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DE67808" w14:textId="77777777" w:rsidTr="00C97039">
        <w:trPr>
          <w:trHeight w:hRule="exact" w:val="851"/>
        </w:trPr>
        <w:tc>
          <w:tcPr>
            <w:tcW w:w="1276" w:type="dxa"/>
            <w:tcBorders>
              <w:bottom w:val="single" w:sz="4" w:space="0" w:color="auto"/>
            </w:tcBorders>
          </w:tcPr>
          <w:p w14:paraId="33483FCA" w14:textId="77777777" w:rsidR="00F35BAF" w:rsidRPr="00DB58B5" w:rsidRDefault="00F35BAF" w:rsidP="00F066A2"/>
        </w:tc>
        <w:tc>
          <w:tcPr>
            <w:tcW w:w="2268" w:type="dxa"/>
            <w:tcBorders>
              <w:bottom w:val="single" w:sz="4" w:space="0" w:color="auto"/>
            </w:tcBorders>
            <w:vAlign w:val="bottom"/>
          </w:tcPr>
          <w:p w14:paraId="75C4083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C7C0C08" w14:textId="5CF0C523" w:rsidR="00F35BAF" w:rsidRPr="00DB58B5" w:rsidRDefault="00F066A2" w:rsidP="00F066A2">
            <w:pPr>
              <w:jc w:val="right"/>
            </w:pPr>
            <w:r w:rsidRPr="00F066A2">
              <w:rPr>
                <w:sz w:val="40"/>
              </w:rPr>
              <w:t>ECE</w:t>
            </w:r>
            <w:r>
              <w:t>/TRANS/WP.29/AC.3/62</w:t>
            </w:r>
          </w:p>
        </w:tc>
      </w:tr>
      <w:tr w:rsidR="00F35BAF" w:rsidRPr="00DB58B5" w14:paraId="086C9B1D" w14:textId="77777777" w:rsidTr="00C97039">
        <w:trPr>
          <w:trHeight w:hRule="exact" w:val="2835"/>
        </w:trPr>
        <w:tc>
          <w:tcPr>
            <w:tcW w:w="1276" w:type="dxa"/>
            <w:tcBorders>
              <w:top w:val="single" w:sz="4" w:space="0" w:color="auto"/>
              <w:bottom w:val="single" w:sz="12" w:space="0" w:color="auto"/>
            </w:tcBorders>
          </w:tcPr>
          <w:p w14:paraId="4D979EC0" w14:textId="77777777" w:rsidR="00F35BAF" w:rsidRPr="00DB58B5" w:rsidRDefault="00F35BAF" w:rsidP="00C97039">
            <w:pPr>
              <w:spacing w:before="120"/>
              <w:jc w:val="center"/>
            </w:pPr>
            <w:r>
              <w:rPr>
                <w:noProof/>
                <w:lang w:eastAsia="fr-CH"/>
              </w:rPr>
              <w:drawing>
                <wp:inline distT="0" distB="0" distL="0" distR="0" wp14:anchorId="04D1983B" wp14:editId="77C9B8B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B20F6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35057C4" w14:textId="77777777" w:rsidR="00F35BAF" w:rsidRDefault="00F066A2" w:rsidP="00C97039">
            <w:pPr>
              <w:spacing w:before="240"/>
            </w:pPr>
            <w:r>
              <w:t>Distr. générale</w:t>
            </w:r>
          </w:p>
          <w:p w14:paraId="2A350CBD" w14:textId="77777777" w:rsidR="00F066A2" w:rsidRDefault="00F066A2" w:rsidP="00F066A2">
            <w:pPr>
              <w:spacing w:line="240" w:lineRule="exact"/>
            </w:pPr>
            <w:r>
              <w:t>12 avril 2024</w:t>
            </w:r>
          </w:p>
          <w:p w14:paraId="79164191" w14:textId="77777777" w:rsidR="00F066A2" w:rsidRDefault="00F066A2" w:rsidP="00F066A2">
            <w:pPr>
              <w:spacing w:line="240" w:lineRule="exact"/>
            </w:pPr>
            <w:r>
              <w:t>Français</w:t>
            </w:r>
          </w:p>
          <w:p w14:paraId="6605D295" w14:textId="1C3A775E" w:rsidR="00F066A2" w:rsidRPr="00DB58B5" w:rsidRDefault="00F066A2" w:rsidP="00F066A2">
            <w:pPr>
              <w:spacing w:line="240" w:lineRule="exact"/>
            </w:pPr>
            <w:r>
              <w:t>Original : anglais</w:t>
            </w:r>
          </w:p>
        </w:tc>
      </w:tr>
    </w:tbl>
    <w:p w14:paraId="49875A1D" w14:textId="77777777" w:rsidR="007F20FA" w:rsidRPr="000312C0" w:rsidRDefault="007F20FA" w:rsidP="007F20FA">
      <w:pPr>
        <w:spacing w:before="120"/>
        <w:rPr>
          <w:b/>
          <w:sz w:val="28"/>
          <w:szCs w:val="28"/>
        </w:rPr>
      </w:pPr>
      <w:r w:rsidRPr="000312C0">
        <w:rPr>
          <w:b/>
          <w:sz w:val="28"/>
          <w:szCs w:val="28"/>
        </w:rPr>
        <w:t>Commission économique pour l’Europe</w:t>
      </w:r>
    </w:p>
    <w:p w14:paraId="6898D550" w14:textId="77777777" w:rsidR="007F20FA" w:rsidRDefault="007F20FA" w:rsidP="007F20FA">
      <w:pPr>
        <w:spacing w:before="120"/>
        <w:rPr>
          <w:sz w:val="28"/>
          <w:szCs w:val="28"/>
        </w:rPr>
      </w:pPr>
      <w:r w:rsidRPr="00685843">
        <w:rPr>
          <w:sz w:val="28"/>
          <w:szCs w:val="28"/>
        </w:rPr>
        <w:t>Comité des transports intérieurs</w:t>
      </w:r>
    </w:p>
    <w:p w14:paraId="501FFCD1" w14:textId="77777777" w:rsidR="00F066A2" w:rsidRDefault="00F066A2"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03860EC" w14:textId="45E03600" w:rsidR="00F066A2" w:rsidRPr="00EF41D3" w:rsidRDefault="00F066A2" w:rsidP="00F066A2">
      <w:pPr>
        <w:tabs>
          <w:tab w:val="center" w:pos="4819"/>
        </w:tabs>
        <w:spacing w:before="120"/>
        <w:rPr>
          <w:b/>
          <w:lang w:val="fr-FR"/>
        </w:rPr>
      </w:pPr>
      <w:r>
        <w:rPr>
          <w:b/>
          <w:bCs/>
          <w:lang w:val="fr-FR"/>
        </w:rPr>
        <w:t>193</w:t>
      </w:r>
      <w:r w:rsidRPr="009E258F">
        <w:rPr>
          <w:b/>
          <w:bCs/>
          <w:vertAlign w:val="superscript"/>
          <w:lang w:val="fr-FR"/>
        </w:rPr>
        <w:t>e</w:t>
      </w:r>
      <w:r w:rsidR="009E258F">
        <w:rPr>
          <w:b/>
          <w:bCs/>
          <w:lang w:val="fr-FR"/>
        </w:rPr>
        <w:t xml:space="preserve"> </w:t>
      </w:r>
      <w:r>
        <w:rPr>
          <w:b/>
          <w:bCs/>
          <w:lang w:val="fr-FR"/>
        </w:rPr>
        <w:t>session</w:t>
      </w:r>
    </w:p>
    <w:p w14:paraId="6DEB2834" w14:textId="63D6123B" w:rsidR="00F066A2" w:rsidRPr="00EF41D3" w:rsidRDefault="00F066A2" w:rsidP="00F066A2">
      <w:pPr>
        <w:tabs>
          <w:tab w:val="left" w:pos="6792"/>
        </w:tabs>
        <w:rPr>
          <w:lang w:val="fr-FR"/>
        </w:rPr>
      </w:pPr>
      <w:r>
        <w:rPr>
          <w:lang w:val="fr-FR"/>
        </w:rPr>
        <w:t>Genève, 25-28 juin 2024</w:t>
      </w:r>
    </w:p>
    <w:p w14:paraId="7172575C" w14:textId="7F49465D" w:rsidR="00F066A2" w:rsidRPr="00EF41D3" w:rsidRDefault="00F066A2" w:rsidP="00F066A2">
      <w:pPr>
        <w:rPr>
          <w:lang w:val="fr-FR"/>
        </w:rPr>
      </w:pPr>
      <w:r>
        <w:rPr>
          <w:lang w:val="fr-FR"/>
        </w:rPr>
        <w:t>Point</w:t>
      </w:r>
      <w:r>
        <w:rPr>
          <w:lang w:val="fr-FR"/>
        </w:rPr>
        <w:t> </w:t>
      </w:r>
      <w:r>
        <w:rPr>
          <w:lang w:val="fr-FR"/>
        </w:rPr>
        <w:t>17.8 de l’ordre du jour provisoire</w:t>
      </w:r>
    </w:p>
    <w:p w14:paraId="4A8E6A05" w14:textId="4584791D" w:rsidR="00F066A2" w:rsidRPr="00EF41D3" w:rsidRDefault="00F066A2" w:rsidP="00F066A2">
      <w:pPr>
        <w:rPr>
          <w:b/>
          <w:lang w:val="fr-FR"/>
        </w:rPr>
      </w:pPr>
      <w:r>
        <w:rPr>
          <w:b/>
          <w:bCs/>
          <w:lang w:val="fr-FR"/>
        </w:rPr>
        <w:t xml:space="preserve">État d’avancement de l’élaboration de nouveaux RTM ONU </w:t>
      </w:r>
      <w:r w:rsidR="009E258F">
        <w:rPr>
          <w:b/>
          <w:bCs/>
          <w:lang w:val="fr-FR"/>
        </w:rPr>
        <w:br/>
      </w:r>
      <w:r>
        <w:rPr>
          <w:b/>
          <w:bCs/>
          <w:lang w:val="fr-FR"/>
        </w:rPr>
        <w:t>ou d’amendements à des RTM ONU existants</w:t>
      </w:r>
      <w:r>
        <w:rPr>
          <w:b/>
          <w:bCs/>
          <w:lang w:val="fr-FR"/>
        </w:rPr>
        <w:t> </w:t>
      </w:r>
      <w:r>
        <w:rPr>
          <w:b/>
          <w:bCs/>
          <w:lang w:val="fr-FR"/>
        </w:rPr>
        <w:t>:</w:t>
      </w:r>
    </w:p>
    <w:p w14:paraId="5486168F" w14:textId="266667D3" w:rsidR="00F066A2" w:rsidRPr="009E258F" w:rsidRDefault="00F066A2" w:rsidP="00F066A2">
      <w:pPr>
        <w:rPr>
          <w:b/>
          <w:bCs/>
          <w:lang w:val="fr-FR"/>
        </w:rPr>
      </w:pPr>
      <w:r w:rsidRPr="009E258F">
        <w:rPr>
          <w:b/>
          <w:bCs/>
          <w:lang w:val="fr-FR"/>
        </w:rPr>
        <w:t xml:space="preserve">Proposition de projet de RTM ONU sur les systèmes </w:t>
      </w:r>
      <w:r w:rsidR="009E258F">
        <w:rPr>
          <w:b/>
          <w:bCs/>
          <w:lang w:val="fr-FR"/>
        </w:rPr>
        <w:br/>
      </w:r>
      <w:r w:rsidRPr="009E258F">
        <w:rPr>
          <w:b/>
          <w:bCs/>
          <w:lang w:val="fr-FR"/>
        </w:rPr>
        <w:t>de conduite automatisés</w:t>
      </w:r>
    </w:p>
    <w:p w14:paraId="371C5680" w14:textId="41A9DE3F" w:rsidR="00F066A2" w:rsidRPr="00EF41D3" w:rsidRDefault="00F066A2" w:rsidP="00F066A2">
      <w:pPr>
        <w:pStyle w:val="HChG"/>
        <w:rPr>
          <w:rFonts w:asciiTheme="majorBidi" w:hAnsiTheme="majorBidi"/>
          <w:lang w:val="fr-FR"/>
        </w:rPr>
      </w:pPr>
      <w:r>
        <w:rPr>
          <w:lang w:val="fr-FR"/>
        </w:rPr>
        <w:tab/>
      </w:r>
      <w:r>
        <w:rPr>
          <w:lang w:val="fr-FR"/>
        </w:rPr>
        <w:tab/>
        <w:t xml:space="preserve">Autorisation d’élaborer un nouveau RTM ONU </w:t>
      </w:r>
      <w:r w:rsidR="009E258F">
        <w:rPr>
          <w:lang w:val="fr-FR"/>
        </w:rPr>
        <w:br/>
      </w:r>
      <w:r>
        <w:rPr>
          <w:lang w:val="fr-FR"/>
        </w:rPr>
        <w:t>sur les systèmes de conduite automatisés</w:t>
      </w:r>
    </w:p>
    <w:p w14:paraId="552F2B37" w14:textId="3093A0F6" w:rsidR="00F066A2" w:rsidRPr="00EF41D3" w:rsidRDefault="00F066A2" w:rsidP="00F066A2">
      <w:pPr>
        <w:pStyle w:val="H1G"/>
        <w:rPr>
          <w:szCs w:val="24"/>
          <w:lang w:val="fr-FR"/>
        </w:rPr>
      </w:pPr>
      <w:r>
        <w:rPr>
          <w:lang w:val="fr-FR"/>
        </w:rPr>
        <w:tab/>
      </w:r>
      <w:r>
        <w:rPr>
          <w:lang w:val="fr-FR"/>
        </w:rPr>
        <w:tab/>
        <w:t xml:space="preserve">Communication des représentants du Canada, de la Chine, </w:t>
      </w:r>
      <w:r w:rsidR="009E258F">
        <w:rPr>
          <w:lang w:val="fr-FR"/>
        </w:rPr>
        <w:br/>
      </w:r>
      <w:r>
        <w:rPr>
          <w:lang w:val="fr-FR"/>
        </w:rPr>
        <w:t xml:space="preserve">des États-Unis d’Amérique, du Japon, du Royaume-Uni </w:t>
      </w:r>
      <w:r w:rsidR="009E258F">
        <w:rPr>
          <w:lang w:val="fr-FR"/>
        </w:rPr>
        <w:br/>
      </w:r>
      <w:r>
        <w:rPr>
          <w:lang w:val="fr-FR"/>
        </w:rPr>
        <w:t xml:space="preserve">de Grande-Bretagne et d’Irlande du Nord </w:t>
      </w:r>
      <w:r w:rsidR="009E258F">
        <w:rPr>
          <w:lang w:val="fr-FR"/>
        </w:rPr>
        <w:br/>
      </w:r>
      <w:r>
        <w:rPr>
          <w:lang w:val="fr-FR"/>
        </w:rPr>
        <w:t>et de l’Union européenne</w:t>
      </w:r>
      <w:r w:rsidR="00055730" w:rsidRPr="004B4328">
        <w:rPr>
          <w:rStyle w:val="Appelnotedebasdep"/>
          <w:b w:val="0"/>
          <w:bCs/>
          <w:sz w:val="20"/>
          <w:vertAlign w:val="baseline"/>
        </w:rPr>
        <w:footnoteReference w:customMarkFollows="1" w:id="2"/>
        <w:t>*</w:t>
      </w:r>
    </w:p>
    <w:p w14:paraId="0D99B819" w14:textId="766234E1" w:rsidR="00F066A2" w:rsidRDefault="00055730" w:rsidP="00F066A2">
      <w:pPr>
        <w:pStyle w:val="SingleTxtG"/>
        <w:ind w:firstLine="567"/>
        <w:rPr>
          <w:lang w:val="fr-FR"/>
        </w:rPr>
      </w:pPr>
      <w:r>
        <w:rPr>
          <w:lang w:val="fr-FR"/>
        </w:rPr>
        <w:t xml:space="preserve">Le </w:t>
      </w:r>
      <w:r w:rsidR="00F066A2">
        <w:rPr>
          <w:lang w:val="fr-FR"/>
        </w:rPr>
        <w:t>texte ci-après, établi par les représentants du Canada, de la Chine, des États-Unis d’Amérique, du Japon, du Royaume-Uni de Grande-Bretagne et d’Irlande du Nord et de l’Union européenne, a été adopté par le Comité exécutif de l’Accord de 1998 (AC.3) à sa session de mars 2024. L’autorisation est communiquée au Groupe de travail des véhicules automatisés/autonomes et connectés (GRVA). Le présent document constituera un appendice au RTM ONU conformément aux dispositions des paragraphes</w:t>
      </w:r>
      <w:r w:rsidR="00F066A2">
        <w:rPr>
          <w:lang w:val="fr-FR"/>
        </w:rPr>
        <w:t> </w:t>
      </w:r>
      <w:r w:rsidR="00F066A2">
        <w:rPr>
          <w:lang w:val="fr-FR"/>
        </w:rPr>
        <w:t xml:space="preserve">6.3.4.2, 6.3.7 et 6.4 de l’Accord de 1998. </w:t>
      </w:r>
    </w:p>
    <w:p w14:paraId="5D3845C3" w14:textId="77777777" w:rsidR="00F066A2" w:rsidRPr="00EF41D3" w:rsidRDefault="00F066A2" w:rsidP="00F066A2">
      <w:pPr>
        <w:suppressAutoHyphens w:val="0"/>
        <w:spacing w:line="240" w:lineRule="auto"/>
        <w:rPr>
          <w:lang w:val="fr-FR"/>
        </w:rPr>
      </w:pPr>
      <w:r w:rsidRPr="00EF41D3">
        <w:rPr>
          <w:lang w:val="fr-FR"/>
        </w:rPr>
        <w:br w:type="page"/>
      </w:r>
    </w:p>
    <w:p w14:paraId="52D929E6" w14:textId="77777777" w:rsidR="00F066A2" w:rsidRPr="00EF41D3" w:rsidRDefault="00F066A2" w:rsidP="00F066A2">
      <w:pPr>
        <w:pStyle w:val="HChG"/>
        <w:rPr>
          <w:szCs w:val="28"/>
          <w:lang w:val="fr-FR"/>
        </w:rPr>
      </w:pPr>
      <w:r>
        <w:rPr>
          <w:lang w:val="fr-FR"/>
        </w:rPr>
        <w:lastRenderedPageBreak/>
        <w:tab/>
        <w:t>I.</w:t>
      </w:r>
      <w:r>
        <w:rPr>
          <w:lang w:val="fr-FR"/>
        </w:rPr>
        <w:tab/>
        <w:t>Mandat et objectifs</w:t>
      </w:r>
    </w:p>
    <w:p w14:paraId="70293125" w14:textId="77777777" w:rsidR="00F066A2" w:rsidRPr="00EF41D3" w:rsidRDefault="00F066A2" w:rsidP="00F066A2">
      <w:pPr>
        <w:pStyle w:val="SingleTxtG"/>
        <w:rPr>
          <w:lang w:val="fr-FR"/>
        </w:rPr>
      </w:pPr>
      <w:r>
        <w:rPr>
          <w:lang w:val="fr-FR"/>
        </w:rPr>
        <w:t>1.</w:t>
      </w:r>
      <w:r>
        <w:rPr>
          <w:lang w:val="fr-FR"/>
        </w:rPr>
        <w:tab/>
        <w:t>Le groupe de travail informel des systèmes de conduite automatisés élaborera, sous la supervision du groupe de travail sur les véhicules automatisés/autonomes et connectés (GRVA), un texte réglementaire à utiliser dans le cadre des accords de 1958 et de 1998 (objet, champ d’application, définition, prescriptions générales, prescriptions fonctionnelles, procédures d’essai), dérivé des dispositions spécifiques et des annexes qui figurent dans le document intégré du groupe de travail informel des prescriptions fonctionnelles applicables aux véhicules automatisés et autonomes (groupe FRAV) et du groupe de travail informel des méthodes de validation pour la conduite automatisée (groupe VMAD), lequel repose sur les travaux du GRVA et les ateliers visant à élaborer le projet de règlement technique mondial ONU sur les systèmes de conduite automatisée (pour plus de détails, voir ECE/TRANS/WP.29/1175, par. 49).</w:t>
      </w:r>
      <w:bookmarkStart w:id="0" w:name="_Hlk160612494"/>
      <w:bookmarkEnd w:id="0"/>
    </w:p>
    <w:p w14:paraId="774F5B6A" w14:textId="77777777" w:rsidR="00F066A2" w:rsidRPr="00EF41D3" w:rsidRDefault="00F066A2" w:rsidP="00F066A2">
      <w:pPr>
        <w:pStyle w:val="HChG"/>
        <w:rPr>
          <w:szCs w:val="28"/>
          <w:lang w:val="fr-FR"/>
        </w:rPr>
      </w:pPr>
      <w:r>
        <w:rPr>
          <w:lang w:val="fr-FR"/>
        </w:rPr>
        <w:tab/>
        <w:t>II.</w:t>
      </w:r>
      <w:r>
        <w:rPr>
          <w:lang w:val="fr-FR"/>
        </w:rPr>
        <w:tab/>
        <w:t>Introduction</w:t>
      </w:r>
    </w:p>
    <w:p w14:paraId="3A72DED4" w14:textId="77777777" w:rsidR="00F066A2" w:rsidRPr="00EF41D3" w:rsidRDefault="00F066A2" w:rsidP="00F066A2">
      <w:pPr>
        <w:pStyle w:val="SingleTxtG"/>
        <w:rPr>
          <w:rFonts w:eastAsia="SimSun"/>
          <w:lang w:val="fr-FR"/>
        </w:rPr>
      </w:pPr>
      <w:r>
        <w:rPr>
          <w:lang w:val="fr-FR"/>
        </w:rPr>
        <w:t>2.</w:t>
      </w:r>
      <w:r>
        <w:rPr>
          <w:lang w:val="fr-FR"/>
        </w:rPr>
        <w:tab/>
        <w:t xml:space="preserve">Le Groupe de travail des véhicules automatisés/autonomes et connectés (GRVA) mène des travaux au titre du document-cadre sur les véhicules automatisés depuis juin 2019 et a élaboré des documents d’orientation. En septembre 2023, il a réfléchi aux étapes qui suivraient la phase de </w:t>
      </w:r>
      <w:proofErr w:type="spellStart"/>
      <w:r>
        <w:rPr>
          <w:lang w:val="fr-FR"/>
        </w:rPr>
        <w:t>préréglementation</w:t>
      </w:r>
      <w:proofErr w:type="spellEnd"/>
      <w:r>
        <w:rPr>
          <w:lang w:val="fr-FR"/>
        </w:rPr>
        <w:t xml:space="preserve"> et a consulté par la suite le Forum mondial de l’harmonisation des Règlements concernant les véhicules (WP.29) et son Comité de gestion pour la coordination des travaux (AC.2). </w:t>
      </w:r>
    </w:p>
    <w:p w14:paraId="63DB4574" w14:textId="3C61CD34" w:rsidR="00F066A2" w:rsidRPr="00EF41D3" w:rsidRDefault="00F066A2" w:rsidP="00F066A2">
      <w:pPr>
        <w:pStyle w:val="SingleTxtG"/>
        <w:rPr>
          <w:rFonts w:eastAsia="SimSun"/>
          <w:lang w:val="fr-FR"/>
        </w:rPr>
      </w:pPr>
      <w:r>
        <w:rPr>
          <w:lang w:val="fr-FR"/>
        </w:rPr>
        <w:t>3.</w:t>
      </w:r>
      <w:r>
        <w:rPr>
          <w:lang w:val="fr-FR"/>
        </w:rPr>
        <w:tab/>
        <w:t>À sa 191</w:t>
      </w:r>
      <w:r w:rsidRPr="009E258F">
        <w:rPr>
          <w:vertAlign w:val="superscript"/>
          <w:lang w:val="fr-FR"/>
        </w:rPr>
        <w:t>e</w:t>
      </w:r>
      <w:r w:rsidR="009E258F">
        <w:rPr>
          <w:lang w:val="fr-FR"/>
        </w:rPr>
        <w:t xml:space="preserve"> </w:t>
      </w:r>
      <w:r>
        <w:rPr>
          <w:lang w:val="fr-FR"/>
        </w:rPr>
        <w:t>session, en novembre 2023, le WP.29 a adopté une nouvelle structure de travail composée i) d’un nouveau groupe de travail informel des systèmes de conduite automatisés et ii) d’ateliers, relevant du GRVA, visant à lancer et à effectuer des travaux sur les activités réglementaires relatives à ces systèmes. Le présent document résulte des activités du groupe FRAV et du groupe VMAD et de leur document commun (document intégré</w:t>
      </w:r>
      <w:r>
        <w:rPr>
          <w:lang w:val="fr-FR"/>
        </w:rPr>
        <w:t> </w:t>
      </w:r>
      <w:r>
        <w:rPr>
          <w:lang w:val="fr-FR"/>
        </w:rPr>
        <w:t>GRVA-18-50).</w:t>
      </w:r>
    </w:p>
    <w:p w14:paraId="6E045631" w14:textId="77777777" w:rsidR="00F066A2" w:rsidRPr="00EF41D3" w:rsidRDefault="00F066A2" w:rsidP="00F066A2">
      <w:pPr>
        <w:pStyle w:val="HChG"/>
        <w:rPr>
          <w:szCs w:val="28"/>
          <w:lang w:val="fr-FR"/>
        </w:rPr>
      </w:pPr>
      <w:r>
        <w:rPr>
          <w:lang w:val="fr-FR"/>
        </w:rPr>
        <w:tab/>
        <w:t>III.</w:t>
      </w:r>
      <w:r>
        <w:rPr>
          <w:lang w:val="fr-FR"/>
        </w:rPr>
        <w:tab/>
        <w:t>Domaines d’activité</w:t>
      </w:r>
    </w:p>
    <w:p w14:paraId="376B9AF3" w14:textId="7A8C0CD9" w:rsidR="00F066A2" w:rsidRPr="00EF41D3" w:rsidRDefault="00F066A2" w:rsidP="00F066A2">
      <w:pPr>
        <w:pStyle w:val="SingleTxtG"/>
        <w:rPr>
          <w:lang w:val="fr-FR"/>
        </w:rPr>
      </w:pPr>
      <w:r>
        <w:rPr>
          <w:lang w:val="fr-FR"/>
        </w:rPr>
        <w:t>4.</w:t>
      </w:r>
      <w:r>
        <w:rPr>
          <w:lang w:val="fr-FR"/>
        </w:rPr>
        <w:tab/>
        <w:t>Le groupe de travail informel des systèmes de conduite automatisés est chargé des tâches suivantes</w:t>
      </w:r>
      <w:r>
        <w:rPr>
          <w:lang w:val="fr-FR"/>
        </w:rPr>
        <w:t> </w:t>
      </w:r>
      <w:r>
        <w:rPr>
          <w:lang w:val="fr-FR"/>
        </w:rPr>
        <w:t>:</w:t>
      </w:r>
    </w:p>
    <w:p w14:paraId="36242D93" w14:textId="413C50D2" w:rsidR="00F066A2" w:rsidRPr="00E44B87" w:rsidRDefault="00F066A2" w:rsidP="00F066A2">
      <w:pPr>
        <w:pStyle w:val="SingleTxtG"/>
        <w:ind w:firstLine="567"/>
        <w:rPr>
          <w:lang w:val="fr-FR"/>
        </w:rPr>
      </w:pPr>
      <w:r>
        <w:rPr>
          <w:lang w:val="fr-FR"/>
        </w:rPr>
        <w:t>a)</w:t>
      </w:r>
      <w:r>
        <w:rPr>
          <w:lang w:val="fr-FR"/>
        </w:rPr>
        <w:tab/>
        <w:t>Respecter, dans le cadre de ses travaux, les principes énoncés dans le document-cadre</w:t>
      </w:r>
      <w:r>
        <w:rPr>
          <w:lang w:val="fr-FR"/>
        </w:rPr>
        <w:t> </w:t>
      </w:r>
      <w:r>
        <w:rPr>
          <w:lang w:val="fr-FR"/>
        </w:rPr>
        <w:t>ECE/TRANS/WP.29/2019/34/Rev.2, tel que modifié par les documents</w:t>
      </w:r>
      <w:r w:rsidR="009E258F">
        <w:rPr>
          <w:lang w:val="fr-FR"/>
        </w:rPr>
        <w:t xml:space="preserve"> </w:t>
      </w:r>
      <w:r>
        <w:rPr>
          <w:lang w:val="fr-FR"/>
        </w:rPr>
        <w:t>ECE/TRANS/WP.29/2021/151, ECE/TRANS/WP.29/2023/43 et ECE/TRANS/WP.29/</w:t>
      </w:r>
      <w:r w:rsidR="009E258F">
        <w:rPr>
          <w:lang w:val="fr-FR"/>
        </w:rPr>
        <w:br/>
      </w:r>
      <w:r>
        <w:rPr>
          <w:lang w:val="fr-FR"/>
        </w:rPr>
        <w:t>2024/33 ;</w:t>
      </w:r>
    </w:p>
    <w:p w14:paraId="24F53D51" w14:textId="2BBA9A99" w:rsidR="00F066A2" w:rsidRPr="00E44B87" w:rsidRDefault="00F066A2" w:rsidP="00F066A2">
      <w:pPr>
        <w:pStyle w:val="SingleTxtG"/>
        <w:ind w:firstLine="567"/>
        <w:rPr>
          <w:szCs w:val="18"/>
          <w:lang w:val="fr-FR"/>
        </w:rPr>
      </w:pPr>
      <w:r>
        <w:rPr>
          <w:lang w:val="fr-FR"/>
        </w:rPr>
        <w:t>b)</w:t>
      </w:r>
      <w:r>
        <w:rPr>
          <w:lang w:val="fr-FR"/>
        </w:rPr>
        <w:tab/>
        <w:t>Rédiger un texte réglementaire sur les systèmes de conduite automatisés à utiliser dans le cadre des accords de 1958 et de 1998 (objet, champ d’application, définition, prescriptions générales, prescriptions fonctionnelles, procédures d’essai)</w:t>
      </w:r>
      <w:r>
        <w:rPr>
          <w:lang w:val="fr-FR"/>
        </w:rPr>
        <w:t> </w:t>
      </w:r>
      <w:r>
        <w:rPr>
          <w:lang w:val="fr-FR"/>
        </w:rPr>
        <w:t>;</w:t>
      </w:r>
    </w:p>
    <w:p w14:paraId="6F3E08E4" w14:textId="42298074" w:rsidR="00F066A2" w:rsidRPr="00E44B87" w:rsidRDefault="00F066A2" w:rsidP="00F066A2">
      <w:pPr>
        <w:pStyle w:val="SingleTxtG"/>
        <w:ind w:firstLine="567"/>
        <w:rPr>
          <w:lang w:val="fr-FR"/>
        </w:rPr>
      </w:pPr>
      <w:r>
        <w:rPr>
          <w:lang w:val="fr-FR"/>
        </w:rPr>
        <w:t>c)</w:t>
      </w:r>
      <w:r>
        <w:rPr>
          <w:lang w:val="fr-FR"/>
        </w:rPr>
        <w:tab/>
        <w:t>Combiner le projet de texte réglementaire avec les dispositions administratives spécifiques et les annexes en vue d’établir le projet de règlement technique mondial ONU sur les systèmes de conduite automatisés et le projet de règlement ONU sur les systèmes de conduite automatisés</w:t>
      </w:r>
      <w:r>
        <w:rPr>
          <w:lang w:val="fr-FR"/>
        </w:rPr>
        <w:t> </w:t>
      </w:r>
      <w:r>
        <w:rPr>
          <w:lang w:val="fr-FR"/>
        </w:rPr>
        <w:t>;</w:t>
      </w:r>
    </w:p>
    <w:p w14:paraId="39E80312" w14:textId="77777777" w:rsidR="00F066A2" w:rsidRPr="00E44B87" w:rsidRDefault="00F066A2" w:rsidP="00F066A2">
      <w:pPr>
        <w:pStyle w:val="SingleTxtG"/>
        <w:ind w:firstLine="567"/>
        <w:rPr>
          <w:lang w:val="fr-FR"/>
        </w:rPr>
      </w:pPr>
      <w:r>
        <w:rPr>
          <w:lang w:val="fr-FR"/>
        </w:rPr>
        <w:t>d)</w:t>
      </w:r>
      <w:r>
        <w:rPr>
          <w:lang w:val="fr-FR"/>
        </w:rPr>
        <w:tab/>
        <w:t>Soumettre un projet de proposition visant à élaborer un règlement technique mondial sur les systèmes de conduite automatisés (et établir un projet de proposition analogue pour un règlement ONU sur les systèmes de conduite automatisés) ;</w:t>
      </w:r>
    </w:p>
    <w:p w14:paraId="14CAA747" w14:textId="77777777" w:rsidR="00F066A2" w:rsidRPr="00EF41D3" w:rsidRDefault="00F066A2" w:rsidP="00F066A2">
      <w:pPr>
        <w:pStyle w:val="SingleTxtG"/>
        <w:ind w:firstLine="567"/>
        <w:rPr>
          <w:lang w:val="fr-FR"/>
        </w:rPr>
      </w:pPr>
      <w:r>
        <w:rPr>
          <w:lang w:val="fr-FR"/>
        </w:rPr>
        <w:t>e)</w:t>
      </w:r>
      <w:r>
        <w:rPr>
          <w:lang w:val="fr-FR"/>
        </w:rPr>
        <w:tab/>
        <w:t>Établir l’argumentation technique et la justification.</w:t>
      </w:r>
    </w:p>
    <w:p w14:paraId="3D800B30" w14:textId="77777777" w:rsidR="00F066A2" w:rsidRPr="00915B77" w:rsidRDefault="00F066A2" w:rsidP="00F066A2">
      <w:pPr>
        <w:pStyle w:val="HChG"/>
        <w:rPr>
          <w:rFonts w:eastAsia="SimSun"/>
          <w:szCs w:val="28"/>
          <w:lang w:val="fr-FR"/>
        </w:rPr>
      </w:pPr>
      <w:r>
        <w:rPr>
          <w:lang w:val="fr-FR"/>
        </w:rPr>
        <w:tab/>
        <w:t>IV.</w:t>
      </w:r>
      <w:r>
        <w:rPr>
          <w:lang w:val="fr-FR"/>
        </w:rPr>
        <w:tab/>
        <w:t>Règlements existants</w:t>
      </w:r>
    </w:p>
    <w:p w14:paraId="7439F358" w14:textId="77777777" w:rsidR="00F066A2" w:rsidRPr="00E44B87" w:rsidRDefault="00F066A2" w:rsidP="00F066A2">
      <w:pPr>
        <w:pStyle w:val="SingleTxtG"/>
        <w:rPr>
          <w:rFonts w:eastAsia="SimSun"/>
          <w:lang w:val="fr-FR"/>
        </w:rPr>
      </w:pPr>
      <w:r w:rsidRPr="008B0D46">
        <w:rPr>
          <w:lang w:val="fr-FR"/>
        </w:rPr>
        <w:t>5.</w:t>
      </w:r>
      <w:r>
        <w:rPr>
          <w:b/>
          <w:bCs/>
          <w:lang w:val="fr-FR"/>
        </w:rPr>
        <w:tab/>
      </w:r>
      <w:r>
        <w:rPr>
          <w:lang w:val="fr-FR"/>
        </w:rPr>
        <w:t>En l’absence de règlement mondial et faute de règlement dans le registre des règlements de l’Accord de 1998, le groupe de travail informel s’appuiera sur les lignes directrices et les recommandations relatives aux prescriptions de sécurité, aux évaluations et aux méthodes d’essai concernant les systèmes de conduite automatisés pour étayer les textes réglementaires établis par le GRVA, le groupe FRAV et le groupe VMAD.</w:t>
      </w:r>
    </w:p>
    <w:p w14:paraId="6E397F09" w14:textId="77777777" w:rsidR="00F066A2" w:rsidRPr="00EF41D3" w:rsidRDefault="00F066A2" w:rsidP="00F066A2">
      <w:pPr>
        <w:pStyle w:val="HChG"/>
        <w:rPr>
          <w:szCs w:val="28"/>
          <w:lang w:val="fr-FR"/>
        </w:rPr>
      </w:pPr>
      <w:r>
        <w:rPr>
          <w:lang w:val="fr-FR"/>
        </w:rPr>
        <w:tab/>
        <w:t>V.</w:t>
      </w:r>
      <w:r>
        <w:rPr>
          <w:lang w:val="fr-FR"/>
        </w:rPr>
        <w:tab/>
        <w:t>Calendrier</w:t>
      </w:r>
    </w:p>
    <w:p w14:paraId="2ECB7714" w14:textId="77777777" w:rsidR="00F066A2" w:rsidRPr="00EF41D3" w:rsidRDefault="00F066A2" w:rsidP="00F066A2">
      <w:pPr>
        <w:pStyle w:val="SingleTxtG"/>
        <w:rPr>
          <w:rFonts w:eastAsia="SimSun"/>
          <w:lang w:val="fr-FR"/>
        </w:rPr>
      </w:pPr>
      <w:r>
        <w:rPr>
          <w:lang w:val="fr-FR"/>
        </w:rPr>
        <w:t>6.</w:t>
      </w:r>
      <w:r>
        <w:rPr>
          <w:lang w:val="fr-FR"/>
        </w:rPr>
        <w:tab/>
        <w:t>Les dates mentionnées ci-après pour le nouveau mandat sont proposées à titre indicatif. Le programme sera régulièrement revu et actualisé en fonction de sa faisabilité et de l’état d’avancement des activités.</w:t>
      </w:r>
    </w:p>
    <w:p w14:paraId="4EA40904" w14:textId="77777777" w:rsidR="00F066A2" w:rsidRPr="00EF41D3" w:rsidRDefault="00F066A2" w:rsidP="00F066A2">
      <w:pPr>
        <w:pStyle w:val="SingleTxtG"/>
        <w:ind w:firstLine="567"/>
        <w:rPr>
          <w:lang w:val="fr-FR"/>
        </w:rPr>
      </w:pPr>
      <w:r>
        <w:rPr>
          <w:lang w:val="fr-FR"/>
        </w:rPr>
        <w:t>a)</w:t>
      </w:r>
      <w:r>
        <w:rPr>
          <w:lang w:val="fr-FR"/>
        </w:rPr>
        <w:tab/>
        <w:t xml:space="preserve">Les responsables du groupe de travail informel amorceront les travaux par une réunion de lancement qui aura lieu en mars 2024 et pendant laquelle ils définiront les éléments administratifs, rédigeront une proposition d’activités et de calendrier pour le groupe informel, et discuteront, notamment, des ateliers du GRVA. </w:t>
      </w:r>
      <w:bookmarkStart w:id="1" w:name="_Hlk156812700"/>
    </w:p>
    <w:bookmarkEnd w:id="1"/>
    <w:p w14:paraId="05FAB4A0" w14:textId="77777777" w:rsidR="00F066A2" w:rsidRPr="00EF41D3" w:rsidRDefault="00F066A2" w:rsidP="00F066A2">
      <w:pPr>
        <w:pStyle w:val="SingleTxtG"/>
        <w:ind w:firstLine="567"/>
        <w:rPr>
          <w:lang w:val="fr-FR"/>
        </w:rPr>
      </w:pPr>
      <w:r>
        <w:rPr>
          <w:lang w:val="fr-FR"/>
        </w:rPr>
        <w:t>b)</w:t>
      </w:r>
      <w:r>
        <w:rPr>
          <w:lang w:val="fr-FR"/>
        </w:rPr>
        <w:tab/>
        <w:t>Le groupe de travail informel soumettra des projets de propositions relatives à un règlement technique mondial sur les systèmes de conduite automatisés et à un règlement ONU sur les systèmes de conduite automatisés au GRVA, à sa session de janvier 2026.</w:t>
      </w:r>
    </w:p>
    <w:p w14:paraId="7645AB9C" w14:textId="68BD1992" w:rsidR="00F9573C" w:rsidRPr="00F066A2" w:rsidRDefault="00F066A2" w:rsidP="00F066A2">
      <w:pPr>
        <w:spacing w:before="240"/>
        <w:jc w:val="center"/>
        <w:rPr>
          <w:u w:val="single"/>
          <w:lang w:val="fr-FR" w:eastAsia="fr-FR"/>
        </w:rPr>
      </w:pPr>
      <w:r w:rsidRPr="00EF41D3">
        <w:rPr>
          <w:u w:val="single"/>
          <w:lang w:val="fr-FR" w:eastAsia="fr-FR"/>
        </w:rPr>
        <w:tab/>
      </w:r>
      <w:r w:rsidRPr="00EF41D3">
        <w:rPr>
          <w:u w:val="single"/>
          <w:lang w:val="fr-FR" w:eastAsia="fr-FR"/>
        </w:rPr>
        <w:tab/>
      </w:r>
      <w:r w:rsidRPr="00EF41D3">
        <w:rPr>
          <w:u w:val="single"/>
          <w:lang w:val="fr-FR" w:eastAsia="fr-FR"/>
        </w:rPr>
        <w:tab/>
      </w:r>
    </w:p>
    <w:sectPr w:rsidR="00F9573C" w:rsidRPr="00F066A2" w:rsidSect="00F066A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B9CA" w14:textId="77777777" w:rsidR="00C55164" w:rsidRDefault="00C55164" w:rsidP="00F95C08">
      <w:pPr>
        <w:spacing w:line="240" w:lineRule="auto"/>
      </w:pPr>
    </w:p>
  </w:endnote>
  <w:endnote w:type="continuationSeparator" w:id="0">
    <w:p w14:paraId="707A91A2" w14:textId="77777777" w:rsidR="00C55164" w:rsidRPr="00AC3823" w:rsidRDefault="00C55164" w:rsidP="00AC3823">
      <w:pPr>
        <w:pStyle w:val="Pieddepage"/>
      </w:pPr>
    </w:p>
  </w:endnote>
  <w:endnote w:type="continuationNotice" w:id="1">
    <w:p w14:paraId="7AF11FE7" w14:textId="77777777" w:rsidR="00C55164" w:rsidRDefault="00C551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4A24" w14:textId="20477BA7" w:rsidR="00F066A2" w:rsidRPr="00F066A2" w:rsidRDefault="00F066A2" w:rsidP="00F066A2">
    <w:pPr>
      <w:pStyle w:val="Pieddepage"/>
      <w:tabs>
        <w:tab w:val="right" w:pos="9638"/>
      </w:tabs>
    </w:pPr>
    <w:r w:rsidRPr="00F066A2">
      <w:rPr>
        <w:b/>
        <w:sz w:val="18"/>
      </w:rPr>
      <w:fldChar w:fldCharType="begin"/>
    </w:r>
    <w:r w:rsidRPr="00F066A2">
      <w:rPr>
        <w:b/>
        <w:sz w:val="18"/>
      </w:rPr>
      <w:instrText xml:space="preserve"> PAGE  \* MERGEFORMAT </w:instrText>
    </w:r>
    <w:r w:rsidRPr="00F066A2">
      <w:rPr>
        <w:b/>
        <w:sz w:val="18"/>
      </w:rPr>
      <w:fldChar w:fldCharType="separate"/>
    </w:r>
    <w:r w:rsidRPr="00F066A2">
      <w:rPr>
        <w:b/>
        <w:noProof/>
        <w:sz w:val="18"/>
      </w:rPr>
      <w:t>2</w:t>
    </w:r>
    <w:r w:rsidRPr="00F066A2">
      <w:rPr>
        <w:b/>
        <w:sz w:val="18"/>
      </w:rPr>
      <w:fldChar w:fldCharType="end"/>
    </w:r>
    <w:r>
      <w:rPr>
        <w:b/>
        <w:sz w:val="18"/>
      </w:rPr>
      <w:tab/>
    </w:r>
    <w:r>
      <w:t>GE.24-06680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BF2A" w14:textId="15309ACC" w:rsidR="00F066A2" w:rsidRPr="00F066A2" w:rsidRDefault="00F066A2" w:rsidP="00F066A2">
    <w:pPr>
      <w:pStyle w:val="Pieddepage"/>
      <w:tabs>
        <w:tab w:val="right" w:pos="9638"/>
      </w:tabs>
      <w:rPr>
        <w:b/>
        <w:sz w:val="18"/>
      </w:rPr>
    </w:pPr>
    <w:r>
      <w:t>GE.24-06680</w:t>
    </w:r>
    <w:r>
      <w:tab/>
    </w:r>
    <w:r w:rsidRPr="00F066A2">
      <w:rPr>
        <w:b/>
        <w:sz w:val="18"/>
      </w:rPr>
      <w:fldChar w:fldCharType="begin"/>
    </w:r>
    <w:r w:rsidRPr="00F066A2">
      <w:rPr>
        <w:b/>
        <w:sz w:val="18"/>
      </w:rPr>
      <w:instrText xml:space="preserve"> PAGE  \* MERGEFORMAT </w:instrText>
    </w:r>
    <w:r w:rsidRPr="00F066A2">
      <w:rPr>
        <w:b/>
        <w:sz w:val="18"/>
      </w:rPr>
      <w:fldChar w:fldCharType="separate"/>
    </w:r>
    <w:r w:rsidRPr="00F066A2">
      <w:rPr>
        <w:b/>
        <w:noProof/>
        <w:sz w:val="18"/>
      </w:rPr>
      <w:t>3</w:t>
    </w:r>
    <w:r w:rsidRPr="00F066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FF26" w14:textId="5D2ADDC5" w:rsidR="007F20FA" w:rsidRPr="00F066A2" w:rsidRDefault="00F066A2" w:rsidP="00F066A2">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3910C8A" wp14:editId="37B0AB1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24-06680  (F)</w:t>
    </w:r>
    <w:r>
      <w:rPr>
        <w:noProof/>
        <w:sz w:val="20"/>
      </w:rPr>
      <w:drawing>
        <wp:anchor distT="0" distB="0" distL="114300" distR="114300" simplePos="0" relativeHeight="251660288" behindDoc="0" locked="0" layoutInCell="1" allowOverlap="1" wp14:anchorId="569E00B1" wp14:editId="3CDBDD31">
          <wp:simplePos x="0" y="0"/>
          <wp:positionH relativeFrom="margin">
            <wp:posOffset>5489575</wp:posOffset>
          </wp:positionH>
          <wp:positionV relativeFrom="margin">
            <wp:posOffset>8891905</wp:posOffset>
          </wp:positionV>
          <wp:extent cx="628650" cy="62865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060524    060524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47E8" w14:textId="77777777" w:rsidR="00C55164" w:rsidRPr="00AC3823" w:rsidRDefault="00C55164" w:rsidP="00AC3823">
      <w:pPr>
        <w:pStyle w:val="Pieddepage"/>
        <w:tabs>
          <w:tab w:val="right" w:pos="2155"/>
        </w:tabs>
        <w:spacing w:after="80" w:line="240" w:lineRule="atLeast"/>
        <w:ind w:left="680"/>
        <w:rPr>
          <w:u w:val="single"/>
        </w:rPr>
      </w:pPr>
      <w:r>
        <w:rPr>
          <w:u w:val="single"/>
        </w:rPr>
        <w:tab/>
      </w:r>
    </w:p>
  </w:footnote>
  <w:footnote w:type="continuationSeparator" w:id="0">
    <w:p w14:paraId="1EEA3652" w14:textId="77777777" w:rsidR="00C55164" w:rsidRPr="00AC3823" w:rsidRDefault="00C55164" w:rsidP="00AC3823">
      <w:pPr>
        <w:pStyle w:val="Pieddepage"/>
        <w:tabs>
          <w:tab w:val="right" w:pos="2155"/>
        </w:tabs>
        <w:spacing w:after="80" w:line="240" w:lineRule="atLeast"/>
        <w:ind w:left="680"/>
        <w:rPr>
          <w:u w:val="single"/>
        </w:rPr>
      </w:pPr>
      <w:r>
        <w:rPr>
          <w:u w:val="single"/>
        </w:rPr>
        <w:tab/>
      </w:r>
    </w:p>
  </w:footnote>
  <w:footnote w:type="continuationNotice" w:id="1">
    <w:p w14:paraId="21EB97D8" w14:textId="77777777" w:rsidR="00C55164" w:rsidRPr="00AC3823" w:rsidRDefault="00C55164">
      <w:pPr>
        <w:spacing w:line="240" w:lineRule="auto"/>
        <w:rPr>
          <w:sz w:val="2"/>
          <w:szCs w:val="2"/>
        </w:rPr>
      </w:pPr>
    </w:p>
  </w:footnote>
  <w:footnote w:id="2">
    <w:p w14:paraId="429113F8" w14:textId="32F19A36" w:rsidR="00055730" w:rsidRPr="00055730" w:rsidRDefault="00055730">
      <w:pPr>
        <w:pStyle w:val="Notedebasdepage"/>
      </w:pPr>
      <w:r>
        <w:rPr>
          <w:rStyle w:val="Appelnotedebasdep"/>
        </w:rPr>
        <w:tab/>
      </w:r>
      <w:r w:rsidRPr="00055730">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2024 tel qu’il figure dans le projet de budget-programme pour 2024 (A/77/6 (Sect. 20), par. 21.6),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B3114" w14:textId="41074519" w:rsidR="00F066A2" w:rsidRPr="00F066A2" w:rsidRDefault="00F066A2">
    <w:pPr>
      <w:pStyle w:val="En-tte"/>
    </w:pPr>
    <w:fldSimple w:instr=" TITLE  \* MERGEFORMAT ">
      <w:r w:rsidR="00B27642">
        <w:t>ECE/TRANS/WP.29/AC.3/62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B4AE" w14:textId="4F50AA30" w:rsidR="00F066A2" w:rsidRPr="00F066A2" w:rsidRDefault="00F066A2" w:rsidP="00F066A2">
    <w:pPr>
      <w:pStyle w:val="En-tte"/>
      <w:jc w:val="right"/>
    </w:pPr>
    <w:fldSimple w:instr=" TITLE  \* MERGEFORMAT ">
      <w:r w:rsidR="00B27642">
        <w:t>ECE/TRANS/WP.29/AC.3/62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839975508">
    <w:abstractNumId w:val="12"/>
  </w:num>
  <w:num w:numId="2" w16cid:durableId="1230849762">
    <w:abstractNumId w:val="11"/>
  </w:num>
  <w:num w:numId="3" w16cid:durableId="1168716179">
    <w:abstractNumId w:val="10"/>
  </w:num>
  <w:num w:numId="4" w16cid:durableId="1841045818">
    <w:abstractNumId w:val="8"/>
  </w:num>
  <w:num w:numId="5" w16cid:durableId="1129592657">
    <w:abstractNumId w:val="3"/>
  </w:num>
  <w:num w:numId="6" w16cid:durableId="1587223331">
    <w:abstractNumId w:val="2"/>
  </w:num>
  <w:num w:numId="7" w16cid:durableId="1007752827">
    <w:abstractNumId w:val="1"/>
  </w:num>
  <w:num w:numId="8" w16cid:durableId="144274966">
    <w:abstractNumId w:val="0"/>
  </w:num>
  <w:num w:numId="9" w16cid:durableId="432751033">
    <w:abstractNumId w:val="9"/>
  </w:num>
  <w:num w:numId="10" w16cid:durableId="118769106">
    <w:abstractNumId w:val="7"/>
  </w:num>
  <w:num w:numId="11" w16cid:durableId="178005115">
    <w:abstractNumId w:val="6"/>
  </w:num>
  <w:num w:numId="12" w16cid:durableId="1936546772">
    <w:abstractNumId w:val="5"/>
  </w:num>
  <w:num w:numId="13" w16cid:durableId="996960054">
    <w:abstractNumId w:val="4"/>
  </w:num>
  <w:num w:numId="14" w16cid:durableId="1919948359">
    <w:abstractNumId w:val="12"/>
  </w:num>
  <w:num w:numId="15" w16cid:durableId="528566720">
    <w:abstractNumId w:val="11"/>
  </w:num>
  <w:num w:numId="16" w16cid:durableId="13107877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64"/>
    <w:rsid w:val="00017F94"/>
    <w:rsid w:val="00023842"/>
    <w:rsid w:val="000334F9"/>
    <w:rsid w:val="00045FEB"/>
    <w:rsid w:val="00055730"/>
    <w:rsid w:val="0007796D"/>
    <w:rsid w:val="000B7790"/>
    <w:rsid w:val="000C7DE4"/>
    <w:rsid w:val="00111F2F"/>
    <w:rsid w:val="0014365E"/>
    <w:rsid w:val="00143C66"/>
    <w:rsid w:val="00176178"/>
    <w:rsid w:val="001D5883"/>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B4328"/>
    <w:rsid w:val="004E2EED"/>
    <w:rsid w:val="004E468C"/>
    <w:rsid w:val="00540B59"/>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E258F"/>
    <w:rsid w:val="009F6B74"/>
    <w:rsid w:val="00A3029F"/>
    <w:rsid w:val="00A30353"/>
    <w:rsid w:val="00AC3823"/>
    <w:rsid w:val="00AE323C"/>
    <w:rsid w:val="00AF0CB5"/>
    <w:rsid w:val="00B00181"/>
    <w:rsid w:val="00B00B0D"/>
    <w:rsid w:val="00B27642"/>
    <w:rsid w:val="00B45F2E"/>
    <w:rsid w:val="00B765F7"/>
    <w:rsid w:val="00B77993"/>
    <w:rsid w:val="00BA0CA9"/>
    <w:rsid w:val="00C02897"/>
    <w:rsid w:val="00C55164"/>
    <w:rsid w:val="00C97039"/>
    <w:rsid w:val="00D3439C"/>
    <w:rsid w:val="00D7622E"/>
    <w:rsid w:val="00DB1831"/>
    <w:rsid w:val="00DD3BFD"/>
    <w:rsid w:val="00DF6678"/>
    <w:rsid w:val="00E0299A"/>
    <w:rsid w:val="00E85C74"/>
    <w:rsid w:val="00EA6547"/>
    <w:rsid w:val="00ED7237"/>
    <w:rsid w:val="00EF2E22"/>
    <w:rsid w:val="00F066A2"/>
    <w:rsid w:val="00F35BAF"/>
    <w:rsid w:val="00F60AB9"/>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5C6DE"/>
  <w15:docId w15:val="{982ACAB6-9E78-4621-855A-C383F1C0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uiPriority w:val="99"/>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E Fußnotentext Car,footnote text Car,Fußnotentext Ursprung Car,Footnote Text Char Char Car,Footnote Text Char Char Char Char Car,Footnote Text1 Car,Footnote Text Char Char Char Car,Fußnotentext Char1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uiPriority w:val="99"/>
    <w:qFormat/>
    <w:rsid w:val="00F066A2"/>
    <w:rPr>
      <w:rFonts w:ascii="Times New Roman" w:eastAsiaTheme="minorHAnsi" w:hAnsi="Times New Roman" w:cs="Times New Roman"/>
      <w:sz w:val="20"/>
      <w:szCs w:val="20"/>
      <w:lang w:eastAsia="en-US"/>
    </w:rPr>
  </w:style>
  <w:style w:type="character" w:customStyle="1" w:styleId="H1GChar">
    <w:name w:val="_ H_1_G Char"/>
    <w:link w:val="H1G"/>
    <w:rsid w:val="00F066A2"/>
    <w:rPr>
      <w:rFonts w:ascii="Times New Roman" w:eastAsiaTheme="minorHAnsi" w:hAnsi="Times New Roman" w:cs="Times New Roman"/>
      <w:b/>
      <w:sz w:val="24"/>
      <w:szCs w:val="20"/>
      <w:lang w:eastAsia="en-US"/>
    </w:rPr>
  </w:style>
  <w:style w:type="character" w:customStyle="1" w:styleId="HChGChar">
    <w:name w:val="_ H _Ch_G Char"/>
    <w:link w:val="HChG"/>
    <w:rsid w:val="00F066A2"/>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3195B-E7F2-4E1D-874C-946ECA46B315}"/>
</file>

<file path=customXml/itemProps2.xml><?xml version="1.0" encoding="utf-8"?>
<ds:datastoreItem xmlns:ds="http://schemas.openxmlformats.org/officeDocument/2006/customXml" ds:itemID="{2B43E98A-12CA-4AD9-9203-F749B45FD075}"/>
</file>

<file path=docProps/app.xml><?xml version="1.0" encoding="utf-8"?>
<Properties xmlns="http://schemas.openxmlformats.org/officeDocument/2006/extended-properties" xmlns:vt="http://schemas.openxmlformats.org/officeDocument/2006/docPropsVTypes">
  <Template>ECE_TRANS.dotm</Template>
  <TotalTime>0</TotalTime>
  <Pages>3</Pages>
  <Words>710</Words>
  <Characters>4970</Characters>
  <Application>Microsoft Office Word</Application>
  <DocSecurity>0</DocSecurity>
  <Lines>414</Lines>
  <Paragraphs>227</Paragraphs>
  <ScaleCrop>false</ScaleCrop>
  <HeadingPairs>
    <vt:vector size="2" baseType="variant">
      <vt:variant>
        <vt:lpstr>Titre</vt:lpstr>
      </vt:variant>
      <vt:variant>
        <vt:i4>1</vt:i4>
      </vt:variant>
    </vt:vector>
  </HeadingPairs>
  <TitlesOfParts>
    <vt:vector size="1" baseType="lpstr">
      <vt:lpstr>ECE/TRANS/WP.29/AC.3/62</vt:lpstr>
    </vt:vector>
  </TitlesOfParts>
  <Company>DCM</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ECE/TRANS/WP.29/AC.3/62</dc:title>
  <dc:subject/>
  <dc:creator>Sandrine CLERE</dc:creator>
  <cp:keywords/>
  <cp:lastModifiedBy>Sandrine Clere</cp:lastModifiedBy>
  <cp:revision>2</cp:revision>
  <cp:lastPrinted>2024-05-06T09:33:00Z</cp:lastPrinted>
  <dcterms:created xsi:type="dcterms:W3CDTF">2024-05-06T09:36:00Z</dcterms:created>
  <dcterms:modified xsi:type="dcterms:W3CDTF">2024-05-06T09:36:00Z</dcterms:modified>
</cp:coreProperties>
</file>