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37573" w14:paraId="1EA0B862" w14:textId="77777777" w:rsidTr="00A27C92">
        <w:trPr>
          <w:trHeight w:hRule="exact" w:val="851"/>
        </w:trPr>
        <w:tc>
          <w:tcPr>
            <w:tcW w:w="9639" w:type="dxa"/>
            <w:gridSpan w:val="2"/>
            <w:tcBorders>
              <w:bottom w:val="single" w:sz="4" w:space="0" w:color="auto"/>
            </w:tcBorders>
            <w:shd w:val="clear" w:color="auto" w:fill="auto"/>
            <w:vAlign w:val="bottom"/>
          </w:tcPr>
          <w:p w14:paraId="306B4772" w14:textId="77777777" w:rsidR="00D37573" w:rsidRPr="00D37573" w:rsidRDefault="00D37573" w:rsidP="00D37573">
            <w:pPr>
              <w:jc w:val="right"/>
              <w:rPr>
                <w:lang w:val="en-US"/>
              </w:rPr>
            </w:pPr>
            <w:r w:rsidRPr="00D37573">
              <w:rPr>
                <w:sz w:val="40"/>
                <w:lang w:val="en-US"/>
              </w:rPr>
              <w:t>E</w:t>
            </w:r>
            <w:r w:rsidRPr="00D37573">
              <w:rPr>
                <w:lang w:val="en-US"/>
              </w:rPr>
              <w:t>/ECE/324/Rev.1/Add.78/Rev.5/Amend.3−</w:t>
            </w:r>
            <w:r w:rsidRPr="00D37573">
              <w:rPr>
                <w:sz w:val="40"/>
                <w:lang w:val="en-US"/>
              </w:rPr>
              <w:t>E</w:t>
            </w:r>
            <w:r w:rsidRPr="00D37573">
              <w:rPr>
                <w:lang w:val="en-US"/>
              </w:rPr>
              <w:t>/ECE/TRANS/505/Rev.1/Add.78/Rev.5/Amend.3</w:t>
            </w:r>
          </w:p>
        </w:tc>
      </w:tr>
      <w:tr w:rsidR="00421A10" w:rsidRPr="00DB58B5" w14:paraId="3DF2D1CD" w14:textId="77777777" w:rsidTr="00A27C92">
        <w:trPr>
          <w:trHeight w:hRule="exact" w:val="2835"/>
        </w:trPr>
        <w:tc>
          <w:tcPr>
            <w:tcW w:w="6804" w:type="dxa"/>
            <w:tcBorders>
              <w:top w:val="single" w:sz="4" w:space="0" w:color="auto"/>
              <w:bottom w:val="single" w:sz="12" w:space="0" w:color="auto"/>
            </w:tcBorders>
            <w:shd w:val="clear" w:color="auto" w:fill="auto"/>
          </w:tcPr>
          <w:p w14:paraId="16CE4485" w14:textId="77777777" w:rsidR="00421A10" w:rsidRPr="00D3757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2276FA6" w14:textId="77777777" w:rsidR="00421A10" w:rsidRPr="00DB58B5" w:rsidRDefault="00D37573" w:rsidP="00A27C92">
            <w:pPr>
              <w:spacing w:before="480" w:line="240" w:lineRule="exact"/>
            </w:pPr>
            <w:r>
              <w:t>17 février 2023</w:t>
            </w:r>
          </w:p>
        </w:tc>
      </w:tr>
    </w:tbl>
    <w:p w14:paraId="27677C8B" w14:textId="77777777" w:rsidR="00421A10" w:rsidRPr="006549FF" w:rsidRDefault="0029791D" w:rsidP="0029791D">
      <w:pPr>
        <w:pStyle w:val="HChG"/>
      </w:pPr>
      <w:r>
        <w:tab/>
      </w:r>
      <w:r>
        <w:tab/>
      </w:r>
      <w:r w:rsidR="00421A10" w:rsidRPr="006549FF">
        <w:t>Accord</w:t>
      </w:r>
    </w:p>
    <w:p w14:paraId="4821AD86" w14:textId="68DD22E4" w:rsidR="00421A10" w:rsidRPr="00583D68" w:rsidRDefault="0029791D" w:rsidP="0029791D">
      <w:pPr>
        <w:pStyle w:val="H1G"/>
      </w:pPr>
      <w:r>
        <w:tab/>
      </w:r>
      <w:r>
        <w:tab/>
      </w:r>
      <w:r w:rsidR="00D37573" w:rsidRPr="00D37573">
        <w:t xml:space="preserve">Concernant l’adoption de Règlements techniques harmonisés de l’ONU applicables aux véhicules à roues et aux équipements et pièces susceptibles d’être montés ou utilisés sur les véhicules à roues </w:t>
      </w:r>
      <w:r w:rsidR="00B41F9A">
        <w:br/>
      </w:r>
      <w:r w:rsidR="00D37573" w:rsidRPr="00D37573">
        <w:t>et les conditions de reconnaissance réciproque des homologations délivrées conformément à ces Règlements</w:t>
      </w:r>
      <w:r w:rsidR="00442E31" w:rsidRPr="00D37573">
        <w:rPr>
          <w:rStyle w:val="Appelnotedebasdep"/>
          <w:b w:val="0"/>
          <w:bCs/>
          <w:sz w:val="20"/>
          <w:vertAlign w:val="baseline"/>
        </w:rPr>
        <w:footnoteReference w:customMarkFollows="1" w:id="2"/>
        <w:t>*</w:t>
      </w:r>
    </w:p>
    <w:p w14:paraId="4F0ABD07" w14:textId="0B514B91" w:rsidR="00421A10" w:rsidRPr="00A12483" w:rsidRDefault="00D37573" w:rsidP="0029791D">
      <w:pPr>
        <w:pStyle w:val="SingleTxtG"/>
        <w:jc w:val="left"/>
        <w:rPr>
          <w:b/>
          <w:sz w:val="24"/>
          <w:szCs w:val="24"/>
        </w:rPr>
      </w:pPr>
      <w:r w:rsidRPr="00D37573">
        <w:t>(Révision 3, comprenant les amendements entrés en vigueur le 14 septembre 2017)</w:t>
      </w:r>
    </w:p>
    <w:p w14:paraId="6A029D17" w14:textId="77777777" w:rsidR="00421A10" w:rsidRPr="006549FF" w:rsidRDefault="0029791D" w:rsidP="0029791D">
      <w:pPr>
        <w:jc w:val="center"/>
      </w:pPr>
      <w:r>
        <w:t>_______________</w:t>
      </w:r>
    </w:p>
    <w:p w14:paraId="01517C9C" w14:textId="76A93E09" w:rsidR="00421A10" w:rsidRPr="006549FF" w:rsidRDefault="0029791D" w:rsidP="0029791D">
      <w:pPr>
        <w:pStyle w:val="HChG"/>
      </w:pPr>
      <w:r>
        <w:tab/>
      </w:r>
      <w:r>
        <w:tab/>
      </w:r>
      <w:r w:rsidR="00D37573" w:rsidRPr="00D37573">
        <w:t xml:space="preserve">Additif 78 </w:t>
      </w:r>
      <w:r w:rsidR="00D37573">
        <w:t>−</w:t>
      </w:r>
      <w:r w:rsidR="00D37573" w:rsidRPr="00D37573">
        <w:t xml:space="preserve"> Règlement ONU </w:t>
      </w:r>
      <w:r w:rsidR="00D37573">
        <w:rPr>
          <w:rFonts w:eastAsia="MS Mincho"/>
        </w:rPr>
        <w:t>n</w:t>
      </w:r>
      <w:r w:rsidR="00D37573">
        <w:rPr>
          <w:rFonts w:eastAsia="MS Mincho"/>
          <w:vertAlign w:val="superscript"/>
        </w:rPr>
        <w:t>o</w:t>
      </w:r>
      <w:r w:rsidR="00D37573">
        <w:t xml:space="preserve"> </w:t>
      </w:r>
      <w:r w:rsidR="00D37573" w:rsidRPr="00D37573">
        <w:t>79</w:t>
      </w:r>
    </w:p>
    <w:p w14:paraId="2E262CD0" w14:textId="526B78D2" w:rsidR="00421A10" w:rsidRPr="006549FF" w:rsidRDefault="0029791D" w:rsidP="0029791D">
      <w:pPr>
        <w:pStyle w:val="H1G"/>
      </w:pPr>
      <w:r>
        <w:tab/>
      </w:r>
      <w:r>
        <w:tab/>
      </w:r>
      <w:r w:rsidR="00D37573" w:rsidRPr="00D37573">
        <w:t xml:space="preserve">Révision 5 </w:t>
      </w:r>
      <w:r w:rsidR="00D37573">
        <w:t>−</w:t>
      </w:r>
      <w:r w:rsidR="00D37573" w:rsidRPr="00D37573">
        <w:t xml:space="preserve"> Amendement 3</w:t>
      </w:r>
    </w:p>
    <w:p w14:paraId="0991EDA0" w14:textId="3061496C" w:rsidR="00421A10" w:rsidRPr="004A7E44" w:rsidRDefault="00D37573" w:rsidP="0029791D">
      <w:pPr>
        <w:pStyle w:val="SingleTxtG"/>
        <w:spacing w:after="0"/>
      </w:pPr>
      <w:r w:rsidRPr="00D37573">
        <w:t xml:space="preserve">Complément 3 à la série 04 d’amendements </w:t>
      </w:r>
      <w:r w:rsidR="00B41F9A">
        <w:t>−</w:t>
      </w:r>
      <w:r w:rsidRPr="00D37573">
        <w:t xml:space="preserve"> Date d’entrée en vigueur</w:t>
      </w:r>
      <w:r w:rsidR="00B41F9A">
        <w:t> </w:t>
      </w:r>
      <w:r w:rsidRPr="00D37573">
        <w:t>: 4 janvier 2023</w:t>
      </w:r>
    </w:p>
    <w:p w14:paraId="7C75BAC1" w14:textId="0D53953A" w:rsidR="00421A10" w:rsidRDefault="0029791D" w:rsidP="0029791D">
      <w:pPr>
        <w:pStyle w:val="H1G"/>
      </w:pPr>
      <w:r>
        <w:tab/>
      </w:r>
      <w:r>
        <w:tab/>
      </w:r>
      <w:r w:rsidR="00D37573" w:rsidRPr="00D37573">
        <w:t xml:space="preserve">Prescriptions uniformes relatives à l’homologation des véhicules </w:t>
      </w:r>
      <w:r w:rsidR="00D37573">
        <w:br/>
      </w:r>
      <w:r w:rsidR="00D37573" w:rsidRPr="00D37573">
        <w:t>en ce qui concerne l’équipement de direction</w:t>
      </w:r>
    </w:p>
    <w:p w14:paraId="4B8A8356" w14:textId="46D3A0C8" w:rsidR="00D37573" w:rsidRDefault="00D37573" w:rsidP="00D37573">
      <w:pPr>
        <w:pStyle w:val="SingleTxtG"/>
        <w:ind w:firstLine="567"/>
      </w:pPr>
      <w:r w:rsidRPr="00D37573">
        <w:t>Le présent document est communiqué uniquement à titre d’information. Le texte authentique, juridiquement contraignant, est celui du document ECE/TRANS/WP.29/</w:t>
      </w:r>
      <w:r>
        <w:br/>
      </w:r>
      <w:r w:rsidRPr="00D37573">
        <w:t>2022/81.</w:t>
      </w:r>
      <w:r w:rsidR="00442E31">
        <w:rPr>
          <w:noProof/>
          <w:lang w:eastAsia="fr-CH"/>
        </w:rPr>
        <mc:AlternateContent>
          <mc:Choice Requires="wps">
            <w:drawing>
              <wp:anchor distT="0" distB="0" distL="114300" distR="114300" simplePos="0" relativeHeight="251658240" behindDoc="0" locked="0" layoutInCell="1" allowOverlap="1" wp14:anchorId="14B5FDE4" wp14:editId="24D9CC8D">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4E632132" w14:textId="77777777" w:rsidR="00442E31" w:rsidRPr="0029791D" w:rsidRDefault="00442E31" w:rsidP="00C9521D">
                            <w:pPr>
                              <w:ind w:left="1134" w:right="1134"/>
                              <w:jc w:val="center"/>
                            </w:pPr>
                            <w:r>
                              <w:t>_______________</w:t>
                            </w:r>
                          </w:p>
                          <w:p w14:paraId="4BFD584D" w14:textId="77777777" w:rsidR="00442E31" w:rsidRDefault="00442E31" w:rsidP="00C9521D">
                            <w:pPr>
                              <w:jc w:val="center"/>
                              <w:rPr>
                                <w:b/>
                                <w:bCs/>
                                <w:sz w:val="22"/>
                              </w:rPr>
                            </w:pPr>
                            <w:r>
                              <w:rPr>
                                <w:noProof/>
                                <w:lang w:eastAsia="fr-CH"/>
                              </w:rPr>
                              <w:drawing>
                                <wp:inline distT="0" distB="0" distL="0" distR="0" wp14:anchorId="739F1FBF" wp14:editId="3A91E2D1">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1315358"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5FDE4"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4E632132" w14:textId="77777777" w:rsidR="00442E31" w:rsidRPr="0029791D" w:rsidRDefault="00442E31" w:rsidP="00C9521D">
                      <w:pPr>
                        <w:ind w:left="1134" w:right="1134"/>
                        <w:jc w:val="center"/>
                      </w:pPr>
                      <w:r>
                        <w:t>_______________</w:t>
                      </w:r>
                    </w:p>
                    <w:p w14:paraId="4BFD584D" w14:textId="77777777" w:rsidR="00442E31" w:rsidRDefault="00442E31" w:rsidP="00C9521D">
                      <w:pPr>
                        <w:jc w:val="center"/>
                        <w:rPr>
                          <w:b/>
                          <w:bCs/>
                          <w:sz w:val="22"/>
                        </w:rPr>
                      </w:pPr>
                      <w:r>
                        <w:rPr>
                          <w:noProof/>
                          <w:lang w:eastAsia="fr-CH"/>
                        </w:rPr>
                        <w:drawing>
                          <wp:inline distT="0" distB="0" distL="0" distR="0" wp14:anchorId="739F1FBF" wp14:editId="3A91E2D1">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1315358"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1BDD5296" w14:textId="3FCBE71B" w:rsidR="00D37573" w:rsidRDefault="00D37573">
      <w:pPr>
        <w:suppressAutoHyphens w:val="0"/>
        <w:kinsoku/>
        <w:overflowPunct/>
        <w:autoSpaceDE/>
        <w:autoSpaceDN/>
        <w:adjustRightInd/>
        <w:snapToGrid/>
        <w:spacing w:line="240" w:lineRule="auto"/>
      </w:pPr>
      <w:r>
        <w:br w:type="page"/>
      </w:r>
    </w:p>
    <w:p w14:paraId="56119475" w14:textId="07790BC4" w:rsidR="00D37573" w:rsidRPr="005F7C27" w:rsidRDefault="00D37573" w:rsidP="00D37573">
      <w:pPr>
        <w:pStyle w:val="SingleTxtG"/>
        <w:rPr>
          <w:rFonts w:eastAsia="MS Mincho"/>
          <w:lang w:val="fr-FR"/>
        </w:rPr>
      </w:pPr>
      <w:r w:rsidRPr="00467D0B">
        <w:rPr>
          <w:i/>
          <w:iCs/>
          <w:lang w:val="fr-FR"/>
        </w:rPr>
        <w:lastRenderedPageBreak/>
        <w:t>Paragraphe 2.4.17</w:t>
      </w:r>
      <w:r w:rsidRPr="005F7C27">
        <w:rPr>
          <w:lang w:val="fr-FR"/>
        </w:rPr>
        <w:t>, lire</w:t>
      </w:r>
      <w:r w:rsidR="00B41F9A">
        <w:rPr>
          <w:lang w:val="fr-FR"/>
        </w:rPr>
        <w:t> </w:t>
      </w:r>
      <w:r w:rsidRPr="005F7C27">
        <w:rPr>
          <w:lang w:val="fr-FR"/>
        </w:rPr>
        <w:t>:</w:t>
      </w:r>
    </w:p>
    <w:p w14:paraId="7B793F11" w14:textId="77777777" w:rsidR="00D37573" w:rsidRPr="005F7C27" w:rsidRDefault="00D37573" w:rsidP="00D37573">
      <w:pPr>
        <w:pStyle w:val="SingleTxtG"/>
        <w:ind w:left="2268" w:hanging="1134"/>
        <w:rPr>
          <w:lang w:val="fr-FR"/>
        </w:rPr>
      </w:pPr>
      <w:r w:rsidRPr="005F7C27">
        <w:rPr>
          <w:lang w:val="fr-FR"/>
        </w:rPr>
        <w:t>« 2.4.17</w:t>
      </w:r>
      <w:r w:rsidRPr="005F7C27">
        <w:rPr>
          <w:lang w:val="fr-FR"/>
        </w:rPr>
        <w:tab/>
        <w:t>Par “</w:t>
      </w:r>
      <w:r w:rsidRPr="005F7C27">
        <w:rPr>
          <w:i/>
          <w:iCs/>
          <w:lang w:val="fr-FR"/>
        </w:rPr>
        <w:t>manœuvre de changement de voie</w:t>
      </w:r>
      <w:r w:rsidRPr="005F7C27">
        <w:rPr>
          <w:lang w:val="fr-FR"/>
        </w:rPr>
        <w:t>”, une manœuvre faisant partie de la procédure de changement de voie et qui :</w:t>
      </w:r>
    </w:p>
    <w:p w14:paraId="757564F6" w14:textId="77777777" w:rsidR="00D37573" w:rsidRPr="005F7C27" w:rsidRDefault="00D37573" w:rsidP="00D37573">
      <w:pPr>
        <w:pStyle w:val="SingleTxtG"/>
        <w:ind w:left="2835" w:hanging="567"/>
        <w:rPr>
          <w:lang w:val="fr-FR"/>
        </w:rPr>
      </w:pPr>
      <w:r w:rsidRPr="005F7C27">
        <w:rPr>
          <w:lang w:val="fr-FR"/>
        </w:rPr>
        <w:t>a)</w:t>
      </w:r>
      <w:r w:rsidRPr="005F7C27">
        <w:rPr>
          <w:lang w:val="fr-FR"/>
        </w:rPr>
        <w:tab/>
        <w:t>Débute lorsque le bord extérieur de la bande de roulement du pneumatique de la roue avant du véhicule à moteur la plus proche des marques routières entre en contact avec le bord intérieur des marques de la voie vers laquelle le véhicule est en train d</w:t>
      </w:r>
      <w:r>
        <w:rPr>
          <w:lang w:val="fr-FR"/>
        </w:rPr>
        <w:t>’</w:t>
      </w:r>
      <w:r w:rsidRPr="005F7C27">
        <w:rPr>
          <w:lang w:val="fr-FR"/>
        </w:rPr>
        <w:t>être dirigé</w:t>
      </w:r>
      <w:r>
        <w:rPr>
          <w:lang w:val="fr-FR"/>
        </w:rPr>
        <w:t> </w:t>
      </w:r>
      <w:r w:rsidRPr="005F7C27">
        <w:rPr>
          <w:lang w:val="fr-FR"/>
        </w:rPr>
        <w:t>;</w:t>
      </w:r>
    </w:p>
    <w:p w14:paraId="33AF1FE3" w14:textId="77777777" w:rsidR="00D37573" w:rsidRPr="005F7C27" w:rsidRDefault="00D37573" w:rsidP="00D37573">
      <w:pPr>
        <w:pStyle w:val="SingleTxtG"/>
        <w:ind w:left="2835" w:hanging="567"/>
        <w:rPr>
          <w:lang w:val="fr-FR"/>
        </w:rPr>
      </w:pPr>
      <w:r w:rsidRPr="005F7C27">
        <w:rPr>
          <w:lang w:val="fr-FR"/>
        </w:rPr>
        <w:t>b)</w:t>
      </w:r>
      <w:r w:rsidRPr="005F7C27">
        <w:rPr>
          <w:lang w:val="fr-FR"/>
        </w:rPr>
        <w:tab/>
        <w:t>Prend fin lorsque les roues arrière du véhicule à moteur (ou de l</w:t>
      </w:r>
      <w:r>
        <w:rPr>
          <w:lang w:val="fr-FR"/>
        </w:rPr>
        <w:t>’</w:t>
      </w:r>
      <w:r w:rsidRPr="005F7C27">
        <w:rPr>
          <w:lang w:val="fr-FR"/>
        </w:rPr>
        <w:t>ensemble de véhicules) ont entièrement franchi les marques routières ; ».</w:t>
      </w:r>
    </w:p>
    <w:p w14:paraId="60671E4E" w14:textId="77777777" w:rsidR="00D37573" w:rsidRPr="005F7C27" w:rsidRDefault="00D37573" w:rsidP="00D37573">
      <w:pPr>
        <w:pStyle w:val="SingleTxtG"/>
        <w:rPr>
          <w:i/>
          <w:lang w:val="fr-FR"/>
        </w:rPr>
      </w:pPr>
      <w:r w:rsidRPr="005F7C27">
        <w:rPr>
          <w:i/>
          <w:iCs/>
          <w:lang w:val="fr-FR"/>
        </w:rPr>
        <w:t>Le paragraphe 2.3.4.18</w:t>
      </w:r>
      <w:r w:rsidRPr="005F7C27">
        <w:rPr>
          <w:lang w:val="fr-FR"/>
        </w:rPr>
        <w:t xml:space="preserve"> devient le paragraphe 2.4.18 (le contenu reste inchangé) :</w:t>
      </w:r>
    </w:p>
    <w:p w14:paraId="6F02842E" w14:textId="77777777" w:rsidR="00D37573" w:rsidRPr="005F7C27" w:rsidRDefault="00D37573" w:rsidP="00D37573">
      <w:pPr>
        <w:pStyle w:val="SingleTxtG"/>
        <w:ind w:left="2268" w:hanging="1134"/>
        <w:rPr>
          <w:rFonts w:eastAsiaTheme="minorEastAsia"/>
          <w:lang w:val="fr-FR"/>
        </w:rPr>
      </w:pPr>
      <w:r w:rsidRPr="005F7C27">
        <w:rPr>
          <w:lang w:val="fr-FR"/>
        </w:rPr>
        <w:t>« 2.4.18</w:t>
      </w:r>
      <w:r w:rsidRPr="005F7C27">
        <w:rPr>
          <w:lang w:val="fr-FR"/>
        </w:rPr>
        <w:tab/>
        <w:t>Par “</w:t>
      </w:r>
      <w:r w:rsidRPr="005F7C27">
        <w:rPr>
          <w:i/>
          <w:iCs/>
          <w:lang w:val="fr-FR"/>
        </w:rPr>
        <w:t>portée maximale théorique du système MTC (</w:t>
      </w:r>
      <w:proofErr w:type="spellStart"/>
      <w:r w:rsidRPr="005F7C27">
        <w:rPr>
          <w:i/>
          <w:iCs/>
          <w:lang w:val="fr-FR"/>
        </w:rPr>
        <w:t>S</w:t>
      </w:r>
      <w:r w:rsidRPr="005F7C27">
        <w:rPr>
          <w:i/>
          <w:iCs/>
          <w:vertAlign w:val="subscript"/>
          <w:lang w:val="fr-FR"/>
        </w:rPr>
        <w:t>RCMmax</w:t>
      </w:r>
      <w:proofErr w:type="spellEnd"/>
      <w:r w:rsidRPr="005F7C27">
        <w:rPr>
          <w:i/>
          <w:iCs/>
          <w:lang w:val="fr-FR"/>
        </w:rPr>
        <w:t>)</w:t>
      </w:r>
      <w:r w:rsidRPr="005F7C27">
        <w:rPr>
          <w:lang w:val="fr-FR"/>
        </w:rPr>
        <w:t>”, la distance maximale entre le point le plus proche du véhicule à moteur et la télécommande pour laquelle le système MTC est conçu. ».</w:t>
      </w:r>
    </w:p>
    <w:p w14:paraId="4E95BD7D" w14:textId="77777777" w:rsidR="00D37573" w:rsidRPr="005F7C27" w:rsidRDefault="00D37573" w:rsidP="00D37573">
      <w:pPr>
        <w:pStyle w:val="SingleTxtG"/>
        <w:rPr>
          <w:rFonts w:eastAsiaTheme="minorEastAsia"/>
          <w:lang w:val="fr-FR"/>
        </w:rPr>
      </w:pPr>
      <w:r w:rsidRPr="005F7C27">
        <w:rPr>
          <w:i/>
          <w:iCs/>
          <w:lang w:val="fr-FR"/>
        </w:rPr>
        <w:t>Le paragraphe 2.4.18</w:t>
      </w:r>
      <w:r w:rsidRPr="005F7C27">
        <w:rPr>
          <w:lang w:val="fr-FR"/>
        </w:rPr>
        <w:t xml:space="preserve"> devient le paragraphe 2.4.19.</w:t>
      </w:r>
    </w:p>
    <w:p w14:paraId="61934A16" w14:textId="26799683" w:rsidR="00D37573" w:rsidRPr="005F7C27" w:rsidRDefault="00D37573" w:rsidP="00D37573">
      <w:pPr>
        <w:pStyle w:val="SingleTxtG"/>
        <w:rPr>
          <w:lang w:val="fr-FR"/>
        </w:rPr>
      </w:pPr>
      <w:r w:rsidRPr="005F7C27">
        <w:rPr>
          <w:i/>
          <w:iCs/>
          <w:lang w:val="fr-FR"/>
        </w:rPr>
        <w:t>Paragraphe 2.7</w:t>
      </w:r>
      <w:r w:rsidRPr="005F7C27">
        <w:rPr>
          <w:lang w:val="fr-FR"/>
        </w:rPr>
        <w:t>, lire</w:t>
      </w:r>
      <w:r w:rsidR="00B41F9A">
        <w:rPr>
          <w:lang w:val="fr-FR"/>
        </w:rPr>
        <w:t> </w:t>
      </w:r>
      <w:r w:rsidRPr="005F7C27">
        <w:rPr>
          <w:lang w:val="fr-FR"/>
        </w:rPr>
        <w:t>:</w:t>
      </w:r>
    </w:p>
    <w:p w14:paraId="6A8E1A7C" w14:textId="77777777" w:rsidR="00D37573" w:rsidRPr="005F7C27" w:rsidRDefault="00D37573" w:rsidP="00D37573">
      <w:pPr>
        <w:pStyle w:val="SingleTxtG"/>
        <w:ind w:left="2268" w:hanging="1134"/>
        <w:rPr>
          <w:lang w:val="fr-FR"/>
        </w:rPr>
      </w:pPr>
      <w:r w:rsidRPr="005F7C27">
        <w:rPr>
          <w:lang w:val="fr-FR"/>
        </w:rPr>
        <w:t>« 2.7</w:t>
      </w:r>
      <w:r w:rsidRPr="005F7C27">
        <w:rPr>
          <w:lang w:val="fr-FR"/>
        </w:rPr>
        <w:tab/>
        <w:t>On entend par “</w:t>
      </w:r>
      <w:r w:rsidRPr="005F7C27">
        <w:rPr>
          <w:i/>
          <w:iCs/>
          <w:lang w:val="fr-FR"/>
        </w:rPr>
        <w:t>ligne de commande électrique</w:t>
      </w:r>
      <w:r w:rsidRPr="005F7C27">
        <w:rPr>
          <w:lang w:val="fr-FR"/>
        </w:rPr>
        <w:t>”, la liaison électrique entre deux véhicules qui assure la fonction de commande de direction d</w:t>
      </w:r>
      <w:r>
        <w:rPr>
          <w:lang w:val="fr-FR"/>
        </w:rPr>
        <w:t>’</w:t>
      </w:r>
      <w:r w:rsidRPr="005F7C27">
        <w:rPr>
          <w:lang w:val="fr-FR"/>
        </w:rPr>
        <w:t>un véhicule tracté faisant partie d</w:t>
      </w:r>
      <w:r>
        <w:rPr>
          <w:lang w:val="fr-FR"/>
        </w:rPr>
        <w:t>’</w:t>
      </w:r>
      <w:r w:rsidRPr="005F7C27">
        <w:rPr>
          <w:lang w:val="fr-FR"/>
        </w:rPr>
        <w:t>un ensemble de véhicules. Elle englobe les câbles et raccords électriques et comprend les organes nécessaires à la communication des données et l</w:t>
      </w:r>
      <w:r>
        <w:rPr>
          <w:lang w:val="fr-FR"/>
        </w:rPr>
        <w:t>’</w:t>
      </w:r>
      <w:r w:rsidRPr="005F7C27">
        <w:rPr>
          <w:lang w:val="fr-FR"/>
        </w:rPr>
        <w:t>alimentation en énergie électrique de la timonerie de commande de la remorque. ».</w:t>
      </w:r>
    </w:p>
    <w:p w14:paraId="689B07D9" w14:textId="77777777" w:rsidR="00D37573" w:rsidRPr="005F7C27" w:rsidRDefault="00D37573" w:rsidP="00D37573">
      <w:pPr>
        <w:pStyle w:val="SingleTxtG"/>
        <w:rPr>
          <w:lang w:val="fr-FR"/>
        </w:rPr>
      </w:pPr>
      <w:r w:rsidRPr="005F7C27">
        <w:rPr>
          <w:i/>
          <w:iCs/>
          <w:lang w:val="fr-FR"/>
        </w:rPr>
        <w:t>Ajouter les nouveaux paragraphes 2.8 et 2.9</w:t>
      </w:r>
      <w:r w:rsidRPr="005F7C27">
        <w:rPr>
          <w:lang w:val="fr-FR"/>
        </w:rPr>
        <w:t>, libellés comme suit</w:t>
      </w:r>
      <w:r>
        <w:rPr>
          <w:lang w:val="fr-FR"/>
        </w:rPr>
        <w:t> </w:t>
      </w:r>
      <w:r w:rsidRPr="005F7C27">
        <w:rPr>
          <w:lang w:val="fr-FR"/>
        </w:rPr>
        <w:t xml:space="preserve">: </w:t>
      </w:r>
    </w:p>
    <w:p w14:paraId="1E88F2E4" w14:textId="77777777" w:rsidR="00D37573" w:rsidRPr="005F7C27" w:rsidRDefault="00D37573" w:rsidP="00D37573">
      <w:pPr>
        <w:pStyle w:val="SingleTxtG"/>
        <w:ind w:left="2268" w:hanging="1134"/>
        <w:rPr>
          <w:bCs/>
          <w:lang w:val="fr-FR"/>
        </w:rPr>
      </w:pPr>
      <w:r w:rsidRPr="005F7C27">
        <w:rPr>
          <w:lang w:val="fr-FR"/>
        </w:rPr>
        <w:t>« 2.8</w:t>
      </w:r>
      <w:r w:rsidRPr="005F7C27">
        <w:rPr>
          <w:lang w:val="fr-FR"/>
        </w:rPr>
        <w:tab/>
        <w:t>On entend par “</w:t>
      </w:r>
      <w:r w:rsidRPr="005F7C27">
        <w:rPr>
          <w:i/>
          <w:iCs/>
          <w:lang w:val="fr-FR"/>
        </w:rPr>
        <w:t>communication de données</w:t>
      </w:r>
      <w:r w:rsidRPr="005F7C27">
        <w:rPr>
          <w:lang w:val="fr-FR"/>
        </w:rPr>
        <w:t>”, le transfert de données numériques conformément à un protocole</w:t>
      </w:r>
      <w:r>
        <w:rPr>
          <w:lang w:val="fr-FR"/>
        </w:rPr>
        <w:t> </w:t>
      </w:r>
      <w:r w:rsidRPr="005F7C27">
        <w:rPr>
          <w:lang w:val="fr-FR"/>
        </w:rPr>
        <w:t>;</w:t>
      </w:r>
    </w:p>
    <w:p w14:paraId="06DACD41" w14:textId="77777777" w:rsidR="00D37573" w:rsidRPr="005F7C27" w:rsidRDefault="00D37573" w:rsidP="00D37573">
      <w:pPr>
        <w:pStyle w:val="SingleTxtG"/>
        <w:ind w:left="2268" w:hanging="1134"/>
        <w:rPr>
          <w:bCs/>
          <w:lang w:val="fr-FR"/>
        </w:rPr>
      </w:pPr>
      <w:r w:rsidRPr="005F7C27">
        <w:rPr>
          <w:lang w:val="fr-FR"/>
        </w:rPr>
        <w:t>2.9</w:t>
      </w:r>
      <w:r w:rsidRPr="005F7C27">
        <w:rPr>
          <w:lang w:val="fr-FR"/>
        </w:rPr>
        <w:tab/>
        <w:t>On entend par “</w:t>
      </w:r>
      <w:r w:rsidRPr="005F7C27">
        <w:rPr>
          <w:i/>
          <w:iCs/>
          <w:lang w:val="fr-FR"/>
        </w:rPr>
        <w:t>liaison point à point</w:t>
      </w:r>
      <w:r w:rsidRPr="005F7C27">
        <w:rPr>
          <w:lang w:val="fr-FR"/>
        </w:rPr>
        <w:t>”, un type de réseau de communication composé de deux unités seulement, dont chacune est équipée d</w:t>
      </w:r>
      <w:r>
        <w:rPr>
          <w:lang w:val="fr-FR"/>
        </w:rPr>
        <w:t>’</w:t>
      </w:r>
      <w:r w:rsidRPr="005F7C27">
        <w:rPr>
          <w:lang w:val="fr-FR"/>
        </w:rPr>
        <w:t>une résistance d</w:t>
      </w:r>
      <w:r>
        <w:rPr>
          <w:lang w:val="fr-FR"/>
        </w:rPr>
        <w:t>’</w:t>
      </w:r>
      <w:r w:rsidRPr="005F7C27">
        <w:rPr>
          <w:lang w:val="fr-FR"/>
        </w:rPr>
        <w:t>extrémité intégrée pour la ligne de communication. ».</w:t>
      </w:r>
    </w:p>
    <w:p w14:paraId="1300E17A" w14:textId="77777777" w:rsidR="00D37573" w:rsidRPr="005F7C27" w:rsidRDefault="00D37573" w:rsidP="00D37573">
      <w:pPr>
        <w:pStyle w:val="SingleTxtG"/>
        <w:rPr>
          <w:i/>
          <w:lang w:val="fr-FR"/>
        </w:rPr>
      </w:pPr>
      <w:r w:rsidRPr="005F7C27">
        <w:rPr>
          <w:i/>
          <w:iCs/>
          <w:lang w:val="fr-FR"/>
        </w:rPr>
        <w:t>Paragraphe 5.1.6.1.1</w:t>
      </w:r>
      <w:r w:rsidRPr="005F7C27">
        <w:rPr>
          <w:lang w:val="fr-FR"/>
        </w:rPr>
        <w:t>, lire</w:t>
      </w:r>
      <w:r>
        <w:rPr>
          <w:lang w:val="fr-FR"/>
        </w:rPr>
        <w:t> </w:t>
      </w:r>
      <w:r w:rsidRPr="005F7C27">
        <w:rPr>
          <w:lang w:val="fr-FR"/>
        </w:rPr>
        <w:t>:</w:t>
      </w:r>
    </w:p>
    <w:p w14:paraId="23D6B4E7" w14:textId="77777777" w:rsidR="00D37573" w:rsidRPr="005F7C27" w:rsidRDefault="00D37573" w:rsidP="00D37573">
      <w:pPr>
        <w:pStyle w:val="SingleTxtG"/>
        <w:ind w:left="2268" w:hanging="1134"/>
        <w:rPr>
          <w:rFonts w:eastAsiaTheme="minorEastAsia"/>
          <w:lang w:val="fr-FR"/>
        </w:rPr>
      </w:pPr>
      <w:r w:rsidRPr="005F7C27">
        <w:rPr>
          <w:lang w:val="fr-FR"/>
        </w:rPr>
        <w:t>« 5.1.6.1.1</w:t>
      </w:r>
      <w:r w:rsidRPr="005F7C27">
        <w:rPr>
          <w:lang w:val="fr-FR"/>
        </w:rPr>
        <w:tab/>
        <w:t>Chaque intervention de la CSF doit être immédiatement indiquée au conducteur par un signal visuel qui s</w:t>
      </w:r>
      <w:r>
        <w:rPr>
          <w:lang w:val="fr-FR"/>
        </w:rPr>
        <w:t>’</w:t>
      </w:r>
      <w:r w:rsidRPr="005F7C27">
        <w:rPr>
          <w:lang w:val="fr-FR"/>
        </w:rPr>
        <w:t>affiche pendant au moins 1 s, ou tant que dure l</w:t>
      </w:r>
      <w:r>
        <w:rPr>
          <w:lang w:val="fr-FR"/>
        </w:rPr>
        <w:t>’</w:t>
      </w:r>
      <w:r w:rsidRPr="005F7C27">
        <w:rPr>
          <w:lang w:val="fr-FR"/>
        </w:rPr>
        <w:t>intervention, la plus longue de ces deux périodes étant retenue.</w:t>
      </w:r>
    </w:p>
    <w:p w14:paraId="7EE6C281" w14:textId="77777777" w:rsidR="00D37573" w:rsidRPr="005F7C27" w:rsidRDefault="00D37573" w:rsidP="00D37573">
      <w:pPr>
        <w:pStyle w:val="SingleTxtG"/>
        <w:ind w:left="2268"/>
        <w:rPr>
          <w:rFonts w:eastAsiaTheme="minorEastAsia"/>
          <w:lang w:val="fr-FR"/>
        </w:rPr>
      </w:pPr>
      <w:r w:rsidRPr="005F7C27">
        <w:rPr>
          <w:lang w:val="fr-FR"/>
        </w:rPr>
        <w:tab/>
        <w:t>En mode clignotant, la phase d</w:t>
      </w:r>
      <w:r>
        <w:rPr>
          <w:lang w:val="fr-FR"/>
        </w:rPr>
        <w:t>’</w:t>
      </w:r>
      <w:r w:rsidRPr="005F7C27">
        <w:rPr>
          <w:lang w:val="fr-FR"/>
        </w:rPr>
        <w:t>éclairage doit être visible à la fin de l</w:t>
      </w:r>
      <w:r>
        <w:rPr>
          <w:lang w:val="fr-FR"/>
        </w:rPr>
        <w:t>’</w:t>
      </w:r>
      <w:r w:rsidRPr="005F7C27">
        <w:rPr>
          <w:lang w:val="fr-FR"/>
        </w:rPr>
        <w:t>intervention ou après.</w:t>
      </w:r>
    </w:p>
    <w:p w14:paraId="75C0BEBA" w14:textId="77777777" w:rsidR="00D37573" w:rsidRPr="005F7C27" w:rsidRDefault="00D37573" w:rsidP="00D37573">
      <w:pPr>
        <w:pStyle w:val="SingleTxtG"/>
        <w:ind w:left="2268"/>
        <w:rPr>
          <w:rFonts w:eastAsiaTheme="minorEastAsia"/>
          <w:lang w:val="fr-FR"/>
        </w:rPr>
      </w:pPr>
      <w:r w:rsidRPr="005F7C27">
        <w:rPr>
          <w:lang w:val="fr-FR"/>
        </w:rPr>
        <w:t>En cas d</w:t>
      </w:r>
      <w:r>
        <w:rPr>
          <w:lang w:val="fr-FR"/>
        </w:rPr>
        <w:t>’</w:t>
      </w:r>
      <w:r w:rsidRPr="005F7C27">
        <w:rPr>
          <w:lang w:val="fr-FR"/>
        </w:rPr>
        <w:t>intervention de la CSF commandée par un système de contrôle électronique de la stabilité (ESC) ou par une autre fonction de contrôle de la stabilité du véhicule, telle que mentionnée dans le Règlement ONU pertinent (n</w:t>
      </w:r>
      <w:r w:rsidRPr="005F7C27">
        <w:rPr>
          <w:vertAlign w:val="superscript"/>
          <w:lang w:val="fr-FR"/>
        </w:rPr>
        <w:t>o</w:t>
      </w:r>
      <w:r>
        <w:rPr>
          <w:lang w:val="fr-FR"/>
        </w:rPr>
        <w:t> </w:t>
      </w:r>
      <w:r w:rsidRPr="005F7C27">
        <w:rPr>
          <w:lang w:val="fr-FR"/>
        </w:rPr>
        <w:t>13, n</w:t>
      </w:r>
      <w:r w:rsidRPr="005F7C27">
        <w:rPr>
          <w:vertAlign w:val="superscript"/>
          <w:lang w:val="fr-FR"/>
        </w:rPr>
        <w:t>o</w:t>
      </w:r>
      <w:r>
        <w:rPr>
          <w:lang w:val="fr-FR"/>
        </w:rPr>
        <w:t> </w:t>
      </w:r>
      <w:r w:rsidRPr="005F7C27">
        <w:rPr>
          <w:lang w:val="fr-FR"/>
        </w:rPr>
        <w:t>13-H ou n</w:t>
      </w:r>
      <w:r w:rsidRPr="005F7C27">
        <w:rPr>
          <w:vertAlign w:val="superscript"/>
          <w:lang w:val="fr-FR"/>
        </w:rPr>
        <w:t>o</w:t>
      </w:r>
      <w:r>
        <w:rPr>
          <w:lang w:val="fr-FR"/>
        </w:rPr>
        <w:t> </w:t>
      </w:r>
      <w:r w:rsidRPr="005F7C27">
        <w:rPr>
          <w:lang w:val="fr-FR"/>
        </w:rPr>
        <w:t>140), le témoin clignotant signalant l</w:t>
      </w:r>
      <w:r>
        <w:rPr>
          <w:lang w:val="fr-FR"/>
        </w:rPr>
        <w:t>’</w:t>
      </w:r>
      <w:r w:rsidRPr="005F7C27">
        <w:rPr>
          <w:lang w:val="fr-FR"/>
        </w:rPr>
        <w:t>intervention de l</w:t>
      </w:r>
      <w:r>
        <w:rPr>
          <w:lang w:val="fr-FR"/>
        </w:rPr>
        <w:t>’</w:t>
      </w:r>
      <w:r w:rsidRPr="005F7C27">
        <w:rPr>
          <w:lang w:val="fr-FR"/>
        </w:rPr>
        <w:t>ESC peut être utilisé à cet effet, tant que dure l</w:t>
      </w:r>
      <w:r>
        <w:rPr>
          <w:lang w:val="fr-FR"/>
        </w:rPr>
        <w:t>’</w:t>
      </w:r>
      <w:r w:rsidRPr="005F7C27">
        <w:rPr>
          <w:lang w:val="fr-FR"/>
        </w:rPr>
        <w:t>intervention, à la place du signal visuel susmentionné. ».</w:t>
      </w:r>
    </w:p>
    <w:p w14:paraId="7E61ED1D" w14:textId="2935FB98" w:rsidR="00D37573" w:rsidRPr="005F7C27" w:rsidRDefault="00D37573" w:rsidP="00D37573">
      <w:pPr>
        <w:pStyle w:val="SingleTxtG"/>
        <w:rPr>
          <w:iCs/>
          <w:lang w:val="fr-FR"/>
        </w:rPr>
      </w:pPr>
      <w:r w:rsidRPr="005F7C27">
        <w:rPr>
          <w:i/>
          <w:iCs/>
          <w:lang w:val="fr-FR"/>
        </w:rPr>
        <w:t>Paragraphe 5.3.3.1</w:t>
      </w:r>
      <w:r w:rsidRPr="005F7C27">
        <w:rPr>
          <w:lang w:val="fr-FR"/>
        </w:rPr>
        <w:t>, lire</w:t>
      </w:r>
      <w:r w:rsidR="00B41F9A">
        <w:rPr>
          <w:lang w:val="fr-FR"/>
        </w:rPr>
        <w:t> </w:t>
      </w:r>
      <w:r w:rsidRPr="005F7C27">
        <w:rPr>
          <w:lang w:val="fr-FR"/>
        </w:rPr>
        <w:t>:</w:t>
      </w:r>
    </w:p>
    <w:p w14:paraId="0DD26202" w14:textId="77777777" w:rsidR="00D37573" w:rsidRPr="005F7C27" w:rsidRDefault="00D37573" w:rsidP="00D37573">
      <w:pPr>
        <w:pStyle w:val="SingleTxtG"/>
        <w:ind w:left="2268" w:hanging="1134"/>
        <w:rPr>
          <w:iCs/>
          <w:lang w:val="fr-FR"/>
        </w:rPr>
      </w:pPr>
      <w:r w:rsidRPr="005F7C27">
        <w:rPr>
          <w:lang w:val="fr-FR"/>
        </w:rPr>
        <w:t>« 5.3.3.1</w:t>
      </w:r>
      <w:r w:rsidRPr="005F7C27">
        <w:rPr>
          <w:lang w:val="fr-FR"/>
        </w:rPr>
        <w:tab/>
        <w:t>Le système doit être conçu de manière que le véhicule ne puisse pas être conduit indéfiniment à plus de 10 km/h en cas de défaillance nécessitant l</w:t>
      </w:r>
      <w:r>
        <w:rPr>
          <w:lang w:val="fr-FR"/>
        </w:rPr>
        <w:t>’</w:t>
      </w:r>
      <w:r w:rsidRPr="005F7C27">
        <w:rPr>
          <w:lang w:val="fr-FR"/>
        </w:rPr>
        <w:t>enclenchement du signal d</w:t>
      </w:r>
      <w:r>
        <w:rPr>
          <w:lang w:val="fr-FR"/>
        </w:rPr>
        <w:t>’</w:t>
      </w:r>
      <w:r w:rsidRPr="005F7C27">
        <w:rPr>
          <w:lang w:val="fr-FR"/>
        </w:rPr>
        <w:t>avertissement visé au paragraphe 5.4.2.1.1 ».</w:t>
      </w:r>
    </w:p>
    <w:p w14:paraId="5B068C90" w14:textId="39FC939E" w:rsidR="00D37573" w:rsidRPr="005F7C27" w:rsidRDefault="00D37573" w:rsidP="00D37573">
      <w:pPr>
        <w:pStyle w:val="SingleTxtG"/>
        <w:rPr>
          <w:rFonts w:eastAsia="MS Mincho"/>
          <w:lang w:val="fr-FR"/>
        </w:rPr>
      </w:pPr>
      <w:r w:rsidRPr="005F7C27">
        <w:rPr>
          <w:i/>
          <w:iCs/>
          <w:lang w:val="fr-FR"/>
        </w:rPr>
        <w:t>Paragraphe 5.6.4</w:t>
      </w:r>
      <w:r w:rsidRPr="005F7C27">
        <w:rPr>
          <w:lang w:val="fr-FR"/>
        </w:rPr>
        <w:t>, lire</w:t>
      </w:r>
      <w:r w:rsidR="00B41F9A">
        <w:rPr>
          <w:lang w:val="fr-FR"/>
        </w:rPr>
        <w:t> </w:t>
      </w:r>
      <w:r w:rsidRPr="005F7C27">
        <w:rPr>
          <w:lang w:val="fr-FR"/>
        </w:rPr>
        <w:t>:</w:t>
      </w:r>
    </w:p>
    <w:p w14:paraId="254B661A" w14:textId="77777777" w:rsidR="00D37573" w:rsidRPr="005F7C27" w:rsidRDefault="00D37573" w:rsidP="00D37573">
      <w:pPr>
        <w:pStyle w:val="SingleTxtG"/>
        <w:ind w:left="2268" w:hanging="1134"/>
        <w:rPr>
          <w:lang w:val="fr-FR"/>
        </w:rPr>
      </w:pPr>
      <w:r w:rsidRPr="005F7C27">
        <w:rPr>
          <w:lang w:val="fr-FR"/>
        </w:rPr>
        <w:t>« 5.6.4</w:t>
      </w:r>
      <w:r w:rsidRPr="005F7C27">
        <w:rPr>
          <w:lang w:val="fr-FR"/>
        </w:rPr>
        <w:tab/>
        <w:t>Dispositions spéciales applicables aux ACSF de catégorie C</w:t>
      </w:r>
    </w:p>
    <w:p w14:paraId="5898BB9A" w14:textId="77777777" w:rsidR="00D37573" w:rsidRPr="005F7C27" w:rsidRDefault="00D37573" w:rsidP="00D37573">
      <w:pPr>
        <w:pStyle w:val="SingleTxtG"/>
        <w:ind w:left="2268"/>
        <w:rPr>
          <w:bCs/>
          <w:lang w:val="fr-FR"/>
        </w:rPr>
      </w:pPr>
      <w:r w:rsidRPr="005F7C27">
        <w:rPr>
          <w:lang w:val="fr-FR"/>
        </w:rPr>
        <w:tab/>
        <w:t>Les véhicules à moteur équipés d</w:t>
      </w:r>
      <w:r>
        <w:rPr>
          <w:lang w:val="fr-FR"/>
        </w:rPr>
        <w:t>’</w:t>
      </w:r>
      <w:r w:rsidRPr="005F7C27">
        <w:rPr>
          <w:lang w:val="fr-FR"/>
        </w:rPr>
        <w:t>ACSF de catégorie C et les remorques compatibles avec une ou plusieurs fonctions de changement de voie doivent satisfaire aux prescriptions applicables suivantes. ».</w:t>
      </w:r>
    </w:p>
    <w:p w14:paraId="7661D9B6" w14:textId="0C7E36E7" w:rsidR="00D37573" w:rsidRPr="005F7C27" w:rsidRDefault="00D37573" w:rsidP="00D37573">
      <w:pPr>
        <w:pStyle w:val="SingleTxtG"/>
        <w:rPr>
          <w:rFonts w:eastAsia="MS Mincho"/>
          <w:i/>
          <w:iCs/>
          <w:lang w:val="fr-FR"/>
        </w:rPr>
      </w:pPr>
      <w:r w:rsidRPr="005F7C27">
        <w:rPr>
          <w:i/>
          <w:iCs/>
          <w:lang w:val="fr-FR"/>
        </w:rPr>
        <w:lastRenderedPageBreak/>
        <w:t>Paragraphe 5.6.4.1.1</w:t>
      </w:r>
      <w:r w:rsidRPr="005F7C27">
        <w:rPr>
          <w:lang w:val="fr-FR"/>
        </w:rPr>
        <w:t>, lire</w:t>
      </w:r>
      <w:r w:rsidR="00B41F9A">
        <w:rPr>
          <w:lang w:val="fr-FR"/>
        </w:rPr>
        <w:t> </w:t>
      </w:r>
      <w:r w:rsidRPr="005F7C27">
        <w:rPr>
          <w:lang w:val="fr-FR"/>
        </w:rPr>
        <w:t>:</w:t>
      </w:r>
    </w:p>
    <w:p w14:paraId="22EA01FF" w14:textId="77777777" w:rsidR="00D37573" w:rsidRPr="005F7C27" w:rsidRDefault="00D37573" w:rsidP="00D37573">
      <w:pPr>
        <w:pStyle w:val="SingleTxtG"/>
        <w:ind w:left="2268" w:hanging="1134"/>
        <w:rPr>
          <w:lang w:val="fr-FR"/>
        </w:rPr>
      </w:pPr>
      <w:r w:rsidRPr="005F7C27">
        <w:rPr>
          <w:lang w:val="fr-FR"/>
        </w:rPr>
        <w:t>« 5.6.4.1.1</w:t>
      </w:r>
      <w:r w:rsidRPr="005F7C27">
        <w:rPr>
          <w:lang w:val="fr-FR"/>
        </w:rPr>
        <w:tab/>
        <w:t>Tout véhicule à moteur équipé d</w:t>
      </w:r>
      <w:r>
        <w:rPr>
          <w:lang w:val="fr-FR"/>
        </w:rPr>
        <w:t>’</w:t>
      </w:r>
      <w:r w:rsidRPr="005F7C27">
        <w:rPr>
          <w:lang w:val="fr-FR"/>
        </w:rPr>
        <w:t>une ACSF de catégorie C doit aussi être équipé d</w:t>
      </w:r>
      <w:r>
        <w:rPr>
          <w:lang w:val="fr-FR"/>
        </w:rPr>
        <w:t>’</w:t>
      </w:r>
      <w:r w:rsidRPr="005F7C27">
        <w:rPr>
          <w:lang w:val="fr-FR"/>
        </w:rPr>
        <w:t>une ACSF de catégorie B1 conforme aux prescriptions du présent Règlement. ».</w:t>
      </w:r>
    </w:p>
    <w:p w14:paraId="065B5640" w14:textId="46E73745" w:rsidR="00D37573" w:rsidRPr="005F7C27" w:rsidRDefault="00D37573" w:rsidP="00D37573">
      <w:pPr>
        <w:pStyle w:val="SingleTxtG"/>
        <w:rPr>
          <w:lang w:val="fr-FR"/>
        </w:rPr>
      </w:pPr>
      <w:r w:rsidRPr="005F7C27">
        <w:rPr>
          <w:i/>
          <w:iCs/>
          <w:lang w:val="fr-FR"/>
        </w:rPr>
        <w:t>Ajouter le nouveau paragraphe 5.6.4.5.5.1</w:t>
      </w:r>
      <w:r w:rsidRPr="005F7C27">
        <w:rPr>
          <w:lang w:val="fr-FR"/>
        </w:rPr>
        <w:t>, libellé comme suit</w:t>
      </w:r>
      <w:r w:rsidR="00B41F9A">
        <w:rPr>
          <w:lang w:val="fr-FR"/>
        </w:rPr>
        <w:t> </w:t>
      </w:r>
      <w:r w:rsidRPr="005F7C27">
        <w:rPr>
          <w:lang w:val="fr-FR"/>
        </w:rPr>
        <w:t xml:space="preserve">: </w:t>
      </w:r>
    </w:p>
    <w:p w14:paraId="79089B14" w14:textId="77777777" w:rsidR="00D37573" w:rsidRPr="005F7C27" w:rsidRDefault="00D37573" w:rsidP="00D37573">
      <w:pPr>
        <w:pStyle w:val="SingleTxtG"/>
        <w:ind w:left="2268" w:hanging="1134"/>
        <w:rPr>
          <w:bCs/>
          <w:lang w:val="fr-FR"/>
        </w:rPr>
      </w:pPr>
      <w:r w:rsidRPr="005F7C27">
        <w:rPr>
          <w:lang w:val="fr-FR"/>
        </w:rPr>
        <w:t>« 5.6.4.5.5.1</w:t>
      </w:r>
      <w:r w:rsidRPr="005F7C27">
        <w:rPr>
          <w:lang w:val="fr-FR"/>
        </w:rPr>
        <w:tab/>
        <w:t>Dans le cas où une remorque de la catégorie O</w:t>
      </w:r>
      <w:r w:rsidRPr="005F7C27">
        <w:rPr>
          <w:vertAlign w:val="subscript"/>
          <w:lang w:val="fr-FR"/>
        </w:rPr>
        <w:t>3</w:t>
      </w:r>
      <w:r w:rsidRPr="005F7C27">
        <w:rPr>
          <w:lang w:val="fr-FR"/>
        </w:rPr>
        <w:t xml:space="preserve"> ou O</w:t>
      </w:r>
      <w:r w:rsidRPr="005F7C27">
        <w:rPr>
          <w:vertAlign w:val="subscript"/>
          <w:lang w:val="fr-FR"/>
        </w:rPr>
        <w:t>4</w:t>
      </w:r>
      <w:r w:rsidRPr="005F7C27">
        <w:rPr>
          <w:lang w:val="fr-FR"/>
        </w:rPr>
        <w:t xml:space="preserve"> compatible avec une ou plusieurs fonctions de changement de voie est attelée au véhicule, le signal de défaillance du système transmis de la remorque au véhicule via la ligne de commande électrique doit déclencher le signal d</w:t>
      </w:r>
      <w:r>
        <w:rPr>
          <w:lang w:val="fr-FR"/>
        </w:rPr>
        <w:t>’</w:t>
      </w:r>
      <w:r w:rsidRPr="005F7C27">
        <w:rPr>
          <w:lang w:val="fr-FR"/>
        </w:rPr>
        <w:t>avertissement susmentionné. ».</w:t>
      </w:r>
    </w:p>
    <w:p w14:paraId="5A32598E" w14:textId="77777777" w:rsidR="00D37573" w:rsidRPr="005F7C27" w:rsidRDefault="00D37573" w:rsidP="00D37573">
      <w:pPr>
        <w:pStyle w:val="SingleTxtG"/>
        <w:ind w:left="2268" w:hanging="1134"/>
        <w:rPr>
          <w:bCs/>
          <w:lang w:val="fr-FR"/>
        </w:rPr>
      </w:pPr>
      <w:r w:rsidRPr="005F7C27">
        <w:rPr>
          <w:i/>
          <w:iCs/>
          <w:lang w:val="fr-FR"/>
        </w:rPr>
        <w:t>Paragraphe 5.6.4.8.1 (original)</w:t>
      </w:r>
      <w:r w:rsidRPr="005F7C27">
        <w:rPr>
          <w:lang w:val="fr-FR"/>
        </w:rPr>
        <w:t>, modifier comme suit :</w:t>
      </w:r>
    </w:p>
    <w:p w14:paraId="58A29033" w14:textId="77777777" w:rsidR="00D37573" w:rsidRPr="005F7C27" w:rsidRDefault="00D37573" w:rsidP="00D37573">
      <w:pPr>
        <w:pStyle w:val="SingleTxtG"/>
        <w:ind w:left="2268" w:hanging="1134"/>
        <w:rPr>
          <w:bCs/>
          <w:lang w:val="fr-FR"/>
        </w:rPr>
      </w:pPr>
      <w:r w:rsidRPr="005F7C27">
        <w:rPr>
          <w:i/>
          <w:iCs/>
          <w:lang w:val="fr-FR"/>
        </w:rPr>
        <w:t>Paragraphe 5.6.4.8.1</w:t>
      </w:r>
      <w:r w:rsidRPr="005F7C27">
        <w:rPr>
          <w:lang w:val="fr-FR"/>
        </w:rPr>
        <w:t xml:space="preserve">, lire : </w:t>
      </w:r>
    </w:p>
    <w:p w14:paraId="6F82D8C7" w14:textId="77777777" w:rsidR="00D37573" w:rsidRPr="005F7C27" w:rsidRDefault="00D37573" w:rsidP="00D37573">
      <w:pPr>
        <w:pStyle w:val="SingleTxtG"/>
        <w:ind w:left="2268" w:hanging="1134"/>
        <w:rPr>
          <w:color w:val="000000" w:themeColor="text1"/>
          <w:lang w:val="fr-FR"/>
        </w:rPr>
      </w:pPr>
      <w:r w:rsidRPr="005F7C27">
        <w:rPr>
          <w:lang w:val="fr-FR"/>
        </w:rPr>
        <w:t>« 5.6.4.8.1</w:t>
      </w:r>
      <w:r w:rsidRPr="005F7C27">
        <w:rPr>
          <w:lang w:val="fr-FR"/>
        </w:rPr>
        <w:tab/>
        <w:t>Détection arrière et vitesse minimale d</w:t>
      </w:r>
      <w:r>
        <w:rPr>
          <w:lang w:val="fr-FR"/>
        </w:rPr>
        <w:t>’</w:t>
      </w:r>
      <w:r w:rsidRPr="005F7C27">
        <w:rPr>
          <w:lang w:val="fr-FR"/>
        </w:rPr>
        <w:t>activation ».</w:t>
      </w:r>
    </w:p>
    <w:p w14:paraId="09C34BD9" w14:textId="77777777" w:rsidR="00D37573" w:rsidRPr="005F7C27" w:rsidRDefault="00D37573" w:rsidP="00D37573">
      <w:pPr>
        <w:pStyle w:val="SingleTxtG"/>
        <w:rPr>
          <w:bCs/>
        </w:rPr>
      </w:pPr>
      <w:r w:rsidRPr="005F7C27">
        <w:rPr>
          <w:i/>
          <w:iCs/>
          <w:lang w:val="fr-FR"/>
        </w:rPr>
        <w:t>Ajouter le nouveau paragraphe 5.6.4.8.1.1</w:t>
      </w:r>
      <w:r w:rsidRPr="005F7C27">
        <w:rPr>
          <w:lang w:val="fr-FR"/>
        </w:rPr>
        <w:t>, libellé comme suit :</w:t>
      </w:r>
    </w:p>
    <w:p w14:paraId="2441798F" w14:textId="77777777" w:rsidR="00D37573" w:rsidRPr="005F7C27" w:rsidRDefault="00D37573" w:rsidP="00D37573">
      <w:pPr>
        <w:pStyle w:val="SingleTxtG"/>
        <w:ind w:left="2268" w:hanging="1134"/>
        <w:rPr>
          <w:lang w:val="fr-FR"/>
        </w:rPr>
      </w:pPr>
      <w:r w:rsidRPr="005F7C27">
        <w:rPr>
          <w:lang w:val="fr-FR"/>
        </w:rPr>
        <w:t>« 5.6.4.8.1.1</w:t>
      </w:r>
      <w:r w:rsidRPr="005F7C27">
        <w:rPr>
          <w:lang w:val="fr-FR"/>
        </w:rPr>
        <w:tab/>
        <w:t>Prescriptions particulières applicables aux véhicules à moteur capables de fournir une assistance au changement de voie lorsqu</w:t>
      </w:r>
      <w:r>
        <w:rPr>
          <w:lang w:val="fr-FR"/>
        </w:rPr>
        <w:t>’</w:t>
      </w:r>
      <w:r w:rsidRPr="005F7C27">
        <w:rPr>
          <w:lang w:val="fr-FR"/>
        </w:rPr>
        <w:t>ils ne sont pas attelés à une remorque, et aux remorques des catégories O</w:t>
      </w:r>
      <w:r w:rsidRPr="005F7C27">
        <w:rPr>
          <w:vertAlign w:val="subscript"/>
          <w:lang w:val="fr-FR"/>
        </w:rPr>
        <w:t>3</w:t>
      </w:r>
      <w:r w:rsidRPr="005F7C27">
        <w:rPr>
          <w:lang w:val="fr-FR"/>
        </w:rPr>
        <w:t xml:space="preserve"> ou O</w:t>
      </w:r>
      <w:r w:rsidRPr="005F7C27">
        <w:rPr>
          <w:vertAlign w:val="subscript"/>
          <w:lang w:val="fr-FR"/>
        </w:rPr>
        <w:t>4</w:t>
      </w:r>
      <w:r w:rsidRPr="005F7C27">
        <w:rPr>
          <w:lang w:val="fr-FR"/>
        </w:rPr>
        <w:t xml:space="preserve"> compatibles avec une ou plusieurs fonctions de changement de voie</w:t>
      </w:r>
      <w:r>
        <w:rPr>
          <w:lang w:val="fr-FR"/>
        </w:rPr>
        <w:t>.</w:t>
      </w:r>
    </w:p>
    <w:p w14:paraId="7EE11F7D" w14:textId="77777777" w:rsidR="00D37573" w:rsidRPr="005F7C27" w:rsidRDefault="00D37573" w:rsidP="00D37573">
      <w:pPr>
        <w:pStyle w:val="SingleTxtG"/>
        <w:ind w:left="2268"/>
        <w:rPr>
          <w:lang w:val="fr-FR"/>
        </w:rPr>
      </w:pPr>
      <w:r w:rsidRPr="005F7C27">
        <w:rPr>
          <w:lang w:val="fr-FR"/>
        </w:rPr>
        <w:tab/>
        <w:t>L</w:t>
      </w:r>
      <w:r>
        <w:rPr>
          <w:lang w:val="fr-FR"/>
        </w:rPr>
        <w:t>’</w:t>
      </w:r>
      <w:r w:rsidRPr="005F7C27">
        <w:rPr>
          <w:lang w:val="fr-FR"/>
        </w:rPr>
        <w:t>ACSF de catégorie C doit être capable de détecter des véhicules s</w:t>
      </w:r>
      <w:r>
        <w:rPr>
          <w:lang w:val="fr-FR"/>
        </w:rPr>
        <w:t>’</w:t>
      </w:r>
      <w:r w:rsidRPr="005F7C27">
        <w:rPr>
          <w:lang w:val="fr-FR"/>
        </w:rPr>
        <w:t>approchant par l</w:t>
      </w:r>
      <w:r>
        <w:rPr>
          <w:lang w:val="fr-FR"/>
        </w:rPr>
        <w:t>’</w:t>
      </w:r>
      <w:r w:rsidRPr="005F7C27">
        <w:rPr>
          <w:lang w:val="fr-FR"/>
        </w:rPr>
        <w:t>arrière dans une voie adjacente, jusqu</w:t>
      </w:r>
      <w:r>
        <w:rPr>
          <w:lang w:val="fr-FR"/>
        </w:rPr>
        <w:t>’</w:t>
      </w:r>
      <w:r w:rsidRPr="005F7C27">
        <w:rPr>
          <w:lang w:val="fr-FR"/>
        </w:rPr>
        <w:t xml:space="preserve">à une distance </w:t>
      </w:r>
      <w:proofErr w:type="spellStart"/>
      <w:r w:rsidRPr="005F7C27">
        <w:rPr>
          <w:lang w:val="fr-FR"/>
        </w:rPr>
        <w:t>S</w:t>
      </w:r>
      <w:r w:rsidRPr="005F7C27">
        <w:rPr>
          <w:vertAlign w:val="subscript"/>
          <w:lang w:val="fr-FR"/>
        </w:rPr>
        <w:t>rear</w:t>
      </w:r>
      <w:proofErr w:type="spellEnd"/>
      <w:r w:rsidRPr="005F7C27">
        <w:rPr>
          <w:lang w:val="fr-FR"/>
        </w:rPr>
        <w:t xml:space="preserve"> définie ci-après :</w:t>
      </w:r>
    </w:p>
    <w:p w14:paraId="1D81F5A0" w14:textId="77777777" w:rsidR="00D37573" w:rsidRPr="005F7C27" w:rsidRDefault="00D37573" w:rsidP="00D37573">
      <w:pPr>
        <w:pStyle w:val="SingleTxtG"/>
        <w:ind w:left="2268"/>
        <w:rPr>
          <w:lang w:val="fr-FR"/>
        </w:rPr>
      </w:pPr>
      <w:r w:rsidRPr="005F7C27">
        <w:rPr>
          <w:lang w:val="fr-FR"/>
        </w:rPr>
        <w:tab/>
        <w:t xml:space="preserve">La distance minimale </w:t>
      </w:r>
      <w:proofErr w:type="spellStart"/>
      <w:r w:rsidRPr="005F7C27">
        <w:rPr>
          <w:lang w:val="fr-FR"/>
        </w:rPr>
        <w:t>S</w:t>
      </w:r>
      <w:r w:rsidRPr="005F7C27">
        <w:rPr>
          <w:vertAlign w:val="subscript"/>
          <w:lang w:val="fr-FR"/>
        </w:rPr>
        <w:t>rear</w:t>
      </w:r>
      <w:proofErr w:type="spellEnd"/>
      <w:r w:rsidRPr="005F7C27">
        <w:rPr>
          <w:lang w:val="fr-FR"/>
        </w:rPr>
        <w:t xml:space="preserve"> doit être déclarée par le constructeur du véhicule. Sa valeur ne doit pas être inférieure à 55 m.</w:t>
      </w:r>
    </w:p>
    <w:p w14:paraId="1DB8AE4E" w14:textId="77777777" w:rsidR="00D37573" w:rsidRPr="005F7C27" w:rsidRDefault="00D37573" w:rsidP="00D37573">
      <w:pPr>
        <w:pStyle w:val="SingleTxtG"/>
        <w:ind w:left="2268"/>
        <w:rPr>
          <w:lang w:val="fr-FR"/>
        </w:rPr>
      </w:pPr>
      <w:r w:rsidRPr="005F7C27">
        <w:rPr>
          <w:lang w:val="fr-FR"/>
        </w:rPr>
        <w:tab/>
        <w:t>La distance déclarée doit être vérifiée conformément à l</w:t>
      </w:r>
      <w:r>
        <w:rPr>
          <w:lang w:val="fr-FR"/>
        </w:rPr>
        <w:t>’</w:t>
      </w:r>
      <w:r w:rsidRPr="005F7C27">
        <w:rPr>
          <w:lang w:val="fr-FR"/>
        </w:rPr>
        <w:t>essai pertinent de l</w:t>
      </w:r>
      <w:r>
        <w:rPr>
          <w:lang w:val="fr-FR"/>
        </w:rPr>
        <w:t>’</w:t>
      </w:r>
      <w:r w:rsidRPr="005F7C27">
        <w:rPr>
          <w:lang w:val="fr-FR"/>
        </w:rPr>
        <w:t>annexe</w:t>
      </w:r>
      <w:r>
        <w:rPr>
          <w:lang w:val="fr-FR"/>
        </w:rPr>
        <w:t> </w:t>
      </w:r>
      <w:r w:rsidRPr="005F7C27">
        <w:rPr>
          <w:lang w:val="fr-FR"/>
        </w:rPr>
        <w:t>8, en utilisant un véhicule à moteur à deux roues de catégorie</w:t>
      </w:r>
      <w:r>
        <w:rPr>
          <w:lang w:val="fr-FR"/>
        </w:rPr>
        <w:t> </w:t>
      </w:r>
      <w:r w:rsidRPr="005F7C27">
        <w:rPr>
          <w:lang w:val="fr-FR"/>
        </w:rPr>
        <w:t>L</w:t>
      </w:r>
      <w:r w:rsidRPr="005F7C27">
        <w:rPr>
          <w:vertAlign w:val="subscript"/>
          <w:lang w:val="fr-FR"/>
        </w:rPr>
        <w:t>3</w:t>
      </w:r>
      <w:r w:rsidRPr="005F7C27">
        <w:rPr>
          <w:vertAlign w:val="superscript"/>
          <w:lang w:val="fr-FR"/>
        </w:rPr>
        <w:t>1</w:t>
      </w:r>
      <w:r w:rsidRPr="005F7C27">
        <w:rPr>
          <w:lang w:val="fr-FR"/>
        </w:rPr>
        <w:t xml:space="preserve"> comme véhicule en approche. </w:t>
      </w:r>
    </w:p>
    <w:p w14:paraId="51039C22" w14:textId="77777777" w:rsidR="00D37573" w:rsidRPr="005F7C27" w:rsidRDefault="00D37573" w:rsidP="00D37573">
      <w:pPr>
        <w:pStyle w:val="SingleTxtG"/>
        <w:ind w:left="2268"/>
        <w:rPr>
          <w:color w:val="000000" w:themeColor="text1"/>
          <w:lang w:val="fr-FR"/>
        </w:rPr>
      </w:pPr>
      <w:r w:rsidRPr="005F7C27">
        <w:rPr>
          <w:lang w:val="fr-FR"/>
        </w:rPr>
        <w:tab/>
        <w:t>En outre, pour les remorques qui sont compatibles avec une fonction de changement de voie, la zone de détection définie au paragraphe 5.6.4.8.2 doit être étendue de manière à prendre en compte les côtés de la remorque, y</w:t>
      </w:r>
      <w:r>
        <w:rPr>
          <w:lang w:val="fr-FR"/>
        </w:rPr>
        <w:t> </w:t>
      </w:r>
      <w:r w:rsidRPr="005F7C27">
        <w:rPr>
          <w:lang w:val="fr-FR"/>
        </w:rPr>
        <w:t>compris le dispositif d</w:t>
      </w:r>
      <w:r>
        <w:rPr>
          <w:lang w:val="fr-FR"/>
        </w:rPr>
        <w:t>’</w:t>
      </w:r>
      <w:r w:rsidRPr="005F7C27">
        <w:rPr>
          <w:lang w:val="fr-FR"/>
        </w:rPr>
        <w:t>attelage. ».</w:t>
      </w:r>
    </w:p>
    <w:p w14:paraId="1289AE3A" w14:textId="4D0947A2" w:rsidR="00D37573" w:rsidRPr="005F7C27" w:rsidRDefault="00D37573" w:rsidP="00D37573">
      <w:pPr>
        <w:pStyle w:val="SingleTxtG"/>
        <w:ind w:left="2268" w:hanging="1134"/>
        <w:rPr>
          <w:bCs/>
          <w:iCs/>
        </w:rPr>
      </w:pPr>
      <w:r w:rsidRPr="005F7C27">
        <w:rPr>
          <w:i/>
          <w:iCs/>
          <w:lang w:val="fr-FR"/>
        </w:rPr>
        <w:t>Ajouter le nouveau paragraphe 5.6.4.8.1.2</w:t>
      </w:r>
      <w:r w:rsidRPr="005F7C27">
        <w:rPr>
          <w:lang w:val="fr-FR"/>
        </w:rPr>
        <w:t>, libellé comme suit</w:t>
      </w:r>
      <w:r w:rsidR="00B41F9A">
        <w:rPr>
          <w:lang w:val="fr-FR"/>
        </w:rPr>
        <w:t> </w:t>
      </w:r>
      <w:r w:rsidRPr="005F7C27">
        <w:rPr>
          <w:lang w:val="fr-FR"/>
        </w:rPr>
        <w:t>:</w:t>
      </w:r>
    </w:p>
    <w:p w14:paraId="46EDB3CC" w14:textId="77777777" w:rsidR="00D37573" w:rsidRPr="005F7C27" w:rsidRDefault="00D37573" w:rsidP="00D37573">
      <w:pPr>
        <w:pStyle w:val="SingleTxtG"/>
        <w:ind w:left="2268" w:hanging="1134"/>
        <w:rPr>
          <w:bCs/>
        </w:rPr>
      </w:pPr>
      <w:r w:rsidRPr="005F7C27">
        <w:rPr>
          <w:lang w:val="fr-FR"/>
        </w:rPr>
        <w:t>« 5.6.4.8.1.2</w:t>
      </w:r>
      <w:r w:rsidRPr="005F7C27">
        <w:rPr>
          <w:lang w:val="fr-FR"/>
        </w:rPr>
        <w:tab/>
        <w:t>Prescriptions particulières applicables aux véhicules à moteur des catégories N</w:t>
      </w:r>
      <w:r w:rsidRPr="005F7C27">
        <w:rPr>
          <w:vertAlign w:val="subscript"/>
          <w:lang w:val="fr-FR"/>
        </w:rPr>
        <w:t>2</w:t>
      </w:r>
      <w:r w:rsidRPr="005F7C27">
        <w:rPr>
          <w:lang w:val="fr-FR"/>
        </w:rPr>
        <w:t xml:space="preserve"> et N</w:t>
      </w:r>
      <w:r w:rsidRPr="005F7C27">
        <w:rPr>
          <w:vertAlign w:val="subscript"/>
          <w:lang w:val="fr-FR"/>
        </w:rPr>
        <w:t>3</w:t>
      </w:r>
      <w:r w:rsidRPr="005F7C27">
        <w:rPr>
          <w:lang w:val="fr-FR"/>
        </w:rPr>
        <w:t xml:space="preserve"> capables de fournir une assistance au changement de voie lorsqu</w:t>
      </w:r>
      <w:r>
        <w:rPr>
          <w:bCs/>
          <w:lang w:val="fr-FR"/>
        </w:rPr>
        <w:t>’</w:t>
      </w:r>
      <w:r w:rsidRPr="005F7C27">
        <w:rPr>
          <w:lang w:val="fr-FR"/>
        </w:rPr>
        <w:t>ils sont attelés à une remorque de catégorie O</w:t>
      </w:r>
      <w:r w:rsidRPr="005F7C27">
        <w:rPr>
          <w:vertAlign w:val="subscript"/>
          <w:lang w:val="fr-FR"/>
        </w:rPr>
        <w:t>3</w:t>
      </w:r>
      <w:r w:rsidRPr="005F7C27">
        <w:rPr>
          <w:lang w:val="fr-FR"/>
        </w:rPr>
        <w:t xml:space="preserve"> ou O</w:t>
      </w:r>
      <w:r w:rsidRPr="005F7C27">
        <w:rPr>
          <w:vertAlign w:val="subscript"/>
          <w:lang w:val="fr-FR"/>
        </w:rPr>
        <w:t>4</w:t>
      </w:r>
      <w:r w:rsidRPr="005F7C27">
        <w:rPr>
          <w:lang w:val="fr-FR"/>
        </w:rPr>
        <w:t xml:space="preserve"> qui est compatible avec les fonctions de changement de voie :</w:t>
      </w:r>
    </w:p>
    <w:p w14:paraId="281772F3" w14:textId="77777777" w:rsidR="00D37573" w:rsidRPr="005F7C27" w:rsidRDefault="00D37573" w:rsidP="00D37573">
      <w:pPr>
        <w:pStyle w:val="SingleTxtG"/>
        <w:ind w:left="2835" w:hanging="567"/>
        <w:rPr>
          <w:bCs/>
        </w:rPr>
      </w:pPr>
      <w:r w:rsidRPr="005F7C27">
        <w:rPr>
          <w:lang w:val="fr-FR"/>
        </w:rPr>
        <w:t>a)</w:t>
      </w:r>
      <w:r w:rsidRPr="005F7C27">
        <w:rPr>
          <w:lang w:val="fr-FR"/>
        </w:rPr>
        <w:tab/>
        <w:t>La zone de détection définie au paragraphe 5.6.4.8.2 doit englober les côtés du véhicule, mais la détection à l</w:t>
      </w:r>
      <w:r>
        <w:rPr>
          <w:bCs/>
          <w:lang w:val="fr-FR"/>
        </w:rPr>
        <w:t>’</w:t>
      </w:r>
      <w:r w:rsidRPr="005F7C27">
        <w:rPr>
          <w:lang w:val="fr-FR"/>
        </w:rPr>
        <w:t>arrière du point le plus en arrière du véhicule est facultative ;</w:t>
      </w:r>
    </w:p>
    <w:p w14:paraId="26A1A5F3" w14:textId="77777777" w:rsidR="00D37573" w:rsidRPr="005F7C27" w:rsidRDefault="00D37573" w:rsidP="00D37573">
      <w:pPr>
        <w:pStyle w:val="SingleTxtG"/>
        <w:ind w:left="2835" w:hanging="567"/>
        <w:rPr>
          <w:bCs/>
        </w:rPr>
      </w:pPr>
      <w:r w:rsidRPr="00242463">
        <w:rPr>
          <w:lang w:val="fr-FR"/>
        </w:rPr>
        <w:t>b)</w:t>
      </w:r>
      <w:r w:rsidRPr="00242463">
        <w:rPr>
          <w:lang w:val="fr-FR"/>
        </w:rPr>
        <w:tab/>
        <w:t>Le véhicule doit satisfaire aux prescriptions du paragraphe 5.6.</w:t>
      </w:r>
      <w:r w:rsidRPr="005F7C27">
        <w:rPr>
          <w:lang w:val="fr-FR"/>
        </w:rPr>
        <w:t>4.9 ;</w:t>
      </w:r>
    </w:p>
    <w:p w14:paraId="226834AB" w14:textId="77777777" w:rsidR="00D37573" w:rsidRPr="005F7C27" w:rsidRDefault="00D37573" w:rsidP="00D37573">
      <w:pPr>
        <w:pStyle w:val="SingleTxtG"/>
        <w:ind w:left="2835" w:hanging="567"/>
        <w:rPr>
          <w:bCs/>
        </w:rPr>
      </w:pPr>
      <w:r w:rsidRPr="005F7C27">
        <w:rPr>
          <w:lang w:val="fr-FR"/>
        </w:rPr>
        <w:t>c)</w:t>
      </w:r>
      <w:r w:rsidRPr="005F7C27">
        <w:rPr>
          <w:lang w:val="fr-FR"/>
        </w:rPr>
        <w:tab/>
        <w:t>L</w:t>
      </w:r>
      <w:r>
        <w:rPr>
          <w:bCs/>
          <w:lang w:val="fr-FR"/>
        </w:rPr>
        <w:t>’</w:t>
      </w:r>
      <w:r w:rsidRPr="005F7C27">
        <w:rPr>
          <w:lang w:val="fr-FR"/>
        </w:rPr>
        <w:t>ACSF de catégorie C doit être désactivée (mode arrêt) si la remorque attelée de la catégorie O</w:t>
      </w:r>
      <w:r w:rsidRPr="005F7C27">
        <w:rPr>
          <w:vertAlign w:val="subscript"/>
          <w:lang w:val="fr-FR"/>
        </w:rPr>
        <w:t>3</w:t>
      </w:r>
      <w:r w:rsidRPr="005F7C27">
        <w:rPr>
          <w:lang w:val="fr-FR"/>
        </w:rPr>
        <w:t xml:space="preserve"> ou O</w:t>
      </w:r>
      <w:r w:rsidRPr="005F7C27">
        <w:rPr>
          <w:vertAlign w:val="subscript"/>
          <w:lang w:val="fr-FR"/>
        </w:rPr>
        <w:t>4</w:t>
      </w:r>
      <w:r w:rsidRPr="005F7C27">
        <w:rPr>
          <w:lang w:val="fr-FR"/>
        </w:rPr>
        <w:t xml:space="preserve"> ne satisfait pas aux prescriptions du paragraphe 5.6.4.9 (à moins que le véhicule à moteur soit capable de fournir une assistance au changement de voie lorsqu</w:t>
      </w:r>
      <w:r>
        <w:rPr>
          <w:bCs/>
          <w:lang w:val="fr-FR"/>
        </w:rPr>
        <w:t>’</w:t>
      </w:r>
      <w:r w:rsidRPr="005F7C27">
        <w:rPr>
          <w:lang w:val="fr-FR"/>
        </w:rPr>
        <w:t>il est attelé à une remorque qui n</w:t>
      </w:r>
      <w:r>
        <w:rPr>
          <w:bCs/>
          <w:lang w:val="fr-FR"/>
        </w:rPr>
        <w:t>’</w:t>
      </w:r>
      <w:r w:rsidRPr="005F7C27">
        <w:rPr>
          <w:lang w:val="fr-FR"/>
        </w:rPr>
        <w:t>est pas compatible avec les fonctions de changement de voie, au sens du paragraphe 5.6.4.8.1.3). ».</w:t>
      </w:r>
    </w:p>
    <w:p w14:paraId="12B95259" w14:textId="77777777" w:rsidR="00D37573" w:rsidRPr="005F7C27" w:rsidRDefault="00D37573" w:rsidP="00D37573">
      <w:pPr>
        <w:pStyle w:val="SingleTxtG"/>
        <w:ind w:left="2268" w:hanging="1134"/>
        <w:rPr>
          <w:bCs/>
          <w:iCs/>
        </w:rPr>
      </w:pPr>
      <w:r w:rsidRPr="005F7C27">
        <w:rPr>
          <w:i/>
          <w:iCs/>
          <w:lang w:val="fr-FR"/>
        </w:rPr>
        <w:t>Ajouter le nouveau paragraphe 5.6.4.8.1.3</w:t>
      </w:r>
      <w:r w:rsidRPr="005F7C27">
        <w:rPr>
          <w:lang w:val="fr-FR"/>
        </w:rPr>
        <w:t>, libellé comme suit</w:t>
      </w:r>
      <w:r>
        <w:rPr>
          <w:lang w:val="fr-FR"/>
        </w:rPr>
        <w:t> </w:t>
      </w:r>
      <w:r w:rsidRPr="005F7C27">
        <w:rPr>
          <w:lang w:val="fr-FR"/>
        </w:rPr>
        <w:t>:</w:t>
      </w:r>
    </w:p>
    <w:p w14:paraId="6A98EC15" w14:textId="77777777" w:rsidR="00D37573" w:rsidRPr="005F7C27" w:rsidRDefault="00D37573" w:rsidP="00D37573">
      <w:pPr>
        <w:pStyle w:val="SingleTxtG"/>
        <w:ind w:left="2268" w:hanging="1134"/>
        <w:rPr>
          <w:bCs/>
        </w:rPr>
      </w:pPr>
      <w:r w:rsidRPr="005F7C27">
        <w:rPr>
          <w:lang w:val="fr-FR"/>
        </w:rPr>
        <w:t>« 5.6.4.8.1.3</w:t>
      </w:r>
      <w:r w:rsidRPr="005F7C27">
        <w:rPr>
          <w:lang w:val="fr-FR"/>
        </w:rPr>
        <w:tab/>
      </w:r>
      <w:r w:rsidRPr="005F7C27">
        <w:rPr>
          <w:lang w:val="fr-FR"/>
        </w:rPr>
        <w:tab/>
        <w:t>Prescriptions particulières applicables aux véhicules à moteur des catégories N</w:t>
      </w:r>
      <w:r w:rsidRPr="005F7C27">
        <w:rPr>
          <w:vertAlign w:val="subscript"/>
          <w:lang w:val="fr-FR"/>
        </w:rPr>
        <w:t>2</w:t>
      </w:r>
      <w:r w:rsidRPr="005F7C27">
        <w:rPr>
          <w:lang w:val="fr-FR"/>
        </w:rPr>
        <w:t xml:space="preserve"> et N</w:t>
      </w:r>
      <w:r w:rsidRPr="005F7C27">
        <w:rPr>
          <w:vertAlign w:val="subscript"/>
          <w:lang w:val="fr-FR"/>
        </w:rPr>
        <w:t>3</w:t>
      </w:r>
      <w:r w:rsidRPr="005F7C27">
        <w:rPr>
          <w:lang w:val="fr-FR"/>
        </w:rPr>
        <w:t xml:space="preserve"> capables de fournir une assistance au changement de voie lorsqu</w:t>
      </w:r>
      <w:r>
        <w:rPr>
          <w:bCs/>
          <w:lang w:val="fr-FR"/>
        </w:rPr>
        <w:t>’</w:t>
      </w:r>
      <w:r w:rsidRPr="005F7C27">
        <w:rPr>
          <w:lang w:val="fr-FR"/>
        </w:rPr>
        <w:t>ils sont attelés à une remorque de catégorie O</w:t>
      </w:r>
      <w:r w:rsidRPr="005F7C27">
        <w:rPr>
          <w:vertAlign w:val="subscript"/>
          <w:lang w:val="fr-FR"/>
        </w:rPr>
        <w:t>3</w:t>
      </w:r>
      <w:r w:rsidRPr="005F7C27">
        <w:rPr>
          <w:lang w:val="fr-FR"/>
        </w:rPr>
        <w:t xml:space="preserve"> ou O</w:t>
      </w:r>
      <w:r w:rsidRPr="005F7C27">
        <w:rPr>
          <w:vertAlign w:val="subscript"/>
          <w:lang w:val="fr-FR"/>
        </w:rPr>
        <w:t>4</w:t>
      </w:r>
      <w:r w:rsidRPr="005F7C27">
        <w:rPr>
          <w:lang w:val="fr-FR"/>
        </w:rPr>
        <w:t xml:space="preserve"> qui n</w:t>
      </w:r>
      <w:r>
        <w:rPr>
          <w:bCs/>
          <w:lang w:val="fr-FR"/>
        </w:rPr>
        <w:t>’</w:t>
      </w:r>
      <w:r w:rsidRPr="005F7C27">
        <w:rPr>
          <w:lang w:val="fr-FR"/>
        </w:rPr>
        <w:t>est pas compatible avec les fonctions de changement de voie</w:t>
      </w:r>
      <w:r>
        <w:rPr>
          <w:lang w:val="fr-FR"/>
        </w:rPr>
        <w:t> </w:t>
      </w:r>
      <w:r w:rsidRPr="005F7C27">
        <w:rPr>
          <w:lang w:val="fr-FR"/>
        </w:rPr>
        <w:t>:</w:t>
      </w:r>
    </w:p>
    <w:p w14:paraId="07A5D3F9" w14:textId="77777777" w:rsidR="00D37573" w:rsidRPr="005F7C27" w:rsidRDefault="00D37573" w:rsidP="00D37573">
      <w:pPr>
        <w:pStyle w:val="SingleTxtG"/>
        <w:ind w:left="2835" w:hanging="567"/>
        <w:rPr>
          <w:bCs/>
        </w:rPr>
      </w:pPr>
      <w:r w:rsidRPr="005F7C27">
        <w:rPr>
          <w:lang w:val="fr-FR"/>
        </w:rPr>
        <w:lastRenderedPageBreak/>
        <w:t>a)</w:t>
      </w:r>
      <w:r w:rsidRPr="005F7C27">
        <w:rPr>
          <w:lang w:val="fr-FR"/>
        </w:rPr>
        <w:tab/>
        <w:t xml:space="preserve">La distance minimale </w:t>
      </w:r>
      <w:proofErr w:type="spellStart"/>
      <w:r w:rsidRPr="005F7C27">
        <w:rPr>
          <w:lang w:val="fr-FR"/>
        </w:rPr>
        <w:t>S</w:t>
      </w:r>
      <w:r w:rsidRPr="005F7C27">
        <w:rPr>
          <w:vertAlign w:val="subscript"/>
          <w:lang w:val="fr-FR"/>
        </w:rPr>
        <w:t>rear</w:t>
      </w:r>
      <w:proofErr w:type="spellEnd"/>
      <w:r w:rsidRPr="005F7C27">
        <w:rPr>
          <w:lang w:val="fr-FR"/>
        </w:rPr>
        <w:t xml:space="preserve"> doit être déclarée par le constructeur du véhicule. La valeur déclarée, mesurée à partir du point le plus en arrière de la remorque, ne doit pas être inférieure à 55</w:t>
      </w:r>
      <w:r>
        <w:rPr>
          <w:lang w:val="fr-FR"/>
        </w:rPr>
        <w:t> </w:t>
      </w:r>
      <w:r w:rsidRPr="005F7C27">
        <w:rPr>
          <w:lang w:val="fr-FR"/>
        </w:rPr>
        <w:t>m.</w:t>
      </w:r>
    </w:p>
    <w:p w14:paraId="7FC1B1F9" w14:textId="77777777" w:rsidR="00D37573" w:rsidRPr="005F7C27" w:rsidRDefault="00D37573" w:rsidP="00B41F9A">
      <w:pPr>
        <w:pStyle w:val="SingleTxtG"/>
        <w:ind w:left="2835"/>
        <w:rPr>
          <w:bCs/>
        </w:rPr>
      </w:pPr>
      <w:r w:rsidRPr="005F7C27">
        <w:rPr>
          <w:lang w:val="fr-FR"/>
        </w:rPr>
        <w:t xml:space="preserve">La distance déclarée </w:t>
      </w:r>
      <w:proofErr w:type="spellStart"/>
      <w:r w:rsidRPr="005F7C27">
        <w:rPr>
          <w:lang w:val="fr-FR"/>
        </w:rPr>
        <w:t>S</w:t>
      </w:r>
      <w:r w:rsidRPr="005F7C27">
        <w:rPr>
          <w:vertAlign w:val="subscript"/>
          <w:lang w:val="fr-FR"/>
        </w:rPr>
        <w:t>rear</w:t>
      </w:r>
      <w:proofErr w:type="spellEnd"/>
      <w:r w:rsidRPr="005F7C27">
        <w:rPr>
          <w:lang w:val="fr-FR"/>
        </w:rPr>
        <w:t xml:space="preserve"> doit être vérifiée avec une remorque non compatible avec les fonctions de changement de voie, conformément à l</w:t>
      </w:r>
      <w:r>
        <w:rPr>
          <w:bCs/>
          <w:lang w:val="fr-FR"/>
        </w:rPr>
        <w:t>’</w:t>
      </w:r>
      <w:r w:rsidRPr="005F7C27">
        <w:rPr>
          <w:lang w:val="fr-FR"/>
        </w:rPr>
        <w:t>essai pertinent de l</w:t>
      </w:r>
      <w:r>
        <w:rPr>
          <w:bCs/>
          <w:lang w:val="fr-FR"/>
        </w:rPr>
        <w:t>’</w:t>
      </w:r>
      <w:r w:rsidRPr="005F7C27">
        <w:rPr>
          <w:lang w:val="fr-FR"/>
        </w:rPr>
        <w:t>annexe</w:t>
      </w:r>
      <w:r>
        <w:rPr>
          <w:lang w:val="fr-FR"/>
        </w:rPr>
        <w:t> </w:t>
      </w:r>
      <w:r w:rsidRPr="005F7C27">
        <w:rPr>
          <w:lang w:val="fr-FR"/>
        </w:rPr>
        <w:t>8, en utilisant un véhicule à moteur à deux roues de catégorie</w:t>
      </w:r>
      <w:r>
        <w:rPr>
          <w:lang w:val="fr-FR"/>
        </w:rPr>
        <w:t> </w:t>
      </w:r>
      <w:r w:rsidRPr="005F7C27">
        <w:rPr>
          <w:lang w:val="fr-FR"/>
        </w:rPr>
        <w:t>L</w:t>
      </w:r>
      <w:r w:rsidRPr="005F7C27">
        <w:rPr>
          <w:vertAlign w:val="subscript"/>
          <w:lang w:val="fr-FR"/>
        </w:rPr>
        <w:t>3</w:t>
      </w:r>
      <w:r w:rsidRPr="005F7C27">
        <w:rPr>
          <w:vertAlign w:val="superscript"/>
          <w:lang w:val="fr-FR"/>
        </w:rPr>
        <w:t>1</w:t>
      </w:r>
      <w:r w:rsidRPr="005F7C27">
        <w:rPr>
          <w:lang w:val="fr-FR"/>
        </w:rPr>
        <w:t xml:space="preserve"> comme véhicule en approche.</w:t>
      </w:r>
    </w:p>
    <w:p w14:paraId="44D59857" w14:textId="77777777" w:rsidR="00D37573" w:rsidRPr="005F7C27" w:rsidRDefault="00D37573" w:rsidP="00D37573">
      <w:pPr>
        <w:pStyle w:val="SingleTxtG"/>
        <w:ind w:left="2835" w:hanging="567"/>
        <w:rPr>
          <w:bCs/>
        </w:rPr>
      </w:pPr>
      <w:r w:rsidRPr="005F7C27">
        <w:rPr>
          <w:lang w:val="fr-FR"/>
        </w:rPr>
        <w:t>b)</w:t>
      </w:r>
      <w:r w:rsidRPr="005F7C27">
        <w:rPr>
          <w:lang w:val="fr-FR"/>
        </w:rPr>
        <w:tab/>
        <w:t>Le constructeur du véhicule doit également déclarer la longueur maximale de la remorque, L</w:t>
      </w:r>
      <w:r w:rsidRPr="005F7C27">
        <w:rPr>
          <w:vertAlign w:val="subscript"/>
          <w:lang w:val="fr-FR"/>
        </w:rPr>
        <w:t>T</w:t>
      </w:r>
      <w:r w:rsidRPr="005F7C27">
        <w:rPr>
          <w:lang w:val="fr-FR"/>
        </w:rPr>
        <w:t>, jusqu</w:t>
      </w:r>
      <w:r>
        <w:rPr>
          <w:bCs/>
          <w:lang w:val="fr-FR"/>
        </w:rPr>
        <w:t>’</w:t>
      </w:r>
      <w:r w:rsidRPr="005F7C27">
        <w:rPr>
          <w:lang w:val="fr-FR"/>
        </w:rPr>
        <w:t>à laquelle le véhicule est capable d</w:t>
      </w:r>
      <w:r>
        <w:rPr>
          <w:bCs/>
          <w:lang w:val="fr-FR"/>
        </w:rPr>
        <w:t>’</w:t>
      </w:r>
      <w:r w:rsidRPr="005F7C27">
        <w:rPr>
          <w:lang w:val="fr-FR"/>
        </w:rPr>
        <w:t>effectuer une manœuvre de changement de voie. La distance L</w:t>
      </w:r>
      <w:r w:rsidRPr="005F7C27">
        <w:rPr>
          <w:vertAlign w:val="subscript"/>
          <w:lang w:val="fr-FR"/>
        </w:rPr>
        <w:t>T</w:t>
      </w:r>
      <w:r w:rsidRPr="005F7C27">
        <w:rPr>
          <w:lang w:val="fr-FR"/>
        </w:rPr>
        <w:t xml:space="preserve"> doit être mesurée entre le point d</w:t>
      </w:r>
      <w:r>
        <w:rPr>
          <w:bCs/>
          <w:lang w:val="fr-FR"/>
        </w:rPr>
        <w:t>’</w:t>
      </w:r>
      <w:r w:rsidRPr="005F7C27">
        <w:rPr>
          <w:lang w:val="fr-FR"/>
        </w:rPr>
        <w:t>attelage de la remorque (par exemple, le pivot d</w:t>
      </w:r>
      <w:r>
        <w:rPr>
          <w:bCs/>
          <w:lang w:val="fr-FR"/>
        </w:rPr>
        <w:t>’</w:t>
      </w:r>
      <w:r w:rsidRPr="005F7C27">
        <w:rPr>
          <w:lang w:val="fr-FR"/>
        </w:rPr>
        <w:t>attelage d</w:t>
      </w:r>
      <w:r>
        <w:rPr>
          <w:bCs/>
          <w:lang w:val="fr-FR"/>
        </w:rPr>
        <w:t>’</w:t>
      </w:r>
      <w:r w:rsidRPr="005F7C27">
        <w:rPr>
          <w:lang w:val="fr-FR"/>
        </w:rPr>
        <w:t>une semi-remorque ou l</w:t>
      </w:r>
      <w:r>
        <w:rPr>
          <w:bCs/>
          <w:lang w:val="fr-FR"/>
        </w:rPr>
        <w:t>’</w:t>
      </w:r>
      <w:r w:rsidRPr="005F7C27">
        <w:rPr>
          <w:lang w:val="fr-FR"/>
        </w:rPr>
        <w:t>anneau du timon d</w:t>
      </w:r>
      <w:r>
        <w:rPr>
          <w:bCs/>
          <w:lang w:val="fr-FR"/>
        </w:rPr>
        <w:t>’</w:t>
      </w:r>
      <w:r w:rsidRPr="005F7C27">
        <w:rPr>
          <w:lang w:val="fr-FR"/>
        </w:rPr>
        <w:t xml:space="preserve">une remorque) et le point le plus en arrière. </w:t>
      </w:r>
    </w:p>
    <w:p w14:paraId="5142173F" w14:textId="77777777" w:rsidR="00D37573" w:rsidRPr="005F7C27" w:rsidRDefault="00D37573" w:rsidP="00B41F9A">
      <w:pPr>
        <w:pStyle w:val="SingleTxtG"/>
        <w:ind w:left="2835"/>
        <w:rPr>
          <w:bCs/>
        </w:rPr>
      </w:pPr>
      <w:r w:rsidRPr="005F7C27">
        <w:rPr>
          <w:lang w:val="fr-FR"/>
        </w:rPr>
        <w:t>Le véhicule doit utiliser les informations pertinentes que lui transmet la remorque (par la ligne de commande électrique, notamment), ou un moyen de détection qui lui est propre, pour évaluer la longueur réelle de la remorque attelée. Si la longueur de la remorque attelée est supérieure à la longueur maximale L</w:t>
      </w:r>
      <w:r w:rsidRPr="005F7C27">
        <w:rPr>
          <w:vertAlign w:val="subscript"/>
          <w:lang w:val="fr-FR"/>
        </w:rPr>
        <w:t>T</w:t>
      </w:r>
      <w:r w:rsidRPr="005F7C27">
        <w:rPr>
          <w:lang w:val="fr-FR"/>
        </w:rPr>
        <w:t>, ou si on ne dispose pas d</w:t>
      </w:r>
      <w:r>
        <w:rPr>
          <w:bCs/>
          <w:lang w:val="fr-FR"/>
        </w:rPr>
        <w:t>’</w:t>
      </w:r>
      <w:r w:rsidRPr="005F7C27">
        <w:rPr>
          <w:lang w:val="fr-FR"/>
        </w:rPr>
        <w:t>informations sur la longueur réelle de la remorque, l</w:t>
      </w:r>
      <w:r>
        <w:rPr>
          <w:bCs/>
          <w:lang w:val="fr-FR"/>
        </w:rPr>
        <w:t>’</w:t>
      </w:r>
      <w:r w:rsidRPr="005F7C27">
        <w:rPr>
          <w:lang w:val="fr-FR"/>
        </w:rPr>
        <w:t>ACSF de catégorie C doit être désactivée (mode arrêt).</w:t>
      </w:r>
    </w:p>
    <w:p w14:paraId="6F82BD53" w14:textId="77777777" w:rsidR="00D37573" w:rsidRPr="005F7C27" w:rsidRDefault="00D37573" w:rsidP="00B41F9A">
      <w:pPr>
        <w:pStyle w:val="SingleTxtG"/>
        <w:ind w:left="2835"/>
        <w:rPr>
          <w:bCs/>
        </w:rPr>
      </w:pPr>
      <w:r w:rsidRPr="005F7C27">
        <w:rPr>
          <w:lang w:val="fr-FR"/>
        </w:rPr>
        <w:t>Le constructeur du véhicule doit démontrer aux services techniques (par exemple en simulant les messages pertinents transmis par la remorque), que l</w:t>
      </w:r>
      <w:r>
        <w:rPr>
          <w:bCs/>
          <w:lang w:val="fr-FR"/>
        </w:rPr>
        <w:t>’</w:t>
      </w:r>
      <w:r w:rsidRPr="005F7C27">
        <w:rPr>
          <w:lang w:val="fr-FR"/>
        </w:rPr>
        <w:t>ACSF de catégorie C est désactivée si la longueur de la remorque est supérieure à la valeur L</w:t>
      </w:r>
      <w:r w:rsidRPr="005F7C27">
        <w:rPr>
          <w:vertAlign w:val="subscript"/>
          <w:lang w:val="fr-FR"/>
        </w:rPr>
        <w:t>T</w:t>
      </w:r>
      <w:r w:rsidRPr="005F7C27">
        <w:rPr>
          <w:lang w:val="fr-FR"/>
        </w:rPr>
        <w:t xml:space="preserve"> ou n</w:t>
      </w:r>
      <w:r>
        <w:rPr>
          <w:bCs/>
          <w:lang w:val="fr-FR"/>
        </w:rPr>
        <w:t>’</w:t>
      </w:r>
      <w:r w:rsidRPr="005F7C27">
        <w:rPr>
          <w:lang w:val="fr-FR"/>
        </w:rPr>
        <w:t>est pas connue du véhicule.</w:t>
      </w:r>
    </w:p>
    <w:p w14:paraId="05A61982" w14:textId="77777777" w:rsidR="00D37573" w:rsidRPr="005F7C27" w:rsidRDefault="00D37573" w:rsidP="00D37573">
      <w:pPr>
        <w:pStyle w:val="SingleTxtG"/>
        <w:ind w:left="2835" w:hanging="567"/>
        <w:rPr>
          <w:bCs/>
        </w:rPr>
      </w:pPr>
      <w:r w:rsidRPr="005F7C27">
        <w:rPr>
          <w:lang w:val="fr-FR"/>
        </w:rPr>
        <w:t>c)</w:t>
      </w:r>
      <w:r w:rsidRPr="005F7C27">
        <w:rPr>
          <w:lang w:val="fr-FR"/>
        </w:rPr>
        <w:tab/>
        <w:t>En outre, la zone de détection définie au paragraphe 5.6.4.8.2</w:t>
      </w:r>
      <w:r>
        <w:rPr>
          <w:lang w:val="fr-FR"/>
        </w:rPr>
        <w:t xml:space="preserve"> </w:t>
      </w:r>
      <w:r w:rsidRPr="005F7C27">
        <w:rPr>
          <w:lang w:val="fr-FR"/>
        </w:rPr>
        <w:t>doit être étendue de manière à prendre en compte les côtés de l</w:t>
      </w:r>
      <w:r>
        <w:rPr>
          <w:bCs/>
          <w:lang w:val="fr-FR"/>
        </w:rPr>
        <w:t>’</w:t>
      </w:r>
      <w:r w:rsidRPr="005F7C27">
        <w:rPr>
          <w:lang w:val="fr-FR"/>
        </w:rPr>
        <w:t>ensemble. ».</w:t>
      </w:r>
    </w:p>
    <w:p w14:paraId="502D498C" w14:textId="77777777" w:rsidR="00D37573" w:rsidRPr="005F7C27" w:rsidRDefault="00D37573" w:rsidP="00D37573">
      <w:pPr>
        <w:pStyle w:val="SingleTxtG"/>
        <w:ind w:left="2268" w:hanging="1134"/>
        <w:rPr>
          <w:bCs/>
          <w:iCs/>
        </w:rPr>
      </w:pPr>
      <w:r w:rsidRPr="005F7C27">
        <w:rPr>
          <w:i/>
          <w:iCs/>
          <w:lang w:val="fr-FR"/>
        </w:rPr>
        <w:t>Le paragraphe 5.6.4.8.1 devient le paragraphe 5.6.4.8.1.4</w:t>
      </w:r>
      <w:r w:rsidRPr="005F7C27">
        <w:rPr>
          <w:lang w:val="fr-FR"/>
        </w:rPr>
        <w:t xml:space="preserve"> et se lit comme suit</w:t>
      </w:r>
      <w:r>
        <w:rPr>
          <w:lang w:val="fr-FR"/>
        </w:rPr>
        <w:t> </w:t>
      </w:r>
      <w:r w:rsidRPr="005F7C27">
        <w:rPr>
          <w:lang w:val="fr-FR"/>
        </w:rPr>
        <w:t>:</w:t>
      </w:r>
    </w:p>
    <w:p w14:paraId="746B57F9" w14:textId="77777777" w:rsidR="00D37573" w:rsidRPr="005F7C27" w:rsidRDefault="00D37573" w:rsidP="00D37573">
      <w:pPr>
        <w:pStyle w:val="SingleTxtG"/>
        <w:ind w:left="2268" w:hanging="1134"/>
        <w:rPr>
          <w:lang w:val="fr-FR"/>
        </w:rPr>
      </w:pPr>
      <w:r w:rsidRPr="005F7C27">
        <w:rPr>
          <w:lang w:val="fr-FR"/>
        </w:rPr>
        <w:t>« 5.6.4.8.1.4</w:t>
      </w:r>
      <w:r w:rsidRPr="005F7C27">
        <w:rPr>
          <w:lang w:val="fr-FR"/>
        </w:rPr>
        <w:tab/>
      </w:r>
      <w:r w:rsidRPr="005F7C27">
        <w:rPr>
          <w:lang w:val="fr-FR"/>
        </w:rPr>
        <w:tab/>
        <w:t xml:space="preserve">La vitesse minimale de fonctionnement </w:t>
      </w:r>
      <w:proofErr w:type="spellStart"/>
      <w:r w:rsidRPr="005F7C27">
        <w:rPr>
          <w:lang w:val="fr-FR"/>
        </w:rPr>
        <w:t>V</w:t>
      </w:r>
      <w:r w:rsidRPr="005F7C27">
        <w:rPr>
          <w:vertAlign w:val="subscript"/>
          <w:lang w:val="fr-FR"/>
        </w:rPr>
        <w:t>smin</w:t>
      </w:r>
      <w:proofErr w:type="spellEnd"/>
      <w:r w:rsidRPr="005F7C27">
        <w:rPr>
          <w:lang w:val="fr-FR"/>
        </w:rPr>
        <w:t>, à laquelle l</w:t>
      </w:r>
      <w:r>
        <w:rPr>
          <w:lang w:val="fr-FR"/>
        </w:rPr>
        <w:t>’</w:t>
      </w:r>
      <w:r w:rsidRPr="005F7C27">
        <w:rPr>
          <w:lang w:val="fr-FR"/>
        </w:rPr>
        <w:t xml:space="preserve">ACSF de catégorie C est autorisée à réaliser une manœuvre de changement de voie, est calculée pour la distance minimale </w:t>
      </w:r>
      <w:proofErr w:type="spellStart"/>
      <w:r w:rsidRPr="005F7C27">
        <w:rPr>
          <w:lang w:val="fr-FR"/>
        </w:rPr>
        <w:t>S</w:t>
      </w:r>
      <w:r w:rsidRPr="005F7C27">
        <w:rPr>
          <w:vertAlign w:val="subscript"/>
          <w:lang w:val="fr-FR"/>
        </w:rPr>
        <w:t>rear</w:t>
      </w:r>
      <w:proofErr w:type="spellEnd"/>
      <w:r w:rsidRPr="005F7C27">
        <w:rPr>
          <w:lang w:val="fr-FR"/>
        </w:rPr>
        <w:t xml:space="preserve"> à l</w:t>
      </w:r>
      <w:r>
        <w:rPr>
          <w:lang w:val="fr-FR"/>
        </w:rPr>
        <w:t>’</w:t>
      </w:r>
      <w:r w:rsidRPr="005F7C27">
        <w:rPr>
          <w:lang w:val="fr-FR"/>
        </w:rPr>
        <w:t>aide de la formule suivante :</w:t>
      </w:r>
    </w:p>
    <w:p w14:paraId="551ADCAC" w14:textId="77777777" w:rsidR="00D37573" w:rsidRPr="005F7C27" w:rsidRDefault="00D37573" w:rsidP="00D37573">
      <w:pPr>
        <w:pStyle w:val="SingleTxtG"/>
        <w:ind w:left="2268"/>
        <w:rPr>
          <w:lang w:eastAsia="ja-JP"/>
        </w:rPr>
      </w:pPr>
      <m:oMathPara>
        <m:oMathParaPr>
          <m:jc m:val="left"/>
        </m:oMathPara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a*</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- 2*a*(</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m:oMathPara>
    </w:p>
    <w:p w14:paraId="02909E03" w14:textId="38530CCA" w:rsidR="00D37573" w:rsidRPr="005F7C27" w:rsidRDefault="00B41F9A" w:rsidP="00D37573">
      <w:pPr>
        <w:pStyle w:val="SingleTxtG"/>
        <w:ind w:left="2268"/>
        <w:rPr>
          <w:lang w:val="fr-FR"/>
        </w:rPr>
      </w:pPr>
      <w:r w:rsidRPr="005F7C27">
        <w:rPr>
          <w:lang w:val="fr-FR"/>
        </w:rPr>
        <w:t>o</w:t>
      </w:r>
      <w:r w:rsidR="00D37573" w:rsidRPr="005F7C27">
        <w:rPr>
          <w:lang w:val="fr-FR"/>
        </w:rPr>
        <w:t>ù</w:t>
      </w:r>
      <w:r>
        <w:rPr>
          <w:lang w:val="fr-FR"/>
        </w:rPr>
        <w:t> </w:t>
      </w:r>
      <w:r w:rsidR="00D37573" w:rsidRPr="005F7C27">
        <w:rPr>
          <w:lang w:val="fr-FR"/>
        </w:rPr>
        <w:t>:</w:t>
      </w:r>
    </w:p>
    <w:p w14:paraId="010A7F4F" w14:textId="786FDAD2" w:rsidR="00D37573" w:rsidRPr="005F7C27" w:rsidRDefault="00D37573" w:rsidP="00B41F9A">
      <w:pPr>
        <w:pStyle w:val="SingleTxtG"/>
        <w:tabs>
          <w:tab w:val="left" w:pos="2835"/>
        </w:tabs>
        <w:ind w:left="3969" w:hanging="1701"/>
        <w:rPr>
          <w:lang w:val="fr-FR"/>
        </w:rPr>
      </w:pPr>
      <w:proofErr w:type="spellStart"/>
      <w:r w:rsidRPr="005F7C27">
        <w:rPr>
          <w:lang w:val="fr-FR"/>
        </w:rPr>
        <w:t>S</w:t>
      </w:r>
      <w:r w:rsidRPr="005F7C27">
        <w:rPr>
          <w:vertAlign w:val="subscript"/>
          <w:lang w:val="fr-FR"/>
        </w:rPr>
        <w:t>rear</w:t>
      </w:r>
      <w:proofErr w:type="spellEnd"/>
      <w:r w:rsidRPr="005F7C27">
        <w:rPr>
          <w:lang w:val="fr-FR"/>
        </w:rPr>
        <w:tab/>
        <w:t xml:space="preserve">(en m) </w:t>
      </w:r>
      <w:r w:rsidR="00B41F9A">
        <w:rPr>
          <w:lang w:val="fr-FR"/>
        </w:rPr>
        <w:tab/>
      </w:r>
      <w:r w:rsidRPr="005F7C27">
        <w:rPr>
          <w:lang w:val="fr-FR"/>
        </w:rPr>
        <w:t>est la distance minimale déclarée par le constructeur ;</w:t>
      </w:r>
    </w:p>
    <w:p w14:paraId="0AC29F3F" w14:textId="7A7B4E24" w:rsidR="00D37573" w:rsidRPr="005F7C27" w:rsidRDefault="00D37573" w:rsidP="00B41F9A">
      <w:pPr>
        <w:pStyle w:val="SingleTxtG"/>
        <w:tabs>
          <w:tab w:val="left" w:pos="2835"/>
        </w:tabs>
        <w:ind w:left="3969" w:hanging="1701"/>
        <w:rPr>
          <w:lang w:val="fr-FR"/>
        </w:rPr>
      </w:pPr>
      <w:proofErr w:type="spellStart"/>
      <w:r w:rsidRPr="005F7C27">
        <w:rPr>
          <w:lang w:val="fr-FR"/>
        </w:rPr>
        <w:t>V</w:t>
      </w:r>
      <w:r w:rsidRPr="005F7C27">
        <w:rPr>
          <w:vertAlign w:val="subscript"/>
          <w:lang w:val="fr-FR"/>
        </w:rPr>
        <w:t>app</w:t>
      </w:r>
      <w:proofErr w:type="spellEnd"/>
      <w:r w:rsidRPr="005F7C27">
        <w:rPr>
          <w:lang w:val="fr-FR"/>
        </w:rPr>
        <w:tab/>
        <w:t>=</w:t>
      </w:r>
      <w:r w:rsidR="00B41F9A">
        <w:rPr>
          <w:lang w:val="fr-FR"/>
        </w:rPr>
        <w:t xml:space="preserve">  </w:t>
      </w:r>
      <w:r w:rsidRPr="005F7C27">
        <w:rPr>
          <w:lang w:val="fr-FR"/>
        </w:rPr>
        <w:t>36,1 m/s</w:t>
      </w:r>
      <w:r w:rsidRPr="005F7C27">
        <w:rPr>
          <w:lang w:val="fr-FR"/>
        </w:rPr>
        <w:tab/>
        <w:t>(Vitesse du véhicule en approche = 130 km/h) ;</w:t>
      </w:r>
    </w:p>
    <w:p w14:paraId="6763D812" w14:textId="7372323E" w:rsidR="00D37573" w:rsidRPr="005F7C27" w:rsidRDefault="00D37573" w:rsidP="00B41F9A">
      <w:pPr>
        <w:pStyle w:val="SingleTxtG"/>
        <w:tabs>
          <w:tab w:val="left" w:pos="2835"/>
        </w:tabs>
        <w:ind w:left="3969" w:hanging="1701"/>
        <w:rPr>
          <w:lang w:val="fr-FR"/>
        </w:rPr>
      </w:pPr>
      <w:r w:rsidRPr="005F7C27">
        <w:rPr>
          <w:lang w:val="fr-FR"/>
        </w:rPr>
        <w:t>a</w:t>
      </w:r>
      <w:r w:rsidRPr="005F7C27">
        <w:rPr>
          <w:lang w:val="fr-FR"/>
        </w:rPr>
        <w:tab/>
        <w:t>=</w:t>
      </w:r>
      <w:r w:rsidR="00B41F9A">
        <w:rPr>
          <w:lang w:val="fr-FR"/>
        </w:rPr>
        <w:t xml:space="preserve">  </w:t>
      </w:r>
      <w:r w:rsidRPr="005F7C27">
        <w:rPr>
          <w:lang w:val="fr-FR"/>
        </w:rPr>
        <w:t>3 m/s²</w:t>
      </w:r>
      <w:r w:rsidRPr="005F7C27">
        <w:rPr>
          <w:lang w:val="fr-FR"/>
        </w:rPr>
        <w:tab/>
        <w:t>(Décélération du véhicule en approche) ;</w:t>
      </w:r>
    </w:p>
    <w:p w14:paraId="7C650D59" w14:textId="03AF1C0F" w:rsidR="00D37573" w:rsidRPr="005F7C27" w:rsidRDefault="00D37573" w:rsidP="00B41F9A">
      <w:pPr>
        <w:pStyle w:val="SingleTxtG"/>
        <w:tabs>
          <w:tab w:val="left" w:pos="2835"/>
        </w:tabs>
        <w:ind w:left="3969" w:hanging="1701"/>
        <w:rPr>
          <w:lang w:val="fr-FR"/>
        </w:rPr>
      </w:pPr>
      <w:proofErr w:type="spellStart"/>
      <w:r w:rsidRPr="005F7C27">
        <w:rPr>
          <w:lang w:val="fr-FR"/>
        </w:rPr>
        <w:t>t</w:t>
      </w:r>
      <w:r w:rsidRPr="005F7C27">
        <w:rPr>
          <w:vertAlign w:val="subscript"/>
          <w:lang w:val="fr-FR"/>
        </w:rPr>
        <w:t>B</w:t>
      </w:r>
      <w:proofErr w:type="spellEnd"/>
      <w:r w:rsidRPr="005F7C27">
        <w:rPr>
          <w:lang w:val="fr-FR"/>
        </w:rPr>
        <w:tab/>
        <w:t>=</w:t>
      </w:r>
      <w:r w:rsidR="00B41F9A">
        <w:rPr>
          <w:lang w:val="fr-FR"/>
        </w:rPr>
        <w:t xml:space="preserve">  </w:t>
      </w:r>
      <w:r w:rsidRPr="005F7C27">
        <w:rPr>
          <w:lang w:val="fr-FR"/>
        </w:rPr>
        <w:t>0,4 s</w:t>
      </w:r>
      <w:r w:rsidRPr="005F7C27">
        <w:rPr>
          <w:lang w:val="fr-FR"/>
        </w:rPr>
        <w:tab/>
        <w:t>(Temps écoulé après le début de la manœuvre, correspondant au début de la décélération du véhicule en approche)</w:t>
      </w:r>
      <w:r w:rsidR="00B41F9A">
        <w:rPr>
          <w:lang w:val="fr-FR"/>
        </w:rPr>
        <w:t> </w:t>
      </w:r>
      <w:r w:rsidRPr="005F7C27">
        <w:rPr>
          <w:lang w:val="fr-FR"/>
        </w:rPr>
        <w:t>;</w:t>
      </w:r>
    </w:p>
    <w:p w14:paraId="4BBE0771" w14:textId="6805CE28" w:rsidR="00D37573" w:rsidRPr="005F7C27" w:rsidRDefault="00D37573" w:rsidP="00B41F9A">
      <w:pPr>
        <w:pStyle w:val="SingleTxtG"/>
        <w:tabs>
          <w:tab w:val="left" w:pos="2835"/>
        </w:tabs>
        <w:ind w:left="3969" w:hanging="1701"/>
        <w:rPr>
          <w:lang w:val="fr-FR"/>
        </w:rPr>
      </w:pPr>
      <w:proofErr w:type="spellStart"/>
      <w:r w:rsidRPr="005F7C27">
        <w:rPr>
          <w:lang w:val="fr-FR"/>
        </w:rPr>
        <w:t>t</w:t>
      </w:r>
      <w:r w:rsidRPr="005F7C27">
        <w:rPr>
          <w:vertAlign w:val="subscript"/>
          <w:lang w:val="fr-FR"/>
        </w:rPr>
        <w:t>G</w:t>
      </w:r>
      <w:proofErr w:type="spellEnd"/>
      <w:r w:rsidRPr="005F7C27">
        <w:rPr>
          <w:lang w:val="fr-FR"/>
        </w:rPr>
        <w:tab/>
        <w:t>=</w:t>
      </w:r>
      <w:r w:rsidR="00B41F9A">
        <w:rPr>
          <w:lang w:val="fr-FR"/>
        </w:rPr>
        <w:t xml:space="preserve">  </w:t>
      </w:r>
      <w:r w:rsidRPr="005F7C27">
        <w:rPr>
          <w:lang w:val="fr-FR"/>
        </w:rPr>
        <w:t>1 s</w:t>
      </w:r>
      <w:r w:rsidRPr="005F7C27">
        <w:rPr>
          <w:lang w:val="fr-FR"/>
        </w:rPr>
        <w:tab/>
        <w:t>(Écart restant entre les véhicules après la décélération du véhicule en approche)</w:t>
      </w:r>
      <w:r w:rsidR="000A2FEF">
        <w:rPr>
          <w:lang w:val="fr-FR"/>
        </w:rPr>
        <w:t> </w:t>
      </w:r>
      <w:r w:rsidRPr="005F7C27">
        <w:rPr>
          <w:lang w:val="fr-FR"/>
        </w:rPr>
        <w:t>;</w:t>
      </w:r>
    </w:p>
    <w:p w14:paraId="54305A7C" w14:textId="77777777" w:rsidR="00D37573" w:rsidRPr="005F7C27" w:rsidRDefault="00D37573" w:rsidP="00B41F9A">
      <w:pPr>
        <w:pStyle w:val="SingleTxtG"/>
        <w:tabs>
          <w:tab w:val="left" w:pos="2835"/>
        </w:tabs>
        <w:ind w:left="3969" w:hanging="1701"/>
        <w:rPr>
          <w:lang w:val="fr-FR"/>
        </w:rPr>
      </w:pPr>
      <w:proofErr w:type="spellStart"/>
      <w:r w:rsidRPr="005F7C27">
        <w:rPr>
          <w:lang w:val="fr-FR"/>
        </w:rPr>
        <w:t>V</w:t>
      </w:r>
      <w:r w:rsidRPr="005F7C27">
        <w:rPr>
          <w:vertAlign w:val="subscript"/>
          <w:lang w:val="fr-FR"/>
        </w:rPr>
        <w:t>smin</w:t>
      </w:r>
      <w:proofErr w:type="spellEnd"/>
      <w:r w:rsidRPr="005F7C27">
        <w:rPr>
          <w:lang w:val="fr-FR"/>
        </w:rPr>
        <w:tab/>
        <w:t>(en m/s)</w:t>
      </w:r>
      <w:r w:rsidRPr="005F7C27">
        <w:rPr>
          <w:lang w:val="fr-FR"/>
        </w:rPr>
        <w:tab/>
        <w:t>Vitesse minimale d</w:t>
      </w:r>
      <w:r>
        <w:rPr>
          <w:lang w:val="fr-FR"/>
        </w:rPr>
        <w:t>’</w:t>
      </w:r>
      <w:r w:rsidRPr="005F7C27">
        <w:rPr>
          <w:lang w:val="fr-FR"/>
        </w:rPr>
        <w:t>activation de l</w:t>
      </w:r>
      <w:r>
        <w:rPr>
          <w:lang w:val="fr-FR"/>
        </w:rPr>
        <w:t>’</w:t>
      </w:r>
      <w:r w:rsidRPr="005F7C27">
        <w:rPr>
          <w:lang w:val="fr-FR"/>
        </w:rPr>
        <w:t>ACSF de catégorie C.</w:t>
      </w:r>
    </w:p>
    <w:p w14:paraId="5E0C181E" w14:textId="77777777" w:rsidR="00D37573" w:rsidRPr="005F7C27" w:rsidRDefault="00D37573" w:rsidP="00D37573">
      <w:pPr>
        <w:pStyle w:val="SingleTxtG"/>
        <w:ind w:left="2268"/>
        <w:rPr>
          <w:lang w:val="fr-FR"/>
        </w:rPr>
      </w:pPr>
      <w:r w:rsidRPr="005F7C27">
        <w:rPr>
          <w:lang w:val="fr-FR"/>
        </w:rPr>
        <w:tab/>
        <w:t xml:space="preserve">Si le véhicule circule dans un pays dans lequel la limite générale de vitesse maximale est inférieure à 130 km/h, cette vitesse limite peut remplacer </w:t>
      </w:r>
      <w:proofErr w:type="spellStart"/>
      <w:r w:rsidRPr="005F7C27">
        <w:rPr>
          <w:lang w:val="fr-FR"/>
        </w:rPr>
        <w:t>V</w:t>
      </w:r>
      <w:r w:rsidRPr="005F7C27">
        <w:rPr>
          <w:vertAlign w:val="subscript"/>
          <w:lang w:val="fr-FR"/>
        </w:rPr>
        <w:t>app</w:t>
      </w:r>
      <w:proofErr w:type="spellEnd"/>
      <w:r w:rsidRPr="005F7C27">
        <w:rPr>
          <w:lang w:val="fr-FR"/>
        </w:rPr>
        <w:t xml:space="preserve"> pour le calcul de la vitesse minimale d</w:t>
      </w:r>
      <w:r>
        <w:rPr>
          <w:lang w:val="fr-FR"/>
        </w:rPr>
        <w:t>’</w:t>
      </w:r>
      <w:r w:rsidRPr="005F7C27">
        <w:rPr>
          <w:lang w:val="fr-FR"/>
        </w:rPr>
        <w:t xml:space="preserve">activation </w:t>
      </w:r>
      <w:proofErr w:type="spellStart"/>
      <w:r w:rsidRPr="005F7C27">
        <w:rPr>
          <w:lang w:val="fr-FR"/>
        </w:rPr>
        <w:t>V</w:t>
      </w:r>
      <w:r w:rsidRPr="005F7C27">
        <w:rPr>
          <w:vertAlign w:val="subscript"/>
          <w:lang w:val="fr-FR"/>
        </w:rPr>
        <w:t>smin</w:t>
      </w:r>
      <w:proofErr w:type="spellEnd"/>
      <w:r w:rsidRPr="005F7C27">
        <w:rPr>
          <w:lang w:val="fr-FR"/>
        </w:rPr>
        <w:t xml:space="preserve"> selon la formule ci</w:t>
      </w:r>
      <w:r>
        <w:rPr>
          <w:lang w:val="fr-FR"/>
        </w:rPr>
        <w:noBreakHyphen/>
      </w:r>
      <w:r w:rsidRPr="005F7C27">
        <w:rPr>
          <w:lang w:val="fr-FR"/>
        </w:rPr>
        <w:t>dessus. Dans ce cas, le véhicule doit être équipé d</w:t>
      </w:r>
      <w:r>
        <w:rPr>
          <w:lang w:val="fr-FR"/>
        </w:rPr>
        <w:t>’</w:t>
      </w:r>
      <w:r w:rsidRPr="005F7C27">
        <w:rPr>
          <w:lang w:val="fr-FR"/>
        </w:rPr>
        <w:t>un dispositif permettant de détecter le pays dans lequel il circule et le système doit connaître la limite générale de vitesse maximale en vigueur dans ce pays.</w:t>
      </w:r>
    </w:p>
    <w:p w14:paraId="11062545" w14:textId="77777777" w:rsidR="00D37573" w:rsidRPr="005F7C27" w:rsidRDefault="00D37573" w:rsidP="00D37573">
      <w:pPr>
        <w:pStyle w:val="SingleTxtG"/>
        <w:keepNext/>
        <w:keepLines/>
        <w:ind w:left="2268"/>
        <w:rPr>
          <w:lang w:val="fr-FR"/>
        </w:rPr>
      </w:pPr>
      <w:r w:rsidRPr="005F7C27">
        <w:rPr>
          <w:lang w:val="fr-FR"/>
        </w:rPr>
        <w:lastRenderedPageBreak/>
        <w:tab/>
        <w:t>Nonobstant les prescriptions énoncées ci-dessus dans le paragraphe 5.6.4.8.1, l</w:t>
      </w:r>
      <w:r>
        <w:rPr>
          <w:lang w:val="fr-FR"/>
        </w:rPr>
        <w:t>’</w:t>
      </w:r>
      <w:r w:rsidRPr="005F7C27">
        <w:rPr>
          <w:lang w:val="fr-FR"/>
        </w:rPr>
        <w:t xml:space="preserve">ACSF de catégorie C est autorisée à réaliser une manœuvre de changement de voie à des vitesses inférieures à la valeur calculée </w:t>
      </w:r>
      <w:proofErr w:type="spellStart"/>
      <w:r w:rsidRPr="005F7C27">
        <w:rPr>
          <w:lang w:val="fr-FR"/>
        </w:rPr>
        <w:t>V</w:t>
      </w:r>
      <w:r w:rsidRPr="005F7C27">
        <w:rPr>
          <w:vertAlign w:val="subscript"/>
          <w:lang w:val="fr-FR"/>
        </w:rPr>
        <w:t>smin</w:t>
      </w:r>
      <w:proofErr w:type="spellEnd"/>
      <w:r w:rsidRPr="005F7C27">
        <w:rPr>
          <w:lang w:val="fr-FR"/>
        </w:rPr>
        <w:t xml:space="preserve"> sous réserve que les conditions ci-après soient satisfaites</w:t>
      </w:r>
      <w:r>
        <w:rPr>
          <w:lang w:val="fr-FR"/>
        </w:rPr>
        <w:t> </w:t>
      </w:r>
      <w:r w:rsidRPr="005F7C27">
        <w:rPr>
          <w:lang w:val="fr-FR"/>
        </w:rPr>
        <w:t>:</w:t>
      </w:r>
    </w:p>
    <w:p w14:paraId="33D090E6" w14:textId="77777777" w:rsidR="00D37573" w:rsidRPr="005F7C27" w:rsidRDefault="00D37573" w:rsidP="00D37573">
      <w:pPr>
        <w:pStyle w:val="SingleTxtG"/>
        <w:keepNext/>
        <w:keepLines/>
        <w:ind w:left="2835" w:hanging="567"/>
        <w:rPr>
          <w:lang w:val="fr-FR"/>
        </w:rPr>
      </w:pPr>
      <w:r w:rsidRPr="005F7C27">
        <w:rPr>
          <w:lang w:val="fr-FR"/>
        </w:rPr>
        <w:t>a)</w:t>
      </w:r>
      <w:r w:rsidRPr="005F7C27">
        <w:rPr>
          <w:lang w:val="fr-FR"/>
        </w:rPr>
        <w:tab/>
        <w:t>Le système a détecté la présence d</w:t>
      </w:r>
      <w:r>
        <w:rPr>
          <w:lang w:val="fr-FR"/>
        </w:rPr>
        <w:t>’</w:t>
      </w:r>
      <w:r w:rsidRPr="005F7C27">
        <w:rPr>
          <w:lang w:val="fr-FR"/>
        </w:rPr>
        <w:t xml:space="preserve">un autre véhicule dans la voie adjacente que le conducteur souhaite emprunter, à une distance inférieure à </w:t>
      </w:r>
      <w:proofErr w:type="spellStart"/>
      <w:r w:rsidRPr="005F7C27">
        <w:rPr>
          <w:lang w:val="fr-FR"/>
        </w:rPr>
        <w:t>S</w:t>
      </w:r>
      <w:r w:rsidRPr="005F7C27">
        <w:rPr>
          <w:vertAlign w:val="subscript"/>
          <w:lang w:val="fr-FR"/>
        </w:rPr>
        <w:t>rear</w:t>
      </w:r>
      <w:proofErr w:type="spellEnd"/>
      <w:r>
        <w:rPr>
          <w:lang w:val="fr-FR"/>
        </w:rPr>
        <w:t> </w:t>
      </w:r>
      <w:r w:rsidRPr="005F7C27">
        <w:rPr>
          <w:lang w:val="fr-FR"/>
        </w:rPr>
        <w:t xml:space="preserve">; </w:t>
      </w:r>
    </w:p>
    <w:p w14:paraId="6353904F" w14:textId="77777777" w:rsidR="00D37573" w:rsidRPr="005F7C27" w:rsidRDefault="00D37573" w:rsidP="00D37573">
      <w:pPr>
        <w:pStyle w:val="SingleTxtG"/>
        <w:ind w:left="2835" w:hanging="567"/>
        <w:rPr>
          <w:lang w:val="fr-FR"/>
        </w:rPr>
      </w:pPr>
      <w:r w:rsidRPr="005F7C27">
        <w:rPr>
          <w:lang w:val="fr-FR"/>
        </w:rPr>
        <w:t>b)</w:t>
      </w:r>
      <w:r w:rsidRPr="005F7C27">
        <w:rPr>
          <w:lang w:val="fr-FR"/>
        </w:rPr>
        <w:tab/>
        <w:t>La situation n</w:t>
      </w:r>
      <w:r>
        <w:rPr>
          <w:lang w:val="fr-FR"/>
        </w:rPr>
        <w:t>’</w:t>
      </w:r>
      <w:r w:rsidRPr="005F7C27">
        <w:rPr>
          <w:lang w:val="fr-FR"/>
        </w:rPr>
        <w:t>est pas considérée comme critique selon le paragraphe 5.6.4.7 (par exemple, l</w:t>
      </w:r>
      <w:r>
        <w:rPr>
          <w:lang w:val="fr-FR"/>
        </w:rPr>
        <w:t>’</w:t>
      </w:r>
      <w:r w:rsidRPr="005F7C27">
        <w:rPr>
          <w:lang w:val="fr-FR"/>
        </w:rPr>
        <w:t xml:space="preserve">écart de vitesse est faible et </w:t>
      </w:r>
      <w:proofErr w:type="spellStart"/>
      <w:r w:rsidRPr="005F7C27">
        <w:rPr>
          <w:lang w:val="fr-FR"/>
        </w:rPr>
        <w:t>V</w:t>
      </w:r>
      <w:r w:rsidRPr="005F7C27">
        <w:rPr>
          <w:vertAlign w:val="subscript"/>
          <w:lang w:val="fr-FR"/>
        </w:rPr>
        <w:t>app</w:t>
      </w:r>
      <w:proofErr w:type="spellEnd"/>
      <w:r w:rsidRPr="005F7C27">
        <w:rPr>
          <w:lang w:val="fr-FR"/>
        </w:rPr>
        <w:t xml:space="preserve"> &lt; 130 km/h)</w:t>
      </w:r>
      <w:r>
        <w:rPr>
          <w:lang w:val="fr-FR"/>
        </w:rPr>
        <w:t> </w:t>
      </w:r>
      <w:r w:rsidRPr="005F7C27">
        <w:rPr>
          <w:lang w:val="fr-FR"/>
        </w:rPr>
        <w:t xml:space="preserve">; </w:t>
      </w:r>
    </w:p>
    <w:p w14:paraId="17D40EDA" w14:textId="77777777" w:rsidR="00D37573" w:rsidRPr="005F7C27" w:rsidRDefault="00D37573" w:rsidP="00D37573">
      <w:pPr>
        <w:pStyle w:val="SingleTxtG"/>
        <w:ind w:left="2835" w:hanging="567"/>
        <w:rPr>
          <w:lang w:val="fr-FR"/>
        </w:rPr>
      </w:pPr>
      <w:r w:rsidRPr="005F7C27">
        <w:rPr>
          <w:lang w:val="fr-FR"/>
        </w:rPr>
        <w:t>c)</w:t>
      </w:r>
      <w:r w:rsidRPr="005F7C27">
        <w:rPr>
          <w:lang w:val="fr-FR"/>
        </w:rPr>
        <w:tab/>
        <w:t xml:space="preserve">La valeur </w:t>
      </w:r>
      <w:proofErr w:type="spellStart"/>
      <w:r w:rsidRPr="005F7C27">
        <w:rPr>
          <w:lang w:val="fr-FR"/>
        </w:rPr>
        <w:t>S</w:t>
      </w:r>
      <w:r w:rsidRPr="005F7C27">
        <w:rPr>
          <w:vertAlign w:val="subscript"/>
          <w:lang w:val="fr-FR"/>
        </w:rPr>
        <w:t>rear</w:t>
      </w:r>
      <w:proofErr w:type="spellEnd"/>
      <w:r w:rsidRPr="005F7C27">
        <w:rPr>
          <w:lang w:val="fr-FR"/>
        </w:rPr>
        <w:t xml:space="preserve"> déclarée est supérieure à la valeur calculée pour la distance </w:t>
      </w:r>
      <w:proofErr w:type="spellStart"/>
      <w:r w:rsidRPr="005F7C27">
        <w:rPr>
          <w:lang w:val="fr-FR"/>
        </w:rPr>
        <w:t>S</w:t>
      </w:r>
      <w:r w:rsidRPr="005F7C27">
        <w:rPr>
          <w:vertAlign w:val="subscript"/>
          <w:lang w:val="fr-FR"/>
        </w:rPr>
        <w:t>critical</w:t>
      </w:r>
      <w:proofErr w:type="spellEnd"/>
      <w:r w:rsidRPr="005F7C27">
        <w:rPr>
          <w:lang w:val="fr-FR"/>
        </w:rPr>
        <w:t>, telle que visée au paragraphe 5.6.4.7 ci-dessus. ».</w:t>
      </w:r>
    </w:p>
    <w:p w14:paraId="3D4A871B" w14:textId="77777777" w:rsidR="00D37573" w:rsidRPr="005F7C27" w:rsidRDefault="00D37573" w:rsidP="00D37573">
      <w:pPr>
        <w:pStyle w:val="SingleTxtG"/>
        <w:ind w:left="2268" w:hanging="1134"/>
        <w:rPr>
          <w:bCs/>
        </w:rPr>
      </w:pPr>
      <w:r w:rsidRPr="005F7C27">
        <w:rPr>
          <w:i/>
          <w:iCs/>
          <w:lang w:val="fr-FR"/>
        </w:rPr>
        <w:t>Paragraphe 5.6.4.8.2</w:t>
      </w:r>
      <w:r w:rsidRPr="005F7C27">
        <w:rPr>
          <w:lang w:val="fr-FR"/>
        </w:rPr>
        <w:t>, lire</w:t>
      </w:r>
      <w:r>
        <w:rPr>
          <w:lang w:val="fr-FR"/>
        </w:rPr>
        <w:t> </w:t>
      </w:r>
      <w:r w:rsidRPr="005F7C27">
        <w:rPr>
          <w:lang w:val="fr-FR"/>
        </w:rPr>
        <w:t>:</w:t>
      </w:r>
    </w:p>
    <w:p w14:paraId="6F2DDC57" w14:textId="77777777" w:rsidR="00D37573" w:rsidRPr="005F7C27" w:rsidRDefault="00D37573" w:rsidP="00D37573">
      <w:pPr>
        <w:pStyle w:val="SingleTxtG"/>
        <w:ind w:left="2268" w:hanging="1134"/>
        <w:rPr>
          <w:lang w:val="fr-FR"/>
        </w:rPr>
      </w:pPr>
      <w:r w:rsidRPr="005F7C27">
        <w:rPr>
          <w:lang w:val="fr-FR"/>
        </w:rPr>
        <w:t>« 5.6.4.8.2</w:t>
      </w:r>
      <w:r w:rsidRPr="005F7C27">
        <w:rPr>
          <w:lang w:val="fr-FR"/>
        </w:rPr>
        <w:tab/>
        <w:t>Zone de détection au niveau du sol</w:t>
      </w:r>
    </w:p>
    <w:p w14:paraId="4D6AE506" w14:textId="77777777" w:rsidR="00D37573" w:rsidRPr="005F7C27" w:rsidRDefault="00D37573" w:rsidP="00D37573">
      <w:pPr>
        <w:pStyle w:val="SingleTxtG"/>
        <w:ind w:left="2268"/>
        <w:rPr>
          <w:rFonts w:eastAsia="+mn-ea"/>
          <w:kern w:val="24"/>
          <w:lang w:val="fr-FR"/>
        </w:rPr>
      </w:pPr>
      <w:r w:rsidRPr="005F7C27">
        <w:rPr>
          <w:lang w:val="fr-FR"/>
        </w:rPr>
        <w:t>La zone de détection du système au niveau du sol doit correspondre au minimum à la surface indiquée dans la figure ci-après. ».</w:t>
      </w:r>
    </w:p>
    <w:p w14:paraId="18E0F4EB" w14:textId="77777777" w:rsidR="00D37573" w:rsidRPr="005F7C27" w:rsidRDefault="00D37573" w:rsidP="00D37573">
      <w:pPr>
        <w:ind w:left="2268"/>
        <w:rPr>
          <w:i/>
        </w:rPr>
      </w:pPr>
      <w:r w:rsidRPr="005F7C27">
        <w:rPr>
          <w:noProof/>
          <w:lang w:eastAsia="fr-CH"/>
        </w:rPr>
        <mc:AlternateContent>
          <mc:Choice Requires="wps">
            <w:drawing>
              <wp:anchor distT="0" distB="0" distL="114300" distR="114300" simplePos="0" relativeHeight="251665408" behindDoc="0" locked="0" layoutInCell="1" allowOverlap="1" wp14:anchorId="2F0CA549" wp14:editId="132DA15D">
                <wp:simplePos x="0" y="0"/>
                <wp:positionH relativeFrom="column">
                  <wp:posOffset>4440423</wp:posOffset>
                </wp:positionH>
                <wp:positionV relativeFrom="paragraph">
                  <wp:posOffset>403898</wp:posOffset>
                </wp:positionV>
                <wp:extent cx="539750" cy="107950"/>
                <wp:effectExtent l="0" t="0" r="12700" b="6350"/>
                <wp:wrapNone/>
                <wp:docPr id="11" name="Zone de texte 11"/>
                <wp:cNvGraphicFramePr/>
                <a:graphic xmlns:a="http://schemas.openxmlformats.org/drawingml/2006/main">
                  <a:graphicData uri="http://schemas.microsoft.com/office/word/2010/wordprocessingShape">
                    <wps:wsp>
                      <wps:cNvSpPr txBox="1"/>
                      <wps:spPr>
                        <a:xfrm>
                          <a:off x="0" y="0"/>
                          <a:ext cx="539750" cy="107950"/>
                        </a:xfrm>
                        <a:prstGeom prst="rect">
                          <a:avLst/>
                        </a:prstGeom>
                        <a:noFill/>
                        <a:ln w="6350">
                          <a:noFill/>
                        </a:ln>
                      </wps:spPr>
                      <wps:txbx>
                        <w:txbxContent>
                          <w:p w14:paraId="7445E30E" w14:textId="77777777" w:rsidR="00D37573" w:rsidRPr="00F675E1" w:rsidRDefault="00D37573" w:rsidP="00D37573">
                            <w:pPr>
                              <w:spacing w:line="240" w:lineRule="auto"/>
                              <w:rPr>
                                <w:sz w:val="12"/>
                                <w:szCs w:val="12"/>
                              </w:rPr>
                            </w:pPr>
                            <w:proofErr w:type="spellStart"/>
                            <w:r>
                              <w:rPr>
                                <w:sz w:val="12"/>
                                <w:szCs w:val="12"/>
                              </w:rPr>
                              <w:t>S</w:t>
                            </w:r>
                            <w:r w:rsidRPr="00CC787F">
                              <w:rPr>
                                <w:sz w:val="12"/>
                                <w:szCs w:val="12"/>
                                <w:vertAlign w:val="subscript"/>
                              </w:rPr>
                              <w:t>sensor,side</w:t>
                            </w:r>
                            <w:proofErr w:type="spellEnd"/>
                            <w:r>
                              <w:rPr>
                                <w:sz w:val="12"/>
                                <w:szCs w:val="12"/>
                              </w:rPr>
                              <w:t xml:space="preserve"> = 6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CA549" id="Zone de texte 11" o:spid="_x0000_s1027" type="#_x0000_t202" style="position:absolute;left:0;text-align:left;margin-left:349.65pt;margin-top:31.8pt;width:42.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" filled="f" stroked="f" strokeweight=".5pt">
                <v:textbox inset="0,0,0,0">
                  <w:txbxContent>
                    <w:p w14:paraId="7445E30E" w14:textId="77777777" w:rsidR="00D37573" w:rsidRPr="00F675E1" w:rsidRDefault="00D37573" w:rsidP="00D37573">
                      <w:pPr>
                        <w:spacing w:line="240" w:lineRule="auto"/>
                        <w:rPr>
                          <w:sz w:val="12"/>
                          <w:szCs w:val="12"/>
                        </w:rPr>
                      </w:pPr>
                      <w:proofErr w:type="spellStart"/>
                      <w:r>
                        <w:rPr>
                          <w:sz w:val="12"/>
                          <w:szCs w:val="12"/>
                        </w:rPr>
                        <w:t>S</w:t>
                      </w:r>
                      <w:r w:rsidRPr="00CC787F">
                        <w:rPr>
                          <w:sz w:val="12"/>
                          <w:szCs w:val="12"/>
                          <w:vertAlign w:val="subscript"/>
                        </w:rPr>
                        <w:t>sensor,side</w:t>
                      </w:r>
                      <w:proofErr w:type="spellEnd"/>
                      <w:r>
                        <w:rPr>
                          <w:sz w:val="12"/>
                          <w:szCs w:val="12"/>
                        </w:rPr>
                        <w:t xml:space="preserve"> = 6 m</w:t>
                      </w:r>
                    </w:p>
                  </w:txbxContent>
                </v:textbox>
              </v:shape>
            </w:pict>
          </mc:Fallback>
        </mc:AlternateContent>
      </w:r>
      <w:r w:rsidRPr="005F7C27">
        <w:rPr>
          <w:noProof/>
          <w:lang w:eastAsia="fr-CH"/>
        </w:rPr>
        <mc:AlternateContent>
          <mc:Choice Requires="wps">
            <w:drawing>
              <wp:anchor distT="0" distB="0" distL="114300" distR="114300" simplePos="0" relativeHeight="251664384" behindDoc="0" locked="0" layoutInCell="1" allowOverlap="1" wp14:anchorId="589416F8" wp14:editId="44420C0C">
                <wp:simplePos x="0" y="0"/>
                <wp:positionH relativeFrom="column">
                  <wp:posOffset>3868420</wp:posOffset>
                </wp:positionH>
                <wp:positionV relativeFrom="paragraph">
                  <wp:posOffset>571078</wp:posOffset>
                </wp:positionV>
                <wp:extent cx="438150" cy="952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38150" cy="95250"/>
                        </a:xfrm>
                        <a:prstGeom prst="rect">
                          <a:avLst/>
                        </a:prstGeom>
                        <a:noFill/>
                        <a:ln w="6350">
                          <a:noFill/>
                        </a:ln>
                      </wps:spPr>
                      <wps:txbx>
                        <w:txbxContent>
                          <w:p w14:paraId="6F022A24" w14:textId="77777777" w:rsidR="00D37573" w:rsidRPr="00F675E1" w:rsidRDefault="00D37573" w:rsidP="00D37573">
                            <w:pPr>
                              <w:spacing w:line="240" w:lineRule="auto"/>
                              <w:rPr>
                                <w:sz w:val="12"/>
                                <w:szCs w:val="12"/>
                              </w:rPr>
                            </w:pPr>
                            <w:r w:rsidRPr="00F675E1">
                              <w:rPr>
                                <w:sz w:val="12"/>
                                <w:szCs w:val="12"/>
                              </w:rPr>
                              <w:t>R = 0,5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416F8" id="Zone de texte 5" o:spid="_x0000_s1028" type="#_x0000_t202" style="position:absolute;left:0;text-align:left;margin-left:304.6pt;margin-top:44.95pt;width:34.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" filled="f" stroked="f" strokeweight=".5pt">
                <v:textbox inset="0,0,0,0">
                  <w:txbxContent>
                    <w:p w14:paraId="6F022A24" w14:textId="77777777" w:rsidR="00D37573" w:rsidRPr="00F675E1" w:rsidRDefault="00D37573" w:rsidP="00D37573">
                      <w:pPr>
                        <w:spacing w:line="240" w:lineRule="auto"/>
                        <w:rPr>
                          <w:sz w:val="12"/>
                          <w:szCs w:val="12"/>
                        </w:rPr>
                      </w:pPr>
                      <w:r w:rsidRPr="00F675E1">
                        <w:rPr>
                          <w:sz w:val="12"/>
                          <w:szCs w:val="12"/>
                        </w:rPr>
                        <w:t>R = 0,5 m</w:t>
                      </w:r>
                    </w:p>
                  </w:txbxContent>
                </v:textbox>
              </v:shape>
            </w:pict>
          </mc:Fallback>
        </mc:AlternateContent>
      </w:r>
      <w:r w:rsidRPr="005F7C27">
        <w:rPr>
          <w:noProof/>
          <w:lang w:eastAsia="fr-CH"/>
        </w:rPr>
        <mc:AlternateContent>
          <mc:Choice Requires="wps">
            <w:drawing>
              <wp:anchor distT="0" distB="0" distL="114300" distR="114300" simplePos="0" relativeHeight="251663360" behindDoc="0" locked="0" layoutInCell="1" allowOverlap="1" wp14:anchorId="34D50E0A" wp14:editId="6C885BC3">
                <wp:simplePos x="0" y="0"/>
                <wp:positionH relativeFrom="column">
                  <wp:posOffset>3869975</wp:posOffset>
                </wp:positionH>
                <wp:positionV relativeFrom="paragraph">
                  <wp:posOffset>937903</wp:posOffset>
                </wp:positionV>
                <wp:extent cx="438150" cy="952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38150" cy="95250"/>
                        </a:xfrm>
                        <a:prstGeom prst="rect">
                          <a:avLst/>
                        </a:prstGeom>
                        <a:noFill/>
                        <a:ln w="6350">
                          <a:noFill/>
                        </a:ln>
                      </wps:spPr>
                      <wps:txbx>
                        <w:txbxContent>
                          <w:p w14:paraId="44455DCC" w14:textId="77777777" w:rsidR="00D37573" w:rsidRPr="00F675E1" w:rsidRDefault="00D37573" w:rsidP="00D37573">
                            <w:pPr>
                              <w:spacing w:line="240" w:lineRule="auto"/>
                              <w:rPr>
                                <w:sz w:val="12"/>
                                <w:szCs w:val="12"/>
                              </w:rPr>
                            </w:pPr>
                            <w:r w:rsidRPr="00F675E1">
                              <w:rPr>
                                <w:sz w:val="12"/>
                                <w:szCs w:val="12"/>
                              </w:rPr>
                              <w:t>R = 0,5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50E0A" id="Zone de texte 10" o:spid="_x0000_s1029" type="#_x0000_t202" style="position:absolute;left:0;text-align:left;margin-left:304.7pt;margin-top:73.85pt;width:34.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" filled="f" stroked="f" strokeweight=".5pt">
                <v:textbox inset="0,0,0,0">
                  <w:txbxContent>
                    <w:p w14:paraId="44455DCC" w14:textId="77777777" w:rsidR="00D37573" w:rsidRPr="00F675E1" w:rsidRDefault="00D37573" w:rsidP="00D37573">
                      <w:pPr>
                        <w:spacing w:line="240" w:lineRule="auto"/>
                        <w:rPr>
                          <w:sz w:val="12"/>
                          <w:szCs w:val="12"/>
                        </w:rPr>
                      </w:pPr>
                      <w:r w:rsidRPr="00F675E1">
                        <w:rPr>
                          <w:sz w:val="12"/>
                          <w:szCs w:val="12"/>
                        </w:rPr>
                        <w:t>R = 0,5 m</w:t>
                      </w:r>
                    </w:p>
                  </w:txbxContent>
                </v:textbox>
              </v:shape>
            </w:pict>
          </mc:Fallback>
        </mc:AlternateContent>
      </w:r>
      <w:r w:rsidRPr="005F7C27">
        <w:rPr>
          <w:noProof/>
          <w:lang w:eastAsia="fr-CH"/>
        </w:rPr>
        <mc:AlternateContent>
          <mc:Choice Requires="wps">
            <w:drawing>
              <wp:anchor distT="0" distB="0" distL="114300" distR="114300" simplePos="0" relativeHeight="251662336" behindDoc="0" locked="0" layoutInCell="1" allowOverlap="1" wp14:anchorId="463548A4" wp14:editId="05309EB6">
                <wp:simplePos x="0" y="0"/>
                <wp:positionH relativeFrom="column">
                  <wp:posOffset>2360150</wp:posOffset>
                </wp:positionH>
                <wp:positionV relativeFrom="paragraph">
                  <wp:posOffset>974452</wp:posOffset>
                </wp:positionV>
                <wp:extent cx="895350" cy="2667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95350" cy="266700"/>
                        </a:xfrm>
                        <a:prstGeom prst="rect">
                          <a:avLst/>
                        </a:prstGeom>
                        <a:noFill/>
                        <a:ln w="6350">
                          <a:noFill/>
                        </a:ln>
                      </wps:spPr>
                      <wps:txbx>
                        <w:txbxContent>
                          <w:p w14:paraId="1D62D230" w14:textId="77777777" w:rsidR="00D37573" w:rsidRPr="002F0B4A" w:rsidRDefault="00D37573" w:rsidP="00D37573">
                            <w:pPr>
                              <w:rPr>
                                <w:sz w:val="16"/>
                                <w:szCs w:val="16"/>
                              </w:rPr>
                            </w:pPr>
                            <w:proofErr w:type="spellStart"/>
                            <w:r>
                              <w:rPr>
                                <w:sz w:val="16"/>
                                <w:szCs w:val="16"/>
                              </w:rPr>
                              <w:t>S</w:t>
                            </w:r>
                            <w:r w:rsidRPr="0054384F">
                              <w:rPr>
                                <w:sz w:val="16"/>
                                <w:szCs w:val="16"/>
                                <w:vertAlign w:val="subscript"/>
                              </w:rPr>
                              <w:t>rear</w:t>
                            </w:r>
                            <w:proofErr w:type="spellEnd"/>
                            <w:r>
                              <w:rPr>
                                <w:sz w:val="16"/>
                                <w:szCs w:val="16"/>
                              </w:rPr>
                              <w:t> : voir 5.6.4.8.1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3548A4" id="Zone de texte 7" o:spid="_x0000_s1030" type="#_x0000_t202" style="position:absolute;left:0;text-align:left;margin-left:185.85pt;margin-top:76.75pt;width:70.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" filled="f" stroked="f" strokeweight=".5pt">
                <v:textbox inset="0,0,0,0">
                  <w:txbxContent>
                    <w:p w14:paraId="1D62D230" w14:textId="77777777" w:rsidR="00D37573" w:rsidRPr="002F0B4A" w:rsidRDefault="00D37573" w:rsidP="00D37573">
                      <w:pPr>
                        <w:rPr>
                          <w:sz w:val="16"/>
                          <w:szCs w:val="16"/>
                        </w:rPr>
                      </w:pPr>
                      <w:proofErr w:type="spellStart"/>
                      <w:r>
                        <w:rPr>
                          <w:sz w:val="16"/>
                          <w:szCs w:val="16"/>
                        </w:rPr>
                        <w:t>S</w:t>
                      </w:r>
                      <w:r w:rsidRPr="0054384F">
                        <w:rPr>
                          <w:sz w:val="16"/>
                          <w:szCs w:val="16"/>
                          <w:vertAlign w:val="subscript"/>
                        </w:rPr>
                        <w:t>rear</w:t>
                      </w:r>
                      <w:proofErr w:type="spellEnd"/>
                      <w:r>
                        <w:rPr>
                          <w:sz w:val="16"/>
                          <w:szCs w:val="16"/>
                        </w:rPr>
                        <w:t> : voir 5.6.4.8.1</w:t>
                      </w:r>
                    </w:p>
                  </w:txbxContent>
                </v:textbox>
              </v:shape>
            </w:pict>
          </mc:Fallback>
        </mc:AlternateContent>
      </w:r>
      <w:r w:rsidRPr="005F7C27">
        <w:rPr>
          <w:noProof/>
          <w:lang w:eastAsia="fr-CH"/>
        </w:rPr>
        <mc:AlternateContent>
          <mc:Choice Requires="wps">
            <w:drawing>
              <wp:anchor distT="0" distB="0" distL="114300" distR="114300" simplePos="0" relativeHeight="251661312" behindDoc="0" locked="0" layoutInCell="1" allowOverlap="1" wp14:anchorId="35456B82" wp14:editId="433A2754">
                <wp:simplePos x="0" y="0"/>
                <wp:positionH relativeFrom="column">
                  <wp:posOffset>2648517</wp:posOffset>
                </wp:positionH>
                <wp:positionV relativeFrom="paragraph">
                  <wp:posOffset>710684</wp:posOffset>
                </wp:positionV>
                <wp:extent cx="438150" cy="1143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38150" cy="114300"/>
                        </a:xfrm>
                        <a:prstGeom prst="rect">
                          <a:avLst/>
                        </a:prstGeom>
                        <a:noFill/>
                        <a:ln w="6350">
                          <a:noFill/>
                        </a:ln>
                      </wps:spPr>
                      <wps:txbx>
                        <w:txbxContent>
                          <w:p w14:paraId="1BA8EFC2" w14:textId="77777777" w:rsidR="00D37573" w:rsidRPr="00CC787F" w:rsidRDefault="00D37573" w:rsidP="00D37573">
                            <w:pPr>
                              <w:spacing w:line="240" w:lineRule="auto"/>
                              <w:rPr>
                                <w:sz w:val="12"/>
                                <w:szCs w:val="12"/>
                              </w:rPr>
                            </w:pPr>
                            <w:proofErr w:type="spellStart"/>
                            <w:r w:rsidRPr="00CC787F">
                              <w:rPr>
                                <w:sz w:val="12"/>
                                <w:szCs w:val="12"/>
                              </w:rPr>
                              <w:t>S</w:t>
                            </w:r>
                            <w:r w:rsidRPr="00CC787F">
                              <w:rPr>
                                <w:sz w:val="12"/>
                                <w:szCs w:val="12"/>
                                <w:vertAlign w:val="subscript"/>
                              </w:rPr>
                              <w:t>sensor,rear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6B82" id="Zone de texte 6" o:spid="_x0000_s1031" type="#_x0000_t202" style="position:absolute;left:0;text-align:left;margin-left:208.55pt;margin-top:55.95pt;width:34.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" filled="f" stroked="f" strokeweight=".5pt">
                <v:textbox inset="0,0,0,0">
                  <w:txbxContent>
                    <w:p w14:paraId="1BA8EFC2" w14:textId="77777777" w:rsidR="00D37573" w:rsidRPr="00CC787F" w:rsidRDefault="00D37573" w:rsidP="00D37573">
                      <w:pPr>
                        <w:spacing w:line="240" w:lineRule="auto"/>
                        <w:rPr>
                          <w:sz w:val="12"/>
                          <w:szCs w:val="12"/>
                        </w:rPr>
                      </w:pPr>
                      <w:proofErr w:type="spellStart"/>
                      <w:r w:rsidRPr="00CC787F">
                        <w:rPr>
                          <w:sz w:val="12"/>
                          <w:szCs w:val="12"/>
                        </w:rPr>
                        <w:t>S</w:t>
                      </w:r>
                      <w:r w:rsidRPr="00CC787F">
                        <w:rPr>
                          <w:sz w:val="12"/>
                          <w:szCs w:val="12"/>
                          <w:vertAlign w:val="subscript"/>
                        </w:rPr>
                        <w:t>sensor,rear</w:t>
                      </w:r>
                      <w:proofErr w:type="spellEnd"/>
                    </w:p>
                  </w:txbxContent>
                </v:textbox>
              </v:shape>
            </w:pict>
          </mc:Fallback>
        </mc:AlternateContent>
      </w:r>
      <w:r w:rsidRPr="005F7C27">
        <w:rPr>
          <w:noProof/>
          <w:lang w:eastAsia="fr-CH"/>
        </w:rPr>
        <mc:AlternateContent>
          <mc:Choice Requires="wps">
            <w:drawing>
              <wp:anchor distT="0" distB="0" distL="114300" distR="114300" simplePos="0" relativeHeight="251660288" behindDoc="0" locked="0" layoutInCell="1" allowOverlap="1" wp14:anchorId="290397D6" wp14:editId="09E4A9D0">
                <wp:simplePos x="0" y="0"/>
                <wp:positionH relativeFrom="column">
                  <wp:posOffset>2354371</wp:posOffset>
                </wp:positionH>
                <wp:positionV relativeFrom="paragraph">
                  <wp:posOffset>312347</wp:posOffset>
                </wp:positionV>
                <wp:extent cx="895350" cy="2667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895350" cy="266700"/>
                        </a:xfrm>
                        <a:prstGeom prst="rect">
                          <a:avLst/>
                        </a:prstGeom>
                        <a:noFill/>
                        <a:ln w="6350">
                          <a:noFill/>
                        </a:ln>
                      </wps:spPr>
                      <wps:txbx>
                        <w:txbxContent>
                          <w:p w14:paraId="71057408" w14:textId="77777777" w:rsidR="00D37573" w:rsidRPr="002F0B4A" w:rsidRDefault="00D37573" w:rsidP="00D37573">
                            <w:pPr>
                              <w:rPr>
                                <w:sz w:val="16"/>
                                <w:szCs w:val="16"/>
                              </w:rPr>
                            </w:pPr>
                            <w:proofErr w:type="spellStart"/>
                            <w:r>
                              <w:rPr>
                                <w:sz w:val="16"/>
                                <w:szCs w:val="16"/>
                              </w:rPr>
                              <w:t>S</w:t>
                            </w:r>
                            <w:r w:rsidRPr="0054384F">
                              <w:rPr>
                                <w:sz w:val="16"/>
                                <w:szCs w:val="16"/>
                                <w:vertAlign w:val="subscript"/>
                              </w:rPr>
                              <w:t>rear</w:t>
                            </w:r>
                            <w:proofErr w:type="spellEnd"/>
                            <w:r>
                              <w:rPr>
                                <w:sz w:val="16"/>
                                <w:szCs w:val="16"/>
                              </w:rPr>
                              <w:t> : voir 5.6.4.8.1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0397D6" id="Zone de texte 8" o:spid="_x0000_s1032" type="#_x0000_t202" style="position:absolute;left:0;text-align:left;margin-left:185.4pt;margin-top:24.6pt;width:70.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" filled="f" stroked="f" strokeweight=".5pt">
                <v:textbox inset="0,0,0,0">
                  <w:txbxContent>
                    <w:p w14:paraId="71057408" w14:textId="77777777" w:rsidR="00D37573" w:rsidRPr="002F0B4A" w:rsidRDefault="00D37573" w:rsidP="00D37573">
                      <w:pPr>
                        <w:rPr>
                          <w:sz w:val="16"/>
                          <w:szCs w:val="16"/>
                        </w:rPr>
                      </w:pPr>
                      <w:proofErr w:type="spellStart"/>
                      <w:r>
                        <w:rPr>
                          <w:sz w:val="16"/>
                          <w:szCs w:val="16"/>
                        </w:rPr>
                        <w:t>S</w:t>
                      </w:r>
                      <w:r w:rsidRPr="0054384F">
                        <w:rPr>
                          <w:sz w:val="16"/>
                          <w:szCs w:val="16"/>
                          <w:vertAlign w:val="subscript"/>
                        </w:rPr>
                        <w:t>rear</w:t>
                      </w:r>
                      <w:proofErr w:type="spellEnd"/>
                      <w:r>
                        <w:rPr>
                          <w:sz w:val="16"/>
                          <w:szCs w:val="16"/>
                        </w:rPr>
                        <w:t> : voir 5.6.4.8.1</w:t>
                      </w:r>
                    </w:p>
                  </w:txbxContent>
                </v:textbox>
              </v:shape>
            </w:pict>
          </mc:Fallback>
        </mc:AlternateContent>
      </w:r>
      <w:r w:rsidRPr="005F7C27">
        <w:rPr>
          <w:noProof/>
          <w:lang w:eastAsia="fr-CH"/>
        </w:rPr>
        <w:drawing>
          <wp:inline distT="0" distB="0" distL="0" distR="0" wp14:anchorId="24534577" wp14:editId="299CA2D9">
            <wp:extent cx="3492500" cy="15049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0" cy="1504950"/>
                    </a:xfrm>
                    <a:prstGeom prst="rect">
                      <a:avLst/>
                    </a:prstGeom>
                    <a:noFill/>
                    <a:ln>
                      <a:noFill/>
                    </a:ln>
                  </pic:spPr>
                </pic:pic>
              </a:graphicData>
            </a:graphic>
          </wp:inline>
        </w:drawing>
      </w:r>
    </w:p>
    <w:p w14:paraId="092097C4" w14:textId="66FE2948" w:rsidR="00D37573" w:rsidRPr="005F7C27" w:rsidRDefault="00D37573" w:rsidP="00DD75B3">
      <w:pPr>
        <w:pStyle w:val="SingleTxtG"/>
        <w:spacing w:before="240"/>
        <w:ind w:left="2268" w:hanging="1134"/>
        <w:rPr>
          <w:bCs/>
          <w:iCs/>
          <w:lang w:val="fr-FR"/>
        </w:rPr>
      </w:pPr>
      <w:r w:rsidRPr="005F7C27">
        <w:rPr>
          <w:i/>
          <w:iCs/>
          <w:lang w:val="fr-FR"/>
        </w:rPr>
        <w:t>Paragraphe 5.6.4.8.3</w:t>
      </w:r>
      <w:r w:rsidRPr="005F7C27">
        <w:rPr>
          <w:lang w:val="fr-FR"/>
        </w:rPr>
        <w:t>, lire</w:t>
      </w:r>
      <w:r w:rsidR="000A2FEF">
        <w:rPr>
          <w:lang w:val="fr-FR"/>
        </w:rPr>
        <w:t> </w:t>
      </w:r>
      <w:r w:rsidRPr="005F7C27">
        <w:rPr>
          <w:lang w:val="fr-FR"/>
        </w:rPr>
        <w:t xml:space="preserve">: </w:t>
      </w:r>
    </w:p>
    <w:p w14:paraId="426AFD1D" w14:textId="77777777" w:rsidR="00D37573" w:rsidRPr="005F7C27" w:rsidRDefault="00D37573" w:rsidP="00D37573">
      <w:pPr>
        <w:pStyle w:val="SingleTxtG"/>
        <w:ind w:left="2268" w:hanging="1134"/>
        <w:rPr>
          <w:i/>
          <w:lang w:val="fr-FR"/>
        </w:rPr>
      </w:pPr>
      <w:r w:rsidRPr="005F7C27">
        <w:rPr>
          <w:lang w:val="fr-FR"/>
        </w:rPr>
        <w:t>« 5.6.4.8.3</w:t>
      </w:r>
      <w:r w:rsidRPr="005F7C27">
        <w:rPr>
          <w:lang w:val="fr-FR"/>
        </w:rPr>
        <w:tab/>
        <w:t>Après chaque nouveau démarrage/cycle de fonctionnement du moteur (à l</w:t>
      </w:r>
      <w:r>
        <w:rPr>
          <w:lang w:val="fr-FR"/>
        </w:rPr>
        <w:t>’</w:t>
      </w:r>
      <w:r w:rsidRPr="005F7C27">
        <w:rPr>
          <w:lang w:val="fr-FR"/>
        </w:rPr>
        <w:t>exception des démarrages automatiques, par exemple dans le cas d</w:t>
      </w:r>
      <w:r>
        <w:rPr>
          <w:lang w:val="fr-FR"/>
        </w:rPr>
        <w:t>’</w:t>
      </w:r>
      <w:r w:rsidRPr="005F7C27">
        <w:rPr>
          <w:lang w:val="fr-FR"/>
        </w:rPr>
        <w:t>un système de mise en veille (système arrêt-démarrage automatique)), le véhicule doit empêcher l</w:t>
      </w:r>
      <w:r>
        <w:rPr>
          <w:lang w:val="fr-FR"/>
        </w:rPr>
        <w:t>’</w:t>
      </w:r>
      <w:r w:rsidRPr="005F7C27">
        <w:rPr>
          <w:lang w:val="fr-FR"/>
        </w:rPr>
        <w:t>ACSF de catégorie C d</w:t>
      </w:r>
      <w:r>
        <w:rPr>
          <w:lang w:val="fr-FR"/>
        </w:rPr>
        <w:t>’</w:t>
      </w:r>
      <w:r w:rsidRPr="005F7C27">
        <w:rPr>
          <w:lang w:val="fr-FR"/>
        </w:rPr>
        <w:t xml:space="preserve">effectuer une manœuvre de changement de voie avant que le système du véhicule ou celui de la remorque, selon le cas, ait détecté, au moins une fois, un objet mobile à une distance supérieure à la distance minimale </w:t>
      </w:r>
      <w:proofErr w:type="spellStart"/>
      <w:r w:rsidRPr="005F7C27">
        <w:rPr>
          <w:lang w:val="fr-FR"/>
        </w:rPr>
        <w:t>S</w:t>
      </w:r>
      <w:r w:rsidRPr="005F7C27">
        <w:rPr>
          <w:vertAlign w:val="subscript"/>
          <w:lang w:val="fr-FR"/>
        </w:rPr>
        <w:t>rear</w:t>
      </w:r>
      <w:proofErr w:type="spellEnd"/>
      <w:r w:rsidRPr="005F7C27">
        <w:rPr>
          <w:lang w:val="fr-FR"/>
        </w:rPr>
        <w:t xml:space="preserve"> déclarée par le constructeur, dont il est question au paragraphe 5.6.4.8.1 ci-dessus. ».</w:t>
      </w:r>
      <w:bookmarkStart w:id="0" w:name="__DdeLink__3760_1193824385"/>
      <w:bookmarkEnd w:id="0"/>
    </w:p>
    <w:p w14:paraId="1D7D233E" w14:textId="118305A2" w:rsidR="00D37573" w:rsidRPr="005F7C27" w:rsidRDefault="00D37573" w:rsidP="00D37573">
      <w:pPr>
        <w:pStyle w:val="SingleTxtG"/>
        <w:ind w:left="2268" w:hanging="1134"/>
        <w:rPr>
          <w:bCs/>
          <w:lang w:val="fr-FR"/>
        </w:rPr>
      </w:pPr>
      <w:r w:rsidRPr="005F7C27">
        <w:rPr>
          <w:i/>
          <w:iCs/>
          <w:lang w:val="fr-FR"/>
        </w:rPr>
        <w:t>Paragraphe 5.6.4.8.4</w:t>
      </w:r>
      <w:r w:rsidRPr="005F7C27">
        <w:rPr>
          <w:lang w:val="fr-FR"/>
        </w:rPr>
        <w:t>, lire</w:t>
      </w:r>
      <w:r w:rsidR="000A2FEF">
        <w:rPr>
          <w:lang w:val="fr-FR"/>
        </w:rPr>
        <w:t> </w:t>
      </w:r>
      <w:r w:rsidRPr="005F7C27">
        <w:rPr>
          <w:lang w:val="fr-FR"/>
        </w:rPr>
        <w:t xml:space="preserve">: </w:t>
      </w:r>
    </w:p>
    <w:p w14:paraId="64BDD5F7" w14:textId="77777777" w:rsidR="00D37573" w:rsidRPr="005F7C27" w:rsidRDefault="00D37573" w:rsidP="00D37573">
      <w:pPr>
        <w:pStyle w:val="SingleTxtG"/>
        <w:ind w:left="2268" w:hanging="1134"/>
        <w:rPr>
          <w:lang w:val="fr-FR"/>
        </w:rPr>
      </w:pPr>
      <w:r w:rsidRPr="005F7C27">
        <w:rPr>
          <w:lang w:val="fr-FR"/>
        </w:rPr>
        <w:t>« 5.6.4.8.4</w:t>
      </w:r>
      <w:r w:rsidRPr="005F7C27">
        <w:rPr>
          <w:lang w:val="fr-FR"/>
        </w:rPr>
        <w:tab/>
        <w:t>L</w:t>
      </w:r>
      <w:r>
        <w:rPr>
          <w:lang w:val="fr-FR"/>
        </w:rPr>
        <w:t>’</w:t>
      </w:r>
      <w:r w:rsidRPr="005F7C27">
        <w:rPr>
          <w:lang w:val="fr-FR"/>
        </w:rPr>
        <w:t>ACSF de catégorie C doit pouvoir détecter que le capteur est occulté (par exemple à cause d</w:t>
      </w:r>
      <w:r>
        <w:rPr>
          <w:lang w:val="fr-FR"/>
        </w:rPr>
        <w:t>’</w:t>
      </w:r>
      <w:r w:rsidRPr="005F7C27">
        <w:rPr>
          <w:lang w:val="fr-FR"/>
        </w:rPr>
        <w:t>une accumulation de saleté, de givre ou de neige). Si une occultation est détectée au niveau du véhicule à moteur ou de la remorque, selon le cas, l</w:t>
      </w:r>
      <w:r>
        <w:rPr>
          <w:lang w:val="fr-FR"/>
        </w:rPr>
        <w:t>’</w:t>
      </w:r>
      <w:r w:rsidRPr="005F7C27">
        <w:rPr>
          <w:lang w:val="fr-FR"/>
        </w:rPr>
        <w:t>ACSF de catégorie C ne doit pas pouvoir réaliser une manœuvre de changement de voie. L</w:t>
      </w:r>
      <w:r>
        <w:rPr>
          <w:lang w:val="fr-FR"/>
        </w:rPr>
        <w:t>’</w:t>
      </w:r>
      <w:r w:rsidRPr="005F7C27">
        <w:rPr>
          <w:lang w:val="fr-FR"/>
        </w:rPr>
        <w:t>état du système doit être signalé au conducteur au plus tard au lancement de la procédure. Le signal d</w:t>
      </w:r>
      <w:r>
        <w:rPr>
          <w:lang w:val="fr-FR"/>
        </w:rPr>
        <w:t>’</w:t>
      </w:r>
      <w:r w:rsidRPr="005F7C27">
        <w:rPr>
          <w:lang w:val="fr-FR"/>
        </w:rPr>
        <w:t xml:space="preserve">avertissement utilisé peut être le même que celui visé au paragraphe 5.6.4.5.5 (défaillance du système). ». </w:t>
      </w:r>
    </w:p>
    <w:p w14:paraId="61C659C4" w14:textId="77777777" w:rsidR="00D37573" w:rsidRPr="005F7C27" w:rsidRDefault="00D37573" w:rsidP="00D37573">
      <w:pPr>
        <w:pStyle w:val="SingleTxtG"/>
        <w:rPr>
          <w:bCs/>
          <w:iCs/>
          <w:lang w:val="fr-FR"/>
        </w:rPr>
      </w:pPr>
      <w:r w:rsidRPr="005F7C27">
        <w:rPr>
          <w:i/>
          <w:iCs/>
          <w:lang w:val="fr-FR"/>
        </w:rPr>
        <w:t>Ajouter les nouveaux paragraphes 5.6.4.9, 5.6.4.9.1, 5.6.4.9.1.1, 5.6.4.9.1.2, 5.6.4.9.1.3, 5.6.4.9.1.4, 5.6.4.9.2, 5.6.4.9.2.1, 5.6.4.9.2.2 et 5.6.4.9.2.3</w:t>
      </w:r>
      <w:r w:rsidRPr="005F7C27">
        <w:rPr>
          <w:lang w:val="fr-FR"/>
        </w:rPr>
        <w:t>, libellés comme suit :</w:t>
      </w:r>
    </w:p>
    <w:p w14:paraId="116EA9C5" w14:textId="77777777" w:rsidR="00D37573" w:rsidRPr="005F7C27" w:rsidRDefault="00D37573" w:rsidP="00D37573">
      <w:pPr>
        <w:pStyle w:val="SingleTxtG"/>
        <w:ind w:left="2268" w:hanging="1134"/>
        <w:rPr>
          <w:bCs/>
          <w:lang w:val="fr-FR"/>
        </w:rPr>
      </w:pPr>
      <w:r w:rsidRPr="005F7C27">
        <w:rPr>
          <w:lang w:val="fr-FR"/>
        </w:rPr>
        <w:t>« 5.6.4.9</w:t>
      </w:r>
      <w:r w:rsidRPr="005F7C27">
        <w:rPr>
          <w:lang w:val="fr-FR"/>
        </w:rPr>
        <w:tab/>
        <w:t>Raccordement d</w:t>
      </w:r>
      <w:r>
        <w:rPr>
          <w:lang w:val="fr-FR"/>
        </w:rPr>
        <w:t>’</w:t>
      </w:r>
      <w:r w:rsidRPr="005F7C27">
        <w:rPr>
          <w:lang w:val="fr-FR"/>
        </w:rPr>
        <w:t>un véhicule à moteur équipé d</w:t>
      </w:r>
      <w:r>
        <w:rPr>
          <w:lang w:val="fr-FR"/>
        </w:rPr>
        <w:t>’</w:t>
      </w:r>
      <w:r w:rsidRPr="005F7C27">
        <w:rPr>
          <w:lang w:val="fr-FR"/>
        </w:rPr>
        <w:t>une ACSF à une remorque</w:t>
      </w:r>
    </w:p>
    <w:p w14:paraId="5D739DD1" w14:textId="77777777" w:rsidR="00D37573" w:rsidRPr="005F7C27" w:rsidRDefault="00D37573" w:rsidP="00D37573">
      <w:pPr>
        <w:pStyle w:val="SingleTxtG"/>
        <w:ind w:left="2268"/>
        <w:rPr>
          <w:bCs/>
          <w:lang w:val="fr-FR"/>
        </w:rPr>
      </w:pPr>
      <w:r w:rsidRPr="005F7C27">
        <w:rPr>
          <w:lang w:val="fr-FR"/>
        </w:rPr>
        <w:t>Les paragraphes ci-après s</w:t>
      </w:r>
      <w:r>
        <w:rPr>
          <w:lang w:val="fr-FR"/>
        </w:rPr>
        <w:t>’</w:t>
      </w:r>
      <w:r w:rsidRPr="005F7C27">
        <w:rPr>
          <w:lang w:val="fr-FR"/>
        </w:rPr>
        <w:t>appliquent aux véhicules utilisant une ou plusieurs fonctions de changement de voie à partir des informations reçues de remorques compatibles avec ces fonctions.</w:t>
      </w:r>
    </w:p>
    <w:p w14:paraId="377A3E0F" w14:textId="0973072B" w:rsidR="00D37573" w:rsidRPr="005F7C27" w:rsidRDefault="00D37573" w:rsidP="00D37573">
      <w:pPr>
        <w:pStyle w:val="SingleTxtG"/>
        <w:ind w:left="2268" w:hanging="1134"/>
        <w:rPr>
          <w:bCs/>
          <w:lang w:val="fr-FR"/>
        </w:rPr>
      </w:pPr>
      <w:r w:rsidRPr="005F7C27">
        <w:rPr>
          <w:lang w:val="fr-FR"/>
        </w:rPr>
        <w:t>5.6.4.9.1</w:t>
      </w:r>
      <w:r>
        <w:rPr>
          <w:lang w:val="fr-FR"/>
        </w:rPr>
        <w:tab/>
      </w:r>
      <w:r w:rsidRPr="005F7C27">
        <w:rPr>
          <w:lang w:val="fr-FR"/>
        </w:rPr>
        <w:t>La ligne de communication de données doit satisfaire aux normes ISO</w:t>
      </w:r>
      <w:r w:rsidR="00DD75B3">
        <w:rPr>
          <w:lang w:val="fr-FR"/>
        </w:rPr>
        <w:t> </w:t>
      </w:r>
      <w:r w:rsidRPr="005F7C27">
        <w:rPr>
          <w:lang w:val="fr-FR"/>
        </w:rPr>
        <w:t>11992</w:t>
      </w:r>
      <w:r w:rsidR="00DD75B3">
        <w:rPr>
          <w:lang w:val="fr-FR"/>
        </w:rPr>
        <w:noBreakHyphen/>
      </w:r>
      <w:r w:rsidRPr="005F7C27">
        <w:rPr>
          <w:lang w:val="fr-FR"/>
        </w:rPr>
        <w:t>1:2019 et 11992-3:2021, être du type point à point et utiliser</w:t>
      </w:r>
      <w:r>
        <w:rPr>
          <w:lang w:val="fr-FR"/>
        </w:rPr>
        <w:t> </w:t>
      </w:r>
      <w:r w:rsidRPr="005F7C27">
        <w:rPr>
          <w:lang w:val="fr-FR"/>
        </w:rPr>
        <w:t>:</w:t>
      </w:r>
    </w:p>
    <w:p w14:paraId="67AB84D6" w14:textId="77777777" w:rsidR="00D37573" w:rsidRPr="005F7C27" w:rsidRDefault="00D37573" w:rsidP="00D37573">
      <w:pPr>
        <w:pStyle w:val="SingleTxtG"/>
        <w:ind w:left="2835" w:hanging="567"/>
        <w:rPr>
          <w:bCs/>
          <w:lang w:val="fr-FR"/>
        </w:rPr>
      </w:pPr>
      <w:r w:rsidRPr="005F7C27">
        <w:rPr>
          <w:lang w:val="fr-FR"/>
        </w:rPr>
        <w:t>a)</w:t>
      </w:r>
      <w:r w:rsidRPr="005F7C27">
        <w:rPr>
          <w:lang w:val="fr-FR"/>
        </w:rPr>
        <w:tab/>
        <w:t>Soit le raccord à 15 broches ISO 12098</w:t>
      </w:r>
      <w:r>
        <w:rPr>
          <w:lang w:val="fr-FR"/>
        </w:rPr>
        <w:t> </w:t>
      </w:r>
      <w:r w:rsidRPr="005F7C27">
        <w:rPr>
          <w:lang w:val="fr-FR"/>
        </w:rPr>
        <w:t xml:space="preserve">; </w:t>
      </w:r>
    </w:p>
    <w:p w14:paraId="3A13F935" w14:textId="5A127456" w:rsidR="00D37573" w:rsidRPr="005F7C27" w:rsidRDefault="00D37573" w:rsidP="00D37573">
      <w:pPr>
        <w:pStyle w:val="SingleTxtG"/>
        <w:ind w:left="2835" w:hanging="567"/>
        <w:rPr>
          <w:bCs/>
          <w:lang w:val="fr-FR"/>
        </w:rPr>
      </w:pPr>
      <w:r w:rsidRPr="005F7C27">
        <w:rPr>
          <w:lang w:val="fr-FR"/>
        </w:rPr>
        <w:lastRenderedPageBreak/>
        <w:t>b)</w:t>
      </w:r>
      <w:r w:rsidRPr="005F7C27">
        <w:rPr>
          <w:lang w:val="fr-FR"/>
        </w:rPr>
        <w:tab/>
        <w:t>Soit, dans le cas des systèmes où le raccordement de la ligne de commande électrique est automatisé, un raccord automatique qui au minimum comporte le même nombre de broches que le raccord ISO</w:t>
      </w:r>
      <w:r w:rsidR="00DD75B3">
        <w:rPr>
          <w:lang w:val="fr-FR"/>
        </w:rPr>
        <w:t> </w:t>
      </w:r>
      <w:r w:rsidRPr="005F7C27">
        <w:rPr>
          <w:lang w:val="fr-FR"/>
        </w:rPr>
        <w:t>12098 mentionné ci-dessus.</w:t>
      </w:r>
    </w:p>
    <w:p w14:paraId="2B4C3C93" w14:textId="77777777" w:rsidR="00D37573" w:rsidRPr="005F7C27" w:rsidRDefault="00D37573" w:rsidP="00D37573">
      <w:pPr>
        <w:pStyle w:val="SingleTxtG"/>
        <w:ind w:left="2268" w:hanging="1134"/>
        <w:rPr>
          <w:bCs/>
          <w:lang w:val="fr-FR"/>
        </w:rPr>
      </w:pPr>
      <w:r w:rsidRPr="005F7C27">
        <w:rPr>
          <w:lang w:val="fr-FR"/>
        </w:rPr>
        <w:t>5.6.4.9.1.1</w:t>
      </w:r>
      <w:r w:rsidRPr="005F7C27">
        <w:rPr>
          <w:lang w:val="fr-FR"/>
        </w:rPr>
        <w:tab/>
        <w:t>La prise en compte par le véhicule à moteur ou par la remorque, selon le cas, des messages définis dans la norme ISO 11992-3:2021 est décrite à l</w:t>
      </w:r>
      <w:r>
        <w:rPr>
          <w:lang w:val="fr-FR"/>
        </w:rPr>
        <w:t>’</w:t>
      </w:r>
      <w:r w:rsidRPr="005F7C27">
        <w:rPr>
          <w:lang w:val="fr-FR"/>
        </w:rPr>
        <w:t>annexe</w:t>
      </w:r>
      <w:r>
        <w:rPr>
          <w:lang w:val="fr-FR"/>
        </w:rPr>
        <w:t> </w:t>
      </w:r>
      <w:r w:rsidRPr="005F7C27">
        <w:rPr>
          <w:lang w:val="fr-FR"/>
        </w:rPr>
        <w:t>9 du présent Règlement.</w:t>
      </w:r>
    </w:p>
    <w:p w14:paraId="26BC9079" w14:textId="38966F2B" w:rsidR="00D37573" w:rsidRPr="005F7C27" w:rsidRDefault="00D37573" w:rsidP="00D37573">
      <w:pPr>
        <w:pStyle w:val="SingleTxtG"/>
        <w:ind w:left="2268" w:hanging="1134"/>
        <w:rPr>
          <w:bCs/>
          <w:lang w:val="fr-FR"/>
        </w:rPr>
      </w:pPr>
      <w:r w:rsidRPr="005F7C27">
        <w:rPr>
          <w:lang w:val="fr-FR"/>
        </w:rPr>
        <w:t>5.6.4.9.1.2</w:t>
      </w:r>
      <w:r w:rsidRPr="005F7C27">
        <w:rPr>
          <w:lang w:val="fr-FR"/>
        </w:rPr>
        <w:tab/>
        <w:t>La compatibilité fonctionnelle entre véhicules à moteur et véhicules tractés équipés de lignes de commande électriques comme indiqué ci-dessus doit être évaluée au moment de l</w:t>
      </w:r>
      <w:r>
        <w:rPr>
          <w:lang w:val="fr-FR"/>
        </w:rPr>
        <w:t>’</w:t>
      </w:r>
      <w:r w:rsidRPr="005F7C27">
        <w:rPr>
          <w:lang w:val="fr-FR"/>
        </w:rPr>
        <w:t>homologation de type, en vérifiant qu</w:t>
      </w:r>
      <w:r>
        <w:rPr>
          <w:lang w:val="fr-FR"/>
        </w:rPr>
        <w:t>’</w:t>
      </w:r>
      <w:r w:rsidRPr="005F7C27">
        <w:rPr>
          <w:lang w:val="fr-FR"/>
        </w:rPr>
        <w:t>il est satisfait aux dispositions pertinentes des normes ISO 11992-1:2019 et ISO</w:t>
      </w:r>
      <w:r w:rsidR="00DD75B3">
        <w:rPr>
          <w:lang w:val="fr-FR"/>
        </w:rPr>
        <w:t> </w:t>
      </w:r>
      <w:r w:rsidRPr="005F7C27">
        <w:rPr>
          <w:lang w:val="fr-FR"/>
        </w:rPr>
        <w:t>11992</w:t>
      </w:r>
      <w:r w:rsidR="00DD75B3">
        <w:rPr>
          <w:lang w:val="fr-FR"/>
        </w:rPr>
        <w:noBreakHyphen/>
      </w:r>
      <w:r w:rsidRPr="005F7C27">
        <w:rPr>
          <w:lang w:val="fr-FR"/>
        </w:rPr>
        <w:t>3:2021. On trouvera à l</w:t>
      </w:r>
      <w:r>
        <w:rPr>
          <w:lang w:val="fr-FR"/>
        </w:rPr>
        <w:t>’</w:t>
      </w:r>
      <w:r w:rsidRPr="005F7C27">
        <w:rPr>
          <w:lang w:val="fr-FR"/>
        </w:rPr>
        <w:t>annexe 10 du présent Règlement un exemple d</w:t>
      </w:r>
      <w:r>
        <w:rPr>
          <w:lang w:val="fr-FR"/>
        </w:rPr>
        <w:t>’</w:t>
      </w:r>
      <w:r w:rsidRPr="005F7C27">
        <w:rPr>
          <w:lang w:val="fr-FR"/>
        </w:rPr>
        <w:t>essai pouvant être utilisé pour cette évaluation.</w:t>
      </w:r>
    </w:p>
    <w:p w14:paraId="2AFF26DC" w14:textId="77777777" w:rsidR="00D37573" w:rsidRPr="005F7C27" w:rsidRDefault="00D37573" w:rsidP="00D37573">
      <w:pPr>
        <w:pStyle w:val="SingleTxtG"/>
        <w:ind w:left="2268" w:hanging="1134"/>
        <w:rPr>
          <w:bCs/>
          <w:lang w:val="fr-FR"/>
        </w:rPr>
      </w:pPr>
      <w:r w:rsidRPr="005F7C27">
        <w:rPr>
          <w:lang w:val="fr-FR"/>
        </w:rPr>
        <w:t>5.6.4.9.1.3</w:t>
      </w:r>
      <w:r w:rsidRPr="005F7C27">
        <w:rPr>
          <w:lang w:val="fr-FR"/>
        </w:rPr>
        <w:tab/>
        <w:t>Sur les véhicules à moteur équipés d</w:t>
      </w:r>
      <w:r>
        <w:rPr>
          <w:lang w:val="fr-FR"/>
        </w:rPr>
        <w:t>’</w:t>
      </w:r>
      <w:r w:rsidRPr="005F7C27">
        <w:rPr>
          <w:lang w:val="fr-FR"/>
        </w:rPr>
        <w:t>une ligne de commande électrique raccordée à une remorque équipée d</w:t>
      </w:r>
      <w:r>
        <w:rPr>
          <w:lang w:val="fr-FR"/>
        </w:rPr>
        <w:t>’</w:t>
      </w:r>
      <w:r w:rsidRPr="005F7C27">
        <w:rPr>
          <w:lang w:val="fr-FR"/>
        </w:rPr>
        <w:t>une ligne de commande électrique, toute défaillance durable (&gt;40 ms) de la ligne de commande électrique doit être détectée sur le véhicule à moteur et le conducteur doit en être prévenu au moyen du signal d</w:t>
      </w:r>
      <w:r>
        <w:rPr>
          <w:lang w:val="fr-FR"/>
        </w:rPr>
        <w:t>’</w:t>
      </w:r>
      <w:r w:rsidRPr="005F7C27">
        <w:rPr>
          <w:lang w:val="fr-FR"/>
        </w:rPr>
        <w:t>avertissement décrit au paragraphe 5.6.4.5.5, lorsque les deux véhicules sont reliés au moyen de la ligne de commande électrique.</w:t>
      </w:r>
    </w:p>
    <w:p w14:paraId="1982828B" w14:textId="77777777" w:rsidR="00D37573" w:rsidRPr="005F7C27" w:rsidRDefault="00D37573" w:rsidP="00D37573">
      <w:pPr>
        <w:pStyle w:val="SingleTxtG"/>
        <w:ind w:left="2268" w:hanging="1134"/>
        <w:rPr>
          <w:bCs/>
          <w:lang w:val="fr-FR"/>
        </w:rPr>
      </w:pPr>
      <w:r w:rsidRPr="005F7C27">
        <w:rPr>
          <w:lang w:val="fr-FR"/>
        </w:rPr>
        <w:t>5.6.4.9.1.4</w:t>
      </w:r>
      <w:r w:rsidRPr="005F7C27">
        <w:rPr>
          <w:lang w:val="fr-FR"/>
        </w:rPr>
        <w:tab/>
        <w:t>Si une remorque est attelée à un véhicule à moteur capable d</w:t>
      </w:r>
      <w:r>
        <w:rPr>
          <w:lang w:val="fr-FR"/>
        </w:rPr>
        <w:t>’</w:t>
      </w:r>
      <w:r w:rsidRPr="005F7C27">
        <w:rPr>
          <w:lang w:val="fr-FR"/>
        </w:rPr>
        <w:t>utiliser les données transmises par une remorque pour assurer le fonctionnement d</w:t>
      </w:r>
      <w:r>
        <w:rPr>
          <w:lang w:val="fr-FR"/>
        </w:rPr>
        <w:t>’</w:t>
      </w:r>
      <w:r w:rsidRPr="005F7C27">
        <w:rPr>
          <w:lang w:val="fr-FR"/>
        </w:rPr>
        <w:t>une ACSF de catégorie C, le véhicule à moteur doit envoyer le message GPM 11 à la remorque et recevoir le message GPM 21 avant d</w:t>
      </w:r>
      <w:r>
        <w:rPr>
          <w:lang w:val="fr-FR"/>
        </w:rPr>
        <w:t>’</w:t>
      </w:r>
      <w:r w:rsidRPr="005F7C27">
        <w:rPr>
          <w:lang w:val="fr-FR"/>
        </w:rPr>
        <w:t>activer ladite ACSF.</w:t>
      </w:r>
    </w:p>
    <w:p w14:paraId="3ED6BFF3" w14:textId="77777777" w:rsidR="00D37573" w:rsidRPr="005F7C27" w:rsidRDefault="00D37573" w:rsidP="00D37573">
      <w:pPr>
        <w:pStyle w:val="SingleTxtG"/>
        <w:ind w:left="2268" w:hanging="1134"/>
        <w:rPr>
          <w:bCs/>
        </w:rPr>
      </w:pPr>
      <w:r w:rsidRPr="005F7C27">
        <w:rPr>
          <w:lang w:val="fr-FR"/>
        </w:rPr>
        <w:t>5.6.4.9.2</w:t>
      </w:r>
      <w:r w:rsidRPr="005F7C27">
        <w:rPr>
          <w:lang w:val="fr-FR"/>
        </w:rPr>
        <w:tab/>
        <w:t>Dispositions spéciales applicables aux remorques compatibles avec une ou plusieurs fonctions de changement de voie</w:t>
      </w:r>
    </w:p>
    <w:p w14:paraId="4F8EA29F" w14:textId="77777777" w:rsidR="00D37573" w:rsidRPr="005F7C27" w:rsidRDefault="00D37573" w:rsidP="00D37573">
      <w:pPr>
        <w:pStyle w:val="SingleTxtG"/>
        <w:ind w:left="2268" w:hanging="1134"/>
        <w:rPr>
          <w:bCs/>
        </w:rPr>
      </w:pPr>
      <w:r w:rsidRPr="005F7C27">
        <w:rPr>
          <w:lang w:val="fr-FR"/>
        </w:rPr>
        <w:t>5.6.4.9.2.1</w:t>
      </w:r>
      <w:r w:rsidRPr="005F7C27">
        <w:rPr>
          <w:lang w:val="fr-FR"/>
        </w:rPr>
        <w:tab/>
        <w:t>La fonction ne doit être activée que si le message GPM 11 a été reçu et si le message GPM 21 a été envoyé conformément à la norme ISO 11992-3:2021.</w:t>
      </w:r>
    </w:p>
    <w:p w14:paraId="2E018355" w14:textId="77777777" w:rsidR="00D37573" w:rsidRPr="005F7C27" w:rsidRDefault="00D37573" w:rsidP="00D37573">
      <w:pPr>
        <w:pStyle w:val="SingleTxtG"/>
        <w:ind w:left="2268" w:hanging="1134"/>
        <w:rPr>
          <w:bCs/>
        </w:rPr>
      </w:pPr>
      <w:r w:rsidRPr="005F7C27">
        <w:rPr>
          <w:lang w:val="fr-FR"/>
        </w:rPr>
        <w:t>5.6.4.9.2.2</w:t>
      </w:r>
      <w:r w:rsidRPr="005F7C27">
        <w:rPr>
          <w:lang w:val="fr-FR"/>
        </w:rPr>
        <w:tab/>
        <w:t>Si une remorque communique des données via la ligne de commande électrique et est équipée de capteurs ACSF, elle doit être conforme à la norme ISO 11992-3:2021 et à l</w:t>
      </w:r>
      <w:r>
        <w:rPr>
          <w:bCs/>
          <w:lang w:val="fr-FR"/>
        </w:rPr>
        <w:t>’</w:t>
      </w:r>
      <w:r w:rsidRPr="005F7C27">
        <w:rPr>
          <w:lang w:val="fr-FR"/>
        </w:rPr>
        <w:t>annexe 9 du présent Règlement. Les signaux de défaillance que la remorque doit transmettre en application du présent Règlement doivent être activés via le raccord susmentionné. Les prescriptions applicables aux remorques en ce qui concerne la transmission des signaux de</w:t>
      </w:r>
      <w:r>
        <w:rPr>
          <w:lang w:val="fr-FR"/>
        </w:rPr>
        <w:t> </w:t>
      </w:r>
      <w:r w:rsidRPr="005F7C27">
        <w:rPr>
          <w:lang w:val="fr-FR"/>
        </w:rPr>
        <w:t>défaillance sont celles énoncées pour les véhicules à moteur au paragraphe</w:t>
      </w:r>
      <w:r>
        <w:rPr>
          <w:lang w:val="fr-FR"/>
        </w:rPr>
        <w:t> </w:t>
      </w:r>
      <w:r w:rsidRPr="005F7C27">
        <w:rPr>
          <w:lang w:val="fr-FR"/>
        </w:rPr>
        <w:t>5.6.4.5.5.</w:t>
      </w:r>
    </w:p>
    <w:p w14:paraId="0B1817FE" w14:textId="77777777" w:rsidR="00D37573" w:rsidRPr="005F7C27" w:rsidRDefault="00D37573" w:rsidP="00D37573">
      <w:pPr>
        <w:pStyle w:val="SingleTxtG"/>
        <w:ind w:left="2268" w:hanging="1134"/>
        <w:rPr>
          <w:bCs/>
        </w:rPr>
      </w:pPr>
      <w:r w:rsidRPr="005F7C27">
        <w:rPr>
          <w:lang w:val="fr-FR"/>
        </w:rPr>
        <w:t>5.6.4.9.2.3</w:t>
      </w:r>
      <w:r w:rsidRPr="005F7C27">
        <w:rPr>
          <w:lang w:val="fr-FR"/>
        </w:rPr>
        <w:tab/>
      </w:r>
      <w:r w:rsidRPr="005F7C27">
        <w:rPr>
          <w:lang w:val="fr-FR"/>
        </w:rPr>
        <w:tab/>
        <w:t>Toute défaillance du système au niveau de la remorque doit être signalée au véhicule à moteur. ».</w:t>
      </w:r>
    </w:p>
    <w:p w14:paraId="365D2305" w14:textId="77777777" w:rsidR="00D37573" w:rsidRPr="005F7C27" w:rsidRDefault="00D37573" w:rsidP="00D37573">
      <w:pPr>
        <w:pStyle w:val="SingleTxtG"/>
        <w:rPr>
          <w:iCs/>
          <w:lang w:val="fr-FR"/>
        </w:rPr>
      </w:pPr>
      <w:r w:rsidRPr="005F7C27">
        <w:rPr>
          <w:i/>
          <w:iCs/>
          <w:lang w:val="fr-FR"/>
        </w:rPr>
        <w:t>Le paragraphe 5.6.4.9 devient le paragraphe 5.6.4.10</w:t>
      </w:r>
      <w:r w:rsidRPr="005F7C27">
        <w:rPr>
          <w:lang w:val="fr-FR"/>
        </w:rPr>
        <w:t xml:space="preserve"> et se lit comme suit : </w:t>
      </w:r>
    </w:p>
    <w:p w14:paraId="2E15560D" w14:textId="77777777" w:rsidR="00D37573" w:rsidRPr="005F7C27" w:rsidRDefault="00D37573" w:rsidP="00D37573">
      <w:pPr>
        <w:pStyle w:val="SingleTxtG"/>
        <w:ind w:left="2268" w:hanging="1134"/>
        <w:rPr>
          <w:lang w:val="fr-FR"/>
        </w:rPr>
      </w:pPr>
      <w:r w:rsidRPr="005F7C27">
        <w:rPr>
          <w:lang w:val="fr-FR"/>
        </w:rPr>
        <w:t>« 5.6.4.10</w:t>
      </w:r>
      <w:r w:rsidRPr="005F7C27">
        <w:rPr>
          <w:lang w:val="fr-FR"/>
        </w:rPr>
        <w:tab/>
        <w:t>Données concernant le système</w:t>
      </w:r>
    </w:p>
    <w:p w14:paraId="03930565" w14:textId="77777777" w:rsidR="00D37573" w:rsidRPr="005F7C27" w:rsidRDefault="00D37573" w:rsidP="00D37573">
      <w:pPr>
        <w:pStyle w:val="SingleTxtG"/>
        <w:ind w:left="2268" w:hanging="1134"/>
        <w:rPr>
          <w:lang w:val="fr-FR"/>
        </w:rPr>
      </w:pPr>
      <w:r w:rsidRPr="005F7C27">
        <w:rPr>
          <w:lang w:val="fr-FR"/>
        </w:rPr>
        <w:t>5.6.4.10.1</w:t>
      </w:r>
      <w:r w:rsidRPr="005F7C27">
        <w:rPr>
          <w:lang w:val="fr-FR"/>
        </w:rPr>
        <w:tab/>
        <w:t>Les données suivantes doivent être fournies au service technique, avec le dossier d</w:t>
      </w:r>
      <w:r>
        <w:rPr>
          <w:lang w:val="fr-FR"/>
        </w:rPr>
        <w:t>’</w:t>
      </w:r>
      <w:r w:rsidRPr="005F7C27">
        <w:rPr>
          <w:lang w:val="fr-FR"/>
        </w:rPr>
        <w:t>information visé à l</w:t>
      </w:r>
      <w:r>
        <w:rPr>
          <w:lang w:val="fr-FR"/>
        </w:rPr>
        <w:t>’</w:t>
      </w:r>
      <w:r w:rsidRPr="005F7C27">
        <w:rPr>
          <w:lang w:val="fr-FR"/>
        </w:rPr>
        <w:t>annexe 6 du présent Règlement, au moment de l</w:t>
      </w:r>
      <w:r>
        <w:rPr>
          <w:lang w:val="fr-FR"/>
        </w:rPr>
        <w:t>’</w:t>
      </w:r>
      <w:r w:rsidRPr="005F7C27">
        <w:rPr>
          <w:lang w:val="fr-FR"/>
        </w:rPr>
        <w:t>homologation de type.</w:t>
      </w:r>
    </w:p>
    <w:p w14:paraId="3A42B0E9" w14:textId="77777777" w:rsidR="00D37573" w:rsidRPr="005F7C27" w:rsidRDefault="00D37573" w:rsidP="00D37573">
      <w:pPr>
        <w:pStyle w:val="SingleTxtG"/>
        <w:ind w:left="2268" w:hanging="1134"/>
        <w:rPr>
          <w:lang w:val="fr-FR"/>
        </w:rPr>
      </w:pPr>
      <w:r w:rsidRPr="005F7C27">
        <w:rPr>
          <w:lang w:val="fr-FR"/>
        </w:rPr>
        <w:t>5.6.4.10.1.1</w:t>
      </w:r>
      <w:r w:rsidRPr="005F7C27">
        <w:rPr>
          <w:lang w:val="fr-FR"/>
        </w:rPr>
        <w:tab/>
        <w:t xml:space="preserve">Les conditions dans lesquelles le système peut être activé et les limites de fonctionnement (conditions limites). Le constructeur du véhicule doit fournir les valeurs de </w:t>
      </w:r>
      <w:proofErr w:type="spellStart"/>
      <w:r w:rsidRPr="005F7C27">
        <w:rPr>
          <w:lang w:val="fr-FR"/>
        </w:rPr>
        <w:t>V</w:t>
      </w:r>
      <w:r w:rsidRPr="005F7C27">
        <w:rPr>
          <w:vertAlign w:val="subscript"/>
          <w:lang w:val="fr-FR"/>
        </w:rPr>
        <w:t>smax</w:t>
      </w:r>
      <w:proofErr w:type="spellEnd"/>
      <w:r w:rsidRPr="005F7C27">
        <w:rPr>
          <w:lang w:val="fr-FR"/>
        </w:rPr>
        <w:t xml:space="preserve">, </w:t>
      </w:r>
      <w:proofErr w:type="spellStart"/>
      <w:r w:rsidRPr="005F7C27">
        <w:rPr>
          <w:lang w:val="fr-FR"/>
        </w:rPr>
        <w:t>V</w:t>
      </w:r>
      <w:r w:rsidRPr="005F7C27">
        <w:rPr>
          <w:vertAlign w:val="subscript"/>
          <w:lang w:val="fr-FR"/>
        </w:rPr>
        <w:t>smin</w:t>
      </w:r>
      <w:proofErr w:type="spellEnd"/>
      <w:r w:rsidRPr="005F7C27">
        <w:rPr>
          <w:lang w:val="fr-FR"/>
        </w:rPr>
        <w:t xml:space="preserve"> et </w:t>
      </w:r>
      <w:proofErr w:type="spellStart"/>
      <w:r w:rsidRPr="005F7C27">
        <w:rPr>
          <w:lang w:val="fr-FR"/>
        </w:rPr>
        <w:t>ay</w:t>
      </w:r>
      <w:r w:rsidRPr="005F7C27">
        <w:rPr>
          <w:vertAlign w:val="subscript"/>
          <w:lang w:val="fr-FR"/>
        </w:rPr>
        <w:t>smax</w:t>
      </w:r>
      <w:proofErr w:type="spellEnd"/>
      <w:r w:rsidRPr="005F7C27">
        <w:rPr>
          <w:lang w:val="fr-FR"/>
        </w:rPr>
        <w:t xml:space="preserve"> pour chaque plage de vitesses mentionnée dans le tableau du paragraphe 5.6.2.1.3 du présent Règlement</w:t>
      </w:r>
      <w:r>
        <w:rPr>
          <w:lang w:val="fr-FR"/>
        </w:rPr>
        <w:t> </w:t>
      </w:r>
      <w:r w:rsidRPr="005F7C27">
        <w:rPr>
          <w:lang w:val="fr-FR"/>
        </w:rPr>
        <w:t>;</w:t>
      </w:r>
    </w:p>
    <w:p w14:paraId="2B899D7B" w14:textId="77777777" w:rsidR="00D37573" w:rsidRPr="005F7C27" w:rsidRDefault="00D37573" w:rsidP="00D37573">
      <w:pPr>
        <w:pStyle w:val="SingleTxtG"/>
        <w:ind w:left="2268" w:hanging="1134"/>
        <w:rPr>
          <w:lang w:val="fr-FR"/>
        </w:rPr>
      </w:pPr>
      <w:r w:rsidRPr="005F7C27">
        <w:rPr>
          <w:lang w:val="fr-FR"/>
        </w:rPr>
        <w:t>5.6.4.10.1.2</w:t>
      </w:r>
      <w:r w:rsidRPr="005F7C27">
        <w:rPr>
          <w:lang w:val="fr-FR"/>
        </w:rPr>
        <w:tab/>
        <w:t>Les renseignements concernant la manière dont le système détecte que le conducteur tient la commande de direction.</w:t>
      </w:r>
    </w:p>
    <w:p w14:paraId="596B526C" w14:textId="00BF4919" w:rsidR="00D37573" w:rsidRPr="005F7C27" w:rsidRDefault="00D37573" w:rsidP="00D37573">
      <w:pPr>
        <w:pStyle w:val="SingleTxtG"/>
        <w:ind w:left="2268" w:hanging="1134"/>
        <w:rPr>
          <w:lang w:val="fr-FR"/>
        </w:rPr>
      </w:pPr>
      <w:r w:rsidRPr="005F7C27">
        <w:rPr>
          <w:lang w:val="fr-FR"/>
        </w:rPr>
        <w:t>5.6.4.10.1.3</w:t>
      </w:r>
      <w:r w:rsidRPr="005F7C27">
        <w:rPr>
          <w:lang w:val="fr-FR"/>
        </w:rPr>
        <w:tab/>
        <w:t>Les moyens de neutraliser ou d</w:t>
      </w:r>
      <w:r>
        <w:rPr>
          <w:lang w:val="fr-FR"/>
        </w:rPr>
        <w:t>’</w:t>
      </w:r>
      <w:r w:rsidRPr="005F7C27">
        <w:rPr>
          <w:lang w:val="fr-FR"/>
        </w:rPr>
        <w:t>annuler l</w:t>
      </w:r>
      <w:r>
        <w:rPr>
          <w:lang w:val="fr-FR"/>
        </w:rPr>
        <w:t>’</w:t>
      </w:r>
      <w:r w:rsidRPr="005F7C27">
        <w:rPr>
          <w:lang w:val="fr-FR"/>
        </w:rPr>
        <w:t>intervention du système.</w:t>
      </w:r>
    </w:p>
    <w:p w14:paraId="0545D1CE" w14:textId="77777777" w:rsidR="00D37573" w:rsidRPr="005F7C27" w:rsidRDefault="00D37573" w:rsidP="00D37573">
      <w:pPr>
        <w:pStyle w:val="SingleTxtG"/>
        <w:ind w:left="2268" w:hanging="1134"/>
        <w:rPr>
          <w:lang w:val="fr-FR"/>
        </w:rPr>
      </w:pPr>
      <w:r w:rsidRPr="005F7C27">
        <w:rPr>
          <w:lang w:val="fr-FR"/>
        </w:rPr>
        <w:t>5.6.4.10.1.4</w:t>
      </w:r>
      <w:r w:rsidRPr="005F7C27">
        <w:rPr>
          <w:lang w:val="fr-FR"/>
        </w:rPr>
        <w:tab/>
        <w:t>Des informations concernant la manière dont l</w:t>
      </w:r>
      <w:r>
        <w:rPr>
          <w:lang w:val="fr-FR"/>
        </w:rPr>
        <w:t>’</w:t>
      </w:r>
      <w:r w:rsidRPr="005F7C27">
        <w:rPr>
          <w:lang w:val="fr-FR"/>
        </w:rPr>
        <w:t>état du signal de défaillance et les caractéristiques fonctionnelles de l</w:t>
      </w:r>
      <w:r>
        <w:rPr>
          <w:lang w:val="fr-FR"/>
        </w:rPr>
        <w:t>’</w:t>
      </w:r>
      <w:r w:rsidRPr="005F7C27">
        <w:rPr>
          <w:lang w:val="fr-FR"/>
        </w:rPr>
        <w:t>ACSF liées à la version du logiciel peuvent être vérifiés à l</w:t>
      </w:r>
      <w:r>
        <w:rPr>
          <w:lang w:val="fr-FR"/>
        </w:rPr>
        <w:t>’</w:t>
      </w:r>
      <w:r w:rsidRPr="005F7C27">
        <w:rPr>
          <w:lang w:val="fr-FR"/>
        </w:rPr>
        <w:t>aide d</w:t>
      </w:r>
      <w:r>
        <w:rPr>
          <w:lang w:val="fr-FR"/>
        </w:rPr>
        <w:t>’</w:t>
      </w:r>
      <w:r w:rsidRPr="005F7C27">
        <w:rPr>
          <w:lang w:val="fr-FR"/>
        </w:rPr>
        <w:t>une interface de communication électronique</w:t>
      </w:r>
      <w:r w:rsidRPr="00BC08F1">
        <w:rPr>
          <w:lang w:val="fr-FR"/>
        </w:rPr>
        <w:t>*</w:t>
      </w:r>
      <w:r w:rsidRPr="005F7C27">
        <w:rPr>
          <w:lang w:val="fr-FR"/>
        </w:rPr>
        <w:t>.</w:t>
      </w:r>
    </w:p>
    <w:p w14:paraId="628E73C5" w14:textId="77777777" w:rsidR="00D37573" w:rsidRPr="005F7C27" w:rsidRDefault="00D37573" w:rsidP="00D37573">
      <w:pPr>
        <w:pStyle w:val="SingleTxtG"/>
        <w:ind w:left="2268" w:hanging="1134"/>
        <w:rPr>
          <w:lang w:val="fr-FR"/>
        </w:rPr>
      </w:pPr>
      <w:r w:rsidRPr="005F7C27">
        <w:rPr>
          <w:lang w:val="fr-FR"/>
        </w:rPr>
        <w:lastRenderedPageBreak/>
        <w:t>5.6.4.10.1.5</w:t>
      </w:r>
      <w:r w:rsidRPr="005F7C27">
        <w:rPr>
          <w:lang w:val="fr-FR"/>
        </w:rPr>
        <w:tab/>
        <w:t>Un document indiquant quelles caractéristiques fonctionnelles de l</w:t>
      </w:r>
      <w:r>
        <w:rPr>
          <w:lang w:val="fr-FR"/>
        </w:rPr>
        <w:t>’</w:t>
      </w:r>
      <w:r w:rsidRPr="005F7C27">
        <w:rPr>
          <w:lang w:val="fr-FR"/>
        </w:rPr>
        <w:t>ACSF liées à la version du logiciel sont valides. Ce document doit être mis à jour chaque fois qu</w:t>
      </w:r>
      <w:r>
        <w:rPr>
          <w:lang w:val="fr-FR"/>
        </w:rPr>
        <w:t>’</w:t>
      </w:r>
      <w:r w:rsidRPr="005F7C27">
        <w:rPr>
          <w:lang w:val="fr-FR"/>
        </w:rPr>
        <w:t>une version du logiciel est modifiée*.</w:t>
      </w:r>
    </w:p>
    <w:p w14:paraId="0DFC45A7" w14:textId="77777777" w:rsidR="00D37573" w:rsidRPr="005F7C27" w:rsidRDefault="00D37573" w:rsidP="00D37573">
      <w:pPr>
        <w:pStyle w:val="SingleTxtG"/>
        <w:ind w:left="2268" w:hanging="1134"/>
        <w:rPr>
          <w:lang w:val="fr-FR"/>
        </w:rPr>
      </w:pPr>
      <w:r w:rsidRPr="005F7C27">
        <w:separator/>
      </w:r>
      <w:r w:rsidRPr="005F7C27">
        <w:rPr>
          <w:lang w:val="fr-FR"/>
        </w:rPr>
        <w:t xml:space="preserve"> </w:t>
      </w:r>
    </w:p>
    <w:p w14:paraId="2208DF87" w14:textId="6A7BE001" w:rsidR="00D37573" w:rsidRPr="005F7C27" w:rsidRDefault="00D37573" w:rsidP="00D37573">
      <w:pPr>
        <w:tabs>
          <w:tab w:val="left" w:pos="2268"/>
        </w:tabs>
        <w:kinsoku/>
        <w:overflowPunct/>
        <w:autoSpaceDE/>
        <w:autoSpaceDN/>
        <w:adjustRightInd/>
        <w:snapToGrid/>
        <w:spacing w:after="120"/>
        <w:ind w:left="2268" w:right="1134" w:hanging="851"/>
        <w:jc w:val="both"/>
        <w:rPr>
          <w:sz w:val="16"/>
          <w:szCs w:val="16"/>
          <w:lang w:val="fr-FR"/>
        </w:rPr>
      </w:pPr>
      <w:r w:rsidRPr="005F7C27">
        <w:rPr>
          <w:lang w:val="fr-FR"/>
        </w:rPr>
        <w:tab/>
      </w:r>
      <w:r w:rsidRPr="005F7C27">
        <w:rPr>
          <w:sz w:val="16"/>
          <w:szCs w:val="16"/>
          <w:lang w:val="fr-FR"/>
        </w:rPr>
        <w:t xml:space="preserve">* </w:t>
      </w:r>
      <w:r w:rsidR="000A2FEF">
        <w:rPr>
          <w:sz w:val="16"/>
          <w:szCs w:val="16"/>
          <w:lang w:val="fr-FR"/>
        </w:rPr>
        <w:t xml:space="preserve"> </w:t>
      </w:r>
      <w:r w:rsidRPr="00BC08F1">
        <w:rPr>
          <w:sz w:val="18"/>
          <w:szCs w:val="18"/>
          <w:lang w:val="fr-FR"/>
        </w:rPr>
        <w:t>Le présent paragraphe sera réexaminé une fois que le groupe de travail informel de la cybersécurité et des questions de sûreté des transmissions sans fil (groupe CS/OTA) aura fait rapport au Forum mondial de l</w:t>
      </w:r>
      <w:r>
        <w:rPr>
          <w:sz w:val="18"/>
          <w:szCs w:val="18"/>
          <w:lang w:val="fr-FR"/>
        </w:rPr>
        <w:t>’</w:t>
      </w:r>
      <w:r w:rsidRPr="00BC08F1">
        <w:rPr>
          <w:sz w:val="18"/>
          <w:szCs w:val="18"/>
          <w:lang w:val="fr-FR"/>
        </w:rPr>
        <w:t>harmonisation des règlements concernant les véhicules.</w:t>
      </w:r>
    </w:p>
    <w:p w14:paraId="4973F8F0" w14:textId="77777777" w:rsidR="00D37573" w:rsidRPr="005F7C27" w:rsidRDefault="00D37573" w:rsidP="00D37573">
      <w:pPr>
        <w:pStyle w:val="SingleTxtG"/>
        <w:ind w:left="2268" w:hanging="1134"/>
        <w:rPr>
          <w:lang w:val="fr-FR"/>
        </w:rPr>
      </w:pPr>
      <w:r w:rsidRPr="005F7C27">
        <w:rPr>
          <w:lang w:val="fr-FR"/>
        </w:rPr>
        <w:t>5.6.4.10.1.6</w:t>
      </w:r>
      <w:r w:rsidRPr="005F7C27">
        <w:rPr>
          <w:lang w:val="fr-FR"/>
        </w:rPr>
        <w:tab/>
        <w:t>Des informations concernant la plage de fonctionnement du capteur pendant sa durée de vie. La plage de fonctionnement du capteur doit être telle que la détérioration du capteur n</w:t>
      </w:r>
      <w:r>
        <w:rPr>
          <w:lang w:val="fr-FR"/>
        </w:rPr>
        <w:t>’</w:t>
      </w:r>
      <w:r w:rsidRPr="005F7C27">
        <w:rPr>
          <w:lang w:val="fr-FR"/>
        </w:rPr>
        <w:t>ait pas d</w:t>
      </w:r>
      <w:r>
        <w:rPr>
          <w:lang w:val="fr-FR"/>
        </w:rPr>
        <w:t>’</w:t>
      </w:r>
      <w:r w:rsidRPr="005F7C27">
        <w:rPr>
          <w:lang w:val="fr-FR"/>
        </w:rPr>
        <w:t>incidence sur le respect des prescriptions des paragraphes 5.6.4.8.3 et 5.6.4.8.4 du présent Règlement.</w:t>
      </w:r>
    </w:p>
    <w:p w14:paraId="0121E030" w14:textId="77777777" w:rsidR="00D37573" w:rsidRPr="005F7C27" w:rsidRDefault="00D37573" w:rsidP="00D37573">
      <w:pPr>
        <w:pStyle w:val="SingleTxtG"/>
        <w:ind w:left="2268" w:hanging="1134"/>
        <w:rPr>
          <w:lang w:val="fr-FR"/>
        </w:rPr>
      </w:pPr>
      <w:r w:rsidRPr="005F7C27">
        <w:rPr>
          <w:lang w:val="fr-FR"/>
        </w:rPr>
        <w:t>5.6.4.11</w:t>
      </w:r>
      <w:r w:rsidRPr="005F7C27">
        <w:rPr>
          <w:lang w:val="fr-FR"/>
        </w:rPr>
        <w:tab/>
        <w:t>Le véhicule équipé d</w:t>
      </w:r>
      <w:r>
        <w:rPr>
          <w:lang w:val="fr-FR"/>
        </w:rPr>
        <w:t>’</w:t>
      </w:r>
      <w:r w:rsidRPr="005F7C27">
        <w:rPr>
          <w:lang w:val="fr-FR"/>
        </w:rPr>
        <w:t>une ACSF de catégorie C doit être mis à l</w:t>
      </w:r>
      <w:r>
        <w:rPr>
          <w:lang w:val="fr-FR"/>
        </w:rPr>
        <w:t>’</w:t>
      </w:r>
      <w:r w:rsidRPr="005F7C27">
        <w:rPr>
          <w:lang w:val="fr-FR"/>
        </w:rPr>
        <w:t>essai conformément aux essais pertinents visés à l</w:t>
      </w:r>
      <w:r>
        <w:rPr>
          <w:lang w:val="fr-FR"/>
        </w:rPr>
        <w:t>’</w:t>
      </w:r>
      <w:r w:rsidRPr="005F7C27">
        <w:rPr>
          <w:lang w:val="fr-FR"/>
        </w:rPr>
        <w:t>annexe 8 du présent Règlement. Pour les situations de conduite qui ne relèvent pas des essais de l</w:t>
      </w:r>
      <w:r>
        <w:rPr>
          <w:lang w:val="fr-FR"/>
        </w:rPr>
        <w:t>’</w:t>
      </w:r>
      <w:r w:rsidRPr="005F7C27">
        <w:rPr>
          <w:lang w:val="fr-FR"/>
        </w:rPr>
        <w:t>annexe</w:t>
      </w:r>
      <w:r>
        <w:rPr>
          <w:lang w:val="fr-FR"/>
        </w:rPr>
        <w:t> </w:t>
      </w:r>
      <w:r w:rsidRPr="005F7C27">
        <w:rPr>
          <w:lang w:val="fr-FR"/>
        </w:rPr>
        <w:t>8, le constructeur du véhicule doit apporter la preuve de la sécurité du fonctionnement de l</w:t>
      </w:r>
      <w:r>
        <w:rPr>
          <w:lang w:val="fr-FR"/>
        </w:rPr>
        <w:t>’</w:t>
      </w:r>
      <w:r w:rsidRPr="005F7C27">
        <w:rPr>
          <w:lang w:val="fr-FR"/>
        </w:rPr>
        <w:t>ACSF conformément à l</w:t>
      </w:r>
      <w:r>
        <w:rPr>
          <w:lang w:val="fr-FR"/>
        </w:rPr>
        <w:t>’</w:t>
      </w:r>
      <w:r w:rsidRPr="005F7C27">
        <w:rPr>
          <w:lang w:val="fr-FR"/>
        </w:rPr>
        <w:t>annexe 6 du présent Règlement. ».</w:t>
      </w:r>
    </w:p>
    <w:p w14:paraId="0BA2527B" w14:textId="77777777" w:rsidR="00D37573" w:rsidRPr="005F7C27" w:rsidRDefault="00D37573" w:rsidP="00D37573">
      <w:pPr>
        <w:pStyle w:val="SingleTxtG"/>
        <w:rPr>
          <w:rFonts w:eastAsia="Yu Mincho"/>
          <w:lang w:val="fr-FR"/>
        </w:rPr>
      </w:pPr>
      <w:r w:rsidRPr="005F7C27">
        <w:rPr>
          <w:i/>
          <w:iCs/>
          <w:lang w:val="fr-FR"/>
        </w:rPr>
        <w:t>Ajouter les nouveaux paragraphes 7.3, 7.3.1, 7.3.2 et 7.3.3 à l</w:t>
      </w:r>
      <w:r>
        <w:rPr>
          <w:i/>
          <w:iCs/>
          <w:lang w:val="fr-FR"/>
        </w:rPr>
        <w:t>’</w:t>
      </w:r>
      <w:r w:rsidRPr="005F7C27">
        <w:rPr>
          <w:i/>
          <w:iCs/>
          <w:lang w:val="fr-FR"/>
        </w:rPr>
        <w:t>annexe 1</w:t>
      </w:r>
      <w:r w:rsidRPr="005F7C27">
        <w:rPr>
          <w:lang w:val="fr-FR"/>
        </w:rPr>
        <w:t>, comme suit :</w:t>
      </w:r>
    </w:p>
    <w:p w14:paraId="6D42DF45" w14:textId="77777777" w:rsidR="00D37573" w:rsidRPr="005F7C27" w:rsidRDefault="00D37573" w:rsidP="00D37573">
      <w:pPr>
        <w:pStyle w:val="SingleTxtG"/>
        <w:ind w:left="2268" w:hanging="1134"/>
        <w:rPr>
          <w:rFonts w:eastAsia="Yu Mincho"/>
          <w:lang w:val="fr-FR"/>
        </w:rPr>
      </w:pPr>
      <w:r w:rsidRPr="005F7C27">
        <w:rPr>
          <w:lang w:val="fr-FR"/>
        </w:rPr>
        <w:t>« 7.3</w:t>
      </w:r>
      <w:r w:rsidRPr="005F7C27">
        <w:rPr>
          <w:lang w:val="fr-FR"/>
        </w:rPr>
        <w:tab/>
      </w:r>
      <w:r w:rsidRPr="005F7C27">
        <w:rPr>
          <w:lang w:val="fr-FR"/>
        </w:rPr>
        <w:tab/>
        <w:t>Le véhicule à moteur est équipé d</w:t>
      </w:r>
      <w:r>
        <w:rPr>
          <w:lang w:val="fr-FR"/>
        </w:rPr>
        <w:t>’</w:t>
      </w:r>
      <w:r w:rsidRPr="005F7C27">
        <w:rPr>
          <w:lang w:val="fr-FR"/>
        </w:rPr>
        <w:t xml:space="preserve">une ACSF de catégorie C (oui/non). </w:t>
      </w:r>
    </w:p>
    <w:p w14:paraId="397C5450" w14:textId="11BA5FA7" w:rsidR="00D37573" w:rsidRPr="005F7C27" w:rsidRDefault="00D37573" w:rsidP="00D37573">
      <w:pPr>
        <w:pStyle w:val="SingleTxtG"/>
        <w:ind w:left="2268"/>
        <w:rPr>
          <w:rFonts w:eastAsia="Yu Mincho"/>
          <w:lang w:val="fr-FR"/>
        </w:rPr>
      </w:pPr>
      <w:r w:rsidRPr="005F7C27">
        <w:rPr>
          <w:lang w:val="fr-FR"/>
        </w:rPr>
        <w:t>Dans l</w:t>
      </w:r>
      <w:r>
        <w:rPr>
          <w:lang w:val="fr-FR"/>
        </w:rPr>
        <w:t>’</w:t>
      </w:r>
      <w:r w:rsidRPr="005F7C27">
        <w:rPr>
          <w:lang w:val="fr-FR"/>
        </w:rPr>
        <w:t>affirmative</w:t>
      </w:r>
      <w:r w:rsidR="000A2FEF">
        <w:rPr>
          <w:lang w:val="fr-FR"/>
        </w:rPr>
        <w:t> </w:t>
      </w:r>
      <w:r w:rsidRPr="005F7C27">
        <w:rPr>
          <w:lang w:val="fr-FR"/>
        </w:rPr>
        <w:t>:</w:t>
      </w:r>
    </w:p>
    <w:p w14:paraId="71BB550E" w14:textId="77777777" w:rsidR="00D37573" w:rsidRPr="005F7C27" w:rsidRDefault="00D37573" w:rsidP="00D37573">
      <w:pPr>
        <w:pStyle w:val="SingleTxtG"/>
        <w:ind w:left="2268" w:hanging="1134"/>
        <w:rPr>
          <w:rFonts w:eastAsia="Yu Mincho"/>
          <w:lang w:val="fr-FR"/>
        </w:rPr>
      </w:pPr>
      <w:r w:rsidRPr="005F7C27">
        <w:rPr>
          <w:lang w:val="fr-FR"/>
        </w:rPr>
        <w:t>7.3.1</w:t>
      </w:r>
      <w:r w:rsidRPr="005F7C27">
        <w:rPr>
          <w:lang w:val="fr-FR"/>
        </w:rPr>
        <w:tab/>
      </w:r>
      <w:r w:rsidRPr="005F7C27">
        <w:rPr>
          <w:lang w:val="fr-FR"/>
        </w:rPr>
        <w:tab/>
        <w:t>Le véhicule à moteur est capable de fournir une assistance au changement de voie conformément au paragraphe 5.6.4.8.1.1 lorsqu</w:t>
      </w:r>
      <w:r>
        <w:rPr>
          <w:lang w:val="fr-FR"/>
        </w:rPr>
        <w:t>’</w:t>
      </w:r>
      <w:r w:rsidRPr="005F7C27">
        <w:rPr>
          <w:lang w:val="fr-FR"/>
        </w:rPr>
        <w:t>il n</w:t>
      </w:r>
      <w:r>
        <w:rPr>
          <w:lang w:val="fr-FR"/>
        </w:rPr>
        <w:t>’</w:t>
      </w:r>
      <w:r w:rsidRPr="005F7C27">
        <w:rPr>
          <w:lang w:val="fr-FR"/>
        </w:rPr>
        <w:t>est pas attelé à une remorque des catégories O</w:t>
      </w:r>
      <w:r w:rsidRPr="005F7C27">
        <w:rPr>
          <w:vertAlign w:val="subscript"/>
          <w:lang w:val="fr-FR"/>
        </w:rPr>
        <w:t>3</w:t>
      </w:r>
      <w:r w:rsidRPr="005F7C27">
        <w:rPr>
          <w:lang w:val="fr-FR"/>
        </w:rPr>
        <w:t xml:space="preserve"> ou O</w:t>
      </w:r>
      <w:r w:rsidRPr="005F7C27">
        <w:rPr>
          <w:vertAlign w:val="subscript"/>
          <w:lang w:val="fr-FR"/>
        </w:rPr>
        <w:t>4</w:t>
      </w:r>
      <w:r w:rsidRPr="005F7C27">
        <w:rPr>
          <w:lang w:val="fr-FR"/>
        </w:rPr>
        <w:t xml:space="preserve"> (oui/non) ;</w:t>
      </w:r>
    </w:p>
    <w:p w14:paraId="3ABAEBAE" w14:textId="77777777" w:rsidR="00D37573" w:rsidRPr="005F7C27" w:rsidRDefault="00D37573" w:rsidP="00D37573">
      <w:pPr>
        <w:pStyle w:val="SingleTxtG"/>
        <w:ind w:left="2268" w:hanging="1134"/>
        <w:rPr>
          <w:rFonts w:eastAsia="Yu Mincho"/>
          <w:lang w:val="fr-FR"/>
        </w:rPr>
      </w:pPr>
      <w:r w:rsidRPr="005F7C27">
        <w:rPr>
          <w:lang w:val="fr-FR"/>
        </w:rPr>
        <w:t>7.3.2</w:t>
      </w:r>
      <w:r w:rsidRPr="005F7C27">
        <w:rPr>
          <w:lang w:val="fr-FR"/>
        </w:rPr>
        <w:tab/>
      </w:r>
      <w:r w:rsidRPr="005F7C27">
        <w:rPr>
          <w:lang w:val="fr-FR"/>
        </w:rPr>
        <w:tab/>
        <w:t>Le véhicule à moteur est capable de fournir une assistance au changement de voie lorsqu</w:t>
      </w:r>
      <w:r>
        <w:rPr>
          <w:lang w:val="fr-FR"/>
        </w:rPr>
        <w:t>’</w:t>
      </w:r>
      <w:r w:rsidRPr="005F7C27">
        <w:rPr>
          <w:lang w:val="fr-FR"/>
        </w:rPr>
        <w:t>il est attelé à une remorque compatible avec une ou plusieurs fonctions de changement de voie conformément aux paragraphes 5.6.4.8.1.2 et 5.6.4.9.2 (oui/non) ;</w:t>
      </w:r>
    </w:p>
    <w:p w14:paraId="2FF033C6" w14:textId="77777777" w:rsidR="00D37573" w:rsidRPr="005F7C27" w:rsidRDefault="00D37573" w:rsidP="00D37573">
      <w:pPr>
        <w:pStyle w:val="SingleTxtG"/>
        <w:ind w:left="2268" w:hanging="1134"/>
        <w:rPr>
          <w:rFonts w:eastAsia="Yu Mincho"/>
          <w:lang w:val="fr-FR"/>
        </w:rPr>
      </w:pPr>
      <w:r w:rsidRPr="005F7C27">
        <w:rPr>
          <w:lang w:val="fr-FR"/>
        </w:rPr>
        <w:t>7.3.3</w:t>
      </w:r>
      <w:r w:rsidRPr="005F7C27">
        <w:rPr>
          <w:lang w:val="fr-FR"/>
        </w:rPr>
        <w:tab/>
      </w:r>
      <w:r w:rsidRPr="005F7C27">
        <w:rPr>
          <w:lang w:val="fr-FR"/>
        </w:rPr>
        <w:tab/>
        <w:t>Le véhicule à moteur est capable de fournir une assistance au changement de voie sans l</w:t>
      </w:r>
      <w:r>
        <w:rPr>
          <w:lang w:val="fr-FR"/>
        </w:rPr>
        <w:t>’</w:t>
      </w:r>
      <w:r w:rsidRPr="005F7C27">
        <w:rPr>
          <w:lang w:val="fr-FR"/>
        </w:rPr>
        <w:t>aide de la remorque lorsqu</w:t>
      </w:r>
      <w:r>
        <w:rPr>
          <w:lang w:val="fr-FR"/>
        </w:rPr>
        <w:t>’</w:t>
      </w:r>
      <w:r w:rsidRPr="005F7C27">
        <w:rPr>
          <w:lang w:val="fr-FR"/>
        </w:rPr>
        <w:t>il est attelé, conformément au paragraphe 5.6.4.8.1.3, y compris dans le cas où il n</w:t>
      </w:r>
      <w:r>
        <w:rPr>
          <w:lang w:val="fr-FR"/>
        </w:rPr>
        <w:t>’</w:t>
      </w:r>
      <w:r w:rsidRPr="005F7C27">
        <w:rPr>
          <w:lang w:val="fr-FR"/>
        </w:rPr>
        <w:t>utilise pas l</w:t>
      </w:r>
      <w:r>
        <w:rPr>
          <w:lang w:val="fr-FR"/>
        </w:rPr>
        <w:t>’</w:t>
      </w:r>
      <w:r w:rsidRPr="005F7C27">
        <w:rPr>
          <w:lang w:val="fr-FR"/>
        </w:rPr>
        <w:t>assistance de la remorque lorsque celle-ci est compatible avec une ou plusieurs fonctions de changement de voie, conformément aux paragraphes 5.6.4.8.1.1 et 5.6.4.9.2 (oui/non) ; ».</w:t>
      </w:r>
    </w:p>
    <w:p w14:paraId="2CFF0A4C" w14:textId="77777777" w:rsidR="00D37573" w:rsidRPr="005F7C27" w:rsidRDefault="00D37573" w:rsidP="00D37573">
      <w:pPr>
        <w:pStyle w:val="SingleTxtG"/>
        <w:rPr>
          <w:rFonts w:eastAsia="Yu Mincho"/>
          <w:lang w:val="fr-FR"/>
        </w:rPr>
      </w:pPr>
      <w:r w:rsidRPr="005F7C27">
        <w:rPr>
          <w:i/>
          <w:iCs/>
          <w:lang w:val="fr-FR"/>
        </w:rPr>
        <w:t>Ajouter le nouveau paragraphe 8.4 à l</w:t>
      </w:r>
      <w:r>
        <w:rPr>
          <w:i/>
          <w:iCs/>
          <w:lang w:val="fr-FR"/>
        </w:rPr>
        <w:t>’</w:t>
      </w:r>
      <w:r w:rsidRPr="005F7C27">
        <w:rPr>
          <w:i/>
          <w:iCs/>
          <w:lang w:val="fr-FR"/>
        </w:rPr>
        <w:t>annexe 1</w:t>
      </w:r>
      <w:r w:rsidRPr="005F7C27">
        <w:rPr>
          <w:lang w:val="fr-FR"/>
        </w:rPr>
        <w:t>, comme suit :</w:t>
      </w:r>
    </w:p>
    <w:p w14:paraId="4F3AD781" w14:textId="77777777" w:rsidR="00D37573" w:rsidRPr="00DD75B3" w:rsidRDefault="00D37573" w:rsidP="00D37573">
      <w:pPr>
        <w:pStyle w:val="SingleTxtG"/>
        <w:ind w:left="2268" w:hanging="1134"/>
        <w:rPr>
          <w:rFonts w:eastAsia="Yu Mincho"/>
          <w:lang w:val="fr-FR"/>
        </w:rPr>
      </w:pPr>
      <w:r w:rsidRPr="005F7C27">
        <w:rPr>
          <w:lang w:val="fr-FR"/>
        </w:rPr>
        <w:t>« 8.4</w:t>
      </w:r>
      <w:r w:rsidRPr="005F7C27">
        <w:rPr>
          <w:lang w:val="fr-FR"/>
        </w:rPr>
        <w:tab/>
      </w:r>
      <w:r w:rsidRPr="005F7C27">
        <w:rPr>
          <w:lang w:val="fr-FR"/>
        </w:rPr>
        <w:tab/>
        <w:t>La remorque est équipée d</w:t>
      </w:r>
      <w:r>
        <w:rPr>
          <w:lang w:val="fr-FR"/>
        </w:rPr>
        <w:t>’</w:t>
      </w:r>
      <w:r w:rsidRPr="005F7C27">
        <w:rPr>
          <w:lang w:val="fr-FR"/>
        </w:rPr>
        <w:t>une ACSF de catégorie C compatible avec une ou plusieurs fonctions d</w:t>
      </w:r>
      <w:r>
        <w:rPr>
          <w:lang w:val="fr-FR"/>
        </w:rPr>
        <w:t>’</w:t>
      </w:r>
      <w:r w:rsidRPr="005F7C27">
        <w:rPr>
          <w:lang w:val="fr-FR"/>
        </w:rPr>
        <w:t>assistance au changement de voie, conformément aux paragraphes 5.6.4.8.1.1 et 5.6.4.9.2 et à l</w:t>
      </w:r>
      <w:r>
        <w:rPr>
          <w:lang w:val="fr-FR"/>
        </w:rPr>
        <w:t>’</w:t>
      </w:r>
      <w:r w:rsidRPr="005F7C27">
        <w:rPr>
          <w:lang w:val="fr-FR"/>
        </w:rPr>
        <w:t xml:space="preserve">annexe 9 (oui/non) ». </w:t>
      </w:r>
    </w:p>
    <w:p w14:paraId="1F6A5E29" w14:textId="77777777" w:rsidR="00D37573" w:rsidRPr="005F7C27" w:rsidRDefault="00D37573" w:rsidP="00D37573">
      <w:pPr>
        <w:pStyle w:val="SingleTxtG"/>
        <w:rPr>
          <w:iCs/>
          <w:lang w:val="fr-FR"/>
        </w:rPr>
      </w:pPr>
      <w:r w:rsidRPr="005F7C27">
        <w:rPr>
          <w:i/>
          <w:iCs/>
          <w:lang w:val="fr-FR"/>
        </w:rPr>
        <w:t>Annexe 8, paragraphe 3.5</w:t>
      </w:r>
      <w:r w:rsidRPr="005F7C27">
        <w:rPr>
          <w:lang w:val="fr-FR"/>
        </w:rPr>
        <w:t>, lire</w:t>
      </w:r>
      <w:r>
        <w:rPr>
          <w:lang w:val="fr-FR"/>
        </w:rPr>
        <w:t> </w:t>
      </w:r>
      <w:r w:rsidRPr="005F7C27">
        <w:rPr>
          <w:lang w:val="fr-FR"/>
        </w:rPr>
        <w:t xml:space="preserve">: </w:t>
      </w:r>
    </w:p>
    <w:p w14:paraId="4EAB0CC2" w14:textId="77777777" w:rsidR="00D37573" w:rsidRPr="005F7C27" w:rsidRDefault="00D37573" w:rsidP="00D37573">
      <w:pPr>
        <w:pStyle w:val="SingleTxtG"/>
        <w:ind w:left="2268" w:hanging="1134"/>
        <w:rPr>
          <w:lang w:val="fr-FR"/>
        </w:rPr>
      </w:pPr>
      <w:r w:rsidRPr="005F7C27">
        <w:rPr>
          <w:lang w:val="fr-FR"/>
        </w:rPr>
        <w:t>« 3.5</w:t>
      </w:r>
      <w:r w:rsidRPr="005F7C27">
        <w:rPr>
          <w:lang w:val="fr-FR"/>
        </w:rPr>
        <w:tab/>
        <w:t>Essais des ACSF de catégorie C</w:t>
      </w:r>
    </w:p>
    <w:p w14:paraId="13153B5B" w14:textId="77777777" w:rsidR="00D37573" w:rsidRPr="005F7C27" w:rsidRDefault="00D37573" w:rsidP="00D37573">
      <w:pPr>
        <w:pStyle w:val="SingleTxtG"/>
        <w:ind w:left="2268"/>
        <w:rPr>
          <w:lang w:val="fr-FR"/>
        </w:rPr>
      </w:pPr>
      <w:r w:rsidRPr="005F7C27">
        <w:rPr>
          <w:lang w:val="fr-FR"/>
        </w:rPr>
        <w:tab/>
        <w:t>Sauf indication contraire, toutes les vitesses d</w:t>
      </w:r>
      <w:r>
        <w:rPr>
          <w:lang w:val="fr-FR"/>
        </w:rPr>
        <w:t>’</w:t>
      </w:r>
      <w:r w:rsidRPr="005F7C27">
        <w:rPr>
          <w:lang w:val="fr-FR"/>
        </w:rPr>
        <w:t xml:space="preserve">essai sont fondées sur </w:t>
      </w:r>
      <w:proofErr w:type="spellStart"/>
      <w:r w:rsidRPr="005F7C27">
        <w:rPr>
          <w:lang w:val="fr-FR"/>
        </w:rPr>
        <w:t>V</w:t>
      </w:r>
      <w:r w:rsidRPr="005F7C27">
        <w:rPr>
          <w:vertAlign w:val="subscript"/>
          <w:lang w:val="fr-FR"/>
        </w:rPr>
        <w:t>app</w:t>
      </w:r>
      <w:proofErr w:type="spellEnd"/>
      <w:r>
        <w:rPr>
          <w:lang w:val="fr-FR"/>
        </w:rPr>
        <w:t> </w:t>
      </w:r>
      <w:r w:rsidRPr="005F7C27">
        <w:rPr>
          <w:lang w:val="fr-FR"/>
        </w:rPr>
        <w:t>=</w:t>
      </w:r>
      <w:r>
        <w:rPr>
          <w:lang w:val="fr-FR"/>
        </w:rPr>
        <w:t> </w:t>
      </w:r>
      <w:r w:rsidRPr="005F7C27">
        <w:rPr>
          <w:lang w:val="fr-FR"/>
        </w:rPr>
        <w:t>130</w:t>
      </w:r>
      <w:r>
        <w:rPr>
          <w:lang w:val="fr-FR"/>
        </w:rPr>
        <w:t> </w:t>
      </w:r>
      <w:r w:rsidRPr="005F7C27">
        <w:rPr>
          <w:lang w:val="fr-FR"/>
        </w:rPr>
        <w:t>km/h.</w:t>
      </w:r>
    </w:p>
    <w:p w14:paraId="3092D379" w14:textId="77777777" w:rsidR="00D37573" w:rsidRPr="005F7C27" w:rsidRDefault="00D37573" w:rsidP="00D37573">
      <w:pPr>
        <w:pStyle w:val="SingleTxtG"/>
        <w:ind w:left="2268"/>
        <w:rPr>
          <w:lang w:val="fr-FR"/>
        </w:rPr>
      </w:pPr>
      <w:r w:rsidRPr="005F7C27">
        <w:rPr>
          <w:lang w:val="fr-FR"/>
        </w:rPr>
        <w:tab/>
        <w:t>Sauf indication contraire, le véhicule en approche doit être un véhicule produit en grande série et ayant fait l</w:t>
      </w:r>
      <w:r>
        <w:rPr>
          <w:lang w:val="fr-FR"/>
        </w:rPr>
        <w:t>’</w:t>
      </w:r>
      <w:r w:rsidRPr="005F7C27">
        <w:rPr>
          <w:lang w:val="fr-FR"/>
        </w:rPr>
        <w:t>objet d</w:t>
      </w:r>
      <w:r>
        <w:rPr>
          <w:lang w:val="fr-FR"/>
        </w:rPr>
        <w:t>’</w:t>
      </w:r>
      <w:r w:rsidRPr="005F7C27">
        <w:rPr>
          <w:lang w:val="fr-FR"/>
        </w:rPr>
        <w:t>une homologation de type.</w:t>
      </w:r>
    </w:p>
    <w:p w14:paraId="0BC79264" w14:textId="487AAF49" w:rsidR="00D37573" w:rsidRPr="005F7C27" w:rsidRDefault="00D37573" w:rsidP="00D37573">
      <w:pPr>
        <w:pStyle w:val="SingleTxtG"/>
        <w:ind w:left="2268"/>
        <w:rPr>
          <w:bCs/>
          <w:lang w:val="fr-FR"/>
        </w:rPr>
      </w:pPr>
      <w:r w:rsidRPr="005F7C27">
        <w:rPr>
          <w:lang w:val="fr-FR"/>
        </w:rPr>
        <w:tab/>
      </w:r>
      <w:r w:rsidRPr="007F7DDC">
        <w:rPr>
          <w:lang w:val="fr-FR"/>
        </w:rPr>
        <w:t xml:space="preserve">Tout </w:t>
      </w:r>
      <w:r w:rsidR="000568F9" w:rsidRPr="00153FBB">
        <w:rPr>
          <w:rFonts w:asciiTheme="majorBidi" w:eastAsiaTheme="minorEastAsia" w:hAnsiTheme="majorBidi" w:cstheme="minorBidi"/>
        </w:rPr>
        <w:t>“</w:t>
      </w:r>
      <w:r w:rsidRPr="007F7DDC">
        <w:rPr>
          <w:lang w:val="fr-FR"/>
        </w:rPr>
        <w:t>véhicule mis à l</w:t>
      </w:r>
      <w:r>
        <w:rPr>
          <w:lang w:val="fr-FR"/>
        </w:rPr>
        <w:t>’</w:t>
      </w:r>
      <w:r w:rsidRPr="007F7DDC">
        <w:rPr>
          <w:lang w:val="fr-FR"/>
        </w:rPr>
        <w:t>essai</w:t>
      </w:r>
      <w:r w:rsidR="000568F9" w:rsidRPr="00153FBB">
        <w:t>”</w:t>
      </w:r>
      <w:r w:rsidRPr="007F7DDC">
        <w:rPr>
          <w:lang w:val="fr-FR"/>
        </w:rPr>
        <w:t xml:space="preserve"> ou </w:t>
      </w:r>
      <w:r w:rsidR="000568F9" w:rsidRPr="00153FBB">
        <w:rPr>
          <w:rFonts w:asciiTheme="majorBidi" w:eastAsiaTheme="minorEastAsia" w:hAnsiTheme="majorBidi" w:cstheme="minorBidi"/>
        </w:rPr>
        <w:t>“</w:t>
      </w:r>
      <w:r w:rsidRPr="007F7DDC">
        <w:rPr>
          <w:lang w:val="fr-FR"/>
        </w:rPr>
        <w:t>véhicule d</w:t>
      </w:r>
      <w:r>
        <w:rPr>
          <w:lang w:val="fr-FR"/>
        </w:rPr>
        <w:t>’</w:t>
      </w:r>
      <w:r w:rsidRPr="007F7DDC">
        <w:rPr>
          <w:lang w:val="fr-FR"/>
        </w:rPr>
        <w:t>essai</w:t>
      </w:r>
      <w:r w:rsidR="000568F9" w:rsidRPr="00153FBB">
        <w:t>”</w:t>
      </w:r>
      <w:r w:rsidRPr="007F7DDC">
        <w:rPr>
          <w:lang w:val="fr-FR"/>
        </w:rPr>
        <w:t xml:space="preserve"> conduit normalement</w:t>
      </w:r>
      <w:r w:rsidRPr="005F7C27">
        <w:rPr>
          <w:lang w:val="fr-FR"/>
        </w:rPr>
        <w:t xml:space="preserve"> comme véhicule unique peut faire partie d</w:t>
      </w:r>
      <w:r>
        <w:rPr>
          <w:lang w:val="fr-FR"/>
        </w:rPr>
        <w:t>’</w:t>
      </w:r>
      <w:r w:rsidRPr="005F7C27">
        <w:rPr>
          <w:lang w:val="fr-FR"/>
        </w:rPr>
        <w:t>un ensemble.</w:t>
      </w:r>
    </w:p>
    <w:p w14:paraId="0247BA1C" w14:textId="77777777" w:rsidR="00D37573" w:rsidRPr="005F7C27" w:rsidRDefault="00D37573" w:rsidP="00D37573">
      <w:pPr>
        <w:pStyle w:val="SingleTxtG"/>
        <w:ind w:left="2268"/>
        <w:rPr>
          <w:bCs/>
          <w:lang w:val="fr-FR"/>
        </w:rPr>
      </w:pPr>
      <w:r w:rsidRPr="005F7C27">
        <w:rPr>
          <w:lang w:val="fr-FR"/>
        </w:rPr>
        <w:t>Si le véhicule à moteur est capable de fournir une assistance au changement de voie conformément au paragraphe 5.6.4.8.1.1 lorsqu</w:t>
      </w:r>
      <w:r>
        <w:rPr>
          <w:lang w:val="fr-FR"/>
        </w:rPr>
        <w:t>’</w:t>
      </w:r>
      <w:r w:rsidRPr="005F7C27">
        <w:rPr>
          <w:lang w:val="fr-FR"/>
        </w:rPr>
        <w:t>il n</w:t>
      </w:r>
      <w:r>
        <w:rPr>
          <w:lang w:val="fr-FR"/>
        </w:rPr>
        <w:t>’</w:t>
      </w:r>
      <w:r w:rsidRPr="005F7C27">
        <w:rPr>
          <w:lang w:val="fr-FR"/>
        </w:rPr>
        <w:t>est pas attelé, il doit être mis à l</w:t>
      </w:r>
      <w:r>
        <w:rPr>
          <w:lang w:val="fr-FR"/>
        </w:rPr>
        <w:t>’</w:t>
      </w:r>
      <w:r w:rsidRPr="005F7C27">
        <w:rPr>
          <w:lang w:val="fr-FR"/>
        </w:rPr>
        <w:t>essai conformément aux paragraphes 3.5.1 à 3.5.7.</w:t>
      </w:r>
    </w:p>
    <w:p w14:paraId="14BB64FE" w14:textId="0F89091A" w:rsidR="00D37573" w:rsidRPr="004C27C1" w:rsidRDefault="00D37573" w:rsidP="00D37573">
      <w:pPr>
        <w:pStyle w:val="SingleTxtG"/>
        <w:ind w:left="2268"/>
        <w:rPr>
          <w:bCs/>
          <w:lang w:val="fr-FR"/>
        </w:rPr>
      </w:pPr>
      <w:r w:rsidRPr="005F7C27">
        <w:rPr>
          <w:lang w:val="fr-FR"/>
        </w:rPr>
        <w:lastRenderedPageBreak/>
        <w:t>Si le véhicule à moteur est capable de fournir une assistance au changement de voie lorsqu</w:t>
      </w:r>
      <w:r>
        <w:rPr>
          <w:lang w:val="fr-FR"/>
        </w:rPr>
        <w:t>’</w:t>
      </w:r>
      <w:r w:rsidRPr="005F7C27">
        <w:rPr>
          <w:lang w:val="fr-FR"/>
        </w:rPr>
        <w:t>il est attelé à une remorque compatible avec cette fonction (</w:t>
      </w:r>
      <w:r w:rsidR="000568F9" w:rsidRPr="00153FBB">
        <w:rPr>
          <w:rFonts w:asciiTheme="majorBidi" w:eastAsiaTheme="minorEastAsia" w:hAnsiTheme="majorBidi" w:cstheme="minorBidi"/>
        </w:rPr>
        <w:t>“</w:t>
      </w:r>
      <w:r w:rsidRPr="005F7C27">
        <w:rPr>
          <w:lang w:val="fr-FR"/>
        </w:rPr>
        <w:t>oui</w:t>
      </w:r>
      <w:r w:rsidR="000568F9" w:rsidRPr="00153FBB">
        <w:t>”</w:t>
      </w:r>
      <w:r w:rsidRPr="005F7C27">
        <w:rPr>
          <w:lang w:val="fr-FR"/>
        </w:rPr>
        <w:t xml:space="preserve"> au paragraphe 7.3.2 de l</w:t>
      </w:r>
      <w:r>
        <w:rPr>
          <w:lang w:val="fr-FR"/>
        </w:rPr>
        <w:t>’</w:t>
      </w:r>
      <w:r w:rsidRPr="005F7C27">
        <w:rPr>
          <w:lang w:val="fr-FR"/>
        </w:rPr>
        <w:t>annexe 1), il doit être mis à l</w:t>
      </w:r>
      <w:r>
        <w:rPr>
          <w:lang w:val="fr-FR"/>
        </w:rPr>
        <w:t>’</w:t>
      </w:r>
      <w:r w:rsidRPr="005F7C27">
        <w:rPr>
          <w:lang w:val="fr-FR"/>
        </w:rPr>
        <w:t>essai avec une remorque de ce type (</w:t>
      </w:r>
      <w:r w:rsidR="000568F9" w:rsidRPr="00153FBB">
        <w:rPr>
          <w:rFonts w:asciiTheme="majorBidi" w:eastAsiaTheme="minorEastAsia" w:hAnsiTheme="majorBidi" w:cstheme="minorBidi"/>
        </w:rPr>
        <w:t>“</w:t>
      </w:r>
      <w:r w:rsidRPr="005F7C27">
        <w:rPr>
          <w:lang w:val="fr-FR"/>
        </w:rPr>
        <w:t>oui</w:t>
      </w:r>
      <w:r w:rsidR="000568F9" w:rsidRPr="00153FBB">
        <w:t>”</w:t>
      </w:r>
      <w:r w:rsidRPr="005F7C27">
        <w:rPr>
          <w:lang w:val="fr-FR"/>
        </w:rPr>
        <w:t xml:space="preserve"> au </w:t>
      </w:r>
      <w:r w:rsidRPr="004C27C1">
        <w:rPr>
          <w:lang w:val="fr-FR"/>
        </w:rPr>
        <w:t>paragraphe 8.4 de l</w:t>
      </w:r>
      <w:r>
        <w:rPr>
          <w:lang w:val="fr-FR"/>
        </w:rPr>
        <w:t>’</w:t>
      </w:r>
      <w:r w:rsidRPr="004C27C1">
        <w:rPr>
          <w:lang w:val="fr-FR"/>
        </w:rPr>
        <w:t>annexe 1) qui doit y être attelée pendant l</w:t>
      </w:r>
      <w:r>
        <w:rPr>
          <w:lang w:val="fr-FR"/>
        </w:rPr>
        <w:t>’</w:t>
      </w:r>
      <w:r w:rsidRPr="004C27C1">
        <w:rPr>
          <w:lang w:val="fr-FR"/>
        </w:rPr>
        <w:t>essai réalisé en application des paragraphes 3.5.1 à 3.5.8.1.</w:t>
      </w:r>
    </w:p>
    <w:p w14:paraId="741E2D2E" w14:textId="1718ED81" w:rsidR="00D37573" w:rsidRPr="005F7C27" w:rsidRDefault="00D37573" w:rsidP="00D37573">
      <w:pPr>
        <w:pStyle w:val="SingleTxtG"/>
        <w:ind w:left="2268"/>
        <w:rPr>
          <w:bCs/>
          <w:lang w:val="fr-FR"/>
        </w:rPr>
      </w:pPr>
      <w:r w:rsidRPr="004C27C1">
        <w:rPr>
          <w:lang w:val="fr-FR"/>
        </w:rPr>
        <w:t>Si le véhicule à moteur, lorsqu</w:t>
      </w:r>
      <w:r>
        <w:rPr>
          <w:lang w:val="fr-FR"/>
        </w:rPr>
        <w:t>’</w:t>
      </w:r>
      <w:r w:rsidRPr="004C27C1">
        <w:rPr>
          <w:lang w:val="fr-FR"/>
        </w:rPr>
        <w:t>il est attelé à une remorque, est capable de fournir une assistance au changement de voie sans l</w:t>
      </w:r>
      <w:r>
        <w:rPr>
          <w:lang w:val="fr-FR"/>
        </w:rPr>
        <w:t>’</w:t>
      </w:r>
      <w:r w:rsidRPr="004C27C1">
        <w:rPr>
          <w:lang w:val="fr-FR"/>
        </w:rPr>
        <w:t>aide de la remorque (</w:t>
      </w:r>
      <w:r w:rsidR="000568F9" w:rsidRPr="00153FBB">
        <w:rPr>
          <w:rFonts w:asciiTheme="majorBidi" w:eastAsiaTheme="minorEastAsia" w:hAnsiTheme="majorBidi" w:cstheme="minorBidi"/>
        </w:rPr>
        <w:t>“</w:t>
      </w:r>
      <w:r w:rsidRPr="004C27C1">
        <w:rPr>
          <w:lang w:val="fr-FR"/>
        </w:rPr>
        <w:t>oui</w:t>
      </w:r>
      <w:r w:rsidR="000568F9" w:rsidRPr="00153FBB">
        <w:t>”</w:t>
      </w:r>
      <w:r w:rsidRPr="004C27C1">
        <w:rPr>
          <w:lang w:val="fr-FR"/>
        </w:rPr>
        <w:t xml:space="preserve"> au paragraphe 7.3.3 de l</w:t>
      </w:r>
      <w:r>
        <w:rPr>
          <w:lang w:val="fr-FR"/>
        </w:rPr>
        <w:t>’</w:t>
      </w:r>
      <w:r w:rsidRPr="004C27C1">
        <w:rPr>
          <w:lang w:val="fr-FR"/>
        </w:rPr>
        <w:t>annexe 1), il doit être mis à l</w:t>
      </w:r>
      <w:r>
        <w:rPr>
          <w:lang w:val="fr-FR"/>
        </w:rPr>
        <w:t>’</w:t>
      </w:r>
      <w:r w:rsidRPr="004C27C1">
        <w:rPr>
          <w:lang w:val="fr-FR"/>
        </w:rPr>
        <w:t>essai avec une remorque non compatible avec cette fonction (</w:t>
      </w:r>
      <w:r w:rsidR="000568F9" w:rsidRPr="00153FBB">
        <w:rPr>
          <w:rFonts w:asciiTheme="majorBidi" w:eastAsiaTheme="minorEastAsia" w:hAnsiTheme="majorBidi" w:cstheme="minorBidi"/>
        </w:rPr>
        <w:t>“</w:t>
      </w:r>
      <w:r w:rsidRPr="004C27C1">
        <w:rPr>
          <w:lang w:val="fr-FR"/>
        </w:rPr>
        <w:t>non</w:t>
      </w:r>
      <w:r w:rsidR="000568F9" w:rsidRPr="00153FBB">
        <w:t>”</w:t>
      </w:r>
      <w:r w:rsidRPr="004C27C1">
        <w:rPr>
          <w:lang w:val="fr-FR"/>
        </w:rPr>
        <w:t xml:space="preserve"> au paragraphe 8.4 de</w:t>
      </w:r>
      <w:r w:rsidRPr="005F7C27">
        <w:rPr>
          <w:lang w:val="fr-FR"/>
        </w:rPr>
        <w:t xml:space="preserve"> l</w:t>
      </w:r>
      <w:r>
        <w:rPr>
          <w:lang w:val="fr-FR"/>
        </w:rPr>
        <w:t>’</w:t>
      </w:r>
      <w:r w:rsidRPr="005F7C27">
        <w:rPr>
          <w:lang w:val="fr-FR"/>
        </w:rPr>
        <w:t>annexe 1), qui doit y être attelée pendant l</w:t>
      </w:r>
      <w:r>
        <w:rPr>
          <w:lang w:val="fr-FR"/>
        </w:rPr>
        <w:t>’</w:t>
      </w:r>
      <w:r w:rsidRPr="005F7C27">
        <w:rPr>
          <w:lang w:val="fr-FR"/>
        </w:rPr>
        <w:t>essai réalisé en application des paragraphes</w:t>
      </w:r>
      <w:r w:rsidR="000A2FEF">
        <w:rPr>
          <w:lang w:val="fr-FR"/>
        </w:rPr>
        <w:t> </w:t>
      </w:r>
      <w:r w:rsidRPr="005F7C27">
        <w:rPr>
          <w:lang w:val="fr-FR"/>
        </w:rPr>
        <w:t>3.5.1 à 3.5.8.2.</w:t>
      </w:r>
    </w:p>
    <w:p w14:paraId="44B82470" w14:textId="31B20235" w:rsidR="00D37573" w:rsidRPr="005F7C27" w:rsidRDefault="00D37573" w:rsidP="00D37573">
      <w:pPr>
        <w:pStyle w:val="SingleTxtG"/>
        <w:ind w:left="2268"/>
        <w:rPr>
          <w:bCs/>
          <w:lang w:val="fr-FR"/>
        </w:rPr>
      </w:pPr>
      <w:r w:rsidRPr="005F7C27">
        <w:rPr>
          <w:lang w:val="fr-FR"/>
        </w:rPr>
        <w:t>Les remorques compatibles avec les fonctions de changement de voie (</w:t>
      </w:r>
      <w:r w:rsidR="000568F9" w:rsidRPr="00153FBB">
        <w:rPr>
          <w:rFonts w:asciiTheme="majorBidi" w:eastAsiaTheme="minorEastAsia" w:hAnsiTheme="majorBidi" w:cstheme="minorBidi"/>
        </w:rPr>
        <w:t>“</w:t>
      </w:r>
      <w:r w:rsidRPr="005F7C27">
        <w:rPr>
          <w:lang w:val="fr-FR"/>
        </w:rPr>
        <w:t>oui</w:t>
      </w:r>
      <w:r w:rsidR="000568F9" w:rsidRPr="00153FBB">
        <w:t>”</w:t>
      </w:r>
      <w:r w:rsidRPr="005F7C27">
        <w:rPr>
          <w:lang w:val="fr-FR"/>
        </w:rPr>
        <w:t xml:space="preserve"> au paragraphe 8.4 de l</w:t>
      </w:r>
      <w:r>
        <w:rPr>
          <w:lang w:val="fr-FR"/>
        </w:rPr>
        <w:t>’</w:t>
      </w:r>
      <w:r w:rsidRPr="005F7C27">
        <w:rPr>
          <w:lang w:val="fr-FR"/>
        </w:rPr>
        <w:t>annexe 1) doivent satisfaire aux essais des paragraphes</w:t>
      </w:r>
      <w:r w:rsidR="000A2FEF">
        <w:rPr>
          <w:lang w:val="fr-FR"/>
        </w:rPr>
        <w:t> </w:t>
      </w:r>
      <w:r w:rsidRPr="005F7C27">
        <w:rPr>
          <w:lang w:val="fr-FR"/>
        </w:rPr>
        <w:t xml:space="preserve">3.5.6 et 3.5.9. Les essais décrits aux paragraphes 3.5.1 à 3.5.5 et 3.5.7 concernent les véhicules à moteur. </w:t>
      </w:r>
    </w:p>
    <w:p w14:paraId="675AB7B9" w14:textId="77777777" w:rsidR="00D37573" w:rsidRPr="005F7C27" w:rsidRDefault="00D37573" w:rsidP="00D37573">
      <w:pPr>
        <w:pStyle w:val="SingleTxtG"/>
        <w:ind w:left="2268"/>
        <w:rPr>
          <w:lang w:val="fr-FR"/>
        </w:rPr>
      </w:pPr>
      <w:r w:rsidRPr="005F7C27">
        <w:rPr>
          <w:lang w:val="fr-FR"/>
        </w:rPr>
        <w:t>Le constructeur du véhicule doit démontrer, à la satisfaction du service technique, que les prescriptions relatives à l</w:t>
      </w:r>
      <w:r>
        <w:rPr>
          <w:lang w:val="fr-FR"/>
        </w:rPr>
        <w:t>’</w:t>
      </w:r>
      <w:r w:rsidRPr="005F7C27">
        <w:rPr>
          <w:lang w:val="fr-FR"/>
        </w:rPr>
        <w:t>ensemble de la plage de vitesses sont respectées. Cela peut se faire au moyen de documents appropriés joints au procès-verbal d</w:t>
      </w:r>
      <w:r>
        <w:rPr>
          <w:lang w:val="fr-FR"/>
        </w:rPr>
        <w:t>’</w:t>
      </w:r>
      <w:r w:rsidRPr="005F7C27">
        <w:rPr>
          <w:lang w:val="fr-FR"/>
        </w:rPr>
        <w:t>essai. ».</w:t>
      </w:r>
    </w:p>
    <w:p w14:paraId="1E4728A6" w14:textId="565FF82E" w:rsidR="00D37573" w:rsidRPr="005F7C27" w:rsidRDefault="00D37573" w:rsidP="00D37573">
      <w:pPr>
        <w:pStyle w:val="SingleTxtG"/>
        <w:rPr>
          <w:iCs/>
          <w:lang w:val="fr-FR"/>
        </w:rPr>
      </w:pPr>
      <w:r w:rsidRPr="005F7C27">
        <w:rPr>
          <w:i/>
          <w:iCs/>
          <w:lang w:val="fr-FR"/>
        </w:rPr>
        <w:t>Annexe 8, paragraphe 3.5.4.1</w:t>
      </w:r>
      <w:r w:rsidRPr="005F7C27">
        <w:rPr>
          <w:lang w:val="fr-FR"/>
        </w:rPr>
        <w:t>, lire</w:t>
      </w:r>
      <w:r w:rsidR="000A2FEF">
        <w:rPr>
          <w:lang w:val="fr-FR"/>
        </w:rPr>
        <w:t> </w:t>
      </w:r>
      <w:r w:rsidRPr="005F7C27">
        <w:rPr>
          <w:lang w:val="fr-FR"/>
        </w:rPr>
        <w:t>:</w:t>
      </w:r>
    </w:p>
    <w:p w14:paraId="2AEF261F" w14:textId="77777777" w:rsidR="00D37573" w:rsidRPr="005F7C27" w:rsidRDefault="00D37573" w:rsidP="00D37573">
      <w:pPr>
        <w:pStyle w:val="SingleTxtG"/>
        <w:ind w:left="2268" w:hanging="1134"/>
        <w:rPr>
          <w:lang w:val="fr-FR"/>
        </w:rPr>
      </w:pPr>
      <w:r w:rsidRPr="005F7C27">
        <w:rPr>
          <w:lang w:val="fr-FR"/>
        </w:rPr>
        <w:t>« 3.5.4.1</w:t>
      </w:r>
      <w:r w:rsidRPr="005F7C27">
        <w:rPr>
          <w:lang w:val="fr-FR"/>
        </w:rPr>
        <w:tab/>
        <w:t>Le véhicule d</w:t>
      </w:r>
      <w:r>
        <w:rPr>
          <w:lang w:val="fr-FR"/>
        </w:rPr>
        <w:t>’</w:t>
      </w:r>
      <w:r w:rsidRPr="005F7C27">
        <w:rPr>
          <w:lang w:val="fr-FR"/>
        </w:rPr>
        <w:t>essai doit être conduit sur une voie d</w:t>
      </w:r>
      <w:r>
        <w:rPr>
          <w:lang w:val="fr-FR"/>
        </w:rPr>
        <w:t>’</w:t>
      </w:r>
      <w:r w:rsidRPr="005F7C27">
        <w:rPr>
          <w:lang w:val="fr-FR"/>
        </w:rPr>
        <w:t>une piste d</w:t>
      </w:r>
      <w:r>
        <w:rPr>
          <w:lang w:val="fr-FR"/>
        </w:rPr>
        <w:t>’</w:t>
      </w:r>
      <w:r w:rsidRPr="005F7C27">
        <w:rPr>
          <w:lang w:val="fr-FR"/>
        </w:rPr>
        <w:t>essai en ligne droite ayant au moins deux voies de circulation dans le même sens de déplacement, comportant des marques routières sur chacun de leurs côtés.</w:t>
      </w:r>
    </w:p>
    <w:p w14:paraId="3396477B" w14:textId="77777777" w:rsidR="00D37573" w:rsidRPr="005F7C27" w:rsidRDefault="00D37573" w:rsidP="00D37573">
      <w:pPr>
        <w:pStyle w:val="SingleTxtG"/>
        <w:ind w:left="2268"/>
        <w:rPr>
          <w:lang w:val="fr-FR"/>
        </w:rPr>
      </w:pPr>
      <w:r w:rsidRPr="005F7C27">
        <w:rPr>
          <w:lang w:val="fr-FR"/>
        </w:rPr>
        <w:tab/>
        <w:t xml:space="preserve">Le véhicule doit se déplacer à la vitesse </w:t>
      </w:r>
      <w:proofErr w:type="spellStart"/>
      <w:r w:rsidRPr="005F7C27">
        <w:rPr>
          <w:lang w:val="fr-FR"/>
        </w:rPr>
        <w:t>V</w:t>
      </w:r>
      <w:r w:rsidRPr="005F7C27">
        <w:rPr>
          <w:vertAlign w:val="subscript"/>
          <w:lang w:val="fr-FR"/>
        </w:rPr>
        <w:t>smin</w:t>
      </w:r>
      <w:proofErr w:type="spellEnd"/>
      <w:r w:rsidRPr="005F7C27">
        <w:rPr>
          <w:lang w:val="fr-FR"/>
        </w:rPr>
        <w:t xml:space="preserve"> + 10 km/h.</w:t>
      </w:r>
    </w:p>
    <w:p w14:paraId="274119D2" w14:textId="77777777" w:rsidR="00D37573" w:rsidRPr="005F7C27" w:rsidRDefault="00D37573" w:rsidP="00D37573">
      <w:pPr>
        <w:pStyle w:val="SingleTxtG"/>
        <w:ind w:left="2268"/>
        <w:rPr>
          <w:lang w:val="fr-FR"/>
        </w:rPr>
      </w:pPr>
      <w:r w:rsidRPr="005F7C27">
        <w:rPr>
          <w:lang w:val="fr-FR"/>
        </w:rPr>
        <w:tab/>
        <w:t>L</w:t>
      </w:r>
      <w:r>
        <w:rPr>
          <w:lang w:val="fr-FR"/>
        </w:rPr>
        <w:t>’</w:t>
      </w:r>
      <w:r w:rsidRPr="005F7C27">
        <w:rPr>
          <w:lang w:val="fr-FR"/>
        </w:rPr>
        <w:t>ACSF de catégorie C doit être activée (mode veille) et, à moins que le système ait déjà été mis en fonction conformément au paragraphe 5.6.4.8.3, un autre véhicule doit s</w:t>
      </w:r>
      <w:r>
        <w:rPr>
          <w:lang w:val="fr-FR"/>
        </w:rPr>
        <w:t>’</w:t>
      </w:r>
      <w:r w:rsidRPr="005F7C27">
        <w:rPr>
          <w:lang w:val="fr-FR"/>
        </w:rPr>
        <w:t>approcher par l</w:t>
      </w:r>
      <w:r>
        <w:rPr>
          <w:lang w:val="fr-FR"/>
        </w:rPr>
        <w:t>’</w:t>
      </w:r>
      <w:r w:rsidRPr="005F7C27">
        <w:rPr>
          <w:lang w:val="fr-FR"/>
        </w:rPr>
        <w:t>arrière afin de permettre au système de fonctionner, ainsi qu</w:t>
      </w:r>
      <w:r>
        <w:rPr>
          <w:lang w:val="fr-FR"/>
        </w:rPr>
        <w:t>’</w:t>
      </w:r>
      <w:r w:rsidRPr="005F7C27">
        <w:rPr>
          <w:lang w:val="fr-FR"/>
        </w:rPr>
        <w:t>il est spécifié au paragraphe 5.6.4.8.3 ci-dessus.</w:t>
      </w:r>
    </w:p>
    <w:p w14:paraId="0788427E" w14:textId="77777777" w:rsidR="00D37573" w:rsidRPr="005F7C27" w:rsidRDefault="00D37573" w:rsidP="00D37573">
      <w:pPr>
        <w:pStyle w:val="SingleTxtG"/>
        <w:ind w:left="2268"/>
        <w:rPr>
          <w:lang w:val="fr-FR"/>
        </w:rPr>
      </w:pPr>
      <w:r w:rsidRPr="005F7C27">
        <w:rPr>
          <w:lang w:val="fr-FR"/>
        </w:rPr>
        <w:tab/>
        <w:t>Le véhicule en approche doit alors dépasser complétement le véhicule à l</w:t>
      </w:r>
      <w:r>
        <w:rPr>
          <w:lang w:val="fr-FR"/>
        </w:rPr>
        <w:t>’</w:t>
      </w:r>
      <w:r w:rsidRPr="005F7C27">
        <w:rPr>
          <w:lang w:val="fr-FR"/>
        </w:rPr>
        <w:t>essai.</w:t>
      </w:r>
    </w:p>
    <w:p w14:paraId="116B8DE7" w14:textId="77777777" w:rsidR="00D37573" w:rsidRPr="005F7C27" w:rsidRDefault="00D37573" w:rsidP="00D37573">
      <w:pPr>
        <w:pStyle w:val="SingleTxtG"/>
        <w:ind w:left="2268"/>
        <w:rPr>
          <w:lang w:val="fr-FR"/>
        </w:rPr>
      </w:pPr>
      <w:r w:rsidRPr="005F7C27">
        <w:rPr>
          <w:lang w:val="fr-FR"/>
        </w:rPr>
        <w:tab/>
        <w:t>Le conducteur doit alors engager une manœuvre de changement de voie.</w:t>
      </w:r>
    </w:p>
    <w:p w14:paraId="662F9E3F" w14:textId="77777777" w:rsidR="00D37573" w:rsidRPr="005F7C27" w:rsidRDefault="00D37573" w:rsidP="00D37573">
      <w:pPr>
        <w:pStyle w:val="SingleTxtG"/>
        <w:ind w:left="2268"/>
        <w:rPr>
          <w:lang w:val="fr-FR"/>
        </w:rPr>
      </w:pPr>
      <w:r w:rsidRPr="005F7C27">
        <w:rPr>
          <w:lang w:val="fr-FR"/>
        </w:rPr>
        <w:tab/>
        <w:t>L</w:t>
      </w:r>
      <w:r>
        <w:rPr>
          <w:lang w:val="fr-FR"/>
        </w:rPr>
        <w:t>’</w:t>
      </w:r>
      <w:r w:rsidRPr="005F7C27">
        <w:rPr>
          <w:lang w:val="fr-FR"/>
        </w:rPr>
        <w:t>essai doit être répété pour chacune des situations suivantes, lesquelles surviennent avant le début de la manœuvre de changement de voie :</w:t>
      </w:r>
    </w:p>
    <w:p w14:paraId="4BD6D417" w14:textId="77777777" w:rsidR="00D37573" w:rsidRPr="005F7C27" w:rsidRDefault="00D37573" w:rsidP="00D37573">
      <w:pPr>
        <w:pStyle w:val="SingleTxtG"/>
        <w:ind w:left="2835" w:hanging="567"/>
        <w:rPr>
          <w:lang w:val="fr-FR"/>
        </w:rPr>
      </w:pPr>
      <w:r w:rsidRPr="005F7C27">
        <w:rPr>
          <w:lang w:val="fr-FR"/>
        </w:rPr>
        <w:t>a)</w:t>
      </w:r>
      <w:r w:rsidRPr="005F7C27">
        <w:rPr>
          <w:lang w:val="fr-FR"/>
        </w:rPr>
        <w:tab/>
        <w:t>Le conducteur neutralise le système ;</w:t>
      </w:r>
    </w:p>
    <w:p w14:paraId="0B936434" w14:textId="77777777" w:rsidR="00D37573" w:rsidRPr="005F7C27" w:rsidRDefault="00D37573" w:rsidP="00D37573">
      <w:pPr>
        <w:pStyle w:val="SingleTxtG"/>
        <w:ind w:left="2835" w:hanging="567"/>
        <w:rPr>
          <w:lang w:val="fr-FR"/>
        </w:rPr>
      </w:pPr>
      <w:r w:rsidRPr="005F7C27">
        <w:rPr>
          <w:lang w:val="fr-FR"/>
        </w:rPr>
        <w:t>b)</w:t>
      </w:r>
      <w:r w:rsidRPr="005F7C27">
        <w:rPr>
          <w:lang w:val="fr-FR"/>
        </w:rPr>
        <w:tab/>
        <w:t>Le conducteur désactive le système ;</w:t>
      </w:r>
    </w:p>
    <w:p w14:paraId="3077DD4F" w14:textId="77777777" w:rsidR="00D37573" w:rsidRPr="005F7C27" w:rsidRDefault="00D37573" w:rsidP="00D37573">
      <w:pPr>
        <w:pStyle w:val="SingleTxtG"/>
        <w:ind w:left="2835" w:hanging="567"/>
        <w:rPr>
          <w:lang w:val="fr-FR"/>
        </w:rPr>
      </w:pPr>
      <w:r w:rsidRPr="005F7C27">
        <w:rPr>
          <w:lang w:val="fr-FR"/>
        </w:rPr>
        <w:t>c)</w:t>
      </w:r>
      <w:r w:rsidRPr="005F7C27">
        <w:rPr>
          <w:lang w:val="fr-FR"/>
        </w:rPr>
        <w:tab/>
        <w:t>La vitesse du véhicule est ramenée à V</w:t>
      </w:r>
      <w:proofErr w:type="spellStart"/>
      <w:r w:rsidRPr="004F53EA">
        <w:rPr>
          <w:bCs/>
          <w:vertAlign w:val="subscript"/>
          <w:lang w:eastAsia="ja-JP"/>
        </w:rPr>
        <w:t>smin</w:t>
      </w:r>
      <w:proofErr w:type="spellEnd"/>
      <w:r w:rsidRPr="005F7C27">
        <w:rPr>
          <w:lang w:val="fr-FR"/>
        </w:rPr>
        <w:t> - 10 km/h ;</w:t>
      </w:r>
    </w:p>
    <w:p w14:paraId="0171DEF1" w14:textId="7514E5DD" w:rsidR="00D37573" w:rsidRPr="005F7C27" w:rsidRDefault="00D37573" w:rsidP="00D37573">
      <w:pPr>
        <w:pStyle w:val="SingleTxtG"/>
        <w:ind w:left="2835" w:hanging="567"/>
        <w:rPr>
          <w:lang w:val="fr-FR"/>
        </w:rPr>
      </w:pPr>
      <w:r w:rsidRPr="005F7C27">
        <w:rPr>
          <w:lang w:val="fr-FR"/>
        </w:rPr>
        <w:t>d)</w:t>
      </w:r>
      <w:r w:rsidRPr="005F7C27">
        <w:rPr>
          <w:lang w:val="fr-FR"/>
        </w:rPr>
        <w:tab/>
        <w:t>Le conducteur ne tient plus la commande de direction et le signal avertisseur correspondant est actionné</w:t>
      </w:r>
      <w:r w:rsidR="000568F9">
        <w:rPr>
          <w:lang w:val="fr-FR"/>
        </w:rPr>
        <w:t> </w:t>
      </w:r>
      <w:r w:rsidRPr="005F7C27">
        <w:rPr>
          <w:lang w:val="fr-FR"/>
        </w:rPr>
        <w:t xml:space="preserve">; </w:t>
      </w:r>
    </w:p>
    <w:p w14:paraId="088282B8" w14:textId="77777777" w:rsidR="00D37573" w:rsidRPr="005F7C27" w:rsidRDefault="00D37573" w:rsidP="00D37573">
      <w:pPr>
        <w:pStyle w:val="SingleTxtG"/>
        <w:ind w:left="2835" w:hanging="567"/>
        <w:rPr>
          <w:lang w:val="fr-FR"/>
        </w:rPr>
      </w:pPr>
      <w:r w:rsidRPr="005F7C27">
        <w:rPr>
          <w:lang w:val="fr-FR"/>
        </w:rPr>
        <w:t>e)</w:t>
      </w:r>
      <w:r w:rsidRPr="005F7C27">
        <w:rPr>
          <w:lang w:val="fr-FR"/>
        </w:rPr>
        <w:tab/>
        <w:t>Le conducteur a désactivé manuellement les feux indicateurs de direction ;</w:t>
      </w:r>
    </w:p>
    <w:p w14:paraId="11DD850B" w14:textId="77777777" w:rsidR="00D37573" w:rsidRPr="005F7C27" w:rsidRDefault="00D37573" w:rsidP="00D37573">
      <w:pPr>
        <w:pStyle w:val="SingleTxtG"/>
        <w:ind w:left="2835" w:hanging="567"/>
        <w:rPr>
          <w:lang w:val="fr-FR"/>
        </w:rPr>
      </w:pPr>
      <w:r w:rsidRPr="005F7C27">
        <w:rPr>
          <w:lang w:val="fr-FR"/>
        </w:rPr>
        <w:t>f)</w:t>
      </w:r>
      <w:r w:rsidRPr="005F7C27">
        <w:rPr>
          <w:lang w:val="fr-FR"/>
        </w:rPr>
        <w:tab/>
        <w:t>La manœuvre de changement de voie n</w:t>
      </w:r>
      <w:r>
        <w:rPr>
          <w:lang w:val="fr-FR"/>
        </w:rPr>
        <w:t>’</w:t>
      </w:r>
      <w:r w:rsidRPr="005F7C27">
        <w:rPr>
          <w:lang w:val="fr-FR"/>
        </w:rPr>
        <w:t>a pas débuté dans les 5</w:t>
      </w:r>
      <w:r>
        <w:rPr>
          <w:lang w:val="fr-FR"/>
        </w:rPr>
        <w:t> </w:t>
      </w:r>
      <w:r w:rsidRPr="005F7C27">
        <w:rPr>
          <w:lang w:val="fr-FR"/>
        </w:rPr>
        <w:t>s suivant le lancement de la procédure de changement de voie (par exemple, un autre véhicule circule sur la voie adjacente dans une situation critique au sens du paragraphe</w:t>
      </w:r>
      <w:r>
        <w:rPr>
          <w:lang w:val="fr-FR"/>
        </w:rPr>
        <w:t> </w:t>
      </w:r>
      <w:r w:rsidRPr="005F7C27">
        <w:rPr>
          <w:lang w:val="fr-FR"/>
        </w:rPr>
        <w:t>5.6.4.7) ou dans les 7</w:t>
      </w:r>
      <w:r>
        <w:rPr>
          <w:lang w:val="fr-FR"/>
        </w:rPr>
        <w:t> </w:t>
      </w:r>
      <w:r w:rsidRPr="005F7C27">
        <w:rPr>
          <w:lang w:val="fr-FR"/>
        </w:rPr>
        <w:t>s si la manœuvre a été engagée par une deuxième action délibérée</w:t>
      </w:r>
      <w:r>
        <w:rPr>
          <w:lang w:val="fr-FR"/>
        </w:rPr>
        <w:t> </w:t>
      </w:r>
      <w:r w:rsidRPr="005F7C27">
        <w:rPr>
          <w:lang w:val="fr-FR"/>
        </w:rPr>
        <w:t>;</w:t>
      </w:r>
    </w:p>
    <w:p w14:paraId="7A45BED0" w14:textId="77777777" w:rsidR="00D37573" w:rsidRPr="005F7C27" w:rsidRDefault="00D37573" w:rsidP="00D37573">
      <w:pPr>
        <w:pStyle w:val="SingleTxtG"/>
        <w:ind w:left="2835" w:hanging="567"/>
        <w:rPr>
          <w:lang w:val="fr-FR"/>
        </w:rPr>
      </w:pPr>
      <w:bookmarkStart w:id="1" w:name="_Hlk86065622"/>
      <w:r w:rsidRPr="005F7C27">
        <w:rPr>
          <w:lang w:val="fr-FR"/>
        </w:rPr>
        <w:t>g)</w:t>
      </w:r>
      <w:r w:rsidRPr="005F7C27">
        <w:rPr>
          <w:lang w:val="fr-FR"/>
        </w:rPr>
        <w:tab/>
        <w:t>La deuxième action délibérée, pour un système approprié, est effectuée plus de 5</w:t>
      </w:r>
      <w:r>
        <w:rPr>
          <w:lang w:val="fr-FR"/>
        </w:rPr>
        <w:t> </w:t>
      </w:r>
      <w:r w:rsidRPr="005F7C27">
        <w:rPr>
          <w:lang w:val="fr-FR"/>
        </w:rPr>
        <w:t>s après le début de la procédure de changement de voie. ».</w:t>
      </w:r>
      <w:bookmarkEnd w:id="1"/>
    </w:p>
    <w:p w14:paraId="60B62284" w14:textId="77777777" w:rsidR="00D37573" w:rsidRPr="005F7C27" w:rsidRDefault="00D37573" w:rsidP="000A2FEF">
      <w:pPr>
        <w:pStyle w:val="SingleTxtG"/>
        <w:keepNext/>
        <w:rPr>
          <w:rFonts w:eastAsia="Yu Mincho"/>
          <w:i/>
          <w:lang w:val="fr-FR"/>
        </w:rPr>
      </w:pPr>
      <w:r w:rsidRPr="005F7C27">
        <w:rPr>
          <w:i/>
          <w:iCs/>
          <w:lang w:val="fr-FR"/>
        </w:rPr>
        <w:lastRenderedPageBreak/>
        <w:t>Ajouter les nouveaux paragraphes 3.5.8, 3.5.8.1, 3.5.8.2, 3.5.9, 3.5.9.1, 3.5.9.2 et 3.5.9.3 à l</w:t>
      </w:r>
      <w:r>
        <w:rPr>
          <w:i/>
          <w:iCs/>
          <w:lang w:val="fr-FR"/>
        </w:rPr>
        <w:t>’</w:t>
      </w:r>
      <w:r w:rsidRPr="005F7C27">
        <w:rPr>
          <w:i/>
          <w:iCs/>
          <w:lang w:val="fr-FR"/>
        </w:rPr>
        <w:t>annexe 8</w:t>
      </w:r>
      <w:r w:rsidRPr="005F7C27">
        <w:rPr>
          <w:lang w:val="fr-FR"/>
        </w:rPr>
        <w:t>, comme suit :</w:t>
      </w:r>
    </w:p>
    <w:p w14:paraId="4657083B" w14:textId="77777777" w:rsidR="00D37573" w:rsidRPr="005F7C27" w:rsidRDefault="00D37573" w:rsidP="000A2FEF">
      <w:pPr>
        <w:pStyle w:val="SingleTxtG"/>
        <w:keepNext/>
        <w:ind w:left="2268" w:hanging="1134"/>
        <w:rPr>
          <w:bCs/>
        </w:rPr>
      </w:pPr>
      <w:r w:rsidRPr="005F7C27">
        <w:rPr>
          <w:lang w:val="fr-FR"/>
        </w:rPr>
        <w:t>« 3.5.8</w:t>
      </w:r>
      <w:r w:rsidRPr="005F7C27">
        <w:rPr>
          <w:lang w:val="fr-FR"/>
        </w:rPr>
        <w:tab/>
        <w:t>Essai de blocage de la procédure de changement de voie</w:t>
      </w:r>
    </w:p>
    <w:p w14:paraId="13E396F4" w14:textId="77777777" w:rsidR="00D37573" w:rsidRPr="005F7C27" w:rsidRDefault="00D37573" w:rsidP="00D37573">
      <w:pPr>
        <w:pStyle w:val="SingleTxtG"/>
        <w:ind w:left="2268"/>
        <w:rPr>
          <w:bCs/>
        </w:rPr>
      </w:pPr>
      <w:r w:rsidRPr="005F7C27">
        <w:rPr>
          <w:lang w:val="fr-FR"/>
        </w:rPr>
        <w:t>Le véhicule d</w:t>
      </w:r>
      <w:r>
        <w:rPr>
          <w:bCs/>
          <w:lang w:val="fr-FR"/>
        </w:rPr>
        <w:t>’</w:t>
      </w:r>
      <w:r w:rsidRPr="005F7C27">
        <w:rPr>
          <w:lang w:val="fr-FR"/>
        </w:rPr>
        <w:t>essai doit être conduit sur une voie d</w:t>
      </w:r>
      <w:r>
        <w:rPr>
          <w:bCs/>
          <w:lang w:val="fr-FR"/>
        </w:rPr>
        <w:t>’</w:t>
      </w:r>
      <w:r w:rsidRPr="005F7C27">
        <w:rPr>
          <w:lang w:val="fr-FR"/>
        </w:rPr>
        <w:t>une piste d</w:t>
      </w:r>
      <w:r>
        <w:rPr>
          <w:bCs/>
          <w:lang w:val="fr-FR"/>
        </w:rPr>
        <w:t>’</w:t>
      </w:r>
      <w:r w:rsidRPr="005F7C27">
        <w:rPr>
          <w:lang w:val="fr-FR"/>
        </w:rPr>
        <w:t>essai en ligne droite ayant au moins deux voies de circulation dans le même sens de déplacement, comportant des marques routières sur chacun de leurs côtés.</w:t>
      </w:r>
    </w:p>
    <w:p w14:paraId="1D22C81D" w14:textId="77777777" w:rsidR="00D37573" w:rsidRPr="005F7C27" w:rsidRDefault="00D37573" w:rsidP="00D37573">
      <w:pPr>
        <w:pStyle w:val="SingleTxtG"/>
        <w:ind w:left="2268"/>
        <w:rPr>
          <w:bCs/>
        </w:rPr>
      </w:pPr>
      <w:r w:rsidRPr="005F7C27">
        <w:rPr>
          <w:lang w:val="fr-FR"/>
        </w:rPr>
        <w:tab/>
        <w:t xml:space="preserve">Le véhicule doit se déplacer à la vitesse </w:t>
      </w:r>
      <w:proofErr w:type="spellStart"/>
      <w:r w:rsidRPr="005F7C27">
        <w:rPr>
          <w:lang w:val="fr-FR"/>
        </w:rPr>
        <w:t>V</w:t>
      </w:r>
      <w:r w:rsidRPr="005F7C27">
        <w:rPr>
          <w:vertAlign w:val="subscript"/>
          <w:lang w:val="fr-FR"/>
        </w:rPr>
        <w:t>smin</w:t>
      </w:r>
      <w:proofErr w:type="spellEnd"/>
      <w:r w:rsidRPr="005F7C27">
        <w:rPr>
          <w:lang w:val="fr-FR"/>
        </w:rPr>
        <w:t xml:space="preserve"> + 10 km/h.</w:t>
      </w:r>
    </w:p>
    <w:p w14:paraId="5A63C039" w14:textId="77777777" w:rsidR="00D37573" w:rsidRPr="005F7C27" w:rsidRDefault="00D37573" w:rsidP="00D37573">
      <w:pPr>
        <w:pStyle w:val="SingleTxtG"/>
        <w:ind w:left="2268"/>
        <w:rPr>
          <w:bCs/>
        </w:rPr>
      </w:pPr>
      <w:r w:rsidRPr="005F7C27">
        <w:rPr>
          <w:lang w:val="fr-FR"/>
        </w:rPr>
        <w:tab/>
        <w:t>L</w:t>
      </w:r>
      <w:r>
        <w:rPr>
          <w:bCs/>
          <w:lang w:val="fr-FR"/>
        </w:rPr>
        <w:t>’</w:t>
      </w:r>
      <w:r w:rsidRPr="005F7C27">
        <w:rPr>
          <w:lang w:val="fr-FR"/>
        </w:rPr>
        <w:t>ACSF de catégorie C doit être activée (mode veille).</w:t>
      </w:r>
    </w:p>
    <w:p w14:paraId="3FD233AF" w14:textId="77777777" w:rsidR="00D37573" w:rsidRPr="005F7C27" w:rsidRDefault="00D37573" w:rsidP="00D37573">
      <w:pPr>
        <w:pStyle w:val="SingleTxtG"/>
        <w:ind w:left="2268"/>
        <w:rPr>
          <w:bCs/>
        </w:rPr>
      </w:pPr>
      <w:r w:rsidRPr="005F7C27">
        <w:rPr>
          <w:lang w:val="fr-FR"/>
        </w:rPr>
        <w:tab/>
        <w:t>Le conducteur doit alors engager une manœuvre de changement de voie.</w:t>
      </w:r>
    </w:p>
    <w:p w14:paraId="7E158667" w14:textId="07A2B5E7" w:rsidR="00D37573" w:rsidRPr="005F7C27" w:rsidRDefault="00D37573" w:rsidP="00D37573">
      <w:pPr>
        <w:pStyle w:val="SingleTxtG"/>
        <w:ind w:left="2268"/>
        <w:rPr>
          <w:bCs/>
        </w:rPr>
      </w:pPr>
      <w:r w:rsidRPr="005F7C27">
        <w:rPr>
          <w:lang w:val="fr-FR"/>
        </w:rPr>
        <w:tab/>
        <w:t>L</w:t>
      </w:r>
      <w:r>
        <w:rPr>
          <w:bCs/>
          <w:lang w:val="fr-FR"/>
        </w:rPr>
        <w:t>’</w:t>
      </w:r>
      <w:r w:rsidRPr="005F7C27">
        <w:rPr>
          <w:lang w:val="fr-FR"/>
        </w:rPr>
        <w:t>essai est satisfaisant si le système bloque toute procédure de changement de voie lorsque</w:t>
      </w:r>
      <w:r w:rsidR="000568F9">
        <w:rPr>
          <w:lang w:val="fr-FR"/>
        </w:rPr>
        <w:t> </w:t>
      </w:r>
      <w:r w:rsidRPr="005F7C27">
        <w:rPr>
          <w:lang w:val="fr-FR"/>
        </w:rPr>
        <w:t>:</w:t>
      </w:r>
    </w:p>
    <w:p w14:paraId="1AD228B6" w14:textId="77777777" w:rsidR="00D37573" w:rsidRPr="005F7C27" w:rsidRDefault="00D37573" w:rsidP="00D37573">
      <w:pPr>
        <w:pStyle w:val="SingleTxtG"/>
        <w:ind w:left="2268" w:hanging="1134"/>
        <w:rPr>
          <w:bCs/>
        </w:rPr>
      </w:pPr>
      <w:r w:rsidRPr="005F7C27">
        <w:rPr>
          <w:lang w:val="fr-FR"/>
        </w:rPr>
        <w:t>3.5.8.1</w:t>
      </w:r>
      <w:r w:rsidRPr="005F7C27">
        <w:rPr>
          <w:lang w:val="fr-FR"/>
        </w:rPr>
        <w:tab/>
        <w:t>Si le véhicule à moteur est capable de fournir une assistance au changement de voie conformément au paragraphe 7.3.2 lorsqu</w:t>
      </w:r>
      <w:r>
        <w:rPr>
          <w:bCs/>
          <w:lang w:val="fr-FR"/>
        </w:rPr>
        <w:t>’</w:t>
      </w:r>
      <w:r w:rsidRPr="005F7C27">
        <w:rPr>
          <w:lang w:val="fr-FR"/>
        </w:rPr>
        <w:t>il est attelé à une remorque compatible avec une ou plusieurs fonctions de changement de voie conformément au paragraphe 8.4 :</w:t>
      </w:r>
    </w:p>
    <w:p w14:paraId="0B709B5F" w14:textId="77777777" w:rsidR="00D37573" w:rsidRPr="005F7C27" w:rsidRDefault="00D37573" w:rsidP="00D37573">
      <w:pPr>
        <w:pStyle w:val="SingleTxtG"/>
        <w:ind w:left="2835" w:hanging="567"/>
        <w:rPr>
          <w:bCs/>
        </w:rPr>
      </w:pPr>
      <w:r w:rsidRPr="005F7C27">
        <w:rPr>
          <w:lang w:val="fr-FR"/>
        </w:rPr>
        <w:t>a)</w:t>
      </w:r>
      <w:r w:rsidRPr="005F7C27">
        <w:rPr>
          <w:lang w:val="fr-FR"/>
        </w:rPr>
        <w:tab/>
        <w:t>La remorque n</w:t>
      </w:r>
      <w:r>
        <w:rPr>
          <w:bCs/>
          <w:lang w:val="fr-FR"/>
        </w:rPr>
        <w:t>’</w:t>
      </w:r>
      <w:r w:rsidRPr="005F7C27">
        <w:rPr>
          <w:lang w:val="fr-FR"/>
        </w:rPr>
        <w:t>est pas compatible avec la ou les fonctions de changement de voie, conformément aux paragraphes 5.6.4.8.1.1 et 5.6.4.9.2 ; ou</w:t>
      </w:r>
    </w:p>
    <w:p w14:paraId="7A054966" w14:textId="77777777" w:rsidR="00D37573" w:rsidRPr="005F7C27" w:rsidRDefault="00D37573" w:rsidP="00D37573">
      <w:pPr>
        <w:pStyle w:val="SingleTxtG"/>
        <w:ind w:left="2835" w:hanging="567"/>
        <w:rPr>
          <w:bCs/>
        </w:rPr>
      </w:pPr>
      <w:r w:rsidRPr="005F7C27">
        <w:rPr>
          <w:lang w:val="fr-FR"/>
        </w:rPr>
        <w:t>b)</w:t>
      </w:r>
      <w:r w:rsidRPr="005F7C27">
        <w:rPr>
          <w:lang w:val="fr-FR"/>
        </w:rPr>
        <w:tab/>
        <w:t>Le véhicule à moteur n</w:t>
      </w:r>
      <w:r>
        <w:rPr>
          <w:bCs/>
          <w:lang w:val="fr-FR"/>
        </w:rPr>
        <w:t>’</w:t>
      </w:r>
      <w:r w:rsidRPr="005F7C27">
        <w:rPr>
          <w:lang w:val="fr-FR"/>
        </w:rPr>
        <w:t>est pas capable de détecter les zones définies aux paragraphes 5.6.4.8.1.1 ou 5.6.4.8.1.2 ; ou</w:t>
      </w:r>
    </w:p>
    <w:p w14:paraId="37DDCF9B" w14:textId="77777777" w:rsidR="00D37573" w:rsidRPr="005F7C27" w:rsidRDefault="00D37573" w:rsidP="00D37573">
      <w:pPr>
        <w:pStyle w:val="SingleTxtG"/>
        <w:ind w:left="2835" w:hanging="567"/>
        <w:rPr>
          <w:bCs/>
        </w:rPr>
      </w:pPr>
      <w:r w:rsidRPr="005F7C27">
        <w:rPr>
          <w:lang w:val="fr-FR"/>
        </w:rPr>
        <w:t>c)</w:t>
      </w:r>
      <w:r w:rsidRPr="005F7C27">
        <w:rPr>
          <w:lang w:val="fr-FR"/>
        </w:rPr>
        <w:tab/>
        <w:t>Le conducteur reçoit un signal d</w:t>
      </w:r>
      <w:r>
        <w:rPr>
          <w:bCs/>
          <w:lang w:val="fr-FR"/>
        </w:rPr>
        <w:t>’</w:t>
      </w:r>
      <w:r w:rsidRPr="005F7C27">
        <w:rPr>
          <w:lang w:val="fr-FR"/>
        </w:rPr>
        <w:t>avertissement tel que décrit au paragraphe 5.6.4.5.4.</w:t>
      </w:r>
    </w:p>
    <w:p w14:paraId="53724965" w14:textId="77777777" w:rsidR="00D37573" w:rsidRPr="005F7C27" w:rsidRDefault="00D37573" w:rsidP="00D37573">
      <w:pPr>
        <w:pStyle w:val="SingleTxtG"/>
        <w:ind w:left="2268"/>
        <w:rPr>
          <w:bCs/>
        </w:rPr>
      </w:pPr>
      <w:r w:rsidRPr="005F7C27">
        <w:rPr>
          <w:lang w:val="fr-FR"/>
        </w:rPr>
        <w:t>Les dispositions de la norme ISO 11992-3:2021 doivent être respectées.</w:t>
      </w:r>
    </w:p>
    <w:p w14:paraId="62768A98" w14:textId="77777777" w:rsidR="00D37573" w:rsidRPr="005F7C27" w:rsidRDefault="00D37573" w:rsidP="00D37573">
      <w:pPr>
        <w:pStyle w:val="SingleTxtG"/>
        <w:ind w:left="2268"/>
        <w:rPr>
          <w:bCs/>
        </w:rPr>
      </w:pPr>
      <w:r w:rsidRPr="005F7C27">
        <w:rPr>
          <w:lang w:val="fr-FR"/>
        </w:rPr>
        <w:t>Le constructeur doit démontrer, à la satisfaction du service technique, que les dimensions des zones détectées au niveau du sol permettent au véhicule tracteur d</w:t>
      </w:r>
      <w:r>
        <w:rPr>
          <w:bCs/>
          <w:lang w:val="fr-FR"/>
        </w:rPr>
        <w:t>’</w:t>
      </w:r>
      <w:r w:rsidRPr="005F7C27">
        <w:rPr>
          <w:lang w:val="fr-FR"/>
        </w:rPr>
        <w:t>exécuter des procédures de changement de voie sans remorque ou avec au moins une remorque.</w:t>
      </w:r>
    </w:p>
    <w:p w14:paraId="78AFE06D" w14:textId="77777777" w:rsidR="00D37573" w:rsidRPr="005F7C27" w:rsidRDefault="00D37573" w:rsidP="00D37573">
      <w:pPr>
        <w:pStyle w:val="SingleTxtG"/>
        <w:ind w:left="2268" w:hanging="1134"/>
        <w:rPr>
          <w:rFonts w:eastAsia="Yu Mincho"/>
          <w:lang w:val="fr-FR"/>
        </w:rPr>
      </w:pPr>
      <w:r w:rsidRPr="005F7C27">
        <w:rPr>
          <w:lang w:val="fr-FR"/>
        </w:rPr>
        <w:t>3.5.8.2</w:t>
      </w:r>
      <w:r w:rsidRPr="005F7C27">
        <w:rPr>
          <w:lang w:val="fr-FR"/>
        </w:rPr>
        <w:tab/>
        <w:t>Si le véhicule à moteur est capable de fournir une assistance au changement de voie conformément au paragraphe 7.3.3 lorsqu</w:t>
      </w:r>
      <w:r>
        <w:rPr>
          <w:lang w:val="fr-FR"/>
        </w:rPr>
        <w:t>’</w:t>
      </w:r>
      <w:r w:rsidRPr="005F7C27">
        <w:rPr>
          <w:lang w:val="fr-FR"/>
        </w:rPr>
        <w:t>il est attelé à une remorque qui n</w:t>
      </w:r>
      <w:r>
        <w:rPr>
          <w:lang w:val="fr-FR"/>
        </w:rPr>
        <w:t>’</w:t>
      </w:r>
      <w:r w:rsidRPr="005F7C27">
        <w:rPr>
          <w:lang w:val="fr-FR"/>
        </w:rPr>
        <w:t>est pas compatible avec une ou plusieurs fonctions de changement de voie conformément au paragraphe 8.4</w:t>
      </w:r>
      <w:r>
        <w:rPr>
          <w:lang w:val="fr-FR"/>
        </w:rPr>
        <w:t> </w:t>
      </w:r>
      <w:r w:rsidRPr="005F7C27">
        <w:rPr>
          <w:lang w:val="fr-FR"/>
        </w:rPr>
        <w:t>:</w:t>
      </w:r>
    </w:p>
    <w:p w14:paraId="0E41B56E" w14:textId="77777777" w:rsidR="00D37573" w:rsidRPr="005F7C27" w:rsidRDefault="00D37573" w:rsidP="00D37573">
      <w:pPr>
        <w:pStyle w:val="SingleTxtG"/>
        <w:ind w:left="2835" w:hanging="567"/>
        <w:rPr>
          <w:lang w:val="fr-FR"/>
        </w:rPr>
      </w:pPr>
      <w:r w:rsidRPr="005F7C27">
        <w:rPr>
          <w:lang w:val="fr-FR"/>
        </w:rPr>
        <w:t>a)</w:t>
      </w:r>
      <w:r w:rsidRPr="005F7C27">
        <w:rPr>
          <w:lang w:val="fr-FR"/>
        </w:rPr>
        <w:tab/>
        <w:t>Le véhicule à moteur n</w:t>
      </w:r>
      <w:r>
        <w:rPr>
          <w:lang w:val="fr-FR"/>
        </w:rPr>
        <w:t>’</w:t>
      </w:r>
      <w:r w:rsidRPr="005F7C27">
        <w:rPr>
          <w:lang w:val="fr-FR"/>
        </w:rPr>
        <w:t>est pas capable de détecter les zones définies au paragraphe 5.6.4.8.1.3.</w:t>
      </w:r>
    </w:p>
    <w:p w14:paraId="09D9EBF2" w14:textId="77777777" w:rsidR="00D37573" w:rsidRPr="005F7C27" w:rsidRDefault="00D37573" w:rsidP="00D37573">
      <w:pPr>
        <w:pStyle w:val="SingleTxtG"/>
        <w:ind w:left="2268" w:hanging="1134"/>
        <w:rPr>
          <w:bCs/>
        </w:rPr>
      </w:pPr>
      <w:r w:rsidRPr="005F7C27">
        <w:rPr>
          <w:lang w:val="fr-FR"/>
        </w:rPr>
        <w:t>3.5.9</w:t>
      </w:r>
      <w:r w:rsidRPr="005F7C27">
        <w:rPr>
          <w:lang w:val="fr-FR"/>
        </w:rPr>
        <w:tab/>
        <w:t>Essai de détection d</w:t>
      </w:r>
      <w:r>
        <w:rPr>
          <w:bCs/>
          <w:lang w:val="fr-FR"/>
        </w:rPr>
        <w:t>’</w:t>
      </w:r>
      <w:r w:rsidRPr="005F7C27">
        <w:rPr>
          <w:lang w:val="fr-FR"/>
        </w:rPr>
        <w:t>objets par les remorques compatibles avec une ou plusieurs fonctions de changement de voie conformément au paragraphe</w:t>
      </w:r>
      <w:r>
        <w:rPr>
          <w:lang w:val="fr-FR"/>
        </w:rPr>
        <w:t> </w:t>
      </w:r>
      <w:r w:rsidRPr="005F7C27">
        <w:rPr>
          <w:lang w:val="fr-FR"/>
        </w:rPr>
        <w:t>8.4</w:t>
      </w:r>
    </w:p>
    <w:p w14:paraId="083D521F" w14:textId="3AC0DA12" w:rsidR="00D37573" w:rsidRPr="005F7C27" w:rsidRDefault="00D37573" w:rsidP="00D37573">
      <w:pPr>
        <w:pStyle w:val="SingleTxtG"/>
        <w:ind w:left="2268" w:hanging="1134"/>
        <w:rPr>
          <w:bCs/>
        </w:rPr>
      </w:pPr>
      <w:r w:rsidRPr="005F7C27">
        <w:rPr>
          <w:lang w:val="fr-FR"/>
        </w:rPr>
        <w:t>3.5.9.1</w:t>
      </w:r>
      <w:r w:rsidRPr="005F7C27">
        <w:rPr>
          <w:lang w:val="fr-FR"/>
        </w:rPr>
        <w:tab/>
        <w:t>Détection de cibles à une vitesse basse supérieure à 10 km/h</w:t>
      </w:r>
    </w:p>
    <w:p w14:paraId="3384335F" w14:textId="77777777" w:rsidR="00D37573" w:rsidRPr="005F7C27" w:rsidRDefault="00D37573" w:rsidP="00D37573">
      <w:pPr>
        <w:pStyle w:val="SingleTxtG"/>
        <w:ind w:left="2268"/>
        <w:rPr>
          <w:bCs/>
        </w:rPr>
      </w:pPr>
      <w:r w:rsidRPr="005F7C27">
        <w:rPr>
          <w:lang w:val="fr-FR"/>
        </w:rPr>
        <w:tab/>
        <w:t>Le véhicule d</w:t>
      </w:r>
      <w:r>
        <w:rPr>
          <w:bCs/>
          <w:lang w:val="fr-FR"/>
        </w:rPr>
        <w:t>’</w:t>
      </w:r>
      <w:r w:rsidRPr="005F7C27">
        <w:rPr>
          <w:lang w:val="fr-FR"/>
        </w:rPr>
        <w:t>essai doit être à l</w:t>
      </w:r>
      <w:r>
        <w:rPr>
          <w:bCs/>
          <w:lang w:val="fr-FR"/>
        </w:rPr>
        <w:t>’</w:t>
      </w:r>
      <w:r w:rsidRPr="005F7C27">
        <w:rPr>
          <w:lang w:val="fr-FR"/>
        </w:rPr>
        <w:t>arrêt sur une voie d</w:t>
      </w:r>
      <w:r>
        <w:rPr>
          <w:bCs/>
          <w:lang w:val="fr-FR"/>
        </w:rPr>
        <w:t>’</w:t>
      </w:r>
      <w:r w:rsidRPr="005F7C27">
        <w:rPr>
          <w:lang w:val="fr-FR"/>
        </w:rPr>
        <w:t>une piste en ligne droite ayant au moins deux voies de circulation comportant des marques routières sur chacun de leurs côtés.</w:t>
      </w:r>
    </w:p>
    <w:p w14:paraId="71B3A19E" w14:textId="68C38B71" w:rsidR="00D37573" w:rsidRPr="005F7C27" w:rsidRDefault="00D37573" w:rsidP="00D37573">
      <w:pPr>
        <w:pStyle w:val="SingleTxtG"/>
        <w:ind w:left="2268"/>
        <w:rPr>
          <w:bCs/>
        </w:rPr>
      </w:pPr>
      <w:r w:rsidRPr="005F7C27">
        <w:rPr>
          <w:lang w:val="fr-FR"/>
        </w:rPr>
        <w:tab/>
        <w:t>Des objets se déplaçant à basse vitesse, dont la surface équivalente radar n</w:t>
      </w:r>
      <w:r>
        <w:rPr>
          <w:bCs/>
          <w:lang w:val="fr-FR"/>
        </w:rPr>
        <w:t>’</w:t>
      </w:r>
      <w:r w:rsidRPr="005F7C27">
        <w:rPr>
          <w:lang w:val="fr-FR"/>
        </w:rPr>
        <w:t>est pas supérieure à celle d</w:t>
      </w:r>
      <w:r>
        <w:rPr>
          <w:bCs/>
          <w:lang w:val="fr-FR"/>
        </w:rPr>
        <w:t>’</w:t>
      </w:r>
      <w:r w:rsidRPr="005F7C27">
        <w:rPr>
          <w:lang w:val="fr-FR"/>
        </w:rPr>
        <w:t>un motocycle produit en grande série ayant fait l</w:t>
      </w:r>
      <w:r>
        <w:rPr>
          <w:bCs/>
          <w:lang w:val="fr-FR"/>
        </w:rPr>
        <w:t>’</w:t>
      </w:r>
      <w:r w:rsidRPr="005F7C27">
        <w:rPr>
          <w:lang w:val="fr-FR"/>
        </w:rPr>
        <w:t>objet d</w:t>
      </w:r>
      <w:r>
        <w:rPr>
          <w:bCs/>
          <w:lang w:val="fr-FR"/>
        </w:rPr>
        <w:t>’</w:t>
      </w:r>
      <w:r w:rsidRPr="005F7C27">
        <w:rPr>
          <w:lang w:val="fr-FR"/>
        </w:rPr>
        <w:t>une homologation de type pour la catégorie L</w:t>
      </w:r>
      <w:r w:rsidRPr="005F7C27">
        <w:rPr>
          <w:vertAlign w:val="subscript"/>
          <w:lang w:val="fr-FR"/>
        </w:rPr>
        <w:t>3</w:t>
      </w:r>
      <w:r w:rsidRPr="005F7C27">
        <w:rPr>
          <w:lang w:val="fr-FR"/>
        </w:rPr>
        <w:t>, d</w:t>
      </w:r>
      <w:r>
        <w:rPr>
          <w:bCs/>
          <w:lang w:val="fr-FR"/>
        </w:rPr>
        <w:t>’</w:t>
      </w:r>
      <w:r w:rsidRPr="005F7C27">
        <w:rPr>
          <w:lang w:val="fr-FR"/>
        </w:rPr>
        <w:t>une cylindrée ne dépassant pas 600 cm</w:t>
      </w:r>
      <w:r w:rsidRPr="005F7C27">
        <w:rPr>
          <w:vertAlign w:val="superscript"/>
          <w:lang w:val="fr-FR"/>
        </w:rPr>
        <w:t>3</w:t>
      </w:r>
      <w:r w:rsidRPr="005F7C27">
        <w:rPr>
          <w:lang w:val="fr-FR"/>
        </w:rPr>
        <w:t>, sans carénage avant ni pare-brise, doivent s</w:t>
      </w:r>
      <w:r>
        <w:rPr>
          <w:bCs/>
          <w:lang w:val="fr-FR"/>
        </w:rPr>
        <w:t>’</w:t>
      </w:r>
      <w:r w:rsidRPr="005F7C27">
        <w:rPr>
          <w:lang w:val="fr-FR"/>
        </w:rPr>
        <w:t>approcher du véhicule comme suit</w:t>
      </w:r>
      <w:r w:rsidR="000A2FEF">
        <w:rPr>
          <w:lang w:val="fr-FR"/>
        </w:rPr>
        <w:t> </w:t>
      </w:r>
      <w:r w:rsidRPr="005F7C27">
        <w:rPr>
          <w:lang w:val="fr-FR"/>
        </w:rPr>
        <w:t>:</w:t>
      </w:r>
    </w:p>
    <w:p w14:paraId="134C3000" w14:textId="35BDBD28" w:rsidR="00D37573" w:rsidRPr="005F7C27" w:rsidRDefault="00D37573" w:rsidP="00D37573">
      <w:pPr>
        <w:pStyle w:val="SingleTxtG"/>
        <w:ind w:left="2835" w:hanging="567"/>
        <w:rPr>
          <w:bCs/>
        </w:rPr>
      </w:pPr>
      <w:r w:rsidRPr="005F7C27">
        <w:rPr>
          <w:lang w:val="fr-FR"/>
        </w:rPr>
        <w:t>a)</w:t>
      </w:r>
      <w:r w:rsidRPr="005F7C27">
        <w:rPr>
          <w:lang w:val="fr-FR"/>
        </w:rPr>
        <w:tab/>
        <w:t>Au niveau des bords d</w:t>
      </w:r>
      <w:r>
        <w:rPr>
          <w:bCs/>
          <w:lang w:val="fr-FR"/>
        </w:rPr>
        <w:t>’</w:t>
      </w:r>
      <w:r w:rsidRPr="005F7C27">
        <w:rPr>
          <w:lang w:val="fr-FR"/>
        </w:rPr>
        <w:t>attaque, à gauche et à droite, à une distance de 0,5...4 m du véhicule mis à l</w:t>
      </w:r>
      <w:r>
        <w:rPr>
          <w:bCs/>
          <w:lang w:val="fr-FR"/>
        </w:rPr>
        <w:t>’</w:t>
      </w:r>
      <w:r w:rsidRPr="005F7C27">
        <w:rPr>
          <w:lang w:val="fr-FR"/>
        </w:rPr>
        <w:t>essai</w:t>
      </w:r>
      <w:r w:rsidR="000A2FEF">
        <w:rPr>
          <w:lang w:val="fr-FR"/>
        </w:rPr>
        <w:t> </w:t>
      </w:r>
      <w:r w:rsidRPr="005F7C27">
        <w:rPr>
          <w:lang w:val="fr-FR"/>
        </w:rPr>
        <w:t>;</w:t>
      </w:r>
    </w:p>
    <w:p w14:paraId="6CDA1E61" w14:textId="030AD347" w:rsidR="00D37573" w:rsidRPr="005F7C27" w:rsidRDefault="00D37573" w:rsidP="00D37573">
      <w:pPr>
        <w:pStyle w:val="SingleTxtG"/>
        <w:ind w:left="2835" w:hanging="567"/>
        <w:rPr>
          <w:bCs/>
        </w:rPr>
      </w:pPr>
      <w:r w:rsidRPr="005F7C27">
        <w:rPr>
          <w:lang w:val="fr-FR"/>
        </w:rPr>
        <w:t>b)</w:t>
      </w:r>
      <w:r w:rsidRPr="005F7C27">
        <w:rPr>
          <w:lang w:val="fr-FR"/>
        </w:rPr>
        <w:tab/>
        <w:t>Au niveau des bords arrière, à gauche et à droite, à une distance de 0,5...4 m du véhicule mis à l</w:t>
      </w:r>
      <w:r>
        <w:rPr>
          <w:bCs/>
          <w:lang w:val="fr-FR"/>
        </w:rPr>
        <w:t>’</w:t>
      </w:r>
      <w:r w:rsidRPr="005F7C27">
        <w:rPr>
          <w:lang w:val="fr-FR"/>
        </w:rPr>
        <w:t>essai</w:t>
      </w:r>
      <w:r w:rsidR="000A2FEF">
        <w:rPr>
          <w:lang w:val="fr-FR"/>
        </w:rPr>
        <w:t> </w:t>
      </w:r>
      <w:r w:rsidRPr="005F7C27">
        <w:rPr>
          <w:lang w:val="fr-FR"/>
        </w:rPr>
        <w:t>;</w:t>
      </w:r>
    </w:p>
    <w:p w14:paraId="06CC59CA" w14:textId="396BDB9A" w:rsidR="00D37573" w:rsidRPr="005F7C27" w:rsidRDefault="00D37573" w:rsidP="00D37573">
      <w:pPr>
        <w:pStyle w:val="SingleTxtG"/>
        <w:ind w:left="2835" w:hanging="567"/>
        <w:rPr>
          <w:bCs/>
        </w:rPr>
      </w:pPr>
      <w:r w:rsidRPr="005F7C27">
        <w:rPr>
          <w:lang w:val="fr-FR"/>
        </w:rPr>
        <w:t>c)</w:t>
      </w:r>
      <w:r w:rsidRPr="005F7C27">
        <w:rPr>
          <w:lang w:val="fr-FR"/>
        </w:rPr>
        <w:tab/>
      </w:r>
      <w:r w:rsidR="000A2FEF">
        <w:rPr>
          <w:lang w:val="fr-FR"/>
        </w:rPr>
        <w:t>À</w:t>
      </w:r>
      <w:r w:rsidRPr="005F7C27">
        <w:rPr>
          <w:lang w:val="fr-FR"/>
        </w:rPr>
        <w:t xml:space="preserve"> l</w:t>
      </w:r>
      <w:r>
        <w:rPr>
          <w:bCs/>
          <w:lang w:val="fr-FR"/>
        </w:rPr>
        <w:t>’</w:t>
      </w:r>
      <w:r w:rsidRPr="005F7C27">
        <w:rPr>
          <w:lang w:val="fr-FR"/>
        </w:rPr>
        <w:t>arrière, aux distances de 5 et 55 m dans la voie adjacente.</w:t>
      </w:r>
    </w:p>
    <w:p w14:paraId="689D593F" w14:textId="77777777" w:rsidR="00D37573" w:rsidRPr="005F7C27" w:rsidRDefault="00D37573" w:rsidP="00D37573">
      <w:pPr>
        <w:pStyle w:val="SingleTxtG"/>
        <w:ind w:left="2268"/>
        <w:rPr>
          <w:bCs/>
        </w:rPr>
      </w:pPr>
      <w:r w:rsidRPr="005F7C27">
        <w:rPr>
          <w:lang w:val="fr-FR"/>
        </w:rPr>
        <w:lastRenderedPageBreak/>
        <w:tab/>
        <w:t>L</w:t>
      </w:r>
      <w:r>
        <w:rPr>
          <w:bCs/>
          <w:lang w:val="fr-FR"/>
        </w:rPr>
        <w:t>’</w:t>
      </w:r>
      <w:r w:rsidRPr="005F7C27">
        <w:rPr>
          <w:lang w:val="fr-FR"/>
        </w:rPr>
        <w:t>essai est satisfaisant si le système de la remorque ou du véhicule tracteur détecte les véhicules en approche dans les six positions successivement.</w:t>
      </w:r>
    </w:p>
    <w:p w14:paraId="7775AEEF" w14:textId="79D470DE" w:rsidR="00D37573" w:rsidRPr="005F7C27" w:rsidRDefault="00D37573" w:rsidP="00D37573">
      <w:pPr>
        <w:pStyle w:val="SingleTxtG"/>
        <w:ind w:left="2268" w:hanging="1134"/>
        <w:rPr>
          <w:bCs/>
        </w:rPr>
      </w:pPr>
      <w:r w:rsidRPr="005F7C27">
        <w:rPr>
          <w:lang w:val="fr-FR"/>
        </w:rPr>
        <w:t>3.5.9.2</w:t>
      </w:r>
      <w:r w:rsidRPr="005F7C27">
        <w:rPr>
          <w:lang w:val="fr-FR"/>
        </w:rPr>
        <w:tab/>
        <w:t>Détection de cibles en mouvement sur les voies adjacentes</w:t>
      </w:r>
    </w:p>
    <w:p w14:paraId="78C4F9FC" w14:textId="77777777" w:rsidR="00D37573" w:rsidRPr="005F7C27" w:rsidRDefault="00D37573" w:rsidP="00D37573">
      <w:pPr>
        <w:pStyle w:val="SingleTxtG"/>
        <w:ind w:left="2268"/>
        <w:rPr>
          <w:bCs/>
        </w:rPr>
      </w:pPr>
      <w:r w:rsidRPr="005F7C27">
        <w:rPr>
          <w:lang w:val="fr-FR"/>
        </w:rPr>
        <w:tab/>
        <w:t>Le véhicule d</w:t>
      </w:r>
      <w:r>
        <w:rPr>
          <w:bCs/>
          <w:lang w:val="fr-FR"/>
        </w:rPr>
        <w:t>’</w:t>
      </w:r>
      <w:r w:rsidRPr="005F7C27">
        <w:rPr>
          <w:lang w:val="fr-FR"/>
        </w:rPr>
        <w:t>essai doit être à l</w:t>
      </w:r>
      <w:r>
        <w:rPr>
          <w:bCs/>
          <w:lang w:val="fr-FR"/>
        </w:rPr>
        <w:t>’</w:t>
      </w:r>
      <w:r w:rsidRPr="005F7C27">
        <w:rPr>
          <w:lang w:val="fr-FR"/>
        </w:rPr>
        <w:t>arrêt sur une voie d</w:t>
      </w:r>
      <w:r>
        <w:rPr>
          <w:bCs/>
          <w:lang w:val="fr-FR"/>
        </w:rPr>
        <w:t>’</w:t>
      </w:r>
      <w:r w:rsidRPr="005F7C27">
        <w:rPr>
          <w:lang w:val="fr-FR"/>
        </w:rPr>
        <w:t>une piste en ligne droite ayant au moins deux voies de circulation comportant des marques routières sur chacun de leurs côtés.</w:t>
      </w:r>
    </w:p>
    <w:p w14:paraId="37B73FCB" w14:textId="77777777" w:rsidR="00D37573" w:rsidRPr="005F7C27" w:rsidRDefault="00D37573" w:rsidP="00D37573">
      <w:pPr>
        <w:pStyle w:val="SingleTxtG"/>
        <w:ind w:left="2268"/>
        <w:rPr>
          <w:bCs/>
        </w:rPr>
      </w:pPr>
      <w:r w:rsidRPr="005F7C27">
        <w:rPr>
          <w:lang w:val="fr-FR"/>
        </w:rPr>
        <w:tab/>
        <w:t>Un autre véhicule circulant sur la voie adjacente la plus proche doit s</w:t>
      </w:r>
      <w:r>
        <w:rPr>
          <w:bCs/>
          <w:lang w:val="fr-FR"/>
        </w:rPr>
        <w:t>’</w:t>
      </w:r>
      <w:r w:rsidRPr="005F7C27">
        <w:rPr>
          <w:lang w:val="fr-FR"/>
        </w:rPr>
        <w:t>approcher par l</w:t>
      </w:r>
      <w:r>
        <w:rPr>
          <w:bCs/>
          <w:lang w:val="fr-FR"/>
        </w:rPr>
        <w:t>’</w:t>
      </w:r>
      <w:r w:rsidRPr="005F7C27">
        <w:rPr>
          <w:lang w:val="fr-FR"/>
        </w:rPr>
        <w:t>arrière à la vitesse de 120 km/h.</w:t>
      </w:r>
    </w:p>
    <w:p w14:paraId="0C172358" w14:textId="77777777" w:rsidR="00D37573" w:rsidRPr="005F7C27" w:rsidRDefault="00D37573" w:rsidP="00D37573">
      <w:pPr>
        <w:pStyle w:val="SingleTxtG"/>
        <w:ind w:left="2268"/>
        <w:rPr>
          <w:bCs/>
        </w:rPr>
      </w:pPr>
      <w:r w:rsidRPr="005F7C27">
        <w:rPr>
          <w:lang w:val="fr-FR"/>
        </w:rPr>
        <w:t>Le véhicule en approche doit être un motocycle produit en grande série ayant fait l</w:t>
      </w:r>
      <w:r>
        <w:rPr>
          <w:bCs/>
          <w:lang w:val="fr-FR"/>
        </w:rPr>
        <w:t>’</w:t>
      </w:r>
      <w:r w:rsidRPr="005F7C27">
        <w:rPr>
          <w:lang w:val="fr-FR"/>
        </w:rPr>
        <w:t>objet d</w:t>
      </w:r>
      <w:r>
        <w:rPr>
          <w:bCs/>
          <w:lang w:val="fr-FR"/>
        </w:rPr>
        <w:t>’</w:t>
      </w:r>
      <w:r w:rsidRPr="005F7C27">
        <w:rPr>
          <w:lang w:val="fr-FR"/>
        </w:rPr>
        <w:t>une homologation de type pour la catégorie L</w:t>
      </w:r>
      <w:r w:rsidRPr="005F7C27">
        <w:rPr>
          <w:vertAlign w:val="subscript"/>
          <w:lang w:val="fr-FR"/>
        </w:rPr>
        <w:t>3</w:t>
      </w:r>
      <w:r w:rsidRPr="005F7C27">
        <w:rPr>
          <w:lang w:val="fr-FR"/>
        </w:rPr>
        <w:t>, d</w:t>
      </w:r>
      <w:r>
        <w:rPr>
          <w:bCs/>
          <w:lang w:val="fr-FR"/>
        </w:rPr>
        <w:t>’</w:t>
      </w:r>
      <w:r w:rsidRPr="005F7C27">
        <w:rPr>
          <w:lang w:val="fr-FR"/>
        </w:rPr>
        <w:t>une cylindrée ne dépassant pas 600 cm</w:t>
      </w:r>
      <w:r w:rsidRPr="005F7C27">
        <w:rPr>
          <w:vertAlign w:val="superscript"/>
          <w:lang w:val="fr-FR"/>
        </w:rPr>
        <w:t>3</w:t>
      </w:r>
      <w:r w:rsidRPr="005F7C27">
        <w:rPr>
          <w:lang w:val="fr-FR"/>
        </w:rPr>
        <w:t>, sans carénage avant ni pare-brise, s</w:t>
      </w:r>
      <w:r>
        <w:rPr>
          <w:bCs/>
          <w:lang w:val="fr-FR"/>
        </w:rPr>
        <w:t>’</w:t>
      </w:r>
      <w:r w:rsidRPr="005F7C27">
        <w:rPr>
          <w:lang w:val="fr-FR"/>
        </w:rPr>
        <w:t>efforçant de maintenir sa trajectoire au milieu de la voie.</w:t>
      </w:r>
    </w:p>
    <w:p w14:paraId="6EB39D37" w14:textId="77777777" w:rsidR="00D37573" w:rsidRPr="005F7C27" w:rsidRDefault="00D37573" w:rsidP="00D37573">
      <w:pPr>
        <w:pStyle w:val="SingleTxtG"/>
        <w:ind w:left="2268"/>
        <w:rPr>
          <w:bCs/>
        </w:rPr>
      </w:pPr>
      <w:r w:rsidRPr="005F7C27">
        <w:rPr>
          <w:lang w:val="fr-FR"/>
        </w:rPr>
        <w:t>Il convient de mesurer la distance entre l</w:t>
      </w:r>
      <w:r>
        <w:rPr>
          <w:bCs/>
          <w:lang w:val="fr-FR"/>
        </w:rPr>
        <w:t>’</w:t>
      </w:r>
      <w:r w:rsidRPr="005F7C27">
        <w:rPr>
          <w:lang w:val="fr-FR"/>
        </w:rPr>
        <w:t>arrière du véhicule d</w:t>
      </w:r>
      <w:r>
        <w:rPr>
          <w:bCs/>
          <w:lang w:val="fr-FR"/>
        </w:rPr>
        <w:t>’</w:t>
      </w:r>
      <w:r w:rsidRPr="005F7C27">
        <w:rPr>
          <w:lang w:val="fr-FR"/>
        </w:rPr>
        <w:t>essai et l</w:t>
      </w:r>
      <w:r>
        <w:rPr>
          <w:bCs/>
          <w:lang w:val="fr-FR"/>
        </w:rPr>
        <w:t>’</w:t>
      </w:r>
      <w:r w:rsidRPr="005F7C27">
        <w:rPr>
          <w:lang w:val="fr-FR"/>
        </w:rPr>
        <w:t>avant du véhicule en approche (par exemple avec un GPS différentiel) et d</w:t>
      </w:r>
      <w:r>
        <w:rPr>
          <w:bCs/>
          <w:lang w:val="fr-FR"/>
        </w:rPr>
        <w:t>’</w:t>
      </w:r>
      <w:r w:rsidRPr="005F7C27">
        <w:rPr>
          <w:lang w:val="fr-FR"/>
        </w:rPr>
        <w:t>enregistrer la valeur mesurée au moment où le système détecte le véhicule en approche.</w:t>
      </w:r>
    </w:p>
    <w:p w14:paraId="7BA3344C" w14:textId="77777777" w:rsidR="00D37573" w:rsidRPr="005F7C27" w:rsidRDefault="00D37573" w:rsidP="00D37573">
      <w:pPr>
        <w:pStyle w:val="SingleTxtG"/>
        <w:ind w:left="2268"/>
        <w:rPr>
          <w:bCs/>
        </w:rPr>
      </w:pPr>
      <w:r w:rsidRPr="005F7C27">
        <w:rPr>
          <w:lang w:val="fr-FR"/>
        </w:rPr>
        <w:t>L</w:t>
      </w:r>
      <w:r>
        <w:rPr>
          <w:bCs/>
          <w:lang w:val="fr-FR"/>
        </w:rPr>
        <w:t>’</w:t>
      </w:r>
      <w:r w:rsidRPr="005F7C27">
        <w:rPr>
          <w:lang w:val="fr-FR"/>
        </w:rPr>
        <w:t>essai doit être répété avec le véhicule en approche sur l</w:t>
      </w:r>
      <w:r>
        <w:rPr>
          <w:bCs/>
          <w:lang w:val="fr-FR"/>
        </w:rPr>
        <w:t>’</w:t>
      </w:r>
      <w:r w:rsidRPr="005F7C27">
        <w:rPr>
          <w:lang w:val="fr-FR"/>
        </w:rPr>
        <w:t>autre voie adjacente.</w:t>
      </w:r>
    </w:p>
    <w:p w14:paraId="3F1A4869" w14:textId="77777777" w:rsidR="00D37573" w:rsidRPr="005F7C27" w:rsidRDefault="00D37573" w:rsidP="00D37573">
      <w:pPr>
        <w:pStyle w:val="SingleTxtG"/>
        <w:ind w:left="2268"/>
        <w:rPr>
          <w:bCs/>
        </w:rPr>
      </w:pPr>
      <w:r w:rsidRPr="005F7C27">
        <w:rPr>
          <w:lang w:val="fr-FR"/>
        </w:rPr>
        <w:tab/>
        <w:t>L</w:t>
      </w:r>
      <w:r>
        <w:rPr>
          <w:bCs/>
          <w:lang w:val="fr-FR"/>
        </w:rPr>
        <w:t>’</w:t>
      </w:r>
      <w:r w:rsidRPr="005F7C27">
        <w:rPr>
          <w:lang w:val="fr-FR"/>
        </w:rPr>
        <w:t>essai est satisfaisant si le système détecte le véhicule en approche au plus tard lorsqu</w:t>
      </w:r>
      <w:r>
        <w:rPr>
          <w:bCs/>
          <w:lang w:val="fr-FR"/>
        </w:rPr>
        <w:t>’</w:t>
      </w:r>
      <w:r w:rsidRPr="005F7C27">
        <w:rPr>
          <w:lang w:val="fr-FR"/>
        </w:rPr>
        <w:t>il est à 55 m de l</w:t>
      </w:r>
      <w:r>
        <w:rPr>
          <w:bCs/>
          <w:lang w:val="fr-FR"/>
        </w:rPr>
        <w:t>’</w:t>
      </w:r>
      <w:r w:rsidRPr="005F7C27">
        <w:rPr>
          <w:lang w:val="fr-FR"/>
        </w:rPr>
        <w:t>extrémité arrière du véhicule mis à l</w:t>
      </w:r>
      <w:r>
        <w:rPr>
          <w:bCs/>
          <w:lang w:val="fr-FR"/>
        </w:rPr>
        <w:t>’</w:t>
      </w:r>
      <w:r w:rsidRPr="005F7C27">
        <w:rPr>
          <w:lang w:val="fr-FR"/>
        </w:rPr>
        <w:t>essai. ».</w:t>
      </w:r>
    </w:p>
    <w:p w14:paraId="5EE1AE2E" w14:textId="7218C327" w:rsidR="00D37573" w:rsidRPr="005F7C27" w:rsidRDefault="00D37573" w:rsidP="00D37573">
      <w:pPr>
        <w:pStyle w:val="SingleTxtG"/>
        <w:rPr>
          <w:rFonts w:eastAsia="Yu Mincho"/>
          <w:lang w:val="fr-FR"/>
        </w:rPr>
      </w:pPr>
      <w:r w:rsidRPr="005F7C27">
        <w:rPr>
          <w:i/>
          <w:iCs/>
          <w:lang w:val="fr-FR"/>
        </w:rPr>
        <w:t>Ajouter la nouvelle annexe 9</w:t>
      </w:r>
      <w:r w:rsidRPr="005F7C27">
        <w:rPr>
          <w:lang w:val="fr-FR"/>
        </w:rPr>
        <w:t>, libellée comme suit</w:t>
      </w:r>
      <w:r w:rsidR="000A2FEF">
        <w:rPr>
          <w:lang w:val="fr-FR"/>
        </w:rPr>
        <w:t> </w:t>
      </w:r>
      <w:r w:rsidRPr="005F7C27">
        <w:rPr>
          <w:lang w:val="fr-FR"/>
        </w:rPr>
        <w:t>:</w:t>
      </w:r>
    </w:p>
    <w:p w14:paraId="12E40E54" w14:textId="77777777" w:rsidR="00D37573" w:rsidRPr="005F7C27" w:rsidRDefault="00D37573" w:rsidP="00D37573">
      <w:pPr>
        <w:pStyle w:val="HChG"/>
        <w:rPr>
          <w:rFonts w:eastAsiaTheme="minorEastAsia"/>
          <w:sz w:val="24"/>
          <w:lang w:val="fr-FR"/>
        </w:rPr>
      </w:pPr>
      <w:r w:rsidRPr="000A2FEF">
        <w:rPr>
          <w:b w:val="0"/>
          <w:bCs/>
          <w:sz w:val="20"/>
          <w:lang w:val="fr-FR"/>
        </w:rPr>
        <w:t>«</w:t>
      </w:r>
      <w:r>
        <w:rPr>
          <w:sz w:val="20"/>
          <w:lang w:val="fr-FR"/>
        </w:rPr>
        <w:t> </w:t>
      </w:r>
      <w:r w:rsidRPr="005F7C27">
        <w:rPr>
          <w:lang w:val="fr-FR"/>
        </w:rPr>
        <w:t>Annexe 9</w:t>
      </w:r>
    </w:p>
    <w:p w14:paraId="52066A68" w14:textId="77777777" w:rsidR="00D37573" w:rsidRPr="002C17F0" w:rsidRDefault="00D37573" w:rsidP="00D37573">
      <w:pPr>
        <w:pStyle w:val="HChG"/>
        <w:rPr>
          <w:spacing w:val="-2"/>
          <w:lang w:val="fr-FR"/>
        </w:rPr>
      </w:pPr>
      <w:r w:rsidRPr="005F7C27">
        <w:rPr>
          <w:lang w:val="fr-FR"/>
        </w:rPr>
        <w:tab/>
      </w:r>
      <w:r w:rsidRPr="005F7C27">
        <w:rPr>
          <w:lang w:val="fr-FR"/>
        </w:rPr>
        <w:tab/>
      </w:r>
      <w:r w:rsidRPr="002C17F0">
        <w:rPr>
          <w:spacing w:val="-2"/>
          <w:lang w:val="fr-FR"/>
        </w:rPr>
        <w:t>Compatibilité entre les véhicules tracteurs et les remorques en ce qui concerne la communication de données selon la norme ISO 11992 aux fins de la surveillance de l</w:t>
      </w:r>
      <w:r>
        <w:rPr>
          <w:spacing w:val="-2"/>
          <w:lang w:val="fr-FR"/>
        </w:rPr>
        <w:t>’</w:t>
      </w:r>
      <w:r w:rsidRPr="002C17F0">
        <w:rPr>
          <w:spacing w:val="-2"/>
          <w:lang w:val="fr-FR"/>
        </w:rPr>
        <w:t>environnement</w:t>
      </w:r>
    </w:p>
    <w:p w14:paraId="5B2CF2F8" w14:textId="77777777" w:rsidR="00D37573" w:rsidRPr="005F7C27" w:rsidRDefault="00D37573" w:rsidP="00D37573">
      <w:pPr>
        <w:pStyle w:val="SingleTxtG"/>
        <w:ind w:left="2268" w:hanging="1134"/>
        <w:rPr>
          <w:lang w:val="fr-FR"/>
        </w:rPr>
      </w:pPr>
      <w:r w:rsidRPr="005F7C27">
        <w:rPr>
          <w:lang w:val="fr-FR"/>
        </w:rPr>
        <w:t>1.</w:t>
      </w:r>
      <w:r w:rsidRPr="005F7C27">
        <w:rPr>
          <w:lang w:val="fr-FR"/>
        </w:rPr>
        <w:tab/>
        <w:t>Généralités</w:t>
      </w:r>
    </w:p>
    <w:p w14:paraId="6671F01B" w14:textId="77777777" w:rsidR="00D37573" w:rsidRPr="005F7C27" w:rsidRDefault="00D37573" w:rsidP="00D37573">
      <w:pPr>
        <w:pStyle w:val="SingleTxtG"/>
        <w:ind w:left="2268" w:hanging="1134"/>
        <w:rPr>
          <w:lang w:val="fr-FR"/>
        </w:rPr>
      </w:pPr>
      <w:r w:rsidRPr="005F7C27">
        <w:rPr>
          <w:lang w:val="fr-FR"/>
        </w:rPr>
        <w:t>1.1</w:t>
      </w:r>
      <w:r w:rsidRPr="005F7C27">
        <w:rPr>
          <w:lang w:val="fr-FR"/>
        </w:rPr>
        <w:tab/>
        <w:t>Les prescriptions de la présente annexe ne s</w:t>
      </w:r>
      <w:r>
        <w:rPr>
          <w:lang w:val="fr-FR"/>
        </w:rPr>
        <w:t>’</w:t>
      </w:r>
      <w:r w:rsidRPr="005F7C27">
        <w:rPr>
          <w:lang w:val="fr-FR"/>
        </w:rPr>
        <w:t>appliquent qu</w:t>
      </w:r>
      <w:r>
        <w:rPr>
          <w:lang w:val="fr-FR"/>
        </w:rPr>
        <w:t>’</w:t>
      </w:r>
      <w:r w:rsidRPr="005F7C27">
        <w:rPr>
          <w:lang w:val="fr-FR"/>
        </w:rPr>
        <w:t>aux véhicules tracteurs et aux remorques équipés d</w:t>
      </w:r>
      <w:r>
        <w:rPr>
          <w:lang w:val="fr-FR"/>
        </w:rPr>
        <w:t>’</w:t>
      </w:r>
      <w:r w:rsidRPr="005F7C27">
        <w:rPr>
          <w:lang w:val="fr-FR"/>
        </w:rPr>
        <w:t>une ligne de commande électrique telle que définie au paragraphe 2.7 du présent Règlement.</w:t>
      </w:r>
    </w:p>
    <w:p w14:paraId="3C1517BF" w14:textId="77777777" w:rsidR="00D37573" w:rsidRPr="005F7C27" w:rsidRDefault="00D37573" w:rsidP="00D37573">
      <w:pPr>
        <w:pStyle w:val="SingleTxtG"/>
        <w:ind w:left="2268" w:hanging="1134"/>
        <w:rPr>
          <w:lang w:val="fr-FR"/>
        </w:rPr>
      </w:pPr>
      <w:r w:rsidRPr="005F7C27">
        <w:rPr>
          <w:lang w:val="fr-FR"/>
        </w:rPr>
        <w:t>1.2</w:t>
      </w:r>
      <w:r w:rsidRPr="005F7C27">
        <w:rPr>
          <w:lang w:val="fr-FR"/>
        </w:rPr>
        <w:tab/>
        <w:t>Le raccord ISO 12098:2004 assure l</w:t>
      </w:r>
      <w:r>
        <w:rPr>
          <w:lang w:val="fr-FR"/>
        </w:rPr>
        <w:t>’</w:t>
      </w:r>
      <w:r w:rsidRPr="005F7C27">
        <w:rPr>
          <w:lang w:val="fr-FR"/>
        </w:rPr>
        <w:t>alimentation en énergie électrique de l</w:t>
      </w:r>
      <w:r>
        <w:rPr>
          <w:lang w:val="fr-FR"/>
        </w:rPr>
        <w:t>’</w:t>
      </w:r>
      <w:r w:rsidRPr="005F7C27">
        <w:rPr>
          <w:lang w:val="fr-FR"/>
        </w:rPr>
        <w:t>ACSF/de la fonction de surveillance de l</w:t>
      </w:r>
      <w:r>
        <w:rPr>
          <w:lang w:val="fr-FR"/>
        </w:rPr>
        <w:t>’</w:t>
      </w:r>
      <w:r w:rsidRPr="005F7C27">
        <w:rPr>
          <w:lang w:val="fr-FR"/>
        </w:rPr>
        <w:t>environnement de la remorque via les broches n</w:t>
      </w:r>
      <w:r w:rsidRPr="005F7C27">
        <w:rPr>
          <w:vertAlign w:val="superscript"/>
          <w:lang w:val="fr-FR"/>
        </w:rPr>
        <w:t>os</w:t>
      </w:r>
      <w:r w:rsidRPr="005F7C27">
        <w:rPr>
          <w:lang w:val="fr-FR"/>
        </w:rPr>
        <w:t xml:space="preserve"> 4 et 9. Dans le cas des véhicules équipés d</w:t>
      </w:r>
      <w:r>
        <w:rPr>
          <w:lang w:val="fr-FR"/>
        </w:rPr>
        <w:t>’</w:t>
      </w:r>
      <w:r w:rsidRPr="005F7C27">
        <w:rPr>
          <w:lang w:val="fr-FR"/>
        </w:rPr>
        <w:t>une ligne de commande électrique telle que définie au paragraphe 2.7 du présent Règlement, ce raccord sert aussi d</w:t>
      </w:r>
      <w:r>
        <w:rPr>
          <w:lang w:val="fr-FR"/>
        </w:rPr>
        <w:t>’</w:t>
      </w:r>
      <w:r w:rsidRPr="005F7C27">
        <w:rPr>
          <w:lang w:val="fr-FR"/>
        </w:rPr>
        <w:t>interface de communication de données par l</w:t>
      </w:r>
      <w:r>
        <w:rPr>
          <w:lang w:val="fr-FR"/>
        </w:rPr>
        <w:t>’</w:t>
      </w:r>
      <w:r w:rsidRPr="005F7C27">
        <w:rPr>
          <w:lang w:val="fr-FR"/>
        </w:rPr>
        <w:t>intermédiaire des broches n</w:t>
      </w:r>
      <w:r w:rsidRPr="005F7C27">
        <w:rPr>
          <w:vertAlign w:val="superscript"/>
          <w:lang w:val="fr-FR"/>
        </w:rPr>
        <w:t>os</w:t>
      </w:r>
      <w:r w:rsidRPr="005F7C27">
        <w:rPr>
          <w:lang w:val="fr-FR"/>
        </w:rPr>
        <w:t> 13, 14 et 15 (voir le paragraphe 5.6.4.9.1 du présent Règlement).</w:t>
      </w:r>
    </w:p>
    <w:p w14:paraId="103CCF5C" w14:textId="77777777" w:rsidR="00D37573" w:rsidRPr="005F7C27" w:rsidRDefault="00D37573" w:rsidP="00D37573">
      <w:pPr>
        <w:pStyle w:val="SingleTxtG"/>
        <w:ind w:left="2268" w:hanging="1134"/>
        <w:rPr>
          <w:lang w:val="fr-FR"/>
        </w:rPr>
      </w:pPr>
      <w:r w:rsidRPr="005F7C27">
        <w:rPr>
          <w:lang w:val="fr-FR"/>
        </w:rPr>
        <w:t>1.3</w:t>
      </w:r>
      <w:r w:rsidRPr="005F7C27">
        <w:rPr>
          <w:lang w:val="fr-FR"/>
        </w:rPr>
        <w:tab/>
        <w:t>Dans la présente annexe sont énoncées les prescriptions applicables au véhicule tracteur et à la remorque, qui concernent la prise en compte des messages relatifs à l</w:t>
      </w:r>
      <w:r>
        <w:rPr>
          <w:lang w:val="fr-FR"/>
        </w:rPr>
        <w:t>’</w:t>
      </w:r>
      <w:r w:rsidRPr="005F7C27">
        <w:rPr>
          <w:lang w:val="fr-FR"/>
        </w:rPr>
        <w:t>ACSF/la surveillance de l</w:t>
      </w:r>
      <w:r>
        <w:rPr>
          <w:lang w:val="fr-FR"/>
        </w:rPr>
        <w:t>’</w:t>
      </w:r>
      <w:r w:rsidRPr="005F7C27">
        <w:rPr>
          <w:lang w:val="fr-FR"/>
        </w:rPr>
        <w:t>environnement, tels que définis dans la norme ISO 11992-3:2021.</w:t>
      </w:r>
    </w:p>
    <w:p w14:paraId="07EBAF27" w14:textId="77777777" w:rsidR="00D37573" w:rsidRPr="005F7C27" w:rsidRDefault="00D37573" w:rsidP="00D37573">
      <w:pPr>
        <w:pStyle w:val="SingleTxtG"/>
        <w:ind w:left="2268" w:hanging="1134"/>
        <w:rPr>
          <w:lang w:val="fr-FR"/>
        </w:rPr>
      </w:pPr>
      <w:r w:rsidRPr="005F7C27">
        <w:rPr>
          <w:lang w:val="fr-FR"/>
        </w:rPr>
        <w:t>2.</w:t>
      </w:r>
      <w:r w:rsidRPr="005F7C27">
        <w:rPr>
          <w:lang w:val="fr-FR"/>
        </w:rPr>
        <w:tab/>
        <w:t>Les paramètres définis dans la norme ISO 11992-3:2021, qui sont transmis par la ligne de commande électrique, doivent être pris en compte comme suit</w:t>
      </w:r>
      <w:r>
        <w:rPr>
          <w:lang w:val="fr-FR"/>
        </w:rPr>
        <w:t> </w:t>
      </w:r>
      <w:r w:rsidRPr="005F7C27">
        <w:rPr>
          <w:lang w:val="fr-FR"/>
        </w:rPr>
        <w:t>:</w:t>
      </w:r>
    </w:p>
    <w:p w14:paraId="77AB1D84" w14:textId="77777777" w:rsidR="00D37573" w:rsidRPr="005F7C27" w:rsidRDefault="00D37573" w:rsidP="00D37573">
      <w:pPr>
        <w:pStyle w:val="SingleTxtG"/>
        <w:ind w:left="2268" w:hanging="1134"/>
        <w:rPr>
          <w:lang w:val="fr-FR"/>
        </w:rPr>
      </w:pPr>
      <w:r w:rsidRPr="005F7C27">
        <w:rPr>
          <w:lang w:val="fr-FR"/>
        </w:rPr>
        <w:t>2.1</w:t>
      </w:r>
      <w:r w:rsidRPr="005F7C27">
        <w:rPr>
          <w:lang w:val="fr-FR"/>
        </w:rPr>
        <w:tab/>
        <w:t>Les fonctions et messages associés suivants, tels qu</w:t>
      </w:r>
      <w:r>
        <w:rPr>
          <w:lang w:val="fr-FR"/>
        </w:rPr>
        <w:t>’</w:t>
      </w:r>
      <w:r w:rsidRPr="005F7C27">
        <w:rPr>
          <w:lang w:val="fr-FR"/>
        </w:rPr>
        <w:t>ils sont définis dans le présent Règlement, doivent être respectivement assurés et pris en compte par le véhicule tracteur ou par la remorque, selon le cas</w:t>
      </w:r>
      <w:r>
        <w:rPr>
          <w:lang w:val="fr-FR"/>
        </w:rPr>
        <w:t> </w:t>
      </w:r>
      <w:r w:rsidRPr="005F7C27">
        <w:rPr>
          <w:lang w:val="fr-FR"/>
        </w:rPr>
        <w:t>:</w:t>
      </w:r>
    </w:p>
    <w:p w14:paraId="7A98538D" w14:textId="77777777" w:rsidR="00D37573" w:rsidRPr="005F7C27" w:rsidRDefault="00D37573" w:rsidP="000A2FEF">
      <w:pPr>
        <w:pStyle w:val="SingleTxtG"/>
        <w:keepNext/>
        <w:ind w:left="2268" w:hanging="1134"/>
        <w:rPr>
          <w:lang w:val="fr-FR"/>
        </w:rPr>
      </w:pPr>
      <w:r w:rsidRPr="005F7C27">
        <w:rPr>
          <w:lang w:val="fr-FR"/>
        </w:rPr>
        <w:lastRenderedPageBreak/>
        <w:t>2.1.1</w:t>
      </w:r>
      <w:r w:rsidRPr="005F7C27">
        <w:rPr>
          <w:lang w:val="fr-FR"/>
        </w:rPr>
        <w:tab/>
        <w:t>Messages émis par le véhicule tracteur à destination de la remorque</w:t>
      </w:r>
    </w:p>
    <w:p w14:paraId="40CA3924" w14:textId="77777777" w:rsidR="00D37573" w:rsidRPr="005F7C27" w:rsidRDefault="00D37573" w:rsidP="000A2FEF">
      <w:pPr>
        <w:pStyle w:val="SingleTxtG"/>
        <w:keepNext/>
        <w:ind w:left="2268"/>
      </w:pPr>
      <w:r w:rsidRPr="005F7C27">
        <w:rPr>
          <w:lang w:val="fr-FR"/>
        </w:rPr>
        <w:tab/>
        <w:t>Définition du message GPM 11</w:t>
      </w:r>
      <w:bookmarkStart w:id="2" w:name="_Toc482256582"/>
      <w:bookmarkStart w:id="3" w:name="_Ref486591544"/>
      <w:bookmarkStart w:id="4" w:name="_Toc8996389"/>
    </w:p>
    <w:tbl>
      <w:tblPr>
        <w:tblStyle w:val="Grilledutableau"/>
        <w:tblW w:w="737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900"/>
        <w:gridCol w:w="3032"/>
        <w:gridCol w:w="2540"/>
      </w:tblGrid>
      <w:tr w:rsidR="00D37573" w:rsidRPr="002C17F0" w14:paraId="220A945F" w14:textId="77777777" w:rsidTr="007F2C1C">
        <w:trPr>
          <w:tblHeader/>
        </w:trPr>
        <w:tc>
          <w:tcPr>
            <w:tcW w:w="899" w:type="dxa"/>
            <w:tcBorders>
              <w:top w:val="single" w:sz="4" w:space="0" w:color="auto"/>
              <w:bottom w:val="single" w:sz="12" w:space="0" w:color="auto"/>
            </w:tcBorders>
            <w:shd w:val="clear" w:color="auto" w:fill="auto"/>
            <w:vAlign w:val="bottom"/>
          </w:tcPr>
          <w:p w14:paraId="28FEE9BB" w14:textId="77777777" w:rsidR="00D37573" w:rsidRPr="002C17F0" w:rsidRDefault="00D37573" w:rsidP="007F2C1C">
            <w:pPr>
              <w:suppressAutoHyphens w:val="0"/>
              <w:spacing w:before="80" w:after="80" w:line="200" w:lineRule="exact"/>
              <w:rPr>
                <w:rFonts w:eastAsiaTheme="minorEastAsia"/>
                <w:i/>
                <w:sz w:val="16"/>
              </w:rPr>
            </w:pPr>
            <w:r w:rsidRPr="002C17F0">
              <w:rPr>
                <w:i/>
                <w:sz w:val="16"/>
                <w:lang w:val="fr-FR"/>
              </w:rPr>
              <w:t>Octets</w:t>
            </w:r>
          </w:p>
        </w:tc>
        <w:tc>
          <w:tcPr>
            <w:tcW w:w="900" w:type="dxa"/>
            <w:tcBorders>
              <w:top w:val="single" w:sz="4" w:space="0" w:color="auto"/>
              <w:bottom w:val="single" w:sz="12" w:space="0" w:color="auto"/>
            </w:tcBorders>
            <w:shd w:val="clear" w:color="auto" w:fill="auto"/>
            <w:vAlign w:val="bottom"/>
          </w:tcPr>
          <w:p w14:paraId="565961A1" w14:textId="77777777" w:rsidR="00D37573" w:rsidRPr="002C17F0" w:rsidRDefault="00D37573" w:rsidP="007F2C1C">
            <w:pPr>
              <w:suppressAutoHyphens w:val="0"/>
              <w:spacing w:before="80" w:after="80" w:line="200" w:lineRule="exact"/>
              <w:rPr>
                <w:rFonts w:eastAsiaTheme="minorEastAsia"/>
                <w:i/>
                <w:sz w:val="16"/>
              </w:rPr>
            </w:pPr>
            <w:r w:rsidRPr="002C17F0">
              <w:rPr>
                <w:i/>
                <w:sz w:val="16"/>
                <w:lang w:val="fr-FR"/>
              </w:rPr>
              <w:t>Bits</w:t>
            </w:r>
          </w:p>
        </w:tc>
        <w:tc>
          <w:tcPr>
            <w:tcW w:w="3032" w:type="dxa"/>
            <w:tcBorders>
              <w:top w:val="single" w:sz="4" w:space="0" w:color="auto"/>
              <w:bottom w:val="single" w:sz="12" w:space="0" w:color="auto"/>
            </w:tcBorders>
            <w:shd w:val="clear" w:color="auto" w:fill="auto"/>
            <w:vAlign w:val="bottom"/>
          </w:tcPr>
          <w:p w14:paraId="3E034E41" w14:textId="77777777" w:rsidR="00D37573" w:rsidRPr="002C17F0" w:rsidRDefault="00D37573" w:rsidP="007F2C1C">
            <w:pPr>
              <w:suppressAutoHyphens w:val="0"/>
              <w:spacing w:before="80" w:after="80" w:line="200" w:lineRule="exact"/>
              <w:rPr>
                <w:rFonts w:eastAsiaTheme="minorEastAsia"/>
                <w:i/>
                <w:sz w:val="16"/>
              </w:rPr>
            </w:pPr>
            <w:r w:rsidRPr="002C17F0">
              <w:rPr>
                <w:i/>
                <w:sz w:val="16"/>
                <w:lang w:val="fr-FR"/>
              </w:rPr>
              <w:t>Paramètre ISO 11992-3:2021</w:t>
            </w:r>
          </w:p>
        </w:tc>
        <w:tc>
          <w:tcPr>
            <w:tcW w:w="2540" w:type="dxa"/>
            <w:tcBorders>
              <w:top w:val="single" w:sz="4" w:space="0" w:color="auto"/>
              <w:bottom w:val="single" w:sz="12" w:space="0" w:color="auto"/>
            </w:tcBorders>
            <w:shd w:val="clear" w:color="auto" w:fill="auto"/>
            <w:vAlign w:val="bottom"/>
          </w:tcPr>
          <w:p w14:paraId="1FDDFB9E" w14:textId="77777777" w:rsidR="00D37573" w:rsidRPr="002C17F0" w:rsidRDefault="00D37573" w:rsidP="007F2C1C">
            <w:pPr>
              <w:suppressAutoHyphens w:val="0"/>
              <w:spacing w:before="80" w:after="80" w:line="200" w:lineRule="exact"/>
              <w:rPr>
                <w:rFonts w:eastAsiaTheme="minorEastAsia"/>
                <w:i/>
                <w:sz w:val="16"/>
                <w:lang w:val="fr-FR"/>
              </w:rPr>
            </w:pPr>
            <w:r w:rsidRPr="002C17F0">
              <w:rPr>
                <w:i/>
                <w:sz w:val="16"/>
                <w:lang w:val="fr-FR"/>
              </w:rPr>
              <w:t xml:space="preserve">Paragraphe correspondant dans </w:t>
            </w:r>
            <w:r>
              <w:rPr>
                <w:i/>
                <w:sz w:val="16"/>
                <w:lang w:val="fr-FR"/>
              </w:rPr>
              <w:br/>
            </w:r>
            <w:r w:rsidRPr="002C17F0">
              <w:rPr>
                <w:i/>
                <w:sz w:val="16"/>
                <w:lang w:val="fr-FR"/>
              </w:rPr>
              <w:t>le Règlement ONU n</w:t>
            </w:r>
            <w:r w:rsidRPr="002C17F0">
              <w:rPr>
                <w:i/>
                <w:sz w:val="16"/>
                <w:vertAlign w:val="superscript"/>
                <w:lang w:val="fr-FR"/>
              </w:rPr>
              <w:t>o</w:t>
            </w:r>
            <w:r w:rsidRPr="002C17F0">
              <w:rPr>
                <w:i/>
                <w:sz w:val="16"/>
                <w:lang w:val="fr-FR"/>
              </w:rPr>
              <w:t> 79</w:t>
            </w:r>
          </w:p>
        </w:tc>
      </w:tr>
      <w:tr w:rsidR="00D37573" w:rsidRPr="002C17F0" w14:paraId="450355C4" w14:textId="77777777" w:rsidTr="007F2C1C">
        <w:tc>
          <w:tcPr>
            <w:tcW w:w="899" w:type="dxa"/>
            <w:vMerge w:val="restart"/>
            <w:tcBorders>
              <w:top w:val="single" w:sz="12" w:space="0" w:color="auto"/>
            </w:tcBorders>
            <w:shd w:val="clear" w:color="auto" w:fill="auto"/>
          </w:tcPr>
          <w:p w14:paraId="0AEACE4A" w14:textId="77777777" w:rsidR="00D37573" w:rsidRPr="002C17F0" w:rsidRDefault="00D37573" w:rsidP="00DD75B3">
            <w:pPr>
              <w:suppressAutoHyphens w:val="0"/>
              <w:spacing w:before="40" w:after="40" w:line="240" w:lineRule="auto"/>
              <w:rPr>
                <w:rFonts w:eastAsiaTheme="minorEastAsia"/>
                <w:sz w:val="18"/>
              </w:rPr>
            </w:pPr>
            <w:r w:rsidRPr="002C17F0">
              <w:rPr>
                <w:sz w:val="18"/>
                <w:lang w:val="fr-FR"/>
              </w:rPr>
              <w:t>1</w:t>
            </w:r>
          </w:p>
        </w:tc>
        <w:tc>
          <w:tcPr>
            <w:tcW w:w="900" w:type="dxa"/>
            <w:tcBorders>
              <w:top w:val="single" w:sz="12" w:space="0" w:color="auto"/>
            </w:tcBorders>
            <w:shd w:val="clear" w:color="auto" w:fill="auto"/>
            <w:vAlign w:val="bottom"/>
          </w:tcPr>
          <w:p w14:paraId="6CF8B530" w14:textId="77777777" w:rsidR="00D37573" w:rsidRPr="002C17F0" w:rsidRDefault="00D37573" w:rsidP="00DD75B3">
            <w:pPr>
              <w:suppressAutoHyphens w:val="0"/>
              <w:spacing w:before="40" w:after="40" w:line="240" w:lineRule="auto"/>
              <w:rPr>
                <w:rFonts w:eastAsiaTheme="minorEastAsia"/>
                <w:sz w:val="18"/>
              </w:rPr>
            </w:pPr>
            <w:r w:rsidRPr="002C17F0">
              <w:rPr>
                <w:sz w:val="18"/>
                <w:lang w:val="fr-FR"/>
              </w:rPr>
              <w:t>1 à 2</w:t>
            </w:r>
          </w:p>
        </w:tc>
        <w:tc>
          <w:tcPr>
            <w:tcW w:w="3032" w:type="dxa"/>
            <w:tcBorders>
              <w:top w:val="single" w:sz="12" w:space="0" w:color="auto"/>
            </w:tcBorders>
            <w:shd w:val="clear" w:color="auto" w:fill="auto"/>
            <w:vAlign w:val="bottom"/>
          </w:tcPr>
          <w:p w14:paraId="1C4BD725" w14:textId="77777777" w:rsidR="00D37573" w:rsidRPr="002C17F0" w:rsidRDefault="00D37573" w:rsidP="00DD75B3">
            <w:pPr>
              <w:suppressAutoHyphens w:val="0"/>
              <w:spacing w:before="40" w:after="40" w:line="240" w:lineRule="auto"/>
              <w:rPr>
                <w:rFonts w:eastAsiaTheme="minorEastAsia"/>
                <w:sz w:val="18"/>
              </w:rPr>
            </w:pPr>
            <w:r w:rsidRPr="002C17F0">
              <w:rPr>
                <w:sz w:val="18"/>
                <w:lang w:val="fr-FR"/>
              </w:rPr>
              <w:t>Type de véhicule</w:t>
            </w:r>
          </w:p>
        </w:tc>
        <w:tc>
          <w:tcPr>
            <w:tcW w:w="2540" w:type="dxa"/>
            <w:tcBorders>
              <w:top w:val="single" w:sz="12" w:space="0" w:color="auto"/>
            </w:tcBorders>
            <w:shd w:val="clear" w:color="auto" w:fill="auto"/>
            <w:vAlign w:val="bottom"/>
          </w:tcPr>
          <w:p w14:paraId="24895EB7" w14:textId="77777777" w:rsidR="00D37573" w:rsidRPr="002C17F0" w:rsidRDefault="00D37573" w:rsidP="00DD75B3">
            <w:pPr>
              <w:suppressAutoHyphens w:val="0"/>
              <w:spacing w:before="40" w:after="40" w:line="240" w:lineRule="auto"/>
              <w:rPr>
                <w:rFonts w:eastAsiaTheme="minorEastAsia"/>
                <w:sz w:val="18"/>
              </w:rPr>
            </w:pPr>
            <w:r w:rsidRPr="002C17F0">
              <w:rPr>
                <w:sz w:val="18"/>
                <w:lang w:val="fr-FR"/>
              </w:rPr>
              <w:t>Par. 5.6.4.9.1.4</w:t>
            </w:r>
          </w:p>
        </w:tc>
      </w:tr>
      <w:tr w:rsidR="00D37573" w:rsidRPr="002C17F0" w14:paraId="1692CA15" w14:textId="77777777" w:rsidTr="007F2C1C">
        <w:tc>
          <w:tcPr>
            <w:tcW w:w="899" w:type="dxa"/>
            <w:vMerge/>
            <w:shd w:val="clear" w:color="auto" w:fill="auto"/>
          </w:tcPr>
          <w:p w14:paraId="2BFE1E64" w14:textId="77777777" w:rsidR="00D37573" w:rsidRPr="002C17F0" w:rsidRDefault="00D37573" w:rsidP="00DD75B3">
            <w:pPr>
              <w:suppressAutoHyphens w:val="0"/>
              <w:spacing w:before="40" w:after="40" w:line="240" w:lineRule="auto"/>
              <w:rPr>
                <w:rFonts w:eastAsiaTheme="minorEastAsia"/>
                <w:sz w:val="18"/>
              </w:rPr>
            </w:pPr>
          </w:p>
        </w:tc>
        <w:tc>
          <w:tcPr>
            <w:tcW w:w="900" w:type="dxa"/>
            <w:shd w:val="clear" w:color="auto" w:fill="auto"/>
            <w:vAlign w:val="bottom"/>
          </w:tcPr>
          <w:p w14:paraId="4EE0A22B" w14:textId="77777777" w:rsidR="00D37573" w:rsidRPr="002C17F0" w:rsidRDefault="00D37573" w:rsidP="00DD75B3">
            <w:pPr>
              <w:suppressAutoHyphens w:val="0"/>
              <w:spacing w:before="40" w:after="40" w:line="240" w:lineRule="auto"/>
              <w:rPr>
                <w:rFonts w:eastAsiaTheme="minorEastAsia"/>
                <w:sz w:val="18"/>
              </w:rPr>
            </w:pPr>
            <w:r w:rsidRPr="002C17F0">
              <w:rPr>
                <w:sz w:val="18"/>
                <w:lang w:val="fr-FR"/>
              </w:rPr>
              <w:t xml:space="preserve">3 à 8 </w:t>
            </w:r>
          </w:p>
        </w:tc>
        <w:tc>
          <w:tcPr>
            <w:tcW w:w="3032" w:type="dxa"/>
            <w:shd w:val="clear" w:color="auto" w:fill="auto"/>
            <w:vAlign w:val="bottom"/>
          </w:tcPr>
          <w:p w14:paraId="1ABA1C2C" w14:textId="77777777" w:rsidR="00D37573" w:rsidRPr="002C17F0" w:rsidRDefault="00D37573" w:rsidP="00DD75B3">
            <w:pPr>
              <w:suppressAutoHyphens w:val="0"/>
              <w:spacing w:before="40" w:after="40" w:line="240" w:lineRule="auto"/>
              <w:rPr>
                <w:rFonts w:eastAsiaTheme="minorEastAsia"/>
                <w:sz w:val="18"/>
              </w:rPr>
            </w:pPr>
            <w:r w:rsidRPr="002C17F0">
              <w:rPr>
                <w:sz w:val="18"/>
                <w:lang w:val="fr-FR"/>
              </w:rPr>
              <w:t>Type de véhicule (détail)</w:t>
            </w:r>
          </w:p>
        </w:tc>
        <w:tc>
          <w:tcPr>
            <w:tcW w:w="2540" w:type="dxa"/>
            <w:shd w:val="clear" w:color="auto" w:fill="auto"/>
            <w:vAlign w:val="bottom"/>
          </w:tcPr>
          <w:p w14:paraId="70D78193" w14:textId="77777777" w:rsidR="00D37573" w:rsidRPr="002C17F0" w:rsidRDefault="00D37573" w:rsidP="00DD75B3">
            <w:pPr>
              <w:suppressAutoHyphens w:val="0"/>
              <w:spacing w:before="40" w:after="40" w:line="240" w:lineRule="auto"/>
              <w:rPr>
                <w:rFonts w:eastAsiaTheme="minorEastAsia"/>
                <w:sz w:val="18"/>
              </w:rPr>
            </w:pPr>
            <w:r w:rsidRPr="002C17F0">
              <w:rPr>
                <w:sz w:val="18"/>
                <w:lang w:val="fr-FR"/>
              </w:rPr>
              <w:t>Par. 5.6.4.9.1.4</w:t>
            </w:r>
          </w:p>
        </w:tc>
      </w:tr>
      <w:tr w:rsidR="00D37573" w:rsidRPr="002C17F0" w14:paraId="48CDBEFD" w14:textId="77777777" w:rsidTr="007F2C1C">
        <w:tc>
          <w:tcPr>
            <w:tcW w:w="899" w:type="dxa"/>
            <w:tcBorders>
              <w:bottom w:val="single" w:sz="12" w:space="0" w:color="auto"/>
            </w:tcBorders>
            <w:shd w:val="clear" w:color="auto" w:fill="auto"/>
          </w:tcPr>
          <w:p w14:paraId="185F4DD7" w14:textId="77777777" w:rsidR="00D37573" w:rsidRPr="002C17F0" w:rsidRDefault="00D37573" w:rsidP="00DD75B3">
            <w:pPr>
              <w:suppressAutoHyphens w:val="0"/>
              <w:spacing w:before="40" w:after="40" w:line="240" w:lineRule="auto"/>
              <w:rPr>
                <w:rFonts w:eastAsiaTheme="minorEastAsia"/>
                <w:sz w:val="18"/>
              </w:rPr>
            </w:pPr>
            <w:r w:rsidRPr="002C17F0">
              <w:rPr>
                <w:sz w:val="18"/>
                <w:lang w:val="fr-FR"/>
              </w:rPr>
              <w:t>2</w:t>
            </w:r>
          </w:p>
        </w:tc>
        <w:tc>
          <w:tcPr>
            <w:tcW w:w="900" w:type="dxa"/>
            <w:tcBorders>
              <w:bottom w:val="single" w:sz="12" w:space="0" w:color="auto"/>
            </w:tcBorders>
            <w:shd w:val="clear" w:color="auto" w:fill="auto"/>
            <w:vAlign w:val="bottom"/>
          </w:tcPr>
          <w:p w14:paraId="1B39EC27" w14:textId="77777777" w:rsidR="00D37573" w:rsidRPr="002C17F0" w:rsidRDefault="00D37573" w:rsidP="00DD75B3">
            <w:pPr>
              <w:suppressAutoHyphens w:val="0"/>
              <w:spacing w:before="40" w:after="40" w:line="240" w:lineRule="auto"/>
              <w:rPr>
                <w:rFonts w:eastAsiaTheme="minorEastAsia"/>
                <w:sz w:val="18"/>
              </w:rPr>
            </w:pPr>
            <w:r w:rsidRPr="002C17F0">
              <w:rPr>
                <w:sz w:val="18"/>
                <w:lang w:val="fr-FR"/>
              </w:rPr>
              <w:t>5 à 8</w:t>
            </w:r>
          </w:p>
        </w:tc>
        <w:tc>
          <w:tcPr>
            <w:tcW w:w="3032" w:type="dxa"/>
            <w:tcBorders>
              <w:bottom w:val="single" w:sz="12" w:space="0" w:color="auto"/>
            </w:tcBorders>
            <w:shd w:val="clear" w:color="auto" w:fill="auto"/>
            <w:vAlign w:val="bottom"/>
          </w:tcPr>
          <w:p w14:paraId="18254CBE" w14:textId="77777777" w:rsidR="00D37573" w:rsidRPr="002C17F0" w:rsidRDefault="00D37573" w:rsidP="00DD75B3">
            <w:pPr>
              <w:suppressAutoHyphens w:val="0"/>
              <w:spacing w:before="40" w:after="40" w:line="240" w:lineRule="auto"/>
              <w:rPr>
                <w:rFonts w:eastAsiaTheme="minorEastAsia"/>
                <w:sz w:val="18"/>
              </w:rPr>
            </w:pPr>
            <w:r w:rsidRPr="002C17F0">
              <w:rPr>
                <w:sz w:val="18"/>
                <w:lang w:val="fr-FR"/>
              </w:rPr>
              <w:t>Requête de version ODM</w:t>
            </w:r>
          </w:p>
        </w:tc>
        <w:tc>
          <w:tcPr>
            <w:tcW w:w="2540" w:type="dxa"/>
            <w:tcBorders>
              <w:bottom w:val="single" w:sz="12" w:space="0" w:color="auto"/>
            </w:tcBorders>
            <w:shd w:val="clear" w:color="auto" w:fill="auto"/>
            <w:vAlign w:val="bottom"/>
          </w:tcPr>
          <w:p w14:paraId="69FDCDD1" w14:textId="77777777" w:rsidR="00D37573" w:rsidRPr="002C17F0" w:rsidRDefault="00D37573" w:rsidP="00DD75B3">
            <w:pPr>
              <w:suppressAutoHyphens w:val="0"/>
              <w:spacing w:before="40" w:after="40" w:line="240" w:lineRule="auto"/>
              <w:rPr>
                <w:rFonts w:eastAsiaTheme="minorEastAsia"/>
                <w:sz w:val="18"/>
              </w:rPr>
            </w:pPr>
            <w:r w:rsidRPr="002C17F0">
              <w:rPr>
                <w:sz w:val="18"/>
                <w:lang w:val="fr-FR"/>
              </w:rPr>
              <w:t>Par. 5.6.4.9.1.4</w:t>
            </w:r>
          </w:p>
        </w:tc>
      </w:tr>
    </w:tbl>
    <w:p w14:paraId="1824D79D" w14:textId="77777777" w:rsidR="00D37573" w:rsidRPr="005F7C27" w:rsidRDefault="00D37573" w:rsidP="000568F9">
      <w:pPr>
        <w:pStyle w:val="SingleTxtG"/>
        <w:spacing w:before="240"/>
        <w:ind w:left="2268"/>
        <w:rPr>
          <w:rFonts w:eastAsiaTheme="minorEastAsia"/>
          <w:lang w:val="fr-FR"/>
        </w:rPr>
      </w:pPr>
      <w:r w:rsidRPr="005F7C27">
        <w:rPr>
          <w:lang w:val="fr-FR"/>
        </w:rPr>
        <w:t>Message relatif à la détection d</w:t>
      </w:r>
      <w:r>
        <w:rPr>
          <w:lang w:val="fr-FR"/>
        </w:rPr>
        <w:t>’</w:t>
      </w:r>
      <w:r w:rsidRPr="005F7C27">
        <w:rPr>
          <w:lang w:val="fr-FR"/>
        </w:rPr>
        <w:t>un objet (ODM 11)</w:t>
      </w:r>
      <w:bookmarkEnd w:id="2"/>
      <w:bookmarkEnd w:id="3"/>
      <w:bookmarkEnd w:id="4"/>
    </w:p>
    <w:p w14:paraId="5870647F" w14:textId="77777777" w:rsidR="00D37573" w:rsidRPr="00865564" w:rsidRDefault="00D37573" w:rsidP="00D37573">
      <w:pPr>
        <w:pStyle w:val="SingleTxtG"/>
        <w:ind w:left="2268"/>
      </w:pPr>
      <w:r w:rsidRPr="005F7C27">
        <w:rPr>
          <w:lang w:val="fr-FR"/>
        </w:rPr>
        <w:t>Ce message sert à transmettre, du véhicule tracteur au véhicule tracté, les informations utiles au fonctionnement de la fonction de direction à commande automatique.</w:t>
      </w:r>
    </w:p>
    <w:p w14:paraId="6ACC3A65" w14:textId="77777777" w:rsidR="00D37573" w:rsidRPr="005F7C27" w:rsidRDefault="00D37573" w:rsidP="00D37573">
      <w:pPr>
        <w:pStyle w:val="SingleTxtG"/>
        <w:ind w:left="2268"/>
        <w:rPr>
          <w:rFonts w:eastAsiaTheme="minorEastAsia"/>
        </w:rPr>
      </w:pPr>
      <w:r w:rsidRPr="005F7C27">
        <w:rPr>
          <w:lang w:val="fr-FR"/>
        </w:rPr>
        <w:t>Définition du message ODM 11</w:t>
      </w:r>
    </w:p>
    <w:tbl>
      <w:tblPr>
        <w:tblStyle w:val="Grilledutableau"/>
        <w:tblW w:w="737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
        <w:gridCol w:w="978"/>
        <w:gridCol w:w="5414"/>
      </w:tblGrid>
      <w:tr w:rsidR="00D37573" w:rsidRPr="002C17F0" w14:paraId="1C5C0277" w14:textId="77777777" w:rsidTr="007F2C1C">
        <w:trPr>
          <w:tblHeader/>
        </w:trPr>
        <w:tc>
          <w:tcPr>
            <w:tcW w:w="992" w:type="dxa"/>
            <w:tcBorders>
              <w:top w:val="single" w:sz="4" w:space="0" w:color="auto"/>
              <w:bottom w:val="single" w:sz="12" w:space="0" w:color="auto"/>
            </w:tcBorders>
            <w:shd w:val="clear" w:color="auto" w:fill="auto"/>
            <w:vAlign w:val="bottom"/>
          </w:tcPr>
          <w:p w14:paraId="37E921DD" w14:textId="77777777" w:rsidR="00D37573" w:rsidRPr="002C17F0" w:rsidRDefault="00D37573" w:rsidP="007F2C1C">
            <w:pPr>
              <w:suppressAutoHyphens w:val="0"/>
              <w:spacing w:before="80" w:after="80" w:line="200" w:lineRule="exact"/>
              <w:rPr>
                <w:rFonts w:eastAsiaTheme="minorEastAsia"/>
                <w:i/>
                <w:sz w:val="16"/>
              </w:rPr>
            </w:pPr>
            <w:r w:rsidRPr="002C17F0">
              <w:rPr>
                <w:i/>
                <w:sz w:val="16"/>
                <w:lang w:val="fr-FR"/>
              </w:rPr>
              <w:t>Octets</w:t>
            </w:r>
          </w:p>
        </w:tc>
        <w:tc>
          <w:tcPr>
            <w:tcW w:w="992" w:type="dxa"/>
            <w:tcBorders>
              <w:top w:val="single" w:sz="4" w:space="0" w:color="auto"/>
              <w:bottom w:val="single" w:sz="12" w:space="0" w:color="auto"/>
            </w:tcBorders>
            <w:shd w:val="clear" w:color="auto" w:fill="auto"/>
            <w:vAlign w:val="bottom"/>
          </w:tcPr>
          <w:p w14:paraId="05C4E7CA" w14:textId="77777777" w:rsidR="00D37573" w:rsidRPr="002C17F0" w:rsidRDefault="00D37573" w:rsidP="007F2C1C">
            <w:pPr>
              <w:suppressAutoHyphens w:val="0"/>
              <w:spacing w:before="80" w:after="80" w:line="200" w:lineRule="exact"/>
              <w:rPr>
                <w:rFonts w:eastAsiaTheme="minorEastAsia"/>
                <w:i/>
                <w:sz w:val="16"/>
              </w:rPr>
            </w:pPr>
            <w:r w:rsidRPr="002C17F0">
              <w:rPr>
                <w:i/>
                <w:sz w:val="16"/>
                <w:lang w:val="fr-FR"/>
              </w:rPr>
              <w:t>Bits</w:t>
            </w:r>
          </w:p>
        </w:tc>
        <w:tc>
          <w:tcPr>
            <w:tcW w:w="5491" w:type="dxa"/>
            <w:tcBorders>
              <w:top w:val="single" w:sz="4" w:space="0" w:color="auto"/>
              <w:bottom w:val="single" w:sz="12" w:space="0" w:color="auto"/>
            </w:tcBorders>
            <w:shd w:val="clear" w:color="auto" w:fill="auto"/>
            <w:vAlign w:val="bottom"/>
          </w:tcPr>
          <w:p w14:paraId="6DFCF550" w14:textId="77777777" w:rsidR="00D37573" w:rsidRPr="002C17F0" w:rsidRDefault="00D37573" w:rsidP="007F2C1C">
            <w:pPr>
              <w:suppressAutoHyphens w:val="0"/>
              <w:spacing w:before="80" w:after="80" w:line="200" w:lineRule="exact"/>
              <w:rPr>
                <w:rFonts w:eastAsiaTheme="minorEastAsia"/>
                <w:i/>
                <w:sz w:val="16"/>
              </w:rPr>
            </w:pPr>
            <w:r w:rsidRPr="002C17F0">
              <w:rPr>
                <w:i/>
                <w:sz w:val="16"/>
                <w:lang w:val="fr-FR"/>
              </w:rPr>
              <w:t>Paramètre ISO 11992-3:2021</w:t>
            </w:r>
          </w:p>
        </w:tc>
      </w:tr>
      <w:tr w:rsidR="00D37573" w:rsidRPr="00865564" w14:paraId="0BB7AD15" w14:textId="77777777" w:rsidTr="007F2C1C">
        <w:tc>
          <w:tcPr>
            <w:tcW w:w="992" w:type="dxa"/>
            <w:tcBorders>
              <w:top w:val="single" w:sz="12" w:space="0" w:color="auto"/>
            </w:tcBorders>
            <w:shd w:val="clear" w:color="auto" w:fill="auto"/>
          </w:tcPr>
          <w:p w14:paraId="10D74136" w14:textId="77777777" w:rsidR="00D37573" w:rsidRPr="00865564" w:rsidRDefault="00D37573" w:rsidP="00DD75B3">
            <w:pPr>
              <w:suppressAutoHyphens w:val="0"/>
              <w:spacing w:before="40" w:after="40" w:line="240" w:lineRule="auto"/>
              <w:rPr>
                <w:sz w:val="18"/>
                <w:lang w:val="fr-FR"/>
              </w:rPr>
            </w:pPr>
            <w:r w:rsidRPr="002C17F0">
              <w:rPr>
                <w:sz w:val="18"/>
                <w:lang w:val="fr-FR"/>
              </w:rPr>
              <w:t>1</w:t>
            </w:r>
          </w:p>
        </w:tc>
        <w:tc>
          <w:tcPr>
            <w:tcW w:w="992" w:type="dxa"/>
            <w:tcBorders>
              <w:top w:val="single" w:sz="12" w:space="0" w:color="auto"/>
            </w:tcBorders>
            <w:shd w:val="clear" w:color="auto" w:fill="auto"/>
            <w:vAlign w:val="bottom"/>
          </w:tcPr>
          <w:p w14:paraId="2CED6E04" w14:textId="77777777" w:rsidR="00D37573" w:rsidRPr="00865564" w:rsidRDefault="00D37573" w:rsidP="00DD75B3">
            <w:pPr>
              <w:suppressAutoHyphens w:val="0"/>
              <w:spacing w:before="40" w:after="40" w:line="240" w:lineRule="auto"/>
              <w:rPr>
                <w:sz w:val="18"/>
                <w:lang w:val="fr-FR"/>
              </w:rPr>
            </w:pPr>
            <w:r w:rsidRPr="002C17F0">
              <w:rPr>
                <w:sz w:val="18"/>
                <w:lang w:val="fr-FR"/>
              </w:rPr>
              <w:t>---</w:t>
            </w:r>
          </w:p>
        </w:tc>
        <w:tc>
          <w:tcPr>
            <w:tcW w:w="5491" w:type="dxa"/>
            <w:tcBorders>
              <w:top w:val="single" w:sz="12" w:space="0" w:color="auto"/>
            </w:tcBorders>
            <w:shd w:val="clear" w:color="auto" w:fill="auto"/>
            <w:vAlign w:val="bottom"/>
          </w:tcPr>
          <w:p w14:paraId="2BA2482D" w14:textId="77777777" w:rsidR="00D37573" w:rsidRPr="00865564" w:rsidRDefault="00D37573" w:rsidP="00DD75B3">
            <w:pPr>
              <w:suppressAutoHyphens w:val="0"/>
              <w:spacing w:before="40" w:after="40" w:line="240" w:lineRule="auto"/>
              <w:rPr>
                <w:sz w:val="18"/>
                <w:lang w:val="fr-FR"/>
              </w:rPr>
            </w:pPr>
            <w:r w:rsidRPr="002C17F0">
              <w:rPr>
                <w:sz w:val="18"/>
                <w:lang w:val="fr-FR"/>
              </w:rPr>
              <w:t>Contrôle de redondance cyclique</w:t>
            </w:r>
          </w:p>
        </w:tc>
      </w:tr>
      <w:tr w:rsidR="00D37573" w:rsidRPr="00865564" w14:paraId="2374FECB" w14:textId="77777777" w:rsidTr="007F2C1C">
        <w:tc>
          <w:tcPr>
            <w:tcW w:w="992" w:type="dxa"/>
            <w:vMerge w:val="restart"/>
            <w:shd w:val="clear" w:color="auto" w:fill="auto"/>
          </w:tcPr>
          <w:p w14:paraId="2077C417" w14:textId="77777777" w:rsidR="00D37573" w:rsidRPr="00865564" w:rsidRDefault="00D37573" w:rsidP="00DD75B3">
            <w:pPr>
              <w:suppressAutoHyphens w:val="0"/>
              <w:spacing w:before="40" w:after="40" w:line="240" w:lineRule="auto"/>
              <w:rPr>
                <w:sz w:val="18"/>
                <w:lang w:val="fr-FR"/>
              </w:rPr>
            </w:pPr>
            <w:r w:rsidRPr="002C17F0">
              <w:rPr>
                <w:sz w:val="18"/>
                <w:lang w:val="fr-FR"/>
              </w:rPr>
              <w:t>2</w:t>
            </w:r>
          </w:p>
        </w:tc>
        <w:tc>
          <w:tcPr>
            <w:tcW w:w="992" w:type="dxa"/>
            <w:shd w:val="clear" w:color="auto" w:fill="auto"/>
            <w:vAlign w:val="bottom"/>
          </w:tcPr>
          <w:p w14:paraId="2DAA6872" w14:textId="77777777" w:rsidR="00D37573" w:rsidRPr="00865564" w:rsidRDefault="00D37573" w:rsidP="00DD75B3">
            <w:pPr>
              <w:suppressAutoHyphens w:val="0"/>
              <w:spacing w:before="40" w:after="40" w:line="240" w:lineRule="auto"/>
              <w:rPr>
                <w:sz w:val="18"/>
                <w:lang w:val="fr-FR"/>
              </w:rPr>
            </w:pPr>
            <w:r w:rsidRPr="002C17F0">
              <w:rPr>
                <w:sz w:val="18"/>
                <w:lang w:val="fr-FR"/>
              </w:rPr>
              <w:t>1 à 4</w:t>
            </w:r>
          </w:p>
        </w:tc>
        <w:tc>
          <w:tcPr>
            <w:tcW w:w="5491" w:type="dxa"/>
            <w:shd w:val="clear" w:color="auto" w:fill="auto"/>
            <w:vAlign w:val="bottom"/>
          </w:tcPr>
          <w:p w14:paraId="7D7598D4" w14:textId="77777777" w:rsidR="00D37573" w:rsidRPr="00865564" w:rsidRDefault="00D37573" w:rsidP="00DD75B3">
            <w:pPr>
              <w:suppressAutoHyphens w:val="0"/>
              <w:spacing w:before="40" w:after="40" w:line="240" w:lineRule="auto"/>
              <w:rPr>
                <w:sz w:val="18"/>
                <w:lang w:val="fr-FR"/>
              </w:rPr>
            </w:pPr>
            <w:r w:rsidRPr="002C17F0">
              <w:rPr>
                <w:sz w:val="18"/>
                <w:lang w:val="fr-FR"/>
              </w:rPr>
              <w:t>Compteur de séquences</w:t>
            </w:r>
          </w:p>
        </w:tc>
      </w:tr>
      <w:tr w:rsidR="00D37573" w:rsidRPr="00865564" w14:paraId="32EA3C2B" w14:textId="77777777" w:rsidTr="007F2C1C">
        <w:tc>
          <w:tcPr>
            <w:tcW w:w="992" w:type="dxa"/>
            <w:vMerge/>
            <w:shd w:val="clear" w:color="auto" w:fill="auto"/>
          </w:tcPr>
          <w:p w14:paraId="5A5F7C4C" w14:textId="77777777" w:rsidR="00D37573" w:rsidRPr="00865564" w:rsidRDefault="00D37573" w:rsidP="00DD75B3">
            <w:pPr>
              <w:suppressAutoHyphens w:val="0"/>
              <w:spacing w:before="40" w:after="40" w:line="240" w:lineRule="auto"/>
              <w:rPr>
                <w:sz w:val="18"/>
                <w:lang w:val="fr-FR"/>
              </w:rPr>
            </w:pPr>
          </w:p>
        </w:tc>
        <w:tc>
          <w:tcPr>
            <w:tcW w:w="992" w:type="dxa"/>
            <w:shd w:val="clear" w:color="auto" w:fill="auto"/>
            <w:vAlign w:val="bottom"/>
          </w:tcPr>
          <w:p w14:paraId="1C30658D" w14:textId="77777777" w:rsidR="00D37573" w:rsidRPr="00865564" w:rsidRDefault="00D37573" w:rsidP="00DD75B3">
            <w:pPr>
              <w:suppressAutoHyphens w:val="0"/>
              <w:spacing w:before="40" w:after="40" w:line="240" w:lineRule="auto"/>
              <w:rPr>
                <w:sz w:val="18"/>
                <w:lang w:val="fr-FR"/>
              </w:rPr>
            </w:pPr>
            <w:r w:rsidRPr="002C17F0">
              <w:rPr>
                <w:sz w:val="18"/>
                <w:lang w:val="fr-FR"/>
              </w:rPr>
              <w:t>5 à 8</w:t>
            </w:r>
          </w:p>
        </w:tc>
        <w:tc>
          <w:tcPr>
            <w:tcW w:w="5491" w:type="dxa"/>
            <w:shd w:val="clear" w:color="auto" w:fill="auto"/>
            <w:vAlign w:val="bottom"/>
          </w:tcPr>
          <w:p w14:paraId="07B481F5" w14:textId="77777777" w:rsidR="00D37573" w:rsidRPr="00865564" w:rsidRDefault="00D37573" w:rsidP="00DD75B3">
            <w:pPr>
              <w:suppressAutoHyphens w:val="0"/>
              <w:spacing w:before="40" w:after="40" w:line="240" w:lineRule="auto"/>
              <w:rPr>
                <w:sz w:val="18"/>
                <w:lang w:val="fr-FR"/>
              </w:rPr>
            </w:pPr>
            <w:r w:rsidRPr="002C17F0">
              <w:rPr>
                <w:sz w:val="18"/>
                <w:lang w:val="fr-FR"/>
              </w:rPr>
              <w:t>Entrée ODM</w:t>
            </w:r>
          </w:p>
        </w:tc>
      </w:tr>
      <w:tr w:rsidR="00D37573" w:rsidRPr="00865564" w14:paraId="405C1E79" w14:textId="77777777" w:rsidTr="007F2C1C">
        <w:tc>
          <w:tcPr>
            <w:tcW w:w="992" w:type="dxa"/>
            <w:shd w:val="clear" w:color="auto" w:fill="auto"/>
          </w:tcPr>
          <w:p w14:paraId="5F12FEE2" w14:textId="77777777" w:rsidR="00D37573" w:rsidRPr="00865564" w:rsidRDefault="00D37573" w:rsidP="00DD75B3">
            <w:pPr>
              <w:suppressAutoHyphens w:val="0"/>
              <w:spacing w:before="40" w:after="40" w:line="240" w:lineRule="auto"/>
              <w:rPr>
                <w:sz w:val="18"/>
                <w:lang w:val="fr-FR"/>
              </w:rPr>
            </w:pPr>
            <w:r w:rsidRPr="002C17F0">
              <w:rPr>
                <w:sz w:val="18"/>
                <w:lang w:val="fr-FR"/>
              </w:rPr>
              <w:t>3 à 4</w:t>
            </w:r>
          </w:p>
        </w:tc>
        <w:tc>
          <w:tcPr>
            <w:tcW w:w="992" w:type="dxa"/>
            <w:shd w:val="clear" w:color="auto" w:fill="auto"/>
            <w:vAlign w:val="bottom"/>
          </w:tcPr>
          <w:p w14:paraId="76C905F4" w14:textId="77777777" w:rsidR="00D37573" w:rsidRPr="00865564" w:rsidRDefault="00D37573" w:rsidP="00DD75B3">
            <w:pPr>
              <w:suppressAutoHyphens w:val="0"/>
              <w:spacing w:before="40" w:after="40" w:line="240" w:lineRule="auto"/>
              <w:rPr>
                <w:sz w:val="18"/>
                <w:lang w:val="fr-FR"/>
              </w:rPr>
            </w:pPr>
            <w:r w:rsidRPr="002C17F0">
              <w:rPr>
                <w:sz w:val="18"/>
                <w:lang w:val="fr-FR"/>
              </w:rPr>
              <w:t>---</w:t>
            </w:r>
          </w:p>
        </w:tc>
        <w:tc>
          <w:tcPr>
            <w:tcW w:w="5491" w:type="dxa"/>
            <w:shd w:val="clear" w:color="auto" w:fill="auto"/>
            <w:vAlign w:val="bottom"/>
          </w:tcPr>
          <w:p w14:paraId="18F66A63" w14:textId="77777777" w:rsidR="00D37573" w:rsidRPr="00865564" w:rsidRDefault="00D37573" w:rsidP="00DD75B3">
            <w:pPr>
              <w:suppressAutoHyphens w:val="0"/>
              <w:spacing w:before="40" w:after="40" w:line="240" w:lineRule="auto"/>
              <w:rPr>
                <w:sz w:val="18"/>
                <w:lang w:val="fr-FR"/>
              </w:rPr>
            </w:pPr>
            <w:r w:rsidRPr="002C17F0">
              <w:rPr>
                <w:sz w:val="18"/>
                <w:lang w:val="fr-FR"/>
              </w:rPr>
              <w:t>Vitesse longitudinale</w:t>
            </w:r>
          </w:p>
        </w:tc>
      </w:tr>
      <w:tr w:rsidR="00D37573" w:rsidRPr="00865564" w14:paraId="0649CCD5" w14:textId="77777777" w:rsidTr="007F2C1C">
        <w:tc>
          <w:tcPr>
            <w:tcW w:w="992" w:type="dxa"/>
            <w:shd w:val="clear" w:color="auto" w:fill="auto"/>
          </w:tcPr>
          <w:p w14:paraId="2909DEE0" w14:textId="77777777" w:rsidR="00D37573" w:rsidRPr="00865564" w:rsidRDefault="00D37573" w:rsidP="00DD75B3">
            <w:pPr>
              <w:suppressAutoHyphens w:val="0"/>
              <w:spacing w:before="40" w:after="40" w:line="240" w:lineRule="auto"/>
              <w:rPr>
                <w:sz w:val="18"/>
                <w:lang w:val="fr-FR"/>
              </w:rPr>
            </w:pPr>
            <w:r w:rsidRPr="002C17F0">
              <w:rPr>
                <w:sz w:val="18"/>
                <w:lang w:val="fr-FR"/>
              </w:rPr>
              <w:t>5 à 6</w:t>
            </w:r>
          </w:p>
        </w:tc>
        <w:tc>
          <w:tcPr>
            <w:tcW w:w="992" w:type="dxa"/>
            <w:shd w:val="clear" w:color="auto" w:fill="auto"/>
            <w:vAlign w:val="bottom"/>
          </w:tcPr>
          <w:p w14:paraId="7AB805D2" w14:textId="77777777" w:rsidR="00D37573" w:rsidRPr="00865564" w:rsidRDefault="00D37573" w:rsidP="00DD75B3">
            <w:pPr>
              <w:suppressAutoHyphens w:val="0"/>
              <w:spacing w:before="40" w:after="40" w:line="240" w:lineRule="auto"/>
              <w:rPr>
                <w:sz w:val="18"/>
                <w:lang w:val="fr-FR"/>
              </w:rPr>
            </w:pPr>
            <w:r w:rsidRPr="002C17F0">
              <w:rPr>
                <w:sz w:val="18"/>
                <w:lang w:val="fr-FR"/>
              </w:rPr>
              <w:t>---</w:t>
            </w:r>
          </w:p>
        </w:tc>
        <w:tc>
          <w:tcPr>
            <w:tcW w:w="5491" w:type="dxa"/>
            <w:shd w:val="clear" w:color="auto" w:fill="auto"/>
            <w:vAlign w:val="bottom"/>
          </w:tcPr>
          <w:p w14:paraId="00C45050" w14:textId="77777777" w:rsidR="00D37573" w:rsidRPr="00865564" w:rsidRDefault="00D37573" w:rsidP="00DD75B3">
            <w:pPr>
              <w:suppressAutoHyphens w:val="0"/>
              <w:spacing w:before="40" w:after="40" w:line="240" w:lineRule="auto"/>
              <w:rPr>
                <w:sz w:val="18"/>
                <w:lang w:val="fr-FR"/>
              </w:rPr>
            </w:pPr>
            <w:r w:rsidRPr="002C17F0">
              <w:rPr>
                <w:sz w:val="18"/>
                <w:lang w:val="fr-FR"/>
              </w:rPr>
              <w:t>Vitesse latérale</w:t>
            </w:r>
          </w:p>
        </w:tc>
      </w:tr>
      <w:tr w:rsidR="00D37573" w:rsidRPr="00865564" w14:paraId="0CA0FB70" w14:textId="77777777" w:rsidTr="007F2C1C">
        <w:tc>
          <w:tcPr>
            <w:tcW w:w="992" w:type="dxa"/>
            <w:tcBorders>
              <w:bottom w:val="single" w:sz="12" w:space="0" w:color="auto"/>
            </w:tcBorders>
            <w:shd w:val="clear" w:color="auto" w:fill="auto"/>
          </w:tcPr>
          <w:p w14:paraId="5843AA98" w14:textId="77777777" w:rsidR="00D37573" w:rsidRPr="00865564" w:rsidRDefault="00D37573" w:rsidP="00DD75B3">
            <w:pPr>
              <w:suppressAutoHyphens w:val="0"/>
              <w:spacing w:before="40" w:after="40" w:line="240" w:lineRule="auto"/>
              <w:rPr>
                <w:sz w:val="18"/>
                <w:lang w:val="fr-FR"/>
              </w:rPr>
            </w:pPr>
            <w:r w:rsidRPr="002C17F0">
              <w:rPr>
                <w:sz w:val="18"/>
                <w:lang w:val="fr-FR"/>
              </w:rPr>
              <w:t>7 à 8</w:t>
            </w:r>
          </w:p>
        </w:tc>
        <w:tc>
          <w:tcPr>
            <w:tcW w:w="992" w:type="dxa"/>
            <w:tcBorders>
              <w:bottom w:val="single" w:sz="12" w:space="0" w:color="auto"/>
            </w:tcBorders>
            <w:shd w:val="clear" w:color="auto" w:fill="auto"/>
            <w:vAlign w:val="bottom"/>
          </w:tcPr>
          <w:p w14:paraId="36F47CCB" w14:textId="77777777" w:rsidR="00D37573" w:rsidRPr="00865564" w:rsidRDefault="00D37573" w:rsidP="00DD75B3">
            <w:pPr>
              <w:suppressAutoHyphens w:val="0"/>
              <w:spacing w:before="40" w:after="40" w:line="240" w:lineRule="auto"/>
              <w:rPr>
                <w:sz w:val="18"/>
                <w:lang w:val="fr-FR"/>
              </w:rPr>
            </w:pPr>
            <w:r w:rsidRPr="002C17F0">
              <w:rPr>
                <w:sz w:val="18"/>
                <w:lang w:val="fr-FR"/>
              </w:rPr>
              <w:t>---</w:t>
            </w:r>
          </w:p>
        </w:tc>
        <w:tc>
          <w:tcPr>
            <w:tcW w:w="5491" w:type="dxa"/>
            <w:tcBorders>
              <w:bottom w:val="single" w:sz="12" w:space="0" w:color="auto"/>
            </w:tcBorders>
            <w:shd w:val="clear" w:color="auto" w:fill="auto"/>
            <w:vAlign w:val="bottom"/>
          </w:tcPr>
          <w:p w14:paraId="5C643DBA" w14:textId="77777777" w:rsidR="00D37573" w:rsidRPr="00865564" w:rsidRDefault="00D37573" w:rsidP="00DD75B3">
            <w:pPr>
              <w:suppressAutoHyphens w:val="0"/>
              <w:spacing w:before="40" w:after="40" w:line="240" w:lineRule="auto"/>
              <w:rPr>
                <w:sz w:val="18"/>
                <w:lang w:val="fr-FR"/>
              </w:rPr>
            </w:pPr>
            <w:r w:rsidRPr="002C17F0">
              <w:rPr>
                <w:sz w:val="18"/>
                <w:lang w:val="fr-FR"/>
              </w:rPr>
              <w:t>Vitesse angulaire de lacet</w:t>
            </w:r>
          </w:p>
        </w:tc>
      </w:tr>
    </w:tbl>
    <w:p w14:paraId="16DABCA0" w14:textId="14A7EC1A" w:rsidR="00D37573" w:rsidRPr="005F7C27" w:rsidRDefault="00D37573" w:rsidP="00DD75B3">
      <w:pPr>
        <w:pStyle w:val="SingleTxtG"/>
        <w:spacing w:before="240"/>
        <w:ind w:left="2268" w:hanging="1134"/>
        <w:rPr>
          <w:lang w:val="fr-FR"/>
        </w:rPr>
      </w:pPr>
      <w:r w:rsidRPr="005F7C27">
        <w:rPr>
          <w:lang w:val="fr-FR"/>
        </w:rPr>
        <w:t>2.1.2</w:t>
      </w:r>
      <w:r w:rsidRPr="005F7C27">
        <w:rPr>
          <w:lang w:val="fr-FR"/>
        </w:rPr>
        <w:tab/>
      </w:r>
      <w:r w:rsidRPr="005F7C27">
        <w:rPr>
          <w:lang w:val="fr-FR"/>
        </w:rPr>
        <w:tab/>
        <w:t>Messages émis par la remorque à destination du véhicule tracteur</w:t>
      </w:r>
    </w:p>
    <w:p w14:paraId="6082FDCC" w14:textId="77777777" w:rsidR="00D37573" w:rsidRPr="005F7C27" w:rsidRDefault="00D37573" w:rsidP="00D37573">
      <w:pPr>
        <w:pStyle w:val="SingleTxtG"/>
        <w:ind w:left="2268"/>
        <w:rPr>
          <w:rFonts w:eastAsiaTheme="minorEastAsia"/>
        </w:rPr>
      </w:pPr>
      <w:r w:rsidRPr="005F7C27">
        <w:rPr>
          <w:lang w:val="fr-FR"/>
        </w:rPr>
        <w:t>Définition du message GPM 21</w:t>
      </w:r>
    </w:p>
    <w:tbl>
      <w:tblPr>
        <w:tblStyle w:val="Grilledutableau"/>
        <w:tblW w:w="737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886"/>
        <w:gridCol w:w="3099"/>
        <w:gridCol w:w="2500"/>
      </w:tblGrid>
      <w:tr w:rsidR="00D37573" w:rsidRPr="002C17F0" w14:paraId="7CF4C355" w14:textId="77777777" w:rsidTr="007F2C1C">
        <w:trPr>
          <w:tblHeader/>
        </w:trPr>
        <w:tc>
          <w:tcPr>
            <w:tcW w:w="886" w:type="dxa"/>
            <w:tcBorders>
              <w:top w:val="single" w:sz="4" w:space="0" w:color="auto"/>
              <w:bottom w:val="single" w:sz="12" w:space="0" w:color="auto"/>
            </w:tcBorders>
            <w:shd w:val="clear" w:color="auto" w:fill="auto"/>
            <w:vAlign w:val="bottom"/>
          </w:tcPr>
          <w:p w14:paraId="1C4F5361" w14:textId="77777777" w:rsidR="00D37573" w:rsidRPr="002C17F0" w:rsidRDefault="00D37573" w:rsidP="007F2C1C">
            <w:pPr>
              <w:suppressAutoHyphens w:val="0"/>
              <w:spacing w:before="80" w:after="80" w:line="200" w:lineRule="exact"/>
              <w:rPr>
                <w:rFonts w:eastAsiaTheme="minorEastAsia"/>
                <w:i/>
                <w:sz w:val="16"/>
              </w:rPr>
            </w:pPr>
            <w:r w:rsidRPr="002C17F0">
              <w:rPr>
                <w:i/>
                <w:sz w:val="16"/>
                <w:lang w:val="fr-FR"/>
              </w:rPr>
              <w:t>Octets</w:t>
            </w:r>
          </w:p>
        </w:tc>
        <w:tc>
          <w:tcPr>
            <w:tcW w:w="886" w:type="dxa"/>
            <w:tcBorders>
              <w:top w:val="single" w:sz="4" w:space="0" w:color="auto"/>
              <w:bottom w:val="single" w:sz="12" w:space="0" w:color="auto"/>
            </w:tcBorders>
            <w:shd w:val="clear" w:color="auto" w:fill="auto"/>
            <w:vAlign w:val="bottom"/>
          </w:tcPr>
          <w:p w14:paraId="2A3E62AB" w14:textId="77777777" w:rsidR="00D37573" w:rsidRPr="002C17F0" w:rsidRDefault="00D37573" w:rsidP="007F2C1C">
            <w:pPr>
              <w:suppressAutoHyphens w:val="0"/>
              <w:spacing w:before="80" w:after="80" w:line="200" w:lineRule="exact"/>
              <w:rPr>
                <w:rFonts w:eastAsiaTheme="minorEastAsia"/>
                <w:i/>
                <w:sz w:val="16"/>
              </w:rPr>
            </w:pPr>
            <w:r w:rsidRPr="002C17F0">
              <w:rPr>
                <w:i/>
                <w:sz w:val="16"/>
                <w:lang w:val="fr-FR"/>
              </w:rPr>
              <w:t>Bits</w:t>
            </w:r>
          </w:p>
        </w:tc>
        <w:tc>
          <w:tcPr>
            <w:tcW w:w="3099" w:type="dxa"/>
            <w:tcBorders>
              <w:top w:val="single" w:sz="4" w:space="0" w:color="auto"/>
              <w:bottom w:val="single" w:sz="12" w:space="0" w:color="auto"/>
            </w:tcBorders>
            <w:shd w:val="clear" w:color="auto" w:fill="auto"/>
            <w:vAlign w:val="bottom"/>
          </w:tcPr>
          <w:p w14:paraId="365BF6F7" w14:textId="77777777" w:rsidR="00D37573" w:rsidRPr="002C17F0" w:rsidRDefault="00D37573" w:rsidP="007F2C1C">
            <w:pPr>
              <w:suppressAutoHyphens w:val="0"/>
              <w:spacing w:before="80" w:after="80" w:line="200" w:lineRule="exact"/>
              <w:rPr>
                <w:rFonts w:eastAsiaTheme="minorEastAsia"/>
                <w:i/>
                <w:sz w:val="16"/>
              </w:rPr>
            </w:pPr>
            <w:r w:rsidRPr="002C17F0">
              <w:rPr>
                <w:i/>
                <w:sz w:val="16"/>
                <w:lang w:val="fr-FR"/>
              </w:rPr>
              <w:t>Paramètre ISO 11992-3:2021</w:t>
            </w:r>
          </w:p>
        </w:tc>
        <w:tc>
          <w:tcPr>
            <w:tcW w:w="2500" w:type="dxa"/>
            <w:tcBorders>
              <w:top w:val="single" w:sz="4" w:space="0" w:color="auto"/>
              <w:bottom w:val="single" w:sz="12" w:space="0" w:color="auto"/>
            </w:tcBorders>
            <w:shd w:val="clear" w:color="auto" w:fill="auto"/>
            <w:vAlign w:val="bottom"/>
          </w:tcPr>
          <w:p w14:paraId="011E2818" w14:textId="77777777" w:rsidR="00D37573" w:rsidRPr="002C17F0" w:rsidRDefault="00D37573" w:rsidP="007F2C1C">
            <w:pPr>
              <w:suppressAutoHyphens w:val="0"/>
              <w:spacing w:before="80" w:after="80" w:line="200" w:lineRule="exact"/>
              <w:rPr>
                <w:rFonts w:eastAsiaTheme="minorEastAsia"/>
                <w:i/>
                <w:sz w:val="16"/>
                <w:lang w:val="fr-FR"/>
              </w:rPr>
            </w:pPr>
            <w:r w:rsidRPr="002C17F0">
              <w:rPr>
                <w:i/>
                <w:sz w:val="16"/>
                <w:lang w:val="fr-FR"/>
              </w:rPr>
              <w:t xml:space="preserve">Paragraphe correspondant dans </w:t>
            </w:r>
            <w:r>
              <w:rPr>
                <w:i/>
                <w:sz w:val="16"/>
                <w:lang w:val="fr-FR"/>
              </w:rPr>
              <w:br/>
            </w:r>
            <w:r w:rsidRPr="002C17F0">
              <w:rPr>
                <w:i/>
                <w:sz w:val="16"/>
                <w:lang w:val="fr-FR"/>
              </w:rPr>
              <w:t>le Règlement ONU n</w:t>
            </w:r>
            <w:r w:rsidRPr="002C17F0">
              <w:rPr>
                <w:i/>
                <w:sz w:val="16"/>
                <w:vertAlign w:val="superscript"/>
                <w:lang w:val="fr-FR"/>
              </w:rPr>
              <w:t>o</w:t>
            </w:r>
            <w:r w:rsidRPr="002C17F0">
              <w:rPr>
                <w:i/>
                <w:sz w:val="16"/>
                <w:lang w:val="fr-FR"/>
              </w:rPr>
              <w:t xml:space="preserve"> 79</w:t>
            </w:r>
          </w:p>
        </w:tc>
      </w:tr>
      <w:tr w:rsidR="00D37573" w:rsidRPr="00865564" w14:paraId="2128E0C7" w14:textId="77777777" w:rsidTr="007F2C1C">
        <w:tc>
          <w:tcPr>
            <w:tcW w:w="886" w:type="dxa"/>
            <w:vMerge w:val="restart"/>
            <w:tcBorders>
              <w:top w:val="single" w:sz="12" w:space="0" w:color="auto"/>
            </w:tcBorders>
            <w:shd w:val="clear" w:color="auto" w:fill="auto"/>
          </w:tcPr>
          <w:p w14:paraId="54F690EF" w14:textId="77777777" w:rsidR="00D37573" w:rsidRPr="00865564" w:rsidRDefault="00D37573" w:rsidP="00DD75B3">
            <w:pPr>
              <w:suppressAutoHyphens w:val="0"/>
              <w:spacing w:before="40" w:after="40" w:line="240" w:lineRule="auto"/>
              <w:rPr>
                <w:sz w:val="18"/>
                <w:lang w:val="fr-FR"/>
              </w:rPr>
            </w:pPr>
            <w:r w:rsidRPr="002C17F0">
              <w:rPr>
                <w:sz w:val="18"/>
                <w:lang w:val="fr-FR"/>
              </w:rPr>
              <w:t>1</w:t>
            </w:r>
          </w:p>
        </w:tc>
        <w:tc>
          <w:tcPr>
            <w:tcW w:w="886" w:type="dxa"/>
            <w:tcBorders>
              <w:top w:val="single" w:sz="12" w:space="0" w:color="auto"/>
            </w:tcBorders>
            <w:shd w:val="clear" w:color="auto" w:fill="auto"/>
            <w:vAlign w:val="bottom"/>
          </w:tcPr>
          <w:p w14:paraId="12230C59" w14:textId="77777777" w:rsidR="00D37573" w:rsidRPr="00865564" w:rsidRDefault="00D37573" w:rsidP="00DD75B3">
            <w:pPr>
              <w:suppressAutoHyphens w:val="0"/>
              <w:spacing w:before="40" w:after="40" w:line="240" w:lineRule="auto"/>
              <w:rPr>
                <w:sz w:val="18"/>
                <w:lang w:val="fr-FR"/>
              </w:rPr>
            </w:pPr>
            <w:r w:rsidRPr="002C17F0">
              <w:rPr>
                <w:sz w:val="18"/>
                <w:lang w:val="fr-FR"/>
              </w:rPr>
              <w:t>1 à 2</w:t>
            </w:r>
          </w:p>
        </w:tc>
        <w:tc>
          <w:tcPr>
            <w:tcW w:w="3099" w:type="dxa"/>
            <w:tcBorders>
              <w:top w:val="single" w:sz="12" w:space="0" w:color="auto"/>
            </w:tcBorders>
            <w:shd w:val="clear" w:color="auto" w:fill="auto"/>
            <w:vAlign w:val="bottom"/>
          </w:tcPr>
          <w:p w14:paraId="659D7EE8" w14:textId="77777777" w:rsidR="00D37573" w:rsidRPr="00865564" w:rsidRDefault="00D37573" w:rsidP="00DD75B3">
            <w:pPr>
              <w:suppressAutoHyphens w:val="0"/>
              <w:spacing w:before="40" w:after="40" w:line="240" w:lineRule="auto"/>
              <w:rPr>
                <w:sz w:val="18"/>
                <w:lang w:val="fr-FR"/>
              </w:rPr>
            </w:pPr>
            <w:r w:rsidRPr="002C17F0">
              <w:rPr>
                <w:sz w:val="18"/>
                <w:lang w:val="fr-FR"/>
              </w:rPr>
              <w:t>Type de véhicule</w:t>
            </w:r>
          </w:p>
        </w:tc>
        <w:tc>
          <w:tcPr>
            <w:tcW w:w="2500" w:type="dxa"/>
            <w:tcBorders>
              <w:top w:val="single" w:sz="12" w:space="0" w:color="auto"/>
            </w:tcBorders>
            <w:shd w:val="clear" w:color="auto" w:fill="auto"/>
            <w:vAlign w:val="bottom"/>
          </w:tcPr>
          <w:p w14:paraId="661A7C8B" w14:textId="77777777" w:rsidR="00D37573" w:rsidRPr="00865564" w:rsidRDefault="00D37573" w:rsidP="00DD75B3">
            <w:pPr>
              <w:suppressAutoHyphens w:val="0"/>
              <w:spacing w:before="40" w:after="40" w:line="240" w:lineRule="auto"/>
              <w:rPr>
                <w:sz w:val="18"/>
                <w:lang w:val="fr-FR"/>
              </w:rPr>
            </w:pPr>
            <w:r w:rsidRPr="002C17F0">
              <w:rPr>
                <w:sz w:val="18"/>
                <w:lang w:val="fr-FR"/>
              </w:rPr>
              <w:t xml:space="preserve">Par. 5.6.4.9.2.1  </w:t>
            </w:r>
          </w:p>
        </w:tc>
      </w:tr>
      <w:tr w:rsidR="00D37573" w:rsidRPr="00865564" w14:paraId="0A47B1A1" w14:textId="77777777" w:rsidTr="007F2C1C">
        <w:tc>
          <w:tcPr>
            <w:tcW w:w="886" w:type="dxa"/>
            <w:vMerge/>
            <w:shd w:val="clear" w:color="auto" w:fill="auto"/>
          </w:tcPr>
          <w:p w14:paraId="3843E492" w14:textId="77777777" w:rsidR="00D37573" w:rsidRPr="00865564" w:rsidRDefault="00D37573" w:rsidP="00DD75B3">
            <w:pPr>
              <w:suppressAutoHyphens w:val="0"/>
              <w:spacing w:before="40" w:after="40" w:line="240" w:lineRule="auto"/>
              <w:rPr>
                <w:sz w:val="18"/>
                <w:lang w:val="fr-FR"/>
              </w:rPr>
            </w:pPr>
          </w:p>
        </w:tc>
        <w:tc>
          <w:tcPr>
            <w:tcW w:w="886" w:type="dxa"/>
            <w:shd w:val="clear" w:color="auto" w:fill="auto"/>
            <w:vAlign w:val="bottom"/>
          </w:tcPr>
          <w:p w14:paraId="1FA48A4F" w14:textId="77777777" w:rsidR="00D37573" w:rsidRPr="00865564" w:rsidRDefault="00D37573" w:rsidP="00DD75B3">
            <w:pPr>
              <w:suppressAutoHyphens w:val="0"/>
              <w:spacing w:before="40" w:after="40" w:line="240" w:lineRule="auto"/>
              <w:rPr>
                <w:sz w:val="18"/>
                <w:lang w:val="fr-FR"/>
              </w:rPr>
            </w:pPr>
            <w:r w:rsidRPr="002C17F0">
              <w:rPr>
                <w:sz w:val="18"/>
                <w:lang w:val="fr-FR"/>
              </w:rPr>
              <w:t>3 à 8</w:t>
            </w:r>
          </w:p>
        </w:tc>
        <w:tc>
          <w:tcPr>
            <w:tcW w:w="3099" w:type="dxa"/>
            <w:shd w:val="clear" w:color="auto" w:fill="auto"/>
            <w:vAlign w:val="bottom"/>
          </w:tcPr>
          <w:p w14:paraId="065AC74E" w14:textId="77777777" w:rsidR="00D37573" w:rsidRPr="00865564" w:rsidRDefault="00D37573" w:rsidP="00DD75B3">
            <w:pPr>
              <w:suppressAutoHyphens w:val="0"/>
              <w:spacing w:before="40" w:after="40" w:line="240" w:lineRule="auto"/>
              <w:rPr>
                <w:sz w:val="18"/>
                <w:lang w:val="fr-FR"/>
              </w:rPr>
            </w:pPr>
            <w:r w:rsidRPr="002C17F0">
              <w:rPr>
                <w:sz w:val="18"/>
                <w:lang w:val="fr-FR"/>
              </w:rPr>
              <w:t>Type de véhicule (détail)</w:t>
            </w:r>
          </w:p>
        </w:tc>
        <w:tc>
          <w:tcPr>
            <w:tcW w:w="2500" w:type="dxa"/>
            <w:shd w:val="clear" w:color="auto" w:fill="auto"/>
            <w:vAlign w:val="bottom"/>
          </w:tcPr>
          <w:p w14:paraId="639C9D34" w14:textId="77777777" w:rsidR="00D37573" w:rsidRPr="00865564" w:rsidRDefault="00D37573" w:rsidP="00DD75B3">
            <w:pPr>
              <w:suppressAutoHyphens w:val="0"/>
              <w:spacing w:before="40" w:after="40" w:line="240" w:lineRule="auto"/>
              <w:rPr>
                <w:sz w:val="18"/>
                <w:lang w:val="fr-FR"/>
              </w:rPr>
            </w:pPr>
            <w:r w:rsidRPr="002C17F0">
              <w:rPr>
                <w:sz w:val="18"/>
                <w:lang w:val="fr-FR"/>
              </w:rPr>
              <w:t xml:space="preserve">Par. 5.6.4.9.2.1  </w:t>
            </w:r>
          </w:p>
        </w:tc>
      </w:tr>
      <w:tr w:rsidR="00D37573" w:rsidRPr="00865564" w14:paraId="38760006" w14:textId="77777777" w:rsidTr="007F2C1C">
        <w:tc>
          <w:tcPr>
            <w:tcW w:w="886" w:type="dxa"/>
            <w:shd w:val="clear" w:color="auto" w:fill="auto"/>
          </w:tcPr>
          <w:p w14:paraId="7B7629E1" w14:textId="77777777" w:rsidR="00D37573" w:rsidRPr="00865564" w:rsidRDefault="00D37573" w:rsidP="00DD75B3">
            <w:pPr>
              <w:suppressAutoHyphens w:val="0"/>
              <w:spacing w:before="40" w:after="40" w:line="240" w:lineRule="auto"/>
              <w:rPr>
                <w:sz w:val="18"/>
                <w:lang w:val="fr-FR"/>
              </w:rPr>
            </w:pPr>
            <w:r w:rsidRPr="002C17F0">
              <w:rPr>
                <w:sz w:val="18"/>
                <w:lang w:val="fr-FR"/>
              </w:rPr>
              <w:t>2</w:t>
            </w:r>
          </w:p>
        </w:tc>
        <w:tc>
          <w:tcPr>
            <w:tcW w:w="886" w:type="dxa"/>
            <w:shd w:val="clear" w:color="auto" w:fill="auto"/>
            <w:vAlign w:val="bottom"/>
          </w:tcPr>
          <w:p w14:paraId="7F318602" w14:textId="77777777" w:rsidR="00D37573" w:rsidRPr="00865564" w:rsidRDefault="00D37573" w:rsidP="00DD75B3">
            <w:pPr>
              <w:suppressAutoHyphens w:val="0"/>
              <w:spacing w:before="40" w:after="40" w:line="240" w:lineRule="auto"/>
              <w:rPr>
                <w:sz w:val="18"/>
                <w:lang w:val="fr-FR"/>
              </w:rPr>
            </w:pPr>
            <w:r w:rsidRPr="002C17F0">
              <w:rPr>
                <w:sz w:val="18"/>
                <w:lang w:val="fr-FR"/>
              </w:rPr>
              <w:t>5 à 8</w:t>
            </w:r>
          </w:p>
        </w:tc>
        <w:tc>
          <w:tcPr>
            <w:tcW w:w="3099" w:type="dxa"/>
            <w:shd w:val="clear" w:color="auto" w:fill="auto"/>
            <w:vAlign w:val="bottom"/>
          </w:tcPr>
          <w:p w14:paraId="29EF02DF" w14:textId="77777777" w:rsidR="00D37573" w:rsidRPr="00865564" w:rsidRDefault="00D37573" w:rsidP="00DD75B3">
            <w:pPr>
              <w:suppressAutoHyphens w:val="0"/>
              <w:spacing w:before="40" w:after="40" w:line="240" w:lineRule="auto"/>
              <w:rPr>
                <w:sz w:val="18"/>
                <w:lang w:val="fr-FR"/>
              </w:rPr>
            </w:pPr>
            <w:r w:rsidRPr="002C17F0">
              <w:rPr>
                <w:sz w:val="18"/>
                <w:lang w:val="fr-FR"/>
              </w:rPr>
              <w:t>Informations sur la version ODM</w:t>
            </w:r>
          </w:p>
        </w:tc>
        <w:tc>
          <w:tcPr>
            <w:tcW w:w="2500" w:type="dxa"/>
            <w:shd w:val="clear" w:color="auto" w:fill="auto"/>
            <w:vAlign w:val="bottom"/>
          </w:tcPr>
          <w:p w14:paraId="514E0080" w14:textId="77777777" w:rsidR="00D37573" w:rsidRPr="00865564" w:rsidRDefault="00D37573" w:rsidP="00DD75B3">
            <w:pPr>
              <w:suppressAutoHyphens w:val="0"/>
              <w:spacing w:before="40" w:after="40" w:line="240" w:lineRule="auto"/>
              <w:rPr>
                <w:sz w:val="18"/>
                <w:lang w:val="fr-FR"/>
              </w:rPr>
            </w:pPr>
            <w:r w:rsidRPr="002C17F0">
              <w:rPr>
                <w:sz w:val="18"/>
                <w:lang w:val="fr-FR"/>
              </w:rPr>
              <w:t xml:space="preserve">Par. 5.6.4.9.2.1  </w:t>
            </w:r>
          </w:p>
        </w:tc>
      </w:tr>
      <w:tr w:rsidR="00D37573" w:rsidRPr="00865564" w14:paraId="2E8C8EEF" w14:textId="77777777" w:rsidTr="007F2C1C">
        <w:tc>
          <w:tcPr>
            <w:tcW w:w="886" w:type="dxa"/>
            <w:shd w:val="clear" w:color="auto" w:fill="auto"/>
          </w:tcPr>
          <w:p w14:paraId="21EBB1A2" w14:textId="77777777" w:rsidR="00D37573" w:rsidRPr="00865564" w:rsidRDefault="00D37573" w:rsidP="00DD75B3">
            <w:pPr>
              <w:suppressAutoHyphens w:val="0"/>
              <w:spacing w:before="40" w:after="40" w:line="240" w:lineRule="auto"/>
              <w:rPr>
                <w:sz w:val="18"/>
                <w:lang w:val="fr-FR"/>
              </w:rPr>
            </w:pPr>
            <w:r w:rsidRPr="002C17F0">
              <w:rPr>
                <w:sz w:val="18"/>
                <w:lang w:val="fr-FR"/>
              </w:rPr>
              <w:t>7</w:t>
            </w:r>
          </w:p>
        </w:tc>
        <w:tc>
          <w:tcPr>
            <w:tcW w:w="886" w:type="dxa"/>
            <w:shd w:val="clear" w:color="auto" w:fill="auto"/>
            <w:vAlign w:val="bottom"/>
          </w:tcPr>
          <w:p w14:paraId="6A0A6A51" w14:textId="77777777" w:rsidR="00D37573" w:rsidRPr="00865564" w:rsidRDefault="00D37573" w:rsidP="00DD75B3">
            <w:pPr>
              <w:suppressAutoHyphens w:val="0"/>
              <w:spacing w:before="40" w:after="40" w:line="240" w:lineRule="auto"/>
              <w:rPr>
                <w:sz w:val="18"/>
                <w:lang w:val="fr-FR"/>
              </w:rPr>
            </w:pPr>
            <w:r w:rsidRPr="002C17F0">
              <w:rPr>
                <w:sz w:val="18"/>
                <w:lang w:val="fr-FR"/>
              </w:rPr>
              <w:t>1 à 8</w:t>
            </w:r>
          </w:p>
        </w:tc>
        <w:tc>
          <w:tcPr>
            <w:tcW w:w="3099" w:type="dxa"/>
            <w:shd w:val="clear" w:color="auto" w:fill="auto"/>
            <w:vAlign w:val="bottom"/>
          </w:tcPr>
          <w:p w14:paraId="2C9D96CB" w14:textId="77777777" w:rsidR="00D37573" w:rsidRPr="00865564" w:rsidRDefault="00D37573" w:rsidP="00DD75B3">
            <w:pPr>
              <w:suppressAutoHyphens w:val="0"/>
              <w:spacing w:before="40" w:after="40" w:line="240" w:lineRule="auto"/>
              <w:rPr>
                <w:sz w:val="18"/>
                <w:lang w:val="fr-FR"/>
              </w:rPr>
            </w:pPr>
            <w:r w:rsidRPr="002C17F0">
              <w:rPr>
                <w:sz w:val="18"/>
                <w:lang w:val="fr-FR"/>
              </w:rPr>
              <w:t>Indice des données d</w:t>
            </w:r>
            <w:r>
              <w:rPr>
                <w:sz w:val="18"/>
                <w:lang w:val="fr-FR"/>
              </w:rPr>
              <w:t>’</w:t>
            </w:r>
            <w:r w:rsidRPr="002C17F0">
              <w:rPr>
                <w:sz w:val="18"/>
                <w:lang w:val="fr-FR"/>
              </w:rPr>
              <w:t>identification</w:t>
            </w:r>
          </w:p>
        </w:tc>
        <w:tc>
          <w:tcPr>
            <w:tcW w:w="2500" w:type="dxa"/>
            <w:shd w:val="clear" w:color="auto" w:fill="auto"/>
            <w:vAlign w:val="bottom"/>
          </w:tcPr>
          <w:p w14:paraId="34AEBCC5" w14:textId="77777777" w:rsidR="00D37573" w:rsidRPr="00865564" w:rsidRDefault="00D37573" w:rsidP="00DD75B3">
            <w:pPr>
              <w:suppressAutoHyphens w:val="0"/>
              <w:spacing w:before="40" w:after="40" w:line="240" w:lineRule="auto"/>
              <w:rPr>
                <w:sz w:val="18"/>
                <w:lang w:val="fr-FR"/>
              </w:rPr>
            </w:pPr>
            <w:r w:rsidRPr="002C17F0">
              <w:rPr>
                <w:sz w:val="18"/>
                <w:lang w:val="fr-FR"/>
              </w:rPr>
              <w:t xml:space="preserve">Par. 5.6.4.9.2.1  </w:t>
            </w:r>
          </w:p>
        </w:tc>
      </w:tr>
      <w:tr w:rsidR="00D37573" w:rsidRPr="00865564" w14:paraId="345BB3D7" w14:textId="77777777" w:rsidTr="007F2C1C">
        <w:tc>
          <w:tcPr>
            <w:tcW w:w="886" w:type="dxa"/>
            <w:tcBorders>
              <w:bottom w:val="single" w:sz="12" w:space="0" w:color="auto"/>
            </w:tcBorders>
            <w:shd w:val="clear" w:color="auto" w:fill="auto"/>
          </w:tcPr>
          <w:p w14:paraId="61543798" w14:textId="77777777" w:rsidR="00D37573" w:rsidRPr="00865564" w:rsidRDefault="00D37573" w:rsidP="00DD75B3">
            <w:pPr>
              <w:suppressAutoHyphens w:val="0"/>
              <w:spacing w:before="40" w:after="40" w:line="240" w:lineRule="auto"/>
              <w:rPr>
                <w:sz w:val="18"/>
                <w:lang w:val="fr-FR"/>
              </w:rPr>
            </w:pPr>
            <w:r w:rsidRPr="002C17F0">
              <w:rPr>
                <w:sz w:val="18"/>
                <w:lang w:val="fr-FR"/>
              </w:rPr>
              <w:t>8</w:t>
            </w:r>
          </w:p>
        </w:tc>
        <w:tc>
          <w:tcPr>
            <w:tcW w:w="886" w:type="dxa"/>
            <w:tcBorders>
              <w:bottom w:val="single" w:sz="12" w:space="0" w:color="auto"/>
            </w:tcBorders>
            <w:shd w:val="clear" w:color="auto" w:fill="auto"/>
            <w:vAlign w:val="bottom"/>
          </w:tcPr>
          <w:p w14:paraId="76E5BB13" w14:textId="77777777" w:rsidR="00D37573" w:rsidRPr="00865564" w:rsidRDefault="00D37573" w:rsidP="00DD75B3">
            <w:pPr>
              <w:suppressAutoHyphens w:val="0"/>
              <w:spacing w:before="40" w:after="40" w:line="240" w:lineRule="auto"/>
              <w:rPr>
                <w:sz w:val="18"/>
                <w:lang w:val="fr-FR"/>
              </w:rPr>
            </w:pPr>
            <w:r w:rsidRPr="002C17F0">
              <w:rPr>
                <w:sz w:val="18"/>
                <w:lang w:val="fr-FR"/>
              </w:rPr>
              <w:t>1 à 8</w:t>
            </w:r>
          </w:p>
        </w:tc>
        <w:tc>
          <w:tcPr>
            <w:tcW w:w="3099" w:type="dxa"/>
            <w:tcBorders>
              <w:bottom w:val="single" w:sz="12" w:space="0" w:color="auto"/>
            </w:tcBorders>
            <w:shd w:val="clear" w:color="auto" w:fill="auto"/>
            <w:vAlign w:val="bottom"/>
          </w:tcPr>
          <w:p w14:paraId="6646C794" w14:textId="77777777" w:rsidR="00D37573" w:rsidRPr="00865564" w:rsidRDefault="00D37573" w:rsidP="00DD75B3">
            <w:pPr>
              <w:suppressAutoHyphens w:val="0"/>
              <w:spacing w:before="40" w:after="40" w:line="240" w:lineRule="auto"/>
              <w:rPr>
                <w:sz w:val="18"/>
                <w:lang w:val="fr-FR"/>
              </w:rPr>
            </w:pPr>
            <w:r w:rsidRPr="002C17F0">
              <w:rPr>
                <w:sz w:val="18"/>
                <w:lang w:val="fr-FR"/>
              </w:rPr>
              <w:t>Contenu des données d</w:t>
            </w:r>
            <w:r>
              <w:rPr>
                <w:sz w:val="18"/>
                <w:lang w:val="fr-FR"/>
              </w:rPr>
              <w:t>’</w:t>
            </w:r>
            <w:r w:rsidRPr="002C17F0">
              <w:rPr>
                <w:sz w:val="18"/>
                <w:lang w:val="fr-FR"/>
              </w:rPr>
              <w:t>identification</w:t>
            </w:r>
          </w:p>
        </w:tc>
        <w:tc>
          <w:tcPr>
            <w:tcW w:w="2500" w:type="dxa"/>
            <w:tcBorders>
              <w:bottom w:val="single" w:sz="12" w:space="0" w:color="auto"/>
            </w:tcBorders>
            <w:shd w:val="clear" w:color="auto" w:fill="auto"/>
            <w:vAlign w:val="bottom"/>
          </w:tcPr>
          <w:p w14:paraId="44636663" w14:textId="77777777" w:rsidR="00D37573" w:rsidRPr="00865564" w:rsidRDefault="00D37573" w:rsidP="00DD75B3">
            <w:pPr>
              <w:suppressAutoHyphens w:val="0"/>
              <w:spacing w:before="40" w:after="40" w:line="240" w:lineRule="auto"/>
              <w:rPr>
                <w:sz w:val="18"/>
                <w:lang w:val="fr-FR"/>
              </w:rPr>
            </w:pPr>
            <w:r w:rsidRPr="002C17F0">
              <w:rPr>
                <w:sz w:val="18"/>
                <w:lang w:val="fr-FR"/>
              </w:rPr>
              <w:t xml:space="preserve">Par. 5.6.4.9.2.1  </w:t>
            </w:r>
          </w:p>
        </w:tc>
      </w:tr>
    </w:tbl>
    <w:p w14:paraId="3D0F0AB5" w14:textId="77777777" w:rsidR="00D37573" w:rsidRPr="005F7C27" w:rsidRDefault="00D37573" w:rsidP="00DD75B3">
      <w:pPr>
        <w:pStyle w:val="SingleTxtG"/>
        <w:spacing w:before="240"/>
        <w:ind w:left="2268"/>
        <w:rPr>
          <w:rFonts w:eastAsiaTheme="minorEastAsia"/>
          <w:lang w:val="fr-FR"/>
        </w:rPr>
      </w:pPr>
      <w:r w:rsidRPr="005F7C27">
        <w:rPr>
          <w:lang w:val="fr-FR"/>
        </w:rPr>
        <w:t>Définition des messages ODM 21, ODM 23, ODM 25, ODM 27, ODM 29, ODM 211, ODM 213 et ODM 215</w:t>
      </w:r>
    </w:p>
    <w:tbl>
      <w:tblPr>
        <w:tblStyle w:val="Grilledutableau"/>
        <w:tblW w:w="7493"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992"/>
        <w:gridCol w:w="5509"/>
      </w:tblGrid>
      <w:tr w:rsidR="00D37573" w:rsidRPr="005F7C27" w14:paraId="68913228" w14:textId="77777777" w:rsidTr="007F2C1C">
        <w:trPr>
          <w:trHeight w:val="334"/>
          <w:tblHeader/>
        </w:trPr>
        <w:tc>
          <w:tcPr>
            <w:tcW w:w="992" w:type="dxa"/>
            <w:tcBorders>
              <w:top w:val="single" w:sz="4" w:space="0" w:color="auto"/>
              <w:bottom w:val="single" w:sz="12" w:space="0" w:color="auto"/>
            </w:tcBorders>
          </w:tcPr>
          <w:p w14:paraId="051AA629" w14:textId="77777777" w:rsidR="00D37573" w:rsidRPr="005F7C27" w:rsidRDefault="00D37573" w:rsidP="007F2C1C">
            <w:pPr>
              <w:rPr>
                <w:rFonts w:eastAsiaTheme="minorEastAsia"/>
                <w:bCs/>
                <w:i/>
                <w:iCs/>
                <w:sz w:val="16"/>
                <w:szCs w:val="16"/>
              </w:rPr>
            </w:pPr>
            <w:r w:rsidRPr="005F7C27">
              <w:rPr>
                <w:bCs/>
                <w:i/>
                <w:iCs/>
                <w:sz w:val="16"/>
                <w:szCs w:val="16"/>
                <w:lang w:val="fr-FR"/>
              </w:rPr>
              <w:t>Octets</w:t>
            </w:r>
          </w:p>
        </w:tc>
        <w:tc>
          <w:tcPr>
            <w:tcW w:w="992" w:type="dxa"/>
            <w:tcBorders>
              <w:top w:val="single" w:sz="4" w:space="0" w:color="auto"/>
              <w:bottom w:val="single" w:sz="12" w:space="0" w:color="auto"/>
            </w:tcBorders>
          </w:tcPr>
          <w:p w14:paraId="6A6535A7" w14:textId="77777777" w:rsidR="00D37573" w:rsidRPr="005F7C27" w:rsidRDefault="00D37573" w:rsidP="007F2C1C">
            <w:pPr>
              <w:rPr>
                <w:rFonts w:eastAsiaTheme="minorEastAsia"/>
                <w:bCs/>
                <w:i/>
                <w:iCs/>
                <w:sz w:val="16"/>
                <w:szCs w:val="16"/>
              </w:rPr>
            </w:pPr>
            <w:r w:rsidRPr="005F7C27">
              <w:rPr>
                <w:bCs/>
                <w:i/>
                <w:iCs/>
                <w:sz w:val="16"/>
                <w:szCs w:val="16"/>
                <w:lang w:val="fr-FR"/>
              </w:rPr>
              <w:t>Bits</w:t>
            </w:r>
          </w:p>
        </w:tc>
        <w:tc>
          <w:tcPr>
            <w:tcW w:w="5509" w:type="dxa"/>
            <w:tcBorders>
              <w:top w:val="single" w:sz="4" w:space="0" w:color="auto"/>
              <w:bottom w:val="single" w:sz="12" w:space="0" w:color="auto"/>
            </w:tcBorders>
          </w:tcPr>
          <w:p w14:paraId="47C841CD" w14:textId="77777777" w:rsidR="00D37573" w:rsidRPr="005F7C27" w:rsidRDefault="00D37573" w:rsidP="007F2C1C">
            <w:pPr>
              <w:rPr>
                <w:rFonts w:eastAsiaTheme="minorEastAsia"/>
                <w:bCs/>
                <w:i/>
                <w:iCs/>
                <w:sz w:val="16"/>
                <w:szCs w:val="16"/>
              </w:rPr>
            </w:pPr>
            <w:r w:rsidRPr="005F7C27">
              <w:rPr>
                <w:bCs/>
                <w:i/>
                <w:iCs/>
                <w:sz w:val="16"/>
                <w:szCs w:val="16"/>
                <w:lang w:val="fr-FR"/>
              </w:rPr>
              <w:t>Paramètre ISO 11992-3:2021</w:t>
            </w:r>
          </w:p>
        </w:tc>
      </w:tr>
      <w:tr w:rsidR="00D37573" w:rsidRPr="00865564" w14:paraId="76C51707" w14:textId="77777777" w:rsidTr="00DD75B3">
        <w:tc>
          <w:tcPr>
            <w:tcW w:w="992" w:type="dxa"/>
            <w:tcBorders>
              <w:top w:val="single" w:sz="12" w:space="0" w:color="auto"/>
            </w:tcBorders>
          </w:tcPr>
          <w:p w14:paraId="253E1CD2" w14:textId="77777777" w:rsidR="00D37573" w:rsidRPr="00865564" w:rsidRDefault="00D37573" w:rsidP="00DD75B3">
            <w:pPr>
              <w:suppressAutoHyphens w:val="0"/>
              <w:spacing w:before="40" w:after="40" w:line="240" w:lineRule="auto"/>
              <w:rPr>
                <w:sz w:val="18"/>
                <w:lang w:val="fr-FR"/>
              </w:rPr>
            </w:pPr>
            <w:r w:rsidRPr="00865564">
              <w:rPr>
                <w:sz w:val="18"/>
                <w:lang w:val="fr-FR"/>
              </w:rPr>
              <w:t>1</w:t>
            </w:r>
          </w:p>
        </w:tc>
        <w:tc>
          <w:tcPr>
            <w:tcW w:w="992" w:type="dxa"/>
            <w:tcBorders>
              <w:top w:val="single" w:sz="12" w:space="0" w:color="auto"/>
            </w:tcBorders>
          </w:tcPr>
          <w:p w14:paraId="5AE47A88" w14:textId="77777777" w:rsidR="00D37573" w:rsidRPr="00865564" w:rsidRDefault="00D37573" w:rsidP="00DD75B3">
            <w:pPr>
              <w:suppressAutoHyphens w:val="0"/>
              <w:spacing w:before="40" w:after="40" w:line="240" w:lineRule="auto"/>
              <w:rPr>
                <w:sz w:val="18"/>
                <w:lang w:val="fr-FR"/>
              </w:rPr>
            </w:pPr>
            <w:r w:rsidRPr="00865564">
              <w:rPr>
                <w:sz w:val="18"/>
                <w:lang w:val="fr-FR"/>
              </w:rPr>
              <w:t>---</w:t>
            </w:r>
          </w:p>
        </w:tc>
        <w:tc>
          <w:tcPr>
            <w:tcW w:w="5509" w:type="dxa"/>
            <w:tcBorders>
              <w:top w:val="single" w:sz="12" w:space="0" w:color="auto"/>
            </w:tcBorders>
          </w:tcPr>
          <w:p w14:paraId="0A3D8FDF" w14:textId="77777777" w:rsidR="00D37573" w:rsidRPr="00865564" w:rsidRDefault="00D37573" w:rsidP="00DD75B3">
            <w:pPr>
              <w:suppressAutoHyphens w:val="0"/>
              <w:spacing w:before="40" w:after="40" w:line="240" w:lineRule="auto"/>
              <w:rPr>
                <w:sz w:val="18"/>
                <w:lang w:val="fr-FR"/>
              </w:rPr>
            </w:pPr>
            <w:r w:rsidRPr="00865564">
              <w:rPr>
                <w:sz w:val="18"/>
                <w:lang w:val="fr-FR"/>
              </w:rPr>
              <w:t xml:space="preserve">Contrôle de redondance cyclique (CRC-8) </w:t>
            </w:r>
          </w:p>
        </w:tc>
      </w:tr>
      <w:tr w:rsidR="00D37573" w:rsidRPr="00865564" w14:paraId="71DF3921" w14:textId="77777777" w:rsidTr="00DD75B3">
        <w:tc>
          <w:tcPr>
            <w:tcW w:w="992" w:type="dxa"/>
          </w:tcPr>
          <w:p w14:paraId="02117084" w14:textId="77777777" w:rsidR="00D37573" w:rsidRPr="00865564" w:rsidRDefault="00D37573" w:rsidP="00DD75B3">
            <w:pPr>
              <w:suppressAutoHyphens w:val="0"/>
              <w:spacing w:before="40" w:after="40" w:line="240" w:lineRule="auto"/>
              <w:rPr>
                <w:sz w:val="18"/>
                <w:lang w:val="fr-FR"/>
              </w:rPr>
            </w:pPr>
            <w:r w:rsidRPr="00865564">
              <w:rPr>
                <w:sz w:val="18"/>
                <w:lang w:val="fr-FR"/>
              </w:rPr>
              <w:t>2</w:t>
            </w:r>
          </w:p>
        </w:tc>
        <w:tc>
          <w:tcPr>
            <w:tcW w:w="992" w:type="dxa"/>
          </w:tcPr>
          <w:p w14:paraId="72162CED" w14:textId="77777777" w:rsidR="00D37573" w:rsidRPr="00865564" w:rsidRDefault="00D37573" w:rsidP="00DD75B3">
            <w:pPr>
              <w:suppressAutoHyphens w:val="0"/>
              <w:spacing w:before="40" w:after="40" w:line="240" w:lineRule="auto"/>
              <w:rPr>
                <w:sz w:val="18"/>
                <w:lang w:val="fr-FR"/>
              </w:rPr>
            </w:pPr>
            <w:r w:rsidRPr="00865564">
              <w:rPr>
                <w:sz w:val="18"/>
                <w:lang w:val="fr-FR"/>
              </w:rPr>
              <w:t>1 à 4</w:t>
            </w:r>
          </w:p>
        </w:tc>
        <w:tc>
          <w:tcPr>
            <w:tcW w:w="5509" w:type="dxa"/>
          </w:tcPr>
          <w:p w14:paraId="57C66A0C" w14:textId="77777777" w:rsidR="00D37573" w:rsidRPr="00865564" w:rsidRDefault="00D37573" w:rsidP="00DD75B3">
            <w:pPr>
              <w:suppressAutoHyphens w:val="0"/>
              <w:spacing w:before="40" w:after="40" w:line="240" w:lineRule="auto"/>
              <w:rPr>
                <w:sz w:val="18"/>
                <w:lang w:val="fr-FR"/>
              </w:rPr>
            </w:pPr>
            <w:r w:rsidRPr="00865564">
              <w:rPr>
                <w:sz w:val="18"/>
                <w:lang w:val="fr-FR"/>
              </w:rPr>
              <w:t>Compteur de séquences</w:t>
            </w:r>
          </w:p>
        </w:tc>
      </w:tr>
      <w:tr w:rsidR="00D37573" w:rsidRPr="00865564" w14:paraId="228EC6BB" w14:textId="77777777" w:rsidTr="00DD75B3">
        <w:tc>
          <w:tcPr>
            <w:tcW w:w="992" w:type="dxa"/>
          </w:tcPr>
          <w:p w14:paraId="1B9FA0F9" w14:textId="77777777" w:rsidR="00D37573" w:rsidRPr="00865564" w:rsidRDefault="00D37573" w:rsidP="00DD75B3">
            <w:pPr>
              <w:suppressAutoHyphens w:val="0"/>
              <w:spacing w:before="40" w:after="40" w:line="240" w:lineRule="auto"/>
              <w:rPr>
                <w:sz w:val="18"/>
                <w:lang w:val="fr-FR"/>
              </w:rPr>
            </w:pPr>
            <w:r w:rsidRPr="00865564">
              <w:rPr>
                <w:sz w:val="18"/>
                <w:lang w:val="fr-FR"/>
              </w:rPr>
              <w:t>2</w:t>
            </w:r>
          </w:p>
        </w:tc>
        <w:tc>
          <w:tcPr>
            <w:tcW w:w="992" w:type="dxa"/>
          </w:tcPr>
          <w:p w14:paraId="55EF3F35" w14:textId="77777777" w:rsidR="00D37573" w:rsidRPr="00865564" w:rsidRDefault="00D37573" w:rsidP="00DD75B3">
            <w:pPr>
              <w:suppressAutoHyphens w:val="0"/>
              <w:spacing w:before="40" w:after="40" w:line="240" w:lineRule="auto"/>
              <w:rPr>
                <w:sz w:val="18"/>
                <w:lang w:val="fr-FR"/>
              </w:rPr>
            </w:pPr>
            <w:r w:rsidRPr="00865564">
              <w:rPr>
                <w:sz w:val="18"/>
                <w:lang w:val="fr-FR"/>
              </w:rPr>
              <w:t>5 à 8</w:t>
            </w:r>
          </w:p>
        </w:tc>
        <w:tc>
          <w:tcPr>
            <w:tcW w:w="5509" w:type="dxa"/>
          </w:tcPr>
          <w:p w14:paraId="5658AA6C" w14:textId="77777777" w:rsidR="00D37573" w:rsidRPr="00865564" w:rsidRDefault="00D37573" w:rsidP="00DD75B3">
            <w:pPr>
              <w:suppressAutoHyphens w:val="0"/>
              <w:spacing w:before="40" w:after="40" w:line="240" w:lineRule="auto"/>
              <w:rPr>
                <w:sz w:val="18"/>
                <w:lang w:val="fr-FR"/>
              </w:rPr>
            </w:pPr>
            <w:r w:rsidRPr="00865564">
              <w:rPr>
                <w:sz w:val="18"/>
                <w:lang w:val="fr-FR"/>
              </w:rPr>
              <w:t>Indicateur d</w:t>
            </w:r>
            <w:r>
              <w:rPr>
                <w:sz w:val="18"/>
                <w:lang w:val="fr-FR"/>
              </w:rPr>
              <w:t>’</w:t>
            </w:r>
            <w:r w:rsidRPr="00865564">
              <w:rPr>
                <w:sz w:val="18"/>
                <w:lang w:val="fr-FR"/>
              </w:rPr>
              <w:t>état</w:t>
            </w:r>
          </w:p>
        </w:tc>
      </w:tr>
      <w:tr w:rsidR="00D37573" w:rsidRPr="00865564" w14:paraId="7E0BF2CE" w14:textId="77777777" w:rsidTr="00DD75B3">
        <w:tc>
          <w:tcPr>
            <w:tcW w:w="992" w:type="dxa"/>
          </w:tcPr>
          <w:p w14:paraId="5A6AB113" w14:textId="77777777" w:rsidR="00D37573" w:rsidRPr="00865564" w:rsidRDefault="00D37573" w:rsidP="00DD75B3">
            <w:pPr>
              <w:suppressAutoHyphens w:val="0"/>
              <w:spacing w:before="40" w:after="40" w:line="240" w:lineRule="auto"/>
              <w:rPr>
                <w:sz w:val="18"/>
                <w:lang w:val="fr-FR"/>
              </w:rPr>
            </w:pPr>
            <w:r w:rsidRPr="00865564">
              <w:rPr>
                <w:sz w:val="18"/>
                <w:lang w:val="fr-FR"/>
              </w:rPr>
              <w:t>3 à 4</w:t>
            </w:r>
          </w:p>
        </w:tc>
        <w:tc>
          <w:tcPr>
            <w:tcW w:w="992" w:type="dxa"/>
          </w:tcPr>
          <w:p w14:paraId="4A180822" w14:textId="77777777" w:rsidR="00D37573" w:rsidRPr="00865564" w:rsidRDefault="00D37573" w:rsidP="00DD75B3">
            <w:pPr>
              <w:suppressAutoHyphens w:val="0"/>
              <w:spacing w:before="40" w:after="40" w:line="240" w:lineRule="auto"/>
              <w:rPr>
                <w:sz w:val="18"/>
                <w:lang w:val="fr-FR"/>
              </w:rPr>
            </w:pPr>
            <w:r w:rsidRPr="00865564">
              <w:rPr>
                <w:sz w:val="18"/>
                <w:lang w:val="fr-FR"/>
              </w:rPr>
              <w:t>---</w:t>
            </w:r>
          </w:p>
        </w:tc>
        <w:tc>
          <w:tcPr>
            <w:tcW w:w="5509" w:type="dxa"/>
          </w:tcPr>
          <w:p w14:paraId="16FCDF37" w14:textId="77777777" w:rsidR="00D37573" w:rsidRPr="00865564" w:rsidRDefault="00D37573" w:rsidP="00DD75B3">
            <w:pPr>
              <w:suppressAutoHyphens w:val="0"/>
              <w:spacing w:before="40" w:after="40" w:line="240" w:lineRule="auto"/>
              <w:rPr>
                <w:sz w:val="18"/>
                <w:lang w:val="fr-FR"/>
              </w:rPr>
            </w:pPr>
            <w:r w:rsidRPr="00865564">
              <w:rPr>
                <w:sz w:val="18"/>
                <w:lang w:val="fr-FR"/>
              </w:rPr>
              <w:t>Distance longitudinale par rapport à l</w:t>
            </w:r>
            <w:r>
              <w:rPr>
                <w:sz w:val="18"/>
                <w:lang w:val="fr-FR"/>
              </w:rPr>
              <w:t>’</w:t>
            </w:r>
            <w:r w:rsidRPr="00865564">
              <w:rPr>
                <w:sz w:val="18"/>
                <w:lang w:val="fr-FR"/>
              </w:rPr>
              <w:t xml:space="preserve">objet </w:t>
            </w:r>
          </w:p>
        </w:tc>
      </w:tr>
      <w:tr w:rsidR="00D37573" w:rsidRPr="00865564" w14:paraId="06BF731A" w14:textId="77777777" w:rsidTr="00DD75B3">
        <w:tc>
          <w:tcPr>
            <w:tcW w:w="992" w:type="dxa"/>
          </w:tcPr>
          <w:p w14:paraId="2B6EC106" w14:textId="77777777" w:rsidR="00D37573" w:rsidRPr="00865564" w:rsidRDefault="00D37573" w:rsidP="00DD75B3">
            <w:pPr>
              <w:suppressAutoHyphens w:val="0"/>
              <w:spacing w:before="40" w:after="40" w:line="240" w:lineRule="auto"/>
              <w:rPr>
                <w:sz w:val="18"/>
                <w:lang w:val="fr-FR"/>
              </w:rPr>
            </w:pPr>
            <w:r w:rsidRPr="00865564">
              <w:rPr>
                <w:sz w:val="18"/>
                <w:lang w:val="fr-FR"/>
              </w:rPr>
              <w:t>5 à 6</w:t>
            </w:r>
          </w:p>
        </w:tc>
        <w:tc>
          <w:tcPr>
            <w:tcW w:w="992" w:type="dxa"/>
          </w:tcPr>
          <w:p w14:paraId="52EFC424" w14:textId="77777777" w:rsidR="00D37573" w:rsidRPr="00865564" w:rsidRDefault="00D37573" w:rsidP="00DD75B3">
            <w:pPr>
              <w:suppressAutoHyphens w:val="0"/>
              <w:spacing w:before="40" w:after="40" w:line="240" w:lineRule="auto"/>
              <w:rPr>
                <w:sz w:val="18"/>
                <w:lang w:val="fr-FR"/>
              </w:rPr>
            </w:pPr>
            <w:r w:rsidRPr="00865564">
              <w:rPr>
                <w:sz w:val="18"/>
                <w:lang w:val="fr-FR"/>
              </w:rPr>
              <w:t>---</w:t>
            </w:r>
          </w:p>
        </w:tc>
        <w:tc>
          <w:tcPr>
            <w:tcW w:w="5509" w:type="dxa"/>
          </w:tcPr>
          <w:p w14:paraId="5344856C" w14:textId="77777777" w:rsidR="00D37573" w:rsidRPr="00865564" w:rsidRDefault="00D37573" w:rsidP="00DD75B3">
            <w:pPr>
              <w:suppressAutoHyphens w:val="0"/>
              <w:spacing w:before="40" w:after="40" w:line="240" w:lineRule="auto"/>
              <w:rPr>
                <w:sz w:val="18"/>
                <w:lang w:val="fr-FR"/>
              </w:rPr>
            </w:pPr>
            <w:r w:rsidRPr="00865564">
              <w:rPr>
                <w:sz w:val="18"/>
                <w:lang w:val="fr-FR"/>
              </w:rPr>
              <w:t>Distance latérale par rapport à l</w:t>
            </w:r>
            <w:r>
              <w:rPr>
                <w:sz w:val="18"/>
                <w:lang w:val="fr-FR"/>
              </w:rPr>
              <w:t>’</w:t>
            </w:r>
            <w:r w:rsidRPr="00865564">
              <w:rPr>
                <w:sz w:val="18"/>
                <w:lang w:val="fr-FR"/>
              </w:rPr>
              <w:t xml:space="preserve">objet </w:t>
            </w:r>
          </w:p>
        </w:tc>
      </w:tr>
      <w:tr w:rsidR="00D37573" w:rsidRPr="00865564" w14:paraId="59865A53" w14:textId="77777777" w:rsidTr="00DD75B3">
        <w:tc>
          <w:tcPr>
            <w:tcW w:w="992" w:type="dxa"/>
          </w:tcPr>
          <w:p w14:paraId="79AF7160" w14:textId="77777777" w:rsidR="00D37573" w:rsidRPr="00865564" w:rsidRDefault="00D37573" w:rsidP="00DD75B3">
            <w:pPr>
              <w:suppressAutoHyphens w:val="0"/>
              <w:spacing w:before="40" w:after="40" w:line="240" w:lineRule="auto"/>
              <w:rPr>
                <w:sz w:val="18"/>
                <w:lang w:val="fr-FR"/>
              </w:rPr>
            </w:pPr>
            <w:r w:rsidRPr="00865564">
              <w:rPr>
                <w:sz w:val="18"/>
                <w:lang w:val="fr-FR"/>
              </w:rPr>
              <w:t>7</w:t>
            </w:r>
          </w:p>
        </w:tc>
        <w:tc>
          <w:tcPr>
            <w:tcW w:w="992" w:type="dxa"/>
          </w:tcPr>
          <w:p w14:paraId="5A9D7446" w14:textId="77777777" w:rsidR="00D37573" w:rsidRPr="00865564" w:rsidRDefault="00D37573" w:rsidP="00DD75B3">
            <w:pPr>
              <w:suppressAutoHyphens w:val="0"/>
              <w:spacing w:before="40" w:after="40" w:line="240" w:lineRule="auto"/>
              <w:rPr>
                <w:sz w:val="18"/>
                <w:lang w:val="fr-FR"/>
              </w:rPr>
            </w:pPr>
            <w:r w:rsidRPr="00865564">
              <w:rPr>
                <w:sz w:val="18"/>
                <w:lang w:val="fr-FR"/>
              </w:rPr>
              <w:t>1 à 4</w:t>
            </w:r>
          </w:p>
        </w:tc>
        <w:tc>
          <w:tcPr>
            <w:tcW w:w="5509" w:type="dxa"/>
          </w:tcPr>
          <w:p w14:paraId="658279C5" w14:textId="77777777" w:rsidR="00D37573" w:rsidRPr="00865564" w:rsidRDefault="00D37573" w:rsidP="00DD75B3">
            <w:pPr>
              <w:suppressAutoHyphens w:val="0"/>
              <w:spacing w:before="40" w:after="40" w:line="240" w:lineRule="auto"/>
              <w:rPr>
                <w:sz w:val="18"/>
                <w:lang w:val="fr-FR"/>
              </w:rPr>
            </w:pPr>
            <w:r w:rsidRPr="00865564">
              <w:rPr>
                <w:sz w:val="18"/>
                <w:lang w:val="fr-FR"/>
              </w:rPr>
              <w:t xml:space="preserve">Écart type de la distance longitudinale et de la distance latérale </w:t>
            </w:r>
          </w:p>
        </w:tc>
      </w:tr>
      <w:tr w:rsidR="00D37573" w:rsidRPr="00865564" w14:paraId="4F9785C1" w14:textId="77777777" w:rsidTr="00DD75B3">
        <w:tc>
          <w:tcPr>
            <w:tcW w:w="992" w:type="dxa"/>
          </w:tcPr>
          <w:p w14:paraId="1244013D" w14:textId="77777777" w:rsidR="00D37573" w:rsidRPr="00865564" w:rsidRDefault="00D37573" w:rsidP="00DD75B3">
            <w:pPr>
              <w:suppressAutoHyphens w:val="0"/>
              <w:spacing w:before="40" w:after="40" w:line="240" w:lineRule="auto"/>
              <w:rPr>
                <w:sz w:val="18"/>
                <w:lang w:val="fr-FR"/>
              </w:rPr>
            </w:pPr>
            <w:r w:rsidRPr="00865564">
              <w:rPr>
                <w:sz w:val="18"/>
                <w:lang w:val="fr-FR"/>
              </w:rPr>
              <w:t>7</w:t>
            </w:r>
          </w:p>
        </w:tc>
        <w:tc>
          <w:tcPr>
            <w:tcW w:w="992" w:type="dxa"/>
          </w:tcPr>
          <w:p w14:paraId="55F047E4" w14:textId="77777777" w:rsidR="00D37573" w:rsidRPr="00865564" w:rsidRDefault="00D37573" w:rsidP="00DD75B3">
            <w:pPr>
              <w:suppressAutoHyphens w:val="0"/>
              <w:spacing w:before="40" w:after="40" w:line="240" w:lineRule="auto"/>
              <w:rPr>
                <w:sz w:val="18"/>
                <w:lang w:val="fr-FR"/>
              </w:rPr>
            </w:pPr>
            <w:r w:rsidRPr="00865564">
              <w:rPr>
                <w:sz w:val="18"/>
                <w:lang w:val="fr-FR"/>
              </w:rPr>
              <w:t>5 à 8</w:t>
            </w:r>
          </w:p>
        </w:tc>
        <w:tc>
          <w:tcPr>
            <w:tcW w:w="5509" w:type="dxa"/>
          </w:tcPr>
          <w:p w14:paraId="7E02E1A5" w14:textId="77777777" w:rsidR="00D37573" w:rsidRPr="00865564" w:rsidRDefault="00D37573" w:rsidP="00DD75B3">
            <w:pPr>
              <w:suppressAutoHyphens w:val="0"/>
              <w:spacing w:before="40" w:after="40" w:line="240" w:lineRule="auto"/>
              <w:rPr>
                <w:sz w:val="18"/>
                <w:lang w:val="fr-FR"/>
              </w:rPr>
            </w:pPr>
            <w:r w:rsidRPr="00865564">
              <w:rPr>
                <w:sz w:val="18"/>
                <w:lang w:val="fr-FR"/>
              </w:rPr>
              <w:t>Réservé pour le présent document</w:t>
            </w:r>
          </w:p>
        </w:tc>
      </w:tr>
      <w:tr w:rsidR="00D37573" w:rsidRPr="00865564" w14:paraId="0E293B45" w14:textId="77777777" w:rsidTr="00DD75B3">
        <w:tc>
          <w:tcPr>
            <w:tcW w:w="992" w:type="dxa"/>
            <w:tcBorders>
              <w:bottom w:val="single" w:sz="12" w:space="0" w:color="auto"/>
            </w:tcBorders>
          </w:tcPr>
          <w:p w14:paraId="02F31F0C" w14:textId="77777777" w:rsidR="00D37573" w:rsidRPr="00865564" w:rsidRDefault="00D37573" w:rsidP="00DD75B3">
            <w:pPr>
              <w:suppressAutoHyphens w:val="0"/>
              <w:spacing w:before="40" w:after="40" w:line="240" w:lineRule="auto"/>
              <w:rPr>
                <w:sz w:val="18"/>
                <w:lang w:val="fr-FR"/>
              </w:rPr>
            </w:pPr>
            <w:r w:rsidRPr="00865564">
              <w:rPr>
                <w:sz w:val="18"/>
                <w:lang w:val="fr-FR"/>
              </w:rPr>
              <w:t>8</w:t>
            </w:r>
          </w:p>
        </w:tc>
        <w:tc>
          <w:tcPr>
            <w:tcW w:w="992" w:type="dxa"/>
            <w:tcBorders>
              <w:bottom w:val="single" w:sz="12" w:space="0" w:color="auto"/>
            </w:tcBorders>
          </w:tcPr>
          <w:p w14:paraId="43FAD258" w14:textId="77777777" w:rsidR="00D37573" w:rsidRPr="00865564" w:rsidRDefault="00D37573" w:rsidP="00DD75B3">
            <w:pPr>
              <w:suppressAutoHyphens w:val="0"/>
              <w:spacing w:before="40" w:after="40" w:line="240" w:lineRule="auto"/>
              <w:rPr>
                <w:sz w:val="18"/>
                <w:lang w:val="fr-FR"/>
              </w:rPr>
            </w:pPr>
            <w:r w:rsidRPr="00865564">
              <w:rPr>
                <w:sz w:val="18"/>
                <w:lang w:val="fr-FR"/>
              </w:rPr>
              <w:t>1 à 8</w:t>
            </w:r>
          </w:p>
        </w:tc>
        <w:tc>
          <w:tcPr>
            <w:tcW w:w="5509" w:type="dxa"/>
            <w:tcBorders>
              <w:bottom w:val="single" w:sz="12" w:space="0" w:color="auto"/>
            </w:tcBorders>
          </w:tcPr>
          <w:p w14:paraId="086462A6" w14:textId="77777777" w:rsidR="00D37573" w:rsidRPr="00865564" w:rsidRDefault="00D37573" w:rsidP="00DD75B3">
            <w:pPr>
              <w:suppressAutoHyphens w:val="0"/>
              <w:spacing w:before="40" w:after="40" w:line="240" w:lineRule="auto"/>
              <w:rPr>
                <w:sz w:val="18"/>
                <w:lang w:val="fr-FR"/>
              </w:rPr>
            </w:pPr>
            <w:r w:rsidRPr="00865564">
              <w:rPr>
                <w:sz w:val="18"/>
                <w:lang w:val="fr-FR"/>
              </w:rPr>
              <w:t>Numéro d</w:t>
            </w:r>
            <w:r>
              <w:rPr>
                <w:sz w:val="18"/>
                <w:lang w:val="fr-FR"/>
              </w:rPr>
              <w:t>’</w:t>
            </w:r>
            <w:r w:rsidRPr="00865564">
              <w:rPr>
                <w:sz w:val="18"/>
                <w:lang w:val="fr-FR"/>
              </w:rPr>
              <w:t xml:space="preserve">identification </w:t>
            </w:r>
          </w:p>
        </w:tc>
      </w:tr>
    </w:tbl>
    <w:p w14:paraId="5ED38C0C" w14:textId="77777777" w:rsidR="00D37573" w:rsidRPr="005F7C27" w:rsidRDefault="00D37573" w:rsidP="00D37573">
      <w:pPr>
        <w:rPr>
          <w:rFonts w:eastAsiaTheme="minorEastAsia"/>
          <w:lang w:val="de-DE"/>
        </w:rPr>
      </w:pPr>
    </w:p>
    <w:p w14:paraId="74B09B39" w14:textId="77777777" w:rsidR="00D37573" w:rsidRPr="005F7C27" w:rsidRDefault="00D37573" w:rsidP="00D37573">
      <w:pPr>
        <w:rPr>
          <w:rFonts w:eastAsiaTheme="minorEastAsia"/>
          <w:lang w:val="de-DE"/>
        </w:rPr>
      </w:pPr>
      <w:r w:rsidRPr="005F7C27">
        <w:rPr>
          <w:rFonts w:eastAsiaTheme="minorEastAsia"/>
          <w:lang w:val="de-DE"/>
        </w:rPr>
        <w:br w:type="page"/>
      </w:r>
    </w:p>
    <w:p w14:paraId="363FC501" w14:textId="77777777" w:rsidR="00D37573" w:rsidRPr="005F7C27" w:rsidRDefault="00D37573" w:rsidP="00D37573">
      <w:pPr>
        <w:pStyle w:val="SingleTxtG"/>
        <w:spacing w:before="120"/>
        <w:ind w:left="2268"/>
        <w:rPr>
          <w:rFonts w:eastAsiaTheme="minorEastAsia"/>
          <w:lang w:val="fr-FR"/>
        </w:rPr>
      </w:pPr>
      <w:r w:rsidRPr="005F7C27">
        <w:rPr>
          <w:lang w:val="fr-FR"/>
        </w:rPr>
        <w:lastRenderedPageBreak/>
        <w:t>Définition des messages ODM 22, ODM 24, ODM 26, ODM 28, ODM 210, ODM 212, ODM 214 et ODM 216</w:t>
      </w:r>
    </w:p>
    <w:tbl>
      <w:tblPr>
        <w:tblStyle w:val="Grilledutableau"/>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
        <w:gridCol w:w="924"/>
        <w:gridCol w:w="5522"/>
      </w:tblGrid>
      <w:tr w:rsidR="00D37573" w:rsidRPr="005F7C27" w14:paraId="6B773CF8" w14:textId="77777777" w:rsidTr="007F2C1C">
        <w:trPr>
          <w:trHeight w:val="350"/>
        </w:trPr>
        <w:tc>
          <w:tcPr>
            <w:tcW w:w="1003" w:type="dxa"/>
            <w:tcBorders>
              <w:top w:val="single" w:sz="4" w:space="0" w:color="auto"/>
              <w:bottom w:val="single" w:sz="12" w:space="0" w:color="auto"/>
            </w:tcBorders>
          </w:tcPr>
          <w:p w14:paraId="47759566" w14:textId="77777777" w:rsidR="00D37573" w:rsidRPr="005F7C27" w:rsidRDefault="00D37573" w:rsidP="007F2C1C">
            <w:pPr>
              <w:rPr>
                <w:rFonts w:eastAsiaTheme="minorEastAsia"/>
                <w:bCs/>
                <w:i/>
                <w:iCs/>
                <w:sz w:val="16"/>
                <w:szCs w:val="16"/>
              </w:rPr>
            </w:pPr>
            <w:r w:rsidRPr="005F7C27">
              <w:rPr>
                <w:bCs/>
                <w:i/>
                <w:iCs/>
                <w:sz w:val="16"/>
                <w:szCs w:val="16"/>
                <w:lang w:val="fr-FR"/>
              </w:rPr>
              <w:t>Octets</w:t>
            </w:r>
          </w:p>
        </w:tc>
        <w:tc>
          <w:tcPr>
            <w:tcW w:w="1003" w:type="dxa"/>
            <w:tcBorders>
              <w:top w:val="single" w:sz="4" w:space="0" w:color="auto"/>
              <w:bottom w:val="single" w:sz="12" w:space="0" w:color="auto"/>
            </w:tcBorders>
          </w:tcPr>
          <w:p w14:paraId="04F14253" w14:textId="77777777" w:rsidR="00D37573" w:rsidRPr="005F7C27" w:rsidRDefault="00D37573" w:rsidP="007F2C1C">
            <w:pPr>
              <w:rPr>
                <w:rFonts w:eastAsiaTheme="minorEastAsia"/>
                <w:bCs/>
                <w:i/>
                <w:iCs/>
                <w:sz w:val="16"/>
                <w:szCs w:val="16"/>
              </w:rPr>
            </w:pPr>
            <w:r w:rsidRPr="005F7C27">
              <w:rPr>
                <w:bCs/>
                <w:i/>
                <w:iCs/>
                <w:sz w:val="16"/>
                <w:szCs w:val="16"/>
                <w:lang w:val="fr-FR"/>
              </w:rPr>
              <w:t>Bits</w:t>
            </w:r>
          </w:p>
        </w:tc>
        <w:tc>
          <w:tcPr>
            <w:tcW w:w="6001" w:type="dxa"/>
            <w:tcBorders>
              <w:top w:val="single" w:sz="4" w:space="0" w:color="auto"/>
              <w:bottom w:val="single" w:sz="12" w:space="0" w:color="auto"/>
            </w:tcBorders>
          </w:tcPr>
          <w:p w14:paraId="368A1C94" w14:textId="77777777" w:rsidR="00D37573" w:rsidRPr="005F7C27" w:rsidRDefault="00D37573" w:rsidP="007F2C1C">
            <w:pPr>
              <w:rPr>
                <w:rFonts w:eastAsiaTheme="minorEastAsia"/>
                <w:bCs/>
                <w:i/>
                <w:iCs/>
                <w:sz w:val="16"/>
                <w:szCs w:val="16"/>
              </w:rPr>
            </w:pPr>
            <w:r w:rsidRPr="005F7C27">
              <w:rPr>
                <w:bCs/>
                <w:i/>
                <w:iCs/>
                <w:sz w:val="16"/>
                <w:szCs w:val="16"/>
                <w:lang w:val="fr-FR"/>
              </w:rPr>
              <w:t>Paramètre ISO 11992-3:2021</w:t>
            </w:r>
          </w:p>
        </w:tc>
      </w:tr>
      <w:tr w:rsidR="00D37573" w:rsidRPr="00C87965" w14:paraId="46186042" w14:textId="77777777" w:rsidTr="00DD75B3">
        <w:tc>
          <w:tcPr>
            <w:tcW w:w="1003" w:type="dxa"/>
            <w:tcBorders>
              <w:top w:val="single" w:sz="12" w:space="0" w:color="auto"/>
            </w:tcBorders>
          </w:tcPr>
          <w:p w14:paraId="586AE2D0" w14:textId="77777777" w:rsidR="00D37573" w:rsidRPr="00C87965" w:rsidRDefault="00D37573" w:rsidP="00DD75B3">
            <w:pPr>
              <w:suppressAutoHyphens w:val="0"/>
              <w:spacing w:before="40" w:after="40" w:line="240" w:lineRule="auto"/>
              <w:rPr>
                <w:sz w:val="18"/>
                <w:lang w:val="fr-FR"/>
              </w:rPr>
            </w:pPr>
            <w:r w:rsidRPr="00C87965">
              <w:rPr>
                <w:sz w:val="18"/>
                <w:lang w:val="fr-FR"/>
              </w:rPr>
              <w:t>1</w:t>
            </w:r>
          </w:p>
        </w:tc>
        <w:tc>
          <w:tcPr>
            <w:tcW w:w="1003" w:type="dxa"/>
            <w:tcBorders>
              <w:top w:val="single" w:sz="12" w:space="0" w:color="auto"/>
            </w:tcBorders>
          </w:tcPr>
          <w:p w14:paraId="178C34FC" w14:textId="77777777" w:rsidR="00D37573" w:rsidRPr="00C87965" w:rsidRDefault="00D37573" w:rsidP="00DD75B3">
            <w:pPr>
              <w:suppressAutoHyphens w:val="0"/>
              <w:spacing w:before="40" w:after="40" w:line="240" w:lineRule="auto"/>
              <w:rPr>
                <w:sz w:val="18"/>
                <w:lang w:val="fr-FR"/>
              </w:rPr>
            </w:pPr>
            <w:r w:rsidRPr="00C87965">
              <w:rPr>
                <w:sz w:val="18"/>
                <w:lang w:val="fr-FR"/>
              </w:rPr>
              <w:t>---</w:t>
            </w:r>
          </w:p>
        </w:tc>
        <w:tc>
          <w:tcPr>
            <w:tcW w:w="6001" w:type="dxa"/>
            <w:tcBorders>
              <w:top w:val="single" w:sz="12" w:space="0" w:color="auto"/>
            </w:tcBorders>
          </w:tcPr>
          <w:p w14:paraId="78D95ED7" w14:textId="77777777" w:rsidR="00D37573" w:rsidRPr="00C87965" w:rsidRDefault="00D37573" w:rsidP="00DD75B3">
            <w:pPr>
              <w:suppressAutoHyphens w:val="0"/>
              <w:spacing w:before="40" w:after="40" w:line="240" w:lineRule="auto"/>
              <w:rPr>
                <w:sz w:val="18"/>
                <w:lang w:val="fr-FR"/>
              </w:rPr>
            </w:pPr>
            <w:r w:rsidRPr="00C87965">
              <w:rPr>
                <w:sz w:val="18"/>
                <w:lang w:val="fr-FR"/>
              </w:rPr>
              <w:t xml:space="preserve">Contrôle de redondance cyclique (CRC-8) </w:t>
            </w:r>
          </w:p>
        </w:tc>
      </w:tr>
      <w:tr w:rsidR="00D37573" w:rsidRPr="00C87965" w14:paraId="312D4611" w14:textId="77777777" w:rsidTr="00DD75B3">
        <w:tc>
          <w:tcPr>
            <w:tcW w:w="1003" w:type="dxa"/>
          </w:tcPr>
          <w:p w14:paraId="30318B16" w14:textId="77777777" w:rsidR="00D37573" w:rsidRPr="00C87965" w:rsidRDefault="00D37573" w:rsidP="00DD75B3">
            <w:pPr>
              <w:suppressAutoHyphens w:val="0"/>
              <w:spacing w:before="40" w:after="40" w:line="240" w:lineRule="auto"/>
              <w:rPr>
                <w:sz w:val="18"/>
                <w:lang w:val="fr-FR"/>
              </w:rPr>
            </w:pPr>
            <w:r w:rsidRPr="00C87965">
              <w:rPr>
                <w:sz w:val="18"/>
                <w:lang w:val="fr-FR"/>
              </w:rPr>
              <w:t>2</w:t>
            </w:r>
          </w:p>
        </w:tc>
        <w:tc>
          <w:tcPr>
            <w:tcW w:w="1003" w:type="dxa"/>
          </w:tcPr>
          <w:p w14:paraId="77B18CED" w14:textId="77777777" w:rsidR="00D37573" w:rsidRPr="00C87965" w:rsidRDefault="00D37573" w:rsidP="00DD75B3">
            <w:pPr>
              <w:suppressAutoHyphens w:val="0"/>
              <w:spacing w:before="40" w:after="40" w:line="240" w:lineRule="auto"/>
              <w:rPr>
                <w:sz w:val="18"/>
                <w:lang w:val="fr-FR"/>
              </w:rPr>
            </w:pPr>
            <w:r w:rsidRPr="00C87965">
              <w:rPr>
                <w:sz w:val="18"/>
                <w:lang w:val="fr-FR"/>
              </w:rPr>
              <w:t>1 à 4</w:t>
            </w:r>
          </w:p>
        </w:tc>
        <w:tc>
          <w:tcPr>
            <w:tcW w:w="6001" w:type="dxa"/>
          </w:tcPr>
          <w:p w14:paraId="71785A4E" w14:textId="77777777" w:rsidR="00D37573" w:rsidRPr="00C87965" w:rsidRDefault="00D37573" w:rsidP="00DD75B3">
            <w:pPr>
              <w:suppressAutoHyphens w:val="0"/>
              <w:spacing w:before="40" w:after="40" w:line="240" w:lineRule="auto"/>
              <w:rPr>
                <w:sz w:val="18"/>
                <w:lang w:val="fr-FR"/>
              </w:rPr>
            </w:pPr>
            <w:r w:rsidRPr="00C87965">
              <w:rPr>
                <w:sz w:val="18"/>
                <w:lang w:val="fr-FR"/>
              </w:rPr>
              <w:t xml:space="preserve">Compteur de séquences </w:t>
            </w:r>
          </w:p>
        </w:tc>
      </w:tr>
      <w:tr w:rsidR="00D37573" w:rsidRPr="00C87965" w14:paraId="3BD3E76C" w14:textId="77777777" w:rsidTr="00DD75B3">
        <w:tc>
          <w:tcPr>
            <w:tcW w:w="1003" w:type="dxa"/>
          </w:tcPr>
          <w:p w14:paraId="30E5CB06" w14:textId="77777777" w:rsidR="00D37573" w:rsidRPr="00C87965" w:rsidRDefault="00D37573" w:rsidP="00DD75B3">
            <w:pPr>
              <w:suppressAutoHyphens w:val="0"/>
              <w:spacing w:before="40" w:after="40" w:line="240" w:lineRule="auto"/>
              <w:rPr>
                <w:sz w:val="18"/>
                <w:lang w:val="fr-FR"/>
              </w:rPr>
            </w:pPr>
            <w:r w:rsidRPr="00C87965">
              <w:rPr>
                <w:sz w:val="18"/>
                <w:lang w:val="fr-FR"/>
              </w:rPr>
              <w:t>2</w:t>
            </w:r>
          </w:p>
        </w:tc>
        <w:tc>
          <w:tcPr>
            <w:tcW w:w="1003" w:type="dxa"/>
          </w:tcPr>
          <w:p w14:paraId="7AAA7EA4" w14:textId="77777777" w:rsidR="00D37573" w:rsidRPr="00C87965" w:rsidRDefault="00D37573" w:rsidP="00DD75B3">
            <w:pPr>
              <w:suppressAutoHyphens w:val="0"/>
              <w:spacing w:before="40" w:after="40" w:line="240" w:lineRule="auto"/>
              <w:rPr>
                <w:sz w:val="18"/>
                <w:lang w:val="fr-FR"/>
              </w:rPr>
            </w:pPr>
            <w:r w:rsidRPr="00C87965">
              <w:rPr>
                <w:sz w:val="18"/>
                <w:lang w:val="fr-FR"/>
              </w:rPr>
              <w:t>5 à 8</w:t>
            </w:r>
          </w:p>
        </w:tc>
        <w:tc>
          <w:tcPr>
            <w:tcW w:w="6001" w:type="dxa"/>
          </w:tcPr>
          <w:p w14:paraId="79C95522" w14:textId="77777777" w:rsidR="00D37573" w:rsidRPr="00C87965" w:rsidRDefault="00D37573" w:rsidP="00DD75B3">
            <w:pPr>
              <w:suppressAutoHyphens w:val="0"/>
              <w:spacing w:before="40" w:after="40" w:line="240" w:lineRule="auto"/>
              <w:rPr>
                <w:sz w:val="18"/>
                <w:lang w:val="fr-FR"/>
              </w:rPr>
            </w:pPr>
            <w:r w:rsidRPr="00C87965">
              <w:rPr>
                <w:sz w:val="18"/>
                <w:lang w:val="fr-FR"/>
              </w:rPr>
              <w:t>Indicateur d</w:t>
            </w:r>
            <w:r>
              <w:rPr>
                <w:sz w:val="18"/>
                <w:lang w:val="fr-FR"/>
              </w:rPr>
              <w:t>’</w:t>
            </w:r>
            <w:r w:rsidRPr="00C87965">
              <w:rPr>
                <w:sz w:val="18"/>
                <w:lang w:val="fr-FR"/>
              </w:rPr>
              <w:t xml:space="preserve">état </w:t>
            </w:r>
          </w:p>
        </w:tc>
      </w:tr>
      <w:tr w:rsidR="00D37573" w:rsidRPr="00C87965" w14:paraId="49CBE688" w14:textId="77777777" w:rsidTr="00DD75B3">
        <w:tc>
          <w:tcPr>
            <w:tcW w:w="1003" w:type="dxa"/>
          </w:tcPr>
          <w:p w14:paraId="4B61EDA1" w14:textId="77777777" w:rsidR="00D37573" w:rsidRPr="00C87965" w:rsidRDefault="00D37573" w:rsidP="00DD75B3">
            <w:pPr>
              <w:suppressAutoHyphens w:val="0"/>
              <w:spacing w:before="40" w:after="40" w:line="240" w:lineRule="auto"/>
              <w:rPr>
                <w:sz w:val="18"/>
                <w:lang w:val="fr-FR"/>
              </w:rPr>
            </w:pPr>
            <w:r w:rsidRPr="00C87965">
              <w:rPr>
                <w:sz w:val="18"/>
                <w:lang w:val="fr-FR"/>
              </w:rPr>
              <w:t>3 à 4</w:t>
            </w:r>
          </w:p>
        </w:tc>
        <w:tc>
          <w:tcPr>
            <w:tcW w:w="1003" w:type="dxa"/>
          </w:tcPr>
          <w:p w14:paraId="06E619B3" w14:textId="77777777" w:rsidR="00D37573" w:rsidRPr="00C87965" w:rsidRDefault="00D37573" w:rsidP="00DD75B3">
            <w:pPr>
              <w:suppressAutoHyphens w:val="0"/>
              <w:spacing w:before="40" w:after="40" w:line="240" w:lineRule="auto"/>
              <w:rPr>
                <w:sz w:val="18"/>
                <w:lang w:val="fr-FR"/>
              </w:rPr>
            </w:pPr>
            <w:r w:rsidRPr="00C87965">
              <w:rPr>
                <w:sz w:val="18"/>
                <w:lang w:val="fr-FR"/>
              </w:rPr>
              <w:t>---</w:t>
            </w:r>
          </w:p>
        </w:tc>
        <w:tc>
          <w:tcPr>
            <w:tcW w:w="6001" w:type="dxa"/>
          </w:tcPr>
          <w:p w14:paraId="4474A432" w14:textId="77777777" w:rsidR="00D37573" w:rsidRPr="00C87965" w:rsidRDefault="00D37573" w:rsidP="00DD75B3">
            <w:pPr>
              <w:suppressAutoHyphens w:val="0"/>
              <w:spacing w:before="40" w:after="40" w:line="240" w:lineRule="auto"/>
              <w:rPr>
                <w:sz w:val="18"/>
                <w:lang w:val="fr-FR"/>
              </w:rPr>
            </w:pPr>
            <w:r w:rsidRPr="00C87965">
              <w:rPr>
                <w:sz w:val="18"/>
                <w:lang w:val="fr-FR"/>
              </w:rPr>
              <w:t>Vitesse longitudinale absolue de l</w:t>
            </w:r>
            <w:r>
              <w:rPr>
                <w:sz w:val="18"/>
                <w:lang w:val="fr-FR"/>
              </w:rPr>
              <w:t>’</w:t>
            </w:r>
            <w:r w:rsidRPr="00C87965">
              <w:rPr>
                <w:sz w:val="18"/>
                <w:lang w:val="fr-FR"/>
              </w:rPr>
              <w:t xml:space="preserve">objet </w:t>
            </w:r>
          </w:p>
        </w:tc>
      </w:tr>
      <w:tr w:rsidR="00D37573" w:rsidRPr="00C87965" w14:paraId="2086F8A8" w14:textId="77777777" w:rsidTr="00DD75B3">
        <w:tc>
          <w:tcPr>
            <w:tcW w:w="1003" w:type="dxa"/>
          </w:tcPr>
          <w:p w14:paraId="2E57DD7A" w14:textId="77777777" w:rsidR="00D37573" w:rsidRPr="00C87965" w:rsidRDefault="00D37573" w:rsidP="00DD75B3">
            <w:pPr>
              <w:suppressAutoHyphens w:val="0"/>
              <w:spacing w:before="40" w:after="40" w:line="240" w:lineRule="auto"/>
              <w:rPr>
                <w:sz w:val="18"/>
                <w:lang w:val="fr-FR"/>
              </w:rPr>
            </w:pPr>
            <w:r w:rsidRPr="00C87965">
              <w:rPr>
                <w:sz w:val="18"/>
                <w:lang w:val="fr-FR"/>
              </w:rPr>
              <w:t>5 à 6</w:t>
            </w:r>
          </w:p>
        </w:tc>
        <w:tc>
          <w:tcPr>
            <w:tcW w:w="1003" w:type="dxa"/>
          </w:tcPr>
          <w:p w14:paraId="7BD864A3" w14:textId="77777777" w:rsidR="00D37573" w:rsidRPr="00C87965" w:rsidRDefault="00D37573" w:rsidP="00DD75B3">
            <w:pPr>
              <w:suppressAutoHyphens w:val="0"/>
              <w:spacing w:before="40" w:after="40" w:line="240" w:lineRule="auto"/>
              <w:rPr>
                <w:sz w:val="18"/>
                <w:lang w:val="fr-FR"/>
              </w:rPr>
            </w:pPr>
            <w:r w:rsidRPr="00C87965">
              <w:rPr>
                <w:sz w:val="18"/>
                <w:lang w:val="fr-FR"/>
              </w:rPr>
              <w:t>---</w:t>
            </w:r>
          </w:p>
        </w:tc>
        <w:tc>
          <w:tcPr>
            <w:tcW w:w="6001" w:type="dxa"/>
          </w:tcPr>
          <w:p w14:paraId="3799C0D2" w14:textId="77777777" w:rsidR="00D37573" w:rsidRPr="00C87965" w:rsidRDefault="00D37573" w:rsidP="00DD75B3">
            <w:pPr>
              <w:suppressAutoHyphens w:val="0"/>
              <w:spacing w:before="40" w:after="40" w:line="240" w:lineRule="auto"/>
              <w:rPr>
                <w:sz w:val="18"/>
                <w:lang w:val="fr-FR"/>
              </w:rPr>
            </w:pPr>
            <w:r w:rsidRPr="00C87965">
              <w:rPr>
                <w:sz w:val="18"/>
                <w:lang w:val="fr-FR"/>
              </w:rPr>
              <w:t>Vitesse latérale absolue de l</w:t>
            </w:r>
            <w:r>
              <w:rPr>
                <w:sz w:val="18"/>
                <w:lang w:val="fr-FR"/>
              </w:rPr>
              <w:t>’</w:t>
            </w:r>
            <w:r w:rsidRPr="00C87965">
              <w:rPr>
                <w:sz w:val="18"/>
                <w:lang w:val="fr-FR"/>
              </w:rPr>
              <w:t xml:space="preserve">objet </w:t>
            </w:r>
          </w:p>
        </w:tc>
      </w:tr>
      <w:tr w:rsidR="00D37573" w:rsidRPr="00C87965" w14:paraId="25EA390E" w14:textId="77777777" w:rsidTr="00DD75B3">
        <w:tc>
          <w:tcPr>
            <w:tcW w:w="1003" w:type="dxa"/>
          </w:tcPr>
          <w:p w14:paraId="74FDF9A1" w14:textId="77777777" w:rsidR="00D37573" w:rsidRPr="00C87965" w:rsidRDefault="00D37573" w:rsidP="00DD75B3">
            <w:pPr>
              <w:suppressAutoHyphens w:val="0"/>
              <w:spacing w:before="40" w:after="40" w:line="240" w:lineRule="auto"/>
              <w:rPr>
                <w:sz w:val="18"/>
                <w:lang w:val="fr-FR"/>
              </w:rPr>
            </w:pPr>
            <w:r w:rsidRPr="00C87965">
              <w:rPr>
                <w:sz w:val="18"/>
                <w:lang w:val="fr-FR"/>
              </w:rPr>
              <w:t>7</w:t>
            </w:r>
          </w:p>
        </w:tc>
        <w:tc>
          <w:tcPr>
            <w:tcW w:w="1003" w:type="dxa"/>
          </w:tcPr>
          <w:p w14:paraId="4E5E82F5" w14:textId="77777777" w:rsidR="00D37573" w:rsidRPr="00C87965" w:rsidRDefault="00D37573" w:rsidP="00DD75B3">
            <w:pPr>
              <w:suppressAutoHyphens w:val="0"/>
              <w:spacing w:before="40" w:after="40" w:line="240" w:lineRule="auto"/>
              <w:rPr>
                <w:sz w:val="18"/>
                <w:lang w:val="fr-FR"/>
              </w:rPr>
            </w:pPr>
            <w:r w:rsidRPr="00C87965">
              <w:rPr>
                <w:sz w:val="18"/>
                <w:lang w:val="fr-FR"/>
              </w:rPr>
              <w:t>1 à 4</w:t>
            </w:r>
          </w:p>
        </w:tc>
        <w:tc>
          <w:tcPr>
            <w:tcW w:w="6001" w:type="dxa"/>
          </w:tcPr>
          <w:p w14:paraId="1AD2D962" w14:textId="77777777" w:rsidR="00D37573" w:rsidRPr="00C87965" w:rsidRDefault="00D37573" w:rsidP="00DD75B3">
            <w:pPr>
              <w:suppressAutoHyphens w:val="0"/>
              <w:spacing w:before="40" w:after="40" w:line="240" w:lineRule="auto"/>
              <w:rPr>
                <w:sz w:val="18"/>
                <w:lang w:val="fr-FR"/>
              </w:rPr>
            </w:pPr>
            <w:r w:rsidRPr="00C87965">
              <w:rPr>
                <w:sz w:val="18"/>
                <w:lang w:val="fr-FR"/>
              </w:rPr>
              <w:t xml:space="preserve">Écart type de la vitesse longitudinale et de la vitesse latérale </w:t>
            </w:r>
          </w:p>
        </w:tc>
      </w:tr>
      <w:tr w:rsidR="00D37573" w:rsidRPr="00C87965" w14:paraId="13C712D3" w14:textId="77777777" w:rsidTr="00DD75B3">
        <w:tc>
          <w:tcPr>
            <w:tcW w:w="1003" w:type="dxa"/>
            <w:tcBorders>
              <w:bottom w:val="single" w:sz="12" w:space="0" w:color="auto"/>
            </w:tcBorders>
          </w:tcPr>
          <w:p w14:paraId="259B8742" w14:textId="77777777" w:rsidR="00D37573" w:rsidRPr="00C87965" w:rsidRDefault="00D37573" w:rsidP="00DD75B3">
            <w:pPr>
              <w:suppressAutoHyphens w:val="0"/>
              <w:spacing w:before="40" w:after="40" w:line="240" w:lineRule="auto"/>
              <w:rPr>
                <w:sz w:val="18"/>
                <w:lang w:val="fr-FR"/>
              </w:rPr>
            </w:pPr>
            <w:r w:rsidRPr="00C87965">
              <w:rPr>
                <w:sz w:val="18"/>
                <w:lang w:val="fr-FR"/>
              </w:rPr>
              <w:t>7</w:t>
            </w:r>
          </w:p>
        </w:tc>
        <w:tc>
          <w:tcPr>
            <w:tcW w:w="1003" w:type="dxa"/>
            <w:tcBorders>
              <w:bottom w:val="single" w:sz="12" w:space="0" w:color="auto"/>
            </w:tcBorders>
          </w:tcPr>
          <w:p w14:paraId="5AA0B927" w14:textId="77777777" w:rsidR="00D37573" w:rsidRPr="00C87965" w:rsidRDefault="00D37573" w:rsidP="00DD75B3">
            <w:pPr>
              <w:suppressAutoHyphens w:val="0"/>
              <w:spacing w:before="40" w:after="40" w:line="240" w:lineRule="auto"/>
              <w:rPr>
                <w:sz w:val="18"/>
                <w:lang w:val="fr-FR"/>
              </w:rPr>
            </w:pPr>
            <w:r w:rsidRPr="00C87965">
              <w:rPr>
                <w:sz w:val="18"/>
                <w:lang w:val="fr-FR"/>
              </w:rPr>
              <w:t>5 à 7</w:t>
            </w:r>
          </w:p>
        </w:tc>
        <w:tc>
          <w:tcPr>
            <w:tcW w:w="6001" w:type="dxa"/>
            <w:tcBorders>
              <w:bottom w:val="single" w:sz="12" w:space="0" w:color="auto"/>
            </w:tcBorders>
          </w:tcPr>
          <w:p w14:paraId="62EC06A0" w14:textId="77777777" w:rsidR="00D37573" w:rsidRPr="00C87965" w:rsidRDefault="00D37573" w:rsidP="00DD75B3">
            <w:pPr>
              <w:suppressAutoHyphens w:val="0"/>
              <w:spacing w:before="40" w:after="40" w:line="240" w:lineRule="auto"/>
              <w:rPr>
                <w:sz w:val="18"/>
                <w:lang w:val="fr-FR"/>
              </w:rPr>
            </w:pPr>
            <w:r w:rsidRPr="00C87965">
              <w:rPr>
                <w:sz w:val="18"/>
                <w:lang w:val="fr-FR"/>
              </w:rPr>
              <w:t>Réservé pour le présent document</w:t>
            </w:r>
          </w:p>
        </w:tc>
      </w:tr>
    </w:tbl>
    <w:p w14:paraId="5729F54E" w14:textId="77777777" w:rsidR="00D37573" w:rsidRPr="005F7C27" w:rsidRDefault="00D37573" w:rsidP="00DD75B3">
      <w:pPr>
        <w:pStyle w:val="SingleTxtG"/>
        <w:spacing w:before="240"/>
        <w:ind w:left="2268" w:hanging="1134"/>
        <w:rPr>
          <w:rFonts w:eastAsiaTheme="minorEastAsia"/>
          <w:lang w:val="fr-FR"/>
        </w:rPr>
      </w:pPr>
      <w:bookmarkStart w:id="5" w:name="_Ref487466494"/>
      <w:bookmarkStart w:id="6" w:name="_Toc8996429"/>
      <w:r w:rsidRPr="005F7C27">
        <w:rPr>
          <w:lang w:val="fr-FR"/>
        </w:rPr>
        <w:t>2.1.2.1</w:t>
      </w:r>
      <w:r w:rsidRPr="005F7C27">
        <w:rPr>
          <w:lang w:val="fr-FR"/>
        </w:rPr>
        <w:tab/>
        <w:t>Généralités</w:t>
      </w:r>
      <w:bookmarkEnd w:id="5"/>
      <w:bookmarkEnd w:id="6"/>
    </w:p>
    <w:p w14:paraId="7FB48434" w14:textId="032227FA" w:rsidR="00D37573" w:rsidRPr="005F7C27" w:rsidRDefault="00D37573" w:rsidP="00D37573">
      <w:pPr>
        <w:pStyle w:val="SingleTxtG"/>
        <w:spacing w:before="120"/>
        <w:ind w:left="2268"/>
        <w:rPr>
          <w:rFonts w:eastAsiaTheme="minorEastAsia"/>
          <w:lang w:val="fr-FR"/>
        </w:rPr>
      </w:pPr>
      <w:r w:rsidRPr="005F7C27">
        <w:rPr>
          <w:lang w:val="fr-FR"/>
        </w:rPr>
        <w:t>IMPORTANT</w:t>
      </w:r>
      <w:r w:rsidR="00DD75B3">
        <w:rPr>
          <w:lang w:val="fr-FR"/>
        </w:rPr>
        <w:t> </w:t>
      </w:r>
      <w:r w:rsidRPr="005F7C27">
        <w:rPr>
          <w:lang w:val="fr-FR"/>
        </w:rPr>
        <w:t>: Si la norme ISO 11992-1 s</w:t>
      </w:r>
      <w:r>
        <w:rPr>
          <w:lang w:val="fr-FR"/>
        </w:rPr>
        <w:t>’</w:t>
      </w:r>
      <w:r w:rsidRPr="005F7C27">
        <w:rPr>
          <w:lang w:val="fr-FR"/>
        </w:rPr>
        <w:t>applique à la couche liaison de données et à la couche physique, une seule remorque (véhicule tracté) peut être attelée au véhicule tracteur en raison de la surcharge de la bande passante du bus CAN entre les véhicules tracteur et tractés.</w:t>
      </w:r>
    </w:p>
    <w:p w14:paraId="4B40BB0C" w14:textId="77777777" w:rsidR="00D37573" w:rsidRPr="005F7C27" w:rsidRDefault="00D37573" w:rsidP="00D37573">
      <w:pPr>
        <w:pStyle w:val="SingleTxtG"/>
        <w:spacing w:before="120"/>
        <w:ind w:left="2268"/>
        <w:rPr>
          <w:rFonts w:eastAsiaTheme="minorEastAsia"/>
          <w:lang w:val="fr-FR"/>
        </w:rPr>
      </w:pPr>
      <w:r w:rsidRPr="005F7C27">
        <w:rPr>
          <w:lang w:val="fr-FR"/>
        </w:rPr>
        <w:t>Le véhicule tracteur ne doit pas tenir compte d</w:t>
      </w:r>
      <w:r>
        <w:rPr>
          <w:lang w:val="fr-FR"/>
        </w:rPr>
        <w:t>’</w:t>
      </w:r>
      <w:r w:rsidRPr="005F7C27">
        <w:rPr>
          <w:lang w:val="fr-FR"/>
        </w:rPr>
        <w:t>un quelconque tri des objets communiqué par le véhicule tracté.</w:t>
      </w:r>
    </w:p>
    <w:p w14:paraId="0D549474" w14:textId="77777777" w:rsidR="00D37573" w:rsidRPr="005F7C27" w:rsidRDefault="00D37573" w:rsidP="00D37573">
      <w:pPr>
        <w:pStyle w:val="SingleTxtG"/>
        <w:ind w:left="2268" w:hanging="1134"/>
        <w:rPr>
          <w:rFonts w:eastAsiaTheme="minorEastAsia"/>
          <w:lang w:val="fr-FR"/>
        </w:rPr>
      </w:pPr>
      <w:bookmarkStart w:id="7" w:name="_Toc482256603"/>
      <w:bookmarkStart w:id="8" w:name="_Ref486592255"/>
      <w:bookmarkStart w:id="9" w:name="_Ref487100434"/>
      <w:bookmarkStart w:id="10" w:name="_Ref487466452"/>
      <w:bookmarkStart w:id="11" w:name="_Ref492986970"/>
      <w:bookmarkStart w:id="12" w:name="_Toc8996430"/>
      <w:r w:rsidRPr="005F7C27">
        <w:rPr>
          <w:lang w:val="fr-FR"/>
        </w:rPr>
        <w:t>2.1.2.2</w:t>
      </w:r>
      <w:r w:rsidRPr="005F7C27">
        <w:rPr>
          <w:lang w:val="fr-FR"/>
        </w:rPr>
        <w:tab/>
        <w:t>Objets situés sur les côtés du véhicule tracté</w:t>
      </w:r>
      <w:bookmarkEnd w:id="7"/>
      <w:bookmarkEnd w:id="8"/>
      <w:bookmarkEnd w:id="9"/>
      <w:bookmarkEnd w:id="10"/>
      <w:bookmarkEnd w:id="11"/>
      <w:bookmarkEnd w:id="12"/>
    </w:p>
    <w:p w14:paraId="00CFD87F" w14:textId="77777777" w:rsidR="00D37573" w:rsidRPr="005F7C27" w:rsidRDefault="00D37573" w:rsidP="00D37573">
      <w:pPr>
        <w:pStyle w:val="SingleTxtG"/>
        <w:spacing w:before="120"/>
        <w:ind w:left="2268"/>
        <w:rPr>
          <w:rFonts w:eastAsiaTheme="minorEastAsia"/>
          <w:lang w:val="fr-FR"/>
        </w:rPr>
      </w:pPr>
      <w:r w:rsidRPr="005F7C27">
        <w:rPr>
          <w:lang w:val="fr-FR"/>
        </w:rPr>
        <w:t>La règle ci-après doit être appliquée séparément aux côtés gauche et droit du véhicule tracté</w:t>
      </w:r>
      <w:r>
        <w:rPr>
          <w:lang w:val="fr-FR"/>
        </w:rPr>
        <w:t> </w:t>
      </w:r>
      <w:r w:rsidRPr="005F7C27">
        <w:rPr>
          <w:lang w:val="fr-FR"/>
        </w:rPr>
        <w:t>:</w:t>
      </w:r>
    </w:p>
    <w:p w14:paraId="40B13603" w14:textId="77777777" w:rsidR="00D37573" w:rsidRPr="005F7C27" w:rsidRDefault="00D37573" w:rsidP="00D37573">
      <w:pPr>
        <w:pStyle w:val="SingleTxtG"/>
        <w:spacing w:before="120"/>
        <w:ind w:left="2268"/>
        <w:rPr>
          <w:rFonts w:eastAsiaTheme="minorEastAsia"/>
          <w:lang w:val="fr-FR"/>
        </w:rPr>
      </w:pPr>
      <w:r w:rsidRPr="005F7C27">
        <w:rPr>
          <w:lang w:val="fr-FR"/>
        </w:rPr>
        <w:t xml:space="preserve">Si plusieurs objets se trouvent à côté du véhicule tracté, celui dont la distance latérale par rapport au véhicule tracté est la plus faible doit être sélectionné. </w:t>
      </w:r>
    </w:p>
    <w:p w14:paraId="6971DB91" w14:textId="77777777" w:rsidR="00D37573" w:rsidRPr="005F7C27" w:rsidRDefault="00D37573" w:rsidP="00D37573">
      <w:pPr>
        <w:ind w:left="1134"/>
        <w:rPr>
          <w:rFonts w:eastAsiaTheme="minorEastAsia"/>
        </w:rPr>
      </w:pPr>
      <w:r w:rsidRPr="005F7C27">
        <w:rPr>
          <w:rFonts w:eastAsiaTheme="minorEastAsia"/>
        </w:rPr>
        <w:fldChar w:fldCharType="begin"/>
      </w:r>
      <w:r w:rsidRPr="005F7C27">
        <w:rPr>
          <w:rFonts w:eastAsiaTheme="minorEastAsia"/>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"C:\\Users\\anrieg\\Desktop\\AppData\\Local\\Microsoft\\Windows\\Temporary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vdaservices.sharepoint.com/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vdaservices.sharepoint.com/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"https://d.docs.live.net/6f95847624ae7258/Документы/Рабочие/ЕЭК ООН/mvanimpe/Desktop/Tesla/Beleid/UNECE/21/1/Dokumente/01_Gremien/01_21.1.01.001_ATSU/tpaue4/AppData/Local/Microsoft/Windows/INetCache/garczorz/AppData/Local/Microsoft/Windows/AppData/Local/Microsoft/Windows/Temporary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VRTIS/WP29/GRVA sessions/mvanimpe/Desktop/Tesla/Beleid/UNECE/21/1/Dokumente/01_Gremien/01_21.1.01.001_ATSU/tpaue4/AppData/Local/Microsoft/Windows/INetCache/garczorz/AppData/Local/Microsoft/Windows/AppData/Local/Microsoft/Windows/Temporary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5F7C27">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Pr>
          <w:rFonts w:eastAsiaTheme="minorEastAsia"/>
        </w:rPr>
        <w:fldChar w:fldCharType="separate"/>
      </w:r>
      <w:r>
        <w:rPr>
          <w:rFonts w:eastAsiaTheme="minorEastAsia"/>
        </w:rPr>
        <w:pict w14:anchorId="189F9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9pt;height:231.65pt">
            <v:imagedata r:id="rId9" r:href="rId10"/>
          </v:shape>
        </w:pict>
      </w:r>
      <w:r>
        <w:rPr>
          <w:rFonts w:eastAsiaTheme="minorEastAsia"/>
        </w:rPr>
        <w:fldChar w:fldCharType="end"/>
      </w:r>
      <w:r>
        <w:rPr>
          <w:rFonts w:eastAsiaTheme="minorEastAsia"/>
        </w:rPr>
        <w:fldChar w:fldCharType="end"/>
      </w:r>
      <w:r>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p>
    <w:p w14:paraId="5B9EB85E" w14:textId="77777777" w:rsidR="00D37573" w:rsidRPr="005F7C27" w:rsidRDefault="00D37573" w:rsidP="00DD75B3">
      <w:pPr>
        <w:pStyle w:val="SingleTxtG"/>
        <w:spacing w:before="240"/>
        <w:ind w:left="2268" w:hanging="1134"/>
        <w:rPr>
          <w:rFonts w:eastAsiaTheme="minorEastAsia"/>
          <w:lang w:val="fr-FR"/>
        </w:rPr>
      </w:pPr>
      <w:bookmarkStart w:id="13" w:name="_Toc482256604"/>
      <w:bookmarkStart w:id="14" w:name="_Ref486592262"/>
      <w:bookmarkStart w:id="15" w:name="_Ref487100446"/>
      <w:bookmarkStart w:id="16" w:name="_Ref487466388"/>
      <w:bookmarkStart w:id="17" w:name="_Ref492986976"/>
      <w:bookmarkStart w:id="18" w:name="_Toc8996431"/>
      <w:r w:rsidRPr="005F7C27">
        <w:rPr>
          <w:lang w:val="fr-FR"/>
        </w:rPr>
        <w:t>2.1.2.3</w:t>
      </w:r>
      <w:r w:rsidRPr="005F7C27">
        <w:rPr>
          <w:lang w:val="fr-FR"/>
        </w:rPr>
        <w:tab/>
        <w:t>Objets situés derrière le véhicule tracté</w:t>
      </w:r>
      <w:bookmarkEnd w:id="13"/>
      <w:bookmarkEnd w:id="14"/>
      <w:bookmarkEnd w:id="15"/>
      <w:bookmarkEnd w:id="16"/>
      <w:bookmarkEnd w:id="17"/>
      <w:bookmarkEnd w:id="18"/>
    </w:p>
    <w:p w14:paraId="7313D1F3" w14:textId="77777777" w:rsidR="00D37573" w:rsidRPr="005F7C27" w:rsidRDefault="00D37573" w:rsidP="00D37573">
      <w:pPr>
        <w:pStyle w:val="SingleTxtG"/>
        <w:spacing w:before="120"/>
        <w:ind w:left="2268"/>
        <w:rPr>
          <w:rFonts w:eastAsiaTheme="minorEastAsia"/>
          <w:lang w:val="fr-FR"/>
        </w:rPr>
      </w:pPr>
      <w:r w:rsidRPr="005F7C27">
        <w:rPr>
          <w:lang w:val="fr-FR"/>
        </w:rPr>
        <w:t>La zone située derrière le véhicule tracté est divisée en cinq sous-zones. Un</w:t>
      </w:r>
      <w:r>
        <w:rPr>
          <w:lang w:val="fr-FR"/>
        </w:rPr>
        <w:t> </w:t>
      </w:r>
      <w:r w:rsidRPr="005F7C27">
        <w:rPr>
          <w:lang w:val="fr-FR"/>
        </w:rPr>
        <w:t>objet doit être sélectionné pour chaque sous-zone dans laquelle il s</w:t>
      </w:r>
      <w:r>
        <w:rPr>
          <w:lang w:val="fr-FR"/>
        </w:rPr>
        <w:t>’</w:t>
      </w:r>
      <w:r w:rsidRPr="005F7C27">
        <w:rPr>
          <w:lang w:val="fr-FR"/>
        </w:rPr>
        <w:t>en trouve au moins un. Si la vitesse absolue du véhicule tracté est supérieure à 10</w:t>
      </w:r>
      <w:r>
        <w:rPr>
          <w:lang w:val="fr-FR"/>
        </w:rPr>
        <w:t> </w:t>
      </w:r>
      <w:r w:rsidRPr="005F7C27">
        <w:rPr>
          <w:lang w:val="fr-FR"/>
        </w:rPr>
        <w:t>km/h, seuls des objets en mouvement doivent être sélectionnés. Un objet est en mouvement si sa vitesse absolue n</w:t>
      </w:r>
      <w:r>
        <w:rPr>
          <w:lang w:val="fr-FR"/>
        </w:rPr>
        <w:t>’</w:t>
      </w:r>
      <w:r w:rsidRPr="005F7C27">
        <w:rPr>
          <w:lang w:val="fr-FR"/>
        </w:rPr>
        <w:t>est pas nulle. Les cinq sous-zones sont définies par leur position latérale par rapport au véhicule tracté</w:t>
      </w:r>
      <w:r>
        <w:rPr>
          <w:lang w:val="fr-FR"/>
        </w:rPr>
        <w:t> </w:t>
      </w:r>
      <w:r w:rsidRPr="005F7C27">
        <w:rPr>
          <w:lang w:val="fr-FR"/>
        </w:rPr>
        <w:t>:</w:t>
      </w:r>
    </w:p>
    <w:p w14:paraId="5A6A5561" w14:textId="08A03CDC" w:rsidR="00D37573" w:rsidRPr="00242463" w:rsidRDefault="00D37573" w:rsidP="00D37573">
      <w:pPr>
        <w:pStyle w:val="SingleTxtG"/>
        <w:ind w:left="2835" w:hanging="567"/>
        <w:rPr>
          <w:lang w:val="es-ES"/>
        </w:rPr>
      </w:pPr>
      <w:r w:rsidRPr="00242463">
        <w:rPr>
          <w:lang w:val="es-ES"/>
        </w:rPr>
        <w:t>a)</w:t>
      </w:r>
      <w:r w:rsidRPr="00242463">
        <w:rPr>
          <w:lang w:val="es-ES"/>
        </w:rPr>
        <w:tab/>
        <w:t>–0,5 × w – 7 m ≤ y &lt; –0,5 × w – 3,5 m</w:t>
      </w:r>
      <w:r w:rsidR="00DD75B3">
        <w:rPr>
          <w:lang w:val="es-ES"/>
        </w:rPr>
        <w:t> </w:t>
      </w:r>
      <w:r w:rsidRPr="00242463">
        <w:rPr>
          <w:lang w:val="es-ES"/>
        </w:rPr>
        <w:t>;</w:t>
      </w:r>
    </w:p>
    <w:p w14:paraId="3C5A5F0D" w14:textId="198F05F4" w:rsidR="00D37573" w:rsidRPr="00242463" w:rsidRDefault="00D37573" w:rsidP="00D37573">
      <w:pPr>
        <w:pStyle w:val="SingleTxtG"/>
        <w:ind w:left="2835" w:hanging="567"/>
        <w:rPr>
          <w:lang w:val="es-ES"/>
        </w:rPr>
      </w:pPr>
      <w:r w:rsidRPr="00242463">
        <w:rPr>
          <w:lang w:val="es-ES"/>
        </w:rPr>
        <w:t>b)</w:t>
      </w:r>
      <w:r w:rsidRPr="00242463">
        <w:rPr>
          <w:lang w:val="es-ES"/>
        </w:rPr>
        <w:tab/>
        <w:t>–0,5 × w – 3,5 m ≤ y &lt; – 0,5 × w</w:t>
      </w:r>
      <w:r w:rsidR="00DD75B3">
        <w:rPr>
          <w:lang w:val="es-ES"/>
        </w:rPr>
        <w:t> </w:t>
      </w:r>
      <w:r w:rsidRPr="00242463">
        <w:rPr>
          <w:lang w:val="es-ES"/>
        </w:rPr>
        <w:t>;</w:t>
      </w:r>
    </w:p>
    <w:p w14:paraId="71FD5661" w14:textId="2E5E7955" w:rsidR="00D37573" w:rsidRPr="005F7C27" w:rsidRDefault="00D37573" w:rsidP="00D37573">
      <w:pPr>
        <w:pStyle w:val="SingleTxtG"/>
        <w:ind w:left="2835" w:hanging="567"/>
        <w:rPr>
          <w:lang w:val="fr-FR"/>
        </w:rPr>
      </w:pPr>
      <w:r w:rsidRPr="005F7C27">
        <w:rPr>
          <w:lang w:val="fr-FR"/>
        </w:rPr>
        <w:lastRenderedPageBreak/>
        <w:t>c)</w:t>
      </w:r>
      <w:r w:rsidRPr="005F7C27">
        <w:rPr>
          <w:lang w:val="fr-FR"/>
        </w:rPr>
        <w:tab/>
        <w:t>Derrière le véhicule tracté</w:t>
      </w:r>
      <w:r w:rsidR="00DD75B3">
        <w:rPr>
          <w:lang w:val="fr-FR"/>
        </w:rPr>
        <w:t> </w:t>
      </w:r>
      <w:r w:rsidRPr="005F7C27">
        <w:rPr>
          <w:lang w:val="fr-FR"/>
        </w:rPr>
        <w:t>;</w:t>
      </w:r>
    </w:p>
    <w:p w14:paraId="1EE7AD38" w14:textId="2AF84906" w:rsidR="00D37573" w:rsidRPr="00242463" w:rsidRDefault="00D37573" w:rsidP="00D37573">
      <w:pPr>
        <w:pStyle w:val="SingleTxtG"/>
        <w:ind w:left="2835" w:hanging="567"/>
        <w:rPr>
          <w:lang w:val="es-ES"/>
        </w:rPr>
      </w:pPr>
      <w:r w:rsidRPr="00242463">
        <w:rPr>
          <w:lang w:val="es-ES"/>
        </w:rPr>
        <w:t>d)</w:t>
      </w:r>
      <w:r w:rsidRPr="00242463">
        <w:rPr>
          <w:lang w:val="es-ES"/>
        </w:rPr>
        <w:tab/>
        <w:t>0,5 × w &lt; y ≤ 0,5 × w + 3,5 m</w:t>
      </w:r>
      <w:r w:rsidR="00DD75B3">
        <w:rPr>
          <w:lang w:val="es-ES"/>
        </w:rPr>
        <w:t> </w:t>
      </w:r>
      <w:r w:rsidRPr="00242463">
        <w:rPr>
          <w:lang w:val="es-ES"/>
        </w:rPr>
        <w:t>;</w:t>
      </w:r>
    </w:p>
    <w:p w14:paraId="38ECF910" w14:textId="77777777" w:rsidR="00D37573" w:rsidRPr="005F7C27" w:rsidRDefault="00D37573" w:rsidP="00D37573">
      <w:pPr>
        <w:pStyle w:val="SingleTxtG"/>
        <w:ind w:left="2835" w:hanging="567"/>
        <w:rPr>
          <w:rFonts w:eastAsiaTheme="minorEastAsia"/>
          <w:lang w:val="es-ES"/>
        </w:rPr>
      </w:pPr>
      <w:r w:rsidRPr="00242463">
        <w:rPr>
          <w:lang w:val="es-ES"/>
        </w:rPr>
        <w:t>e</w:t>
      </w:r>
      <w:r w:rsidRPr="005F7C27">
        <w:rPr>
          <w:lang w:val="es-ES"/>
        </w:rPr>
        <w:t>)</w:t>
      </w:r>
      <w:r w:rsidRPr="005F7C27">
        <w:rPr>
          <w:lang w:val="es-ES"/>
        </w:rPr>
        <w:tab/>
        <w:t>0,5 × w + 3,5 m &lt; y ≤ 0,5 × w + 7 m</w:t>
      </w:r>
    </w:p>
    <w:p w14:paraId="761BABBB" w14:textId="77777777" w:rsidR="00D37573" w:rsidRPr="005F7C27" w:rsidRDefault="00D37573" w:rsidP="00D37573">
      <w:pPr>
        <w:pStyle w:val="SingleTxtG"/>
        <w:spacing w:before="120"/>
        <w:ind w:left="2268"/>
        <w:rPr>
          <w:rFonts w:eastAsiaTheme="minorEastAsia"/>
          <w:lang w:val="fr-FR"/>
        </w:rPr>
      </w:pPr>
      <w:r w:rsidRPr="005F7C27">
        <w:rPr>
          <w:lang w:val="fr-FR"/>
        </w:rPr>
        <w:t>Où y est la position latérale [m] et w est la largeur [m] du véhicule tracté.</w:t>
      </w:r>
    </w:p>
    <w:p w14:paraId="1E982BBB" w14:textId="77777777" w:rsidR="00D37573" w:rsidRPr="005F7C27" w:rsidRDefault="00D37573" w:rsidP="00D37573">
      <w:pPr>
        <w:ind w:left="1134"/>
        <w:rPr>
          <w:rFonts w:eastAsiaTheme="minorEastAsia"/>
        </w:rPr>
      </w:pPr>
      <w:r w:rsidRPr="005F7C27">
        <w:rPr>
          <w:rFonts w:eastAsiaTheme="minorEastAsia"/>
        </w:rPr>
        <w:fldChar w:fldCharType="begin"/>
      </w:r>
      <w:r w:rsidRPr="005F7C27">
        <w:rPr>
          <w:rFonts w:eastAsiaTheme="minorEastAsia"/>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"C:\\Users\\anrieg\\Desktop\\AppData\\Local\\Microsoft\\Windows\\Temporary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vdaservices.sharepoint.com/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vdaservices.sharepoint.com/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"https://d.docs.live.net/6f95847624ae7258/Документы/Рабочие/ЕЭК ООН/mvanimpe/Desktop/Tesla/Beleid/UNECE/21/1/Dokumente/01_Gremien/01_21.1.01.001_ATSU/tpaue4/AppData/Local/Microsoft/Windows/INetCache/garczorz/AppData/Local/Microsoft/Windows/AppData/Local/Microsoft/Windows/Temporary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VRTIS/WP29/GRVA sessions/mvanimpe/Desktop/Tesla/Beleid/UNECE/21/1/Dokumente/01_Gremien/01_21.1.01.001_ATSU/tpaue4/AppData/Local/Microsoft/Windows/INetCache/garczorz/AppData/Local/Microsoft/Windows/AppData/Local/Microsoft/Windows/Temporary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sidRPr="005F7C27">
        <w:rPr>
          <w:rFonts w:eastAsiaTheme="minorEastAsia"/>
        </w:rPr>
        <w:fldChar w:fldCharType="begin"/>
      </w:r>
      <w:r w:rsidRPr="005F7C27">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5F7C27">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fldChar w:fldCharType="begin"/>
      </w:r>
      <w:r>
        <w:rPr>
          <w:rFonts w:eastAsiaTheme="minorEastAsia"/>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rPr>
        <w:fldChar w:fldCharType="separate"/>
      </w:r>
      <w:r>
        <w:rPr>
          <w:rFonts w:eastAsiaTheme="minorEastAsia"/>
        </w:rPr>
        <w:pict w14:anchorId="3DF828E6">
          <v:shape id="_x0000_i1026" type="#_x0000_t75" style="width:425.8pt;height:222.2pt">
            <v:imagedata r:id="rId11" r:href="rId12"/>
          </v:shape>
        </w:pict>
      </w:r>
      <w:r>
        <w:rPr>
          <w:rFonts w:eastAsiaTheme="minorEastAsia"/>
        </w:rPr>
        <w:fldChar w:fldCharType="end"/>
      </w:r>
      <w:r>
        <w:rPr>
          <w:rFonts w:eastAsiaTheme="minorEastAsia"/>
        </w:rPr>
        <w:fldChar w:fldCharType="end"/>
      </w:r>
      <w:r>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r w:rsidRPr="005F7C27">
        <w:rPr>
          <w:rFonts w:eastAsiaTheme="minorEastAsia"/>
        </w:rPr>
        <w:fldChar w:fldCharType="end"/>
      </w:r>
    </w:p>
    <w:p w14:paraId="4ED27615" w14:textId="77777777" w:rsidR="00D37573" w:rsidRPr="005F7C27" w:rsidRDefault="00D37573" w:rsidP="00DD75B3">
      <w:pPr>
        <w:pStyle w:val="SingleTxtG"/>
        <w:spacing w:before="240"/>
        <w:ind w:left="2268"/>
        <w:rPr>
          <w:rFonts w:eastAsiaTheme="minorEastAsia"/>
        </w:rPr>
      </w:pPr>
      <w:r w:rsidRPr="005F7C27">
        <w:rPr>
          <w:lang w:val="fr-FR"/>
        </w:rPr>
        <w:t>Si aucun objet n</w:t>
      </w:r>
      <w:r>
        <w:rPr>
          <w:lang w:val="fr-FR"/>
        </w:rPr>
        <w:t>’</w:t>
      </w:r>
      <w:r w:rsidRPr="005F7C27">
        <w:rPr>
          <w:lang w:val="fr-FR"/>
        </w:rPr>
        <w:t>est détecté, ou si le système de capteurs n</w:t>
      </w:r>
      <w:r>
        <w:rPr>
          <w:lang w:val="fr-FR"/>
        </w:rPr>
        <w:t>’</w:t>
      </w:r>
      <w:r w:rsidRPr="005F7C27">
        <w:rPr>
          <w:lang w:val="fr-FR"/>
        </w:rPr>
        <w:t>est pas opérationnel :</w:t>
      </w:r>
    </w:p>
    <w:p w14:paraId="7B08D29A" w14:textId="77777777" w:rsidR="00D37573" w:rsidRPr="005F7C27" w:rsidRDefault="00D37573" w:rsidP="00D37573">
      <w:pPr>
        <w:pStyle w:val="SingleTxtG"/>
        <w:spacing w:before="120"/>
        <w:ind w:left="2268"/>
        <w:rPr>
          <w:rFonts w:eastAsiaTheme="minorEastAsia"/>
          <w:lang w:val="fr-FR"/>
        </w:rPr>
      </w:pPr>
      <w:r w:rsidRPr="005F7C27">
        <w:rPr>
          <w:lang w:val="fr-FR"/>
        </w:rPr>
        <w:t>Si aucun objet n</w:t>
      </w:r>
      <w:r>
        <w:rPr>
          <w:lang w:val="fr-FR"/>
        </w:rPr>
        <w:t>’</w:t>
      </w:r>
      <w:r w:rsidRPr="005F7C27">
        <w:rPr>
          <w:lang w:val="fr-FR"/>
        </w:rPr>
        <w:t>est détecté ou si le système de capteurs n</w:t>
      </w:r>
      <w:r>
        <w:rPr>
          <w:lang w:val="fr-FR"/>
        </w:rPr>
        <w:t>’</w:t>
      </w:r>
      <w:r w:rsidRPr="005F7C27">
        <w:rPr>
          <w:lang w:val="fr-FR"/>
        </w:rPr>
        <w:t xml:space="preserve">est pas opérationnel, la </w:t>
      </w:r>
      <w:r w:rsidRPr="004C27C1">
        <w:rPr>
          <w:lang w:val="fr-FR"/>
        </w:rPr>
        <w:t xml:space="preserve">mention “System Not </w:t>
      </w:r>
      <w:proofErr w:type="spellStart"/>
      <w:r w:rsidRPr="004C27C1">
        <w:rPr>
          <w:lang w:val="fr-FR"/>
        </w:rPr>
        <w:t>Available</w:t>
      </w:r>
      <w:proofErr w:type="spellEnd"/>
      <w:r w:rsidRPr="004C27C1">
        <w:rPr>
          <w:lang w:val="fr-FR"/>
        </w:rPr>
        <w:t>” ou “SNA” (“système</w:t>
      </w:r>
      <w:r w:rsidRPr="005F7C27">
        <w:rPr>
          <w:lang w:val="fr-FR"/>
        </w:rPr>
        <w:t xml:space="preserve"> non opérationnel”) doit figurer en lieu et place de toutes les valeurs relatives aux objets.</w:t>
      </w:r>
    </w:p>
    <w:p w14:paraId="1C844905" w14:textId="77777777" w:rsidR="00D37573" w:rsidRPr="005F7C27" w:rsidRDefault="00D37573" w:rsidP="00D37573">
      <w:pPr>
        <w:pStyle w:val="SingleTxtG"/>
        <w:ind w:left="2268" w:hanging="1134"/>
        <w:rPr>
          <w:lang w:val="fr-FR"/>
        </w:rPr>
      </w:pPr>
      <w:r w:rsidRPr="005F7C27">
        <w:rPr>
          <w:lang w:val="fr-FR"/>
        </w:rPr>
        <w:t>2.2</w:t>
      </w:r>
      <w:r w:rsidRPr="005F7C27">
        <w:rPr>
          <w:lang w:val="fr-FR"/>
        </w:rPr>
        <w:tab/>
      </w:r>
      <w:r w:rsidRPr="005F7C27">
        <w:rPr>
          <w:lang w:val="fr-FR"/>
        </w:rPr>
        <w:tab/>
        <w:t>L</w:t>
      </w:r>
      <w:r>
        <w:rPr>
          <w:lang w:val="fr-FR"/>
        </w:rPr>
        <w:t>’</w:t>
      </w:r>
      <w:r w:rsidRPr="005F7C27">
        <w:rPr>
          <w:lang w:val="fr-FR"/>
        </w:rPr>
        <w:t>indicateur d</w:t>
      </w:r>
      <w:r>
        <w:rPr>
          <w:lang w:val="fr-FR"/>
        </w:rPr>
        <w:t>’</w:t>
      </w:r>
      <w:r w:rsidRPr="005F7C27">
        <w:rPr>
          <w:lang w:val="fr-FR"/>
        </w:rPr>
        <w:t>état doit être transmis par le véhicule tracté, conformément aux messages ODM définis au paragraphe 2.1.2 ci-dessus, dans les conditions suivantes</w:t>
      </w:r>
      <w:r>
        <w:rPr>
          <w:lang w:val="fr-FR"/>
        </w:rPr>
        <w:t> </w:t>
      </w:r>
      <w:r w:rsidRPr="005F7C27">
        <w:rPr>
          <w:lang w:val="fr-FR"/>
        </w:rPr>
        <w:t>:</w:t>
      </w:r>
    </w:p>
    <w:p w14:paraId="19F20E06" w14:textId="77777777" w:rsidR="00D37573" w:rsidRPr="005F7C27" w:rsidRDefault="00D37573" w:rsidP="00D37573">
      <w:pPr>
        <w:pStyle w:val="SingleTxtG"/>
        <w:ind w:left="2268" w:hanging="1134"/>
        <w:rPr>
          <w:lang w:val="fr-FR"/>
        </w:rPr>
      </w:pPr>
      <w:r w:rsidRPr="005F7C27">
        <w:rPr>
          <w:lang w:val="fr-FR"/>
        </w:rPr>
        <w:t>2.2.1</w:t>
      </w:r>
      <w:r w:rsidRPr="005F7C27">
        <w:rPr>
          <w:lang w:val="fr-FR"/>
        </w:rPr>
        <w:tab/>
      </w:r>
      <w:r w:rsidRPr="005F7C27">
        <w:rPr>
          <w:lang w:val="fr-FR"/>
        </w:rPr>
        <w:tab/>
        <w:t>Erreur de communication</w:t>
      </w:r>
    </w:p>
    <w:p w14:paraId="7610C169" w14:textId="77777777" w:rsidR="00D37573" w:rsidRPr="005F7C27" w:rsidRDefault="00D37573" w:rsidP="00D37573">
      <w:pPr>
        <w:pStyle w:val="SingleTxtG"/>
        <w:spacing w:before="120"/>
        <w:ind w:left="2268"/>
        <w:rPr>
          <w:lang w:val="fr-FR"/>
        </w:rPr>
      </w:pPr>
      <w:r w:rsidRPr="005F7C27">
        <w:rPr>
          <w:lang w:val="fr-FR"/>
        </w:rPr>
        <w:t>Si une erreur de communication est signalée de façon continue par une couche sous-jacente (mode “bus-off” du contrôleur CAN, par exemple), l</w:t>
      </w:r>
      <w:r>
        <w:rPr>
          <w:lang w:val="fr-FR"/>
        </w:rPr>
        <w:t>’</w:t>
      </w:r>
      <w:r w:rsidRPr="005F7C27">
        <w:rPr>
          <w:lang w:val="fr-FR"/>
        </w:rPr>
        <w:t xml:space="preserve">application doit effectuer une réinitialisation. </w:t>
      </w:r>
      <w:r w:rsidRPr="00C87965">
        <w:rPr>
          <w:caps/>
          <w:lang w:val="fr-FR"/>
        </w:rPr>
        <w:t>à</w:t>
      </w:r>
      <w:r w:rsidRPr="005F7C27">
        <w:rPr>
          <w:lang w:val="fr-FR"/>
        </w:rPr>
        <w:t xml:space="preserve"> la suite de celle-ci, la procédure d</w:t>
      </w:r>
      <w:r>
        <w:rPr>
          <w:lang w:val="fr-FR"/>
        </w:rPr>
        <w:t>’</w:t>
      </w:r>
      <w:r w:rsidRPr="005F7C27">
        <w:rPr>
          <w:lang w:val="fr-FR"/>
        </w:rPr>
        <w:t>initialisation doit être la même qu</w:t>
      </w:r>
      <w:r>
        <w:rPr>
          <w:lang w:val="fr-FR"/>
        </w:rPr>
        <w:t>’</w:t>
      </w:r>
      <w:r w:rsidRPr="005F7C27">
        <w:rPr>
          <w:lang w:val="fr-FR"/>
        </w:rPr>
        <w:t>au moment de la mise sous tension. Le délai entre le signalement de l</w:t>
      </w:r>
      <w:r>
        <w:rPr>
          <w:lang w:val="fr-FR"/>
        </w:rPr>
        <w:t>’</w:t>
      </w:r>
      <w:r w:rsidRPr="005F7C27">
        <w:rPr>
          <w:lang w:val="fr-FR"/>
        </w:rPr>
        <w:t>erreur persistante et la réinitialisation doit être d</w:t>
      </w:r>
      <w:r>
        <w:rPr>
          <w:lang w:val="fr-FR"/>
        </w:rPr>
        <w:t>’</w:t>
      </w:r>
      <w:r w:rsidRPr="005F7C27">
        <w:rPr>
          <w:lang w:val="fr-FR"/>
        </w:rPr>
        <w:t>au moins 100 ms.</w:t>
      </w:r>
    </w:p>
    <w:p w14:paraId="7BD8D30D" w14:textId="77777777" w:rsidR="00D37573" w:rsidRPr="005F7C27" w:rsidRDefault="00D37573" w:rsidP="00D37573">
      <w:pPr>
        <w:pStyle w:val="SingleTxtG"/>
        <w:ind w:left="2268" w:hanging="1134"/>
        <w:rPr>
          <w:lang w:val="fr-FR"/>
        </w:rPr>
      </w:pPr>
      <w:r w:rsidRPr="005F7C27">
        <w:rPr>
          <w:lang w:val="fr-FR"/>
        </w:rPr>
        <w:t>2.2.2</w:t>
      </w:r>
      <w:r w:rsidRPr="005F7C27">
        <w:rPr>
          <w:lang w:val="fr-FR"/>
        </w:rPr>
        <w:tab/>
      </w:r>
      <w:r w:rsidRPr="005F7C27">
        <w:rPr>
          <w:lang w:val="fr-FR"/>
        </w:rPr>
        <w:tab/>
        <w:t>Erreur de capteur</w:t>
      </w:r>
    </w:p>
    <w:p w14:paraId="482587F1" w14:textId="77777777" w:rsidR="00D37573" w:rsidRPr="005F7C27" w:rsidRDefault="00D37573" w:rsidP="00D37573">
      <w:pPr>
        <w:pStyle w:val="SingleTxtG"/>
        <w:spacing w:before="120"/>
        <w:ind w:left="2268"/>
        <w:rPr>
          <w:lang w:val="fr-FR"/>
        </w:rPr>
      </w:pPr>
      <w:r w:rsidRPr="005F7C27">
        <w:rPr>
          <w:lang w:val="fr-FR"/>
        </w:rPr>
        <w:t>Les capteurs communiquant les informations ODM doivent être équipés de moyens de détection des défaillances (blocage ou dysfonctionnement, par exemple). Toute erreur de capteur détectée doit être signalée par l</w:t>
      </w:r>
      <w:r>
        <w:rPr>
          <w:lang w:val="fr-FR"/>
        </w:rPr>
        <w:t>’</w:t>
      </w:r>
      <w:r w:rsidRPr="005F7C27">
        <w:rPr>
          <w:lang w:val="fr-FR"/>
        </w:rPr>
        <w:t>indicateur d</w:t>
      </w:r>
      <w:r>
        <w:rPr>
          <w:lang w:val="fr-FR"/>
        </w:rPr>
        <w:t>’</w:t>
      </w:r>
      <w:r w:rsidRPr="005F7C27">
        <w:rPr>
          <w:lang w:val="fr-FR"/>
        </w:rPr>
        <w:t>état ODM. Différents états. Si les capteurs sont équipés d</w:t>
      </w:r>
      <w:r>
        <w:rPr>
          <w:lang w:val="fr-FR"/>
        </w:rPr>
        <w:t>’</w:t>
      </w:r>
      <w:r w:rsidRPr="005F7C27">
        <w:rPr>
          <w:lang w:val="fr-FR"/>
        </w:rPr>
        <w:t>une fonction de récupération intégrée, celle-ci doit être prise en compte.</w:t>
      </w:r>
    </w:p>
    <w:p w14:paraId="62DD09E1" w14:textId="182B50A8" w:rsidR="00D37573" w:rsidRPr="005F7C27" w:rsidRDefault="00D37573" w:rsidP="00D37573">
      <w:pPr>
        <w:pStyle w:val="SingleTxtG"/>
        <w:ind w:left="2268" w:hanging="1134"/>
        <w:rPr>
          <w:lang w:val="fr-FR"/>
        </w:rPr>
      </w:pPr>
      <w:r w:rsidRPr="005F7C27">
        <w:rPr>
          <w:lang w:val="fr-FR"/>
        </w:rPr>
        <w:t>2.3</w:t>
      </w:r>
      <w:r w:rsidRPr="005F7C27">
        <w:rPr>
          <w:lang w:val="fr-FR"/>
        </w:rPr>
        <w:tab/>
      </w:r>
      <w:r w:rsidRPr="005F7C27">
        <w:rPr>
          <w:lang w:val="fr-FR"/>
        </w:rPr>
        <w:tab/>
        <w:t>Les messages suivants, tels qu</w:t>
      </w:r>
      <w:r>
        <w:rPr>
          <w:lang w:val="fr-FR"/>
        </w:rPr>
        <w:t>’</w:t>
      </w:r>
      <w:r w:rsidRPr="005F7C27">
        <w:rPr>
          <w:lang w:val="fr-FR"/>
        </w:rPr>
        <w:t>ils sont définis dans la norme ISO</w:t>
      </w:r>
      <w:r w:rsidR="000568F9">
        <w:rPr>
          <w:lang w:val="fr-FR"/>
        </w:rPr>
        <w:t> </w:t>
      </w:r>
      <w:r w:rsidRPr="005F7C27">
        <w:rPr>
          <w:lang w:val="fr-FR"/>
        </w:rPr>
        <w:t>11992</w:t>
      </w:r>
      <w:r w:rsidR="000568F9">
        <w:rPr>
          <w:lang w:val="fr-FR"/>
        </w:rPr>
        <w:noBreakHyphen/>
      </w:r>
      <w:r w:rsidRPr="005F7C27">
        <w:rPr>
          <w:lang w:val="fr-FR"/>
        </w:rPr>
        <w:t>3:2021, doivent être pris en compte par le véhicule tracteur ou par la remorque s</w:t>
      </w:r>
      <w:r>
        <w:rPr>
          <w:lang w:val="fr-FR"/>
        </w:rPr>
        <w:t>’</w:t>
      </w:r>
      <w:r w:rsidRPr="005F7C27">
        <w:rPr>
          <w:lang w:val="fr-FR"/>
        </w:rPr>
        <w:t>ils sont disponibles</w:t>
      </w:r>
      <w:r w:rsidR="00DD75B3">
        <w:rPr>
          <w:lang w:val="fr-FR"/>
        </w:rPr>
        <w:t> </w:t>
      </w:r>
      <w:r w:rsidRPr="005F7C27">
        <w:rPr>
          <w:lang w:val="fr-FR"/>
        </w:rPr>
        <w:t>:</w:t>
      </w:r>
    </w:p>
    <w:p w14:paraId="54D0FB11" w14:textId="77777777" w:rsidR="00D37573" w:rsidRPr="005F7C27" w:rsidRDefault="00D37573" w:rsidP="00DD75B3">
      <w:pPr>
        <w:pStyle w:val="SingleTxtG"/>
        <w:keepNext/>
        <w:ind w:left="2268" w:hanging="1134"/>
        <w:rPr>
          <w:lang w:val="fr-FR"/>
        </w:rPr>
      </w:pPr>
      <w:r w:rsidRPr="005F7C27">
        <w:rPr>
          <w:lang w:val="fr-FR"/>
        </w:rPr>
        <w:lastRenderedPageBreak/>
        <w:t>2.3.1</w:t>
      </w:r>
      <w:r w:rsidRPr="005F7C27">
        <w:rPr>
          <w:lang w:val="fr-FR"/>
        </w:rPr>
        <w:tab/>
        <w:t>Messages émis par la remorque à destination du véhicule tracteur</w:t>
      </w:r>
    </w:p>
    <w:p w14:paraId="703C9E74" w14:textId="77777777" w:rsidR="00D37573" w:rsidRPr="005F7C27" w:rsidRDefault="00D37573" w:rsidP="00DD75B3">
      <w:pPr>
        <w:pStyle w:val="SingleTxtG"/>
        <w:keepNext/>
        <w:spacing w:before="120"/>
        <w:ind w:left="2268"/>
        <w:rPr>
          <w:rFonts w:eastAsiaTheme="minorEastAsia"/>
        </w:rPr>
      </w:pPr>
      <w:r w:rsidRPr="005F7C27">
        <w:rPr>
          <w:lang w:val="fr-FR"/>
        </w:rPr>
        <w:tab/>
        <w:t>Définition du message ODM 217</w:t>
      </w:r>
    </w:p>
    <w:tbl>
      <w:tblPr>
        <w:tblStyle w:val="Grilledutableau"/>
        <w:tblW w:w="737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
        <w:gridCol w:w="1045"/>
        <w:gridCol w:w="5280"/>
      </w:tblGrid>
      <w:tr w:rsidR="00D37573" w:rsidRPr="009E58E3" w14:paraId="67689374" w14:textId="77777777" w:rsidTr="007F2C1C">
        <w:trPr>
          <w:tblHeader/>
        </w:trPr>
        <w:tc>
          <w:tcPr>
            <w:tcW w:w="1045" w:type="dxa"/>
            <w:tcBorders>
              <w:top w:val="single" w:sz="4" w:space="0" w:color="auto"/>
              <w:bottom w:val="single" w:sz="12" w:space="0" w:color="auto"/>
            </w:tcBorders>
            <w:shd w:val="clear" w:color="auto" w:fill="auto"/>
            <w:vAlign w:val="bottom"/>
          </w:tcPr>
          <w:p w14:paraId="6097BBD4" w14:textId="77777777" w:rsidR="00D37573" w:rsidRPr="009E58E3" w:rsidRDefault="00D37573" w:rsidP="007F2C1C">
            <w:pPr>
              <w:suppressAutoHyphens w:val="0"/>
              <w:spacing w:before="80" w:after="80" w:line="200" w:lineRule="exact"/>
              <w:rPr>
                <w:rFonts w:eastAsiaTheme="minorEastAsia"/>
                <w:i/>
                <w:sz w:val="16"/>
              </w:rPr>
            </w:pPr>
            <w:r w:rsidRPr="009E58E3">
              <w:rPr>
                <w:i/>
                <w:sz w:val="16"/>
                <w:lang w:val="fr-FR"/>
              </w:rPr>
              <w:t>Octets</w:t>
            </w:r>
          </w:p>
        </w:tc>
        <w:tc>
          <w:tcPr>
            <w:tcW w:w="1045" w:type="dxa"/>
            <w:tcBorders>
              <w:top w:val="single" w:sz="4" w:space="0" w:color="auto"/>
              <w:bottom w:val="single" w:sz="12" w:space="0" w:color="auto"/>
            </w:tcBorders>
            <w:shd w:val="clear" w:color="auto" w:fill="auto"/>
            <w:vAlign w:val="bottom"/>
          </w:tcPr>
          <w:p w14:paraId="380D9F3D" w14:textId="77777777" w:rsidR="00D37573" w:rsidRPr="009E58E3" w:rsidRDefault="00D37573" w:rsidP="007F2C1C">
            <w:pPr>
              <w:suppressAutoHyphens w:val="0"/>
              <w:spacing w:before="80" w:after="80" w:line="200" w:lineRule="exact"/>
              <w:rPr>
                <w:rFonts w:eastAsiaTheme="minorEastAsia"/>
                <w:i/>
                <w:sz w:val="16"/>
              </w:rPr>
            </w:pPr>
            <w:r w:rsidRPr="009E58E3">
              <w:rPr>
                <w:i/>
                <w:sz w:val="16"/>
                <w:lang w:val="fr-FR"/>
              </w:rPr>
              <w:t>Bits</w:t>
            </w:r>
          </w:p>
        </w:tc>
        <w:tc>
          <w:tcPr>
            <w:tcW w:w="5281" w:type="dxa"/>
            <w:tcBorders>
              <w:top w:val="single" w:sz="4" w:space="0" w:color="auto"/>
              <w:bottom w:val="single" w:sz="12" w:space="0" w:color="auto"/>
            </w:tcBorders>
            <w:shd w:val="clear" w:color="auto" w:fill="auto"/>
            <w:vAlign w:val="bottom"/>
          </w:tcPr>
          <w:p w14:paraId="7DA2BE39" w14:textId="77777777" w:rsidR="00D37573" w:rsidRPr="009E58E3" w:rsidRDefault="00D37573" w:rsidP="007F2C1C">
            <w:pPr>
              <w:suppressAutoHyphens w:val="0"/>
              <w:spacing w:before="80" w:after="80" w:line="200" w:lineRule="exact"/>
              <w:rPr>
                <w:rFonts w:eastAsiaTheme="minorEastAsia"/>
                <w:i/>
                <w:sz w:val="16"/>
              </w:rPr>
            </w:pPr>
            <w:r w:rsidRPr="009E58E3">
              <w:rPr>
                <w:i/>
                <w:sz w:val="16"/>
                <w:lang w:val="fr-FR"/>
              </w:rPr>
              <w:t>Paramètre ISO 11992-3:2021</w:t>
            </w:r>
          </w:p>
        </w:tc>
      </w:tr>
      <w:tr w:rsidR="00D37573" w:rsidRPr="004C27C1" w14:paraId="6D4946AB" w14:textId="77777777" w:rsidTr="007F2C1C">
        <w:tc>
          <w:tcPr>
            <w:tcW w:w="1045" w:type="dxa"/>
            <w:tcBorders>
              <w:top w:val="single" w:sz="12" w:space="0" w:color="auto"/>
            </w:tcBorders>
            <w:shd w:val="clear" w:color="auto" w:fill="auto"/>
          </w:tcPr>
          <w:p w14:paraId="31EDC7FF" w14:textId="77777777" w:rsidR="00D37573" w:rsidRPr="004C27C1" w:rsidRDefault="00D37573" w:rsidP="007F2C1C">
            <w:pPr>
              <w:suppressAutoHyphens w:val="0"/>
              <w:spacing w:before="80" w:after="80" w:line="200" w:lineRule="atLeast"/>
              <w:rPr>
                <w:sz w:val="18"/>
                <w:lang w:val="fr-FR"/>
              </w:rPr>
            </w:pPr>
            <w:r w:rsidRPr="009E58E3">
              <w:rPr>
                <w:sz w:val="18"/>
                <w:lang w:val="fr-FR"/>
              </w:rPr>
              <w:t>1</w:t>
            </w:r>
          </w:p>
        </w:tc>
        <w:tc>
          <w:tcPr>
            <w:tcW w:w="1045" w:type="dxa"/>
            <w:tcBorders>
              <w:top w:val="single" w:sz="12" w:space="0" w:color="auto"/>
            </w:tcBorders>
            <w:shd w:val="clear" w:color="auto" w:fill="auto"/>
            <w:vAlign w:val="bottom"/>
          </w:tcPr>
          <w:p w14:paraId="0A1E48F9" w14:textId="77777777" w:rsidR="00D37573" w:rsidRPr="004C27C1" w:rsidRDefault="00D37573" w:rsidP="007F2C1C">
            <w:pPr>
              <w:suppressAutoHyphens w:val="0"/>
              <w:spacing w:before="80" w:after="80" w:line="200" w:lineRule="atLeast"/>
              <w:rPr>
                <w:sz w:val="18"/>
                <w:lang w:val="fr-FR"/>
              </w:rPr>
            </w:pPr>
            <w:r w:rsidRPr="009E58E3">
              <w:rPr>
                <w:sz w:val="18"/>
                <w:lang w:val="fr-FR"/>
              </w:rPr>
              <w:t>---</w:t>
            </w:r>
          </w:p>
        </w:tc>
        <w:tc>
          <w:tcPr>
            <w:tcW w:w="5281" w:type="dxa"/>
            <w:tcBorders>
              <w:top w:val="single" w:sz="12" w:space="0" w:color="auto"/>
            </w:tcBorders>
            <w:shd w:val="clear" w:color="auto" w:fill="auto"/>
            <w:vAlign w:val="bottom"/>
          </w:tcPr>
          <w:p w14:paraId="46E228EF" w14:textId="77777777" w:rsidR="00D37573" w:rsidRPr="004C27C1" w:rsidRDefault="00D37573" w:rsidP="007F2C1C">
            <w:pPr>
              <w:suppressAutoHyphens w:val="0"/>
              <w:spacing w:before="80" w:after="80" w:line="200" w:lineRule="atLeast"/>
              <w:rPr>
                <w:sz w:val="18"/>
                <w:lang w:val="fr-FR"/>
              </w:rPr>
            </w:pPr>
            <w:r w:rsidRPr="009E58E3">
              <w:rPr>
                <w:sz w:val="18"/>
                <w:lang w:val="fr-FR"/>
              </w:rPr>
              <w:t xml:space="preserve">Contrôle de redondance cyclique (CRC-8) </w:t>
            </w:r>
          </w:p>
        </w:tc>
      </w:tr>
      <w:tr w:rsidR="00D37573" w:rsidRPr="004C27C1" w14:paraId="3EC01AE6" w14:textId="77777777" w:rsidTr="007F2C1C">
        <w:tc>
          <w:tcPr>
            <w:tcW w:w="1045" w:type="dxa"/>
            <w:shd w:val="clear" w:color="auto" w:fill="auto"/>
          </w:tcPr>
          <w:p w14:paraId="2F28F2E7" w14:textId="77777777" w:rsidR="00D37573" w:rsidRPr="004C27C1" w:rsidRDefault="00D37573" w:rsidP="007F2C1C">
            <w:pPr>
              <w:suppressAutoHyphens w:val="0"/>
              <w:spacing w:before="80" w:after="80" w:line="200" w:lineRule="atLeast"/>
              <w:rPr>
                <w:sz w:val="18"/>
                <w:lang w:val="fr-FR"/>
              </w:rPr>
            </w:pPr>
            <w:r w:rsidRPr="009E58E3">
              <w:rPr>
                <w:sz w:val="18"/>
                <w:lang w:val="fr-FR"/>
              </w:rPr>
              <w:t>2</w:t>
            </w:r>
          </w:p>
        </w:tc>
        <w:tc>
          <w:tcPr>
            <w:tcW w:w="1045" w:type="dxa"/>
            <w:shd w:val="clear" w:color="auto" w:fill="auto"/>
            <w:vAlign w:val="bottom"/>
          </w:tcPr>
          <w:p w14:paraId="50FB473B" w14:textId="77777777" w:rsidR="00D37573" w:rsidRPr="004C27C1" w:rsidRDefault="00D37573" w:rsidP="007F2C1C">
            <w:pPr>
              <w:suppressAutoHyphens w:val="0"/>
              <w:spacing w:before="80" w:after="80" w:line="200" w:lineRule="atLeast"/>
              <w:rPr>
                <w:sz w:val="18"/>
                <w:lang w:val="fr-FR"/>
              </w:rPr>
            </w:pPr>
            <w:r w:rsidRPr="009E58E3">
              <w:rPr>
                <w:sz w:val="18"/>
                <w:lang w:val="fr-FR"/>
              </w:rPr>
              <w:t>1 à 4</w:t>
            </w:r>
          </w:p>
        </w:tc>
        <w:tc>
          <w:tcPr>
            <w:tcW w:w="5281" w:type="dxa"/>
            <w:shd w:val="clear" w:color="auto" w:fill="auto"/>
            <w:vAlign w:val="bottom"/>
          </w:tcPr>
          <w:p w14:paraId="52E88EEE" w14:textId="77777777" w:rsidR="00D37573" w:rsidRPr="004C27C1" w:rsidRDefault="00D37573" w:rsidP="007F2C1C">
            <w:pPr>
              <w:suppressAutoHyphens w:val="0"/>
              <w:spacing w:before="80" w:after="80" w:line="200" w:lineRule="atLeast"/>
              <w:rPr>
                <w:sz w:val="18"/>
                <w:lang w:val="fr-FR"/>
              </w:rPr>
            </w:pPr>
            <w:r w:rsidRPr="009E58E3">
              <w:rPr>
                <w:sz w:val="18"/>
                <w:lang w:val="fr-FR"/>
              </w:rPr>
              <w:t xml:space="preserve">Compteur de séquences </w:t>
            </w:r>
          </w:p>
        </w:tc>
      </w:tr>
      <w:tr w:rsidR="00D37573" w:rsidRPr="004C27C1" w14:paraId="02E85D64" w14:textId="77777777" w:rsidTr="007F2C1C">
        <w:tc>
          <w:tcPr>
            <w:tcW w:w="1045" w:type="dxa"/>
            <w:shd w:val="clear" w:color="auto" w:fill="auto"/>
          </w:tcPr>
          <w:p w14:paraId="6AD4CC9C" w14:textId="77777777" w:rsidR="00D37573" w:rsidRPr="004C27C1" w:rsidRDefault="00D37573" w:rsidP="007F2C1C">
            <w:pPr>
              <w:suppressAutoHyphens w:val="0"/>
              <w:spacing w:before="80" w:after="80" w:line="200" w:lineRule="atLeast"/>
              <w:rPr>
                <w:sz w:val="18"/>
                <w:lang w:val="fr-FR"/>
              </w:rPr>
            </w:pPr>
            <w:r w:rsidRPr="009E58E3">
              <w:rPr>
                <w:sz w:val="18"/>
                <w:lang w:val="fr-FR"/>
              </w:rPr>
              <w:t>2</w:t>
            </w:r>
          </w:p>
        </w:tc>
        <w:tc>
          <w:tcPr>
            <w:tcW w:w="1045" w:type="dxa"/>
            <w:shd w:val="clear" w:color="auto" w:fill="auto"/>
            <w:vAlign w:val="bottom"/>
          </w:tcPr>
          <w:p w14:paraId="00BA5B76" w14:textId="77777777" w:rsidR="00D37573" w:rsidRPr="004C27C1" w:rsidRDefault="00D37573" w:rsidP="007F2C1C">
            <w:pPr>
              <w:suppressAutoHyphens w:val="0"/>
              <w:spacing w:before="80" w:after="80" w:line="200" w:lineRule="atLeast"/>
              <w:rPr>
                <w:sz w:val="18"/>
                <w:lang w:val="fr-FR"/>
              </w:rPr>
            </w:pPr>
            <w:r w:rsidRPr="009E58E3">
              <w:rPr>
                <w:sz w:val="18"/>
                <w:lang w:val="fr-FR"/>
              </w:rPr>
              <w:t>5 à 8</w:t>
            </w:r>
          </w:p>
        </w:tc>
        <w:tc>
          <w:tcPr>
            <w:tcW w:w="5281" w:type="dxa"/>
            <w:shd w:val="clear" w:color="auto" w:fill="auto"/>
            <w:vAlign w:val="bottom"/>
          </w:tcPr>
          <w:p w14:paraId="085368CE" w14:textId="77777777" w:rsidR="00D37573" w:rsidRPr="004C27C1" w:rsidRDefault="00D37573" w:rsidP="007F2C1C">
            <w:pPr>
              <w:suppressAutoHyphens w:val="0"/>
              <w:spacing w:before="80" w:after="80" w:line="200" w:lineRule="atLeast"/>
              <w:rPr>
                <w:sz w:val="18"/>
                <w:lang w:val="fr-FR"/>
              </w:rPr>
            </w:pPr>
            <w:r w:rsidRPr="009E58E3">
              <w:rPr>
                <w:sz w:val="18"/>
                <w:lang w:val="fr-FR"/>
              </w:rPr>
              <w:t>Indicateur d</w:t>
            </w:r>
            <w:r>
              <w:rPr>
                <w:sz w:val="18"/>
                <w:lang w:val="fr-FR"/>
              </w:rPr>
              <w:t>’</w:t>
            </w:r>
            <w:r w:rsidRPr="009E58E3">
              <w:rPr>
                <w:sz w:val="18"/>
                <w:lang w:val="fr-FR"/>
              </w:rPr>
              <w:t xml:space="preserve">état </w:t>
            </w:r>
          </w:p>
        </w:tc>
      </w:tr>
      <w:tr w:rsidR="00D37573" w:rsidRPr="004C27C1" w14:paraId="3BD34786" w14:textId="77777777" w:rsidTr="007F2C1C">
        <w:tc>
          <w:tcPr>
            <w:tcW w:w="1045" w:type="dxa"/>
            <w:shd w:val="clear" w:color="auto" w:fill="auto"/>
          </w:tcPr>
          <w:p w14:paraId="275366EF" w14:textId="77777777" w:rsidR="00D37573" w:rsidRPr="004C27C1" w:rsidRDefault="00D37573" w:rsidP="007F2C1C">
            <w:pPr>
              <w:suppressAutoHyphens w:val="0"/>
              <w:spacing w:before="80" w:after="80" w:line="200" w:lineRule="atLeast"/>
              <w:rPr>
                <w:sz w:val="18"/>
                <w:lang w:val="fr-FR"/>
              </w:rPr>
            </w:pPr>
            <w:r w:rsidRPr="009E58E3">
              <w:rPr>
                <w:sz w:val="18"/>
                <w:lang w:val="fr-FR"/>
              </w:rPr>
              <w:t>3 à 4</w:t>
            </w:r>
          </w:p>
        </w:tc>
        <w:tc>
          <w:tcPr>
            <w:tcW w:w="1045" w:type="dxa"/>
            <w:shd w:val="clear" w:color="auto" w:fill="auto"/>
            <w:vAlign w:val="bottom"/>
          </w:tcPr>
          <w:p w14:paraId="45A0B75B" w14:textId="77777777" w:rsidR="00D37573" w:rsidRPr="004C27C1" w:rsidRDefault="00D37573" w:rsidP="007F2C1C">
            <w:pPr>
              <w:suppressAutoHyphens w:val="0"/>
              <w:spacing w:before="80" w:after="80" w:line="200" w:lineRule="atLeast"/>
              <w:rPr>
                <w:sz w:val="18"/>
                <w:lang w:val="fr-FR"/>
              </w:rPr>
            </w:pPr>
            <w:r w:rsidRPr="009E58E3">
              <w:rPr>
                <w:sz w:val="18"/>
                <w:lang w:val="fr-FR"/>
              </w:rPr>
              <w:t>---</w:t>
            </w:r>
          </w:p>
        </w:tc>
        <w:tc>
          <w:tcPr>
            <w:tcW w:w="5281" w:type="dxa"/>
            <w:shd w:val="clear" w:color="auto" w:fill="auto"/>
            <w:vAlign w:val="bottom"/>
          </w:tcPr>
          <w:p w14:paraId="41A6ECB2" w14:textId="77777777" w:rsidR="00D37573" w:rsidRPr="004C27C1" w:rsidRDefault="00D37573" w:rsidP="007F2C1C">
            <w:pPr>
              <w:suppressAutoHyphens w:val="0"/>
              <w:spacing w:before="80" w:after="80" w:line="200" w:lineRule="atLeast"/>
              <w:rPr>
                <w:sz w:val="18"/>
                <w:lang w:val="fr-FR"/>
              </w:rPr>
            </w:pPr>
            <w:r w:rsidRPr="009E58E3">
              <w:rPr>
                <w:sz w:val="18"/>
                <w:lang w:val="fr-FR"/>
              </w:rPr>
              <w:t>Élément géométrique #1</w:t>
            </w:r>
          </w:p>
        </w:tc>
      </w:tr>
      <w:tr w:rsidR="00D37573" w:rsidRPr="004C27C1" w14:paraId="5C47DEBC" w14:textId="77777777" w:rsidTr="007F2C1C">
        <w:tc>
          <w:tcPr>
            <w:tcW w:w="1045" w:type="dxa"/>
            <w:shd w:val="clear" w:color="auto" w:fill="auto"/>
          </w:tcPr>
          <w:p w14:paraId="336BB7DF" w14:textId="77777777" w:rsidR="00D37573" w:rsidRPr="004C27C1" w:rsidRDefault="00D37573" w:rsidP="007F2C1C">
            <w:pPr>
              <w:suppressAutoHyphens w:val="0"/>
              <w:spacing w:before="80" w:after="80" w:line="200" w:lineRule="atLeast"/>
              <w:rPr>
                <w:sz w:val="18"/>
                <w:lang w:val="fr-FR"/>
              </w:rPr>
            </w:pPr>
            <w:r w:rsidRPr="009E58E3">
              <w:rPr>
                <w:sz w:val="18"/>
                <w:lang w:val="fr-FR"/>
              </w:rPr>
              <w:t>5 à 6</w:t>
            </w:r>
          </w:p>
        </w:tc>
        <w:tc>
          <w:tcPr>
            <w:tcW w:w="1045" w:type="dxa"/>
            <w:shd w:val="clear" w:color="auto" w:fill="auto"/>
            <w:vAlign w:val="bottom"/>
          </w:tcPr>
          <w:p w14:paraId="4679B7D5" w14:textId="77777777" w:rsidR="00D37573" w:rsidRPr="004C27C1" w:rsidRDefault="00D37573" w:rsidP="007F2C1C">
            <w:pPr>
              <w:suppressAutoHyphens w:val="0"/>
              <w:spacing w:before="80" w:after="80" w:line="200" w:lineRule="atLeast"/>
              <w:rPr>
                <w:sz w:val="18"/>
                <w:lang w:val="fr-FR"/>
              </w:rPr>
            </w:pPr>
            <w:r w:rsidRPr="009E58E3">
              <w:rPr>
                <w:sz w:val="18"/>
                <w:lang w:val="fr-FR"/>
              </w:rPr>
              <w:t>---</w:t>
            </w:r>
          </w:p>
        </w:tc>
        <w:tc>
          <w:tcPr>
            <w:tcW w:w="5281" w:type="dxa"/>
            <w:shd w:val="clear" w:color="auto" w:fill="auto"/>
            <w:vAlign w:val="bottom"/>
          </w:tcPr>
          <w:p w14:paraId="468E4DB4" w14:textId="77777777" w:rsidR="00D37573" w:rsidRPr="004C27C1" w:rsidRDefault="00D37573" w:rsidP="007F2C1C">
            <w:pPr>
              <w:suppressAutoHyphens w:val="0"/>
              <w:spacing w:before="80" w:after="80" w:line="200" w:lineRule="atLeast"/>
              <w:rPr>
                <w:sz w:val="18"/>
                <w:lang w:val="fr-FR"/>
              </w:rPr>
            </w:pPr>
            <w:r w:rsidRPr="009E58E3">
              <w:rPr>
                <w:sz w:val="18"/>
                <w:lang w:val="fr-FR"/>
              </w:rPr>
              <w:t>Élément géométrique #2</w:t>
            </w:r>
          </w:p>
        </w:tc>
      </w:tr>
      <w:tr w:rsidR="00D37573" w:rsidRPr="004C27C1" w14:paraId="6C2D9401" w14:textId="77777777" w:rsidTr="007F2C1C">
        <w:tc>
          <w:tcPr>
            <w:tcW w:w="1045" w:type="dxa"/>
            <w:tcBorders>
              <w:bottom w:val="single" w:sz="12" w:space="0" w:color="auto"/>
            </w:tcBorders>
            <w:shd w:val="clear" w:color="auto" w:fill="auto"/>
          </w:tcPr>
          <w:p w14:paraId="4C38C529" w14:textId="77777777" w:rsidR="00D37573" w:rsidRPr="004C27C1" w:rsidRDefault="00D37573" w:rsidP="007F2C1C">
            <w:pPr>
              <w:suppressAutoHyphens w:val="0"/>
              <w:spacing w:before="80" w:after="80" w:line="200" w:lineRule="atLeast"/>
              <w:rPr>
                <w:sz w:val="18"/>
                <w:lang w:val="fr-FR"/>
              </w:rPr>
            </w:pPr>
            <w:r w:rsidRPr="009E58E3">
              <w:rPr>
                <w:sz w:val="18"/>
                <w:lang w:val="fr-FR"/>
              </w:rPr>
              <w:t>7 à 8</w:t>
            </w:r>
          </w:p>
        </w:tc>
        <w:tc>
          <w:tcPr>
            <w:tcW w:w="1045" w:type="dxa"/>
            <w:tcBorders>
              <w:bottom w:val="single" w:sz="12" w:space="0" w:color="auto"/>
            </w:tcBorders>
            <w:shd w:val="clear" w:color="auto" w:fill="auto"/>
            <w:vAlign w:val="bottom"/>
          </w:tcPr>
          <w:p w14:paraId="38F0A131" w14:textId="77777777" w:rsidR="00D37573" w:rsidRPr="004C27C1" w:rsidRDefault="00D37573" w:rsidP="007F2C1C">
            <w:pPr>
              <w:suppressAutoHyphens w:val="0"/>
              <w:spacing w:before="80" w:after="80" w:line="200" w:lineRule="atLeast"/>
              <w:rPr>
                <w:sz w:val="18"/>
                <w:lang w:val="fr-FR"/>
              </w:rPr>
            </w:pPr>
            <w:r w:rsidRPr="009E58E3">
              <w:rPr>
                <w:sz w:val="18"/>
                <w:lang w:val="fr-FR"/>
              </w:rPr>
              <w:t>---</w:t>
            </w:r>
          </w:p>
        </w:tc>
        <w:tc>
          <w:tcPr>
            <w:tcW w:w="5281" w:type="dxa"/>
            <w:tcBorders>
              <w:bottom w:val="single" w:sz="12" w:space="0" w:color="auto"/>
            </w:tcBorders>
            <w:shd w:val="clear" w:color="auto" w:fill="auto"/>
            <w:vAlign w:val="bottom"/>
          </w:tcPr>
          <w:p w14:paraId="0264B2D7" w14:textId="77777777" w:rsidR="00D37573" w:rsidRPr="004C27C1" w:rsidRDefault="00D37573" w:rsidP="007F2C1C">
            <w:pPr>
              <w:suppressAutoHyphens w:val="0"/>
              <w:spacing w:before="80" w:after="80" w:line="200" w:lineRule="atLeast"/>
              <w:rPr>
                <w:sz w:val="18"/>
                <w:lang w:val="fr-FR"/>
              </w:rPr>
            </w:pPr>
            <w:r w:rsidRPr="009E58E3">
              <w:rPr>
                <w:sz w:val="18"/>
                <w:lang w:val="fr-FR"/>
              </w:rPr>
              <w:t>Élément géométrique #3</w:t>
            </w:r>
          </w:p>
        </w:tc>
      </w:tr>
    </w:tbl>
    <w:p w14:paraId="2B93E985" w14:textId="77777777" w:rsidR="00D37573" w:rsidRPr="005F7C27" w:rsidRDefault="00D37573" w:rsidP="00DD75B3">
      <w:pPr>
        <w:pStyle w:val="SingleTxtG"/>
        <w:spacing w:before="240"/>
        <w:ind w:left="2268"/>
        <w:rPr>
          <w:rFonts w:eastAsiaTheme="minorEastAsia"/>
          <w:lang w:val="fr-FR"/>
        </w:rPr>
      </w:pPr>
      <w:r w:rsidRPr="005F7C27">
        <w:rPr>
          <w:lang w:val="fr-FR"/>
        </w:rPr>
        <w:t>Règles de multiplexage applicables aux distances géométriques</w:t>
      </w:r>
    </w:p>
    <w:tbl>
      <w:tblPr>
        <w:tblStyle w:val="Grilledutableau"/>
        <w:tblW w:w="737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821"/>
        <w:gridCol w:w="921"/>
        <w:gridCol w:w="4628"/>
      </w:tblGrid>
      <w:tr w:rsidR="00D37573" w:rsidRPr="009E58E3" w14:paraId="01CF8D2A" w14:textId="77777777" w:rsidTr="007F2C1C">
        <w:trPr>
          <w:tblHeader/>
        </w:trPr>
        <w:tc>
          <w:tcPr>
            <w:tcW w:w="1821" w:type="dxa"/>
            <w:tcBorders>
              <w:top w:val="single" w:sz="4" w:space="0" w:color="auto"/>
              <w:bottom w:val="single" w:sz="12" w:space="0" w:color="auto"/>
            </w:tcBorders>
            <w:shd w:val="clear" w:color="auto" w:fill="auto"/>
            <w:vAlign w:val="bottom"/>
          </w:tcPr>
          <w:p w14:paraId="64726729" w14:textId="77777777" w:rsidR="00D37573" w:rsidRPr="009E58E3" w:rsidRDefault="00D37573" w:rsidP="007F2C1C">
            <w:pPr>
              <w:suppressAutoHyphens w:val="0"/>
              <w:spacing w:before="80" w:after="80" w:line="200" w:lineRule="exact"/>
              <w:rPr>
                <w:rFonts w:eastAsiaTheme="minorEastAsia"/>
                <w:i/>
                <w:sz w:val="16"/>
              </w:rPr>
            </w:pPr>
            <w:r w:rsidRPr="009E58E3">
              <w:rPr>
                <w:i/>
                <w:sz w:val="16"/>
                <w:lang w:val="fr-FR"/>
              </w:rPr>
              <w:t>Compteur de séquences</w:t>
            </w:r>
          </w:p>
        </w:tc>
        <w:tc>
          <w:tcPr>
            <w:tcW w:w="921" w:type="dxa"/>
            <w:tcBorders>
              <w:top w:val="single" w:sz="4" w:space="0" w:color="auto"/>
              <w:bottom w:val="single" w:sz="12" w:space="0" w:color="auto"/>
            </w:tcBorders>
            <w:shd w:val="clear" w:color="auto" w:fill="auto"/>
            <w:vAlign w:val="bottom"/>
          </w:tcPr>
          <w:p w14:paraId="13EC738D" w14:textId="77777777" w:rsidR="00D37573" w:rsidRPr="009E58E3" w:rsidRDefault="00D37573" w:rsidP="007F2C1C">
            <w:pPr>
              <w:suppressAutoHyphens w:val="0"/>
              <w:spacing w:before="80" w:after="80" w:line="200" w:lineRule="exact"/>
              <w:rPr>
                <w:rFonts w:eastAsiaTheme="minorEastAsia"/>
                <w:i/>
                <w:sz w:val="16"/>
              </w:rPr>
            </w:pPr>
            <w:r w:rsidRPr="009E58E3">
              <w:rPr>
                <w:i/>
                <w:sz w:val="16"/>
                <w:lang w:val="fr-FR"/>
              </w:rPr>
              <w:t>Élément</w:t>
            </w:r>
          </w:p>
        </w:tc>
        <w:tc>
          <w:tcPr>
            <w:tcW w:w="4629" w:type="dxa"/>
            <w:tcBorders>
              <w:top w:val="single" w:sz="4" w:space="0" w:color="auto"/>
              <w:bottom w:val="single" w:sz="12" w:space="0" w:color="auto"/>
            </w:tcBorders>
            <w:shd w:val="clear" w:color="auto" w:fill="auto"/>
            <w:vAlign w:val="bottom"/>
          </w:tcPr>
          <w:p w14:paraId="7119B206" w14:textId="77777777" w:rsidR="00D37573" w:rsidRPr="009E58E3" w:rsidRDefault="00D37573" w:rsidP="007F2C1C">
            <w:pPr>
              <w:suppressAutoHyphens w:val="0"/>
              <w:spacing w:before="80" w:after="80" w:line="200" w:lineRule="exact"/>
              <w:rPr>
                <w:rFonts w:eastAsiaTheme="minorEastAsia"/>
                <w:i/>
                <w:sz w:val="16"/>
              </w:rPr>
            </w:pPr>
            <w:r w:rsidRPr="009E58E3">
              <w:rPr>
                <w:i/>
                <w:sz w:val="16"/>
                <w:lang w:val="fr-FR"/>
              </w:rPr>
              <w:t>Paramètre ISO 11992-3:2021</w:t>
            </w:r>
          </w:p>
        </w:tc>
      </w:tr>
      <w:tr w:rsidR="00D37573" w:rsidRPr="004C27C1" w14:paraId="718EE822" w14:textId="77777777" w:rsidTr="007F2C1C">
        <w:tc>
          <w:tcPr>
            <w:tcW w:w="1821" w:type="dxa"/>
            <w:tcBorders>
              <w:top w:val="single" w:sz="12" w:space="0" w:color="auto"/>
            </w:tcBorders>
            <w:shd w:val="clear" w:color="auto" w:fill="auto"/>
          </w:tcPr>
          <w:p w14:paraId="126736D6" w14:textId="77777777" w:rsidR="00D37573" w:rsidRPr="004C27C1" w:rsidRDefault="00D37573" w:rsidP="007F2C1C">
            <w:pPr>
              <w:suppressAutoHyphens w:val="0"/>
              <w:spacing w:before="80" w:after="80" w:line="200" w:lineRule="atLeast"/>
              <w:rPr>
                <w:sz w:val="18"/>
                <w:lang w:val="fr-FR"/>
              </w:rPr>
            </w:pPr>
            <w:r w:rsidRPr="009E58E3">
              <w:rPr>
                <w:sz w:val="18"/>
                <w:lang w:val="fr-FR"/>
              </w:rPr>
              <w:t>1 ou 9</w:t>
            </w:r>
          </w:p>
        </w:tc>
        <w:tc>
          <w:tcPr>
            <w:tcW w:w="921" w:type="dxa"/>
            <w:tcBorders>
              <w:top w:val="single" w:sz="12" w:space="0" w:color="auto"/>
            </w:tcBorders>
            <w:shd w:val="clear" w:color="auto" w:fill="auto"/>
            <w:vAlign w:val="bottom"/>
          </w:tcPr>
          <w:p w14:paraId="1CAF7A87" w14:textId="77777777" w:rsidR="00D37573" w:rsidRPr="004C27C1" w:rsidRDefault="00D37573" w:rsidP="007F2C1C">
            <w:pPr>
              <w:suppressAutoHyphens w:val="0"/>
              <w:spacing w:before="80" w:after="80" w:line="200" w:lineRule="atLeast"/>
              <w:rPr>
                <w:sz w:val="18"/>
                <w:lang w:val="fr-FR"/>
              </w:rPr>
            </w:pPr>
            <w:r w:rsidRPr="009E58E3">
              <w:rPr>
                <w:sz w:val="18"/>
                <w:lang w:val="fr-FR"/>
              </w:rPr>
              <w:t>#1</w:t>
            </w:r>
          </w:p>
        </w:tc>
        <w:tc>
          <w:tcPr>
            <w:tcW w:w="4629" w:type="dxa"/>
            <w:tcBorders>
              <w:top w:val="single" w:sz="12" w:space="0" w:color="auto"/>
            </w:tcBorders>
            <w:shd w:val="clear" w:color="auto" w:fill="auto"/>
            <w:vAlign w:val="bottom"/>
          </w:tcPr>
          <w:p w14:paraId="12FC3BCD" w14:textId="77777777" w:rsidR="00D37573" w:rsidRPr="004C27C1" w:rsidRDefault="00D37573" w:rsidP="007F2C1C">
            <w:pPr>
              <w:suppressAutoHyphens w:val="0"/>
              <w:spacing w:before="80" w:after="80" w:line="200" w:lineRule="atLeast"/>
              <w:rPr>
                <w:sz w:val="18"/>
                <w:lang w:val="fr-FR"/>
              </w:rPr>
            </w:pPr>
            <w:r w:rsidRPr="009E58E3">
              <w:rPr>
                <w:sz w:val="18"/>
                <w:lang w:val="fr-FR"/>
              </w:rPr>
              <w:t>Distance par rapport au point d</w:t>
            </w:r>
            <w:r>
              <w:rPr>
                <w:sz w:val="18"/>
                <w:lang w:val="fr-FR"/>
              </w:rPr>
              <w:t>’</w:t>
            </w:r>
            <w:r w:rsidRPr="009E58E3">
              <w:rPr>
                <w:sz w:val="18"/>
                <w:lang w:val="fr-FR"/>
              </w:rPr>
              <w:t>attelage arrière</w:t>
            </w:r>
          </w:p>
        </w:tc>
      </w:tr>
      <w:tr w:rsidR="00D37573" w:rsidRPr="004C27C1" w14:paraId="5B0DB8CF" w14:textId="77777777" w:rsidTr="007F2C1C">
        <w:tc>
          <w:tcPr>
            <w:tcW w:w="1821" w:type="dxa"/>
            <w:tcBorders>
              <w:bottom w:val="single" w:sz="12" w:space="0" w:color="auto"/>
            </w:tcBorders>
            <w:shd w:val="clear" w:color="auto" w:fill="auto"/>
          </w:tcPr>
          <w:p w14:paraId="126C5731" w14:textId="77777777" w:rsidR="00D37573" w:rsidRPr="004C27C1" w:rsidRDefault="00D37573" w:rsidP="007F2C1C">
            <w:pPr>
              <w:suppressAutoHyphens w:val="0"/>
              <w:spacing w:before="80" w:after="80" w:line="200" w:lineRule="atLeast"/>
              <w:rPr>
                <w:sz w:val="18"/>
                <w:lang w:val="fr-FR"/>
              </w:rPr>
            </w:pPr>
            <w:r w:rsidRPr="009E58E3">
              <w:rPr>
                <w:sz w:val="18"/>
                <w:lang w:val="fr-FR"/>
              </w:rPr>
              <w:t>1 ou 9</w:t>
            </w:r>
          </w:p>
        </w:tc>
        <w:tc>
          <w:tcPr>
            <w:tcW w:w="921" w:type="dxa"/>
            <w:tcBorders>
              <w:bottom w:val="single" w:sz="12" w:space="0" w:color="auto"/>
            </w:tcBorders>
            <w:shd w:val="clear" w:color="auto" w:fill="auto"/>
            <w:vAlign w:val="bottom"/>
          </w:tcPr>
          <w:p w14:paraId="6159A992" w14:textId="77777777" w:rsidR="00D37573" w:rsidRPr="004C27C1" w:rsidRDefault="00D37573" w:rsidP="007F2C1C">
            <w:pPr>
              <w:suppressAutoHyphens w:val="0"/>
              <w:spacing w:before="80" w:after="80" w:line="200" w:lineRule="atLeast"/>
              <w:rPr>
                <w:sz w:val="18"/>
                <w:lang w:val="fr-FR"/>
              </w:rPr>
            </w:pPr>
            <w:r w:rsidRPr="009E58E3">
              <w:rPr>
                <w:sz w:val="18"/>
                <w:lang w:val="fr-FR"/>
              </w:rPr>
              <w:t>#2</w:t>
            </w:r>
          </w:p>
        </w:tc>
        <w:tc>
          <w:tcPr>
            <w:tcW w:w="4629" w:type="dxa"/>
            <w:tcBorders>
              <w:bottom w:val="single" w:sz="12" w:space="0" w:color="auto"/>
            </w:tcBorders>
            <w:shd w:val="clear" w:color="auto" w:fill="auto"/>
            <w:vAlign w:val="bottom"/>
          </w:tcPr>
          <w:p w14:paraId="47CB3DC6" w14:textId="77777777" w:rsidR="00D37573" w:rsidRPr="004C27C1" w:rsidRDefault="00D37573" w:rsidP="007F2C1C">
            <w:pPr>
              <w:suppressAutoHyphens w:val="0"/>
              <w:spacing w:before="80" w:after="80" w:line="200" w:lineRule="atLeast"/>
              <w:rPr>
                <w:sz w:val="18"/>
                <w:lang w:val="fr-FR"/>
              </w:rPr>
            </w:pPr>
            <w:r w:rsidRPr="009E58E3">
              <w:rPr>
                <w:sz w:val="18"/>
                <w:lang w:val="fr-FR"/>
              </w:rPr>
              <w:t>Distance par rapport au centre de rotation</w:t>
            </w:r>
          </w:p>
        </w:tc>
      </w:tr>
    </w:tbl>
    <w:p w14:paraId="3877BBE9" w14:textId="77777777" w:rsidR="00D37573" w:rsidRPr="005F7C27" w:rsidRDefault="00D37573" w:rsidP="00DD75B3">
      <w:pPr>
        <w:pStyle w:val="SingleTxtG"/>
        <w:spacing w:before="240"/>
        <w:ind w:left="2268" w:hanging="1134"/>
        <w:rPr>
          <w:lang w:val="fr-FR"/>
        </w:rPr>
      </w:pPr>
      <w:r w:rsidRPr="005F7C27">
        <w:rPr>
          <w:lang w:val="fr-FR"/>
        </w:rPr>
        <w:t>2.4</w:t>
      </w:r>
      <w:r w:rsidRPr="005F7C27">
        <w:rPr>
          <w:lang w:val="fr-FR"/>
        </w:rPr>
        <w:tab/>
      </w:r>
      <w:r w:rsidRPr="005F7C27">
        <w:rPr>
          <w:lang w:val="fr-FR"/>
        </w:rPr>
        <w:tab/>
        <w:t>Les messages suivants doivent être pris en compte par le véhicule tracteur ou par la remorque, selon le cas, lorsque le véhicule est équipé d</w:t>
      </w:r>
      <w:r>
        <w:rPr>
          <w:lang w:val="fr-FR"/>
        </w:rPr>
        <w:t>’</w:t>
      </w:r>
      <w:r w:rsidRPr="005F7C27">
        <w:rPr>
          <w:lang w:val="fr-FR"/>
        </w:rPr>
        <w:t>une fonction associée au paramètre en question</w:t>
      </w:r>
      <w:r>
        <w:rPr>
          <w:lang w:val="fr-FR"/>
        </w:rPr>
        <w:t> </w:t>
      </w:r>
      <w:r w:rsidRPr="005F7C27">
        <w:rPr>
          <w:lang w:val="fr-FR"/>
        </w:rPr>
        <w:t>:</w:t>
      </w:r>
    </w:p>
    <w:p w14:paraId="6470A3E6" w14:textId="3E453998" w:rsidR="00D37573" w:rsidRPr="005F7C27" w:rsidRDefault="00D37573" w:rsidP="00D37573">
      <w:pPr>
        <w:pStyle w:val="SingleTxtG"/>
        <w:ind w:left="2268" w:hanging="1134"/>
        <w:rPr>
          <w:rFonts w:eastAsiaTheme="minorEastAsia"/>
          <w:lang w:val="fr-FR"/>
        </w:rPr>
      </w:pPr>
      <w:r w:rsidRPr="005F7C27">
        <w:rPr>
          <w:lang w:val="fr-FR"/>
        </w:rPr>
        <w:t>2.4.1</w:t>
      </w:r>
      <w:r w:rsidRPr="005F7C27">
        <w:rPr>
          <w:lang w:val="fr-FR"/>
        </w:rPr>
        <w:tab/>
        <w:t>Messages émis par le véhicule tracteur à destination de la remorque</w:t>
      </w:r>
      <w:r w:rsidR="000568F9">
        <w:rPr>
          <w:lang w:val="fr-FR"/>
        </w:rPr>
        <w:t> </w:t>
      </w:r>
      <w:r w:rsidRPr="005F7C27">
        <w:rPr>
          <w:lang w:val="fr-FR"/>
        </w:rPr>
        <w:t>:</w:t>
      </w:r>
    </w:p>
    <w:p w14:paraId="504C889E" w14:textId="77777777" w:rsidR="00D37573" w:rsidRPr="005F7C27" w:rsidRDefault="00D37573" w:rsidP="00D37573">
      <w:pPr>
        <w:pStyle w:val="SingleTxtG"/>
        <w:spacing w:before="120"/>
        <w:ind w:left="2268"/>
        <w:rPr>
          <w:rFonts w:eastAsiaTheme="minorEastAsia"/>
        </w:rPr>
      </w:pPr>
      <w:r w:rsidRPr="005F7C27">
        <w:rPr>
          <w:lang w:val="fr-FR"/>
        </w:rPr>
        <w:tab/>
        <w:t>Définition du message GPM 11</w:t>
      </w:r>
    </w:p>
    <w:tbl>
      <w:tblPr>
        <w:tblStyle w:val="Grilledutableau"/>
        <w:tblW w:w="737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044"/>
        <w:gridCol w:w="5282"/>
      </w:tblGrid>
      <w:tr w:rsidR="00D37573" w:rsidRPr="009E58E3" w14:paraId="44B2D243" w14:textId="77777777" w:rsidTr="007F2C1C">
        <w:trPr>
          <w:tblHeader/>
        </w:trPr>
        <w:tc>
          <w:tcPr>
            <w:tcW w:w="1044" w:type="dxa"/>
            <w:tcBorders>
              <w:top w:val="single" w:sz="4" w:space="0" w:color="auto"/>
              <w:bottom w:val="single" w:sz="12" w:space="0" w:color="auto"/>
            </w:tcBorders>
            <w:shd w:val="clear" w:color="auto" w:fill="auto"/>
            <w:vAlign w:val="bottom"/>
          </w:tcPr>
          <w:p w14:paraId="2321FBFA" w14:textId="77777777" w:rsidR="00D37573" w:rsidRPr="009E58E3" w:rsidRDefault="00D37573" w:rsidP="007F2C1C">
            <w:pPr>
              <w:suppressAutoHyphens w:val="0"/>
              <w:spacing w:before="80" w:after="80" w:line="200" w:lineRule="exact"/>
              <w:rPr>
                <w:rFonts w:eastAsiaTheme="minorEastAsia"/>
                <w:i/>
                <w:sz w:val="16"/>
              </w:rPr>
            </w:pPr>
            <w:r w:rsidRPr="009E58E3">
              <w:rPr>
                <w:i/>
                <w:sz w:val="16"/>
                <w:lang w:val="fr-FR"/>
              </w:rPr>
              <w:t>Octets</w:t>
            </w:r>
          </w:p>
        </w:tc>
        <w:tc>
          <w:tcPr>
            <w:tcW w:w="1044" w:type="dxa"/>
            <w:tcBorders>
              <w:top w:val="single" w:sz="4" w:space="0" w:color="auto"/>
              <w:bottom w:val="single" w:sz="12" w:space="0" w:color="auto"/>
            </w:tcBorders>
            <w:shd w:val="clear" w:color="auto" w:fill="auto"/>
            <w:vAlign w:val="bottom"/>
          </w:tcPr>
          <w:p w14:paraId="69CC72D8" w14:textId="77777777" w:rsidR="00D37573" w:rsidRPr="009E58E3" w:rsidRDefault="00D37573" w:rsidP="007F2C1C">
            <w:pPr>
              <w:suppressAutoHyphens w:val="0"/>
              <w:spacing w:before="80" w:after="80" w:line="200" w:lineRule="exact"/>
              <w:rPr>
                <w:rFonts w:eastAsiaTheme="minorEastAsia"/>
                <w:i/>
                <w:sz w:val="16"/>
              </w:rPr>
            </w:pPr>
            <w:r w:rsidRPr="009E58E3">
              <w:rPr>
                <w:i/>
                <w:sz w:val="16"/>
                <w:lang w:val="fr-FR"/>
              </w:rPr>
              <w:t>Bits</w:t>
            </w:r>
          </w:p>
        </w:tc>
        <w:tc>
          <w:tcPr>
            <w:tcW w:w="5283" w:type="dxa"/>
            <w:tcBorders>
              <w:top w:val="single" w:sz="4" w:space="0" w:color="auto"/>
              <w:bottom w:val="single" w:sz="12" w:space="0" w:color="auto"/>
            </w:tcBorders>
            <w:shd w:val="clear" w:color="auto" w:fill="auto"/>
            <w:vAlign w:val="bottom"/>
          </w:tcPr>
          <w:p w14:paraId="635EBE2E" w14:textId="77777777" w:rsidR="00D37573" w:rsidRPr="009E58E3" w:rsidRDefault="00D37573" w:rsidP="007F2C1C">
            <w:pPr>
              <w:suppressAutoHyphens w:val="0"/>
              <w:spacing w:before="80" w:after="80" w:line="200" w:lineRule="exact"/>
              <w:rPr>
                <w:rFonts w:eastAsiaTheme="minorEastAsia"/>
                <w:i/>
                <w:sz w:val="16"/>
              </w:rPr>
            </w:pPr>
            <w:r w:rsidRPr="009E58E3">
              <w:rPr>
                <w:i/>
                <w:sz w:val="16"/>
                <w:lang w:val="fr-FR"/>
              </w:rPr>
              <w:t>Paramètre ISO 11992-3:2021</w:t>
            </w:r>
          </w:p>
        </w:tc>
      </w:tr>
      <w:tr w:rsidR="00D37573" w:rsidRPr="004C27C1" w14:paraId="70757569" w14:textId="77777777" w:rsidTr="007F2C1C">
        <w:tc>
          <w:tcPr>
            <w:tcW w:w="1044" w:type="dxa"/>
            <w:tcBorders>
              <w:top w:val="single" w:sz="12" w:space="0" w:color="auto"/>
            </w:tcBorders>
            <w:shd w:val="clear" w:color="auto" w:fill="auto"/>
          </w:tcPr>
          <w:p w14:paraId="1B392F3B" w14:textId="77777777" w:rsidR="00D37573" w:rsidRPr="004C27C1" w:rsidRDefault="00D37573" w:rsidP="007F2C1C">
            <w:pPr>
              <w:suppressAutoHyphens w:val="0"/>
              <w:spacing w:before="80" w:after="80" w:line="200" w:lineRule="atLeast"/>
              <w:rPr>
                <w:sz w:val="18"/>
                <w:lang w:val="fr-FR"/>
              </w:rPr>
            </w:pPr>
            <w:r w:rsidRPr="009E58E3">
              <w:rPr>
                <w:sz w:val="18"/>
                <w:lang w:val="fr-FR"/>
              </w:rPr>
              <w:t>3 à 4</w:t>
            </w:r>
          </w:p>
        </w:tc>
        <w:tc>
          <w:tcPr>
            <w:tcW w:w="1044" w:type="dxa"/>
            <w:tcBorders>
              <w:top w:val="single" w:sz="12" w:space="0" w:color="auto"/>
            </w:tcBorders>
            <w:shd w:val="clear" w:color="auto" w:fill="auto"/>
            <w:vAlign w:val="bottom"/>
          </w:tcPr>
          <w:p w14:paraId="7BD5AA92" w14:textId="77777777" w:rsidR="00D37573" w:rsidRPr="004C27C1" w:rsidRDefault="00D37573" w:rsidP="007F2C1C">
            <w:pPr>
              <w:suppressAutoHyphens w:val="0"/>
              <w:spacing w:before="80" w:after="80" w:line="200" w:lineRule="atLeast"/>
              <w:rPr>
                <w:sz w:val="18"/>
                <w:lang w:val="fr-FR"/>
              </w:rPr>
            </w:pPr>
            <w:r w:rsidRPr="009E58E3">
              <w:rPr>
                <w:sz w:val="18"/>
                <w:lang w:val="fr-FR"/>
              </w:rPr>
              <w:t>1 à 16</w:t>
            </w:r>
          </w:p>
        </w:tc>
        <w:tc>
          <w:tcPr>
            <w:tcW w:w="5283" w:type="dxa"/>
            <w:tcBorders>
              <w:top w:val="single" w:sz="12" w:space="0" w:color="auto"/>
            </w:tcBorders>
            <w:shd w:val="clear" w:color="auto" w:fill="auto"/>
            <w:vAlign w:val="bottom"/>
          </w:tcPr>
          <w:p w14:paraId="4EFD8F76" w14:textId="77777777" w:rsidR="00D37573" w:rsidRPr="004C27C1" w:rsidRDefault="00D37573" w:rsidP="007F2C1C">
            <w:pPr>
              <w:suppressAutoHyphens w:val="0"/>
              <w:spacing w:before="80" w:after="80" w:line="200" w:lineRule="atLeast"/>
              <w:rPr>
                <w:sz w:val="18"/>
                <w:lang w:val="fr-FR"/>
              </w:rPr>
            </w:pPr>
            <w:r w:rsidRPr="009E58E3">
              <w:rPr>
                <w:sz w:val="18"/>
                <w:lang w:val="fr-FR"/>
              </w:rPr>
              <w:t>Angle d</w:t>
            </w:r>
            <w:r>
              <w:rPr>
                <w:sz w:val="18"/>
                <w:lang w:val="fr-FR"/>
              </w:rPr>
              <w:t>’</w:t>
            </w:r>
            <w:r w:rsidRPr="009E58E3">
              <w:rPr>
                <w:sz w:val="18"/>
                <w:lang w:val="fr-FR"/>
              </w:rPr>
              <w:t>articulation entre le véhicule tracteur et le véhicule tracté</w:t>
            </w:r>
          </w:p>
        </w:tc>
      </w:tr>
      <w:tr w:rsidR="00D37573" w:rsidRPr="004C27C1" w14:paraId="2DEA4941" w14:textId="77777777" w:rsidTr="007F2C1C">
        <w:tc>
          <w:tcPr>
            <w:tcW w:w="1044" w:type="dxa"/>
            <w:shd w:val="clear" w:color="auto" w:fill="auto"/>
          </w:tcPr>
          <w:p w14:paraId="65262B4A" w14:textId="77777777" w:rsidR="00D37573" w:rsidRPr="004C27C1" w:rsidRDefault="00D37573" w:rsidP="007F2C1C">
            <w:pPr>
              <w:suppressAutoHyphens w:val="0"/>
              <w:spacing w:before="80" w:after="80" w:line="200" w:lineRule="atLeast"/>
              <w:rPr>
                <w:sz w:val="18"/>
                <w:lang w:val="fr-FR"/>
              </w:rPr>
            </w:pPr>
            <w:r w:rsidRPr="009E58E3">
              <w:rPr>
                <w:sz w:val="18"/>
                <w:lang w:val="fr-FR"/>
              </w:rPr>
              <w:t>5 à 6</w:t>
            </w:r>
          </w:p>
        </w:tc>
        <w:tc>
          <w:tcPr>
            <w:tcW w:w="1044" w:type="dxa"/>
            <w:shd w:val="clear" w:color="auto" w:fill="auto"/>
            <w:vAlign w:val="bottom"/>
          </w:tcPr>
          <w:p w14:paraId="04579053" w14:textId="77777777" w:rsidR="00D37573" w:rsidRPr="004C27C1" w:rsidRDefault="00D37573" w:rsidP="007F2C1C">
            <w:pPr>
              <w:suppressAutoHyphens w:val="0"/>
              <w:spacing w:before="80" w:after="80" w:line="200" w:lineRule="atLeast"/>
              <w:rPr>
                <w:sz w:val="18"/>
                <w:lang w:val="fr-FR"/>
              </w:rPr>
            </w:pPr>
            <w:r w:rsidRPr="009E58E3">
              <w:rPr>
                <w:sz w:val="18"/>
                <w:lang w:val="fr-FR"/>
              </w:rPr>
              <w:t>1 à 16</w:t>
            </w:r>
          </w:p>
        </w:tc>
        <w:tc>
          <w:tcPr>
            <w:tcW w:w="5283" w:type="dxa"/>
            <w:shd w:val="clear" w:color="auto" w:fill="auto"/>
            <w:vAlign w:val="bottom"/>
          </w:tcPr>
          <w:p w14:paraId="2E487CD8" w14:textId="77777777" w:rsidR="00D37573" w:rsidRPr="004C27C1" w:rsidRDefault="00D37573" w:rsidP="007F2C1C">
            <w:pPr>
              <w:suppressAutoHyphens w:val="0"/>
              <w:spacing w:before="80" w:after="80" w:line="200" w:lineRule="atLeast"/>
              <w:rPr>
                <w:sz w:val="18"/>
                <w:lang w:val="fr-FR"/>
              </w:rPr>
            </w:pPr>
            <w:r w:rsidRPr="009E58E3">
              <w:rPr>
                <w:sz w:val="18"/>
                <w:lang w:val="fr-FR"/>
              </w:rPr>
              <w:t>Angle entre le véhicule tracteur et le timon</w:t>
            </w:r>
          </w:p>
        </w:tc>
      </w:tr>
      <w:tr w:rsidR="00D37573" w:rsidRPr="004C27C1" w14:paraId="2CE9628D" w14:textId="77777777" w:rsidTr="007F2C1C">
        <w:tc>
          <w:tcPr>
            <w:tcW w:w="1044" w:type="dxa"/>
            <w:tcBorders>
              <w:bottom w:val="single" w:sz="12" w:space="0" w:color="auto"/>
            </w:tcBorders>
            <w:shd w:val="clear" w:color="auto" w:fill="auto"/>
          </w:tcPr>
          <w:p w14:paraId="100913D7" w14:textId="77777777" w:rsidR="00D37573" w:rsidRPr="004C27C1" w:rsidRDefault="00D37573" w:rsidP="007F2C1C">
            <w:pPr>
              <w:suppressAutoHyphens w:val="0"/>
              <w:spacing w:before="80" w:after="80" w:line="200" w:lineRule="atLeast"/>
              <w:rPr>
                <w:sz w:val="18"/>
                <w:lang w:val="fr-FR"/>
              </w:rPr>
            </w:pPr>
            <w:r w:rsidRPr="009E58E3">
              <w:rPr>
                <w:sz w:val="18"/>
                <w:lang w:val="fr-FR"/>
              </w:rPr>
              <w:t>7 à 8</w:t>
            </w:r>
          </w:p>
        </w:tc>
        <w:tc>
          <w:tcPr>
            <w:tcW w:w="1044" w:type="dxa"/>
            <w:tcBorders>
              <w:bottom w:val="single" w:sz="12" w:space="0" w:color="auto"/>
            </w:tcBorders>
            <w:shd w:val="clear" w:color="auto" w:fill="auto"/>
            <w:vAlign w:val="bottom"/>
          </w:tcPr>
          <w:p w14:paraId="474ACEAF" w14:textId="77777777" w:rsidR="00D37573" w:rsidRPr="004C27C1" w:rsidRDefault="00D37573" w:rsidP="007F2C1C">
            <w:pPr>
              <w:suppressAutoHyphens w:val="0"/>
              <w:spacing w:before="80" w:after="80" w:line="200" w:lineRule="atLeast"/>
              <w:rPr>
                <w:sz w:val="18"/>
                <w:lang w:val="fr-FR"/>
              </w:rPr>
            </w:pPr>
            <w:r w:rsidRPr="009E58E3">
              <w:rPr>
                <w:sz w:val="18"/>
                <w:lang w:val="fr-FR"/>
              </w:rPr>
              <w:t>1 à 16</w:t>
            </w:r>
          </w:p>
        </w:tc>
        <w:tc>
          <w:tcPr>
            <w:tcW w:w="5283" w:type="dxa"/>
            <w:tcBorders>
              <w:bottom w:val="single" w:sz="12" w:space="0" w:color="auto"/>
            </w:tcBorders>
            <w:shd w:val="clear" w:color="auto" w:fill="auto"/>
            <w:vAlign w:val="bottom"/>
          </w:tcPr>
          <w:p w14:paraId="1BE7F687" w14:textId="77777777" w:rsidR="00D37573" w:rsidRPr="004C27C1" w:rsidRDefault="00D37573" w:rsidP="007F2C1C">
            <w:pPr>
              <w:suppressAutoHyphens w:val="0"/>
              <w:spacing w:before="80" w:after="80" w:line="200" w:lineRule="atLeast"/>
              <w:rPr>
                <w:sz w:val="18"/>
                <w:lang w:val="fr-FR"/>
              </w:rPr>
            </w:pPr>
            <w:r w:rsidRPr="009E58E3">
              <w:rPr>
                <w:sz w:val="18"/>
                <w:lang w:val="fr-FR"/>
              </w:rPr>
              <w:t>Angle entre le timon et le véhicule tracté</w:t>
            </w:r>
          </w:p>
        </w:tc>
      </w:tr>
    </w:tbl>
    <w:p w14:paraId="107675F8" w14:textId="77777777" w:rsidR="00D37573" w:rsidRPr="005F7C27" w:rsidRDefault="00D37573" w:rsidP="00DD75B3">
      <w:pPr>
        <w:pStyle w:val="SingleTxtG"/>
        <w:spacing w:before="240"/>
        <w:ind w:left="2268" w:hanging="1134"/>
        <w:rPr>
          <w:rFonts w:eastAsiaTheme="minorEastAsia"/>
          <w:lang w:val="fr-FR"/>
        </w:rPr>
      </w:pPr>
      <w:r w:rsidRPr="005F7C27">
        <w:rPr>
          <w:lang w:val="fr-FR"/>
        </w:rPr>
        <w:t>2.4.2</w:t>
      </w:r>
      <w:r w:rsidRPr="005F7C27">
        <w:rPr>
          <w:lang w:val="fr-FR"/>
        </w:rPr>
        <w:tab/>
        <w:t>Messages émis par la remorque à destination du véhicule tracteur</w:t>
      </w:r>
    </w:p>
    <w:p w14:paraId="2B986E28" w14:textId="77777777" w:rsidR="00D37573" w:rsidRPr="005F7C27" w:rsidRDefault="00D37573" w:rsidP="00D37573">
      <w:pPr>
        <w:pStyle w:val="SingleTxtG"/>
        <w:spacing w:before="120"/>
        <w:ind w:left="2268"/>
        <w:rPr>
          <w:rFonts w:eastAsiaTheme="minorEastAsia"/>
        </w:rPr>
      </w:pPr>
      <w:r w:rsidRPr="005F7C27">
        <w:rPr>
          <w:lang w:val="fr-FR"/>
        </w:rPr>
        <w:tab/>
        <w:t>Définition du message GPM 21</w:t>
      </w:r>
    </w:p>
    <w:tbl>
      <w:tblPr>
        <w:tblStyle w:val="Grilledutableau"/>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9"/>
        <w:gridCol w:w="908"/>
        <w:gridCol w:w="5554"/>
      </w:tblGrid>
      <w:tr w:rsidR="00D37573" w:rsidRPr="005F7C27" w14:paraId="33B53EA5" w14:textId="77777777" w:rsidTr="007F2C1C">
        <w:trPr>
          <w:trHeight w:val="385"/>
        </w:trPr>
        <w:tc>
          <w:tcPr>
            <w:tcW w:w="987" w:type="dxa"/>
            <w:tcBorders>
              <w:top w:val="single" w:sz="4" w:space="0" w:color="auto"/>
              <w:bottom w:val="single" w:sz="12" w:space="0" w:color="auto"/>
            </w:tcBorders>
          </w:tcPr>
          <w:p w14:paraId="11C6BDD0" w14:textId="77777777" w:rsidR="00D37573" w:rsidRPr="005F7C27" w:rsidRDefault="00D37573" w:rsidP="007F2C1C">
            <w:pPr>
              <w:rPr>
                <w:rFonts w:eastAsiaTheme="minorEastAsia"/>
                <w:bCs/>
                <w:i/>
                <w:iCs/>
                <w:sz w:val="16"/>
                <w:szCs w:val="16"/>
              </w:rPr>
            </w:pPr>
            <w:r w:rsidRPr="005F7C27">
              <w:rPr>
                <w:bCs/>
                <w:i/>
                <w:iCs/>
                <w:sz w:val="16"/>
                <w:szCs w:val="16"/>
                <w:lang w:val="fr-FR"/>
              </w:rPr>
              <w:t>Octets</w:t>
            </w:r>
          </w:p>
        </w:tc>
        <w:tc>
          <w:tcPr>
            <w:tcW w:w="985" w:type="dxa"/>
            <w:tcBorders>
              <w:top w:val="single" w:sz="4" w:space="0" w:color="auto"/>
              <w:bottom w:val="single" w:sz="12" w:space="0" w:color="auto"/>
            </w:tcBorders>
          </w:tcPr>
          <w:p w14:paraId="106CA0C5" w14:textId="77777777" w:rsidR="00D37573" w:rsidRPr="005F7C27" w:rsidRDefault="00D37573" w:rsidP="007F2C1C">
            <w:pPr>
              <w:rPr>
                <w:rFonts w:eastAsiaTheme="minorEastAsia"/>
                <w:bCs/>
                <w:i/>
                <w:iCs/>
                <w:sz w:val="16"/>
                <w:szCs w:val="16"/>
              </w:rPr>
            </w:pPr>
            <w:r w:rsidRPr="005F7C27">
              <w:rPr>
                <w:bCs/>
                <w:i/>
                <w:iCs/>
                <w:sz w:val="16"/>
                <w:szCs w:val="16"/>
                <w:lang w:val="fr-FR"/>
              </w:rPr>
              <w:t>Bits</w:t>
            </w:r>
          </w:p>
        </w:tc>
        <w:tc>
          <w:tcPr>
            <w:tcW w:w="6035" w:type="dxa"/>
            <w:tcBorders>
              <w:top w:val="single" w:sz="4" w:space="0" w:color="auto"/>
              <w:bottom w:val="single" w:sz="12" w:space="0" w:color="auto"/>
            </w:tcBorders>
          </w:tcPr>
          <w:p w14:paraId="32604EA1" w14:textId="77777777" w:rsidR="00D37573" w:rsidRPr="005F7C27" w:rsidRDefault="00D37573" w:rsidP="007F2C1C">
            <w:pPr>
              <w:rPr>
                <w:rFonts w:eastAsiaTheme="minorEastAsia"/>
                <w:bCs/>
                <w:i/>
                <w:iCs/>
                <w:sz w:val="16"/>
                <w:szCs w:val="16"/>
              </w:rPr>
            </w:pPr>
            <w:r w:rsidRPr="005F7C27">
              <w:rPr>
                <w:bCs/>
                <w:i/>
                <w:iCs/>
                <w:sz w:val="16"/>
                <w:szCs w:val="16"/>
                <w:lang w:val="fr-FR"/>
              </w:rPr>
              <w:t>Paramètre ISO 11992-3:2021</w:t>
            </w:r>
          </w:p>
        </w:tc>
      </w:tr>
      <w:tr w:rsidR="00D37573" w:rsidRPr="004C27C1" w14:paraId="42E62431" w14:textId="77777777" w:rsidTr="00DD75B3">
        <w:trPr>
          <w:trHeight w:val="348"/>
        </w:trPr>
        <w:tc>
          <w:tcPr>
            <w:tcW w:w="987" w:type="dxa"/>
            <w:tcBorders>
              <w:top w:val="single" w:sz="12" w:space="0" w:color="auto"/>
            </w:tcBorders>
          </w:tcPr>
          <w:p w14:paraId="4B3116B5" w14:textId="77777777" w:rsidR="00D37573" w:rsidRPr="004C27C1" w:rsidRDefault="00D37573" w:rsidP="007F2C1C">
            <w:pPr>
              <w:suppressAutoHyphens w:val="0"/>
              <w:spacing w:before="80" w:after="80" w:line="200" w:lineRule="atLeast"/>
              <w:rPr>
                <w:sz w:val="18"/>
                <w:lang w:val="fr-FR"/>
              </w:rPr>
            </w:pPr>
            <w:r w:rsidRPr="004C27C1">
              <w:rPr>
                <w:sz w:val="18"/>
                <w:lang w:val="fr-FR"/>
              </w:rPr>
              <w:t>3 à 4</w:t>
            </w:r>
          </w:p>
        </w:tc>
        <w:tc>
          <w:tcPr>
            <w:tcW w:w="985" w:type="dxa"/>
            <w:tcBorders>
              <w:top w:val="single" w:sz="12" w:space="0" w:color="auto"/>
            </w:tcBorders>
          </w:tcPr>
          <w:p w14:paraId="354104A2" w14:textId="77777777" w:rsidR="00D37573" w:rsidRPr="004C27C1" w:rsidRDefault="00D37573" w:rsidP="007F2C1C">
            <w:pPr>
              <w:suppressAutoHyphens w:val="0"/>
              <w:spacing w:before="80" w:after="80" w:line="200" w:lineRule="atLeast"/>
              <w:rPr>
                <w:sz w:val="18"/>
                <w:lang w:val="fr-FR"/>
              </w:rPr>
            </w:pPr>
            <w:r w:rsidRPr="004C27C1">
              <w:rPr>
                <w:sz w:val="18"/>
                <w:lang w:val="fr-FR"/>
              </w:rPr>
              <w:t>1 à 16</w:t>
            </w:r>
          </w:p>
        </w:tc>
        <w:tc>
          <w:tcPr>
            <w:tcW w:w="6035" w:type="dxa"/>
            <w:tcBorders>
              <w:top w:val="single" w:sz="12" w:space="0" w:color="auto"/>
            </w:tcBorders>
          </w:tcPr>
          <w:p w14:paraId="1A5B7D64" w14:textId="77777777" w:rsidR="00D37573" w:rsidRPr="004C27C1" w:rsidRDefault="00D37573" w:rsidP="007F2C1C">
            <w:pPr>
              <w:suppressAutoHyphens w:val="0"/>
              <w:spacing w:before="80" w:after="80" w:line="200" w:lineRule="atLeast"/>
              <w:rPr>
                <w:sz w:val="18"/>
                <w:lang w:val="fr-FR"/>
              </w:rPr>
            </w:pPr>
            <w:r w:rsidRPr="004C27C1">
              <w:rPr>
                <w:sz w:val="18"/>
                <w:lang w:val="fr-FR"/>
              </w:rPr>
              <w:t>Angle d</w:t>
            </w:r>
            <w:r>
              <w:rPr>
                <w:sz w:val="18"/>
                <w:lang w:val="fr-FR"/>
              </w:rPr>
              <w:t>’</w:t>
            </w:r>
            <w:r w:rsidRPr="004C27C1">
              <w:rPr>
                <w:sz w:val="18"/>
                <w:lang w:val="fr-FR"/>
              </w:rPr>
              <w:t xml:space="preserve">articulation entre le véhicule tracteur et le véhicule tracté </w:t>
            </w:r>
          </w:p>
        </w:tc>
      </w:tr>
      <w:tr w:rsidR="00D37573" w:rsidRPr="004C27C1" w14:paraId="126950F8" w14:textId="77777777" w:rsidTr="00DD75B3">
        <w:trPr>
          <w:trHeight w:val="267"/>
        </w:trPr>
        <w:tc>
          <w:tcPr>
            <w:tcW w:w="987" w:type="dxa"/>
            <w:tcBorders>
              <w:bottom w:val="single" w:sz="12" w:space="0" w:color="auto"/>
            </w:tcBorders>
          </w:tcPr>
          <w:p w14:paraId="120754DA" w14:textId="77777777" w:rsidR="00D37573" w:rsidRPr="004C27C1" w:rsidRDefault="00D37573" w:rsidP="007F2C1C">
            <w:pPr>
              <w:suppressAutoHyphens w:val="0"/>
              <w:spacing w:before="80" w:after="80" w:line="200" w:lineRule="atLeast"/>
              <w:rPr>
                <w:sz w:val="18"/>
                <w:lang w:val="fr-FR"/>
              </w:rPr>
            </w:pPr>
            <w:r w:rsidRPr="004C27C1">
              <w:rPr>
                <w:sz w:val="18"/>
                <w:lang w:val="fr-FR"/>
              </w:rPr>
              <w:t>5 à 6</w:t>
            </w:r>
          </w:p>
        </w:tc>
        <w:tc>
          <w:tcPr>
            <w:tcW w:w="985" w:type="dxa"/>
            <w:tcBorders>
              <w:bottom w:val="single" w:sz="12" w:space="0" w:color="auto"/>
            </w:tcBorders>
          </w:tcPr>
          <w:p w14:paraId="3E4EFBFF" w14:textId="77777777" w:rsidR="00D37573" w:rsidRPr="004C27C1" w:rsidRDefault="00D37573" w:rsidP="007F2C1C">
            <w:pPr>
              <w:suppressAutoHyphens w:val="0"/>
              <w:spacing w:before="80" w:after="80" w:line="200" w:lineRule="atLeast"/>
              <w:rPr>
                <w:sz w:val="18"/>
                <w:lang w:val="fr-FR"/>
              </w:rPr>
            </w:pPr>
            <w:r w:rsidRPr="004C27C1">
              <w:rPr>
                <w:sz w:val="18"/>
                <w:lang w:val="fr-FR"/>
              </w:rPr>
              <w:t>1 à 16</w:t>
            </w:r>
          </w:p>
        </w:tc>
        <w:tc>
          <w:tcPr>
            <w:tcW w:w="6035" w:type="dxa"/>
            <w:tcBorders>
              <w:bottom w:val="single" w:sz="12" w:space="0" w:color="auto"/>
            </w:tcBorders>
          </w:tcPr>
          <w:p w14:paraId="77264671" w14:textId="77777777" w:rsidR="00D37573" w:rsidRPr="004C27C1" w:rsidRDefault="00D37573" w:rsidP="007F2C1C">
            <w:pPr>
              <w:suppressAutoHyphens w:val="0"/>
              <w:spacing w:before="80" w:after="80" w:line="200" w:lineRule="atLeast"/>
              <w:rPr>
                <w:sz w:val="18"/>
                <w:lang w:val="fr-FR"/>
              </w:rPr>
            </w:pPr>
            <w:r w:rsidRPr="004C27C1">
              <w:rPr>
                <w:sz w:val="18"/>
                <w:lang w:val="fr-FR"/>
              </w:rPr>
              <w:t>Angle d</w:t>
            </w:r>
            <w:r>
              <w:rPr>
                <w:sz w:val="18"/>
                <w:lang w:val="fr-FR"/>
              </w:rPr>
              <w:t>’</w:t>
            </w:r>
            <w:r w:rsidRPr="004C27C1">
              <w:rPr>
                <w:sz w:val="18"/>
                <w:lang w:val="fr-FR"/>
              </w:rPr>
              <w:t>articulation entre le timon et le véhicule tracté</w:t>
            </w:r>
          </w:p>
        </w:tc>
      </w:tr>
    </w:tbl>
    <w:p w14:paraId="6D53ED91" w14:textId="77777777" w:rsidR="00D37573" w:rsidRPr="005F7C27" w:rsidRDefault="00D37573" w:rsidP="00D37573">
      <w:pPr>
        <w:pStyle w:val="SingleTxtG"/>
        <w:spacing w:before="120"/>
        <w:ind w:left="2268" w:hanging="1134"/>
        <w:rPr>
          <w:rFonts w:eastAsiaTheme="minorEastAsia"/>
          <w:lang w:val="fr-FR"/>
        </w:rPr>
      </w:pPr>
      <w:r w:rsidRPr="005F7C27">
        <w:rPr>
          <w:lang w:val="fr-FR"/>
        </w:rPr>
        <w:t>2.5</w:t>
      </w:r>
      <w:r w:rsidRPr="005F7C27">
        <w:rPr>
          <w:lang w:val="fr-FR"/>
        </w:rPr>
        <w:tab/>
        <w:t>La prise en compte par le véhicule tracteur et par la remorque de tous les autres messages définis dans la norme ISO 11992-3:2021 est facultative. ».</w:t>
      </w:r>
    </w:p>
    <w:p w14:paraId="47CDCBB6" w14:textId="77777777" w:rsidR="00D37573" w:rsidRPr="005F7C27" w:rsidRDefault="00D37573" w:rsidP="00D37573">
      <w:pPr>
        <w:pStyle w:val="SingleTxtG"/>
        <w:keepNext/>
        <w:rPr>
          <w:rFonts w:eastAsia="Yu Mincho"/>
          <w:sz w:val="16"/>
          <w:szCs w:val="16"/>
          <w:lang w:val="fr-FR"/>
        </w:rPr>
      </w:pPr>
      <w:r w:rsidRPr="005F7C27">
        <w:rPr>
          <w:i/>
          <w:iCs/>
          <w:lang w:val="fr-FR"/>
        </w:rPr>
        <w:lastRenderedPageBreak/>
        <w:t>Ajouter la nouvelle annexe 10</w:t>
      </w:r>
      <w:r w:rsidRPr="005F7C27">
        <w:rPr>
          <w:lang w:val="fr-FR"/>
        </w:rPr>
        <w:t>, libellée comme suit</w:t>
      </w:r>
      <w:r>
        <w:rPr>
          <w:lang w:val="fr-FR"/>
        </w:rPr>
        <w:t> </w:t>
      </w:r>
      <w:r w:rsidRPr="005F7C27">
        <w:rPr>
          <w:lang w:val="fr-FR"/>
        </w:rPr>
        <w:t>:</w:t>
      </w:r>
    </w:p>
    <w:p w14:paraId="3D0CDEA8" w14:textId="77777777" w:rsidR="00D37573" w:rsidRPr="005F7C27" w:rsidRDefault="00D37573" w:rsidP="00D37573">
      <w:pPr>
        <w:pStyle w:val="HChG"/>
        <w:rPr>
          <w:lang w:val="fr-FR"/>
        </w:rPr>
      </w:pPr>
      <w:r w:rsidRPr="00DD75B3">
        <w:rPr>
          <w:b w:val="0"/>
          <w:bCs/>
          <w:sz w:val="20"/>
          <w:lang w:val="fr-FR"/>
        </w:rPr>
        <w:t>«</w:t>
      </w:r>
      <w:r>
        <w:rPr>
          <w:sz w:val="20"/>
          <w:lang w:val="fr-FR"/>
        </w:rPr>
        <w:t> </w:t>
      </w:r>
      <w:r w:rsidRPr="005F7C27">
        <w:rPr>
          <w:lang w:val="fr-FR"/>
        </w:rPr>
        <w:t>Annexe 10</w:t>
      </w:r>
    </w:p>
    <w:p w14:paraId="31C6AF32" w14:textId="77777777" w:rsidR="00D37573" w:rsidRPr="005F7C27" w:rsidRDefault="00D37573" w:rsidP="00D37573">
      <w:pPr>
        <w:pStyle w:val="HChG"/>
        <w:rPr>
          <w:lang w:val="fr-FR"/>
        </w:rPr>
      </w:pPr>
      <w:r w:rsidRPr="005F7C27">
        <w:rPr>
          <w:lang w:val="fr-FR"/>
        </w:rPr>
        <w:tab/>
      </w:r>
      <w:r w:rsidRPr="005F7C27">
        <w:rPr>
          <w:lang w:val="fr-FR"/>
        </w:rPr>
        <w:tab/>
        <w:t>Procédure d</w:t>
      </w:r>
      <w:r>
        <w:rPr>
          <w:lang w:val="fr-FR"/>
        </w:rPr>
        <w:t>’</w:t>
      </w:r>
      <w:r w:rsidRPr="005F7C27">
        <w:rPr>
          <w:lang w:val="fr-FR"/>
        </w:rPr>
        <w:t>essai visant à évaluer la compatibilité fonctionnelle des véhicules équipés d</w:t>
      </w:r>
      <w:r>
        <w:rPr>
          <w:lang w:val="fr-FR"/>
        </w:rPr>
        <w:t>’</w:t>
      </w:r>
      <w:r w:rsidRPr="005F7C27">
        <w:rPr>
          <w:lang w:val="fr-FR"/>
        </w:rPr>
        <w:t xml:space="preserve">une ligne </w:t>
      </w:r>
      <w:r>
        <w:rPr>
          <w:lang w:val="fr-FR"/>
        </w:rPr>
        <w:br/>
      </w:r>
      <w:r w:rsidRPr="005F7C27">
        <w:rPr>
          <w:lang w:val="fr-FR"/>
        </w:rPr>
        <w:t>de commande pour une ACSF</w:t>
      </w:r>
    </w:p>
    <w:p w14:paraId="2E3BD4AD" w14:textId="77777777" w:rsidR="00D37573" w:rsidRPr="005F7C27" w:rsidRDefault="00D37573" w:rsidP="00DD75B3">
      <w:pPr>
        <w:pStyle w:val="SingleTxtG"/>
        <w:keepNext/>
        <w:spacing w:before="120"/>
        <w:ind w:left="2268" w:hanging="1134"/>
        <w:rPr>
          <w:bCs/>
          <w:sz w:val="16"/>
          <w:szCs w:val="16"/>
        </w:rPr>
      </w:pPr>
      <w:r w:rsidRPr="005F7C27">
        <w:rPr>
          <w:lang w:val="fr-FR"/>
        </w:rPr>
        <w:t>1.</w:t>
      </w:r>
      <w:r w:rsidRPr="005F7C27">
        <w:rPr>
          <w:lang w:val="fr-FR"/>
        </w:rPr>
        <w:tab/>
        <w:t>Généralités</w:t>
      </w:r>
    </w:p>
    <w:p w14:paraId="485ABD93" w14:textId="4464C759" w:rsidR="00D37573" w:rsidRPr="005F7C27" w:rsidRDefault="00D37573" w:rsidP="00D37573">
      <w:pPr>
        <w:pStyle w:val="SingleTxtG"/>
        <w:spacing w:before="120"/>
        <w:ind w:left="2268" w:hanging="1134"/>
        <w:rPr>
          <w:bCs/>
          <w:sz w:val="16"/>
          <w:szCs w:val="16"/>
        </w:rPr>
      </w:pPr>
      <w:r w:rsidRPr="005F7C27">
        <w:rPr>
          <w:lang w:val="fr-FR"/>
        </w:rPr>
        <w:t>1.1</w:t>
      </w:r>
      <w:r w:rsidRPr="005F7C27">
        <w:rPr>
          <w:lang w:val="fr-FR"/>
        </w:rPr>
        <w:tab/>
        <w:t>La présente annexe définit la procédure à suivre pour vérifier que les véhicules tracteurs et les véhicules tractés équipés d</w:t>
      </w:r>
      <w:r>
        <w:rPr>
          <w:bCs/>
          <w:lang w:val="fr-FR"/>
        </w:rPr>
        <w:t>’</w:t>
      </w:r>
      <w:r w:rsidRPr="005F7C27">
        <w:rPr>
          <w:lang w:val="fr-FR"/>
        </w:rPr>
        <w:t>une ligne de commande électrique satisfont aux prescriptions de fonctionnement et d</w:t>
      </w:r>
      <w:r>
        <w:rPr>
          <w:bCs/>
          <w:lang w:val="fr-FR"/>
        </w:rPr>
        <w:t>’</w:t>
      </w:r>
      <w:r w:rsidRPr="005F7C27">
        <w:rPr>
          <w:lang w:val="fr-FR"/>
        </w:rPr>
        <w:t>efficacité énoncées au paragraphe</w:t>
      </w:r>
      <w:r>
        <w:rPr>
          <w:lang w:val="fr-FR"/>
        </w:rPr>
        <w:t> </w:t>
      </w:r>
      <w:r w:rsidRPr="005F7C27">
        <w:rPr>
          <w:lang w:val="fr-FR"/>
        </w:rPr>
        <w:t>5.6.4.1 du présent Règlement. D</w:t>
      </w:r>
      <w:r>
        <w:rPr>
          <w:bCs/>
          <w:lang w:val="fr-FR"/>
        </w:rPr>
        <w:t>’</w:t>
      </w:r>
      <w:r w:rsidRPr="005F7C27">
        <w:rPr>
          <w:lang w:val="fr-FR"/>
        </w:rPr>
        <w:t>autres procédures peuvent être utilisées, au choix du service technique, à condition qu</w:t>
      </w:r>
      <w:r>
        <w:rPr>
          <w:bCs/>
          <w:lang w:val="fr-FR"/>
        </w:rPr>
        <w:t>’</w:t>
      </w:r>
      <w:r w:rsidRPr="005F7C27">
        <w:rPr>
          <w:lang w:val="fr-FR"/>
        </w:rPr>
        <w:t>elles présentent un degré de rigueur équivalent.</w:t>
      </w:r>
    </w:p>
    <w:p w14:paraId="5C278A3D" w14:textId="77777777" w:rsidR="00D37573" w:rsidRPr="005F7C27" w:rsidRDefault="00D37573" w:rsidP="00D37573">
      <w:pPr>
        <w:pStyle w:val="SingleTxtG"/>
        <w:spacing w:before="120"/>
        <w:ind w:left="2268" w:hanging="1134"/>
        <w:rPr>
          <w:bCs/>
          <w:sz w:val="16"/>
          <w:szCs w:val="16"/>
        </w:rPr>
      </w:pPr>
      <w:r w:rsidRPr="005F7C27">
        <w:rPr>
          <w:lang w:val="fr-FR"/>
        </w:rPr>
        <w:t>1.2</w:t>
      </w:r>
      <w:r w:rsidRPr="005F7C27">
        <w:rPr>
          <w:lang w:val="fr-FR"/>
        </w:rPr>
        <w:tab/>
        <w:t>Dans la présente annexe, il faut entendre par “norme ISO 12098:2004” la norme ISO 12098 pour les installations 24 V et la norme ISO 12098 pour les installations 12 V.</w:t>
      </w:r>
    </w:p>
    <w:p w14:paraId="73EF3E31" w14:textId="77777777" w:rsidR="00D37573" w:rsidRPr="005F7C27" w:rsidRDefault="00D37573" w:rsidP="00D37573">
      <w:pPr>
        <w:pStyle w:val="SingleTxtG"/>
        <w:spacing w:before="120"/>
        <w:ind w:left="2268" w:hanging="1134"/>
        <w:rPr>
          <w:bCs/>
          <w:sz w:val="16"/>
          <w:szCs w:val="16"/>
        </w:rPr>
      </w:pPr>
      <w:r w:rsidRPr="005F7C27">
        <w:rPr>
          <w:lang w:val="fr-FR"/>
        </w:rPr>
        <w:t>2.</w:t>
      </w:r>
      <w:r w:rsidRPr="005F7C27">
        <w:rPr>
          <w:lang w:val="fr-FR"/>
        </w:rPr>
        <w:tab/>
        <w:t>Document d</w:t>
      </w:r>
      <w:r>
        <w:rPr>
          <w:bCs/>
          <w:lang w:val="fr-FR"/>
        </w:rPr>
        <w:t>’</w:t>
      </w:r>
      <w:r w:rsidRPr="005F7C27">
        <w:rPr>
          <w:lang w:val="fr-FR"/>
        </w:rPr>
        <w:t>information</w:t>
      </w:r>
    </w:p>
    <w:p w14:paraId="3C31DD8E" w14:textId="747DB5D6" w:rsidR="00D37573" w:rsidRPr="005F7C27" w:rsidRDefault="00D37573" w:rsidP="00D37573">
      <w:pPr>
        <w:pStyle w:val="SingleTxtG"/>
        <w:spacing w:before="120"/>
        <w:ind w:left="2268" w:hanging="1134"/>
        <w:rPr>
          <w:bCs/>
          <w:sz w:val="16"/>
          <w:szCs w:val="16"/>
        </w:rPr>
      </w:pPr>
      <w:r w:rsidRPr="005F7C27">
        <w:rPr>
          <w:lang w:val="fr-FR"/>
        </w:rPr>
        <w:t>2.1</w:t>
      </w:r>
      <w:r w:rsidRPr="005F7C27">
        <w:rPr>
          <w:lang w:val="fr-FR"/>
        </w:rPr>
        <w:tab/>
        <w:t>Le constructeur du véhicule ou le fabricant du système doit remettre au service technique un document d</w:t>
      </w:r>
      <w:r>
        <w:rPr>
          <w:bCs/>
          <w:lang w:val="fr-FR"/>
        </w:rPr>
        <w:t>’</w:t>
      </w:r>
      <w:r w:rsidRPr="005F7C27">
        <w:rPr>
          <w:lang w:val="fr-FR"/>
        </w:rPr>
        <w:t>information contenant au moins les éléments suivants</w:t>
      </w:r>
      <w:r w:rsidR="00DD75B3">
        <w:rPr>
          <w:lang w:val="fr-FR"/>
        </w:rPr>
        <w:t> </w:t>
      </w:r>
      <w:r w:rsidRPr="005F7C27">
        <w:rPr>
          <w:lang w:val="fr-FR"/>
        </w:rPr>
        <w:t>:</w:t>
      </w:r>
    </w:p>
    <w:p w14:paraId="600D5EE2" w14:textId="77B00A98" w:rsidR="00D37573" w:rsidRPr="005F7C27" w:rsidRDefault="00D37573" w:rsidP="00D37573">
      <w:pPr>
        <w:pStyle w:val="SingleTxtG"/>
        <w:spacing w:before="120"/>
        <w:ind w:left="2268" w:hanging="1134"/>
        <w:rPr>
          <w:bCs/>
          <w:sz w:val="16"/>
          <w:szCs w:val="16"/>
        </w:rPr>
      </w:pPr>
      <w:r w:rsidRPr="005F7C27">
        <w:rPr>
          <w:lang w:val="fr-FR"/>
        </w:rPr>
        <w:t>2.1.1</w:t>
      </w:r>
      <w:r w:rsidRPr="005F7C27">
        <w:rPr>
          <w:lang w:val="fr-FR"/>
        </w:rPr>
        <w:tab/>
        <w:t>Un schéma de l</w:t>
      </w:r>
      <w:r>
        <w:rPr>
          <w:bCs/>
          <w:lang w:val="fr-FR"/>
        </w:rPr>
        <w:t>’</w:t>
      </w:r>
      <w:r w:rsidRPr="005F7C27">
        <w:rPr>
          <w:lang w:val="fr-FR"/>
        </w:rPr>
        <w:t>ACSF du véhicule</w:t>
      </w:r>
      <w:r w:rsidR="00DD75B3">
        <w:rPr>
          <w:lang w:val="fr-FR"/>
        </w:rPr>
        <w:t> </w:t>
      </w:r>
      <w:r w:rsidRPr="005F7C27">
        <w:rPr>
          <w:lang w:val="fr-FR"/>
        </w:rPr>
        <w:t>;</w:t>
      </w:r>
    </w:p>
    <w:p w14:paraId="7BFDFD2F" w14:textId="0C322713" w:rsidR="00D37573" w:rsidRPr="005F7C27" w:rsidRDefault="00D37573" w:rsidP="00D37573">
      <w:pPr>
        <w:pStyle w:val="SingleTxtG"/>
        <w:spacing w:before="120"/>
        <w:ind w:left="2268" w:hanging="1134"/>
        <w:rPr>
          <w:bCs/>
          <w:sz w:val="16"/>
          <w:szCs w:val="16"/>
        </w:rPr>
      </w:pPr>
      <w:r w:rsidRPr="005F7C27">
        <w:rPr>
          <w:lang w:val="fr-FR"/>
        </w:rPr>
        <w:t>2.1.2</w:t>
      </w:r>
      <w:r w:rsidRPr="005F7C27">
        <w:rPr>
          <w:lang w:val="fr-FR"/>
        </w:rPr>
        <w:tab/>
        <w:t>Des preuves que l</w:t>
      </w:r>
      <w:r>
        <w:rPr>
          <w:bCs/>
          <w:lang w:val="fr-FR"/>
        </w:rPr>
        <w:t>’</w:t>
      </w:r>
      <w:r w:rsidRPr="005F7C27">
        <w:rPr>
          <w:lang w:val="fr-FR"/>
        </w:rPr>
        <w:t>interface, y compris la couche physique, la couche liaison de données et la couche application, ainsi que l</w:t>
      </w:r>
      <w:r>
        <w:rPr>
          <w:bCs/>
          <w:lang w:val="fr-FR"/>
        </w:rPr>
        <w:t>’</w:t>
      </w:r>
      <w:r w:rsidRPr="005F7C27">
        <w:rPr>
          <w:lang w:val="fr-FR"/>
        </w:rPr>
        <w:t>emplacement respectif des messages et des paramètres pris en compte, satisfont à la norme ISO 11992</w:t>
      </w:r>
      <w:r w:rsidR="00DD75B3">
        <w:rPr>
          <w:lang w:val="fr-FR"/>
        </w:rPr>
        <w:t> </w:t>
      </w:r>
      <w:r w:rsidRPr="005F7C27">
        <w:rPr>
          <w:lang w:val="fr-FR"/>
        </w:rPr>
        <w:t>;</w:t>
      </w:r>
    </w:p>
    <w:p w14:paraId="59E6E24B" w14:textId="77777777" w:rsidR="00D37573" w:rsidRPr="005F7C27" w:rsidRDefault="00D37573" w:rsidP="00D37573">
      <w:pPr>
        <w:pStyle w:val="SingleTxtG"/>
        <w:spacing w:before="120"/>
        <w:ind w:left="2268" w:hanging="1134"/>
        <w:rPr>
          <w:bCs/>
          <w:sz w:val="16"/>
          <w:szCs w:val="16"/>
        </w:rPr>
      </w:pPr>
      <w:r w:rsidRPr="005F7C27">
        <w:rPr>
          <w:lang w:val="fr-FR"/>
        </w:rPr>
        <w:t>2.1.3</w:t>
      </w:r>
      <w:r w:rsidRPr="005F7C27">
        <w:rPr>
          <w:lang w:val="fr-FR"/>
        </w:rPr>
        <w:tab/>
        <w:t xml:space="preserve">La liste des messages et des paramètres pris en compte. </w:t>
      </w:r>
    </w:p>
    <w:p w14:paraId="09843895" w14:textId="77777777" w:rsidR="00D37573" w:rsidRPr="005F7C27" w:rsidRDefault="00D37573" w:rsidP="00D37573">
      <w:pPr>
        <w:pStyle w:val="SingleTxtG"/>
        <w:spacing w:before="120"/>
        <w:ind w:left="2268" w:hanging="1134"/>
        <w:rPr>
          <w:bCs/>
          <w:sz w:val="16"/>
          <w:szCs w:val="16"/>
        </w:rPr>
      </w:pPr>
      <w:r w:rsidRPr="005F7C27">
        <w:rPr>
          <w:lang w:val="fr-FR"/>
        </w:rPr>
        <w:t>3.</w:t>
      </w:r>
      <w:r w:rsidRPr="005F7C27">
        <w:rPr>
          <w:lang w:val="fr-FR"/>
        </w:rPr>
        <w:tab/>
        <w:t xml:space="preserve">Véhicules tracteurs </w:t>
      </w:r>
    </w:p>
    <w:p w14:paraId="307B5DBC" w14:textId="77777777" w:rsidR="00D37573" w:rsidRPr="005F7C27" w:rsidRDefault="00D37573" w:rsidP="00D37573">
      <w:pPr>
        <w:pStyle w:val="SingleTxtG"/>
        <w:spacing w:before="120"/>
        <w:ind w:left="2268" w:hanging="1134"/>
        <w:rPr>
          <w:bCs/>
          <w:sz w:val="16"/>
          <w:szCs w:val="16"/>
        </w:rPr>
      </w:pPr>
      <w:r w:rsidRPr="005F7C27">
        <w:rPr>
          <w:lang w:val="fr-FR"/>
        </w:rPr>
        <w:t>3.1</w:t>
      </w:r>
      <w:r w:rsidRPr="005F7C27">
        <w:rPr>
          <w:lang w:val="fr-FR"/>
        </w:rPr>
        <w:tab/>
        <w:t xml:space="preserve">Simulateur de remorque conforme à la norme ISO 11992 </w:t>
      </w:r>
    </w:p>
    <w:p w14:paraId="07C7B238" w14:textId="682FAAC2" w:rsidR="00D37573" w:rsidRPr="005F7C27" w:rsidRDefault="00D37573" w:rsidP="00D37573">
      <w:pPr>
        <w:pStyle w:val="SingleTxtG"/>
        <w:spacing w:before="120"/>
        <w:ind w:left="2268"/>
        <w:rPr>
          <w:bCs/>
          <w:sz w:val="16"/>
          <w:szCs w:val="16"/>
        </w:rPr>
      </w:pPr>
      <w:r w:rsidRPr="005F7C27">
        <w:rPr>
          <w:lang w:val="fr-FR"/>
        </w:rPr>
        <w:t>Le simulateur doit</w:t>
      </w:r>
      <w:r w:rsidR="00DD75B3">
        <w:rPr>
          <w:lang w:val="fr-FR"/>
        </w:rPr>
        <w:t> </w:t>
      </w:r>
      <w:r w:rsidRPr="005F7C27">
        <w:rPr>
          <w:lang w:val="fr-FR"/>
        </w:rPr>
        <w:t>:</w:t>
      </w:r>
    </w:p>
    <w:p w14:paraId="130CB54F" w14:textId="2C4BD10D" w:rsidR="00D37573" w:rsidRPr="005F7C27" w:rsidRDefault="00D37573" w:rsidP="00D37573">
      <w:pPr>
        <w:pStyle w:val="SingleTxtG"/>
        <w:spacing w:before="120"/>
        <w:ind w:left="2268" w:hanging="1134"/>
        <w:rPr>
          <w:bCs/>
          <w:sz w:val="16"/>
          <w:szCs w:val="16"/>
        </w:rPr>
      </w:pPr>
      <w:r w:rsidRPr="005F7C27">
        <w:rPr>
          <w:lang w:val="fr-FR"/>
        </w:rPr>
        <w:t>3.1.1</w:t>
      </w:r>
      <w:r w:rsidRPr="005F7C27">
        <w:rPr>
          <w:lang w:val="fr-FR"/>
        </w:rPr>
        <w:tab/>
        <w:t>Être équipé d</w:t>
      </w:r>
      <w:r>
        <w:rPr>
          <w:bCs/>
          <w:lang w:val="fr-FR"/>
        </w:rPr>
        <w:t>’</w:t>
      </w:r>
      <w:r w:rsidRPr="005F7C27">
        <w:rPr>
          <w:lang w:val="fr-FR"/>
        </w:rPr>
        <w:t>un raccord ISO 12098:2004 (à 15 broches) à raccorder au véhicule mis à l</w:t>
      </w:r>
      <w:r>
        <w:rPr>
          <w:bCs/>
          <w:lang w:val="fr-FR"/>
        </w:rPr>
        <w:t>’</w:t>
      </w:r>
      <w:r w:rsidRPr="005F7C27">
        <w:rPr>
          <w:lang w:val="fr-FR"/>
        </w:rPr>
        <w:t>essai. Les broches n</w:t>
      </w:r>
      <w:r w:rsidRPr="005F7C27">
        <w:rPr>
          <w:vertAlign w:val="superscript"/>
          <w:lang w:val="fr-FR"/>
        </w:rPr>
        <w:t>os</w:t>
      </w:r>
      <w:r w:rsidRPr="005F7C27">
        <w:rPr>
          <w:lang w:val="fr-FR"/>
        </w:rPr>
        <w:t xml:space="preserve"> 13, 14 et 15 du raccord servent à émettre et à recevoir des messages conformes à la norme ISO 11992-3:2021</w:t>
      </w:r>
      <w:r w:rsidR="00DD75B3">
        <w:rPr>
          <w:lang w:val="fr-FR"/>
        </w:rPr>
        <w:t> </w:t>
      </w:r>
      <w:r w:rsidRPr="005F7C27">
        <w:rPr>
          <w:lang w:val="fr-FR"/>
        </w:rPr>
        <w:t>;</w:t>
      </w:r>
    </w:p>
    <w:p w14:paraId="69945C8E" w14:textId="4EA4DD41" w:rsidR="00D37573" w:rsidRPr="005F7C27" w:rsidRDefault="00D37573" w:rsidP="00D37573">
      <w:pPr>
        <w:pStyle w:val="SingleTxtG"/>
        <w:spacing w:before="120"/>
        <w:ind w:left="2268" w:hanging="1134"/>
        <w:rPr>
          <w:bCs/>
          <w:sz w:val="16"/>
          <w:szCs w:val="16"/>
        </w:rPr>
      </w:pPr>
      <w:r w:rsidRPr="005F7C27">
        <w:rPr>
          <w:lang w:val="fr-FR"/>
        </w:rPr>
        <w:t>3.1.2</w:t>
      </w:r>
      <w:r w:rsidRPr="005F7C27">
        <w:rPr>
          <w:lang w:val="fr-FR"/>
        </w:rPr>
        <w:tab/>
        <w:t>Pouvoir recevoir tous les messages émis par le véhicule à moteur à homologuer et pouvoir transmettre tous les messages provenant de la remorque d</w:t>
      </w:r>
      <w:r>
        <w:rPr>
          <w:bCs/>
          <w:lang w:val="fr-FR"/>
        </w:rPr>
        <w:t>’</w:t>
      </w:r>
      <w:r w:rsidRPr="005F7C27">
        <w:rPr>
          <w:lang w:val="fr-FR"/>
        </w:rPr>
        <w:t>après la norme ISO 11992-3:2021</w:t>
      </w:r>
      <w:r w:rsidR="00DD75B3">
        <w:rPr>
          <w:lang w:val="fr-FR"/>
        </w:rPr>
        <w:t> </w:t>
      </w:r>
      <w:r w:rsidRPr="005F7C27">
        <w:rPr>
          <w:lang w:val="fr-FR"/>
        </w:rPr>
        <w:t>;</w:t>
      </w:r>
    </w:p>
    <w:p w14:paraId="7BAFB103" w14:textId="77777777" w:rsidR="00D37573" w:rsidRPr="005F7C27" w:rsidRDefault="00D37573" w:rsidP="00D37573">
      <w:pPr>
        <w:pStyle w:val="SingleTxtG"/>
        <w:spacing w:before="120"/>
        <w:ind w:left="2268" w:hanging="1134"/>
        <w:rPr>
          <w:bCs/>
          <w:sz w:val="16"/>
          <w:szCs w:val="16"/>
        </w:rPr>
      </w:pPr>
      <w:r w:rsidRPr="005F7C27">
        <w:rPr>
          <w:lang w:val="fr-FR"/>
        </w:rPr>
        <w:t>3.1.3</w:t>
      </w:r>
      <w:r w:rsidRPr="005F7C27">
        <w:rPr>
          <w:lang w:val="fr-FR"/>
        </w:rPr>
        <w:tab/>
        <w:t>Permettre une lecture directe ou indirecte des messages, en présentant les paramètres du champ de données dans l</w:t>
      </w:r>
      <w:r>
        <w:rPr>
          <w:bCs/>
          <w:lang w:val="fr-FR"/>
        </w:rPr>
        <w:t>’</w:t>
      </w:r>
      <w:r w:rsidRPr="005F7C27">
        <w:rPr>
          <w:lang w:val="fr-FR"/>
        </w:rPr>
        <w:t xml:space="preserve">ordre chronologique correct. </w:t>
      </w:r>
    </w:p>
    <w:p w14:paraId="1E26C2D8" w14:textId="77777777" w:rsidR="00D37573" w:rsidRPr="005F7C27" w:rsidRDefault="00D37573" w:rsidP="00D37573">
      <w:pPr>
        <w:pStyle w:val="SingleTxtG"/>
        <w:spacing w:before="120"/>
        <w:ind w:left="2268" w:hanging="1134"/>
        <w:rPr>
          <w:bCs/>
          <w:sz w:val="16"/>
          <w:szCs w:val="16"/>
        </w:rPr>
      </w:pPr>
      <w:r w:rsidRPr="005F7C27">
        <w:rPr>
          <w:lang w:val="fr-FR"/>
        </w:rPr>
        <w:t>3.2</w:t>
      </w:r>
      <w:r w:rsidRPr="005F7C27">
        <w:rPr>
          <w:lang w:val="fr-FR"/>
        </w:rPr>
        <w:tab/>
        <w:t>Procédure de contrôle</w:t>
      </w:r>
    </w:p>
    <w:p w14:paraId="500D8A98" w14:textId="77777777" w:rsidR="00D37573" w:rsidRPr="005F7C27" w:rsidRDefault="00D37573" w:rsidP="00D37573">
      <w:pPr>
        <w:pStyle w:val="SingleTxtG"/>
        <w:spacing w:before="120"/>
        <w:ind w:left="2268" w:hanging="1134"/>
        <w:rPr>
          <w:bCs/>
          <w:sz w:val="16"/>
          <w:szCs w:val="16"/>
        </w:rPr>
      </w:pPr>
      <w:r w:rsidRPr="005F7C27">
        <w:rPr>
          <w:lang w:val="fr-FR"/>
        </w:rPr>
        <w:t>3.2.1</w:t>
      </w:r>
      <w:r w:rsidRPr="005F7C27">
        <w:rPr>
          <w:lang w:val="fr-FR"/>
        </w:rPr>
        <w:tab/>
        <w:t>Vérifier que le document d</w:t>
      </w:r>
      <w:r>
        <w:rPr>
          <w:bCs/>
          <w:lang w:val="fr-FR"/>
        </w:rPr>
        <w:t>’</w:t>
      </w:r>
      <w:r w:rsidRPr="005F7C27">
        <w:rPr>
          <w:lang w:val="fr-FR"/>
        </w:rPr>
        <w:t>information remis par le constructeur ou le fabricant atteste la conformité à la norme ISO 11992 en ce qui concerne la couche physique, la couche liaison de données et la couche application.</w:t>
      </w:r>
    </w:p>
    <w:p w14:paraId="328AD6EA" w14:textId="28F8358D" w:rsidR="00D37573" w:rsidRPr="005F7C27" w:rsidRDefault="00D37573" w:rsidP="00D37573">
      <w:pPr>
        <w:pStyle w:val="SingleTxtG"/>
        <w:spacing w:before="120"/>
        <w:ind w:left="2268" w:hanging="1134"/>
        <w:rPr>
          <w:bCs/>
          <w:sz w:val="16"/>
          <w:szCs w:val="16"/>
        </w:rPr>
      </w:pPr>
      <w:r w:rsidRPr="005F7C27">
        <w:rPr>
          <w:lang w:val="fr-FR"/>
        </w:rPr>
        <w:t>3.2.2</w:t>
      </w:r>
      <w:r w:rsidRPr="005F7C27">
        <w:rPr>
          <w:lang w:val="fr-FR"/>
        </w:rPr>
        <w:tab/>
        <w:t>Vérifier les éléments suivants, le simulateur étant raccordé au véhicule à moteur au moyen du raccord ISO 12098:2004 pour la transmission de tous les messages émis par la remorque</w:t>
      </w:r>
      <w:r w:rsidR="00DD75B3">
        <w:rPr>
          <w:lang w:val="fr-FR"/>
        </w:rPr>
        <w:t> </w:t>
      </w:r>
      <w:r w:rsidRPr="005F7C27">
        <w:rPr>
          <w:lang w:val="fr-FR"/>
        </w:rPr>
        <w:t>:</w:t>
      </w:r>
    </w:p>
    <w:p w14:paraId="1363A5DA" w14:textId="77777777" w:rsidR="00D37573" w:rsidRPr="005F7C27" w:rsidRDefault="00D37573" w:rsidP="00DD75B3">
      <w:pPr>
        <w:pStyle w:val="SingleTxtG"/>
        <w:keepNext/>
        <w:spacing w:before="120"/>
        <w:ind w:left="2268" w:hanging="1134"/>
        <w:rPr>
          <w:bCs/>
          <w:sz w:val="16"/>
          <w:szCs w:val="16"/>
        </w:rPr>
      </w:pPr>
      <w:r w:rsidRPr="005F7C27">
        <w:rPr>
          <w:lang w:val="fr-FR"/>
        </w:rPr>
        <w:lastRenderedPageBreak/>
        <w:t>3.2.2.1</w:t>
      </w:r>
      <w:r w:rsidRPr="005F7C27">
        <w:rPr>
          <w:lang w:val="fr-FR"/>
        </w:rPr>
        <w:tab/>
        <w:t>Signaux transmis par la ligne de commande</w:t>
      </w:r>
    </w:p>
    <w:p w14:paraId="70DE63AD" w14:textId="2BC49214" w:rsidR="00D37573" w:rsidRPr="005F7C27" w:rsidRDefault="00D37573" w:rsidP="00D37573">
      <w:pPr>
        <w:pStyle w:val="SingleTxtG"/>
        <w:spacing w:before="120"/>
        <w:ind w:left="2268" w:hanging="1134"/>
        <w:rPr>
          <w:bCs/>
          <w:sz w:val="16"/>
          <w:szCs w:val="16"/>
        </w:rPr>
      </w:pPr>
      <w:r w:rsidRPr="005F7C27">
        <w:rPr>
          <w:lang w:val="fr-FR"/>
        </w:rPr>
        <w:t>3.2.2.1.1</w:t>
      </w:r>
      <w:r w:rsidRPr="005F7C27">
        <w:rPr>
          <w:lang w:val="fr-FR"/>
        </w:rPr>
        <w:tab/>
        <w:t>Les paramètres définis dans le GPM 11 (octet 1, bits 5 à 8</w:t>
      </w:r>
      <w:r w:rsidR="000568F9">
        <w:rPr>
          <w:lang w:val="fr-FR"/>
        </w:rPr>
        <w:t> </w:t>
      </w:r>
      <w:r w:rsidRPr="005F7C27">
        <w:rPr>
          <w:lang w:val="fr-FR"/>
        </w:rPr>
        <w:t>; octets 3 à 8, bits 1</w:t>
      </w:r>
      <w:r>
        <w:rPr>
          <w:lang w:val="fr-FR"/>
        </w:rPr>
        <w:t> </w:t>
      </w:r>
      <w:r w:rsidRPr="005F7C27">
        <w:rPr>
          <w:lang w:val="fr-FR"/>
        </w:rPr>
        <w:t>à 16) de la norme ISO 11992-3:2021 doivent être vérifiés pour contrôler qu</w:t>
      </w:r>
      <w:r>
        <w:rPr>
          <w:bCs/>
          <w:lang w:val="fr-FR"/>
        </w:rPr>
        <w:t>’</w:t>
      </w:r>
      <w:r w:rsidRPr="005F7C27">
        <w:rPr>
          <w:lang w:val="fr-FR"/>
        </w:rPr>
        <w:t xml:space="preserve">ils correspondent aux spécifications du véhicule. </w:t>
      </w:r>
    </w:p>
    <w:p w14:paraId="1EA2C8A1" w14:textId="77777777" w:rsidR="00D37573" w:rsidRPr="005F7C27" w:rsidRDefault="00D37573" w:rsidP="00D37573">
      <w:pPr>
        <w:pStyle w:val="SingleTxtG"/>
        <w:spacing w:before="120"/>
        <w:ind w:left="2268" w:hanging="1134"/>
        <w:rPr>
          <w:bCs/>
          <w:sz w:val="16"/>
          <w:szCs w:val="16"/>
        </w:rPr>
      </w:pPr>
      <w:r w:rsidRPr="005F7C27">
        <w:rPr>
          <w:lang w:val="fr-FR"/>
        </w:rPr>
        <w:t>3.2.2.2</w:t>
      </w:r>
      <w:r w:rsidRPr="005F7C27">
        <w:rPr>
          <w:lang w:val="fr-FR"/>
        </w:rPr>
        <w:tab/>
        <w:t>Avertissement en cas de défaillance</w:t>
      </w:r>
    </w:p>
    <w:p w14:paraId="65F787CD" w14:textId="77777777" w:rsidR="00D37573" w:rsidRPr="005F7C27" w:rsidRDefault="00D37573" w:rsidP="00D37573">
      <w:pPr>
        <w:pStyle w:val="SingleTxtG"/>
        <w:spacing w:before="120"/>
        <w:ind w:left="2268" w:hanging="1134"/>
        <w:rPr>
          <w:bCs/>
          <w:sz w:val="16"/>
          <w:szCs w:val="16"/>
        </w:rPr>
      </w:pPr>
      <w:r w:rsidRPr="005F7C27">
        <w:rPr>
          <w:lang w:val="fr-FR"/>
        </w:rPr>
        <w:t>3.2.2.2.1</w:t>
      </w:r>
      <w:r w:rsidRPr="005F7C27">
        <w:rPr>
          <w:lang w:val="fr-FR"/>
        </w:rPr>
        <w:tab/>
        <w:t xml:space="preserve">Simuler une défaillance permanente de la ligne de transmission utilisant la broche </w:t>
      </w:r>
      <w:r w:rsidRPr="0087356C">
        <w:rPr>
          <w:rFonts w:eastAsia="MS Mincho"/>
          <w:szCs w:val="22"/>
          <w:lang w:val="fr-FR"/>
        </w:rPr>
        <w:t>n</w:t>
      </w:r>
      <w:r w:rsidRPr="0087356C">
        <w:rPr>
          <w:rFonts w:eastAsia="MS Mincho"/>
          <w:szCs w:val="22"/>
          <w:vertAlign w:val="superscript"/>
          <w:lang w:val="fr-FR"/>
        </w:rPr>
        <w:t>o</w:t>
      </w:r>
      <w:r>
        <w:rPr>
          <w:lang w:val="fr-FR"/>
        </w:rPr>
        <w:t> </w:t>
      </w:r>
      <w:r w:rsidRPr="005F7C27">
        <w:rPr>
          <w:lang w:val="fr-FR"/>
        </w:rPr>
        <w:t>14 du raccord ISO 12098 et vérifier que le signal d</w:t>
      </w:r>
      <w:r>
        <w:rPr>
          <w:bCs/>
          <w:lang w:val="fr-FR"/>
        </w:rPr>
        <w:t>’</w:t>
      </w:r>
      <w:r w:rsidRPr="005F7C27">
        <w:rPr>
          <w:lang w:val="fr-FR"/>
        </w:rPr>
        <w:t>avertissement de l</w:t>
      </w:r>
      <w:r>
        <w:rPr>
          <w:bCs/>
          <w:lang w:val="fr-FR"/>
        </w:rPr>
        <w:t>’</w:t>
      </w:r>
      <w:r w:rsidRPr="005F7C27">
        <w:rPr>
          <w:lang w:val="fr-FR"/>
        </w:rPr>
        <w:t>ACSF décrit au paragraphe 5.6.4.5.5.1 du présent Règlement s</w:t>
      </w:r>
      <w:r>
        <w:rPr>
          <w:bCs/>
          <w:lang w:val="fr-FR"/>
        </w:rPr>
        <w:t>’</w:t>
      </w:r>
      <w:r w:rsidRPr="005F7C27">
        <w:rPr>
          <w:lang w:val="fr-FR"/>
        </w:rPr>
        <w:t>affiche.</w:t>
      </w:r>
    </w:p>
    <w:p w14:paraId="6421AFF8" w14:textId="77777777" w:rsidR="00D37573" w:rsidRPr="005F7C27" w:rsidRDefault="00D37573" w:rsidP="00D37573">
      <w:pPr>
        <w:pStyle w:val="SingleTxtG"/>
        <w:spacing w:before="120"/>
        <w:ind w:left="2268" w:hanging="1134"/>
        <w:rPr>
          <w:bCs/>
          <w:sz w:val="16"/>
          <w:szCs w:val="16"/>
        </w:rPr>
      </w:pPr>
      <w:r w:rsidRPr="005F7C27">
        <w:rPr>
          <w:lang w:val="fr-FR"/>
        </w:rPr>
        <w:t>3.2.2.2.2</w:t>
      </w:r>
      <w:r w:rsidRPr="005F7C27">
        <w:rPr>
          <w:lang w:val="fr-FR"/>
        </w:rPr>
        <w:tab/>
        <w:t xml:space="preserve">Simuler une défaillance permanente de la ligne de transmission utilisant la broche </w:t>
      </w:r>
      <w:r w:rsidRPr="0087356C">
        <w:rPr>
          <w:rFonts w:eastAsia="MS Mincho"/>
          <w:szCs w:val="22"/>
          <w:lang w:val="fr-FR"/>
        </w:rPr>
        <w:t>n</w:t>
      </w:r>
      <w:r w:rsidRPr="0087356C">
        <w:rPr>
          <w:rFonts w:eastAsia="MS Mincho"/>
          <w:szCs w:val="22"/>
          <w:vertAlign w:val="superscript"/>
          <w:lang w:val="fr-FR"/>
        </w:rPr>
        <w:t>o</w:t>
      </w:r>
      <w:r>
        <w:rPr>
          <w:lang w:val="fr-FR"/>
        </w:rPr>
        <w:t> </w:t>
      </w:r>
      <w:r w:rsidRPr="005F7C27">
        <w:rPr>
          <w:lang w:val="fr-FR"/>
        </w:rPr>
        <w:t>15 du raccord ISO 12098 et vérifier que le signal d</w:t>
      </w:r>
      <w:r>
        <w:rPr>
          <w:bCs/>
          <w:lang w:val="fr-FR"/>
        </w:rPr>
        <w:t>’</w:t>
      </w:r>
      <w:r w:rsidRPr="005F7C27">
        <w:rPr>
          <w:lang w:val="fr-FR"/>
        </w:rPr>
        <w:t>avertissement de l</w:t>
      </w:r>
      <w:r>
        <w:rPr>
          <w:bCs/>
          <w:lang w:val="fr-FR"/>
        </w:rPr>
        <w:t>’</w:t>
      </w:r>
      <w:r w:rsidRPr="005F7C27">
        <w:rPr>
          <w:lang w:val="fr-FR"/>
        </w:rPr>
        <w:t>ACSF décrit au paragraphe 5.6.4.5.5.1 du présent Règlement s</w:t>
      </w:r>
      <w:r>
        <w:rPr>
          <w:bCs/>
          <w:lang w:val="fr-FR"/>
        </w:rPr>
        <w:t>’</w:t>
      </w:r>
      <w:r w:rsidRPr="005F7C27">
        <w:rPr>
          <w:lang w:val="fr-FR"/>
        </w:rPr>
        <w:t>affiche.</w:t>
      </w:r>
    </w:p>
    <w:p w14:paraId="7B689787" w14:textId="77777777" w:rsidR="00D37573" w:rsidRPr="005F7C27" w:rsidRDefault="00D37573" w:rsidP="00D37573">
      <w:pPr>
        <w:pStyle w:val="SingleTxtG"/>
        <w:spacing w:before="120"/>
        <w:ind w:left="2268" w:hanging="1134"/>
        <w:rPr>
          <w:bCs/>
          <w:sz w:val="16"/>
          <w:szCs w:val="16"/>
        </w:rPr>
      </w:pPr>
      <w:r w:rsidRPr="005F7C27">
        <w:rPr>
          <w:lang w:val="fr-FR"/>
        </w:rPr>
        <w:t>3.2.2.2.3</w:t>
      </w:r>
      <w:r w:rsidRPr="005F7C27">
        <w:rPr>
          <w:lang w:val="fr-FR"/>
        </w:rPr>
        <w:tab/>
        <w:t>Simuler, au niveau de la remorque, le message de défaillance décrit au paragraphe 5.6.4.9.2.2 (selon la norme ISO 11992-3:2021) et vérifier que le signal d</w:t>
      </w:r>
      <w:r>
        <w:rPr>
          <w:bCs/>
          <w:lang w:val="fr-FR"/>
        </w:rPr>
        <w:t>’</w:t>
      </w:r>
      <w:r w:rsidRPr="005F7C27">
        <w:rPr>
          <w:lang w:val="fr-FR"/>
        </w:rPr>
        <w:t>avertissement décrit au paragraphe 5.6.4.5.5 s</w:t>
      </w:r>
      <w:r>
        <w:rPr>
          <w:bCs/>
          <w:lang w:val="fr-FR"/>
        </w:rPr>
        <w:t>’</w:t>
      </w:r>
      <w:r w:rsidRPr="005F7C27">
        <w:rPr>
          <w:lang w:val="fr-FR"/>
        </w:rPr>
        <w:t>affiche.</w:t>
      </w:r>
    </w:p>
    <w:p w14:paraId="768A1F75" w14:textId="77777777" w:rsidR="00D37573" w:rsidRPr="005F7C27" w:rsidRDefault="00D37573" w:rsidP="00D37573">
      <w:pPr>
        <w:pStyle w:val="SingleTxtG"/>
        <w:spacing w:before="120"/>
        <w:ind w:left="2268" w:hanging="1134"/>
        <w:rPr>
          <w:bCs/>
          <w:sz w:val="16"/>
          <w:szCs w:val="16"/>
        </w:rPr>
      </w:pPr>
      <w:r w:rsidRPr="005F7C27">
        <w:rPr>
          <w:lang w:val="fr-FR"/>
        </w:rPr>
        <w:t>3.2.3</w:t>
      </w:r>
      <w:r w:rsidRPr="005F7C27">
        <w:rPr>
          <w:lang w:val="fr-FR"/>
        </w:rPr>
        <w:tab/>
        <w:t>Vérifications supplémentaires</w:t>
      </w:r>
    </w:p>
    <w:p w14:paraId="2BE5D0CE" w14:textId="77777777" w:rsidR="00D37573" w:rsidRPr="005F7C27" w:rsidRDefault="00D37573" w:rsidP="00D37573">
      <w:pPr>
        <w:pStyle w:val="SingleTxtG"/>
        <w:spacing w:before="120"/>
        <w:ind w:left="2268" w:hanging="1134"/>
        <w:rPr>
          <w:bCs/>
          <w:sz w:val="16"/>
          <w:szCs w:val="16"/>
        </w:rPr>
      </w:pPr>
      <w:r w:rsidRPr="005F7C27">
        <w:rPr>
          <w:lang w:val="fr-FR"/>
        </w:rPr>
        <w:t>3.2.3.1</w:t>
      </w:r>
      <w:r w:rsidRPr="005F7C27">
        <w:rPr>
          <w:lang w:val="fr-FR"/>
        </w:rPr>
        <w:tab/>
        <w:t>Le service technique peut, à son gré, répéter les opérations de contrôle prescrites ci-dessus en plaçant les fonctions pertinentes du raccord autres que l</w:t>
      </w:r>
      <w:r>
        <w:rPr>
          <w:bCs/>
          <w:lang w:val="fr-FR"/>
        </w:rPr>
        <w:t>’</w:t>
      </w:r>
      <w:r w:rsidRPr="005F7C27">
        <w:rPr>
          <w:lang w:val="fr-FR"/>
        </w:rPr>
        <w:t>ACSF dans d</w:t>
      </w:r>
      <w:r>
        <w:rPr>
          <w:bCs/>
          <w:lang w:val="fr-FR"/>
        </w:rPr>
        <w:t>’</w:t>
      </w:r>
      <w:r w:rsidRPr="005F7C27">
        <w:rPr>
          <w:lang w:val="fr-FR"/>
        </w:rPr>
        <w:t>autres états ou en les désactivant.</w:t>
      </w:r>
    </w:p>
    <w:p w14:paraId="2A8827B5" w14:textId="77777777" w:rsidR="00D37573" w:rsidRPr="005F7C27" w:rsidRDefault="00D37573" w:rsidP="00D37573">
      <w:pPr>
        <w:pStyle w:val="SingleTxtG"/>
        <w:spacing w:before="120"/>
        <w:ind w:left="2268" w:hanging="1134"/>
        <w:rPr>
          <w:bCs/>
          <w:sz w:val="16"/>
          <w:szCs w:val="16"/>
        </w:rPr>
      </w:pPr>
      <w:r w:rsidRPr="005F7C27">
        <w:rPr>
          <w:lang w:val="fr-FR"/>
        </w:rPr>
        <w:t>3.2.3.2</w:t>
      </w:r>
      <w:r w:rsidRPr="005F7C27">
        <w:rPr>
          <w:lang w:val="fr-FR"/>
        </w:rPr>
        <w:tab/>
        <w:t>Au paragraphe 2.4.1 de l</w:t>
      </w:r>
      <w:r>
        <w:rPr>
          <w:bCs/>
          <w:lang w:val="fr-FR"/>
        </w:rPr>
        <w:t>’</w:t>
      </w:r>
      <w:r w:rsidRPr="005F7C27">
        <w:rPr>
          <w:lang w:val="fr-FR"/>
        </w:rPr>
        <w:t>annexe 9 sont décrits des messages supplémentaires qui, dans certaines conditions, doivent être pris en compte par le véhicule tracteur. Des contrôles supplémentaires peuvent être effectués pour vérifier que l</w:t>
      </w:r>
      <w:r>
        <w:rPr>
          <w:bCs/>
          <w:lang w:val="fr-FR"/>
        </w:rPr>
        <w:t>’</w:t>
      </w:r>
      <w:r w:rsidRPr="005F7C27">
        <w:rPr>
          <w:lang w:val="fr-FR"/>
        </w:rPr>
        <w:t>état des messages pris en compte est tel que les prescriptions du paragraphe 5.6.4.9.1.2 du présent Règlement sont respectées.</w:t>
      </w:r>
    </w:p>
    <w:p w14:paraId="44681F6C" w14:textId="77777777" w:rsidR="00D37573" w:rsidRPr="005F7C27" w:rsidRDefault="00D37573" w:rsidP="00D37573">
      <w:pPr>
        <w:pStyle w:val="SingleTxtG"/>
        <w:spacing w:before="120"/>
        <w:ind w:left="2268" w:hanging="1134"/>
        <w:rPr>
          <w:bCs/>
          <w:sz w:val="16"/>
          <w:szCs w:val="16"/>
        </w:rPr>
      </w:pPr>
      <w:r w:rsidRPr="005F7C27">
        <w:rPr>
          <w:lang w:val="fr-FR"/>
        </w:rPr>
        <w:t>4.</w:t>
      </w:r>
      <w:r w:rsidRPr="005F7C27">
        <w:rPr>
          <w:lang w:val="fr-FR"/>
        </w:rPr>
        <w:tab/>
        <w:t>Remorques</w:t>
      </w:r>
    </w:p>
    <w:p w14:paraId="698A55D0" w14:textId="552B365E" w:rsidR="00D37573" w:rsidRPr="005F7C27" w:rsidRDefault="00D37573" w:rsidP="00D37573">
      <w:pPr>
        <w:pStyle w:val="SingleTxtG"/>
        <w:spacing w:before="120"/>
        <w:ind w:left="2268" w:hanging="1134"/>
        <w:rPr>
          <w:bCs/>
          <w:sz w:val="16"/>
          <w:szCs w:val="16"/>
        </w:rPr>
      </w:pPr>
      <w:r w:rsidRPr="005F7C27">
        <w:rPr>
          <w:lang w:val="fr-FR"/>
        </w:rPr>
        <w:t>4.1</w:t>
      </w:r>
      <w:r w:rsidRPr="005F7C27">
        <w:rPr>
          <w:lang w:val="fr-FR"/>
        </w:rPr>
        <w:tab/>
        <w:t>Simulateur de véhicule tracteur conforme à la norme ISO 11992</w:t>
      </w:r>
    </w:p>
    <w:p w14:paraId="7B0AF5C2" w14:textId="032715C0" w:rsidR="00D37573" w:rsidRPr="005F7C27" w:rsidRDefault="00D37573" w:rsidP="00D37573">
      <w:pPr>
        <w:pStyle w:val="SingleTxtG"/>
        <w:spacing w:before="120"/>
        <w:ind w:left="2268"/>
        <w:rPr>
          <w:bCs/>
          <w:sz w:val="16"/>
          <w:szCs w:val="16"/>
        </w:rPr>
      </w:pPr>
      <w:r w:rsidRPr="005F7C27">
        <w:rPr>
          <w:lang w:val="fr-FR"/>
        </w:rPr>
        <w:t>Le simulateur doit</w:t>
      </w:r>
      <w:r w:rsidR="00DD75B3">
        <w:rPr>
          <w:lang w:val="fr-FR"/>
        </w:rPr>
        <w:t> </w:t>
      </w:r>
      <w:r w:rsidRPr="005F7C27">
        <w:rPr>
          <w:lang w:val="fr-FR"/>
        </w:rPr>
        <w:t>:</w:t>
      </w:r>
    </w:p>
    <w:p w14:paraId="6E831493" w14:textId="77777777" w:rsidR="00D37573" w:rsidRPr="005F7C27" w:rsidRDefault="00D37573" w:rsidP="00D37573">
      <w:pPr>
        <w:pStyle w:val="SingleTxtG"/>
        <w:spacing w:before="120"/>
        <w:ind w:left="2268" w:hanging="1134"/>
        <w:rPr>
          <w:bCs/>
          <w:sz w:val="16"/>
          <w:szCs w:val="16"/>
        </w:rPr>
      </w:pPr>
      <w:r w:rsidRPr="005F7C27">
        <w:rPr>
          <w:lang w:val="fr-FR"/>
        </w:rPr>
        <w:t>4.1.1</w:t>
      </w:r>
      <w:r w:rsidRPr="005F7C27">
        <w:rPr>
          <w:lang w:val="fr-FR"/>
        </w:rPr>
        <w:tab/>
        <w:t>Être équipé d</w:t>
      </w:r>
      <w:r>
        <w:rPr>
          <w:bCs/>
          <w:lang w:val="fr-FR"/>
        </w:rPr>
        <w:t>’</w:t>
      </w:r>
      <w:r w:rsidRPr="005F7C27">
        <w:rPr>
          <w:lang w:val="fr-FR"/>
        </w:rPr>
        <w:t>un raccord ISO 12098:2004 (à 15 broches) à raccorder au véhicule mis à l</w:t>
      </w:r>
      <w:r>
        <w:rPr>
          <w:bCs/>
          <w:lang w:val="fr-FR"/>
        </w:rPr>
        <w:t>’</w:t>
      </w:r>
      <w:r w:rsidRPr="005F7C27">
        <w:rPr>
          <w:lang w:val="fr-FR"/>
        </w:rPr>
        <w:t>essai. Les broches n</w:t>
      </w:r>
      <w:r w:rsidRPr="005F7C27">
        <w:rPr>
          <w:vertAlign w:val="superscript"/>
          <w:lang w:val="fr-FR"/>
        </w:rPr>
        <w:t>os</w:t>
      </w:r>
      <w:r w:rsidRPr="005F7C27">
        <w:rPr>
          <w:lang w:val="fr-FR"/>
        </w:rPr>
        <w:t xml:space="preserve"> 13, 14 et 15 du raccord servent à émettre et à recevoir des messages conformes à la norme ISO 11992-3:2021 ;</w:t>
      </w:r>
    </w:p>
    <w:p w14:paraId="35B94A68" w14:textId="200DB798" w:rsidR="00D37573" w:rsidRPr="005F7C27" w:rsidRDefault="00D37573" w:rsidP="00D37573">
      <w:pPr>
        <w:pStyle w:val="SingleTxtG"/>
        <w:spacing w:before="120"/>
        <w:ind w:left="2268" w:hanging="1134"/>
        <w:rPr>
          <w:bCs/>
          <w:sz w:val="16"/>
          <w:szCs w:val="16"/>
        </w:rPr>
      </w:pPr>
      <w:r w:rsidRPr="005F7C27">
        <w:rPr>
          <w:lang w:val="fr-FR"/>
        </w:rPr>
        <w:t>4.1.2</w:t>
      </w:r>
      <w:r w:rsidRPr="005F7C27">
        <w:rPr>
          <w:lang w:val="fr-FR"/>
        </w:rPr>
        <w:tab/>
        <w:t>Être équipé d</w:t>
      </w:r>
      <w:r>
        <w:rPr>
          <w:bCs/>
          <w:lang w:val="fr-FR"/>
        </w:rPr>
        <w:t>’</w:t>
      </w:r>
      <w:r w:rsidRPr="005F7C27">
        <w:rPr>
          <w:lang w:val="fr-FR"/>
        </w:rPr>
        <w:t>un écran d</w:t>
      </w:r>
      <w:r>
        <w:rPr>
          <w:bCs/>
          <w:lang w:val="fr-FR"/>
        </w:rPr>
        <w:t>’</w:t>
      </w:r>
      <w:r w:rsidRPr="005F7C27">
        <w:rPr>
          <w:lang w:val="fr-FR"/>
        </w:rPr>
        <w:t>affichage signalant toute défaillance et d</w:t>
      </w:r>
      <w:r>
        <w:rPr>
          <w:bCs/>
          <w:lang w:val="fr-FR"/>
        </w:rPr>
        <w:t>’</w:t>
      </w:r>
      <w:r w:rsidRPr="005F7C27">
        <w:rPr>
          <w:lang w:val="fr-FR"/>
        </w:rPr>
        <w:t>une alimentation électrique pour la remorque</w:t>
      </w:r>
      <w:r w:rsidR="00DD75B3">
        <w:rPr>
          <w:lang w:val="fr-FR"/>
        </w:rPr>
        <w:t> </w:t>
      </w:r>
      <w:r w:rsidRPr="005F7C27">
        <w:rPr>
          <w:lang w:val="fr-FR"/>
        </w:rPr>
        <w:t>;</w:t>
      </w:r>
    </w:p>
    <w:p w14:paraId="20684D20" w14:textId="0EBEA293" w:rsidR="00D37573" w:rsidRPr="005F7C27" w:rsidRDefault="00D37573" w:rsidP="00D37573">
      <w:pPr>
        <w:pStyle w:val="SingleTxtG"/>
        <w:spacing w:before="120"/>
        <w:ind w:left="2268" w:hanging="1134"/>
        <w:rPr>
          <w:bCs/>
          <w:sz w:val="16"/>
          <w:szCs w:val="16"/>
        </w:rPr>
      </w:pPr>
      <w:r w:rsidRPr="005F7C27">
        <w:rPr>
          <w:lang w:val="fr-FR"/>
        </w:rPr>
        <w:t>4.1.3</w:t>
      </w:r>
      <w:r w:rsidRPr="005F7C27">
        <w:rPr>
          <w:lang w:val="fr-FR"/>
        </w:rPr>
        <w:tab/>
        <w:t>Pouvoir recevoir tous les messages émis par la remorque à homologuer et pouvoir transmettre tous les messages provenant du véhicule à moteur d</w:t>
      </w:r>
      <w:r>
        <w:rPr>
          <w:bCs/>
          <w:lang w:val="fr-FR"/>
        </w:rPr>
        <w:t>’</w:t>
      </w:r>
      <w:r w:rsidRPr="005F7C27">
        <w:rPr>
          <w:lang w:val="fr-FR"/>
        </w:rPr>
        <w:t>après la norme ISO 11992-3:2021</w:t>
      </w:r>
      <w:r w:rsidR="00DD75B3">
        <w:rPr>
          <w:lang w:val="fr-FR"/>
        </w:rPr>
        <w:t> </w:t>
      </w:r>
      <w:r w:rsidRPr="005F7C27">
        <w:rPr>
          <w:lang w:val="fr-FR"/>
        </w:rPr>
        <w:t>;</w:t>
      </w:r>
    </w:p>
    <w:p w14:paraId="5C639A31" w14:textId="77777777" w:rsidR="00D37573" w:rsidRPr="005F7C27" w:rsidRDefault="00D37573" w:rsidP="00D37573">
      <w:pPr>
        <w:pStyle w:val="SingleTxtG"/>
        <w:spacing w:before="120"/>
        <w:ind w:left="2268" w:hanging="1134"/>
        <w:rPr>
          <w:bCs/>
          <w:sz w:val="16"/>
          <w:szCs w:val="16"/>
        </w:rPr>
      </w:pPr>
      <w:r w:rsidRPr="005F7C27">
        <w:rPr>
          <w:lang w:val="fr-FR"/>
        </w:rPr>
        <w:t>4.1.4</w:t>
      </w:r>
      <w:r w:rsidRPr="005F7C27">
        <w:rPr>
          <w:lang w:val="fr-FR"/>
        </w:rPr>
        <w:tab/>
        <w:t>Permettre une lecture directe ou indirecte des messages, en présentant les paramètres du champ de données dans l</w:t>
      </w:r>
      <w:r>
        <w:rPr>
          <w:bCs/>
          <w:lang w:val="fr-FR"/>
        </w:rPr>
        <w:t>’</w:t>
      </w:r>
      <w:r w:rsidRPr="005F7C27">
        <w:rPr>
          <w:lang w:val="fr-FR"/>
        </w:rPr>
        <w:t>ordre chronologique correct.</w:t>
      </w:r>
    </w:p>
    <w:p w14:paraId="741F3445" w14:textId="77777777" w:rsidR="00D37573" w:rsidRPr="005F7C27" w:rsidRDefault="00D37573" w:rsidP="00D37573">
      <w:pPr>
        <w:pStyle w:val="SingleTxtG"/>
        <w:spacing w:before="120"/>
        <w:ind w:left="2268" w:hanging="1134"/>
        <w:rPr>
          <w:bCs/>
          <w:sz w:val="16"/>
          <w:szCs w:val="16"/>
        </w:rPr>
      </w:pPr>
      <w:r w:rsidRPr="005F7C27">
        <w:rPr>
          <w:lang w:val="fr-FR"/>
        </w:rPr>
        <w:t>4.2</w:t>
      </w:r>
      <w:r w:rsidRPr="005F7C27">
        <w:rPr>
          <w:lang w:val="fr-FR"/>
        </w:rPr>
        <w:tab/>
      </w:r>
      <w:r w:rsidRPr="005F7C27">
        <w:rPr>
          <w:lang w:val="fr-FR"/>
        </w:rPr>
        <w:tab/>
        <w:t>Procédure de contrôle</w:t>
      </w:r>
    </w:p>
    <w:p w14:paraId="6C253F8A" w14:textId="77777777" w:rsidR="00D37573" w:rsidRPr="005F7C27" w:rsidRDefault="00D37573" w:rsidP="00D37573">
      <w:pPr>
        <w:pStyle w:val="SingleTxtG"/>
        <w:spacing w:before="120"/>
        <w:ind w:left="2268" w:hanging="1134"/>
        <w:rPr>
          <w:bCs/>
          <w:sz w:val="16"/>
          <w:szCs w:val="16"/>
        </w:rPr>
      </w:pPr>
      <w:r w:rsidRPr="005F7C27">
        <w:rPr>
          <w:lang w:val="fr-FR"/>
        </w:rPr>
        <w:t>4.2.1</w:t>
      </w:r>
      <w:r w:rsidRPr="005F7C27">
        <w:rPr>
          <w:lang w:val="fr-FR"/>
        </w:rPr>
        <w:tab/>
        <w:t>Vérifier que le document d</w:t>
      </w:r>
      <w:r>
        <w:rPr>
          <w:bCs/>
          <w:lang w:val="fr-FR"/>
        </w:rPr>
        <w:t>’</w:t>
      </w:r>
      <w:r w:rsidRPr="005F7C27">
        <w:rPr>
          <w:lang w:val="fr-FR"/>
        </w:rPr>
        <w:t>information remis par le constructeur ou le fabricant atteste la conformité à la norme ISO 11992 en ce qui concerne la couche physique, la couche liaison de données et la couche application.</w:t>
      </w:r>
    </w:p>
    <w:p w14:paraId="6C03705D" w14:textId="4BCF4302" w:rsidR="00D37573" w:rsidRPr="005F7C27" w:rsidRDefault="00D37573" w:rsidP="00D37573">
      <w:pPr>
        <w:pStyle w:val="SingleTxtG"/>
        <w:spacing w:before="120"/>
        <w:ind w:left="2268" w:hanging="1134"/>
        <w:rPr>
          <w:bCs/>
          <w:sz w:val="16"/>
          <w:szCs w:val="16"/>
        </w:rPr>
      </w:pPr>
      <w:r w:rsidRPr="005F7C27">
        <w:rPr>
          <w:lang w:val="fr-FR"/>
        </w:rPr>
        <w:t>4.2.2</w:t>
      </w:r>
      <w:r w:rsidRPr="005F7C27">
        <w:rPr>
          <w:lang w:val="fr-FR"/>
        </w:rPr>
        <w:tab/>
        <w:t>Vérifier les éléments suivants, le simulateur étant raccordé à la remorque au moyen du raccord ISO 12098 pour la transmission de tous les messages émis par le véhicule tracteur</w:t>
      </w:r>
      <w:r w:rsidR="00DD75B3">
        <w:rPr>
          <w:lang w:val="fr-FR"/>
        </w:rPr>
        <w:t> </w:t>
      </w:r>
      <w:r w:rsidRPr="005F7C27">
        <w:rPr>
          <w:lang w:val="fr-FR"/>
        </w:rPr>
        <w:t>:</w:t>
      </w:r>
    </w:p>
    <w:p w14:paraId="5AFA9AE4" w14:textId="77777777" w:rsidR="00D37573" w:rsidRPr="005F7C27" w:rsidRDefault="00D37573" w:rsidP="00D37573">
      <w:pPr>
        <w:pStyle w:val="SingleTxtG"/>
        <w:spacing w:before="120"/>
        <w:ind w:left="2268" w:hanging="1134"/>
        <w:rPr>
          <w:bCs/>
          <w:sz w:val="16"/>
          <w:szCs w:val="16"/>
        </w:rPr>
      </w:pPr>
      <w:r w:rsidRPr="005F7C27">
        <w:rPr>
          <w:lang w:val="fr-FR"/>
        </w:rPr>
        <w:t>4.2.2.1</w:t>
      </w:r>
      <w:r w:rsidRPr="005F7C27">
        <w:rPr>
          <w:lang w:val="fr-FR"/>
        </w:rPr>
        <w:tab/>
        <w:t>Signaux transmis par la ligne de commande</w:t>
      </w:r>
    </w:p>
    <w:p w14:paraId="5B150773" w14:textId="77777777" w:rsidR="00D37573" w:rsidRPr="005F7C27" w:rsidRDefault="00D37573" w:rsidP="00D37573">
      <w:pPr>
        <w:pStyle w:val="SingleTxtG"/>
        <w:spacing w:before="120"/>
        <w:ind w:left="2268"/>
        <w:rPr>
          <w:bCs/>
          <w:lang w:val="fr-FR"/>
        </w:rPr>
      </w:pPr>
      <w:r w:rsidRPr="005F7C27">
        <w:rPr>
          <w:lang w:val="fr-FR"/>
        </w:rPr>
        <w:tab/>
        <w:t>Simuler les messages prescrits par la norme ISO 11992-3:2021, qui sont décrits aux paragraphes 2.1.2, 2.3.1 et 2.4.2 de l</w:t>
      </w:r>
      <w:r>
        <w:rPr>
          <w:bCs/>
          <w:lang w:val="fr-FR"/>
        </w:rPr>
        <w:t>’</w:t>
      </w:r>
      <w:r w:rsidRPr="005F7C27">
        <w:rPr>
          <w:lang w:val="fr-FR"/>
        </w:rPr>
        <w:t>annexe 9 du présent Règlement.</w:t>
      </w:r>
    </w:p>
    <w:p w14:paraId="50CBB2D3" w14:textId="77777777" w:rsidR="00D37573" w:rsidRPr="005F7C27" w:rsidRDefault="00D37573" w:rsidP="00DD75B3">
      <w:pPr>
        <w:pStyle w:val="SingleTxtG"/>
        <w:keepNext/>
        <w:spacing w:before="120"/>
        <w:ind w:left="2268" w:hanging="1134"/>
        <w:rPr>
          <w:bCs/>
          <w:sz w:val="16"/>
          <w:szCs w:val="16"/>
        </w:rPr>
      </w:pPr>
      <w:r w:rsidRPr="005F7C27">
        <w:rPr>
          <w:lang w:val="fr-FR"/>
        </w:rPr>
        <w:lastRenderedPageBreak/>
        <w:t>4.2.2.2</w:t>
      </w:r>
      <w:r w:rsidRPr="005F7C27">
        <w:rPr>
          <w:lang w:val="fr-FR"/>
        </w:rPr>
        <w:tab/>
        <w:t>Avertissement en cas de défaillance</w:t>
      </w:r>
    </w:p>
    <w:p w14:paraId="31981FA5" w14:textId="77777777" w:rsidR="00D37573" w:rsidRPr="005F7C27" w:rsidRDefault="00D37573" w:rsidP="00D37573">
      <w:pPr>
        <w:pStyle w:val="SingleTxtG"/>
        <w:spacing w:before="120"/>
        <w:ind w:left="2268" w:hanging="1134"/>
        <w:rPr>
          <w:bCs/>
          <w:sz w:val="16"/>
          <w:szCs w:val="16"/>
        </w:rPr>
      </w:pPr>
      <w:r w:rsidRPr="005F7C27">
        <w:rPr>
          <w:lang w:val="fr-FR"/>
        </w:rPr>
        <w:t>4.2.2.2.1</w:t>
      </w:r>
      <w:r w:rsidRPr="005F7C27">
        <w:rPr>
          <w:lang w:val="fr-FR"/>
        </w:rPr>
        <w:tab/>
        <w:t xml:space="preserve">Simuler une défaillance permanente de la ligne de transmission utilisant la broche </w:t>
      </w:r>
      <w:r w:rsidRPr="0083642F">
        <w:rPr>
          <w:rFonts w:eastAsia="MS Mincho"/>
          <w:szCs w:val="22"/>
          <w:lang w:val="fr-FR"/>
        </w:rPr>
        <w:t>n</w:t>
      </w:r>
      <w:r w:rsidRPr="0083642F">
        <w:rPr>
          <w:rFonts w:eastAsia="MS Mincho"/>
          <w:szCs w:val="22"/>
          <w:vertAlign w:val="superscript"/>
          <w:lang w:val="fr-FR"/>
        </w:rPr>
        <w:t>o</w:t>
      </w:r>
      <w:r>
        <w:rPr>
          <w:lang w:val="fr-FR"/>
        </w:rPr>
        <w:t> </w:t>
      </w:r>
      <w:r w:rsidRPr="005F7C27">
        <w:rPr>
          <w:lang w:val="fr-FR"/>
        </w:rPr>
        <w:t>14 du raccord ISO 12098 et vérifier que le signal d</w:t>
      </w:r>
      <w:r>
        <w:rPr>
          <w:bCs/>
          <w:lang w:val="fr-FR"/>
        </w:rPr>
        <w:t>’</w:t>
      </w:r>
      <w:r w:rsidRPr="005F7C27">
        <w:rPr>
          <w:lang w:val="fr-FR"/>
        </w:rPr>
        <w:t>avertissement de l</w:t>
      </w:r>
      <w:r>
        <w:rPr>
          <w:bCs/>
          <w:lang w:val="fr-FR"/>
        </w:rPr>
        <w:t>’</w:t>
      </w:r>
      <w:r w:rsidRPr="005F7C27">
        <w:rPr>
          <w:lang w:val="fr-FR"/>
        </w:rPr>
        <w:t>ACSF décrit au paragraphe 5.6.4.5.5.1 du présent Règlement s</w:t>
      </w:r>
      <w:r>
        <w:rPr>
          <w:bCs/>
          <w:lang w:val="fr-FR"/>
        </w:rPr>
        <w:t>’</w:t>
      </w:r>
      <w:r w:rsidRPr="005F7C27">
        <w:rPr>
          <w:lang w:val="fr-FR"/>
        </w:rPr>
        <w:t>affiche.</w:t>
      </w:r>
    </w:p>
    <w:p w14:paraId="3402D25C" w14:textId="77777777" w:rsidR="00D37573" w:rsidRPr="005F7C27" w:rsidRDefault="00D37573" w:rsidP="00D37573">
      <w:pPr>
        <w:pStyle w:val="SingleTxtG"/>
        <w:spacing w:before="120"/>
        <w:ind w:left="2268" w:hanging="1134"/>
        <w:rPr>
          <w:bCs/>
          <w:sz w:val="16"/>
          <w:szCs w:val="16"/>
        </w:rPr>
      </w:pPr>
      <w:r w:rsidRPr="005F7C27">
        <w:rPr>
          <w:lang w:val="fr-FR"/>
        </w:rPr>
        <w:t>4.2.2.2.2</w:t>
      </w:r>
      <w:r w:rsidRPr="005F7C27">
        <w:rPr>
          <w:lang w:val="fr-FR"/>
        </w:rPr>
        <w:tab/>
        <w:t xml:space="preserve">Simuler une défaillance permanente de la ligne de transmission utilisant la broche </w:t>
      </w:r>
      <w:r w:rsidRPr="0083642F">
        <w:rPr>
          <w:rFonts w:eastAsia="MS Mincho"/>
          <w:szCs w:val="22"/>
          <w:lang w:val="fr-FR"/>
        </w:rPr>
        <w:t>n</w:t>
      </w:r>
      <w:r w:rsidRPr="0083642F">
        <w:rPr>
          <w:rFonts w:eastAsia="MS Mincho"/>
          <w:szCs w:val="22"/>
          <w:vertAlign w:val="superscript"/>
          <w:lang w:val="fr-FR"/>
        </w:rPr>
        <w:t>o</w:t>
      </w:r>
      <w:r>
        <w:rPr>
          <w:lang w:val="fr-FR"/>
        </w:rPr>
        <w:t> </w:t>
      </w:r>
      <w:r w:rsidRPr="005F7C27">
        <w:rPr>
          <w:lang w:val="fr-FR"/>
        </w:rPr>
        <w:t>15 du raccord ISO 12098 et vérifier que le signal d</w:t>
      </w:r>
      <w:r>
        <w:rPr>
          <w:bCs/>
          <w:lang w:val="fr-FR"/>
        </w:rPr>
        <w:t>’</w:t>
      </w:r>
      <w:r w:rsidRPr="005F7C27">
        <w:rPr>
          <w:lang w:val="fr-FR"/>
        </w:rPr>
        <w:t>avertissement de l</w:t>
      </w:r>
      <w:r>
        <w:rPr>
          <w:bCs/>
          <w:lang w:val="fr-FR"/>
        </w:rPr>
        <w:t>’</w:t>
      </w:r>
      <w:r w:rsidRPr="005F7C27">
        <w:rPr>
          <w:lang w:val="fr-FR"/>
        </w:rPr>
        <w:t>ACSF décrit au paragraphe 5.6.4.5.5.1 du présent Règlement s</w:t>
      </w:r>
      <w:r>
        <w:rPr>
          <w:bCs/>
          <w:lang w:val="fr-FR"/>
        </w:rPr>
        <w:t>’</w:t>
      </w:r>
      <w:r w:rsidRPr="005F7C27">
        <w:rPr>
          <w:lang w:val="fr-FR"/>
        </w:rPr>
        <w:t>affiche.</w:t>
      </w:r>
    </w:p>
    <w:p w14:paraId="6B4CEFF5" w14:textId="77777777" w:rsidR="00D37573" w:rsidRPr="005F7C27" w:rsidRDefault="00D37573" w:rsidP="00D37573">
      <w:pPr>
        <w:pStyle w:val="SingleTxtG"/>
        <w:spacing w:before="120"/>
        <w:ind w:left="2268" w:hanging="1134"/>
        <w:rPr>
          <w:bCs/>
          <w:sz w:val="16"/>
          <w:szCs w:val="16"/>
        </w:rPr>
      </w:pPr>
      <w:r w:rsidRPr="005F7C27">
        <w:rPr>
          <w:lang w:val="fr-FR"/>
        </w:rPr>
        <w:t>4.2.2.2.3</w:t>
      </w:r>
      <w:r w:rsidRPr="005F7C27">
        <w:rPr>
          <w:lang w:val="fr-FR"/>
        </w:rPr>
        <w:tab/>
        <w:t>Simuler, au niveau de la remorque, le message de défaillance décrit au paragraphe</w:t>
      </w:r>
      <w:r>
        <w:rPr>
          <w:lang w:val="fr-FR"/>
        </w:rPr>
        <w:t> </w:t>
      </w:r>
      <w:r w:rsidRPr="005F7C27">
        <w:rPr>
          <w:lang w:val="fr-FR"/>
        </w:rPr>
        <w:t>5.6.4.9.2.2 (selon la norme ISO 11992-3:2021) et vérifier que le message d</w:t>
      </w:r>
      <w:r>
        <w:rPr>
          <w:bCs/>
          <w:lang w:val="fr-FR"/>
        </w:rPr>
        <w:t>’</w:t>
      </w:r>
      <w:r w:rsidRPr="005F7C27">
        <w:rPr>
          <w:lang w:val="fr-FR"/>
        </w:rPr>
        <w:t xml:space="preserve">avertissement décrit au paragraphe 5.6.4.5.5.1 est bien transmis. </w:t>
      </w:r>
    </w:p>
    <w:p w14:paraId="019E705C" w14:textId="77777777" w:rsidR="00D37573" w:rsidRPr="005F7C27" w:rsidRDefault="00D37573" w:rsidP="00D37573">
      <w:pPr>
        <w:pStyle w:val="SingleTxtG"/>
        <w:spacing w:before="120"/>
        <w:ind w:left="2268" w:hanging="1134"/>
        <w:rPr>
          <w:bCs/>
          <w:sz w:val="16"/>
          <w:szCs w:val="16"/>
        </w:rPr>
      </w:pPr>
      <w:r w:rsidRPr="005F7C27">
        <w:rPr>
          <w:lang w:val="fr-FR"/>
        </w:rPr>
        <w:t>4.2.3</w:t>
      </w:r>
      <w:r w:rsidRPr="005F7C27">
        <w:rPr>
          <w:lang w:val="fr-FR"/>
        </w:rPr>
        <w:tab/>
        <w:t>Vérifications supplémentaires</w:t>
      </w:r>
    </w:p>
    <w:p w14:paraId="364931B2" w14:textId="77777777" w:rsidR="00D37573" w:rsidRPr="005F7C27" w:rsidRDefault="00D37573" w:rsidP="00D37573">
      <w:pPr>
        <w:pStyle w:val="SingleTxtG"/>
        <w:spacing w:before="120"/>
        <w:ind w:left="2268" w:hanging="1134"/>
        <w:rPr>
          <w:bCs/>
          <w:sz w:val="16"/>
          <w:szCs w:val="16"/>
        </w:rPr>
      </w:pPr>
      <w:r w:rsidRPr="005F7C27">
        <w:rPr>
          <w:lang w:val="fr-FR"/>
        </w:rPr>
        <w:t>4.2.3.1</w:t>
      </w:r>
      <w:r w:rsidRPr="005F7C27">
        <w:rPr>
          <w:lang w:val="fr-FR"/>
        </w:rPr>
        <w:tab/>
        <w:t>Le service technique peut, à son gré, répéter les opérations de contrôle prescrites ci-dessus en plaçant les fonctions pertinentes du raccord autres que l</w:t>
      </w:r>
      <w:r>
        <w:rPr>
          <w:bCs/>
          <w:lang w:val="fr-FR"/>
        </w:rPr>
        <w:t>’</w:t>
      </w:r>
      <w:r w:rsidRPr="005F7C27">
        <w:rPr>
          <w:lang w:val="fr-FR"/>
        </w:rPr>
        <w:t>ACSF dans d</w:t>
      </w:r>
      <w:r>
        <w:rPr>
          <w:bCs/>
          <w:lang w:val="fr-FR"/>
        </w:rPr>
        <w:t>’</w:t>
      </w:r>
      <w:r w:rsidRPr="005F7C27">
        <w:rPr>
          <w:lang w:val="fr-FR"/>
        </w:rPr>
        <w:t>autres états ou en les désactivant.</w:t>
      </w:r>
    </w:p>
    <w:p w14:paraId="31043CF4" w14:textId="77777777" w:rsidR="00D37573" w:rsidRDefault="00D37573" w:rsidP="00D37573">
      <w:pPr>
        <w:pStyle w:val="SingleTxtG"/>
        <w:spacing w:before="120"/>
        <w:ind w:left="2268" w:hanging="1134"/>
        <w:rPr>
          <w:lang w:val="fr-FR"/>
        </w:rPr>
      </w:pPr>
      <w:r w:rsidRPr="005F7C27">
        <w:rPr>
          <w:lang w:val="fr-FR"/>
        </w:rPr>
        <w:t>4.2.3.2</w:t>
      </w:r>
      <w:r w:rsidRPr="005F7C27">
        <w:rPr>
          <w:lang w:val="fr-FR"/>
        </w:rPr>
        <w:tab/>
        <w:t>Au paragraphe 2.4.1.2 de l</w:t>
      </w:r>
      <w:r>
        <w:rPr>
          <w:bCs/>
          <w:lang w:val="fr-FR"/>
        </w:rPr>
        <w:t>’</w:t>
      </w:r>
      <w:r w:rsidRPr="005F7C27">
        <w:rPr>
          <w:lang w:val="fr-FR"/>
        </w:rPr>
        <w:t>annexe 9 sont décrits des messages supplémentaires qui, dans certaines conditions, doivent être pris en compte par le véhicule tracteur et le véhicule tracté. Des contrôles supplémentaires peuvent être effectués pour vérifier que l</w:t>
      </w:r>
      <w:r>
        <w:rPr>
          <w:bCs/>
          <w:lang w:val="fr-FR"/>
        </w:rPr>
        <w:t>’</w:t>
      </w:r>
      <w:r w:rsidRPr="005F7C27">
        <w:rPr>
          <w:lang w:val="fr-FR"/>
        </w:rPr>
        <w:t>état des messages pris en compte est tel que les prescriptions du paragraphe 5.6.4.9.1.2 du présent Règlement sont respectées. ».</w:t>
      </w:r>
    </w:p>
    <w:p w14:paraId="0C6DD778" w14:textId="77A4DDAE" w:rsidR="005F0207" w:rsidRPr="00D37573" w:rsidRDefault="00D37573" w:rsidP="00D37573">
      <w:pPr>
        <w:pStyle w:val="SingleTxtG"/>
        <w:spacing w:before="240" w:after="0"/>
        <w:jc w:val="center"/>
        <w:rPr>
          <w:u w:val="single"/>
        </w:rPr>
      </w:pPr>
      <w:r>
        <w:rPr>
          <w:u w:val="single"/>
        </w:rPr>
        <w:tab/>
      </w:r>
      <w:r>
        <w:rPr>
          <w:u w:val="single"/>
        </w:rPr>
        <w:tab/>
      </w:r>
      <w:r>
        <w:rPr>
          <w:u w:val="single"/>
        </w:rPr>
        <w:tab/>
      </w:r>
      <w:r>
        <w:rPr>
          <w:u w:val="single"/>
        </w:rPr>
        <w:tab/>
      </w:r>
    </w:p>
    <w:sectPr w:rsidR="005F0207" w:rsidRPr="00D37573" w:rsidSect="00D37573">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618E" w14:textId="77777777" w:rsidR="002A43BB" w:rsidRDefault="002A43BB"/>
  </w:endnote>
  <w:endnote w:type="continuationSeparator" w:id="0">
    <w:p w14:paraId="0479E28A" w14:textId="77777777" w:rsidR="002A43BB" w:rsidRDefault="002A43BB">
      <w:pPr>
        <w:pStyle w:val="Pieddepage"/>
      </w:pPr>
    </w:p>
  </w:endnote>
  <w:endnote w:type="continuationNotice" w:id="1">
    <w:p w14:paraId="08A41C6F" w14:textId="77777777" w:rsidR="002A43BB" w:rsidRPr="00C451B9" w:rsidRDefault="002A43B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2049" w14:textId="77777777" w:rsidR="00D37573" w:rsidRPr="00D37573" w:rsidRDefault="00D37573" w:rsidP="00D37573">
    <w:pPr>
      <w:pStyle w:val="Pieddepage"/>
      <w:tabs>
        <w:tab w:val="right" w:pos="9638"/>
      </w:tabs>
    </w:pPr>
    <w:r w:rsidRPr="00D37573">
      <w:rPr>
        <w:b/>
        <w:sz w:val="18"/>
      </w:rPr>
      <w:fldChar w:fldCharType="begin"/>
    </w:r>
    <w:r w:rsidRPr="00D37573">
      <w:rPr>
        <w:b/>
        <w:sz w:val="18"/>
      </w:rPr>
      <w:instrText xml:space="preserve"> PAGE  \* MERGEFORMAT </w:instrText>
    </w:r>
    <w:r w:rsidRPr="00D37573">
      <w:rPr>
        <w:b/>
        <w:sz w:val="18"/>
      </w:rPr>
      <w:fldChar w:fldCharType="separate"/>
    </w:r>
    <w:r w:rsidRPr="00D37573">
      <w:rPr>
        <w:b/>
        <w:noProof/>
        <w:sz w:val="18"/>
      </w:rPr>
      <w:t>2</w:t>
    </w:r>
    <w:r w:rsidRPr="00D37573">
      <w:rPr>
        <w:b/>
        <w:sz w:val="18"/>
      </w:rPr>
      <w:fldChar w:fldCharType="end"/>
    </w:r>
    <w:r>
      <w:rPr>
        <w:b/>
        <w:sz w:val="18"/>
      </w:rPr>
      <w:tab/>
    </w:r>
    <w:r>
      <w:t>GE.23-02873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A9E9" w14:textId="77777777" w:rsidR="00D37573" w:rsidRPr="00D37573" w:rsidRDefault="00D37573" w:rsidP="00D37573">
    <w:pPr>
      <w:pStyle w:val="Pieddepage"/>
      <w:tabs>
        <w:tab w:val="right" w:pos="9638"/>
      </w:tabs>
      <w:rPr>
        <w:b/>
        <w:sz w:val="18"/>
      </w:rPr>
    </w:pPr>
    <w:r>
      <w:t>GE.23-02873</w:t>
    </w:r>
    <w:r>
      <w:tab/>
    </w:r>
    <w:r w:rsidRPr="00D37573">
      <w:rPr>
        <w:b/>
        <w:sz w:val="18"/>
      </w:rPr>
      <w:fldChar w:fldCharType="begin"/>
    </w:r>
    <w:r w:rsidRPr="00D37573">
      <w:rPr>
        <w:b/>
        <w:sz w:val="18"/>
      </w:rPr>
      <w:instrText xml:space="preserve"> PAGE  \* MERGEFORMAT </w:instrText>
    </w:r>
    <w:r w:rsidRPr="00D37573">
      <w:rPr>
        <w:b/>
        <w:sz w:val="18"/>
      </w:rPr>
      <w:fldChar w:fldCharType="separate"/>
    </w:r>
    <w:r w:rsidRPr="00D37573">
      <w:rPr>
        <w:b/>
        <w:noProof/>
        <w:sz w:val="18"/>
      </w:rPr>
      <w:t>3</w:t>
    </w:r>
    <w:r w:rsidRPr="00D375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1707" w14:textId="3E2EA515" w:rsidR="00467F2C" w:rsidRPr="00D37573" w:rsidRDefault="00D37573" w:rsidP="00D37573">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79C78E8A" wp14:editId="77B448E7">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23-02873  (F)</w:t>
    </w:r>
    <w:r>
      <w:rPr>
        <w:noProof/>
        <w:sz w:val="20"/>
      </w:rPr>
      <w:drawing>
        <wp:anchor distT="0" distB="0" distL="114300" distR="114300" simplePos="0" relativeHeight="251660288" behindDoc="0" locked="0" layoutInCell="1" allowOverlap="1" wp14:anchorId="06BE65BF" wp14:editId="5151F866">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051223    061223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1880" w14:textId="77777777" w:rsidR="002A43BB" w:rsidRPr="00D27D5E" w:rsidRDefault="002A43BB" w:rsidP="00D27D5E">
      <w:pPr>
        <w:tabs>
          <w:tab w:val="right" w:pos="2155"/>
        </w:tabs>
        <w:spacing w:after="80"/>
        <w:ind w:left="680"/>
        <w:rPr>
          <w:u w:val="single"/>
        </w:rPr>
      </w:pPr>
      <w:r>
        <w:rPr>
          <w:u w:val="single"/>
        </w:rPr>
        <w:tab/>
      </w:r>
    </w:p>
  </w:footnote>
  <w:footnote w:type="continuationSeparator" w:id="0">
    <w:p w14:paraId="3A0FA497" w14:textId="77777777" w:rsidR="002A43BB" w:rsidRPr="00D171D4" w:rsidRDefault="002A43BB" w:rsidP="00D171D4">
      <w:pPr>
        <w:tabs>
          <w:tab w:val="right" w:pos="2155"/>
        </w:tabs>
        <w:spacing w:after="80"/>
        <w:ind w:left="680"/>
        <w:rPr>
          <w:u w:val="single"/>
        </w:rPr>
      </w:pPr>
      <w:r w:rsidRPr="00D171D4">
        <w:rPr>
          <w:u w:val="single"/>
        </w:rPr>
        <w:tab/>
      </w:r>
    </w:p>
  </w:footnote>
  <w:footnote w:type="continuationNotice" w:id="1">
    <w:p w14:paraId="37EA722A" w14:textId="77777777" w:rsidR="002A43BB" w:rsidRPr="00C451B9" w:rsidRDefault="002A43BB" w:rsidP="00C451B9">
      <w:pPr>
        <w:spacing w:line="240" w:lineRule="auto"/>
        <w:rPr>
          <w:sz w:val="2"/>
          <w:szCs w:val="2"/>
        </w:rPr>
      </w:pPr>
    </w:p>
  </w:footnote>
  <w:footnote w:id="2">
    <w:p w14:paraId="50B33ABE"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06E17520" w14:textId="77777777" w:rsidR="00591072" w:rsidRPr="00591072" w:rsidRDefault="00591072" w:rsidP="00591072">
      <w:pPr>
        <w:pStyle w:val="Notedebasdepage"/>
      </w:pPr>
      <w:r w:rsidRPr="00D37573">
        <w:tab/>
      </w:r>
      <w:r w:rsidRPr="00D37573">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125707E5"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2FD6A9AB"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6D5B" w14:textId="77777777" w:rsidR="00D37573" w:rsidRPr="00D37573" w:rsidRDefault="00D37573">
    <w:pPr>
      <w:pStyle w:val="En-tte"/>
      <w:rPr>
        <w:lang w:val="en-US"/>
      </w:rPr>
    </w:pPr>
    <w:r>
      <w:fldChar w:fldCharType="begin"/>
    </w:r>
    <w:r w:rsidRPr="00D37573">
      <w:rPr>
        <w:lang w:val="en-US"/>
      </w:rPr>
      <w:instrText xml:space="preserve"> TITLE  \* MERGEFORMAT </w:instrText>
    </w:r>
    <w:r>
      <w:fldChar w:fldCharType="separate"/>
    </w:r>
    <w:r w:rsidRPr="00D37573">
      <w:rPr>
        <w:lang w:val="en-US"/>
      </w:rPr>
      <w:t>E/ECE/324/Rev.1/Add.78/Rev.5/Amend.3</w:t>
    </w:r>
    <w:r>
      <w:fldChar w:fldCharType="end"/>
    </w:r>
    <w:r w:rsidRPr="00D37573">
      <w:rPr>
        <w:lang w:val="en-US"/>
      </w:rPr>
      <w:br/>
    </w:r>
    <w:r>
      <w:fldChar w:fldCharType="begin"/>
    </w:r>
    <w:r w:rsidRPr="00D37573">
      <w:rPr>
        <w:lang w:val="en-US"/>
      </w:rPr>
      <w:instrText xml:space="preserve"> KEYWORDS  \* MERGEFORMAT </w:instrText>
    </w:r>
    <w:r>
      <w:fldChar w:fldCharType="separate"/>
    </w:r>
    <w:r w:rsidRPr="00D37573">
      <w:rPr>
        <w:lang w:val="en-US"/>
      </w:rPr>
      <w:t>E/ECE/TRANS/505/Rev.1/Add.78/Rev.5/Amend.3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E2E0" w14:textId="77777777" w:rsidR="00D37573" w:rsidRPr="00D37573" w:rsidRDefault="00D37573" w:rsidP="00D37573">
    <w:pPr>
      <w:pStyle w:val="En-tte"/>
      <w:jc w:val="right"/>
      <w:rPr>
        <w:lang w:val="en-US"/>
      </w:rPr>
    </w:pPr>
    <w:r>
      <w:fldChar w:fldCharType="begin"/>
    </w:r>
    <w:r w:rsidRPr="00D37573">
      <w:rPr>
        <w:lang w:val="en-US"/>
      </w:rPr>
      <w:instrText xml:space="preserve"> TITLE  \* MERGEFORMAT </w:instrText>
    </w:r>
    <w:r>
      <w:fldChar w:fldCharType="separate"/>
    </w:r>
    <w:r w:rsidRPr="00D37573">
      <w:rPr>
        <w:lang w:val="en-US"/>
      </w:rPr>
      <w:t>E/ECE/324/Rev.1/Add.78/Rev.5/Amend.3</w:t>
    </w:r>
    <w:r>
      <w:fldChar w:fldCharType="end"/>
    </w:r>
    <w:r w:rsidRPr="00D37573">
      <w:rPr>
        <w:lang w:val="en-US"/>
      </w:rPr>
      <w:br/>
    </w:r>
    <w:r>
      <w:fldChar w:fldCharType="begin"/>
    </w:r>
    <w:r w:rsidRPr="00D37573">
      <w:rPr>
        <w:lang w:val="en-US"/>
      </w:rPr>
      <w:instrText xml:space="preserve"> KEYWORDS  \* MERGEFORMAT </w:instrText>
    </w:r>
    <w:r>
      <w:fldChar w:fldCharType="separate"/>
    </w:r>
    <w:r w:rsidRPr="00D37573">
      <w:rPr>
        <w:lang w:val="en-US"/>
      </w:rPr>
      <w:t>E/ECE/TRANS/505/Rev.1/Add.78/Rev.5/Amend.3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87C277D"/>
    <w:multiLevelType w:val="hybridMultilevel"/>
    <w:tmpl w:val="9EF6B1AE"/>
    <w:lvl w:ilvl="0" w:tplc="5B8C970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564AC7"/>
    <w:multiLevelType w:val="hybridMultilevel"/>
    <w:tmpl w:val="D13A26EC"/>
    <w:lvl w:ilvl="0" w:tplc="5BE010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8872AB4"/>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9"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D336C7F"/>
    <w:multiLevelType w:val="hybridMultilevel"/>
    <w:tmpl w:val="C8E45212"/>
    <w:lvl w:ilvl="0" w:tplc="781093F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24"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844BEA"/>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8"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9" w15:restartNumberingAfterBreak="0">
    <w:nsid w:val="4E3F1446"/>
    <w:multiLevelType w:val="hybridMultilevel"/>
    <w:tmpl w:val="3F669F60"/>
    <w:lvl w:ilvl="0" w:tplc="A238E57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A61FC"/>
    <w:multiLevelType w:val="hybridMultilevel"/>
    <w:tmpl w:val="53D0CD7A"/>
    <w:lvl w:ilvl="0" w:tplc="700ACCCC">
      <w:start w:val="2"/>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5E3C7C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33" w15:restartNumberingAfterBreak="0">
    <w:nsid w:val="5E827818"/>
    <w:multiLevelType w:val="multilevel"/>
    <w:tmpl w:val="02FCBF8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4"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A35D6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39" w15:restartNumberingAfterBreak="0">
    <w:nsid w:val="6DCA32F1"/>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0" w15:restartNumberingAfterBreak="0">
    <w:nsid w:val="6EDF26D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16cid:durableId="1496265283">
    <w:abstractNumId w:val="37"/>
  </w:num>
  <w:num w:numId="2" w16cid:durableId="1856186259">
    <w:abstractNumId w:val="26"/>
  </w:num>
  <w:num w:numId="3" w16cid:durableId="1388260115">
    <w:abstractNumId w:val="15"/>
  </w:num>
  <w:num w:numId="4" w16cid:durableId="1499030928">
    <w:abstractNumId w:val="37"/>
  </w:num>
  <w:num w:numId="5" w16cid:durableId="225264629">
    <w:abstractNumId w:val="26"/>
  </w:num>
  <w:num w:numId="6" w16cid:durableId="1913001636">
    <w:abstractNumId w:val="15"/>
  </w:num>
  <w:num w:numId="7" w16cid:durableId="1697149281">
    <w:abstractNumId w:val="8"/>
  </w:num>
  <w:num w:numId="8" w16cid:durableId="1742021681">
    <w:abstractNumId w:val="3"/>
  </w:num>
  <w:num w:numId="9" w16cid:durableId="521284602">
    <w:abstractNumId w:val="2"/>
  </w:num>
  <w:num w:numId="10" w16cid:durableId="1678774908">
    <w:abstractNumId w:val="1"/>
  </w:num>
  <w:num w:numId="11" w16cid:durableId="1326590597">
    <w:abstractNumId w:val="0"/>
  </w:num>
  <w:num w:numId="12" w16cid:durableId="1574899747">
    <w:abstractNumId w:val="9"/>
  </w:num>
  <w:num w:numId="13" w16cid:durableId="1357269201">
    <w:abstractNumId w:val="7"/>
  </w:num>
  <w:num w:numId="14" w16cid:durableId="993879559">
    <w:abstractNumId w:val="6"/>
  </w:num>
  <w:num w:numId="15" w16cid:durableId="1447699822">
    <w:abstractNumId w:val="5"/>
  </w:num>
  <w:num w:numId="16" w16cid:durableId="938947741">
    <w:abstractNumId w:val="4"/>
  </w:num>
  <w:num w:numId="17" w16cid:durableId="399520513">
    <w:abstractNumId w:val="36"/>
  </w:num>
  <w:num w:numId="18" w16cid:durableId="2108498974">
    <w:abstractNumId w:val="31"/>
  </w:num>
  <w:num w:numId="19" w16cid:durableId="1567107305">
    <w:abstractNumId w:val="40"/>
  </w:num>
  <w:num w:numId="20" w16cid:durableId="794561463">
    <w:abstractNumId w:val="35"/>
  </w:num>
  <w:num w:numId="21" w16cid:durableId="318389076">
    <w:abstractNumId w:val="41"/>
  </w:num>
  <w:num w:numId="22" w16cid:durableId="1303459784">
    <w:abstractNumId w:val="11"/>
  </w:num>
  <w:num w:numId="23" w16cid:durableId="1109621526">
    <w:abstractNumId w:val="22"/>
  </w:num>
  <w:num w:numId="24" w16cid:durableId="1585651799">
    <w:abstractNumId w:val="10"/>
  </w:num>
  <w:num w:numId="25" w16cid:durableId="1423456392">
    <w:abstractNumId w:val="42"/>
  </w:num>
  <w:num w:numId="26" w16cid:durableId="1937052931">
    <w:abstractNumId w:val="38"/>
  </w:num>
  <w:num w:numId="27" w16cid:durableId="1002440582">
    <w:abstractNumId w:val="16"/>
  </w:num>
  <w:num w:numId="28" w16cid:durableId="1206021453">
    <w:abstractNumId w:val="32"/>
  </w:num>
  <w:num w:numId="29" w16cid:durableId="1121071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1899364">
    <w:abstractNumId w:val="34"/>
  </w:num>
  <w:num w:numId="31" w16cid:durableId="9060403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525620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5992009">
    <w:abstractNumId w:val="24"/>
  </w:num>
  <w:num w:numId="34" w16cid:durableId="811408924">
    <w:abstractNumId w:val="13"/>
  </w:num>
  <w:num w:numId="35" w16cid:durableId="1451509962">
    <w:abstractNumId w:val="19"/>
  </w:num>
  <w:num w:numId="36" w16cid:durableId="675763935">
    <w:abstractNumId w:val="33"/>
  </w:num>
  <w:num w:numId="37" w16cid:durableId="1594238568">
    <w:abstractNumId w:val="18"/>
  </w:num>
  <w:num w:numId="38" w16cid:durableId="707952343">
    <w:abstractNumId w:val="21"/>
  </w:num>
  <w:num w:numId="39" w16cid:durableId="1297875305">
    <w:abstractNumId w:val="29"/>
  </w:num>
  <w:num w:numId="40" w16cid:durableId="984816005">
    <w:abstractNumId w:val="17"/>
  </w:num>
  <w:num w:numId="41" w16cid:durableId="1031344186">
    <w:abstractNumId w:val="12"/>
  </w:num>
  <w:num w:numId="42" w16cid:durableId="705179346">
    <w:abstractNumId w:val="20"/>
  </w:num>
  <w:num w:numId="43" w16cid:durableId="1523200912">
    <w:abstractNumId w:val="23"/>
  </w:num>
  <w:num w:numId="44" w16cid:durableId="1781603025">
    <w:abstractNumId w:val="39"/>
  </w:num>
  <w:num w:numId="45" w16cid:durableId="1850100709">
    <w:abstractNumId w:val="25"/>
  </w:num>
  <w:num w:numId="46" w16cid:durableId="111293873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B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568F9"/>
    <w:rsid w:val="000641CE"/>
    <w:rsid w:val="00067310"/>
    <w:rsid w:val="00077E35"/>
    <w:rsid w:val="0008669E"/>
    <w:rsid w:val="00090599"/>
    <w:rsid w:val="000A1501"/>
    <w:rsid w:val="000A2494"/>
    <w:rsid w:val="000A2FEF"/>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43BB"/>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36108"/>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1F9A"/>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37573"/>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D75B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5DC106"/>
  <w15:docId w15:val="{2FECC3B0-5BCF-417E-8C22-6C0F2211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qFormat/>
    <w:rsid w:val="0048687D"/>
    <w:pPr>
      <w:outlineLvl w:val="1"/>
    </w:pPr>
  </w:style>
  <w:style w:type="paragraph" w:styleId="Titre3">
    <w:name w:val="heading 3"/>
    <w:basedOn w:val="Normal"/>
    <w:next w:val="Normal"/>
    <w:link w:val="Titre3Car"/>
    <w:qFormat/>
    <w:rsid w:val="0048687D"/>
    <w:pPr>
      <w:outlineLvl w:val="2"/>
    </w:pPr>
  </w:style>
  <w:style w:type="paragraph" w:styleId="Titre4">
    <w:name w:val="heading 4"/>
    <w:basedOn w:val="Normal"/>
    <w:next w:val="Normal"/>
    <w:link w:val="Titre4Car"/>
    <w:qFormat/>
    <w:rsid w:val="0048687D"/>
    <w:pPr>
      <w:outlineLvl w:val="3"/>
    </w:pPr>
  </w:style>
  <w:style w:type="paragraph" w:styleId="Titre5">
    <w:name w:val="heading 5"/>
    <w:basedOn w:val="Normal"/>
    <w:next w:val="Normal"/>
    <w:link w:val="Titre5Car"/>
    <w:qFormat/>
    <w:rsid w:val="0048687D"/>
    <w:pPr>
      <w:outlineLvl w:val="4"/>
    </w:pPr>
  </w:style>
  <w:style w:type="paragraph" w:styleId="Titre6">
    <w:name w:val="heading 6"/>
    <w:basedOn w:val="Normal"/>
    <w:next w:val="Normal"/>
    <w:link w:val="Titre6Car"/>
    <w:qFormat/>
    <w:rsid w:val="0048687D"/>
    <w:pPr>
      <w:outlineLvl w:val="5"/>
    </w:pPr>
  </w:style>
  <w:style w:type="paragraph" w:styleId="Titre7">
    <w:name w:val="heading 7"/>
    <w:basedOn w:val="Normal"/>
    <w:next w:val="Normal"/>
    <w:link w:val="Titre7Car"/>
    <w:qFormat/>
    <w:rsid w:val="0048687D"/>
    <w:pPr>
      <w:outlineLvl w:val="6"/>
    </w:pPr>
  </w:style>
  <w:style w:type="paragraph" w:styleId="Titre8">
    <w:name w:val="heading 8"/>
    <w:basedOn w:val="Normal"/>
    <w:next w:val="Normal"/>
    <w:link w:val="Titre8Car"/>
    <w:qFormat/>
    <w:rsid w:val="0048687D"/>
    <w:pPr>
      <w:outlineLvl w:val="7"/>
    </w:pPr>
  </w:style>
  <w:style w:type="paragraph" w:styleId="Titre9">
    <w:name w:val="heading 9"/>
    <w:basedOn w:val="Normal"/>
    <w:next w:val="Normal"/>
    <w:link w:val="Titre9Car"/>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E Fußnotenzeichen,(Footnote Reference),BVI fnr, BVI fnr,Footnote symbol,Footnote,Footnote Reference Superscript,SUPERS,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link w:val="Titre5"/>
    <w:rsid w:val="00755D4F"/>
    <w:rPr>
      <w:rFonts w:eastAsiaTheme="minorHAnsi"/>
      <w:lang w:val="fr-CH"/>
    </w:rPr>
  </w:style>
  <w:style w:type="character" w:customStyle="1" w:styleId="Titre6Car">
    <w:name w:val="Titre 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table" w:styleId="Effetsdetableau3D1">
    <w:name w:val="Table 3D effects 1"/>
    <w:basedOn w:val="TableauNormal"/>
    <w:semiHidden/>
    <w:rsid w:val="00D37573"/>
    <w:pPr>
      <w:suppressAutoHyphens/>
      <w:spacing w:line="240" w:lineRule="atLeast"/>
    </w:pPr>
    <w:rPr>
      <w:sz w:val="24"/>
      <w:szCs w:val="24"/>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D37573"/>
    <w:pPr>
      <w:suppressAutoHyphens/>
      <w:spacing w:line="240" w:lineRule="atLeast"/>
    </w:pPr>
    <w:rPr>
      <w:sz w:val="24"/>
      <w:szCs w:val="24"/>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D37573"/>
    <w:pPr>
      <w:suppressAutoHyphens/>
      <w:spacing w:line="240" w:lineRule="atLeast"/>
    </w:pPr>
    <w:rPr>
      <w:sz w:val="24"/>
      <w:szCs w:val="24"/>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D37573"/>
    <w:pPr>
      <w:suppressAutoHyphens/>
      <w:spacing w:line="240" w:lineRule="atLeast"/>
    </w:pPr>
    <w:rPr>
      <w:sz w:val="24"/>
      <w:szCs w:val="24"/>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D37573"/>
    <w:pPr>
      <w:suppressAutoHyphens/>
      <w:spacing w:line="240" w:lineRule="atLeast"/>
    </w:pPr>
    <w:rPr>
      <w:sz w:val="24"/>
      <w:szCs w:val="24"/>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D37573"/>
    <w:pPr>
      <w:suppressAutoHyphens/>
      <w:spacing w:line="240" w:lineRule="atLeast"/>
    </w:pPr>
    <w:rPr>
      <w:color w:val="000080"/>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D37573"/>
    <w:pPr>
      <w:suppressAutoHyphens/>
      <w:spacing w:line="240" w:lineRule="atLeast"/>
    </w:pPr>
    <w:rPr>
      <w:sz w:val="24"/>
      <w:szCs w:val="24"/>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D37573"/>
    <w:pPr>
      <w:suppressAutoHyphens/>
      <w:spacing w:line="240" w:lineRule="atLeast"/>
    </w:pPr>
    <w:rPr>
      <w:color w:val="FFFFFF"/>
      <w:sz w:val="24"/>
      <w:szCs w:val="24"/>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D37573"/>
    <w:pPr>
      <w:suppressAutoHyphens/>
      <w:spacing w:line="240" w:lineRule="atLeast"/>
    </w:pPr>
    <w:rPr>
      <w:sz w:val="24"/>
      <w:szCs w:val="24"/>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D37573"/>
    <w:pPr>
      <w:suppressAutoHyphens/>
      <w:spacing w:line="240" w:lineRule="atLeast"/>
    </w:pPr>
    <w:rPr>
      <w:sz w:val="24"/>
      <w:szCs w:val="24"/>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D37573"/>
    <w:pPr>
      <w:suppressAutoHyphens/>
      <w:spacing w:line="240" w:lineRule="atLeast"/>
    </w:pPr>
    <w:rPr>
      <w:b/>
      <w:bCs/>
      <w:sz w:val="24"/>
      <w:szCs w:val="24"/>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D37573"/>
    <w:pPr>
      <w:suppressAutoHyphens/>
      <w:spacing w:line="240" w:lineRule="atLeast"/>
    </w:pPr>
    <w:rPr>
      <w:b/>
      <w:bCs/>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D37573"/>
    <w:pPr>
      <w:suppressAutoHyphens/>
      <w:spacing w:line="240" w:lineRule="atLeast"/>
    </w:pPr>
    <w:rPr>
      <w:b/>
      <w:bCs/>
      <w:sz w:val="24"/>
      <w:szCs w:val="24"/>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D37573"/>
    <w:pPr>
      <w:suppressAutoHyphens/>
      <w:spacing w:line="240" w:lineRule="atLeast"/>
    </w:pPr>
    <w:rPr>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D37573"/>
    <w:pPr>
      <w:suppressAutoHyphens/>
      <w:spacing w:line="240" w:lineRule="atLeast"/>
    </w:pPr>
    <w:rPr>
      <w:sz w:val="24"/>
      <w:szCs w:val="24"/>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D37573"/>
    <w:pPr>
      <w:suppressAutoHyphens/>
      <w:spacing w:line="240" w:lineRule="atLeast"/>
    </w:pPr>
    <w:rPr>
      <w:sz w:val="24"/>
      <w:szCs w:val="24"/>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D37573"/>
    <w:pPr>
      <w:suppressAutoHyphens/>
      <w:spacing w:line="240" w:lineRule="atLeast"/>
    </w:pPr>
    <w:rPr>
      <w:sz w:val="24"/>
      <w:szCs w:val="24"/>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D37573"/>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D37573"/>
    <w:pPr>
      <w:suppressAutoHyphens/>
      <w:spacing w:line="240" w:lineRule="atLeast"/>
    </w:pPr>
    <w:rPr>
      <w:sz w:val="24"/>
      <w:szCs w:val="24"/>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D37573"/>
    <w:pPr>
      <w:suppressAutoHyphens/>
      <w:spacing w:line="240" w:lineRule="atLeast"/>
    </w:pPr>
    <w:rPr>
      <w:sz w:val="24"/>
      <w:szCs w:val="24"/>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D37573"/>
    <w:pPr>
      <w:suppressAutoHyphens/>
      <w:spacing w:line="240" w:lineRule="atLeast"/>
    </w:pPr>
    <w:rPr>
      <w:sz w:val="24"/>
      <w:szCs w:val="24"/>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D37573"/>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D37573"/>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D37573"/>
    <w:pPr>
      <w:suppressAutoHyphens/>
      <w:spacing w:line="240" w:lineRule="atLeast"/>
    </w:pPr>
    <w:rPr>
      <w:b/>
      <w:bCs/>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D37573"/>
    <w:pPr>
      <w:suppressAutoHyphens/>
      <w:spacing w:line="240" w:lineRule="atLeast"/>
    </w:pPr>
    <w:rPr>
      <w:sz w:val="24"/>
      <w:szCs w:val="24"/>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D37573"/>
    <w:pPr>
      <w:suppressAutoHyphens/>
      <w:spacing w:line="240" w:lineRule="atLeast"/>
    </w:pPr>
    <w:rPr>
      <w:sz w:val="24"/>
      <w:szCs w:val="24"/>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D37573"/>
    <w:pPr>
      <w:suppressAutoHyphens/>
      <w:spacing w:line="240" w:lineRule="atLeast"/>
    </w:pPr>
    <w:rPr>
      <w:sz w:val="24"/>
      <w:szCs w:val="24"/>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D37573"/>
    <w:pPr>
      <w:suppressAutoHyphens/>
      <w:spacing w:line="240" w:lineRule="atLeast"/>
    </w:pPr>
    <w:rPr>
      <w:sz w:val="24"/>
      <w:szCs w:val="24"/>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D37573"/>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D37573"/>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D37573"/>
    <w:pPr>
      <w:suppressAutoHyphens/>
      <w:spacing w:line="240" w:lineRule="atLeast"/>
    </w:pPr>
    <w:rPr>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D37573"/>
    <w:pPr>
      <w:suppressAutoHyphens/>
      <w:spacing w:line="240" w:lineRule="atLeast"/>
    </w:pPr>
    <w:rPr>
      <w:sz w:val="24"/>
      <w:szCs w:val="24"/>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D37573"/>
    <w:pPr>
      <w:suppressAutoHyphens/>
      <w:spacing w:line="240" w:lineRule="atLeast"/>
    </w:pPr>
    <w:rPr>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D37573"/>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D37573"/>
    <w:pPr>
      <w:suppressAutoHyphens/>
      <w:spacing w:line="240" w:lineRule="atLeast"/>
    </w:pPr>
    <w:rPr>
      <w:sz w:val="24"/>
      <w:szCs w:val="24"/>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D37573"/>
    <w:pPr>
      <w:suppressAutoHyphens/>
      <w:spacing w:line="240" w:lineRule="atLeast"/>
    </w:pPr>
    <w:rPr>
      <w:sz w:val="24"/>
      <w:szCs w:val="24"/>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D37573"/>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D37573"/>
    <w:pPr>
      <w:suppressAutoHyphens/>
      <w:spacing w:line="240" w:lineRule="atLeast"/>
    </w:pPr>
    <w:rPr>
      <w:sz w:val="24"/>
      <w:szCs w:val="24"/>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D37573"/>
    <w:pPr>
      <w:suppressAutoHyphens/>
      <w:spacing w:line="240" w:lineRule="atLeast"/>
    </w:pPr>
    <w:rPr>
      <w:sz w:val="24"/>
      <w:szCs w:val="24"/>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D37573"/>
    <w:pPr>
      <w:suppressAutoHyphens/>
      <w:spacing w:line="240" w:lineRule="atLeast"/>
    </w:pPr>
    <w:rPr>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D37573"/>
    <w:pPr>
      <w:suppressAutoHyphens/>
      <w:spacing w:line="240" w:lineRule="atLeast"/>
    </w:pPr>
    <w:rPr>
      <w:sz w:val="24"/>
      <w:szCs w:val="24"/>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D37573"/>
    <w:pPr>
      <w:suppressAutoHyphens/>
      <w:spacing w:line="240" w:lineRule="atLeast"/>
    </w:pPr>
    <w:rPr>
      <w:sz w:val="24"/>
      <w:szCs w:val="24"/>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D37573"/>
    <w:pPr>
      <w:suppressAutoHyphens/>
      <w:spacing w:line="240" w:lineRule="atLeast"/>
    </w:pPr>
    <w:rPr>
      <w:sz w:val="24"/>
      <w:szCs w:val="24"/>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1">
    <w:name w:val="Colorful Shading - Accent 11"/>
    <w:hidden/>
    <w:uiPriority w:val="99"/>
    <w:semiHidden/>
    <w:rsid w:val="00D37573"/>
    <w:rPr>
      <w:sz w:val="24"/>
      <w:szCs w:val="24"/>
      <w:lang w:val="en-GB"/>
    </w:rPr>
  </w:style>
  <w:style w:type="paragraph" w:customStyle="1" w:styleId="ColorfulShading-Accent12">
    <w:name w:val="Colorful Shading - Accent 12"/>
    <w:hidden/>
    <w:rsid w:val="00D37573"/>
    <w:rPr>
      <w:sz w:val="24"/>
      <w:szCs w:val="24"/>
      <w:lang w:val="en-GB"/>
    </w:rPr>
  </w:style>
  <w:style w:type="paragraph" w:styleId="Rvision">
    <w:name w:val="Revision"/>
    <w:hidden/>
    <w:rsid w:val="00D37573"/>
    <w:rPr>
      <w:sz w:val="24"/>
      <w:szCs w:val="24"/>
      <w:lang w:val="en-GB"/>
    </w:rPr>
  </w:style>
  <w:style w:type="character" w:customStyle="1" w:styleId="HChGChar">
    <w:name w:val="_ H _Ch_G Char"/>
    <w:link w:val="HChG"/>
    <w:rsid w:val="00D37573"/>
    <w:rPr>
      <w:rFonts w:eastAsiaTheme="minorHAnsi"/>
      <w:b/>
      <w:sz w:val="28"/>
      <w:lang w:val="fr-CH"/>
    </w:rPr>
  </w:style>
  <w:style w:type="character" w:customStyle="1" w:styleId="H1GChar">
    <w:name w:val="_ H_1_G Char"/>
    <w:link w:val="H1G"/>
    <w:rsid w:val="00D37573"/>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s://unitednations.sharepoint.com/sites/ECE_TD2/Shared%20Documents/Section%20VRTIS/WP29/1-WP29%20SESSIONS%20-%20WORKING%20DOCUMENTS/187th%20WP.29%20June%202022/mvanimpe/Desktop/Tesla/Beleid/UNECE/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unitednations.sharepoint.com/sites/ECE_TD2/Shared%20Documents/Section%20VRTIS/WP29/1-WP29%20SESSIONS%20-%20WORKING%20DOCUMENTS/187th%20WP.29%20June%202022/mvanimpe/Desktop/Tesla/Beleid/UNECE/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17</Pages>
  <Words>14859</Words>
  <Characters>96586</Characters>
  <Application>Microsoft Office Word</Application>
  <DocSecurity>0</DocSecurity>
  <Lines>9658</Lines>
  <Paragraphs>6555</Paragraphs>
  <ScaleCrop>false</ScaleCrop>
  <HeadingPairs>
    <vt:vector size="2" baseType="variant">
      <vt:variant>
        <vt:lpstr>Titre</vt:lpstr>
      </vt:variant>
      <vt:variant>
        <vt:i4>1</vt:i4>
      </vt:variant>
    </vt:vector>
  </HeadingPairs>
  <TitlesOfParts>
    <vt:vector size="1" baseType="lpstr">
      <vt:lpstr>E/ECE/324/Rev.1/Add.78/Rev.5/Amend.3</vt:lpstr>
    </vt:vector>
  </TitlesOfParts>
  <Company>CSD</Company>
  <LinksUpToDate>false</LinksUpToDate>
  <CharactersWithSpaces>104890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E/ECE/324/Rev.1/Add.78/Rev.5/Amend.3</dc:title>
  <dc:creator>Sandrine CLERE</dc:creator>
  <cp:keywords>E/ECE/TRANS/505/Rev.1/Add.78/Rev.5/Amend.3</cp:keywords>
  <cp:lastModifiedBy>Sandrine Clere</cp:lastModifiedBy>
  <cp:revision>2</cp:revision>
  <cp:lastPrinted>2008-11-04T15:54:00Z</cp:lastPrinted>
  <dcterms:created xsi:type="dcterms:W3CDTF">2023-12-06T06:31:00Z</dcterms:created>
  <dcterms:modified xsi:type="dcterms:W3CDTF">2023-12-06T06:31:00Z</dcterms:modified>
</cp:coreProperties>
</file>