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53003AEB" w14:textId="77777777" w:rsidTr="00A27C92">
        <w:trPr>
          <w:trHeight w:hRule="exact" w:val="851"/>
        </w:trPr>
        <w:tc>
          <w:tcPr>
            <w:tcW w:w="9639" w:type="dxa"/>
            <w:gridSpan w:val="2"/>
            <w:tcBorders>
              <w:bottom w:val="single" w:sz="4" w:space="0" w:color="auto"/>
            </w:tcBorders>
            <w:shd w:val="clear" w:color="auto" w:fill="auto"/>
            <w:vAlign w:val="bottom"/>
          </w:tcPr>
          <w:p w14:paraId="1F6DD139" w14:textId="43D51DB6" w:rsidR="008328C9" w:rsidRPr="008328C9" w:rsidRDefault="008328C9" w:rsidP="008328C9">
            <w:pPr>
              <w:jc w:val="right"/>
            </w:pPr>
            <w:r w:rsidRPr="008328C9">
              <w:rPr>
                <w:sz w:val="40"/>
              </w:rPr>
              <w:t>E</w:t>
            </w:r>
            <w:r>
              <w:t>/ECE/TRANS/505/Rev.3/Add.159/Amend.2</w:t>
            </w:r>
          </w:p>
        </w:tc>
      </w:tr>
      <w:tr w:rsidR="00421A10" w:rsidRPr="00DB58B5" w14:paraId="1741961A" w14:textId="77777777" w:rsidTr="00A27C92">
        <w:trPr>
          <w:trHeight w:hRule="exact" w:val="2835"/>
        </w:trPr>
        <w:tc>
          <w:tcPr>
            <w:tcW w:w="6804" w:type="dxa"/>
            <w:tcBorders>
              <w:top w:val="single" w:sz="4" w:space="0" w:color="auto"/>
              <w:bottom w:val="single" w:sz="12" w:space="0" w:color="auto"/>
            </w:tcBorders>
            <w:shd w:val="clear" w:color="auto" w:fill="auto"/>
          </w:tcPr>
          <w:p w14:paraId="4AE12096" w14:textId="77777777" w:rsidR="00421A10" w:rsidRPr="00A574B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14:paraId="39AC04D1" w14:textId="77777777" w:rsidR="00421A10" w:rsidRPr="00DB58B5" w:rsidRDefault="008328C9" w:rsidP="00A27C92">
            <w:pPr>
              <w:spacing w:before="480" w:line="240" w:lineRule="exact"/>
            </w:pPr>
            <w:r>
              <w:t>24 novembre 2022</w:t>
            </w:r>
          </w:p>
        </w:tc>
      </w:tr>
    </w:tbl>
    <w:p w14:paraId="4A28248F" w14:textId="77777777" w:rsidR="00421A10" w:rsidRPr="006549FF" w:rsidRDefault="0029791D" w:rsidP="0029791D">
      <w:pPr>
        <w:pStyle w:val="HChG"/>
      </w:pPr>
      <w:r>
        <w:tab/>
      </w:r>
      <w:r>
        <w:tab/>
      </w:r>
      <w:r w:rsidR="00421A10" w:rsidRPr="006549FF">
        <w:t>Accord</w:t>
      </w:r>
    </w:p>
    <w:p w14:paraId="72049995" w14:textId="0F4670A9" w:rsidR="008328C9" w:rsidRPr="00583D68" w:rsidRDefault="008328C9" w:rsidP="008328C9">
      <w:pPr>
        <w:pStyle w:val="H1G"/>
      </w:pPr>
      <w:bookmarkStart w:id="0" w:name="_GoBack"/>
      <w:bookmarkEnd w:id="0"/>
      <w:r>
        <w:tab/>
      </w:r>
      <w:r>
        <w:tab/>
      </w:r>
      <w:r w:rsidRPr="00583D68">
        <w:t xml:space="preserve">Concernant l’adoption </w:t>
      </w:r>
      <w:r w:rsidRPr="004A2489">
        <w:rPr>
          <w:lang w:val="fr-FR"/>
        </w:rPr>
        <w:t>de Règlements techniques harmonisés de l’ONU applicables aux véhicules à roues et aux équipements et pièces susceptibles d’être montés ou utilisés sur les véhicules à roues et les</w:t>
      </w:r>
      <w:r w:rsidR="00DF2A66">
        <w:rPr>
          <w:lang w:val="fr-FR"/>
        </w:rPr>
        <w:t> </w:t>
      </w:r>
      <w:r w:rsidRPr="004A2489">
        <w:rPr>
          <w:lang w:val="fr-FR"/>
        </w:rPr>
        <w:t>conditions de reconnaissance réciproque des homologations délivrées conformément à ces Règlements</w:t>
      </w:r>
      <w:r w:rsidRPr="004A2489">
        <w:rPr>
          <w:rStyle w:val="Appelnotedebasdep"/>
          <w:b w:val="0"/>
          <w:bCs/>
          <w:sz w:val="20"/>
          <w:vertAlign w:val="baseline"/>
        </w:rPr>
        <w:footnoteReference w:customMarkFollows="1" w:id="2"/>
        <w:t>*</w:t>
      </w:r>
    </w:p>
    <w:p w14:paraId="3584D939" w14:textId="77777777" w:rsidR="008328C9" w:rsidRPr="004A2489" w:rsidRDefault="008328C9" w:rsidP="008328C9">
      <w:pPr>
        <w:pStyle w:val="SingleTxtG"/>
        <w:jc w:val="left"/>
      </w:pPr>
      <w:r w:rsidRPr="006549FF">
        <w:t xml:space="preserve">(Révision </w:t>
      </w:r>
      <w:r w:rsidRPr="004A2489">
        <w:rPr>
          <w:lang w:val="fr-FR"/>
        </w:rPr>
        <w:t>3, comprenant les amendements entrés en vigueur le 14 septembre 2017</w:t>
      </w:r>
      <w:r w:rsidRPr="006549FF">
        <w:t>)</w:t>
      </w:r>
    </w:p>
    <w:p w14:paraId="448E3DBE" w14:textId="77777777" w:rsidR="008328C9" w:rsidRPr="006549FF" w:rsidRDefault="008328C9" w:rsidP="008328C9">
      <w:pPr>
        <w:jc w:val="center"/>
      </w:pPr>
      <w:r>
        <w:t>_______________</w:t>
      </w:r>
    </w:p>
    <w:p w14:paraId="1FE37A4B" w14:textId="77777777" w:rsidR="008328C9" w:rsidRPr="006549FF" w:rsidRDefault="008328C9" w:rsidP="008328C9">
      <w:pPr>
        <w:pStyle w:val="HChG"/>
      </w:pPr>
      <w:r>
        <w:tab/>
      </w:r>
      <w:r>
        <w:tab/>
      </w:r>
      <w:r w:rsidRPr="006549FF">
        <w:t xml:space="preserve">Additif </w:t>
      </w:r>
      <w:r w:rsidRPr="00F160E1">
        <w:rPr>
          <w:rFonts w:eastAsia="Times New Roman"/>
          <w:sz w:val="24"/>
          <w:lang w:val="fr-FR"/>
        </w:rPr>
        <w:t xml:space="preserve">159 </w:t>
      </w:r>
      <w:r>
        <w:rPr>
          <w:rFonts w:eastAsia="Times New Roman"/>
          <w:sz w:val="24"/>
          <w:lang w:val="fr-FR"/>
        </w:rPr>
        <w:t>−</w:t>
      </w:r>
      <w:r w:rsidRPr="00F160E1">
        <w:rPr>
          <w:rFonts w:eastAsia="Times New Roman"/>
          <w:sz w:val="24"/>
          <w:lang w:val="fr-FR"/>
        </w:rPr>
        <w:t xml:space="preserve"> </w:t>
      </w:r>
      <w:r w:rsidRPr="00FB0EBD">
        <w:rPr>
          <w:rFonts w:eastAsia="Times New Roman"/>
          <w:sz w:val="24"/>
          <w:lang w:val="fr-FR"/>
        </w:rPr>
        <w:t xml:space="preserve">Règlement ONU </w:t>
      </w:r>
      <w:r>
        <w:rPr>
          <w:rFonts w:eastAsia="Times New Roman"/>
          <w:sz w:val="24"/>
          <w:lang w:val="fr-FR"/>
        </w:rPr>
        <w:t>n</w:t>
      </w:r>
      <w:r w:rsidRPr="004A2489">
        <w:rPr>
          <w:rFonts w:eastAsia="Times New Roman"/>
          <w:sz w:val="24"/>
          <w:vertAlign w:val="superscript"/>
          <w:lang w:val="fr-FR"/>
        </w:rPr>
        <w:t>o</w:t>
      </w:r>
      <w:r>
        <w:rPr>
          <w:rFonts w:eastAsia="Times New Roman"/>
          <w:sz w:val="24"/>
          <w:lang w:val="fr-FR"/>
        </w:rPr>
        <w:t> </w:t>
      </w:r>
      <w:r w:rsidRPr="00F160E1">
        <w:rPr>
          <w:rFonts w:eastAsia="Times New Roman"/>
          <w:sz w:val="24"/>
          <w:lang w:val="fr-FR"/>
        </w:rPr>
        <w:t>160</w:t>
      </w:r>
    </w:p>
    <w:p w14:paraId="74D741AC" w14:textId="77777777" w:rsidR="008328C9" w:rsidRPr="006549FF" w:rsidRDefault="008328C9" w:rsidP="008328C9">
      <w:pPr>
        <w:pStyle w:val="H1G"/>
      </w:pPr>
      <w:r>
        <w:tab/>
      </w:r>
      <w:r>
        <w:tab/>
      </w:r>
      <w:r w:rsidRPr="00F160E1">
        <w:rPr>
          <w:rFonts w:eastAsia="Times New Roman"/>
          <w:lang w:val="fr-FR"/>
        </w:rPr>
        <w:t>Amend</w:t>
      </w:r>
      <w:r w:rsidRPr="00FB0EBD">
        <w:rPr>
          <w:rFonts w:eastAsia="Times New Roman"/>
          <w:lang w:val="fr-FR"/>
        </w:rPr>
        <w:t>e</w:t>
      </w:r>
      <w:r w:rsidRPr="00F160E1">
        <w:rPr>
          <w:rFonts w:eastAsia="Times New Roman"/>
          <w:lang w:val="fr-FR"/>
        </w:rPr>
        <w:t>ment 2</w:t>
      </w:r>
    </w:p>
    <w:p w14:paraId="00FF46B2" w14:textId="3914D6B8" w:rsidR="008328C9" w:rsidRPr="00B76E90" w:rsidRDefault="008328C9" w:rsidP="008328C9">
      <w:pPr>
        <w:pStyle w:val="SingleTxtG"/>
        <w:rPr>
          <w:spacing w:val="-2"/>
        </w:rPr>
      </w:pPr>
      <w:r w:rsidRPr="00B76E90">
        <w:rPr>
          <w:rFonts w:eastAsia="Times New Roman"/>
          <w:spacing w:val="-2"/>
          <w:lang w:val="fr-FR" w:eastAsia="en-GB"/>
        </w:rPr>
        <w:t>Complément 1 à la version originale du Règlement − Date d’entrée en vigueur</w:t>
      </w:r>
      <w:r w:rsidR="00036AB1" w:rsidRPr="00B76E90">
        <w:rPr>
          <w:rFonts w:eastAsia="Times New Roman"/>
          <w:spacing w:val="-2"/>
          <w:lang w:val="fr-FR" w:eastAsia="en-GB"/>
        </w:rPr>
        <w:t> :</w:t>
      </w:r>
      <w:r w:rsidRPr="00B76E90">
        <w:rPr>
          <w:rFonts w:eastAsia="Times New Roman"/>
          <w:spacing w:val="-2"/>
          <w:lang w:val="fr-FR" w:eastAsia="en-GB"/>
        </w:rPr>
        <w:t xml:space="preserve"> 8 octobre 2022</w:t>
      </w:r>
    </w:p>
    <w:p w14:paraId="5C47BAA8" w14:textId="77777777" w:rsidR="008328C9" w:rsidRDefault="008328C9" w:rsidP="008328C9">
      <w:pPr>
        <w:pStyle w:val="H1G"/>
      </w:pPr>
      <w:r>
        <w:tab/>
      </w:r>
      <w:r>
        <w:tab/>
      </w:r>
      <w:r w:rsidRPr="007619D3">
        <w:t xml:space="preserve">Prescriptions uniformes relatives </w:t>
      </w:r>
      <w:r w:rsidRPr="00FB0EBD">
        <w:rPr>
          <w:rFonts w:eastAsia="Times New Roman"/>
          <w:szCs w:val="18"/>
          <w:lang w:val="fr-FR"/>
        </w:rPr>
        <w:t>à l</w:t>
      </w:r>
      <w:r>
        <w:rPr>
          <w:rFonts w:eastAsia="Times New Roman"/>
          <w:b w:val="0"/>
          <w:szCs w:val="18"/>
          <w:lang w:val="fr-FR"/>
        </w:rPr>
        <w:t>’</w:t>
      </w:r>
      <w:r w:rsidRPr="00FB0EBD">
        <w:rPr>
          <w:rFonts w:eastAsia="Times New Roman"/>
          <w:szCs w:val="18"/>
          <w:lang w:val="fr-FR"/>
        </w:rPr>
        <w:t>homologation des véhicules à</w:t>
      </w:r>
      <w:r>
        <w:rPr>
          <w:rFonts w:eastAsia="Times New Roman"/>
          <w:szCs w:val="18"/>
          <w:lang w:val="fr-FR"/>
        </w:rPr>
        <w:t> </w:t>
      </w:r>
      <w:r w:rsidRPr="00FB0EBD">
        <w:rPr>
          <w:rFonts w:eastAsia="Times New Roman"/>
          <w:szCs w:val="18"/>
          <w:lang w:val="fr-FR"/>
        </w:rPr>
        <w:t>moteur en ce qui concerne l</w:t>
      </w:r>
      <w:r>
        <w:rPr>
          <w:rFonts w:eastAsia="Times New Roman"/>
          <w:b w:val="0"/>
          <w:szCs w:val="18"/>
          <w:lang w:val="fr-FR"/>
        </w:rPr>
        <w:t>’</w:t>
      </w:r>
      <w:r w:rsidRPr="00FB0EBD">
        <w:rPr>
          <w:rFonts w:eastAsia="Times New Roman"/>
          <w:szCs w:val="18"/>
          <w:lang w:val="fr-FR"/>
        </w:rPr>
        <w:t>enregistreur de données de route</w:t>
      </w:r>
    </w:p>
    <w:p w14:paraId="46D0AE60" w14:textId="1160E5F5" w:rsidR="008328C9" w:rsidRDefault="008328C9" w:rsidP="008328C9">
      <w:pPr>
        <w:pStyle w:val="SingleTxtG"/>
        <w:ind w:firstLine="567"/>
      </w:pPr>
      <w:r w:rsidRPr="00282DE1">
        <w:t>Le présent document est communiqué uniquement à titre d’information. Le texte authentique, juridiquement contraignant, est celui du document ECE/TRANS/WP.29/2022/</w:t>
      </w:r>
      <w:r>
        <w:t xml:space="preserve"> </w:t>
      </w:r>
      <w:r w:rsidRPr="00282DE1">
        <w:t>25/Rev.1.</w:t>
      </w:r>
    </w:p>
    <w:p w14:paraId="4EBE7B08" w14:textId="4D62B09C" w:rsidR="008328C9" w:rsidRDefault="00036AB1" w:rsidP="008328C9">
      <w:pPr>
        <w:suppressAutoHyphens w:val="0"/>
        <w:kinsoku/>
        <w:overflowPunct/>
        <w:autoSpaceDE/>
        <w:autoSpaceDN/>
        <w:adjustRightInd/>
        <w:snapToGrid/>
        <w:spacing w:line="240" w:lineRule="auto"/>
      </w:pPr>
      <w:r>
        <w:rPr>
          <w:noProof/>
          <w:lang w:eastAsia="fr-CH"/>
        </w:rPr>
        <mc:AlternateContent>
          <mc:Choice Requires="wps">
            <w:drawing>
              <wp:anchor distT="0" distB="0" distL="114300" distR="114300" simplePos="0" relativeHeight="251659264" behindDoc="0" locked="0" layoutInCell="1" allowOverlap="1" wp14:anchorId="76BABB8F" wp14:editId="535FEDA6">
                <wp:simplePos x="0" y="0"/>
                <wp:positionH relativeFrom="margin">
                  <wp:posOffset>0</wp:posOffset>
                </wp:positionH>
                <wp:positionV relativeFrom="margin">
                  <wp:posOffset>6350330</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258EEC3F" w14:textId="77777777" w:rsidR="008328C9" w:rsidRPr="0029791D" w:rsidRDefault="008328C9" w:rsidP="008328C9">
                            <w:pPr>
                              <w:ind w:left="1134" w:right="1134"/>
                              <w:jc w:val="center"/>
                            </w:pPr>
                            <w:r>
                              <w:t>_______________</w:t>
                            </w:r>
                          </w:p>
                          <w:p w14:paraId="7709F6B0" w14:textId="77777777" w:rsidR="008328C9" w:rsidRDefault="008328C9" w:rsidP="008328C9">
                            <w:pPr>
                              <w:jc w:val="center"/>
                              <w:rPr>
                                <w:b/>
                                <w:bCs/>
                                <w:sz w:val="22"/>
                              </w:rPr>
                            </w:pPr>
                            <w:r>
                              <w:rPr>
                                <w:noProof/>
                                <w:lang w:eastAsia="fr-CH"/>
                              </w:rPr>
                              <w:drawing>
                                <wp:inline distT="0" distB="0" distL="0" distR="0" wp14:anchorId="2B94A250" wp14:editId="0023A1D8">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449BAEB" w14:textId="77777777" w:rsidR="008328C9" w:rsidRDefault="008328C9" w:rsidP="008328C9">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ABB8F" id="_x0000_t202" coordsize="21600,21600" o:spt="202" path="m,l,21600r21600,l21600,xe">
                <v:stroke joinstyle="miter"/>
                <v:path gradientshapeok="t" o:connecttype="rect"/>
              </v:shapetype>
              <v:shape id="Zone de texte 4" o:spid="_x0000_s1026" type="#_x0000_t202" style="position:absolute;margin-left:0;margin-top:500.05pt;width:481.85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" stroked="f">
                <v:textbox inset="0,0,0,0">
                  <w:txbxContent>
                    <w:p w14:paraId="258EEC3F" w14:textId="77777777" w:rsidR="008328C9" w:rsidRPr="0029791D" w:rsidRDefault="008328C9" w:rsidP="008328C9">
                      <w:pPr>
                        <w:ind w:left="1134" w:right="1134"/>
                        <w:jc w:val="center"/>
                      </w:pPr>
                      <w:r>
                        <w:t>_______________</w:t>
                      </w:r>
                    </w:p>
                    <w:p w14:paraId="7709F6B0" w14:textId="77777777" w:rsidR="008328C9" w:rsidRDefault="008328C9" w:rsidP="008328C9">
                      <w:pPr>
                        <w:jc w:val="center"/>
                        <w:rPr>
                          <w:b/>
                          <w:bCs/>
                          <w:sz w:val="22"/>
                        </w:rPr>
                      </w:pPr>
                      <w:r>
                        <w:rPr>
                          <w:noProof/>
                          <w:lang w:eastAsia="fr-CH"/>
                        </w:rPr>
                        <w:drawing>
                          <wp:inline distT="0" distB="0" distL="0" distR="0" wp14:anchorId="2B94A250" wp14:editId="0023A1D8">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449BAEB" w14:textId="77777777" w:rsidR="008328C9" w:rsidRDefault="008328C9" w:rsidP="008328C9">
                      <w:pPr>
                        <w:jc w:val="center"/>
                      </w:pPr>
                      <w:r w:rsidRPr="0029791D">
                        <w:rPr>
                          <w:b/>
                          <w:bCs/>
                          <w:sz w:val="24"/>
                          <w:szCs w:val="24"/>
                        </w:rPr>
                        <w:t>Nations Unies</w:t>
                      </w:r>
                    </w:p>
                  </w:txbxContent>
                </v:textbox>
                <w10:wrap anchorx="margin" anchory="margin"/>
              </v:shape>
            </w:pict>
          </mc:Fallback>
        </mc:AlternateContent>
      </w:r>
      <w:r w:rsidR="008328C9">
        <w:br w:type="page"/>
      </w:r>
    </w:p>
    <w:p w14:paraId="7C82B9CB" w14:textId="554F77B8" w:rsidR="008328C9" w:rsidRPr="00FB0EBD" w:rsidRDefault="008328C9" w:rsidP="008328C9">
      <w:pPr>
        <w:pStyle w:val="SingleTxtG"/>
        <w:keepNext/>
        <w:rPr>
          <w:lang w:val="fr-FR"/>
        </w:rPr>
      </w:pPr>
      <w:r w:rsidRPr="00FB0EBD">
        <w:rPr>
          <w:i/>
          <w:iCs/>
          <w:lang w:val="fr-FR"/>
        </w:rPr>
        <w:lastRenderedPageBreak/>
        <w:t>Paragraphe 1.3</w:t>
      </w:r>
      <w:r w:rsidRPr="00FB0EBD">
        <w:rPr>
          <w:lang w:val="fr-FR"/>
        </w:rPr>
        <w:t>, lire</w:t>
      </w:r>
      <w:r w:rsidR="00036AB1">
        <w:rPr>
          <w:lang w:val="fr-FR"/>
        </w:rPr>
        <w:t> :</w:t>
      </w:r>
    </w:p>
    <w:p w14:paraId="3E1EA36C" w14:textId="09491CF9" w:rsidR="008328C9" w:rsidRPr="00FB0EBD" w:rsidRDefault="008328C9" w:rsidP="008328C9">
      <w:pPr>
        <w:pStyle w:val="SingleTxtG"/>
        <w:ind w:left="2268" w:hanging="1134"/>
        <w:rPr>
          <w:lang w:val="fr-FR"/>
        </w:rPr>
      </w:pPr>
      <w:r w:rsidRPr="00FB0EBD">
        <w:rPr>
          <w:lang w:val="fr-FR"/>
        </w:rPr>
        <w:t>« 1.3</w:t>
      </w:r>
      <w:r w:rsidRPr="00FB0EBD">
        <w:rPr>
          <w:lang w:val="fr-FR"/>
        </w:rPr>
        <w:tab/>
        <w:t>Les éléments de données suivants sont exclus du domaine d</w:t>
      </w:r>
      <w:r>
        <w:rPr>
          <w:lang w:val="fr-FR"/>
        </w:rPr>
        <w:t>’</w:t>
      </w:r>
      <w:r w:rsidRPr="00FB0EBD">
        <w:rPr>
          <w:lang w:val="fr-FR"/>
        </w:rPr>
        <w:t>application</w:t>
      </w:r>
      <w:r w:rsidR="00036AB1">
        <w:rPr>
          <w:lang w:val="fr-FR"/>
        </w:rPr>
        <w:t> :</w:t>
      </w:r>
      <w:r w:rsidRPr="00FB0EBD">
        <w:rPr>
          <w:lang w:val="fr-FR"/>
        </w:rPr>
        <w:t xml:space="preserve"> numéro d</w:t>
      </w:r>
      <w:r>
        <w:rPr>
          <w:lang w:val="fr-FR"/>
        </w:rPr>
        <w:t>’</w:t>
      </w:r>
      <w:r w:rsidRPr="00FB0EBD">
        <w:rPr>
          <w:lang w:val="fr-FR"/>
        </w:rPr>
        <w:t>identification du véhicule, détails associés sur le véhicule, données de localisation ou de</w:t>
      </w:r>
      <w:r w:rsidR="00DF2A66">
        <w:rPr>
          <w:lang w:val="fr-FR"/>
        </w:rPr>
        <w:t xml:space="preserve"> </w:t>
      </w:r>
      <w:r w:rsidRPr="00FB0EBD">
        <w:rPr>
          <w:lang w:val="fr-FR"/>
        </w:rPr>
        <w:t>positionnement, informations sur le conducteur, date et heure d</w:t>
      </w:r>
      <w:r>
        <w:rPr>
          <w:lang w:val="fr-FR"/>
        </w:rPr>
        <w:t>’</w:t>
      </w:r>
      <w:r w:rsidRPr="00FB0EBD">
        <w:rPr>
          <w:lang w:val="fr-FR"/>
        </w:rPr>
        <w:t>un événement. ».</w:t>
      </w:r>
    </w:p>
    <w:p w14:paraId="387037AF" w14:textId="496521DF" w:rsidR="008328C9" w:rsidRPr="00FB0EBD" w:rsidRDefault="008328C9" w:rsidP="008328C9">
      <w:pPr>
        <w:pStyle w:val="SingleTxtG"/>
        <w:keepNext/>
        <w:rPr>
          <w:lang w:val="fr-FR"/>
        </w:rPr>
      </w:pPr>
      <w:r w:rsidRPr="00FB0EBD">
        <w:rPr>
          <w:i/>
          <w:iCs/>
          <w:lang w:val="fr-FR"/>
        </w:rPr>
        <w:t>Paragraphes 2.1, 2.14, 2.15, 2.29</w:t>
      </w:r>
      <w:r w:rsidRPr="00FB0EBD">
        <w:rPr>
          <w:lang w:val="fr-FR"/>
        </w:rPr>
        <w:t xml:space="preserve"> </w:t>
      </w:r>
      <w:r w:rsidRPr="00FB0EBD">
        <w:rPr>
          <w:i/>
          <w:iCs/>
          <w:lang w:val="fr-FR"/>
        </w:rPr>
        <w:t>et 2.52</w:t>
      </w:r>
      <w:r w:rsidRPr="00FB0EBD">
        <w:rPr>
          <w:lang w:val="fr-FR"/>
        </w:rPr>
        <w:t>, lire</w:t>
      </w:r>
      <w:r w:rsidR="00036AB1">
        <w:rPr>
          <w:lang w:val="fr-FR"/>
        </w:rPr>
        <w:t> :</w:t>
      </w:r>
    </w:p>
    <w:p w14:paraId="4414F90F" w14:textId="7367F4C0" w:rsidR="008328C9" w:rsidRPr="00FB0EBD" w:rsidRDefault="008328C9" w:rsidP="008328C9">
      <w:pPr>
        <w:pStyle w:val="SingleTxtG"/>
        <w:ind w:left="2268" w:hanging="1134"/>
        <w:rPr>
          <w:lang w:val="fr-FR"/>
        </w:rPr>
      </w:pPr>
      <w:r w:rsidRPr="00FB0EBD">
        <w:rPr>
          <w:lang w:val="fr-FR"/>
        </w:rPr>
        <w:t>« 2.1</w:t>
      </w:r>
      <w:r w:rsidRPr="00FB0EBD">
        <w:rPr>
          <w:lang w:val="fr-FR"/>
        </w:rPr>
        <w:tab/>
        <w:t>“</w:t>
      </w:r>
      <w:r w:rsidRPr="00FB0EBD">
        <w:rPr>
          <w:i/>
          <w:iCs/>
          <w:lang w:val="fr-FR"/>
        </w:rPr>
        <w:t>Activité du système antiblocage des roues</w:t>
      </w:r>
      <w:r w:rsidRPr="00FB0EBD">
        <w:rPr>
          <w:lang w:val="fr-FR"/>
        </w:rPr>
        <w:t>”, le fait que le système antiblocage des roues contrôle activement les freins du véhicule</w:t>
      </w:r>
      <w:r w:rsidR="00036AB1">
        <w:rPr>
          <w:lang w:val="fr-FR"/>
        </w:rPr>
        <w:t> ;</w:t>
      </w:r>
    </w:p>
    <w:p w14:paraId="73A38F09" w14:textId="15362928" w:rsidR="008328C9" w:rsidRPr="00FB0EBD" w:rsidRDefault="008328C9" w:rsidP="008328C9">
      <w:pPr>
        <w:pStyle w:val="SingleTxtG"/>
        <w:ind w:left="2268" w:hanging="1134"/>
        <w:rPr>
          <w:color w:val="000000"/>
          <w:lang w:val="fr-FR"/>
        </w:rPr>
      </w:pPr>
      <w:r w:rsidRPr="00FB0EBD">
        <w:rPr>
          <w:lang w:val="fr-FR"/>
        </w:rPr>
        <w:t>2.14</w:t>
      </w:r>
      <w:r w:rsidRPr="00FB0EBD">
        <w:rPr>
          <w:lang w:val="fr-FR"/>
        </w:rPr>
        <w:tab/>
        <w:t>“</w:t>
      </w:r>
      <w:r w:rsidRPr="00FB0EBD">
        <w:rPr>
          <w:i/>
          <w:iCs/>
          <w:lang w:val="fr-FR"/>
        </w:rPr>
        <w:t>Cycle d</w:t>
      </w:r>
      <w:r>
        <w:rPr>
          <w:i/>
          <w:iCs/>
          <w:lang w:val="fr-FR"/>
        </w:rPr>
        <w:t>’</w:t>
      </w:r>
      <w:r w:rsidRPr="00FB0EBD">
        <w:rPr>
          <w:i/>
          <w:iCs/>
          <w:lang w:val="fr-FR"/>
        </w:rPr>
        <w:t>allumage (accident)</w:t>
      </w:r>
      <w:r w:rsidRPr="00FB0EBD">
        <w:rPr>
          <w:lang w:val="fr-FR"/>
        </w:rPr>
        <w:t>”, le nombre de cycles de mise sous tension depuis la première utilisation de l</w:t>
      </w:r>
      <w:r>
        <w:rPr>
          <w:lang w:val="fr-FR"/>
        </w:rPr>
        <w:t>’</w:t>
      </w:r>
      <w:r w:rsidRPr="00FB0EBD">
        <w:rPr>
          <w:lang w:val="fr-FR"/>
        </w:rPr>
        <w:t>EDR, comptabilisé par le module de gestion électronique de l</w:t>
      </w:r>
      <w:r>
        <w:rPr>
          <w:lang w:val="fr-FR"/>
        </w:rPr>
        <w:t>’</w:t>
      </w:r>
      <w:r w:rsidRPr="00FB0EBD">
        <w:rPr>
          <w:lang w:val="fr-FR"/>
        </w:rPr>
        <w:t>EDR au moment de l</w:t>
      </w:r>
      <w:r>
        <w:rPr>
          <w:lang w:val="fr-FR"/>
        </w:rPr>
        <w:t>’</w:t>
      </w:r>
      <w:r w:rsidRPr="00FB0EBD">
        <w:rPr>
          <w:lang w:val="fr-FR"/>
        </w:rPr>
        <w:t>accident</w:t>
      </w:r>
      <w:r w:rsidR="00036AB1">
        <w:rPr>
          <w:lang w:val="fr-FR"/>
        </w:rPr>
        <w:t> ;</w:t>
      </w:r>
    </w:p>
    <w:p w14:paraId="64B33D42" w14:textId="7184FF9A" w:rsidR="008328C9" w:rsidRPr="00FB0EBD" w:rsidRDefault="008328C9" w:rsidP="008328C9">
      <w:pPr>
        <w:pStyle w:val="SingleTxtG"/>
        <w:ind w:left="2268" w:hanging="1134"/>
        <w:rPr>
          <w:color w:val="000000"/>
          <w:lang w:val="fr-FR"/>
        </w:rPr>
      </w:pPr>
      <w:r w:rsidRPr="00FB0EBD">
        <w:rPr>
          <w:lang w:val="fr-FR"/>
        </w:rPr>
        <w:t>2.15</w:t>
      </w:r>
      <w:r w:rsidRPr="00FB0EBD">
        <w:rPr>
          <w:lang w:val="fr-FR"/>
        </w:rPr>
        <w:tab/>
        <w:t>“</w:t>
      </w:r>
      <w:r w:rsidRPr="00FB0EBD">
        <w:rPr>
          <w:i/>
          <w:iCs/>
          <w:lang w:val="fr-FR"/>
        </w:rPr>
        <w:t>Cycle d</w:t>
      </w:r>
      <w:r>
        <w:rPr>
          <w:i/>
          <w:iCs/>
          <w:lang w:val="fr-FR"/>
        </w:rPr>
        <w:t>’</w:t>
      </w:r>
      <w:r w:rsidRPr="00FB0EBD">
        <w:rPr>
          <w:i/>
          <w:iCs/>
          <w:lang w:val="fr-FR"/>
        </w:rPr>
        <w:t>allumage (téléchargement)</w:t>
      </w:r>
      <w:r w:rsidRPr="00FB0EBD">
        <w:rPr>
          <w:lang w:val="fr-FR"/>
        </w:rPr>
        <w:t>”, le nombre de cycles de mise sous tension depuis la première utilisation de l</w:t>
      </w:r>
      <w:r>
        <w:rPr>
          <w:lang w:val="fr-FR"/>
        </w:rPr>
        <w:t>’</w:t>
      </w:r>
      <w:r w:rsidRPr="00FB0EBD">
        <w:rPr>
          <w:lang w:val="fr-FR"/>
        </w:rPr>
        <w:t>EDR, comptabilisé par le module de gestion électronique de l</w:t>
      </w:r>
      <w:r>
        <w:rPr>
          <w:lang w:val="fr-FR"/>
        </w:rPr>
        <w:t>’</w:t>
      </w:r>
      <w:r w:rsidRPr="00FB0EBD">
        <w:rPr>
          <w:lang w:val="fr-FR"/>
        </w:rPr>
        <w:t>EDR au moment du téléchargement des données</w:t>
      </w:r>
      <w:r w:rsidR="00036AB1">
        <w:rPr>
          <w:lang w:val="fr-FR"/>
        </w:rPr>
        <w:t> ;</w:t>
      </w:r>
    </w:p>
    <w:p w14:paraId="4B4209E2" w14:textId="77777777" w:rsidR="008328C9" w:rsidRPr="00FB0EBD" w:rsidRDefault="008328C9" w:rsidP="008328C9">
      <w:pPr>
        <w:pStyle w:val="SingleTxtG"/>
        <w:ind w:left="2268" w:hanging="1134"/>
        <w:rPr>
          <w:color w:val="000000"/>
          <w:lang w:val="fr-FR"/>
        </w:rPr>
      </w:pPr>
      <w:r w:rsidRPr="00FB0EBD">
        <w:rPr>
          <w:lang w:val="fr-FR"/>
        </w:rPr>
        <w:t>2.29</w:t>
      </w:r>
      <w:r w:rsidRPr="00FB0EBD">
        <w:rPr>
          <w:lang w:val="fr-FR"/>
        </w:rPr>
        <w:tab/>
        <w:t>“</w:t>
      </w:r>
      <w:r w:rsidRPr="00FB0EBD">
        <w:rPr>
          <w:i/>
          <w:iCs/>
          <w:lang w:val="fr-FR"/>
        </w:rPr>
        <w:t>Retournement</w:t>
      </w:r>
      <w:r w:rsidRPr="00FB0EBD">
        <w:rPr>
          <w:lang w:val="fr-FR"/>
        </w:rPr>
        <w:t>”, une rotation du véhicule d</w:t>
      </w:r>
      <w:r>
        <w:rPr>
          <w:lang w:val="fr-FR"/>
        </w:rPr>
        <w:t>’</w:t>
      </w:r>
      <w:r w:rsidRPr="00FB0EBD">
        <w:rPr>
          <w:lang w:val="fr-FR"/>
        </w:rPr>
        <w:t>au moins 90 degrés autour de son axe longitudinal ou transversal.</w:t>
      </w:r>
    </w:p>
    <w:p w14:paraId="3F81F513" w14:textId="65A9B4FB" w:rsidR="008328C9" w:rsidRPr="00FB0EBD" w:rsidRDefault="008328C9" w:rsidP="008328C9">
      <w:pPr>
        <w:pStyle w:val="SingleTxtG"/>
        <w:ind w:left="2268" w:hanging="1134"/>
        <w:rPr>
          <w:color w:val="000000"/>
          <w:lang w:val="fr-FR"/>
        </w:rPr>
      </w:pPr>
      <w:r w:rsidRPr="00FB0EBD">
        <w:rPr>
          <w:lang w:val="fr-FR"/>
        </w:rPr>
        <w:t>2.52</w:t>
      </w:r>
      <w:r w:rsidRPr="00FB0EBD">
        <w:rPr>
          <w:lang w:val="fr-FR"/>
        </w:rPr>
        <w:tab/>
        <w:t>“</w:t>
      </w:r>
      <w:r w:rsidRPr="00FB0EBD">
        <w:rPr>
          <w:i/>
          <w:iCs/>
          <w:lang w:val="fr-FR"/>
        </w:rPr>
        <w:t>Direction x</w:t>
      </w:r>
      <w:r w:rsidRPr="00FB0EBD">
        <w:rPr>
          <w:lang w:val="fr-FR"/>
        </w:rPr>
        <w:t>”, le sens de l</w:t>
      </w:r>
      <w:r>
        <w:rPr>
          <w:lang w:val="fr-FR"/>
        </w:rPr>
        <w:t>’</w:t>
      </w:r>
      <w:r w:rsidRPr="00FB0EBD">
        <w:rPr>
          <w:lang w:val="fr-FR"/>
        </w:rPr>
        <w:t>axe x du véhicule, qui est parallèle à son axe longitudinal médian. La direction x est positive dans le sens de la marche avant du véhicule</w:t>
      </w:r>
      <w:r w:rsidR="00036AB1">
        <w:rPr>
          <w:lang w:val="fr-FR"/>
        </w:rPr>
        <w:t> ;</w:t>
      </w:r>
      <w:r w:rsidRPr="00FB0EBD">
        <w:rPr>
          <w:lang w:val="fr-FR"/>
        </w:rPr>
        <w:t> ».</w:t>
      </w:r>
    </w:p>
    <w:p w14:paraId="77A3A8CC" w14:textId="77777777" w:rsidR="008328C9" w:rsidRPr="00FB0EBD" w:rsidRDefault="008328C9" w:rsidP="008328C9">
      <w:pPr>
        <w:pStyle w:val="SingleTxtG"/>
        <w:rPr>
          <w:iCs/>
          <w:lang w:val="fr-FR"/>
        </w:rPr>
      </w:pPr>
      <w:r w:rsidRPr="00FB0EBD">
        <w:rPr>
          <w:i/>
          <w:iCs/>
          <w:lang w:val="fr-FR"/>
        </w:rPr>
        <w:t>Paragraphes 2.54 et 2.55</w:t>
      </w:r>
      <w:r w:rsidRPr="00FB0EBD">
        <w:rPr>
          <w:lang w:val="fr-FR"/>
        </w:rPr>
        <w:t>, supprimer.</w:t>
      </w:r>
    </w:p>
    <w:p w14:paraId="5C8FA493" w14:textId="77777777" w:rsidR="008328C9" w:rsidRPr="00FB0EBD" w:rsidRDefault="008328C9" w:rsidP="008328C9">
      <w:pPr>
        <w:pStyle w:val="SingleTxtG"/>
        <w:rPr>
          <w:color w:val="000000"/>
          <w:lang w:val="fr-FR"/>
        </w:rPr>
      </w:pPr>
      <w:r w:rsidRPr="00FB0EBD">
        <w:rPr>
          <w:i/>
          <w:iCs/>
          <w:lang w:val="fr-FR"/>
        </w:rPr>
        <w:t>Les paragraphes 2.29 à 2.53</w:t>
      </w:r>
      <w:r w:rsidRPr="00FB0EBD">
        <w:rPr>
          <w:lang w:val="fr-FR"/>
        </w:rPr>
        <w:t xml:space="preserve"> deviennent les paragraphes 2.30 à 2.54.</w:t>
      </w:r>
    </w:p>
    <w:p w14:paraId="0DA98F05" w14:textId="43ACA4CA" w:rsidR="008328C9" w:rsidRPr="00FB0EBD" w:rsidRDefault="008328C9" w:rsidP="008328C9">
      <w:pPr>
        <w:pStyle w:val="SingleTxtG"/>
        <w:keepNext/>
        <w:rPr>
          <w:lang w:val="fr-FR"/>
        </w:rPr>
      </w:pPr>
      <w:r w:rsidRPr="00FB0EBD">
        <w:rPr>
          <w:i/>
          <w:iCs/>
          <w:lang w:val="fr-FR"/>
        </w:rPr>
        <w:t>Paragraphe 5.3.2</w:t>
      </w:r>
      <w:r w:rsidRPr="00FB0EBD">
        <w:rPr>
          <w:lang w:val="fr-FR"/>
        </w:rPr>
        <w:t>, lire</w:t>
      </w:r>
      <w:r w:rsidR="00036AB1">
        <w:rPr>
          <w:lang w:val="fr-FR"/>
        </w:rPr>
        <w:t> :</w:t>
      </w:r>
    </w:p>
    <w:p w14:paraId="3CE070B5" w14:textId="77777777" w:rsidR="008328C9" w:rsidRPr="00FB0EBD" w:rsidRDefault="008328C9" w:rsidP="008328C9">
      <w:pPr>
        <w:pStyle w:val="SingleTxtG"/>
        <w:ind w:left="2268" w:hanging="1134"/>
        <w:rPr>
          <w:lang w:val="fr-FR"/>
        </w:rPr>
      </w:pPr>
      <w:r w:rsidRPr="00FB0EBD">
        <w:rPr>
          <w:lang w:val="fr-FR"/>
        </w:rPr>
        <w:t>« 5.3.2</w:t>
      </w:r>
      <w:r w:rsidRPr="00FB0EBD">
        <w:rPr>
          <w:lang w:val="fr-FR"/>
        </w:rPr>
        <w:tab/>
        <w:t>Conditions de déclenchement du verrouillage des données</w:t>
      </w:r>
    </w:p>
    <w:p w14:paraId="1CCBFBF5" w14:textId="222CEB46" w:rsidR="008328C9" w:rsidRDefault="008328C9" w:rsidP="008328C9">
      <w:pPr>
        <w:pStyle w:val="SingleTxtG"/>
        <w:ind w:left="2268"/>
        <w:rPr>
          <w:lang w:val="fr-FR"/>
        </w:rPr>
      </w:pPr>
      <w:r w:rsidRPr="00FB0EBD">
        <w:rPr>
          <w:lang w:val="fr-FR"/>
        </w:rPr>
        <w:t>Dans les circonstances décrites ci-dessous, la mémoire doit être verrouillée pour que les données de l</w:t>
      </w:r>
      <w:r>
        <w:rPr>
          <w:lang w:val="fr-FR"/>
        </w:rPr>
        <w:t>’</w:t>
      </w:r>
      <w:r w:rsidRPr="00FB0EBD">
        <w:rPr>
          <w:lang w:val="fr-FR"/>
        </w:rPr>
        <w:t>événement ne puissent pas être écrasées ultérieurement par de nouveaux événements. »</w:t>
      </w:r>
      <w:r w:rsidR="00036AB1">
        <w:rPr>
          <w:lang w:val="fr-FR"/>
        </w:rPr>
        <w:t>.</w:t>
      </w:r>
    </w:p>
    <w:p w14:paraId="216CF2D6" w14:textId="77777777" w:rsidR="008328C9" w:rsidRDefault="008328C9">
      <w:pPr>
        <w:suppressAutoHyphens w:val="0"/>
        <w:kinsoku/>
        <w:overflowPunct/>
        <w:autoSpaceDE/>
        <w:autoSpaceDN/>
        <w:adjustRightInd/>
        <w:snapToGrid/>
        <w:spacing w:line="240" w:lineRule="auto"/>
        <w:rPr>
          <w:lang w:val="fr-FR"/>
        </w:rPr>
      </w:pPr>
      <w:r>
        <w:rPr>
          <w:lang w:val="fr-FR"/>
        </w:rPr>
        <w:br w:type="page"/>
      </w:r>
    </w:p>
    <w:p w14:paraId="77DF1323" w14:textId="50FAE5E8" w:rsidR="008328C9" w:rsidRDefault="008328C9" w:rsidP="00036AB1">
      <w:pPr>
        <w:pStyle w:val="SingleTxtG"/>
        <w:rPr>
          <w:lang w:val="fr-FR"/>
        </w:rPr>
      </w:pPr>
      <w:r w:rsidRPr="00036AB1">
        <w:rPr>
          <w:i/>
          <w:iCs/>
          <w:lang w:val="fr-FR"/>
        </w:rPr>
        <w:lastRenderedPageBreak/>
        <w:t>Annexe 4, tableau 1</w:t>
      </w:r>
      <w:r w:rsidRPr="00FB0EBD">
        <w:rPr>
          <w:lang w:val="fr-FR"/>
        </w:rPr>
        <w:t>, lire</w:t>
      </w:r>
      <w:r w:rsidR="00036AB1">
        <w:rPr>
          <w:lang w:val="fr-FR"/>
        </w:rPr>
        <w:t> :</w:t>
      </w:r>
    </w:p>
    <w:p w14:paraId="43EE16C8" w14:textId="77777777" w:rsidR="008328C9" w:rsidRPr="00FB0EBD" w:rsidRDefault="008328C9" w:rsidP="008328C9">
      <w:pPr>
        <w:pStyle w:val="SingleTxtG"/>
        <w:keepNext/>
        <w:ind w:left="0"/>
        <w:rPr>
          <w:bCs/>
          <w:sz w:val="22"/>
          <w:szCs w:val="16"/>
          <w:lang w:val="fr-FR"/>
        </w:rPr>
      </w:pPr>
      <w:r w:rsidRPr="00FB0EBD">
        <w:rPr>
          <w:lang w:val="fr-FR"/>
        </w:rPr>
        <w:t>« Tableau 1</w:t>
      </w:r>
    </w:p>
    <w:tbl>
      <w:tblPr>
        <w:tblW w:w="9637" w:type="dxa"/>
        <w:tblLayout w:type="fixed"/>
        <w:tblCellMar>
          <w:left w:w="0" w:type="dxa"/>
          <w:right w:w="0" w:type="dxa"/>
        </w:tblCellMar>
        <w:tblLook w:val="04A0" w:firstRow="1" w:lastRow="0" w:firstColumn="1" w:lastColumn="0" w:noHBand="0" w:noVBand="1"/>
      </w:tblPr>
      <w:tblGrid>
        <w:gridCol w:w="1400"/>
        <w:gridCol w:w="1302"/>
        <w:gridCol w:w="1409"/>
        <w:gridCol w:w="1134"/>
        <w:gridCol w:w="1276"/>
        <w:gridCol w:w="850"/>
        <w:gridCol w:w="993"/>
        <w:gridCol w:w="1273"/>
      </w:tblGrid>
      <w:tr w:rsidR="00036AB1" w:rsidRPr="00FB0EBD" w14:paraId="7133CE0E" w14:textId="77777777" w:rsidTr="00A51B82">
        <w:trPr>
          <w:cantSplit/>
          <w:tblHeader/>
        </w:trPr>
        <w:tc>
          <w:tcPr>
            <w:tcW w:w="1400" w:type="dxa"/>
            <w:tcBorders>
              <w:top w:val="single" w:sz="4" w:space="0" w:color="auto"/>
              <w:bottom w:val="single" w:sz="12" w:space="0" w:color="auto"/>
            </w:tcBorders>
            <w:shd w:val="clear" w:color="auto" w:fill="auto"/>
            <w:vAlign w:val="bottom"/>
          </w:tcPr>
          <w:p w14:paraId="1FECD43E" w14:textId="77777777" w:rsidR="008328C9" w:rsidRPr="00FB0EBD" w:rsidRDefault="008328C9" w:rsidP="004F6A72">
            <w:pPr>
              <w:suppressAutoHyphens w:val="0"/>
              <w:spacing w:before="80" w:after="80" w:line="200" w:lineRule="exact"/>
              <w:ind w:right="113"/>
              <w:rPr>
                <w:rFonts w:eastAsia="Calibri"/>
                <w:i/>
                <w:sz w:val="16"/>
                <w:lang w:val="fr-FR"/>
              </w:rPr>
            </w:pPr>
            <w:bookmarkStart w:id="1" w:name="_Hlk57910506"/>
            <w:bookmarkStart w:id="2" w:name="_Hlk57911110"/>
            <w:r w:rsidRPr="00FB0EBD">
              <w:rPr>
                <w:i/>
                <w:sz w:val="16"/>
                <w:lang w:val="fr-FR"/>
              </w:rPr>
              <w:t>Élément de données</w:t>
            </w:r>
          </w:p>
        </w:tc>
        <w:tc>
          <w:tcPr>
            <w:tcW w:w="1302" w:type="dxa"/>
            <w:tcBorders>
              <w:top w:val="single" w:sz="4" w:space="0" w:color="auto"/>
              <w:bottom w:val="single" w:sz="12" w:space="0" w:color="auto"/>
            </w:tcBorders>
            <w:shd w:val="clear" w:color="auto" w:fill="auto"/>
            <w:vAlign w:val="bottom"/>
          </w:tcPr>
          <w:p w14:paraId="5B972357" w14:textId="77777777" w:rsidR="008328C9" w:rsidRPr="00FB0EBD" w:rsidRDefault="008328C9" w:rsidP="004F6A72">
            <w:pPr>
              <w:suppressAutoHyphens w:val="0"/>
              <w:spacing w:before="80" w:after="80" w:line="200" w:lineRule="exact"/>
              <w:ind w:right="113"/>
              <w:rPr>
                <w:rFonts w:eastAsia="Calibri"/>
                <w:i/>
                <w:sz w:val="16"/>
                <w:lang w:val="fr-FR"/>
              </w:rPr>
            </w:pPr>
            <w:r w:rsidRPr="00FB0EBD">
              <w:rPr>
                <w:i/>
                <w:sz w:val="16"/>
                <w:lang w:val="fr-FR"/>
              </w:rPr>
              <w:t>Condition d</w:t>
            </w:r>
            <w:r>
              <w:rPr>
                <w:i/>
                <w:sz w:val="16"/>
                <w:lang w:val="fr-FR"/>
              </w:rPr>
              <w:t>’</w:t>
            </w:r>
            <w:r w:rsidRPr="00FB0EBD">
              <w:rPr>
                <w:i/>
                <w:sz w:val="16"/>
                <w:lang w:val="fr-FR"/>
              </w:rPr>
              <w:t>application</w:t>
            </w:r>
            <w:r w:rsidRPr="00103A86">
              <w:rPr>
                <w:rStyle w:val="Appelnotedebasdep"/>
              </w:rPr>
              <w:footnoteReference w:id="3"/>
            </w:r>
          </w:p>
        </w:tc>
        <w:tc>
          <w:tcPr>
            <w:tcW w:w="1409" w:type="dxa"/>
            <w:tcBorders>
              <w:top w:val="single" w:sz="4" w:space="0" w:color="auto"/>
              <w:bottom w:val="single" w:sz="12" w:space="0" w:color="auto"/>
            </w:tcBorders>
            <w:shd w:val="clear" w:color="auto" w:fill="auto"/>
            <w:vAlign w:val="bottom"/>
          </w:tcPr>
          <w:p w14:paraId="5033B21F" w14:textId="004CAEBB" w:rsidR="008328C9" w:rsidRPr="00FB0EBD" w:rsidRDefault="008328C9" w:rsidP="004F6A72">
            <w:pPr>
              <w:suppressAutoHyphens w:val="0"/>
              <w:spacing w:before="80" w:after="80" w:line="200" w:lineRule="exact"/>
              <w:ind w:right="113"/>
              <w:rPr>
                <w:rFonts w:eastAsia="Calibri"/>
                <w:i/>
                <w:sz w:val="16"/>
                <w:lang w:val="fr-FR"/>
              </w:rPr>
            </w:pPr>
            <w:r w:rsidRPr="00FB0EBD">
              <w:rPr>
                <w:i/>
                <w:sz w:val="16"/>
                <w:lang w:val="fr-FR"/>
              </w:rPr>
              <w:t>Intervalle/moment de l</w:t>
            </w:r>
            <w:r>
              <w:rPr>
                <w:i/>
                <w:sz w:val="16"/>
                <w:lang w:val="fr-FR"/>
              </w:rPr>
              <w:t>’</w:t>
            </w:r>
            <w:r w:rsidRPr="00FB0EBD">
              <w:rPr>
                <w:i/>
                <w:sz w:val="16"/>
                <w:lang w:val="fr-FR"/>
              </w:rPr>
              <w:t>enregistremen</w:t>
            </w:r>
            <w:r w:rsidR="00710BEC">
              <w:rPr>
                <w:i/>
                <w:sz w:val="16"/>
                <w:lang w:val="fr-FR"/>
              </w:rPr>
              <w:t>t</w:t>
            </w:r>
            <w:r w:rsidR="00710BEC" w:rsidRPr="00103A86">
              <w:rPr>
                <w:rStyle w:val="Appelnotedebasdep"/>
              </w:rPr>
              <w:footnoteReference w:id="4"/>
            </w:r>
            <w:r w:rsidRPr="00FB0EBD">
              <w:rPr>
                <w:i/>
                <w:sz w:val="16"/>
                <w:lang w:val="fr-FR"/>
              </w:rPr>
              <w:t xml:space="preserve"> (par rapport au temps zéro)</w:t>
            </w:r>
          </w:p>
        </w:tc>
        <w:tc>
          <w:tcPr>
            <w:tcW w:w="1134" w:type="dxa"/>
            <w:tcBorders>
              <w:top w:val="single" w:sz="4" w:space="0" w:color="auto"/>
              <w:bottom w:val="single" w:sz="12" w:space="0" w:color="auto"/>
            </w:tcBorders>
            <w:shd w:val="clear" w:color="auto" w:fill="auto"/>
            <w:vAlign w:val="bottom"/>
          </w:tcPr>
          <w:p w14:paraId="6A453037" w14:textId="77777777" w:rsidR="008328C9" w:rsidRPr="00FB0EBD" w:rsidRDefault="008328C9" w:rsidP="00710BEC">
            <w:pPr>
              <w:suppressAutoHyphens w:val="0"/>
              <w:spacing w:before="80" w:after="80" w:line="200" w:lineRule="exact"/>
              <w:rPr>
                <w:rFonts w:eastAsia="Calibri"/>
                <w:i/>
                <w:sz w:val="16"/>
                <w:lang w:val="fr-FR"/>
              </w:rPr>
            </w:pPr>
            <w:r w:rsidRPr="00FB0EBD">
              <w:rPr>
                <w:i/>
                <w:sz w:val="16"/>
                <w:lang w:val="fr-FR"/>
              </w:rPr>
              <w:t xml:space="preserve">Fréquence </w:t>
            </w:r>
            <w:r w:rsidRPr="00710BEC">
              <w:rPr>
                <w:i/>
                <w:spacing w:val="-4"/>
                <w:sz w:val="16"/>
                <w:lang w:val="fr-FR"/>
              </w:rPr>
              <w:t xml:space="preserve">d’échantillonnage </w:t>
            </w:r>
            <w:r w:rsidRPr="00FB0EBD">
              <w:rPr>
                <w:i/>
                <w:sz w:val="16"/>
                <w:lang w:val="fr-FR"/>
              </w:rPr>
              <w:t>des données (échantillons par seconde)</w:t>
            </w:r>
          </w:p>
        </w:tc>
        <w:tc>
          <w:tcPr>
            <w:tcW w:w="1276" w:type="dxa"/>
            <w:tcBorders>
              <w:top w:val="single" w:sz="4" w:space="0" w:color="auto"/>
              <w:bottom w:val="single" w:sz="12" w:space="0" w:color="auto"/>
            </w:tcBorders>
            <w:shd w:val="clear" w:color="auto" w:fill="auto"/>
            <w:vAlign w:val="bottom"/>
          </w:tcPr>
          <w:p w14:paraId="7B57AFD4" w14:textId="77777777" w:rsidR="008328C9" w:rsidRPr="00FB0EBD" w:rsidRDefault="008328C9" w:rsidP="004F6A72">
            <w:pPr>
              <w:suppressAutoHyphens w:val="0"/>
              <w:spacing w:before="80" w:after="80" w:line="200" w:lineRule="exact"/>
              <w:ind w:right="113"/>
              <w:rPr>
                <w:rFonts w:eastAsia="Calibri"/>
                <w:i/>
                <w:sz w:val="16"/>
                <w:lang w:val="fr-FR"/>
              </w:rPr>
            </w:pPr>
            <w:r w:rsidRPr="00FB0EBD">
              <w:rPr>
                <w:i/>
                <w:sz w:val="16"/>
                <w:lang w:val="fr-FR"/>
              </w:rPr>
              <w:t>Plage minimale</w:t>
            </w:r>
            <w:r w:rsidRPr="00103A86">
              <w:rPr>
                <w:rStyle w:val="Appelnotedebasdep"/>
              </w:rPr>
              <w:footnoteReference w:id="5"/>
            </w:r>
          </w:p>
        </w:tc>
        <w:tc>
          <w:tcPr>
            <w:tcW w:w="850" w:type="dxa"/>
            <w:tcBorders>
              <w:top w:val="single" w:sz="4" w:space="0" w:color="auto"/>
              <w:bottom w:val="single" w:sz="12" w:space="0" w:color="auto"/>
            </w:tcBorders>
            <w:shd w:val="clear" w:color="auto" w:fill="auto"/>
            <w:vAlign w:val="bottom"/>
          </w:tcPr>
          <w:p w14:paraId="6E014FE6" w14:textId="77777777" w:rsidR="008328C9" w:rsidRPr="00FB0EBD" w:rsidRDefault="008328C9" w:rsidP="004F6A72">
            <w:pPr>
              <w:suppressAutoHyphens w:val="0"/>
              <w:spacing w:before="80" w:after="80" w:line="200" w:lineRule="exact"/>
              <w:ind w:right="113"/>
              <w:rPr>
                <w:rFonts w:eastAsia="Calibri"/>
                <w:i/>
                <w:sz w:val="16"/>
                <w:lang w:val="fr-FR"/>
              </w:rPr>
            </w:pPr>
            <w:r w:rsidRPr="00FB0EBD">
              <w:rPr>
                <w:i/>
                <w:sz w:val="16"/>
                <w:lang w:val="fr-FR"/>
              </w:rPr>
              <w:t>Précision</w:t>
            </w:r>
            <w:r w:rsidRPr="00103A86">
              <w:rPr>
                <w:rStyle w:val="Appelnotedebasdep"/>
              </w:rPr>
              <w:footnoteReference w:id="6"/>
            </w:r>
          </w:p>
        </w:tc>
        <w:tc>
          <w:tcPr>
            <w:tcW w:w="993" w:type="dxa"/>
            <w:tcBorders>
              <w:top w:val="single" w:sz="4" w:space="0" w:color="auto"/>
              <w:bottom w:val="single" w:sz="12" w:space="0" w:color="auto"/>
            </w:tcBorders>
            <w:shd w:val="clear" w:color="auto" w:fill="auto"/>
            <w:vAlign w:val="bottom"/>
          </w:tcPr>
          <w:p w14:paraId="43631C5F" w14:textId="77777777" w:rsidR="008328C9" w:rsidRPr="00FB0EBD" w:rsidRDefault="008328C9" w:rsidP="004F6A72">
            <w:pPr>
              <w:suppressAutoHyphens w:val="0"/>
              <w:spacing w:before="80" w:after="80" w:line="200" w:lineRule="exact"/>
              <w:ind w:right="113"/>
              <w:rPr>
                <w:rFonts w:eastAsia="Calibri"/>
                <w:i/>
                <w:sz w:val="16"/>
                <w:vertAlign w:val="superscript"/>
                <w:lang w:val="fr-FR"/>
              </w:rPr>
            </w:pPr>
            <w:r w:rsidRPr="00FB0EBD">
              <w:rPr>
                <w:i/>
                <w:sz w:val="16"/>
                <w:lang w:val="fr-FR"/>
              </w:rPr>
              <w:t>Résolution</w:t>
            </w:r>
            <w:r w:rsidRPr="00710BEC">
              <w:rPr>
                <w:iCs/>
                <w:sz w:val="16"/>
                <w:vertAlign w:val="superscript"/>
                <w:lang w:val="fr-FR"/>
              </w:rPr>
              <w:t>4</w:t>
            </w:r>
          </w:p>
        </w:tc>
        <w:tc>
          <w:tcPr>
            <w:tcW w:w="1273" w:type="dxa"/>
            <w:tcBorders>
              <w:top w:val="single" w:sz="4" w:space="0" w:color="auto"/>
              <w:bottom w:val="single" w:sz="12" w:space="0" w:color="auto"/>
            </w:tcBorders>
            <w:shd w:val="clear" w:color="auto" w:fill="auto"/>
            <w:vAlign w:val="bottom"/>
          </w:tcPr>
          <w:p w14:paraId="4C443F0E" w14:textId="77777777" w:rsidR="008328C9" w:rsidRPr="00FB0EBD" w:rsidRDefault="008328C9" w:rsidP="004F6A72">
            <w:pPr>
              <w:suppressAutoHyphens w:val="0"/>
              <w:spacing w:before="80" w:after="80" w:line="200" w:lineRule="exact"/>
              <w:rPr>
                <w:rFonts w:eastAsia="Calibri"/>
                <w:i/>
                <w:sz w:val="16"/>
                <w:lang w:val="fr-FR"/>
              </w:rPr>
            </w:pPr>
            <w:r w:rsidRPr="00FB0EBD">
              <w:rPr>
                <w:i/>
                <w:sz w:val="16"/>
                <w:lang w:val="fr-FR"/>
              </w:rPr>
              <w:t>Événement(s) enregistré(s)</w:t>
            </w:r>
            <w:r w:rsidRPr="00103A86">
              <w:rPr>
                <w:rStyle w:val="Appelnotedebasdep"/>
              </w:rPr>
              <w:footnoteReference w:id="7"/>
            </w:r>
          </w:p>
        </w:tc>
      </w:tr>
      <w:tr w:rsidR="00036AB1" w:rsidRPr="00FB0EBD" w14:paraId="7CC55376" w14:textId="77777777" w:rsidTr="00A51B82">
        <w:trPr>
          <w:cantSplit/>
          <w:trHeight w:hRule="exact" w:val="113"/>
          <w:tblHeader/>
        </w:trPr>
        <w:tc>
          <w:tcPr>
            <w:tcW w:w="1400" w:type="dxa"/>
            <w:tcBorders>
              <w:top w:val="single" w:sz="12" w:space="0" w:color="auto"/>
            </w:tcBorders>
            <w:shd w:val="clear" w:color="auto" w:fill="auto"/>
          </w:tcPr>
          <w:p w14:paraId="6B74E459" w14:textId="77777777" w:rsidR="008328C9" w:rsidRPr="00FB0EBD" w:rsidRDefault="008328C9" w:rsidP="004F6A72">
            <w:pPr>
              <w:suppressAutoHyphens w:val="0"/>
              <w:spacing w:before="40" w:after="120"/>
              <w:ind w:right="113"/>
              <w:rPr>
                <w:lang w:val="fr-FR"/>
              </w:rPr>
            </w:pPr>
          </w:p>
        </w:tc>
        <w:tc>
          <w:tcPr>
            <w:tcW w:w="1302" w:type="dxa"/>
            <w:tcBorders>
              <w:top w:val="single" w:sz="12" w:space="0" w:color="auto"/>
            </w:tcBorders>
            <w:shd w:val="clear" w:color="auto" w:fill="auto"/>
          </w:tcPr>
          <w:p w14:paraId="7E690E82" w14:textId="77777777" w:rsidR="008328C9" w:rsidRPr="00FB0EBD" w:rsidRDefault="008328C9" w:rsidP="004F6A72">
            <w:pPr>
              <w:suppressAutoHyphens w:val="0"/>
              <w:spacing w:before="40" w:after="120"/>
              <w:ind w:right="113"/>
              <w:rPr>
                <w:lang w:val="fr-FR"/>
              </w:rPr>
            </w:pPr>
          </w:p>
        </w:tc>
        <w:tc>
          <w:tcPr>
            <w:tcW w:w="1409" w:type="dxa"/>
            <w:tcBorders>
              <w:top w:val="single" w:sz="12" w:space="0" w:color="auto"/>
            </w:tcBorders>
            <w:shd w:val="clear" w:color="auto" w:fill="auto"/>
          </w:tcPr>
          <w:p w14:paraId="1F5E8BE3" w14:textId="77777777" w:rsidR="008328C9" w:rsidRPr="00FB0EBD" w:rsidRDefault="008328C9" w:rsidP="004F6A72">
            <w:pPr>
              <w:suppressAutoHyphens w:val="0"/>
              <w:spacing w:before="40" w:after="120"/>
              <w:ind w:right="113"/>
              <w:rPr>
                <w:lang w:val="fr-FR"/>
              </w:rPr>
            </w:pPr>
          </w:p>
        </w:tc>
        <w:tc>
          <w:tcPr>
            <w:tcW w:w="1134" w:type="dxa"/>
            <w:tcBorders>
              <w:top w:val="single" w:sz="12" w:space="0" w:color="auto"/>
            </w:tcBorders>
            <w:shd w:val="clear" w:color="auto" w:fill="auto"/>
          </w:tcPr>
          <w:p w14:paraId="09294448" w14:textId="77777777" w:rsidR="008328C9" w:rsidRPr="00FB0EBD" w:rsidRDefault="008328C9" w:rsidP="004F6A72">
            <w:pPr>
              <w:suppressAutoHyphens w:val="0"/>
              <w:spacing w:before="40" w:after="120"/>
              <w:ind w:right="113"/>
              <w:rPr>
                <w:lang w:val="fr-FR"/>
              </w:rPr>
            </w:pPr>
          </w:p>
        </w:tc>
        <w:tc>
          <w:tcPr>
            <w:tcW w:w="1276" w:type="dxa"/>
            <w:tcBorders>
              <w:top w:val="single" w:sz="12" w:space="0" w:color="auto"/>
            </w:tcBorders>
            <w:shd w:val="clear" w:color="auto" w:fill="auto"/>
          </w:tcPr>
          <w:p w14:paraId="0F2D3635" w14:textId="77777777" w:rsidR="008328C9" w:rsidRPr="00FB0EBD" w:rsidRDefault="008328C9" w:rsidP="004F6A72">
            <w:pPr>
              <w:suppressAutoHyphens w:val="0"/>
              <w:spacing w:before="40" w:after="120"/>
              <w:ind w:right="113"/>
              <w:rPr>
                <w:lang w:val="fr-FR"/>
              </w:rPr>
            </w:pPr>
          </w:p>
        </w:tc>
        <w:tc>
          <w:tcPr>
            <w:tcW w:w="850" w:type="dxa"/>
            <w:tcBorders>
              <w:top w:val="single" w:sz="12" w:space="0" w:color="auto"/>
            </w:tcBorders>
            <w:shd w:val="clear" w:color="auto" w:fill="auto"/>
          </w:tcPr>
          <w:p w14:paraId="54853DA2" w14:textId="77777777" w:rsidR="008328C9" w:rsidRPr="00FB0EBD" w:rsidRDefault="008328C9" w:rsidP="004F6A72">
            <w:pPr>
              <w:suppressAutoHyphens w:val="0"/>
              <w:spacing w:before="40" w:after="120"/>
              <w:ind w:right="113"/>
              <w:rPr>
                <w:lang w:val="fr-FR"/>
              </w:rPr>
            </w:pPr>
          </w:p>
        </w:tc>
        <w:tc>
          <w:tcPr>
            <w:tcW w:w="993" w:type="dxa"/>
            <w:tcBorders>
              <w:top w:val="single" w:sz="12" w:space="0" w:color="auto"/>
            </w:tcBorders>
            <w:shd w:val="clear" w:color="auto" w:fill="auto"/>
          </w:tcPr>
          <w:p w14:paraId="169A5A67" w14:textId="77777777" w:rsidR="008328C9" w:rsidRPr="00FB0EBD" w:rsidRDefault="008328C9" w:rsidP="004F6A72">
            <w:pPr>
              <w:suppressAutoHyphens w:val="0"/>
              <w:spacing w:before="40" w:after="120"/>
              <w:ind w:right="113"/>
              <w:rPr>
                <w:lang w:val="fr-FR"/>
              </w:rPr>
            </w:pPr>
          </w:p>
        </w:tc>
        <w:tc>
          <w:tcPr>
            <w:tcW w:w="1273" w:type="dxa"/>
            <w:tcBorders>
              <w:top w:val="single" w:sz="12" w:space="0" w:color="auto"/>
            </w:tcBorders>
            <w:shd w:val="clear" w:color="auto" w:fill="auto"/>
          </w:tcPr>
          <w:p w14:paraId="3A8AE022" w14:textId="77777777" w:rsidR="008328C9" w:rsidRPr="00FB0EBD" w:rsidRDefault="008328C9" w:rsidP="004F6A72">
            <w:pPr>
              <w:suppressAutoHyphens w:val="0"/>
              <w:spacing w:before="40" w:after="120"/>
              <w:rPr>
                <w:lang w:val="fr-FR"/>
              </w:rPr>
            </w:pPr>
          </w:p>
        </w:tc>
      </w:tr>
      <w:bookmarkEnd w:id="2"/>
      <w:tr w:rsidR="00036AB1" w:rsidRPr="00FB0EBD" w14:paraId="05C7CF9C" w14:textId="77777777" w:rsidTr="00A51B82">
        <w:trPr>
          <w:cantSplit/>
        </w:trPr>
        <w:tc>
          <w:tcPr>
            <w:tcW w:w="1400" w:type="dxa"/>
            <w:shd w:val="clear" w:color="auto" w:fill="auto"/>
          </w:tcPr>
          <w:p w14:paraId="391FD146" w14:textId="77777777" w:rsidR="008328C9" w:rsidRPr="00FB0EBD" w:rsidRDefault="008328C9" w:rsidP="004F6A72">
            <w:pPr>
              <w:suppressAutoHyphens w:val="0"/>
              <w:spacing w:before="40" w:after="120"/>
              <w:ind w:right="113"/>
              <w:rPr>
                <w:rFonts w:eastAsia="Calibri"/>
                <w:lang w:val="fr-FR"/>
              </w:rPr>
            </w:pPr>
            <w:r w:rsidRPr="00FB0EBD">
              <w:rPr>
                <w:lang w:val="fr-FR"/>
              </w:rPr>
              <w:t>Delta-v longitudinal</w:t>
            </w:r>
          </w:p>
        </w:tc>
        <w:tc>
          <w:tcPr>
            <w:tcW w:w="1302" w:type="dxa"/>
            <w:shd w:val="clear" w:color="auto" w:fill="auto"/>
          </w:tcPr>
          <w:p w14:paraId="14AC4A91" w14:textId="3A0BB203" w:rsidR="008328C9" w:rsidRPr="00FB0EBD" w:rsidRDefault="008328C9" w:rsidP="004F6A72">
            <w:pPr>
              <w:suppressAutoHyphens w:val="0"/>
              <w:spacing w:before="40" w:after="120"/>
              <w:ind w:right="113"/>
              <w:rPr>
                <w:rFonts w:eastAsia="Calibri"/>
                <w:lang w:val="fr-FR"/>
              </w:rPr>
            </w:pPr>
            <w:r w:rsidRPr="00FB0EBD">
              <w:rPr>
                <w:lang w:val="fr-FR"/>
              </w:rPr>
              <w:t xml:space="preserve">Obligatoire </w:t>
            </w:r>
            <w:r w:rsidR="00710BEC">
              <w:rPr>
                <w:lang w:val="fr-FR"/>
              </w:rPr>
              <w:t>−</w:t>
            </w:r>
            <w:r w:rsidRPr="00FB0EBD">
              <w:rPr>
                <w:lang w:val="fr-FR"/>
              </w:rPr>
              <w:t xml:space="preserve"> non requis si l</w:t>
            </w:r>
            <w:r>
              <w:rPr>
                <w:lang w:val="fr-FR"/>
              </w:rPr>
              <w:t>’</w:t>
            </w:r>
            <w:r w:rsidRPr="00FB0EBD">
              <w:rPr>
                <w:lang w:val="fr-FR"/>
              </w:rPr>
              <w:t xml:space="preserve">accélération longitudinale est enregistrée </w:t>
            </w:r>
            <w:r w:rsidR="00710BEC">
              <w:rPr>
                <w:lang w:val="fr-FR"/>
              </w:rPr>
              <w:t>à une fréquence</w:t>
            </w:r>
            <w:r w:rsidRPr="00FB0EBD">
              <w:rPr>
                <w:lang w:val="fr-FR"/>
              </w:rPr>
              <w:t xml:space="preserve"> ≥500 Hz sur une plage et avec une résolution suffisantes pour calculer le delta</w:t>
            </w:r>
            <w:r w:rsidRPr="00FB0EBD">
              <w:rPr>
                <w:lang w:val="fr-FR"/>
              </w:rPr>
              <w:noBreakHyphen/>
              <w:t>v avec la précision requise</w:t>
            </w:r>
          </w:p>
        </w:tc>
        <w:tc>
          <w:tcPr>
            <w:tcW w:w="1409" w:type="dxa"/>
            <w:shd w:val="clear" w:color="auto" w:fill="auto"/>
          </w:tcPr>
          <w:p w14:paraId="30B551E0" w14:textId="1C07ED8C"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250 ms ou </w:t>
            </w:r>
            <w:r>
              <w:rPr>
                <w:lang w:val="fr-FR"/>
              </w:rPr>
              <w:t>de 0</w:t>
            </w:r>
            <w:r w:rsidR="008328C9" w:rsidRPr="00FB0EBD">
              <w:rPr>
                <w:lang w:val="fr-FR"/>
              </w:rPr>
              <w:t xml:space="preserve"> au moment de fin de l</w:t>
            </w:r>
            <w:r w:rsidR="008328C9">
              <w:rPr>
                <w:lang w:val="fr-FR"/>
              </w:rPr>
              <w:t>’</w:t>
            </w:r>
            <w:r w:rsidR="008328C9" w:rsidRPr="00FB0EBD">
              <w:rPr>
                <w:lang w:val="fr-FR"/>
              </w:rPr>
              <w:t>événement plus 30 ms, selon le plus court de ces intervalles</w:t>
            </w:r>
          </w:p>
        </w:tc>
        <w:tc>
          <w:tcPr>
            <w:tcW w:w="1134" w:type="dxa"/>
            <w:shd w:val="clear" w:color="auto" w:fill="auto"/>
          </w:tcPr>
          <w:p w14:paraId="3712D6DE" w14:textId="77777777" w:rsidR="008328C9" w:rsidRPr="00FB0EBD" w:rsidRDefault="008328C9" w:rsidP="004F6A72">
            <w:pPr>
              <w:suppressAutoHyphens w:val="0"/>
              <w:spacing w:before="40" w:after="120"/>
              <w:ind w:right="113"/>
              <w:rPr>
                <w:rFonts w:eastAsia="Calibri"/>
                <w:lang w:val="fr-FR"/>
              </w:rPr>
            </w:pPr>
            <w:r w:rsidRPr="00FB0EBD">
              <w:rPr>
                <w:lang w:val="fr-FR"/>
              </w:rPr>
              <w:t>100</w:t>
            </w:r>
          </w:p>
        </w:tc>
        <w:tc>
          <w:tcPr>
            <w:tcW w:w="1276" w:type="dxa"/>
            <w:shd w:val="clear" w:color="auto" w:fill="auto"/>
          </w:tcPr>
          <w:p w14:paraId="68C9C9FA" w14:textId="77777777" w:rsidR="008328C9" w:rsidRPr="00FB0EBD" w:rsidRDefault="008328C9" w:rsidP="004F6A72">
            <w:pPr>
              <w:suppressAutoHyphens w:val="0"/>
              <w:spacing w:before="40" w:after="120"/>
              <w:ind w:right="113"/>
              <w:rPr>
                <w:rFonts w:eastAsia="Calibri"/>
                <w:lang w:val="fr-FR"/>
              </w:rPr>
            </w:pPr>
            <w:r w:rsidRPr="00FB0EBD">
              <w:rPr>
                <w:lang w:val="fr-FR"/>
              </w:rPr>
              <w:t>De -100 à +100 km/h</w:t>
            </w:r>
          </w:p>
        </w:tc>
        <w:tc>
          <w:tcPr>
            <w:tcW w:w="850" w:type="dxa"/>
            <w:shd w:val="clear" w:color="auto" w:fill="auto"/>
          </w:tcPr>
          <w:p w14:paraId="20567907"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10 %</w:t>
            </w:r>
          </w:p>
        </w:tc>
        <w:tc>
          <w:tcPr>
            <w:tcW w:w="993" w:type="dxa"/>
            <w:shd w:val="clear" w:color="auto" w:fill="auto"/>
          </w:tcPr>
          <w:p w14:paraId="306DC907" w14:textId="77777777" w:rsidR="008328C9" w:rsidRPr="00FB0EBD" w:rsidRDefault="008328C9" w:rsidP="004F6A72">
            <w:pPr>
              <w:suppressAutoHyphens w:val="0"/>
              <w:spacing w:before="40" w:after="120"/>
              <w:ind w:right="113"/>
              <w:rPr>
                <w:rFonts w:eastAsia="Calibri"/>
                <w:lang w:val="fr-FR"/>
              </w:rPr>
            </w:pPr>
            <w:r w:rsidRPr="00FB0EBD">
              <w:rPr>
                <w:lang w:val="fr-FR"/>
              </w:rPr>
              <w:t>1 km/h</w:t>
            </w:r>
          </w:p>
        </w:tc>
        <w:tc>
          <w:tcPr>
            <w:tcW w:w="1273" w:type="dxa"/>
            <w:shd w:val="clear" w:color="auto" w:fill="auto"/>
          </w:tcPr>
          <w:p w14:paraId="7EC5CFF4" w14:textId="77777777" w:rsidR="008328C9" w:rsidRPr="00FB0EBD" w:rsidRDefault="008328C9" w:rsidP="004F6A72">
            <w:pPr>
              <w:suppressAutoHyphens w:val="0"/>
              <w:spacing w:before="40" w:after="120"/>
              <w:rPr>
                <w:rFonts w:eastAsia="Calibri"/>
                <w:lang w:val="fr-FR"/>
              </w:rPr>
            </w:pPr>
            <w:r w:rsidRPr="00FB0EBD">
              <w:rPr>
                <w:lang w:val="fr-FR"/>
              </w:rPr>
              <w:t>Collision</w:t>
            </w:r>
          </w:p>
        </w:tc>
      </w:tr>
      <w:tr w:rsidR="00036AB1" w:rsidRPr="00FB0EBD" w14:paraId="0251EBFE" w14:textId="77777777" w:rsidTr="00A51B82">
        <w:trPr>
          <w:cantSplit/>
        </w:trPr>
        <w:tc>
          <w:tcPr>
            <w:tcW w:w="1400" w:type="dxa"/>
            <w:shd w:val="clear" w:color="auto" w:fill="auto"/>
          </w:tcPr>
          <w:p w14:paraId="5D7452D6" w14:textId="77777777" w:rsidR="008328C9" w:rsidRPr="00FB0EBD" w:rsidRDefault="008328C9" w:rsidP="004F6A72">
            <w:pPr>
              <w:suppressAutoHyphens w:val="0"/>
              <w:spacing w:before="40" w:after="120"/>
              <w:ind w:right="113"/>
              <w:rPr>
                <w:rFonts w:eastAsia="Calibri"/>
                <w:lang w:val="fr-FR"/>
              </w:rPr>
            </w:pPr>
            <w:r w:rsidRPr="00FB0EBD">
              <w:rPr>
                <w:lang w:val="fr-FR"/>
              </w:rPr>
              <w:t>Delta-v maximal longitudinal</w:t>
            </w:r>
          </w:p>
        </w:tc>
        <w:tc>
          <w:tcPr>
            <w:tcW w:w="1302" w:type="dxa"/>
            <w:shd w:val="clear" w:color="auto" w:fill="auto"/>
          </w:tcPr>
          <w:p w14:paraId="529ABA4D" w14:textId="6CEB6E5D" w:rsidR="008328C9" w:rsidRPr="00FB0EBD" w:rsidRDefault="008328C9" w:rsidP="004F6A72">
            <w:pPr>
              <w:suppressAutoHyphens w:val="0"/>
              <w:spacing w:before="40" w:after="120"/>
              <w:ind w:right="113"/>
              <w:rPr>
                <w:rFonts w:eastAsia="Calibri"/>
                <w:lang w:val="fr-FR"/>
              </w:rPr>
            </w:pPr>
            <w:r w:rsidRPr="00FB0EBD">
              <w:rPr>
                <w:lang w:val="fr-FR"/>
              </w:rPr>
              <w:t>Obligatoire − non requis si l</w:t>
            </w:r>
            <w:r>
              <w:rPr>
                <w:lang w:val="fr-FR"/>
              </w:rPr>
              <w:t>’</w:t>
            </w:r>
            <w:r w:rsidRPr="00FB0EBD">
              <w:rPr>
                <w:lang w:val="fr-FR"/>
              </w:rPr>
              <w:t xml:space="preserve">accélération longitudinale est enregistrée </w:t>
            </w:r>
            <w:r w:rsidR="00710BEC">
              <w:rPr>
                <w:lang w:val="fr-FR"/>
              </w:rPr>
              <w:t>à une fréquence</w:t>
            </w:r>
            <w:r w:rsidRPr="00FB0EBD">
              <w:rPr>
                <w:lang w:val="fr-FR"/>
              </w:rPr>
              <w:t xml:space="preserve"> ≥500 Hz</w:t>
            </w:r>
          </w:p>
        </w:tc>
        <w:tc>
          <w:tcPr>
            <w:tcW w:w="1409" w:type="dxa"/>
            <w:shd w:val="clear" w:color="auto" w:fill="auto"/>
          </w:tcPr>
          <w:p w14:paraId="14E9FEA8" w14:textId="241DFFE0"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300 ms ou </w:t>
            </w:r>
            <w:r>
              <w:rPr>
                <w:lang w:val="fr-FR"/>
              </w:rPr>
              <w:t>de 0</w:t>
            </w:r>
            <w:r w:rsidR="008328C9" w:rsidRPr="00FB0EBD">
              <w:rPr>
                <w:lang w:val="fr-FR"/>
              </w:rPr>
              <w:t xml:space="preserve"> au moment de fin de l</w:t>
            </w:r>
            <w:r w:rsidR="008328C9">
              <w:rPr>
                <w:lang w:val="fr-FR"/>
              </w:rPr>
              <w:t>’</w:t>
            </w:r>
            <w:r w:rsidR="008328C9" w:rsidRPr="00FB0EBD">
              <w:rPr>
                <w:lang w:val="fr-FR"/>
              </w:rPr>
              <w:t>événement plus 30 ms, selon le plus court de ces intervalles</w:t>
            </w:r>
          </w:p>
        </w:tc>
        <w:tc>
          <w:tcPr>
            <w:tcW w:w="1134" w:type="dxa"/>
            <w:shd w:val="clear" w:color="auto" w:fill="auto"/>
          </w:tcPr>
          <w:p w14:paraId="6FDB2EF9"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46A5EC49" w14:textId="77777777" w:rsidR="008328C9" w:rsidRPr="00FB0EBD" w:rsidRDefault="008328C9" w:rsidP="004F6A72">
            <w:pPr>
              <w:suppressAutoHyphens w:val="0"/>
              <w:spacing w:before="40" w:after="120"/>
              <w:ind w:right="113"/>
              <w:rPr>
                <w:rFonts w:eastAsia="Calibri"/>
                <w:lang w:val="fr-FR"/>
              </w:rPr>
            </w:pPr>
            <w:r w:rsidRPr="00FB0EBD">
              <w:rPr>
                <w:lang w:val="fr-FR"/>
              </w:rPr>
              <w:t>De -100 à +100 km/h</w:t>
            </w:r>
          </w:p>
        </w:tc>
        <w:tc>
          <w:tcPr>
            <w:tcW w:w="850" w:type="dxa"/>
            <w:shd w:val="clear" w:color="auto" w:fill="auto"/>
          </w:tcPr>
          <w:p w14:paraId="666680A9"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10 %</w:t>
            </w:r>
          </w:p>
        </w:tc>
        <w:tc>
          <w:tcPr>
            <w:tcW w:w="993" w:type="dxa"/>
            <w:shd w:val="clear" w:color="auto" w:fill="auto"/>
          </w:tcPr>
          <w:p w14:paraId="0562D2ED" w14:textId="77777777" w:rsidR="008328C9" w:rsidRPr="00FB0EBD" w:rsidRDefault="008328C9" w:rsidP="004F6A72">
            <w:pPr>
              <w:suppressAutoHyphens w:val="0"/>
              <w:spacing w:before="40" w:after="120"/>
              <w:ind w:right="113"/>
              <w:rPr>
                <w:rFonts w:eastAsia="Calibri"/>
                <w:lang w:val="fr-FR"/>
              </w:rPr>
            </w:pPr>
            <w:r w:rsidRPr="00FB0EBD">
              <w:rPr>
                <w:lang w:val="fr-FR"/>
              </w:rPr>
              <w:t>1 km/h</w:t>
            </w:r>
          </w:p>
        </w:tc>
        <w:tc>
          <w:tcPr>
            <w:tcW w:w="1273" w:type="dxa"/>
            <w:shd w:val="clear" w:color="auto" w:fill="auto"/>
          </w:tcPr>
          <w:p w14:paraId="3B42876B" w14:textId="77777777" w:rsidR="008328C9" w:rsidRPr="00FB0EBD" w:rsidRDefault="008328C9" w:rsidP="004F6A72">
            <w:pPr>
              <w:suppressAutoHyphens w:val="0"/>
              <w:spacing w:before="40" w:after="120"/>
              <w:rPr>
                <w:rFonts w:eastAsia="Calibri"/>
                <w:lang w:val="fr-FR"/>
              </w:rPr>
            </w:pPr>
            <w:r w:rsidRPr="00FB0EBD">
              <w:rPr>
                <w:lang w:val="fr-FR"/>
              </w:rPr>
              <w:t>Collision</w:t>
            </w:r>
          </w:p>
        </w:tc>
      </w:tr>
      <w:tr w:rsidR="00036AB1" w:rsidRPr="00FB0EBD" w14:paraId="5BB88707" w14:textId="77777777" w:rsidTr="00A51B82">
        <w:trPr>
          <w:cantSplit/>
        </w:trPr>
        <w:tc>
          <w:tcPr>
            <w:tcW w:w="1400" w:type="dxa"/>
            <w:shd w:val="clear" w:color="auto" w:fill="auto"/>
          </w:tcPr>
          <w:p w14:paraId="1BD713C4" w14:textId="2F7BAB28" w:rsidR="008328C9" w:rsidRPr="00FB0EBD" w:rsidRDefault="008328C9" w:rsidP="004F6A72">
            <w:pPr>
              <w:suppressAutoHyphens w:val="0"/>
              <w:spacing w:before="40" w:after="120"/>
              <w:ind w:right="113"/>
              <w:rPr>
                <w:rFonts w:eastAsia="Calibri"/>
                <w:lang w:val="fr-FR"/>
              </w:rPr>
            </w:pPr>
            <w:r w:rsidRPr="00FB0EBD">
              <w:rPr>
                <w:lang w:val="fr-FR"/>
              </w:rPr>
              <w:t>Temps du delta</w:t>
            </w:r>
            <w:r w:rsidR="00036AB1">
              <w:rPr>
                <w:lang w:val="fr-FR"/>
              </w:rPr>
              <w:noBreakHyphen/>
            </w:r>
            <w:r w:rsidRPr="00FB0EBD">
              <w:rPr>
                <w:lang w:val="fr-FR"/>
              </w:rPr>
              <w:t>v maximal longitudinal</w:t>
            </w:r>
          </w:p>
        </w:tc>
        <w:tc>
          <w:tcPr>
            <w:tcW w:w="1302" w:type="dxa"/>
            <w:shd w:val="clear" w:color="auto" w:fill="auto"/>
          </w:tcPr>
          <w:p w14:paraId="251E0B4B" w14:textId="524C739C" w:rsidR="008328C9" w:rsidRPr="00FB0EBD" w:rsidRDefault="008328C9" w:rsidP="004F6A72">
            <w:pPr>
              <w:suppressAutoHyphens w:val="0"/>
              <w:spacing w:before="40" w:after="120"/>
              <w:ind w:right="113"/>
              <w:rPr>
                <w:rFonts w:eastAsia="Calibri"/>
                <w:lang w:val="fr-FR"/>
              </w:rPr>
            </w:pPr>
            <w:r w:rsidRPr="00FB0EBD">
              <w:rPr>
                <w:lang w:val="fr-FR"/>
              </w:rPr>
              <w:t>Obligatoire − non requis si l</w:t>
            </w:r>
            <w:r>
              <w:rPr>
                <w:lang w:val="fr-FR"/>
              </w:rPr>
              <w:t>’</w:t>
            </w:r>
            <w:r w:rsidRPr="00FB0EBD">
              <w:rPr>
                <w:lang w:val="fr-FR"/>
              </w:rPr>
              <w:t xml:space="preserve">accélération longitudinale est enregistrée </w:t>
            </w:r>
            <w:r w:rsidR="00710BEC">
              <w:rPr>
                <w:lang w:val="fr-FR"/>
              </w:rPr>
              <w:t>à une fréquence</w:t>
            </w:r>
            <w:r w:rsidRPr="00FB0EBD">
              <w:rPr>
                <w:lang w:val="fr-FR"/>
              </w:rPr>
              <w:t xml:space="preserve"> ≥500 Hz</w:t>
            </w:r>
          </w:p>
        </w:tc>
        <w:tc>
          <w:tcPr>
            <w:tcW w:w="1409" w:type="dxa"/>
            <w:shd w:val="clear" w:color="auto" w:fill="auto"/>
          </w:tcPr>
          <w:p w14:paraId="0CA3F27F" w14:textId="694CA187"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300 ms ou </w:t>
            </w:r>
            <w:r>
              <w:rPr>
                <w:lang w:val="fr-FR"/>
              </w:rPr>
              <w:t>de 0</w:t>
            </w:r>
            <w:r w:rsidR="008328C9" w:rsidRPr="00FB0EBD">
              <w:rPr>
                <w:lang w:val="fr-FR"/>
              </w:rPr>
              <w:t xml:space="preserve"> au moment de fin de l</w:t>
            </w:r>
            <w:r w:rsidR="008328C9">
              <w:rPr>
                <w:lang w:val="fr-FR"/>
              </w:rPr>
              <w:t>’</w:t>
            </w:r>
            <w:r w:rsidR="008328C9" w:rsidRPr="00FB0EBD">
              <w:rPr>
                <w:lang w:val="fr-FR"/>
              </w:rPr>
              <w:t>événement plus 30 ms, selon le plus court de ces intervalles</w:t>
            </w:r>
          </w:p>
        </w:tc>
        <w:tc>
          <w:tcPr>
            <w:tcW w:w="1134" w:type="dxa"/>
            <w:shd w:val="clear" w:color="auto" w:fill="auto"/>
          </w:tcPr>
          <w:p w14:paraId="089AB919"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32BBA815" w14:textId="44091986"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300 ms ou </w:t>
            </w:r>
            <w:r>
              <w:rPr>
                <w:lang w:val="fr-FR"/>
              </w:rPr>
              <w:t>de 0</w:t>
            </w:r>
            <w:r w:rsidR="008328C9" w:rsidRPr="00FB0EBD">
              <w:rPr>
                <w:lang w:val="fr-FR"/>
              </w:rPr>
              <w:t xml:space="preserve"> au moment de fin de l</w:t>
            </w:r>
            <w:r w:rsidR="008328C9">
              <w:rPr>
                <w:lang w:val="fr-FR"/>
              </w:rPr>
              <w:t>’</w:t>
            </w:r>
            <w:r w:rsidR="008328C9" w:rsidRPr="00FB0EBD">
              <w:rPr>
                <w:lang w:val="fr-FR"/>
              </w:rPr>
              <w:t>événement plus 30 ms, selon le plus court de ces intervalles</w:t>
            </w:r>
          </w:p>
        </w:tc>
        <w:tc>
          <w:tcPr>
            <w:tcW w:w="850" w:type="dxa"/>
            <w:shd w:val="clear" w:color="auto" w:fill="auto"/>
          </w:tcPr>
          <w:p w14:paraId="642C09B7"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3 ms</w:t>
            </w:r>
          </w:p>
        </w:tc>
        <w:tc>
          <w:tcPr>
            <w:tcW w:w="993" w:type="dxa"/>
            <w:shd w:val="clear" w:color="auto" w:fill="auto"/>
          </w:tcPr>
          <w:p w14:paraId="087D9464" w14:textId="77777777" w:rsidR="008328C9" w:rsidRPr="00FB0EBD" w:rsidRDefault="008328C9" w:rsidP="004F6A72">
            <w:pPr>
              <w:suppressAutoHyphens w:val="0"/>
              <w:spacing w:before="40" w:after="120"/>
              <w:ind w:right="113"/>
              <w:rPr>
                <w:rFonts w:eastAsia="Calibri"/>
                <w:lang w:val="fr-FR"/>
              </w:rPr>
            </w:pPr>
            <w:r w:rsidRPr="00FB0EBD">
              <w:rPr>
                <w:lang w:val="fr-FR"/>
              </w:rPr>
              <w:t>2,5 ms</w:t>
            </w:r>
          </w:p>
        </w:tc>
        <w:tc>
          <w:tcPr>
            <w:tcW w:w="1273" w:type="dxa"/>
            <w:shd w:val="clear" w:color="auto" w:fill="auto"/>
          </w:tcPr>
          <w:p w14:paraId="54B26AD0" w14:textId="77777777" w:rsidR="008328C9" w:rsidRPr="00FB0EBD" w:rsidRDefault="008328C9" w:rsidP="004F6A72">
            <w:pPr>
              <w:suppressAutoHyphens w:val="0"/>
              <w:spacing w:before="40" w:after="120"/>
              <w:rPr>
                <w:rFonts w:eastAsia="Calibri"/>
                <w:lang w:val="fr-FR"/>
              </w:rPr>
            </w:pPr>
            <w:r w:rsidRPr="00FB0EBD">
              <w:rPr>
                <w:lang w:val="fr-FR"/>
              </w:rPr>
              <w:t>Collision</w:t>
            </w:r>
          </w:p>
        </w:tc>
      </w:tr>
      <w:tr w:rsidR="00036AB1" w:rsidRPr="00FB0EBD" w14:paraId="53876D02" w14:textId="77777777" w:rsidTr="00A51B82">
        <w:trPr>
          <w:cantSplit/>
        </w:trPr>
        <w:tc>
          <w:tcPr>
            <w:tcW w:w="1400" w:type="dxa"/>
            <w:shd w:val="clear" w:color="auto" w:fill="auto"/>
          </w:tcPr>
          <w:p w14:paraId="5120ECBC" w14:textId="23C28E74" w:rsidR="008328C9" w:rsidRPr="00FB0EBD" w:rsidRDefault="008328C9" w:rsidP="004F6A72">
            <w:pPr>
              <w:suppressAutoHyphens w:val="0"/>
              <w:spacing w:before="40" w:after="120"/>
              <w:ind w:right="113"/>
              <w:rPr>
                <w:rFonts w:eastAsia="Calibri"/>
                <w:lang w:val="fr-FR"/>
              </w:rPr>
            </w:pPr>
            <w:r w:rsidRPr="00FB0EBD">
              <w:rPr>
                <w:lang w:val="fr-FR"/>
              </w:rPr>
              <w:lastRenderedPageBreak/>
              <w:t>Vitesse indiquée par le</w:t>
            </w:r>
            <w:r w:rsidR="00710BEC">
              <w:rPr>
                <w:lang w:val="fr-FR"/>
              </w:rPr>
              <w:t> </w:t>
            </w:r>
            <w:r w:rsidRPr="00FB0EBD">
              <w:rPr>
                <w:lang w:val="fr-FR"/>
              </w:rPr>
              <w:t>véhicule</w:t>
            </w:r>
          </w:p>
        </w:tc>
        <w:tc>
          <w:tcPr>
            <w:tcW w:w="1302" w:type="dxa"/>
            <w:shd w:val="clear" w:color="auto" w:fill="auto"/>
          </w:tcPr>
          <w:p w14:paraId="7726D64A" w14:textId="77777777" w:rsidR="008328C9" w:rsidRPr="00FB0EBD" w:rsidRDefault="008328C9" w:rsidP="004F6A72">
            <w:pPr>
              <w:suppressAutoHyphens w:val="0"/>
              <w:spacing w:before="40" w:after="120"/>
              <w:ind w:right="113"/>
              <w:rPr>
                <w:rFonts w:eastAsia="Calibri"/>
                <w:lang w:val="fr-FR"/>
              </w:rPr>
            </w:pPr>
            <w:r w:rsidRPr="00FB0EBD">
              <w:rPr>
                <w:lang w:val="fr-FR"/>
              </w:rPr>
              <w:t>Obligatoire</w:t>
            </w:r>
          </w:p>
        </w:tc>
        <w:tc>
          <w:tcPr>
            <w:tcW w:w="1409" w:type="dxa"/>
            <w:shd w:val="clear" w:color="auto" w:fill="auto"/>
          </w:tcPr>
          <w:p w14:paraId="27F7C79A" w14:textId="77777777" w:rsidR="008328C9" w:rsidRPr="00FB0EBD" w:rsidRDefault="008328C9" w:rsidP="004F6A72">
            <w:pPr>
              <w:suppressAutoHyphens w:val="0"/>
              <w:spacing w:before="40" w:after="120"/>
              <w:ind w:right="113"/>
              <w:rPr>
                <w:rFonts w:eastAsia="Calibri"/>
                <w:lang w:val="fr-FR"/>
              </w:rPr>
            </w:pPr>
            <w:r w:rsidRPr="00FB0EBD">
              <w:rPr>
                <w:lang w:val="fr-FR"/>
              </w:rPr>
              <w:t>De -5,0 à 0 s</w:t>
            </w:r>
          </w:p>
        </w:tc>
        <w:tc>
          <w:tcPr>
            <w:tcW w:w="1134" w:type="dxa"/>
            <w:shd w:val="clear" w:color="auto" w:fill="auto"/>
          </w:tcPr>
          <w:p w14:paraId="67B11604" w14:textId="77777777" w:rsidR="008328C9" w:rsidRPr="00FB0EBD" w:rsidRDefault="008328C9" w:rsidP="004F6A72">
            <w:pPr>
              <w:suppressAutoHyphens w:val="0"/>
              <w:spacing w:before="40" w:after="120"/>
              <w:ind w:right="113"/>
              <w:rPr>
                <w:rFonts w:eastAsia="Calibri"/>
                <w:lang w:val="fr-FR"/>
              </w:rPr>
            </w:pPr>
            <w:r w:rsidRPr="00FB0EBD">
              <w:rPr>
                <w:lang w:val="fr-FR"/>
              </w:rPr>
              <w:t>2</w:t>
            </w:r>
          </w:p>
        </w:tc>
        <w:tc>
          <w:tcPr>
            <w:tcW w:w="1276" w:type="dxa"/>
            <w:shd w:val="clear" w:color="auto" w:fill="auto"/>
          </w:tcPr>
          <w:p w14:paraId="0FA684B4" w14:textId="19F1E295"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250</w:t>
            </w:r>
            <w:r>
              <w:rPr>
                <w:lang w:val="fr-FR"/>
              </w:rPr>
              <w:t> </w:t>
            </w:r>
            <w:r w:rsidR="008328C9" w:rsidRPr="00FB0EBD">
              <w:rPr>
                <w:lang w:val="fr-FR"/>
              </w:rPr>
              <w:t>km/h</w:t>
            </w:r>
          </w:p>
        </w:tc>
        <w:tc>
          <w:tcPr>
            <w:tcW w:w="850" w:type="dxa"/>
            <w:shd w:val="clear" w:color="auto" w:fill="auto"/>
          </w:tcPr>
          <w:p w14:paraId="023D9A6D"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1 km/h</w:t>
            </w:r>
          </w:p>
        </w:tc>
        <w:tc>
          <w:tcPr>
            <w:tcW w:w="993" w:type="dxa"/>
            <w:shd w:val="clear" w:color="auto" w:fill="auto"/>
          </w:tcPr>
          <w:p w14:paraId="105A0172" w14:textId="77777777" w:rsidR="008328C9" w:rsidRPr="00FB0EBD" w:rsidRDefault="008328C9" w:rsidP="004F6A72">
            <w:pPr>
              <w:suppressAutoHyphens w:val="0"/>
              <w:spacing w:before="40" w:after="120"/>
              <w:ind w:right="113"/>
              <w:rPr>
                <w:rFonts w:eastAsia="Calibri"/>
                <w:lang w:val="fr-FR"/>
              </w:rPr>
            </w:pPr>
            <w:r w:rsidRPr="00FB0EBD">
              <w:rPr>
                <w:lang w:val="fr-FR"/>
              </w:rPr>
              <w:t>1 km/h</w:t>
            </w:r>
          </w:p>
        </w:tc>
        <w:tc>
          <w:tcPr>
            <w:tcW w:w="1273" w:type="dxa"/>
            <w:shd w:val="clear" w:color="auto" w:fill="auto"/>
          </w:tcPr>
          <w:p w14:paraId="67F62E95"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6A65F580" w14:textId="77777777" w:rsidR="008328C9" w:rsidRPr="00FB0EBD" w:rsidRDefault="008328C9" w:rsidP="004F6A72">
            <w:pPr>
              <w:suppressAutoHyphens w:val="0"/>
              <w:spacing w:before="40" w:after="120"/>
              <w:rPr>
                <w:rFonts w:eastAsia="Calibri"/>
                <w:lang w:val="fr-FR"/>
              </w:rPr>
            </w:pPr>
            <w:r w:rsidRPr="00FB0EBD">
              <w:rPr>
                <w:lang w:val="fr-FR"/>
              </w:rPr>
              <w:t>Accident impliquant des usagers de la route vulnérables</w:t>
            </w:r>
          </w:p>
          <w:p w14:paraId="64881480"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r w:rsidR="00036AB1" w:rsidRPr="00FB0EBD" w14:paraId="0FC75F42" w14:textId="77777777" w:rsidTr="00A51B82">
        <w:trPr>
          <w:cantSplit/>
        </w:trPr>
        <w:tc>
          <w:tcPr>
            <w:tcW w:w="1400" w:type="dxa"/>
            <w:shd w:val="clear" w:color="auto" w:fill="auto"/>
          </w:tcPr>
          <w:p w14:paraId="0D6DBEE5" w14:textId="3DFEE2B3" w:rsidR="008328C9" w:rsidRPr="00FB0EBD" w:rsidRDefault="008328C9" w:rsidP="004F6A72">
            <w:pPr>
              <w:suppressAutoHyphens w:val="0"/>
              <w:spacing w:before="40" w:after="120"/>
              <w:ind w:right="113"/>
              <w:rPr>
                <w:rFonts w:eastAsia="Calibri"/>
                <w:lang w:val="fr-FR"/>
              </w:rPr>
            </w:pPr>
            <w:r w:rsidRPr="00FB0EBD">
              <w:rPr>
                <w:lang w:val="fr-FR"/>
              </w:rPr>
              <w:t>Position de l</w:t>
            </w:r>
            <w:r>
              <w:rPr>
                <w:lang w:val="fr-FR"/>
              </w:rPr>
              <w:t>’</w:t>
            </w:r>
            <w:r w:rsidRPr="00FB0EBD">
              <w:rPr>
                <w:lang w:val="fr-FR"/>
              </w:rPr>
              <w:t>accélérateur (ou de</w:t>
            </w:r>
            <w:r w:rsidR="00710BEC">
              <w:rPr>
                <w:lang w:val="fr-FR"/>
              </w:rPr>
              <w:t xml:space="preserve"> </w:t>
            </w:r>
            <w:r w:rsidRPr="00FB0EBD">
              <w:rPr>
                <w:lang w:val="fr-FR"/>
              </w:rPr>
              <w:t>la pédale d</w:t>
            </w:r>
            <w:r>
              <w:rPr>
                <w:lang w:val="fr-FR"/>
              </w:rPr>
              <w:t>’</w:t>
            </w:r>
            <w:r w:rsidRPr="00FB0EBD">
              <w:rPr>
                <w:lang w:val="fr-FR"/>
              </w:rPr>
              <w:t>accélérateur)</w:t>
            </w:r>
          </w:p>
        </w:tc>
        <w:tc>
          <w:tcPr>
            <w:tcW w:w="1302" w:type="dxa"/>
            <w:shd w:val="clear" w:color="auto" w:fill="auto"/>
          </w:tcPr>
          <w:p w14:paraId="46411083" w14:textId="77777777" w:rsidR="008328C9" w:rsidRPr="00FB0EBD" w:rsidRDefault="008328C9" w:rsidP="004F6A72">
            <w:pPr>
              <w:suppressAutoHyphens w:val="0"/>
              <w:spacing w:before="40" w:after="120"/>
              <w:ind w:right="113"/>
              <w:rPr>
                <w:rFonts w:eastAsia="Calibri"/>
                <w:lang w:val="fr-FR"/>
              </w:rPr>
            </w:pPr>
            <w:r w:rsidRPr="00FB0EBD">
              <w:rPr>
                <w:lang w:val="fr-FR"/>
              </w:rPr>
              <w:t>Obligatoire</w:t>
            </w:r>
          </w:p>
        </w:tc>
        <w:tc>
          <w:tcPr>
            <w:tcW w:w="1409" w:type="dxa"/>
            <w:shd w:val="clear" w:color="auto" w:fill="auto"/>
          </w:tcPr>
          <w:p w14:paraId="492349B5" w14:textId="77777777" w:rsidR="008328C9" w:rsidRPr="00FB0EBD" w:rsidRDefault="008328C9" w:rsidP="004F6A72">
            <w:pPr>
              <w:suppressAutoHyphens w:val="0"/>
              <w:spacing w:before="40" w:after="120"/>
              <w:ind w:right="113"/>
              <w:rPr>
                <w:rFonts w:eastAsia="Calibri"/>
                <w:lang w:val="fr-FR"/>
              </w:rPr>
            </w:pPr>
            <w:r w:rsidRPr="00FB0EBD">
              <w:rPr>
                <w:lang w:val="fr-FR"/>
              </w:rPr>
              <w:t>De -5,0 à 0 s</w:t>
            </w:r>
          </w:p>
        </w:tc>
        <w:tc>
          <w:tcPr>
            <w:tcW w:w="1134" w:type="dxa"/>
            <w:shd w:val="clear" w:color="auto" w:fill="auto"/>
          </w:tcPr>
          <w:p w14:paraId="69CF6F9B" w14:textId="77777777" w:rsidR="008328C9" w:rsidRPr="00FB0EBD" w:rsidRDefault="008328C9" w:rsidP="004F6A72">
            <w:pPr>
              <w:suppressAutoHyphens w:val="0"/>
              <w:spacing w:before="40" w:after="120"/>
              <w:ind w:right="113"/>
              <w:rPr>
                <w:rFonts w:eastAsia="Calibri"/>
                <w:lang w:val="fr-FR"/>
              </w:rPr>
            </w:pPr>
            <w:r w:rsidRPr="00FB0EBD">
              <w:rPr>
                <w:lang w:val="fr-FR"/>
              </w:rPr>
              <w:t>2</w:t>
            </w:r>
          </w:p>
        </w:tc>
        <w:tc>
          <w:tcPr>
            <w:tcW w:w="1276" w:type="dxa"/>
            <w:shd w:val="clear" w:color="auto" w:fill="auto"/>
          </w:tcPr>
          <w:p w14:paraId="55F978C1" w14:textId="69052890"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100 %</w:t>
            </w:r>
          </w:p>
        </w:tc>
        <w:tc>
          <w:tcPr>
            <w:tcW w:w="850" w:type="dxa"/>
            <w:shd w:val="clear" w:color="auto" w:fill="auto"/>
          </w:tcPr>
          <w:p w14:paraId="5E9A7015"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5 %</w:t>
            </w:r>
          </w:p>
        </w:tc>
        <w:tc>
          <w:tcPr>
            <w:tcW w:w="993" w:type="dxa"/>
            <w:shd w:val="clear" w:color="auto" w:fill="auto"/>
          </w:tcPr>
          <w:p w14:paraId="65CACC03" w14:textId="77777777" w:rsidR="008328C9" w:rsidRPr="00FB0EBD" w:rsidRDefault="008328C9" w:rsidP="004F6A72">
            <w:pPr>
              <w:suppressAutoHyphens w:val="0"/>
              <w:spacing w:before="40" w:after="120"/>
              <w:ind w:right="113"/>
              <w:rPr>
                <w:rFonts w:eastAsia="Calibri"/>
                <w:lang w:val="fr-FR"/>
              </w:rPr>
            </w:pPr>
            <w:r w:rsidRPr="00FB0EBD">
              <w:rPr>
                <w:lang w:val="fr-FR"/>
              </w:rPr>
              <w:t>1 %</w:t>
            </w:r>
          </w:p>
        </w:tc>
        <w:tc>
          <w:tcPr>
            <w:tcW w:w="1273" w:type="dxa"/>
            <w:shd w:val="clear" w:color="auto" w:fill="auto"/>
          </w:tcPr>
          <w:p w14:paraId="30018EFE"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46D7826F" w14:textId="77777777" w:rsidR="008328C9" w:rsidRPr="00FB0EBD" w:rsidRDefault="008328C9" w:rsidP="004F6A72">
            <w:pPr>
              <w:suppressAutoHyphens w:val="0"/>
              <w:spacing w:before="40" w:after="120"/>
              <w:rPr>
                <w:rFonts w:eastAsia="Calibri"/>
                <w:lang w:val="fr-FR"/>
              </w:rPr>
            </w:pPr>
            <w:r w:rsidRPr="00FB0EBD">
              <w:rPr>
                <w:lang w:val="fr-FR"/>
              </w:rPr>
              <w:t>Retournement</w:t>
            </w:r>
          </w:p>
          <w:p w14:paraId="54B3C632" w14:textId="77777777" w:rsidR="008328C9" w:rsidRPr="00FB0EBD" w:rsidRDefault="008328C9" w:rsidP="004F6A72">
            <w:pPr>
              <w:suppressAutoHyphens w:val="0"/>
              <w:spacing w:before="40" w:after="120"/>
              <w:rPr>
                <w:rFonts w:eastAsia="Calibri"/>
                <w:lang w:val="fr-FR"/>
              </w:rPr>
            </w:pPr>
            <w:r w:rsidRPr="00FB0EBD">
              <w:rPr>
                <w:lang w:val="fr-FR"/>
              </w:rPr>
              <w:t>Accident impliquant des usagers de la route vulnérables</w:t>
            </w:r>
          </w:p>
        </w:tc>
      </w:tr>
      <w:tr w:rsidR="00036AB1" w:rsidRPr="00FB0EBD" w14:paraId="20320C03" w14:textId="77777777" w:rsidTr="00A51B82">
        <w:trPr>
          <w:cantSplit/>
        </w:trPr>
        <w:tc>
          <w:tcPr>
            <w:tcW w:w="1400" w:type="dxa"/>
            <w:shd w:val="clear" w:color="auto" w:fill="auto"/>
          </w:tcPr>
          <w:p w14:paraId="6E9E1A73" w14:textId="77777777" w:rsidR="008328C9" w:rsidRPr="00FB0EBD" w:rsidRDefault="008328C9" w:rsidP="004F6A72">
            <w:pPr>
              <w:suppressAutoHyphens w:val="0"/>
              <w:spacing w:before="40" w:after="120"/>
              <w:ind w:right="113"/>
              <w:rPr>
                <w:rFonts w:eastAsia="Calibri"/>
                <w:lang w:val="fr-FR"/>
              </w:rPr>
            </w:pPr>
            <w:r w:rsidRPr="00FB0EBD">
              <w:rPr>
                <w:lang w:val="fr-FR"/>
              </w:rPr>
              <w:t>État du frein de service</w:t>
            </w:r>
          </w:p>
        </w:tc>
        <w:tc>
          <w:tcPr>
            <w:tcW w:w="1302" w:type="dxa"/>
            <w:shd w:val="clear" w:color="auto" w:fill="auto"/>
          </w:tcPr>
          <w:p w14:paraId="4269A5D0" w14:textId="77777777" w:rsidR="008328C9" w:rsidRPr="00FB0EBD" w:rsidRDefault="008328C9" w:rsidP="004F6A72">
            <w:pPr>
              <w:suppressAutoHyphens w:val="0"/>
              <w:spacing w:before="40" w:after="120"/>
              <w:ind w:right="113"/>
              <w:rPr>
                <w:rFonts w:eastAsia="Calibri"/>
                <w:lang w:val="fr-FR"/>
              </w:rPr>
            </w:pPr>
            <w:r w:rsidRPr="00FB0EBD">
              <w:rPr>
                <w:lang w:val="fr-FR"/>
              </w:rPr>
              <w:t>Obligatoire</w:t>
            </w:r>
          </w:p>
        </w:tc>
        <w:tc>
          <w:tcPr>
            <w:tcW w:w="1409" w:type="dxa"/>
            <w:shd w:val="clear" w:color="auto" w:fill="auto"/>
          </w:tcPr>
          <w:p w14:paraId="6A0AF619" w14:textId="77777777" w:rsidR="008328C9" w:rsidRPr="00FB0EBD" w:rsidRDefault="008328C9" w:rsidP="004F6A72">
            <w:pPr>
              <w:suppressAutoHyphens w:val="0"/>
              <w:spacing w:before="40" w:after="120"/>
              <w:ind w:right="113"/>
              <w:rPr>
                <w:rFonts w:eastAsia="Calibri"/>
                <w:lang w:val="fr-FR"/>
              </w:rPr>
            </w:pPr>
            <w:r w:rsidRPr="00FB0EBD">
              <w:rPr>
                <w:lang w:val="fr-FR"/>
              </w:rPr>
              <w:t>De -5,0 à 0 s</w:t>
            </w:r>
          </w:p>
        </w:tc>
        <w:tc>
          <w:tcPr>
            <w:tcW w:w="1134" w:type="dxa"/>
            <w:shd w:val="clear" w:color="auto" w:fill="auto"/>
          </w:tcPr>
          <w:p w14:paraId="41901F9B" w14:textId="77777777" w:rsidR="008328C9" w:rsidRPr="00FB0EBD" w:rsidRDefault="008328C9" w:rsidP="004F6A72">
            <w:pPr>
              <w:suppressAutoHyphens w:val="0"/>
              <w:spacing w:before="40" w:after="120"/>
              <w:ind w:right="113"/>
              <w:rPr>
                <w:rFonts w:eastAsia="Calibri"/>
                <w:lang w:val="fr-FR"/>
              </w:rPr>
            </w:pPr>
            <w:r w:rsidRPr="00FB0EBD">
              <w:rPr>
                <w:lang w:val="fr-FR"/>
              </w:rPr>
              <w:t>2</w:t>
            </w:r>
          </w:p>
        </w:tc>
        <w:tc>
          <w:tcPr>
            <w:tcW w:w="1276" w:type="dxa"/>
            <w:shd w:val="clear" w:color="auto" w:fill="auto"/>
          </w:tcPr>
          <w:p w14:paraId="5119672E" w14:textId="77777777" w:rsidR="008328C9" w:rsidRPr="00FB0EBD" w:rsidRDefault="008328C9" w:rsidP="004F6A72">
            <w:pPr>
              <w:suppressAutoHyphens w:val="0"/>
              <w:spacing w:before="40" w:after="120"/>
              <w:ind w:right="113"/>
              <w:rPr>
                <w:rFonts w:eastAsia="Calibri"/>
                <w:lang w:val="fr-FR"/>
              </w:rPr>
            </w:pPr>
            <w:r w:rsidRPr="00FB0EBD">
              <w:rPr>
                <w:lang w:val="fr-FR"/>
              </w:rPr>
              <w:t>Actif ou inactif</w:t>
            </w:r>
          </w:p>
        </w:tc>
        <w:tc>
          <w:tcPr>
            <w:tcW w:w="850" w:type="dxa"/>
            <w:shd w:val="clear" w:color="auto" w:fill="auto"/>
          </w:tcPr>
          <w:p w14:paraId="569842CD"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993" w:type="dxa"/>
            <w:shd w:val="clear" w:color="auto" w:fill="auto"/>
          </w:tcPr>
          <w:p w14:paraId="2A478C50" w14:textId="77777777" w:rsidR="008328C9" w:rsidRPr="00FB0EBD" w:rsidRDefault="008328C9" w:rsidP="004F6A72">
            <w:pPr>
              <w:suppressAutoHyphens w:val="0"/>
              <w:spacing w:before="40" w:after="120"/>
              <w:ind w:right="113"/>
              <w:rPr>
                <w:rFonts w:eastAsia="Calibri"/>
                <w:lang w:val="fr-FR"/>
              </w:rPr>
            </w:pPr>
            <w:r w:rsidRPr="00FB0EBD">
              <w:rPr>
                <w:lang w:val="fr-FR"/>
              </w:rPr>
              <w:t>Actif ou inactif</w:t>
            </w:r>
          </w:p>
        </w:tc>
        <w:tc>
          <w:tcPr>
            <w:tcW w:w="1273" w:type="dxa"/>
            <w:shd w:val="clear" w:color="auto" w:fill="auto"/>
          </w:tcPr>
          <w:p w14:paraId="15DEAABD"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1A48C7B0" w14:textId="77777777" w:rsidR="008328C9" w:rsidRPr="00FB0EBD" w:rsidRDefault="008328C9" w:rsidP="004F6A72">
            <w:pPr>
              <w:suppressAutoHyphens w:val="0"/>
              <w:spacing w:before="40" w:after="120"/>
              <w:rPr>
                <w:rFonts w:eastAsia="Calibri"/>
                <w:lang w:val="fr-FR"/>
              </w:rPr>
            </w:pPr>
            <w:r w:rsidRPr="00FB0EBD">
              <w:rPr>
                <w:lang w:val="fr-FR"/>
              </w:rPr>
              <w:t>Accident impliquant des usagers de la route vulnérables</w:t>
            </w:r>
          </w:p>
          <w:p w14:paraId="75217929"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r w:rsidR="00036AB1" w:rsidRPr="00FB0EBD" w14:paraId="4CE86532" w14:textId="77777777" w:rsidTr="00A51B82">
        <w:trPr>
          <w:cantSplit/>
        </w:trPr>
        <w:tc>
          <w:tcPr>
            <w:tcW w:w="1400" w:type="dxa"/>
            <w:shd w:val="clear" w:color="auto" w:fill="auto"/>
          </w:tcPr>
          <w:p w14:paraId="3B039B25" w14:textId="77777777" w:rsidR="008328C9" w:rsidRPr="00FB0EBD" w:rsidRDefault="008328C9" w:rsidP="004F6A72">
            <w:pPr>
              <w:suppressAutoHyphens w:val="0"/>
              <w:spacing w:before="40" w:after="120"/>
              <w:ind w:right="113"/>
              <w:rPr>
                <w:rFonts w:eastAsia="Calibri"/>
                <w:lang w:val="fr-FR"/>
              </w:rPr>
            </w:pPr>
            <w:r w:rsidRPr="00FB0EBD">
              <w:rPr>
                <w:lang w:val="fr-FR"/>
              </w:rPr>
              <w:t>Cycle d</w:t>
            </w:r>
            <w:r>
              <w:rPr>
                <w:lang w:val="fr-FR"/>
              </w:rPr>
              <w:t>’</w:t>
            </w:r>
            <w:r w:rsidRPr="00FB0EBD">
              <w:rPr>
                <w:lang w:val="fr-FR"/>
              </w:rPr>
              <w:t>allumage (accident)</w:t>
            </w:r>
          </w:p>
        </w:tc>
        <w:tc>
          <w:tcPr>
            <w:tcW w:w="1302" w:type="dxa"/>
            <w:shd w:val="clear" w:color="auto" w:fill="auto"/>
          </w:tcPr>
          <w:p w14:paraId="14639BEF" w14:textId="77777777" w:rsidR="008328C9" w:rsidRPr="00FB0EBD" w:rsidRDefault="008328C9" w:rsidP="004F6A72">
            <w:pPr>
              <w:suppressAutoHyphens w:val="0"/>
              <w:spacing w:before="40" w:after="120"/>
              <w:ind w:right="113"/>
              <w:rPr>
                <w:rFonts w:eastAsia="Calibri"/>
                <w:lang w:val="fr-FR"/>
              </w:rPr>
            </w:pPr>
            <w:r w:rsidRPr="00FB0EBD">
              <w:rPr>
                <w:lang w:val="fr-FR"/>
              </w:rPr>
              <w:t>Obligatoire</w:t>
            </w:r>
          </w:p>
        </w:tc>
        <w:tc>
          <w:tcPr>
            <w:tcW w:w="1409" w:type="dxa"/>
            <w:shd w:val="clear" w:color="auto" w:fill="auto"/>
          </w:tcPr>
          <w:p w14:paraId="4C61C9DC" w14:textId="77777777" w:rsidR="008328C9" w:rsidRPr="00FB0EBD" w:rsidRDefault="008328C9" w:rsidP="004F6A72">
            <w:pPr>
              <w:suppressAutoHyphens w:val="0"/>
              <w:spacing w:before="40" w:after="120"/>
              <w:ind w:right="113"/>
              <w:rPr>
                <w:rFonts w:eastAsia="Calibri"/>
                <w:lang w:val="fr-FR"/>
              </w:rPr>
            </w:pPr>
            <w:r w:rsidRPr="00FB0EBD">
              <w:rPr>
                <w:lang w:val="fr-FR"/>
              </w:rPr>
              <w:t>-1,0 s</w:t>
            </w:r>
          </w:p>
        </w:tc>
        <w:tc>
          <w:tcPr>
            <w:tcW w:w="1134" w:type="dxa"/>
            <w:shd w:val="clear" w:color="auto" w:fill="auto"/>
          </w:tcPr>
          <w:p w14:paraId="5E89D2F0"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686E2F1B" w14:textId="30295492"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60 000</w:t>
            </w:r>
          </w:p>
        </w:tc>
        <w:tc>
          <w:tcPr>
            <w:tcW w:w="850" w:type="dxa"/>
            <w:shd w:val="clear" w:color="auto" w:fill="auto"/>
          </w:tcPr>
          <w:p w14:paraId="66120A8E"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1 cycle</w:t>
            </w:r>
          </w:p>
        </w:tc>
        <w:tc>
          <w:tcPr>
            <w:tcW w:w="993" w:type="dxa"/>
            <w:shd w:val="clear" w:color="auto" w:fill="auto"/>
          </w:tcPr>
          <w:p w14:paraId="5D2BCB11" w14:textId="77777777" w:rsidR="008328C9" w:rsidRPr="00FB0EBD" w:rsidRDefault="008328C9" w:rsidP="004F6A72">
            <w:pPr>
              <w:suppressAutoHyphens w:val="0"/>
              <w:spacing w:before="40" w:after="120"/>
              <w:ind w:right="113"/>
              <w:rPr>
                <w:rFonts w:eastAsia="Calibri"/>
                <w:lang w:val="fr-FR"/>
              </w:rPr>
            </w:pPr>
            <w:r w:rsidRPr="00FB0EBD">
              <w:rPr>
                <w:lang w:val="fr-FR"/>
              </w:rPr>
              <w:t>1 cycle</w:t>
            </w:r>
          </w:p>
        </w:tc>
        <w:tc>
          <w:tcPr>
            <w:tcW w:w="1273" w:type="dxa"/>
            <w:shd w:val="clear" w:color="auto" w:fill="auto"/>
          </w:tcPr>
          <w:p w14:paraId="741A3113"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2BD9A74E" w14:textId="77777777" w:rsidR="008328C9" w:rsidRPr="00FB0EBD" w:rsidRDefault="008328C9" w:rsidP="004F6A72">
            <w:pPr>
              <w:suppressAutoHyphens w:val="0"/>
              <w:spacing w:before="40" w:after="120"/>
              <w:rPr>
                <w:rFonts w:eastAsia="Calibri"/>
                <w:lang w:val="fr-FR"/>
              </w:rPr>
            </w:pPr>
            <w:r w:rsidRPr="00FB0EBD">
              <w:rPr>
                <w:lang w:val="fr-FR"/>
              </w:rPr>
              <w:t>Accident impliquant des usagers de la route vulnérables</w:t>
            </w:r>
          </w:p>
          <w:p w14:paraId="57F4297C"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r w:rsidR="00036AB1" w:rsidRPr="00FB0EBD" w14:paraId="6B20CC64" w14:textId="77777777" w:rsidTr="00A51B82">
        <w:trPr>
          <w:cantSplit/>
        </w:trPr>
        <w:tc>
          <w:tcPr>
            <w:tcW w:w="1400" w:type="dxa"/>
            <w:shd w:val="clear" w:color="auto" w:fill="auto"/>
          </w:tcPr>
          <w:p w14:paraId="0A7EFF44" w14:textId="77777777" w:rsidR="008328C9" w:rsidRPr="00FB0EBD" w:rsidRDefault="008328C9" w:rsidP="00A51B82">
            <w:pPr>
              <w:suppressAutoHyphens w:val="0"/>
              <w:spacing w:before="40" w:after="120"/>
              <w:rPr>
                <w:rFonts w:eastAsia="Calibri"/>
                <w:lang w:val="fr-FR"/>
              </w:rPr>
            </w:pPr>
            <w:r w:rsidRPr="00FB0EBD">
              <w:rPr>
                <w:lang w:val="fr-FR"/>
              </w:rPr>
              <w:t>Cycle d</w:t>
            </w:r>
            <w:r>
              <w:rPr>
                <w:lang w:val="fr-FR"/>
              </w:rPr>
              <w:t>’</w:t>
            </w:r>
            <w:r w:rsidRPr="00FB0EBD">
              <w:rPr>
                <w:lang w:val="fr-FR"/>
              </w:rPr>
              <w:t>allumage (téléchargement)</w:t>
            </w:r>
          </w:p>
        </w:tc>
        <w:tc>
          <w:tcPr>
            <w:tcW w:w="1302" w:type="dxa"/>
            <w:shd w:val="clear" w:color="auto" w:fill="auto"/>
          </w:tcPr>
          <w:p w14:paraId="45138DD9" w14:textId="77777777" w:rsidR="008328C9" w:rsidRPr="00FB0EBD" w:rsidRDefault="008328C9" w:rsidP="004F6A72">
            <w:pPr>
              <w:suppressAutoHyphens w:val="0"/>
              <w:spacing w:before="40" w:after="120"/>
              <w:ind w:right="113"/>
              <w:rPr>
                <w:rFonts w:eastAsia="Calibri"/>
                <w:lang w:val="fr-FR"/>
              </w:rPr>
            </w:pPr>
            <w:r w:rsidRPr="00FB0EBD">
              <w:rPr>
                <w:lang w:val="fr-FR"/>
              </w:rPr>
              <w:t>Obligatoire</w:t>
            </w:r>
          </w:p>
        </w:tc>
        <w:tc>
          <w:tcPr>
            <w:tcW w:w="1409" w:type="dxa"/>
            <w:shd w:val="clear" w:color="auto" w:fill="auto"/>
          </w:tcPr>
          <w:p w14:paraId="1A3595E0" w14:textId="77777777" w:rsidR="008328C9" w:rsidRPr="00FB0EBD" w:rsidRDefault="008328C9" w:rsidP="004F6A72">
            <w:pPr>
              <w:suppressAutoHyphens w:val="0"/>
              <w:spacing w:before="40" w:after="120"/>
              <w:ind w:right="113"/>
              <w:rPr>
                <w:rFonts w:eastAsia="Calibri"/>
                <w:lang w:val="fr-FR"/>
              </w:rPr>
            </w:pPr>
            <w:r w:rsidRPr="00FB0EBD">
              <w:rPr>
                <w:lang w:val="fr-FR"/>
              </w:rPr>
              <w:t>Au moment du téléchargement</w:t>
            </w:r>
            <w:r w:rsidRPr="00103A86">
              <w:rPr>
                <w:rStyle w:val="Appelnotedebasdep"/>
              </w:rPr>
              <w:footnoteReference w:id="8"/>
            </w:r>
          </w:p>
        </w:tc>
        <w:tc>
          <w:tcPr>
            <w:tcW w:w="1134" w:type="dxa"/>
            <w:shd w:val="clear" w:color="auto" w:fill="auto"/>
          </w:tcPr>
          <w:p w14:paraId="14C37643"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299CB18C" w14:textId="1DC53094"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60 000</w:t>
            </w:r>
          </w:p>
        </w:tc>
        <w:tc>
          <w:tcPr>
            <w:tcW w:w="850" w:type="dxa"/>
            <w:shd w:val="clear" w:color="auto" w:fill="auto"/>
          </w:tcPr>
          <w:p w14:paraId="7B540D17"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1 cycle</w:t>
            </w:r>
          </w:p>
        </w:tc>
        <w:tc>
          <w:tcPr>
            <w:tcW w:w="993" w:type="dxa"/>
            <w:shd w:val="clear" w:color="auto" w:fill="auto"/>
          </w:tcPr>
          <w:p w14:paraId="62872543" w14:textId="77777777" w:rsidR="008328C9" w:rsidRPr="00FB0EBD" w:rsidRDefault="008328C9" w:rsidP="004F6A72">
            <w:pPr>
              <w:suppressAutoHyphens w:val="0"/>
              <w:spacing w:before="40" w:after="120"/>
              <w:ind w:right="113"/>
              <w:rPr>
                <w:rFonts w:eastAsia="Calibri"/>
                <w:lang w:val="fr-FR"/>
              </w:rPr>
            </w:pPr>
            <w:r w:rsidRPr="00FB0EBD">
              <w:rPr>
                <w:lang w:val="fr-FR"/>
              </w:rPr>
              <w:t>1 cycle</w:t>
            </w:r>
          </w:p>
        </w:tc>
        <w:tc>
          <w:tcPr>
            <w:tcW w:w="1273" w:type="dxa"/>
            <w:shd w:val="clear" w:color="auto" w:fill="auto"/>
          </w:tcPr>
          <w:p w14:paraId="75AD698E"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18B77435" w14:textId="77777777" w:rsidR="008328C9" w:rsidRPr="00FB0EBD" w:rsidRDefault="008328C9" w:rsidP="004F6A72">
            <w:pPr>
              <w:suppressAutoHyphens w:val="0"/>
              <w:spacing w:before="40" w:after="120"/>
              <w:rPr>
                <w:rFonts w:eastAsia="Calibri"/>
                <w:lang w:val="fr-FR"/>
              </w:rPr>
            </w:pPr>
            <w:r w:rsidRPr="00FB0EBD">
              <w:rPr>
                <w:lang w:val="fr-FR"/>
              </w:rPr>
              <w:t>Accident impliquant des usagers de la route vulnérables</w:t>
            </w:r>
          </w:p>
          <w:p w14:paraId="50F1E667"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r w:rsidR="00036AB1" w:rsidRPr="00FB0EBD" w14:paraId="5AE6B6D0" w14:textId="77777777" w:rsidTr="00A51B82">
        <w:trPr>
          <w:cantSplit/>
        </w:trPr>
        <w:tc>
          <w:tcPr>
            <w:tcW w:w="1400" w:type="dxa"/>
            <w:shd w:val="clear" w:color="auto" w:fill="auto"/>
          </w:tcPr>
          <w:p w14:paraId="644E0366" w14:textId="77777777" w:rsidR="008328C9" w:rsidRPr="00FB0EBD" w:rsidRDefault="008328C9" w:rsidP="004F6A72">
            <w:pPr>
              <w:suppressAutoHyphens w:val="0"/>
              <w:spacing w:before="40" w:after="120"/>
              <w:ind w:right="113"/>
              <w:rPr>
                <w:rFonts w:eastAsia="Calibri"/>
                <w:lang w:val="fr-FR"/>
              </w:rPr>
            </w:pPr>
            <w:r w:rsidRPr="00FB0EBD">
              <w:rPr>
                <w:lang w:val="fr-FR"/>
              </w:rPr>
              <w:t xml:space="preserve">État de la ceinture de sécurité (conducteur) </w:t>
            </w:r>
          </w:p>
        </w:tc>
        <w:tc>
          <w:tcPr>
            <w:tcW w:w="1302" w:type="dxa"/>
            <w:shd w:val="clear" w:color="auto" w:fill="auto"/>
          </w:tcPr>
          <w:p w14:paraId="1FE54FA0" w14:textId="77777777" w:rsidR="008328C9" w:rsidRPr="00FB0EBD" w:rsidRDefault="008328C9" w:rsidP="004F6A72">
            <w:pPr>
              <w:suppressAutoHyphens w:val="0"/>
              <w:spacing w:before="40" w:after="120"/>
              <w:ind w:right="113"/>
              <w:rPr>
                <w:rFonts w:eastAsia="Calibri"/>
                <w:lang w:val="fr-FR"/>
              </w:rPr>
            </w:pPr>
            <w:r w:rsidRPr="00FB0EBD">
              <w:rPr>
                <w:lang w:val="fr-FR"/>
              </w:rPr>
              <w:t>Obligatoire</w:t>
            </w:r>
          </w:p>
        </w:tc>
        <w:tc>
          <w:tcPr>
            <w:tcW w:w="1409" w:type="dxa"/>
            <w:shd w:val="clear" w:color="auto" w:fill="auto"/>
          </w:tcPr>
          <w:p w14:paraId="3B2C725C" w14:textId="77777777" w:rsidR="008328C9" w:rsidRPr="00FB0EBD" w:rsidRDefault="008328C9" w:rsidP="004F6A72">
            <w:pPr>
              <w:suppressAutoHyphens w:val="0"/>
              <w:spacing w:before="40" w:after="120"/>
              <w:ind w:right="113"/>
              <w:rPr>
                <w:rFonts w:eastAsia="Calibri"/>
                <w:lang w:val="fr-FR"/>
              </w:rPr>
            </w:pPr>
            <w:r w:rsidRPr="00FB0EBD">
              <w:rPr>
                <w:lang w:val="fr-FR"/>
              </w:rPr>
              <w:t>-1,0 s</w:t>
            </w:r>
          </w:p>
        </w:tc>
        <w:tc>
          <w:tcPr>
            <w:tcW w:w="1134" w:type="dxa"/>
            <w:shd w:val="clear" w:color="auto" w:fill="auto"/>
          </w:tcPr>
          <w:p w14:paraId="332C06F8"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3B141FE0" w14:textId="77777777" w:rsidR="008328C9" w:rsidRPr="00FB0EBD" w:rsidRDefault="008328C9" w:rsidP="004F6A72">
            <w:pPr>
              <w:suppressAutoHyphens w:val="0"/>
              <w:spacing w:before="40" w:after="120"/>
              <w:ind w:right="113"/>
              <w:rPr>
                <w:rFonts w:eastAsia="Calibri"/>
                <w:lang w:val="fr-FR"/>
              </w:rPr>
            </w:pPr>
            <w:r w:rsidRPr="00FB0EBD">
              <w:rPr>
                <w:lang w:val="fr-FR"/>
              </w:rPr>
              <w:t>Bouclée, non bouclée</w:t>
            </w:r>
          </w:p>
        </w:tc>
        <w:tc>
          <w:tcPr>
            <w:tcW w:w="850" w:type="dxa"/>
            <w:shd w:val="clear" w:color="auto" w:fill="auto"/>
          </w:tcPr>
          <w:p w14:paraId="0E17AEAB"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993" w:type="dxa"/>
            <w:shd w:val="clear" w:color="auto" w:fill="auto"/>
          </w:tcPr>
          <w:p w14:paraId="3D9484E0" w14:textId="77777777" w:rsidR="008328C9" w:rsidRPr="00FB0EBD" w:rsidRDefault="008328C9" w:rsidP="004F6A72">
            <w:pPr>
              <w:suppressAutoHyphens w:val="0"/>
              <w:spacing w:before="40" w:after="120"/>
              <w:ind w:right="113"/>
              <w:rPr>
                <w:rFonts w:eastAsia="Calibri"/>
                <w:lang w:val="fr-FR"/>
              </w:rPr>
            </w:pPr>
            <w:r w:rsidRPr="00FB0EBD">
              <w:rPr>
                <w:lang w:val="fr-FR"/>
              </w:rPr>
              <w:t>Bouclée, non bouclée</w:t>
            </w:r>
          </w:p>
        </w:tc>
        <w:tc>
          <w:tcPr>
            <w:tcW w:w="1273" w:type="dxa"/>
            <w:shd w:val="clear" w:color="auto" w:fill="auto"/>
          </w:tcPr>
          <w:p w14:paraId="05BA6C68"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5BDD7BE4" w14:textId="77777777" w:rsidR="008328C9" w:rsidRPr="00FB0EBD" w:rsidRDefault="008328C9" w:rsidP="004F6A72">
            <w:pPr>
              <w:suppressAutoHyphens w:val="0"/>
              <w:spacing w:before="40" w:after="120"/>
              <w:rPr>
                <w:rFonts w:eastAsia="Calibri"/>
                <w:lang w:val="fr-FR"/>
              </w:rPr>
            </w:pPr>
            <w:r w:rsidRPr="00FB0EBD">
              <w:rPr>
                <w:lang w:val="fr-FR"/>
              </w:rPr>
              <w:t xml:space="preserve">Retournement </w:t>
            </w:r>
          </w:p>
        </w:tc>
      </w:tr>
      <w:tr w:rsidR="00036AB1" w:rsidRPr="00FB0EBD" w14:paraId="4D652382" w14:textId="77777777" w:rsidTr="00A51B82">
        <w:trPr>
          <w:cantSplit/>
        </w:trPr>
        <w:tc>
          <w:tcPr>
            <w:tcW w:w="1400" w:type="dxa"/>
            <w:shd w:val="clear" w:color="auto" w:fill="auto"/>
          </w:tcPr>
          <w:p w14:paraId="6000335C" w14:textId="77777777" w:rsidR="008328C9" w:rsidRPr="00FB0EBD" w:rsidRDefault="008328C9" w:rsidP="004F6A72">
            <w:pPr>
              <w:suppressAutoHyphens w:val="0"/>
              <w:spacing w:before="40" w:after="120"/>
              <w:ind w:right="113"/>
              <w:rPr>
                <w:rFonts w:eastAsia="Calibri"/>
                <w:lang w:val="fr-FR"/>
              </w:rPr>
            </w:pPr>
            <w:r w:rsidRPr="00FB0EBD">
              <w:rPr>
                <w:lang w:val="fr-FR"/>
              </w:rPr>
              <w:lastRenderedPageBreak/>
              <w:t>Témoin d</w:t>
            </w:r>
            <w:r>
              <w:rPr>
                <w:lang w:val="fr-FR"/>
              </w:rPr>
              <w:t>’</w:t>
            </w:r>
            <w:r w:rsidRPr="00FB0EBD">
              <w:rPr>
                <w:lang w:val="fr-FR"/>
              </w:rPr>
              <w:t>avertissement du coussin gonflable</w:t>
            </w:r>
            <w:r w:rsidRPr="00103A86">
              <w:rPr>
                <w:rStyle w:val="Appelnotedebasdep"/>
              </w:rPr>
              <w:footnoteReference w:id="9"/>
            </w:r>
          </w:p>
        </w:tc>
        <w:tc>
          <w:tcPr>
            <w:tcW w:w="1302" w:type="dxa"/>
            <w:shd w:val="clear" w:color="auto" w:fill="auto"/>
          </w:tcPr>
          <w:p w14:paraId="02BF3C8C" w14:textId="77777777" w:rsidR="008328C9" w:rsidRPr="00FB0EBD" w:rsidRDefault="008328C9" w:rsidP="004F6A72">
            <w:pPr>
              <w:suppressAutoHyphens w:val="0"/>
              <w:spacing w:before="40" w:after="120"/>
              <w:ind w:right="113"/>
              <w:rPr>
                <w:rFonts w:eastAsia="Calibri"/>
                <w:lang w:val="fr-FR"/>
              </w:rPr>
            </w:pPr>
            <w:r w:rsidRPr="00FB0EBD">
              <w:rPr>
                <w:lang w:val="fr-FR"/>
              </w:rPr>
              <w:t>Obligatoire</w:t>
            </w:r>
          </w:p>
        </w:tc>
        <w:tc>
          <w:tcPr>
            <w:tcW w:w="1409" w:type="dxa"/>
            <w:shd w:val="clear" w:color="auto" w:fill="auto"/>
          </w:tcPr>
          <w:p w14:paraId="7D827E74" w14:textId="77777777" w:rsidR="008328C9" w:rsidRPr="00FB0EBD" w:rsidRDefault="008328C9" w:rsidP="004F6A72">
            <w:pPr>
              <w:suppressAutoHyphens w:val="0"/>
              <w:spacing w:before="40" w:after="120"/>
              <w:ind w:right="113"/>
              <w:rPr>
                <w:rFonts w:eastAsia="Calibri"/>
                <w:lang w:val="fr-FR"/>
              </w:rPr>
            </w:pPr>
            <w:r w:rsidRPr="00FB0EBD">
              <w:rPr>
                <w:lang w:val="fr-FR"/>
              </w:rPr>
              <w:t>-1,0 s</w:t>
            </w:r>
          </w:p>
        </w:tc>
        <w:tc>
          <w:tcPr>
            <w:tcW w:w="1134" w:type="dxa"/>
            <w:shd w:val="clear" w:color="auto" w:fill="auto"/>
          </w:tcPr>
          <w:p w14:paraId="123A1FCE"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5AE2EF63" w14:textId="77777777" w:rsidR="008328C9" w:rsidRPr="00FB0EBD" w:rsidRDefault="008328C9" w:rsidP="004F6A72">
            <w:pPr>
              <w:suppressAutoHyphens w:val="0"/>
              <w:spacing w:before="40" w:after="120"/>
              <w:ind w:right="113"/>
              <w:rPr>
                <w:rFonts w:eastAsia="Calibri"/>
                <w:lang w:val="fr-FR"/>
              </w:rPr>
            </w:pPr>
            <w:r w:rsidRPr="00FB0EBD">
              <w:rPr>
                <w:lang w:val="fr-FR"/>
              </w:rPr>
              <w:t>Actif ou inactif</w:t>
            </w:r>
          </w:p>
        </w:tc>
        <w:tc>
          <w:tcPr>
            <w:tcW w:w="850" w:type="dxa"/>
            <w:shd w:val="clear" w:color="auto" w:fill="auto"/>
          </w:tcPr>
          <w:p w14:paraId="4F0682BA"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993" w:type="dxa"/>
            <w:shd w:val="clear" w:color="auto" w:fill="auto"/>
          </w:tcPr>
          <w:p w14:paraId="47D20AA3" w14:textId="77777777" w:rsidR="008328C9" w:rsidRPr="00FB0EBD" w:rsidRDefault="008328C9" w:rsidP="004F6A72">
            <w:pPr>
              <w:suppressAutoHyphens w:val="0"/>
              <w:spacing w:before="40" w:after="120"/>
              <w:ind w:right="113"/>
              <w:rPr>
                <w:rFonts w:eastAsia="Calibri"/>
                <w:lang w:val="fr-FR"/>
              </w:rPr>
            </w:pPr>
            <w:r w:rsidRPr="00FB0EBD">
              <w:rPr>
                <w:lang w:val="fr-FR"/>
              </w:rPr>
              <w:t>Actif ou inactif</w:t>
            </w:r>
          </w:p>
        </w:tc>
        <w:tc>
          <w:tcPr>
            <w:tcW w:w="1273" w:type="dxa"/>
            <w:shd w:val="clear" w:color="auto" w:fill="auto"/>
          </w:tcPr>
          <w:p w14:paraId="5FEEECB9"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6BFC696B"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r w:rsidR="00036AB1" w:rsidRPr="00FB0EBD" w14:paraId="43E898B8" w14:textId="77777777" w:rsidTr="00A51B82">
        <w:trPr>
          <w:cantSplit/>
        </w:trPr>
        <w:tc>
          <w:tcPr>
            <w:tcW w:w="1400" w:type="dxa"/>
            <w:shd w:val="clear" w:color="auto" w:fill="auto"/>
          </w:tcPr>
          <w:p w14:paraId="3C1012F6" w14:textId="3B1E8B5F" w:rsidR="008328C9" w:rsidRPr="00FB0EBD" w:rsidRDefault="00A51B82" w:rsidP="004F6A72">
            <w:pPr>
              <w:suppressAutoHyphens w:val="0"/>
              <w:spacing w:before="40" w:after="120"/>
              <w:ind w:right="113"/>
              <w:rPr>
                <w:rFonts w:eastAsia="Calibri"/>
                <w:lang w:val="fr-FR"/>
              </w:rPr>
            </w:pPr>
            <w:r>
              <w:rPr>
                <w:lang w:val="fr-FR"/>
              </w:rPr>
              <w:t>Déploiement du coussin</w:t>
            </w:r>
            <w:r w:rsidR="008328C9" w:rsidRPr="00FB0EBD">
              <w:rPr>
                <w:lang w:val="fr-FR"/>
              </w:rPr>
              <w:t xml:space="preserve"> gonflable frontal, délai de</w:t>
            </w:r>
            <w:r w:rsidR="00710BEC">
              <w:rPr>
                <w:lang w:val="fr-FR"/>
              </w:rPr>
              <w:t> </w:t>
            </w:r>
            <w:r w:rsidR="008328C9" w:rsidRPr="00FB0EBD">
              <w:rPr>
                <w:lang w:val="fr-FR"/>
              </w:rPr>
              <w:t>déploiement dans le cas d</w:t>
            </w:r>
            <w:r w:rsidR="008328C9">
              <w:rPr>
                <w:lang w:val="fr-FR"/>
              </w:rPr>
              <w:t>’</w:t>
            </w:r>
            <w:r w:rsidR="008328C9" w:rsidRPr="00FB0EBD">
              <w:rPr>
                <w:lang w:val="fr-FR"/>
              </w:rPr>
              <w:t>un</w:t>
            </w:r>
            <w:r w:rsidR="00710BEC">
              <w:rPr>
                <w:lang w:val="fr-FR"/>
              </w:rPr>
              <w:t> </w:t>
            </w:r>
            <w:r w:rsidR="008328C9" w:rsidRPr="00FB0EBD">
              <w:rPr>
                <w:lang w:val="fr-FR"/>
              </w:rPr>
              <w:t>coussin gonflable à déploiement simple, ou délai avant la première étape dans le cas d</w:t>
            </w:r>
            <w:r w:rsidR="008328C9">
              <w:rPr>
                <w:lang w:val="fr-FR"/>
              </w:rPr>
              <w:t>’</w:t>
            </w:r>
            <w:r w:rsidR="008328C9" w:rsidRPr="00FB0EBD">
              <w:rPr>
                <w:lang w:val="fr-FR"/>
              </w:rPr>
              <w:t>un</w:t>
            </w:r>
            <w:r w:rsidR="00710BEC">
              <w:rPr>
                <w:lang w:val="fr-FR"/>
              </w:rPr>
              <w:t> </w:t>
            </w:r>
            <w:r w:rsidR="008328C9" w:rsidRPr="00FB0EBD">
              <w:rPr>
                <w:lang w:val="fr-FR"/>
              </w:rPr>
              <w:t xml:space="preserve">coussin gonflable à déploiement progressif (conducteur) </w:t>
            </w:r>
          </w:p>
        </w:tc>
        <w:tc>
          <w:tcPr>
            <w:tcW w:w="1302" w:type="dxa"/>
            <w:shd w:val="clear" w:color="auto" w:fill="auto"/>
          </w:tcPr>
          <w:p w14:paraId="4FB42DF3" w14:textId="77777777" w:rsidR="008328C9" w:rsidRPr="00FB0EBD" w:rsidRDefault="008328C9" w:rsidP="004F6A72">
            <w:pPr>
              <w:suppressAutoHyphens w:val="0"/>
              <w:spacing w:before="40" w:after="120"/>
              <w:ind w:right="113"/>
              <w:rPr>
                <w:rFonts w:eastAsia="Calibri"/>
                <w:lang w:val="fr-FR"/>
              </w:rPr>
            </w:pPr>
            <w:r w:rsidRPr="00FB0EBD">
              <w:rPr>
                <w:lang w:val="fr-FR"/>
              </w:rPr>
              <w:t>Obligatoire</w:t>
            </w:r>
          </w:p>
        </w:tc>
        <w:tc>
          <w:tcPr>
            <w:tcW w:w="1409" w:type="dxa"/>
            <w:shd w:val="clear" w:color="auto" w:fill="auto"/>
          </w:tcPr>
          <w:p w14:paraId="4E53A129" w14:textId="77777777" w:rsidR="008328C9" w:rsidRPr="00FB0EBD" w:rsidRDefault="008328C9" w:rsidP="004F6A72">
            <w:pPr>
              <w:suppressAutoHyphens w:val="0"/>
              <w:spacing w:before="40" w:after="120"/>
              <w:ind w:right="113"/>
              <w:rPr>
                <w:rFonts w:eastAsia="Calibri"/>
                <w:lang w:val="fr-FR"/>
              </w:rPr>
            </w:pPr>
            <w:r w:rsidRPr="00FB0EBD">
              <w:rPr>
                <w:lang w:val="fr-FR"/>
              </w:rPr>
              <w:t>Événement</w:t>
            </w:r>
          </w:p>
        </w:tc>
        <w:tc>
          <w:tcPr>
            <w:tcW w:w="1134" w:type="dxa"/>
            <w:shd w:val="clear" w:color="auto" w:fill="auto"/>
          </w:tcPr>
          <w:p w14:paraId="795A9295"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22B66587" w14:textId="68286C2B"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250 ms</w:t>
            </w:r>
          </w:p>
        </w:tc>
        <w:tc>
          <w:tcPr>
            <w:tcW w:w="850" w:type="dxa"/>
            <w:shd w:val="clear" w:color="auto" w:fill="auto"/>
          </w:tcPr>
          <w:p w14:paraId="4A61A836"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2 ms</w:t>
            </w:r>
          </w:p>
        </w:tc>
        <w:tc>
          <w:tcPr>
            <w:tcW w:w="993" w:type="dxa"/>
            <w:shd w:val="clear" w:color="auto" w:fill="auto"/>
          </w:tcPr>
          <w:p w14:paraId="1F7EF3FD" w14:textId="77777777" w:rsidR="008328C9" w:rsidRPr="00FB0EBD" w:rsidRDefault="008328C9" w:rsidP="004F6A72">
            <w:pPr>
              <w:suppressAutoHyphens w:val="0"/>
              <w:spacing w:before="40" w:after="120"/>
              <w:ind w:right="113"/>
              <w:rPr>
                <w:rFonts w:eastAsia="Calibri"/>
                <w:lang w:val="fr-FR"/>
              </w:rPr>
            </w:pPr>
            <w:r w:rsidRPr="00FB0EBD">
              <w:rPr>
                <w:lang w:val="fr-FR"/>
              </w:rPr>
              <w:t>1 ms</w:t>
            </w:r>
          </w:p>
        </w:tc>
        <w:tc>
          <w:tcPr>
            <w:tcW w:w="1273" w:type="dxa"/>
            <w:shd w:val="clear" w:color="auto" w:fill="auto"/>
          </w:tcPr>
          <w:p w14:paraId="6462F89D" w14:textId="77777777" w:rsidR="008328C9" w:rsidRPr="00FB0EBD" w:rsidRDefault="008328C9" w:rsidP="004F6A72">
            <w:pPr>
              <w:suppressAutoHyphens w:val="0"/>
              <w:spacing w:before="40" w:after="120"/>
              <w:rPr>
                <w:rFonts w:eastAsia="Calibri"/>
                <w:lang w:val="fr-FR"/>
              </w:rPr>
            </w:pPr>
            <w:r w:rsidRPr="00FB0EBD">
              <w:rPr>
                <w:lang w:val="fr-FR"/>
              </w:rPr>
              <w:t>Collision</w:t>
            </w:r>
          </w:p>
        </w:tc>
      </w:tr>
      <w:tr w:rsidR="00036AB1" w:rsidRPr="00FB0EBD" w14:paraId="1FECD01A" w14:textId="77777777" w:rsidTr="00A51B82">
        <w:trPr>
          <w:cantSplit/>
        </w:trPr>
        <w:tc>
          <w:tcPr>
            <w:tcW w:w="1400" w:type="dxa"/>
            <w:shd w:val="clear" w:color="auto" w:fill="auto"/>
          </w:tcPr>
          <w:p w14:paraId="4D37A415" w14:textId="25A17170" w:rsidR="008328C9" w:rsidRPr="00FB0EBD" w:rsidRDefault="00A51B82" w:rsidP="004F6A72">
            <w:pPr>
              <w:suppressAutoHyphens w:val="0"/>
              <w:spacing w:before="40" w:after="120"/>
              <w:ind w:right="113"/>
              <w:rPr>
                <w:rFonts w:eastAsia="Calibri"/>
                <w:lang w:val="fr-FR"/>
              </w:rPr>
            </w:pPr>
            <w:r>
              <w:rPr>
                <w:lang w:val="fr-FR"/>
              </w:rPr>
              <w:t>Déploiement du coussin</w:t>
            </w:r>
            <w:r w:rsidR="008328C9" w:rsidRPr="00FB0EBD">
              <w:rPr>
                <w:lang w:val="fr-FR"/>
              </w:rPr>
              <w:t xml:space="preserve"> gonflable frontal, délai de</w:t>
            </w:r>
            <w:r w:rsidR="00710BEC">
              <w:rPr>
                <w:lang w:val="fr-FR"/>
              </w:rPr>
              <w:t> </w:t>
            </w:r>
            <w:r w:rsidR="008328C9" w:rsidRPr="00FB0EBD">
              <w:rPr>
                <w:lang w:val="fr-FR"/>
              </w:rPr>
              <w:t>déploiement dans le cas d</w:t>
            </w:r>
            <w:r w:rsidR="008328C9">
              <w:rPr>
                <w:lang w:val="fr-FR"/>
              </w:rPr>
              <w:t>’</w:t>
            </w:r>
            <w:r w:rsidR="008328C9" w:rsidRPr="00FB0EBD">
              <w:rPr>
                <w:lang w:val="fr-FR"/>
              </w:rPr>
              <w:t>un</w:t>
            </w:r>
            <w:r w:rsidR="00710BEC">
              <w:rPr>
                <w:lang w:val="fr-FR"/>
              </w:rPr>
              <w:t> </w:t>
            </w:r>
            <w:r w:rsidR="008328C9" w:rsidRPr="00FB0EBD">
              <w:rPr>
                <w:lang w:val="fr-FR"/>
              </w:rPr>
              <w:t>coussin gonflable à déploiement simple, ou délai avant la première étape dans le cas d</w:t>
            </w:r>
            <w:r w:rsidR="008328C9">
              <w:rPr>
                <w:lang w:val="fr-FR"/>
              </w:rPr>
              <w:t>’</w:t>
            </w:r>
            <w:r w:rsidR="008328C9" w:rsidRPr="00FB0EBD">
              <w:rPr>
                <w:lang w:val="fr-FR"/>
              </w:rPr>
              <w:t>un</w:t>
            </w:r>
            <w:r w:rsidR="00710BEC">
              <w:rPr>
                <w:lang w:val="fr-FR"/>
              </w:rPr>
              <w:t> </w:t>
            </w:r>
            <w:r w:rsidR="008328C9" w:rsidRPr="00FB0EBD">
              <w:rPr>
                <w:lang w:val="fr-FR"/>
              </w:rPr>
              <w:t>coussin gonflable à déploiement progressif (passager avant)</w:t>
            </w:r>
            <w:r w:rsidR="008328C9" w:rsidRPr="00103A86">
              <w:rPr>
                <w:rStyle w:val="Appelnotedebasdep"/>
              </w:rPr>
              <w:footnoteReference w:id="10"/>
            </w:r>
          </w:p>
        </w:tc>
        <w:tc>
          <w:tcPr>
            <w:tcW w:w="1302" w:type="dxa"/>
            <w:shd w:val="clear" w:color="auto" w:fill="auto"/>
          </w:tcPr>
          <w:p w14:paraId="6A9EA047" w14:textId="77777777" w:rsidR="008328C9" w:rsidRPr="00FB0EBD" w:rsidRDefault="008328C9" w:rsidP="004F6A72">
            <w:pPr>
              <w:suppressAutoHyphens w:val="0"/>
              <w:spacing w:before="40" w:after="120"/>
              <w:ind w:right="113"/>
              <w:rPr>
                <w:rFonts w:eastAsia="Calibri"/>
                <w:lang w:val="fr-FR"/>
              </w:rPr>
            </w:pPr>
            <w:r w:rsidRPr="00FB0EBD">
              <w:rPr>
                <w:lang w:val="fr-FR"/>
              </w:rPr>
              <w:t>Obligatoire</w:t>
            </w:r>
          </w:p>
        </w:tc>
        <w:tc>
          <w:tcPr>
            <w:tcW w:w="1409" w:type="dxa"/>
            <w:shd w:val="clear" w:color="auto" w:fill="auto"/>
          </w:tcPr>
          <w:p w14:paraId="6277BE26" w14:textId="77777777" w:rsidR="008328C9" w:rsidRPr="00FB0EBD" w:rsidRDefault="008328C9" w:rsidP="004F6A72">
            <w:pPr>
              <w:suppressAutoHyphens w:val="0"/>
              <w:spacing w:before="40" w:after="120"/>
              <w:ind w:right="113"/>
              <w:rPr>
                <w:rFonts w:eastAsia="Calibri"/>
                <w:lang w:val="fr-FR"/>
              </w:rPr>
            </w:pPr>
            <w:r w:rsidRPr="00FB0EBD">
              <w:rPr>
                <w:lang w:val="fr-FR"/>
              </w:rPr>
              <w:t>Événement</w:t>
            </w:r>
          </w:p>
        </w:tc>
        <w:tc>
          <w:tcPr>
            <w:tcW w:w="1134" w:type="dxa"/>
            <w:shd w:val="clear" w:color="auto" w:fill="auto"/>
          </w:tcPr>
          <w:p w14:paraId="26C6A966"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2E5D6F9E" w14:textId="045F0D27"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250 ms</w:t>
            </w:r>
          </w:p>
        </w:tc>
        <w:tc>
          <w:tcPr>
            <w:tcW w:w="850" w:type="dxa"/>
            <w:shd w:val="clear" w:color="auto" w:fill="auto"/>
          </w:tcPr>
          <w:p w14:paraId="518FD7C4"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2 ms</w:t>
            </w:r>
          </w:p>
        </w:tc>
        <w:tc>
          <w:tcPr>
            <w:tcW w:w="993" w:type="dxa"/>
            <w:shd w:val="clear" w:color="auto" w:fill="auto"/>
          </w:tcPr>
          <w:p w14:paraId="16554C1A" w14:textId="77777777" w:rsidR="008328C9" w:rsidRPr="00FB0EBD" w:rsidRDefault="008328C9" w:rsidP="004F6A72">
            <w:pPr>
              <w:suppressAutoHyphens w:val="0"/>
              <w:spacing w:before="40" w:after="120"/>
              <w:ind w:right="113"/>
              <w:rPr>
                <w:rFonts w:eastAsia="Calibri"/>
                <w:lang w:val="fr-FR"/>
              </w:rPr>
            </w:pPr>
            <w:r w:rsidRPr="00FB0EBD">
              <w:rPr>
                <w:lang w:val="fr-FR"/>
              </w:rPr>
              <w:t>1 ms</w:t>
            </w:r>
          </w:p>
        </w:tc>
        <w:tc>
          <w:tcPr>
            <w:tcW w:w="1273" w:type="dxa"/>
            <w:shd w:val="clear" w:color="auto" w:fill="auto"/>
          </w:tcPr>
          <w:p w14:paraId="61554960" w14:textId="77777777" w:rsidR="008328C9" w:rsidRPr="00FB0EBD" w:rsidRDefault="008328C9" w:rsidP="004F6A72">
            <w:pPr>
              <w:suppressAutoHyphens w:val="0"/>
              <w:spacing w:before="40" w:after="120"/>
              <w:rPr>
                <w:rFonts w:eastAsia="Calibri"/>
                <w:lang w:val="fr-FR"/>
              </w:rPr>
            </w:pPr>
            <w:r w:rsidRPr="00FB0EBD">
              <w:rPr>
                <w:lang w:val="fr-FR"/>
              </w:rPr>
              <w:t>Collision</w:t>
            </w:r>
          </w:p>
        </w:tc>
      </w:tr>
      <w:tr w:rsidR="00036AB1" w:rsidRPr="00FB0EBD" w14:paraId="7B3D3883" w14:textId="77777777" w:rsidTr="00A51B82">
        <w:trPr>
          <w:cantSplit/>
        </w:trPr>
        <w:tc>
          <w:tcPr>
            <w:tcW w:w="1400" w:type="dxa"/>
            <w:shd w:val="clear" w:color="auto" w:fill="auto"/>
          </w:tcPr>
          <w:p w14:paraId="5AF84252" w14:textId="77777777" w:rsidR="008328C9" w:rsidRPr="00FB0EBD" w:rsidRDefault="008328C9" w:rsidP="004F6A72">
            <w:pPr>
              <w:suppressAutoHyphens w:val="0"/>
              <w:spacing w:before="40" w:after="120"/>
              <w:ind w:right="113"/>
              <w:rPr>
                <w:rFonts w:eastAsia="Calibri"/>
                <w:lang w:val="fr-FR"/>
              </w:rPr>
            </w:pPr>
            <w:r w:rsidRPr="00FB0EBD">
              <w:rPr>
                <w:lang w:val="fr-FR"/>
              </w:rPr>
              <w:lastRenderedPageBreak/>
              <w:t>Événement multiple (nombre d</w:t>
            </w:r>
            <w:r>
              <w:rPr>
                <w:lang w:val="fr-FR"/>
              </w:rPr>
              <w:t>’</w:t>
            </w:r>
            <w:r w:rsidRPr="00FB0EBD">
              <w:rPr>
                <w:lang w:val="fr-FR"/>
              </w:rPr>
              <w:t>événements)</w:t>
            </w:r>
          </w:p>
        </w:tc>
        <w:tc>
          <w:tcPr>
            <w:tcW w:w="1302" w:type="dxa"/>
            <w:shd w:val="clear" w:color="auto" w:fill="auto"/>
          </w:tcPr>
          <w:p w14:paraId="01152B92" w14:textId="77777777" w:rsidR="008328C9" w:rsidRPr="00FB0EBD" w:rsidRDefault="008328C9" w:rsidP="004F6A72">
            <w:pPr>
              <w:suppressAutoHyphens w:val="0"/>
              <w:spacing w:before="40" w:after="120"/>
              <w:ind w:right="113"/>
              <w:rPr>
                <w:rFonts w:eastAsia="Calibri"/>
                <w:lang w:val="fr-FR"/>
              </w:rPr>
            </w:pPr>
            <w:r w:rsidRPr="00FB0EBD">
              <w:rPr>
                <w:lang w:val="fr-FR"/>
              </w:rPr>
              <w:t>Si l</w:t>
            </w:r>
            <w:r>
              <w:rPr>
                <w:lang w:val="fr-FR"/>
              </w:rPr>
              <w:t>’</w:t>
            </w:r>
            <w:r w:rsidRPr="00FB0EBD">
              <w:rPr>
                <w:lang w:val="fr-FR"/>
              </w:rPr>
              <w:t>élément est enregistré</w:t>
            </w:r>
            <w:r w:rsidRPr="00103A86">
              <w:rPr>
                <w:rStyle w:val="Appelnotedebasdep"/>
              </w:rPr>
              <w:footnoteReference w:id="11"/>
            </w:r>
          </w:p>
        </w:tc>
        <w:tc>
          <w:tcPr>
            <w:tcW w:w="1409" w:type="dxa"/>
            <w:shd w:val="clear" w:color="auto" w:fill="auto"/>
          </w:tcPr>
          <w:p w14:paraId="2435231C" w14:textId="77777777" w:rsidR="008328C9" w:rsidRPr="00FB0EBD" w:rsidRDefault="008328C9" w:rsidP="004F6A72">
            <w:pPr>
              <w:suppressAutoHyphens w:val="0"/>
              <w:spacing w:before="40" w:after="120"/>
              <w:ind w:right="113"/>
              <w:rPr>
                <w:rFonts w:eastAsia="Calibri"/>
                <w:lang w:val="fr-FR"/>
              </w:rPr>
            </w:pPr>
            <w:r w:rsidRPr="00FB0EBD">
              <w:rPr>
                <w:lang w:val="fr-FR"/>
              </w:rPr>
              <w:t>Événement</w:t>
            </w:r>
          </w:p>
        </w:tc>
        <w:tc>
          <w:tcPr>
            <w:tcW w:w="1134" w:type="dxa"/>
            <w:shd w:val="clear" w:color="auto" w:fill="auto"/>
          </w:tcPr>
          <w:p w14:paraId="25909CF3"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37E1E8F6" w14:textId="77777777" w:rsidR="008328C9" w:rsidRPr="00FB0EBD" w:rsidRDefault="008328C9" w:rsidP="004F6A72">
            <w:pPr>
              <w:suppressAutoHyphens w:val="0"/>
              <w:spacing w:before="40" w:after="120"/>
              <w:ind w:right="113"/>
              <w:rPr>
                <w:rFonts w:eastAsia="Calibri"/>
                <w:lang w:val="fr-FR"/>
              </w:rPr>
            </w:pPr>
            <w:r w:rsidRPr="00FB0EBD">
              <w:rPr>
                <w:lang w:val="fr-FR"/>
              </w:rPr>
              <w:t>1 ou plus</w:t>
            </w:r>
          </w:p>
        </w:tc>
        <w:tc>
          <w:tcPr>
            <w:tcW w:w="850" w:type="dxa"/>
            <w:shd w:val="clear" w:color="auto" w:fill="auto"/>
          </w:tcPr>
          <w:p w14:paraId="70B2FCEB"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993" w:type="dxa"/>
            <w:shd w:val="clear" w:color="auto" w:fill="auto"/>
          </w:tcPr>
          <w:p w14:paraId="1D9DB9E9" w14:textId="77777777" w:rsidR="008328C9" w:rsidRPr="00FB0EBD" w:rsidRDefault="008328C9" w:rsidP="004F6A72">
            <w:pPr>
              <w:suppressAutoHyphens w:val="0"/>
              <w:spacing w:before="40" w:after="120"/>
              <w:ind w:right="113"/>
              <w:rPr>
                <w:rFonts w:eastAsia="Calibri"/>
                <w:lang w:val="fr-FR"/>
              </w:rPr>
            </w:pPr>
            <w:r w:rsidRPr="00FB0EBD">
              <w:rPr>
                <w:lang w:val="fr-FR"/>
              </w:rPr>
              <w:t>1 ou plus</w:t>
            </w:r>
          </w:p>
        </w:tc>
        <w:tc>
          <w:tcPr>
            <w:tcW w:w="1273" w:type="dxa"/>
            <w:shd w:val="clear" w:color="auto" w:fill="auto"/>
          </w:tcPr>
          <w:p w14:paraId="46F1E0E8"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484E0623" w14:textId="77777777" w:rsidR="008328C9" w:rsidRPr="00FB0EBD" w:rsidRDefault="008328C9" w:rsidP="004F6A72">
            <w:pPr>
              <w:suppressAutoHyphens w:val="0"/>
              <w:spacing w:before="40" w:after="120"/>
              <w:rPr>
                <w:rFonts w:eastAsia="Calibri"/>
                <w:lang w:val="fr-FR"/>
              </w:rPr>
            </w:pPr>
            <w:r w:rsidRPr="00FB0EBD">
              <w:rPr>
                <w:lang w:val="fr-FR"/>
              </w:rPr>
              <w:t>Accident impliquant des usagers de la route vulnérables</w:t>
            </w:r>
          </w:p>
          <w:p w14:paraId="744E4F18"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r w:rsidR="00036AB1" w:rsidRPr="00FB0EBD" w14:paraId="2B3E7E94" w14:textId="77777777" w:rsidTr="00A51B82">
        <w:trPr>
          <w:cantSplit/>
        </w:trPr>
        <w:tc>
          <w:tcPr>
            <w:tcW w:w="1400" w:type="dxa"/>
            <w:shd w:val="clear" w:color="auto" w:fill="auto"/>
          </w:tcPr>
          <w:p w14:paraId="76ADEFE6" w14:textId="68519E66" w:rsidR="008328C9" w:rsidRPr="00FB0EBD" w:rsidRDefault="008328C9" w:rsidP="004F6A72">
            <w:pPr>
              <w:suppressAutoHyphens w:val="0"/>
              <w:spacing w:before="40" w:after="120"/>
              <w:ind w:right="113"/>
              <w:rPr>
                <w:rFonts w:eastAsia="Calibri"/>
                <w:lang w:val="fr-FR"/>
              </w:rPr>
            </w:pPr>
            <w:r w:rsidRPr="00FB0EBD">
              <w:rPr>
                <w:lang w:val="fr-FR"/>
              </w:rPr>
              <w:t>Délai entre les</w:t>
            </w:r>
            <w:r w:rsidR="00710BEC">
              <w:rPr>
                <w:lang w:val="fr-FR"/>
              </w:rPr>
              <w:t> </w:t>
            </w:r>
            <w:r w:rsidRPr="00FB0EBD">
              <w:rPr>
                <w:lang w:val="fr-FR"/>
              </w:rPr>
              <w:t>événements 1 et 2</w:t>
            </w:r>
          </w:p>
        </w:tc>
        <w:tc>
          <w:tcPr>
            <w:tcW w:w="1302" w:type="dxa"/>
            <w:shd w:val="clear" w:color="auto" w:fill="auto"/>
          </w:tcPr>
          <w:p w14:paraId="09D94391" w14:textId="77777777" w:rsidR="008328C9" w:rsidRPr="00FB0EBD" w:rsidRDefault="008328C9" w:rsidP="004F6A72">
            <w:pPr>
              <w:suppressAutoHyphens w:val="0"/>
              <w:spacing w:before="40" w:after="120"/>
              <w:ind w:right="113"/>
              <w:rPr>
                <w:rFonts w:eastAsia="Calibri"/>
                <w:lang w:val="fr-FR"/>
              </w:rPr>
            </w:pPr>
            <w:r w:rsidRPr="00FB0EBD">
              <w:rPr>
                <w:lang w:val="fr-FR"/>
              </w:rPr>
              <w:t>Obligatoire</w:t>
            </w:r>
          </w:p>
        </w:tc>
        <w:tc>
          <w:tcPr>
            <w:tcW w:w="1409" w:type="dxa"/>
            <w:shd w:val="clear" w:color="auto" w:fill="auto"/>
          </w:tcPr>
          <w:p w14:paraId="6F01D2A3" w14:textId="77777777" w:rsidR="008328C9" w:rsidRPr="00FB0EBD" w:rsidRDefault="008328C9" w:rsidP="004F6A72">
            <w:pPr>
              <w:suppressAutoHyphens w:val="0"/>
              <w:spacing w:before="40" w:after="120"/>
              <w:ind w:right="113"/>
              <w:rPr>
                <w:rFonts w:eastAsia="Calibri"/>
                <w:lang w:val="fr-FR"/>
              </w:rPr>
            </w:pPr>
            <w:r w:rsidRPr="00FB0EBD">
              <w:rPr>
                <w:lang w:val="fr-FR"/>
              </w:rPr>
              <w:t>Si nécessaire</w:t>
            </w:r>
          </w:p>
        </w:tc>
        <w:tc>
          <w:tcPr>
            <w:tcW w:w="1134" w:type="dxa"/>
            <w:shd w:val="clear" w:color="auto" w:fill="auto"/>
          </w:tcPr>
          <w:p w14:paraId="33FAA390"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316197F7" w14:textId="7E48906C"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5,0 s</w:t>
            </w:r>
          </w:p>
        </w:tc>
        <w:tc>
          <w:tcPr>
            <w:tcW w:w="850" w:type="dxa"/>
            <w:shd w:val="clear" w:color="auto" w:fill="auto"/>
          </w:tcPr>
          <w:p w14:paraId="080FB19B"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0,1 s</w:t>
            </w:r>
          </w:p>
        </w:tc>
        <w:tc>
          <w:tcPr>
            <w:tcW w:w="993" w:type="dxa"/>
            <w:shd w:val="clear" w:color="auto" w:fill="auto"/>
          </w:tcPr>
          <w:p w14:paraId="5D1D36BD" w14:textId="77777777" w:rsidR="008328C9" w:rsidRPr="00FB0EBD" w:rsidRDefault="008328C9" w:rsidP="004F6A72">
            <w:pPr>
              <w:suppressAutoHyphens w:val="0"/>
              <w:spacing w:before="40" w:after="120"/>
              <w:ind w:right="113"/>
              <w:rPr>
                <w:rFonts w:eastAsia="Calibri"/>
                <w:lang w:val="fr-FR"/>
              </w:rPr>
            </w:pPr>
            <w:r w:rsidRPr="00FB0EBD">
              <w:rPr>
                <w:lang w:val="fr-FR"/>
              </w:rPr>
              <w:t>0,1 s</w:t>
            </w:r>
          </w:p>
        </w:tc>
        <w:tc>
          <w:tcPr>
            <w:tcW w:w="1273" w:type="dxa"/>
            <w:shd w:val="clear" w:color="auto" w:fill="auto"/>
          </w:tcPr>
          <w:p w14:paraId="44C9C9AD"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0C4AC399"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r w:rsidR="00036AB1" w:rsidRPr="00FB0EBD" w14:paraId="7EA4BD1E" w14:textId="77777777" w:rsidTr="00A51B82">
        <w:trPr>
          <w:cantSplit/>
        </w:trPr>
        <w:tc>
          <w:tcPr>
            <w:tcW w:w="1400" w:type="dxa"/>
            <w:shd w:val="clear" w:color="auto" w:fill="auto"/>
          </w:tcPr>
          <w:p w14:paraId="178ABDDF" w14:textId="77777777" w:rsidR="008328C9" w:rsidRPr="00FB0EBD" w:rsidRDefault="008328C9" w:rsidP="004F6A72">
            <w:pPr>
              <w:suppressAutoHyphens w:val="0"/>
              <w:spacing w:before="40" w:after="120"/>
              <w:ind w:right="113"/>
              <w:rPr>
                <w:rFonts w:eastAsia="Calibri"/>
                <w:lang w:val="fr-FR"/>
              </w:rPr>
            </w:pPr>
            <w:r w:rsidRPr="00FB0EBD">
              <w:rPr>
                <w:lang w:val="fr-FR"/>
              </w:rPr>
              <w:t>Données enregistrées complètes</w:t>
            </w:r>
          </w:p>
        </w:tc>
        <w:tc>
          <w:tcPr>
            <w:tcW w:w="1302" w:type="dxa"/>
            <w:shd w:val="clear" w:color="auto" w:fill="auto"/>
          </w:tcPr>
          <w:p w14:paraId="40A2E024" w14:textId="77777777" w:rsidR="008328C9" w:rsidRPr="00FB0EBD" w:rsidRDefault="008328C9" w:rsidP="004F6A72">
            <w:pPr>
              <w:suppressAutoHyphens w:val="0"/>
              <w:spacing w:before="40" w:after="120"/>
              <w:ind w:right="113"/>
              <w:rPr>
                <w:rFonts w:eastAsia="Calibri"/>
                <w:lang w:val="fr-FR"/>
              </w:rPr>
            </w:pPr>
            <w:r w:rsidRPr="00FB0EBD">
              <w:rPr>
                <w:lang w:val="fr-FR"/>
              </w:rPr>
              <w:t>Obligatoire</w:t>
            </w:r>
          </w:p>
        </w:tc>
        <w:tc>
          <w:tcPr>
            <w:tcW w:w="1409" w:type="dxa"/>
            <w:shd w:val="clear" w:color="auto" w:fill="auto"/>
          </w:tcPr>
          <w:p w14:paraId="437D8D89" w14:textId="77777777" w:rsidR="008328C9" w:rsidRPr="00FB0EBD" w:rsidRDefault="008328C9" w:rsidP="004F6A72">
            <w:pPr>
              <w:suppressAutoHyphens w:val="0"/>
              <w:spacing w:before="40" w:after="120"/>
              <w:ind w:right="113"/>
              <w:rPr>
                <w:rFonts w:eastAsia="Calibri"/>
                <w:lang w:val="fr-FR"/>
              </w:rPr>
            </w:pPr>
            <w:r w:rsidRPr="00FB0EBD">
              <w:rPr>
                <w:lang w:val="fr-FR"/>
              </w:rPr>
              <w:t>Après les autres données</w:t>
            </w:r>
          </w:p>
        </w:tc>
        <w:tc>
          <w:tcPr>
            <w:tcW w:w="1134" w:type="dxa"/>
            <w:shd w:val="clear" w:color="auto" w:fill="auto"/>
          </w:tcPr>
          <w:p w14:paraId="42AB8D0C"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4A4EDBC0" w14:textId="77777777" w:rsidR="008328C9" w:rsidRPr="00FB0EBD" w:rsidRDefault="008328C9" w:rsidP="004F6A72">
            <w:pPr>
              <w:suppressAutoHyphens w:val="0"/>
              <w:spacing w:before="40" w:after="120"/>
              <w:ind w:right="113"/>
              <w:rPr>
                <w:rFonts w:eastAsia="Calibri"/>
                <w:lang w:val="fr-FR"/>
              </w:rPr>
            </w:pPr>
            <w:r w:rsidRPr="00FB0EBD">
              <w:rPr>
                <w:lang w:val="fr-FR"/>
              </w:rPr>
              <w:t>Oui ou non</w:t>
            </w:r>
          </w:p>
        </w:tc>
        <w:tc>
          <w:tcPr>
            <w:tcW w:w="850" w:type="dxa"/>
            <w:shd w:val="clear" w:color="auto" w:fill="auto"/>
          </w:tcPr>
          <w:p w14:paraId="4E513F26"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993" w:type="dxa"/>
            <w:shd w:val="clear" w:color="auto" w:fill="auto"/>
          </w:tcPr>
          <w:p w14:paraId="1DF06BF3" w14:textId="77777777" w:rsidR="008328C9" w:rsidRPr="00FB0EBD" w:rsidRDefault="008328C9" w:rsidP="004F6A72">
            <w:pPr>
              <w:suppressAutoHyphens w:val="0"/>
              <w:spacing w:before="40" w:after="120"/>
              <w:ind w:right="113"/>
              <w:rPr>
                <w:rFonts w:eastAsia="Calibri"/>
                <w:lang w:val="fr-FR"/>
              </w:rPr>
            </w:pPr>
            <w:r w:rsidRPr="00FB0EBD">
              <w:rPr>
                <w:lang w:val="fr-FR"/>
              </w:rPr>
              <w:t>Oui ou non</w:t>
            </w:r>
          </w:p>
        </w:tc>
        <w:tc>
          <w:tcPr>
            <w:tcW w:w="1273" w:type="dxa"/>
            <w:shd w:val="clear" w:color="auto" w:fill="auto"/>
          </w:tcPr>
          <w:p w14:paraId="2B6A0645"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1D7F595D" w14:textId="77777777" w:rsidR="008328C9" w:rsidRPr="00FB0EBD" w:rsidRDefault="008328C9" w:rsidP="004F6A72">
            <w:pPr>
              <w:suppressAutoHyphens w:val="0"/>
              <w:spacing w:before="40" w:after="120"/>
              <w:rPr>
                <w:rFonts w:eastAsia="Calibri"/>
                <w:lang w:val="fr-FR"/>
              </w:rPr>
            </w:pPr>
            <w:r w:rsidRPr="00FB0EBD">
              <w:rPr>
                <w:lang w:val="fr-FR"/>
              </w:rPr>
              <w:t>Accident impliquant des usagers de la route vulnérables</w:t>
            </w:r>
          </w:p>
          <w:p w14:paraId="39940586"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r w:rsidR="00036AB1" w:rsidRPr="00FB0EBD" w14:paraId="5CD5F489" w14:textId="77777777" w:rsidTr="00A51B82">
        <w:trPr>
          <w:cantSplit/>
        </w:trPr>
        <w:tc>
          <w:tcPr>
            <w:tcW w:w="1400" w:type="dxa"/>
            <w:shd w:val="clear" w:color="auto" w:fill="auto"/>
          </w:tcPr>
          <w:p w14:paraId="10F82721" w14:textId="77777777" w:rsidR="008328C9" w:rsidRPr="00FB0EBD" w:rsidRDefault="008328C9" w:rsidP="004F6A72">
            <w:pPr>
              <w:suppressAutoHyphens w:val="0"/>
              <w:spacing w:before="40" w:after="120"/>
              <w:ind w:right="113"/>
              <w:rPr>
                <w:rFonts w:eastAsia="Calibri"/>
                <w:lang w:val="fr-FR"/>
              </w:rPr>
            </w:pPr>
            <w:r w:rsidRPr="00FB0EBD">
              <w:rPr>
                <w:lang w:val="fr-FR"/>
              </w:rPr>
              <w:t>Accélération latérale</w:t>
            </w:r>
          </w:p>
          <w:p w14:paraId="1B01E0F3" w14:textId="77777777" w:rsidR="008328C9" w:rsidRPr="00FB0EBD" w:rsidRDefault="008328C9" w:rsidP="004F6A72">
            <w:pPr>
              <w:suppressAutoHyphens w:val="0"/>
              <w:spacing w:before="40" w:after="120"/>
              <w:ind w:right="113"/>
              <w:rPr>
                <w:rFonts w:eastAsia="Calibri"/>
                <w:lang w:val="fr-FR"/>
              </w:rPr>
            </w:pPr>
            <w:r w:rsidRPr="00FB0EBD">
              <w:rPr>
                <w:lang w:val="fr-FR"/>
              </w:rPr>
              <w:t>(après un accident)</w:t>
            </w:r>
          </w:p>
        </w:tc>
        <w:tc>
          <w:tcPr>
            <w:tcW w:w="1302" w:type="dxa"/>
            <w:shd w:val="clear" w:color="auto" w:fill="auto"/>
          </w:tcPr>
          <w:p w14:paraId="321F9A74" w14:textId="77777777" w:rsidR="008328C9" w:rsidRPr="00FB0EBD" w:rsidRDefault="008328C9" w:rsidP="004F6A72">
            <w:pPr>
              <w:suppressAutoHyphens w:val="0"/>
              <w:spacing w:before="40" w:after="120"/>
              <w:ind w:right="113"/>
              <w:rPr>
                <w:rFonts w:eastAsia="Calibri"/>
                <w:lang w:val="fr-FR"/>
              </w:rPr>
            </w:pPr>
            <w:r w:rsidRPr="00FB0EBD">
              <w:rPr>
                <w:lang w:val="fr-FR"/>
              </w:rPr>
              <w:t>Si l</w:t>
            </w:r>
            <w:r>
              <w:rPr>
                <w:lang w:val="fr-FR"/>
              </w:rPr>
              <w:t>’</w:t>
            </w:r>
            <w:r w:rsidRPr="00FB0EBD">
              <w:rPr>
                <w:lang w:val="fr-FR"/>
              </w:rPr>
              <w:t>élément est enregistré</w:t>
            </w:r>
          </w:p>
        </w:tc>
        <w:tc>
          <w:tcPr>
            <w:tcW w:w="1409" w:type="dxa"/>
            <w:shd w:val="clear" w:color="auto" w:fill="auto"/>
          </w:tcPr>
          <w:p w14:paraId="01751542" w14:textId="6E6B1DF6"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250 ms ou </w:t>
            </w:r>
            <w:r>
              <w:rPr>
                <w:lang w:val="fr-FR"/>
              </w:rPr>
              <w:t>de 0</w:t>
            </w:r>
            <w:r w:rsidR="008328C9" w:rsidRPr="00FB0EBD">
              <w:rPr>
                <w:lang w:val="fr-FR"/>
              </w:rPr>
              <w:t xml:space="preserve"> au moment de fin de l</w:t>
            </w:r>
            <w:r w:rsidR="008328C9">
              <w:rPr>
                <w:lang w:val="fr-FR"/>
              </w:rPr>
              <w:t>’</w:t>
            </w:r>
            <w:r w:rsidR="008328C9" w:rsidRPr="00FB0EBD">
              <w:rPr>
                <w:lang w:val="fr-FR"/>
              </w:rPr>
              <w:t>événement plus 30 ms, selon le plus court de ces intervalles</w:t>
            </w:r>
            <w:r w:rsidR="008328C9" w:rsidRPr="00103A86">
              <w:rPr>
                <w:rStyle w:val="Appelnotedebasdep"/>
              </w:rPr>
              <w:footnoteReference w:id="12"/>
            </w:r>
          </w:p>
        </w:tc>
        <w:tc>
          <w:tcPr>
            <w:tcW w:w="1134" w:type="dxa"/>
            <w:shd w:val="clear" w:color="auto" w:fill="auto"/>
          </w:tcPr>
          <w:p w14:paraId="03BD3289" w14:textId="77777777" w:rsidR="008328C9" w:rsidRPr="00FB0EBD" w:rsidRDefault="008328C9" w:rsidP="004F6A72">
            <w:pPr>
              <w:suppressAutoHyphens w:val="0"/>
              <w:spacing w:before="40" w:after="120"/>
              <w:ind w:right="113"/>
              <w:rPr>
                <w:rFonts w:eastAsia="Calibri"/>
                <w:lang w:val="fr-FR"/>
              </w:rPr>
            </w:pPr>
            <w:r w:rsidRPr="00FB0EBD">
              <w:rPr>
                <w:lang w:val="fr-FR"/>
              </w:rPr>
              <w:t>500</w:t>
            </w:r>
          </w:p>
        </w:tc>
        <w:tc>
          <w:tcPr>
            <w:tcW w:w="1276" w:type="dxa"/>
            <w:shd w:val="clear" w:color="auto" w:fill="auto"/>
          </w:tcPr>
          <w:p w14:paraId="0C487609" w14:textId="77777777" w:rsidR="008328C9" w:rsidRPr="00FB0EBD" w:rsidRDefault="008328C9" w:rsidP="004F6A72">
            <w:pPr>
              <w:suppressAutoHyphens w:val="0"/>
              <w:spacing w:before="40" w:after="120"/>
              <w:ind w:right="113"/>
              <w:rPr>
                <w:rFonts w:eastAsia="Calibri"/>
                <w:lang w:val="fr-FR"/>
              </w:rPr>
            </w:pPr>
            <w:r w:rsidRPr="00FB0EBD">
              <w:rPr>
                <w:lang w:val="fr-FR"/>
              </w:rPr>
              <w:t>De -50 à +50 g</w:t>
            </w:r>
          </w:p>
        </w:tc>
        <w:tc>
          <w:tcPr>
            <w:tcW w:w="850" w:type="dxa"/>
            <w:shd w:val="clear" w:color="auto" w:fill="auto"/>
          </w:tcPr>
          <w:p w14:paraId="52E4E216"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10 %</w:t>
            </w:r>
          </w:p>
        </w:tc>
        <w:tc>
          <w:tcPr>
            <w:tcW w:w="993" w:type="dxa"/>
            <w:shd w:val="clear" w:color="auto" w:fill="auto"/>
          </w:tcPr>
          <w:p w14:paraId="31C24402" w14:textId="77777777" w:rsidR="008328C9" w:rsidRPr="00FB0EBD" w:rsidRDefault="008328C9" w:rsidP="004F6A72">
            <w:pPr>
              <w:suppressAutoHyphens w:val="0"/>
              <w:spacing w:before="40" w:after="120"/>
              <w:ind w:right="113"/>
              <w:rPr>
                <w:rFonts w:eastAsia="Calibri"/>
                <w:lang w:val="fr-FR"/>
              </w:rPr>
            </w:pPr>
            <w:r w:rsidRPr="00FB0EBD">
              <w:rPr>
                <w:lang w:val="fr-FR"/>
              </w:rPr>
              <w:t>1 g</w:t>
            </w:r>
          </w:p>
        </w:tc>
        <w:tc>
          <w:tcPr>
            <w:tcW w:w="1273" w:type="dxa"/>
            <w:shd w:val="clear" w:color="auto" w:fill="auto"/>
          </w:tcPr>
          <w:p w14:paraId="04B7E0DD"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1D3A337D" w14:textId="77777777" w:rsidR="008328C9" w:rsidRPr="00FB0EBD" w:rsidRDefault="008328C9" w:rsidP="004F6A72">
            <w:pPr>
              <w:suppressAutoHyphens w:val="0"/>
              <w:spacing w:before="40" w:after="120"/>
              <w:rPr>
                <w:rFonts w:eastAsia="SimSun"/>
                <w:lang w:val="fr-FR" w:eastAsia="zh-CN"/>
              </w:rPr>
            </w:pPr>
            <w:r w:rsidRPr="00FB0EBD">
              <w:rPr>
                <w:lang w:val="fr-FR"/>
              </w:rPr>
              <w:t>Retournement</w:t>
            </w:r>
          </w:p>
        </w:tc>
      </w:tr>
      <w:tr w:rsidR="00036AB1" w:rsidRPr="00FB0EBD" w14:paraId="0AF75BD6" w14:textId="77777777" w:rsidTr="00A51B82">
        <w:trPr>
          <w:cantSplit/>
        </w:trPr>
        <w:tc>
          <w:tcPr>
            <w:tcW w:w="1400" w:type="dxa"/>
            <w:shd w:val="clear" w:color="auto" w:fill="auto"/>
          </w:tcPr>
          <w:p w14:paraId="17131978" w14:textId="77777777" w:rsidR="008328C9" w:rsidRPr="00FB0EBD" w:rsidRDefault="008328C9" w:rsidP="004F6A72">
            <w:pPr>
              <w:suppressAutoHyphens w:val="0"/>
              <w:spacing w:before="40" w:after="120"/>
              <w:ind w:right="113"/>
              <w:rPr>
                <w:rFonts w:eastAsia="Calibri"/>
                <w:lang w:val="fr-FR"/>
              </w:rPr>
            </w:pPr>
            <w:r w:rsidRPr="00FB0EBD">
              <w:rPr>
                <w:lang w:val="fr-FR"/>
              </w:rPr>
              <w:t>Accélération longitudinale</w:t>
            </w:r>
          </w:p>
          <w:p w14:paraId="52C4C112" w14:textId="77777777" w:rsidR="008328C9" w:rsidRPr="00FB0EBD" w:rsidRDefault="008328C9" w:rsidP="004F6A72">
            <w:pPr>
              <w:suppressAutoHyphens w:val="0"/>
              <w:spacing w:before="40" w:after="120"/>
              <w:ind w:right="113"/>
              <w:rPr>
                <w:rFonts w:eastAsia="Calibri"/>
                <w:lang w:val="fr-FR"/>
              </w:rPr>
            </w:pPr>
            <w:r w:rsidRPr="00FB0EBD">
              <w:rPr>
                <w:lang w:val="fr-FR"/>
              </w:rPr>
              <w:t>(après un accident)</w:t>
            </w:r>
          </w:p>
        </w:tc>
        <w:tc>
          <w:tcPr>
            <w:tcW w:w="1302" w:type="dxa"/>
            <w:shd w:val="clear" w:color="auto" w:fill="auto"/>
          </w:tcPr>
          <w:p w14:paraId="612FBD62" w14:textId="77777777" w:rsidR="008328C9" w:rsidRPr="00FB0EBD" w:rsidRDefault="008328C9" w:rsidP="004F6A72">
            <w:pPr>
              <w:suppressAutoHyphens w:val="0"/>
              <w:spacing w:before="40" w:after="120"/>
              <w:ind w:right="113"/>
              <w:rPr>
                <w:rFonts w:eastAsia="Calibri"/>
                <w:lang w:val="fr-FR"/>
              </w:rPr>
            </w:pPr>
            <w:r w:rsidRPr="00FB0EBD">
              <w:rPr>
                <w:lang w:val="fr-FR"/>
              </w:rPr>
              <w:t>Si l</w:t>
            </w:r>
            <w:r>
              <w:rPr>
                <w:lang w:val="fr-FR"/>
              </w:rPr>
              <w:t>’</w:t>
            </w:r>
            <w:r w:rsidRPr="00FB0EBD">
              <w:rPr>
                <w:lang w:val="fr-FR"/>
              </w:rPr>
              <w:t>élément est enregistré</w:t>
            </w:r>
          </w:p>
        </w:tc>
        <w:tc>
          <w:tcPr>
            <w:tcW w:w="1409" w:type="dxa"/>
            <w:shd w:val="clear" w:color="auto" w:fill="auto"/>
          </w:tcPr>
          <w:p w14:paraId="7F813D60" w14:textId="4D863E1D"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250 ms ou </w:t>
            </w:r>
            <w:r>
              <w:rPr>
                <w:lang w:val="fr-FR"/>
              </w:rPr>
              <w:t>de 0</w:t>
            </w:r>
            <w:r w:rsidR="008328C9" w:rsidRPr="00FB0EBD">
              <w:rPr>
                <w:lang w:val="fr-FR"/>
              </w:rPr>
              <w:t xml:space="preserve"> au moment de fin de l</w:t>
            </w:r>
            <w:r w:rsidR="008328C9">
              <w:rPr>
                <w:lang w:val="fr-FR"/>
              </w:rPr>
              <w:t>’</w:t>
            </w:r>
            <w:r w:rsidR="008328C9" w:rsidRPr="00FB0EBD">
              <w:rPr>
                <w:lang w:val="fr-FR"/>
              </w:rPr>
              <w:t>événement plus 30 ms, selon le plus court de ces intervalles</w:t>
            </w:r>
          </w:p>
        </w:tc>
        <w:tc>
          <w:tcPr>
            <w:tcW w:w="1134" w:type="dxa"/>
            <w:shd w:val="clear" w:color="auto" w:fill="auto"/>
          </w:tcPr>
          <w:p w14:paraId="1C1C97D8" w14:textId="77777777" w:rsidR="008328C9" w:rsidRPr="00FB0EBD" w:rsidRDefault="008328C9" w:rsidP="004F6A72">
            <w:pPr>
              <w:suppressAutoHyphens w:val="0"/>
              <w:spacing w:before="40" w:after="120"/>
              <w:ind w:right="113"/>
              <w:rPr>
                <w:rFonts w:eastAsia="Calibri"/>
                <w:lang w:val="fr-FR"/>
              </w:rPr>
            </w:pPr>
            <w:r w:rsidRPr="00FB0EBD">
              <w:rPr>
                <w:lang w:val="fr-FR"/>
              </w:rPr>
              <w:t>500</w:t>
            </w:r>
          </w:p>
        </w:tc>
        <w:tc>
          <w:tcPr>
            <w:tcW w:w="1276" w:type="dxa"/>
            <w:shd w:val="clear" w:color="auto" w:fill="auto"/>
          </w:tcPr>
          <w:p w14:paraId="0FF9F8A3" w14:textId="77777777" w:rsidR="008328C9" w:rsidRPr="00FB0EBD" w:rsidRDefault="008328C9" w:rsidP="004F6A72">
            <w:pPr>
              <w:suppressAutoHyphens w:val="0"/>
              <w:spacing w:before="40" w:after="120"/>
              <w:ind w:right="113"/>
              <w:rPr>
                <w:rFonts w:eastAsia="Calibri"/>
                <w:lang w:val="fr-FR"/>
              </w:rPr>
            </w:pPr>
            <w:r w:rsidRPr="00FB0EBD">
              <w:rPr>
                <w:lang w:val="fr-FR"/>
              </w:rPr>
              <w:t>De -50 à +50 g</w:t>
            </w:r>
          </w:p>
        </w:tc>
        <w:tc>
          <w:tcPr>
            <w:tcW w:w="850" w:type="dxa"/>
            <w:shd w:val="clear" w:color="auto" w:fill="auto"/>
          </w:tcPr>
          <w:p w14:paraId="03C43D6A"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10 %</w:t>
            </w:r>
          </w:p>
        </w:tc>
        <w:tc>
          <w:tcPr>
            <w:tcW w:w="993" w:type="dxa"/>
            <w:shd w:val="clear" w:color="auto" w:fill="auto"/>
          </w:tcPr>
          <w:p w14:paraId="1A74C7D4" w14:textId="77777777" w:rsidR="008328C9" w:rsidRPr="00FB0EBD" w:rsidRDefault="008328C9" w:rsidP="004F6A72">
            <w:pPr>
              <w:suppressAutoHyphens w:val="0"/>
              <w:spacing w:before="40" w:after="120"/>
              <w:ind w:right="113"/>
              <w:rPr>
                <w:rFonts w:eastAsia="Calibri"/>
                <w:lang w:val="fr-FR"/>
              </w:rPr>
            </w:pPr>
            <w:r w:rsidRPr="00FB0EBD">
              <w:rPr>
                <w:lang w:val="fr-FR"/>
              </w:rPr>
              <w:t>1 g</w:t>
            </w:r>
          </w:p>
        </w:tc>
        <w:tc>
          <w:tcPr>
            <w:tcW w:w="1273" w:type="dxa"/>
            <w:shd w:val="clear" w:color="auto" w:fill="auto"/>
          </w:tcPr>
          <w:p w14:paraId="0D22CBF6" w14:textId="77777777" w:rsidR="008328C9" w:rsidRPr="00FB0EBD" w:rsidRDefault="008328C9" w:rsidP="004F6A72">
            <w:pPr>
              <w:suppressAutoHyphens w:val="0"/>
              <w:spacing w:before="40" w:after="120"/>
              <w:rPr>
                <w:rFonts w:eastAsia="SimSun"/>
                <w:lang w:val="fr-FR"/>
              </w:rPr>
            </w:pPr>
            <w:r w:rsidRPr="00FB0EBD">
              <w:rPr>
                <w:lang w:val="fr-FR"/>
              </w:rPr>
              <w:t>Collision</w:t>
            </w:r>
          </w:p>
        </w:tc>
      </w:tr>
      <w:tr w:rsidR="00036AB1" w:rsidRPr="00FB0EBD" w14:paraId="7081039D" w14:textId="77777777" w:rsidTr="00A51B82">
        <w:trPr>
          <w:cantSplit/>
        </w:trPr>
        <w:tc>
          <w:tcPr>
            <w:tcW w:w="1400" w:type="dxa"/>
            <w:shd w:val="clear" w:color="auto" w:fill="auto"/>
          </w:tcPr>
          <w:p w14:paraId="4E8ACE73" w14:textId="77777777" w:rsidR="008328C9" w:rsidRPr="00FB0EBD" w:rsidRDefault="008328C9" w:rsidP="004F6A72">
            <w:pPr>
              <w:suppressAutoHyphens w:val="0"/>
              <w:spacing w:before="40" w:after="120"/>
              <w:ind w:right="113"/>
              <w:rPr>
                <w:rFonts w:eastAsia="Calibri"/>
                <w:lang w:val="fr-FR"/>
              </w:rPr>
            </w:pPr>
            <w:r w:rsidRPr="00FB0EBD">
              <w:rPr>
                <w:lang w:val="fr-FR"/>
              </w:rPr>
              <w:t>Accélération normale</w:t>
            </w:r>
          </w:p>
          <w:p w14:paraId="3E1EE3F9" w14:textId="77777777" w:rsidR="008328C9" w:rsidRPr="00FB0EBD" w:rsidRDefault="008328C9" w:rsidP="004F6A72">
            <w:pPr>
              <w:suppressAutoHyphens w:val="0"/>
              <w:spacing w:before="40" w:after="120"/>
              <w:ind w:right="113"/>
              <w:rPr>
                <w:rFonts w:eastAsia="Calibri"/>
                <w:lang w:val="fr-FR"/>
              </w:rPr>
            </w:pPr>
            <w:r w:rsidRPr="00FB0EBD">
              <w:rPr>
                <w:lang w:val="fr-FR"/>
              </w:rPr>
              <w:t>(après un accident)</w:t>
            </w:r>
          </w:p>
        </w:tc>
        <w:tc>
          <w:tcPr>
            <w:tcW w:w="1302" w:type="dxa"/>
            <w:shd w:val="clear" w:color="auto" w:fill="auto"/>
          </w:tcPr>
          <w:p w14:paraId="421CAB43" w14:textId="77777777" w:rsidR="008328C9" w:rsidRPr="00FB0EBD" w:rsidRDefault="008328C9" w:rsidP="004F6A72">
            <w:pPr>
              <w:suppressAutoHyphens w:val="0"/>
              <w:spacing w:before="40" w:after="120"/>
              <w:ind w:right="113"/>
              <w:rPr>
                <w:rFonts w:eastAsia="Calibri"/>
                <w:lang w:val="fr-FR"/>
              </w:rPr>
            </w:pPr>
            <w:r w:rsidRPr="00FB0EBD">
              <w:rPr>
                <w:lang w:val="fr-FR"/>
              </w:rPr>
              <w:t>Si l</w:t>
            </w:r>
            <w:r>
              <w:rPr>
                <w:lang w:val="fr-FR"/>
              </w:rPr>
              <w:t>’</w:t>
            </w:r>
            <w:r w:rsidRPr="00FB0EBD">
              <w:rPr>
                <w:lang w:val="fr-FR"/>
              </w:rPr>
              <w:t>élément est enregistré</w:t>
            </w:r>
          </w:p>
        </w:tc>
        <w:tc>
          <w:tcPr>
            <w:tcW w:w="1409" w:type="dxa"/>
            <w:shd w:val="clear" w:color="auto" w:fill="auto"/>
          </w:tcPr>
          <w:p w14:paraId="60E30114" w14:textId="4504561B"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250 ms au minimum</w:t>
            </w:r>
            <w:r w:rsidR="00A51B82">
              <w:rPr>
                <w:sz w:val="18"/>
                <w:szCs w:val="18"/>
                <w:vertAlign w:val="superscript"/>
                <w:lang w:val="fr-FR"/>
              </w:rPr>
              <w:t>11</w:t>
            </w:r>
          </w:p>
        </w:tc>
        <w:tc>
          <w:tcPr>
            <w:tcW w:w="1134" w:type="dxa"/>
            <w:shd w:val="clear" w:color="auto" w:fill="auto"/>
          </w:tcPr>
          <w:p w14:paraId="7FAD5100" w14:textId="77777777" w:rsidR="008328C9" w:rsidRPr="00FB0EBD" w:rsidRDefault="008328C9" w:rsidP="004F6A72">
            <w:pPr>
              <w:suppressAutoHyphens w:val="0"/>
              <w:spacing w:before="40" w:after="120"/>
              <w:ind w:right="113"/>
              <w:rPr>
                <w:rFonts w:eastAsia="Calibri"/>
                <w:lang w:val="fr-FR"/>
              </w:rPr>
            </w:pPr>
            <w:r w:rsidRPr="00FB0EBD">
              <w:rPr>
                <w:lang w:val="fr-FR"/>
              </w:rPr>
              <w:t xml:space="preserve">10 </w:t>
            </w:r>
          </w:p>
        </w:tc>
        <w:tc>
          <w:tcPr>
            <w:tcW w:w="1276" w:type="dxa"/>
            <w:shd w:val="clear" w:color="auto" w:fill="auto"/>
          </w:tcPr>
          <w:p w14:paraId="37096D0E" w14:textId="77777777" w:rsidR="008328C9" w:rsidRPr="00FB0EBD" w:rsidRDefault="008328C9" w:rsidP="004F6A72">
            <w:pPr>
              <w:suppressAutoHyphens w:val="0"/>
              <w:spacing w:before="40" w:after="120"/>
              <w:ind w:right="113"/>
              <w:rPr>
                <w:rFonts w:eastAsia="Calibri"/>
                <w:lang w:val="fr-FR"/>
              </w:rPr>
            </w:pPr>
            <w:r w:rsidRPr="00FB0EBD">
              <w:rPr>
                <w:lang w:val="fr-FR"/>
              </w:rPr>
              <w:t>De -5 à +5 g</w:t>
            </w:r>
          </w:p>
        </w:tc>
        <w:tc>
          <w:tcPr>
            <w:tcW w:w="850" w:type="dxa"/>
            <w:shd w:val="clear" w:color="auto" w:fill="auto"/>
          </w:tcPr>
          <w:p w14:paraId="7FA975E4"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10 %</w:t>
            </w:r>
          </w:p>
        </w:tc>
        <w:tc>
          <w:tcPr>
            <w:tcW w:w="993" w:type="dxa"/>
            <w:shd w:val="clear" w:color="auto" w:fill="auto"/>
          </w:tcPr>
          <w:p w14:paraId="231CBACB" w14:textId="77777777" w:rsidR="008328C9" w:rsidRPr="00FB0EBD" w:rsidRDefault="008328C9" w:rsidP="004F6A72">
            <w:pPr>
              <w:suppressAutoHyphens w:val="0"/>
              <w:spacing w:before="40" w:after="120"/>
              <w:ind w:right="113"/>
              <w:rPr>
                <w:rFonts w:eastAsia="SimSun"/>
                <w:lang w:val="fr-FR" w:eastAsia="zh-CN"/>
              </w:rPr>
            </w:pPr>
            <w:r w:rsidRPr="00FB0EBD">
              <w:rPr>
                <w:lang w:val="fr-FR"/>
              </w:rPr>
              <w:t>0,5 g</w:t>
            </w:r>
          </w:p>
        </w:tc>
        <w:tc>
          <w:tcPr>
            <w:tcW w:w="1273" w:type="dxa"/>
            <w:shd w:val="clear" w:color="auto" w:fill="auto"/>
          </w:tcPr>
          <w:p w14:paraId="2036C71A"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r w:rsidR="00036AB1" w:rsidRPr="00FB0EBD" w14:paraId="77C44901" w14:textId="77777777" w:rsidTr="00A51B82">
        <w:trPr>
          <w:cantSplit/>
        </w:trPr>
        <w:tc>
          <w:tcPr>
            <w:tcW w:w="1400" w:type="dxa"/>
            <w:shd w:val="clear" w:color="auto" w:fill="auto"/>
          </w:tcPr>
          <w:p w14:paraId="20748FB4" w14:textId="77777777" w:rsidR="008328C9" w:rsidRPr="00FB0EBD" w:rsidRDefault="008328C9" w:rsidP="004F6A72">
            <w:pPr>
              <w:suppressAutoHyphens w:val="0"/>
              <w:spacing w:before="40" w:after="120"/>
              <w:ind w:right="113"/>
              <w:rPr>
                <w:rFonts w:eastAsia="Calibri"/>
                <w:lang w:val="fr-FR"/>
              </w:rPr>
            </w:pPr>
            <w:r w:rsidRPr="00FB0EBD">
              <w:rPr>
                <w:lang w:val="fr-FR"/>
              </w:rPr>
              <w:lastRenderedPageBreak/>
              <w:t>Delta-v latéral</w:t>
            </w:r>
          </w:p>
        </w:tc>
        <w:tc>
          <w:tcPr>
            <w:tcW w:w="1302" w:type="dxa"/>
            <w:shd w:val="clear" w:color="auto" w:fill="auto"/>
          </w:tcPr>
          <w:p w14:paraId="32B9B4FF" w14:textId="361D35E1" w:rsidR="008328C9" w:rsidRPr="00FB0EBD" w:rsidRDefault="008328C9" w:rsidP="004F6A72">
            <w:pPr>
              <w:suppressAutoHyphens w:val="0"/>
              <w:spacing w:before="40" w:after="120"/>
              <w:ind w:right="113"/>
              <w:rPr>
                <w:rFonts w:eastAsia="Calibri"/>
                <w:strike/>
                <w:lang w:val="fr-FR"/>
              </w:rPr>
            </w:pPr>
            <w:r w:rsidRPr="00FB0EBD">
              <w:rPr>
                <w:lang w:val="fr-FR"/>
              </w:rPr>
              <w:t>Obligatoire − non requis si l</w:t>
            </w:r>
            <w:r>
              <w:rPr>
                <w:lang w:val="fr-FR"/>
              </w:rPr>
              <w:t>’</w:t>
            </w:r>
            <w:r w:rsidRPr="00FB0EBD">
              <w:rPr>
                <w:lang w:val="fr-FR"/>
              </w:rPr>
              <w:t xml:space="preserve">accélération latérale est enregistrée </w:t>
            </w:r>
            <w:r w:rsidR="00710BEC">
              <w:rPr>
                <w:lang w:val="fr-FR"/>
              </w:rPr>
              <w:t>à une fréquence</w:t>
            </w:r>
            <w:r w:rsidRPr="00FB0EBD">
              <w:rPr>
                <w:lang w:val="fr-FR"/>
              </w:rPr>
              <w:t xml:space="preserve"> ≥500 Hz sur une plage et avec une résolution suffisantes pour calculer le delta-v avec la précision requise</w:t>
            </w:r>
          </w:p>
        </w:tc>
        <w:tc>
          <w:tcPr>
            <w:tcW w:w="1409" w:type="dxa"/>
            <w:shd w:val="clear" w:color="auto" w:fill="auto"/>
          </w:tcPr>
          <w:p w14:paraId="196174DA" w14:textId="32A7ABED"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250 ms ou </w:t>
            </w:r>
            <w:r>
              <w:rPr>
                <w:lang w:val="fr-FR"/>
              </w:rPr>
              <w:t>de 0</w:t>
            </w:r>
            <w:r w:rsidR="008328C9" w:rsidRPr="00FB0EBD">
              <w:rPr>
                <w:lang w:val="fr-FR"/>
              </w:rPr>
              <w:t xml:space="preserve"> au moment de fin de l</w:t>
            </w:r>
            <w:r w:rsidR="008328C9">
              <w:rPr>
                <w:lang w:val="fr-FR"/>
              </w:rPr>
              <w:t>’</w:t>
            </w:r>
            <w:r w:rsidR="008328C9" w:rsidRPr="00FB0EBD">
              <w:rPr>
                <w:lang w:val="fr-FR"/>
              </w:rPr>
              <w:t>événement plus 30 ms, selon le plus court de ces intervalles</w:t>
            </w:r>
          </w:p>
        </w:tc>
        <w:tc>
          <w:tcPr>
            <w:tcW w:w="1134" w:type="dxa"/>
            <w:shd w:val="clear" w:color="auto" w:fill="auto"/>
          </w:tcPr>
          <w:p w14:paraId="4ACC9D58" w14:textId="77777777" w:rsidR="008328C9" w:rsidRPr="00FB0EBD" w:rsidRDefault="008328C9" w:rsidP="004F6A72">
            <w:pPr>
              <w:suppressAutoHyphens w:val="0"/>
              <w:spacing w:before="40" w:after="120"/>
              <w:ind w:right="113"/>
              <w:rPr>
                <w:rFonts w:eastAsia="Calibri"/>
                <w:lang w:val="fr-FR"/>
              </w:rPr>
            </w:pPr>
            <w:r w:rsidRPr="00FB0EBD">
              <w:rPr>
                <w:lang w:val="fr-FR"/>
              </w:rPr>
              <w:t>100</w:t>
            </w:r>
          </w:p>
        </w:tc>
        <w:tc>
          <w:tcPr>
            <w:tcW w:w="1276" w:type="dxa"/>
            <w:shd w:val="clear" w:color="auto" w:fill="auto"/>
          </w:tcPr>
          <w:p w14:paraId="26BD241E" w14:textId="77777777" w:rsidR="008328C9" w:rsidRPr="00FB0EBD" w:rsidRDefault="008328C9" w:rsidP="004F6A72">
            <w:pPr>
              <w:suppressAutoHyphens w:val="0"/>
              <w:spacing w:before="40" w:after="120"/>
              <w:ind w:right="113"/>
              <w:rPr>
                <w:rFonts w:eastAsia="Calibri"/>
                <w:lang w:val="fr-FR"/>
              </w:rPr>
            </w:pPr>
            <w:r w:rsidRPr="00FB0EBD">
              <w:rPr>
                <w:lang w:val="fr-FR"/>
              </w:rPr>
              <w:t>De -100 à +100 km/h</w:t>
            </w:r>
          </w:p>
        </w:tc>
        <w:tc>
          <w:tcPr>
            <w:tcW w:w="850" w:type="dxa"/>
            <w:shd w:val="clear" w:color="auto" w:fill="auto"/>
          </w:tcPr>
          <w:p w14:paraId="411F62FF"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10 %</w:t>
            </w:r>
          </w:p>
        </w:tc>
        <w:tc>
          <w:tcPr>
            <w:tcW w:w="993" w:type="dxa"/>
            <w:shd w:val="clear" w:color="auto" w:fill="auto"/>
          </w:tcPr>
          <w:p w14:paraId="6C25B124" w14:textId="77777777" w:rsidR="008328C9" w:rsidRPr="00FB0EBD" w:rsidRDefault="008328C9" w:rsidP="004F6A72">
            <w:pPr>
              <w:suppressAutoHyphens w:val="0"/>
              <w:spacing w:before="40" w:after="120"/>
              <w:ind w:right="113"/>
              <w:rPr>
                <w:rFonts w:eastAsia="Calibri"/>
                <w:lang w:val="fr-FR"/>
              </w:rPr>
            </w:pPr>
            <w:r w:rsidRPr="00FB0EBD">
              <w:rPr>
                <w:lang w:val="fr-FR"/>
              </w:rPr>
              <w:t>1 km/h</w:t>
            </w:r>
          </w:p>
        </w:tc>
        <w:tc>
          <w:tcPr>
            <w:tcW w:w="1273" w:type="dxa"/>
            <w:shd w:val="clear" w:color="auto" w:fill="auto"/>
          </w:tcPr>
          <w:p w14:paraId="7D09B07B" w14:textId="77777777" w:rsidR="008328C9" w:rsidRPr="00FB0EBD" w:rsidRDefault="008328C9" w:rsidP="004F6A72">
            <w:pPr>
              <w:suppressAutoHyphens w:val="0"/>
              <w:spacing w:before="40" w:after="120"/>
              <w:rPr>
                <w:rFonts w:eastAsia="Calibri"/>
                <w:lang w:val="fr-FR"/>
              </w:rPr>
            </w:pPr>
            <w:r w:rsidRPr="00FB0EBD">
              <w:rPr>
                <w:lang w:val="fr-FR"/>
              </w:rPr>
              <w:t>Collision</w:t>
            </w:r>
          </w:p>
        </w:tc>
      </w:tr>
      <w:tr w:rsidR="00036AB1" w:rsidRPr="00FB0EBD" w14:paraId="070FC96C" w14:textId="77777777" w:rsidTr="00A51B82">
        <w:trPr>
          <w:cantSplit/>
        </w:trPr>
        <w:tc>
          <w:tcPr>
            <w:tcW w:w="1400" w:type="dxa"/>
            <w:shd w:val="clear" w:color="auto" w:fill="auto"/>
          </w:tcPr>
          <w:p w14:paraId="4031A1FA" w14:textId="77777777" w:rsidR="008328C9" w:rsidRPr="00FB0EBD" w:rsidRDefault="008328C9" w:rsidP="004F6A72">
            <w:pPr>
              <w:suppressAutoHyphens w:val="0"/>
              <w:spacing w:before="40" w:after="120"/>
              <w:ind w:right="113"/>
              <w:rPr>
                <w:rFonts w:eastAsia="Calibri"/>
                <w:lang w:val="fr-FR"/>
              </w:rPr>
            </w:pPr>
            <w:r w:rsidRPr="00FB0EBD">
              <w:rPr>
                <w:lang w:val="fr-FR"/>
              </w:rPr>
              <w:t>Delta-v maximal latéral</w:t>
            </w:r>
          </w:p>
        </w:tc>
        <w:tc>
          <w:tcPr>
            <w:tcW w:w="1302" w:type="dxa"/>
            <w:shd w:val="clear" w:color="auto" w:fill="auto"/>
          </w:tcPr>
          <w:p w14:paraId="4B1FBBFA" w14:textId="7D108485" w:rsidR="008328C9" w:rsidRPr="00FB0EBD" w:rsidRDefault="008328C9" w:rsidP="004F6A72">
            <w:pPr>
              <w:suppressAutoHyphens w:val="0"/>
              <w:spacing w:before="40" w:after="120"/>
              <w:ind w:right="113"/>
              <w:rPr>
                <w:rFonts w:eastAsia="Calibri"/>
                <w:lang w:val="fr-FR"/>
              </w:rPr>
            </w:pPr>
            <w:r w:rsidRPr="00FB0EBD">
              <w:rPr>
                <w:lang w:val="fr-FR"/>
              </w:rPr>
              <w:t>Obligatoire − non requis si l</w:t>
            </w:r>
            <w:r>
              <w:rPr>
                <w:lang w:val="fr-FR"/>
              </w:rPr>
              <w:t>’</w:t>
            </w:r>
            <w:r w:rsidRPr="00FB0EBD">
              <w:rPr>
                <w:lang w:val="fr-FR"/>
              </w:rPr>
              <w:t xml:space="preserve">accélération latérale est enregistrée </w:t>
            </w:r>
            <w:r w:rsidR="00710BEC">
              <w:rPr>
                <w:lang w:val="fr-FR"/>
              </w:rPr>
              <w:t>à une fréquence</w:t>
            </w:r>
            <w:r w:rsidRPr="00FB0EBD">
              <w:rPr>
                <w:lang w:val="fr-FR"/>
              </w:rPr>
              <w:t xml:space="preserve"> ≥500 Hz</w:t>
            </w:r>
          </w:p>
        </w:tc>
        <w:tc>
          <w:tcPr>
            <w:tcW w:w="1409" w:type="dxa"/>
            <w:shd w:val="clear" w:color="auto" w:fill="auto"/>
          </w:tcPr>
          <w:p w14:paraId="1B7B3C97" w14:textId="6A9FAAAA"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300 ms ou </w:t>
            </w:r>
            <w:r>
              <w:rPr>
                <w:lang w:val="fr-FR"/>
              </w:rPr>
              <w:t>de 0</w:t>
            </w:r>
            <w:r w:rsidR="008328C9" w:rsidRPr="00FB0EBD">
              <w:rPr>
                <w:lang w:val="fr-FR"/>
              </w:rPr>
              <w:t xml:space="preserve"> au moment de fin de l</w:t>
            </w:r>
            <w:r w:rsidR="008328C9">
              <w:rPr>
                <w:lang w:val="fr-FR"/>
              </w:rPr>
              <w:t>’</w:t>
            </w:r>
            <w:r w:rsidR="008328C9" w:rsidRPr="00FB0EBD">
              <w:rPr>
                <w:lang w:val="fr-FR"/>
              </w:rPr>
              <w:t>événement plus 30 ms, selon le plus court de ces intervalles</w:t>
            </w:r>
          </w:p>
        </w:tc>
        <w:tc>
          <w:tcPr>
            <w:tcW w:w="1134" w:type="dxa"/>
            <w:shd w:val="clear" w:color="auto" w:fill="auto"/>
          </w:tcPr>
          <w:p w14:paraId="61D02D5E"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0A69580D" w14:textId="77777777" w:rsidR="008328C9" w:rsidRPr="00FB0EBD" w:rsidRDefault="008328C9" w:rsidP="004F6A72">
            <w:pPr>
              <w:suppressAutoHyphens w:val="0"/>
              <w:spacing w:before="40" w:after="120"/>
              <w:ind w:right="113"/>
              <w:rPr>
                <w:rFonts w:eastAsia="Calibri"/>
                <w:lang w:val="fr-FR"/>
              </w:rPr>
            </w:pPr>
            <w:r w:rsidRPr="00FB0EBD">
              <w:rPr>
                <w:lang w:val="fr-FR"/>
              </w:rPr>
              <w:t>De -100 à +100 km/h</w:t>
            </w:r>
          </w:p>
        </w:tc>
        <w:tc>
          <w:tcPr>
            <w:tcW w:w="850" w:type="dxa"/>
            <w:shd w:val="clear" w:color="auto" w:fill="auto"/>
          </w:tcPr>
          <w:p w14:paraId="0663A997"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10 %</w:t>
            </w:r>
          </w:p>
        </w:tc>
        <w:tc>
          <w:tcPr>
            <w:tcW w:w="993" w:type="dxa"/>
            <w:shd w:val="clear" w:color="auto" w:fill="auto"/>
          </w:tcPr>
          <w:p w14:paraId="386DC88B" w14:textId="77777777" w:rsidR="008328C9" w:rsidRPr="00FB0EBD" w:rsidRDefault="008328C9" w:rsidP="004F6A72">
            <w:pPr>
              <w:suppressAutoHyphens w:val="0"/>
              <w:spacing w:before="40" w:after="120"/>
              <w:ind w:right="113"/>
              <w:rPr>
                <w:rFonts w:eastAsia="Calibri"/>
                <w:lang w:val="fr-FR"/>
              </w:rPr>
            </w:pPr>
            <w:r w:rsidRPr="00FB0EBD">
              <w:rPr>
                <w:lang w:val="fr-FR"/>
              </w:rPr>
              <w:t>1 km/h</w:t>
            </w:r>
          </w:p>
        </w:tc>
        <w:tc>
          <w:tcPr>
            <w:tcW w:w="1273" w:type="dxa"/>
            <w:shd w:val="clear" w:color="auto" w:fill="auto"/>
          </w:tcPr>
          <w:p w14:paraId="66B3494C" w14:textId="77777777" w:rsidR="008328C9" w:rsidRPr="00FB0EBD" w:rsidRDefault="008328C9" w:rsidP="004F6A72">
            <w:pPr>
              <w:suppressAutoHyphens w:val="0"/>
              <w:spacing w:before="40" w:after="120"/>
              <w:rPr>
                <w:rFonts w:eastAsia="Calibri"/>
                <w:lang w:val="fr-FR"/>
              </w:rPr>
            </w:pPr>
            <w:r w:rsidRPr="00FB0EBD">
              <w:rPr>
                <w:lang w:val="fr-FR"/>
              </w:rPr>
              <w:t>Collision</w:t>
            </w:r>
          </w:p>
        </w:tc>
      </w:tr>
      <w:tr w:rsidR="00036AB1" w:rsidRPr="00FB0EBD" w14:paraId="529B273E" w14:textId="77777777" w:rsidTr="00A51B82">
        <w:trPr>
          <w:cantSplit/>
        </w:trPr>
        <w:tc>
          <w:tcPr>
            <w:tcW w:w="1400" w:type="dxa"/>
            <w:shd w:val="clear" w:color="auto" w:fill="auto"/>
          </w:tcPr>
          <w:p w14:paraId="03AEDB6D" w14:textId="007A057D" w:rsidR="008328C9" w:rsidRPr="00FB0EBD" w:rsidRDefault="008328C9" w:rsidP="004F6A72">
            <w:pPr>
              <w:suppressAutoHyphens w:val="0"/>
              <w:spacing w:before="40" w:after="120"/>
              <w:ind w:right="113"/>
              <w:rPr>
                <w:rFonts w:eastAsia="Calibri"/>
                <w:lang w:val="fr-FR"/>
              </w:rPr>
            </w:pPr>
            <w:r w:rsidRPr="00FB0EBD">
              <w:rPr>
                <w:lang w:val="fr-FR"/>
              </w:rPr>
              <w:t>Temps du delta</w:t>
            </w:r>
            <w:r w:rsidR="00A51B82">
              <w:rPr>
                <w:lang w:val="fr-FR"/>
              </w:rPr>
              <w:noBreakHyphen/>
            </w:r>
            <w:r w:rsidRPr="00FB0EBD">
              <w:rPr>
                <w:lang w:val="fr-FR"/>
              </w:rPr>
              <w:t>v maximal latéral</w:t>
            </w:r>
          </w:p>
        </w:tc>
        <w:tc>
          <w:tcPr>
            <w:tcW w:w="1302" w:type="dxa"/>
            <w:shd w:val="clear" w:color="auto" w:fill="auto"/>
          </w:tcPr>
          <w:p w14:paraId="662497FF" w14:textId="384CE046" w:rsidR="008328C9" w:rsidRPr="00FB0EBD" w:rsidRDefault="008328C9" w:rsidP="004F6A72">
            <w:pPr>
              <w:suppressAutoHyphens w:val="0"/>
              <w:spacing w:before="40" w:after="120"/>
              <w:ind w:right="113"/>
              <w:rPr>
                <w:rFonts w:eastAsia="Calibri"/>
                <w:lang w:val="fr-FR"/>
              </w:rPr>
            </w:pPr>
            <w:r w:rsidRPr="00FB0EBD">
              <w:rPr>
                <w:lang w:val="fr-FR"/>
              </w:rPr>
              <w:t>Obligatoire − non requis si l</w:t>
            </w:r>
            <w:r>
              <w:rPr>
                <w:lang w:val="fr-FR"/>
              </w:rPr>
              <w:t>’</w:t>
            </w:r>
            <w:r w:rsidRPr="00FB0EBD">
              <w:rPr>
                <w:lang w:val="fr-FR"/>
              </w:rPr>
              <w:t xml:space="preserve">accélération latérale est enregistrée </w:t>
            </w:r>
            <w:r w:rsidR="00710BEC">
              <w:rPr>
                <w:lang w:val="fr-FR"/>
              </w:rPr>
              <w:t>à une fréquence</w:t>
            </w:r>
            <w:r w:rsidRPr="00FB0EBD">
              <w:rPr>
                <w:lang w:val="fr-FR"/>
              </w:rPr>
              <w:t xml:space="preserve"> ≥500 Hz</w:t>
            </w:r>
          </w:p>
        </w:tc>
        <w:tc>
          <w:tcPr>
            <w:tcW w:w="1409" w:type="dxa"/>
            <w:shd w:val="clear" w:color="auto" w:fill="auto"/>
          </w:tcPr>
          <w:p w14:paraId="24E802B5" w14:textId="582215B5"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300 ms ou </w:t>
            </w:r>
            <w:r>
              <w:rPr>
                <w:lang w:val="fr-FR"/>
              </w:rPr>
              <w:t>de 0</w:t>
            </w:r>
            <w:r w:rsidR="008328C9" w:rsidRPr="00FB0EBD">
              <w:rPr>
                <w:lang w:val="fr-FR"/>
              </w:rPr>
              <w:t xml:space="preserve"> au moment de fin de l</w:t>
            </w:r>
            <w:r w:rsidR="008328C9">
              <w:rPr>
                <w:lang w:val="fr-FR"/>
              </w:rPr>
              <w:t>’</w:t>
            </w:r>
            <w:r w:rsidR="008328C9" w:rsidRPr="00FB0EBD">
              <w:rPr>
                <w:lang w:val="fr-FR"/>
              </w:rPr>
              <w:t>événement plus 30 ms, selon le plus court de ces intervalles</w:t>
            </w:r>
          </w:p>
        </w:tc>
        <w:tc>
          <w:tcPr>
            <w:tcW w:w="1134" w:type="dxa"/>
            <w:shd w:val="clear" w:color="auto" w:fill="auto"/>
          </w:tcPr>
          <w:p w14:paraId="73BC90E6"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240FBBC5" w14:textId="34BE2793"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300 ms ou </w:t>
            </w:r>
            <w:r>
              <w:rPr>
                <w:lang w:val="fr-FR"/>
              </w:rPr>
              <w:t>de 0</w:t>
            </w:r>
            <w:r w:rsidR="008328C9" w:rsidRPr="00FB0EBD">
              <w:rPr>
                <w:lang w:val="fr-FR"/>
              </w:rPr>
              <w:t xml:space="preserve"> au moment de fin de l</w:t>
            </w:r>
            <w:r w:rsidR="008328C9">
              <w:rPr>
                <w:lang w:val="fr-FR"/>
              </w:rPr>
              <w:t>’</w:t>
            </w:r>
            <w:r w:rsidR="008328C9" w:rsidRPr="00FB0EBD">
              <w:rPr>
                <w:lang w:val="fr-FR"/>
              </w:rPr>
              <w:t>événement plus 30 ms, selon le plus court de ces intervalles</w:t>
            </w:r>
          </w:p>
        </w:tc>
        <w:tc>
          <w:tcPr>
            <w:tcW w:w="850" w:type="dxa"/>
            <w:shd w:val="clear" w:color="auto" w:fill="auto"/>
          </w:tcPr>
          <w:p w14:paraId="0AA343EB"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3 ms</w:t>
            </w:r>
          </w:p>
        </w:tc>
        <w:tc>
          <w:tcPr>
            <w:tcW w:w="993" w:type="dxa"/>
            <w:shd w:val="clear" w:color="auto" w:fill="auto"/>
          </w:tcPr>
          <w:p w14:paraId="34714F8F" w14:textId="77777777" w:rsidR="008328C9" w:rsidRPr="00FB0EBD" w:rsidRDefault="008328C9" w:rsidP="004F6A72">
            <w:pPr>
              <w:suppressAutoHyphens w:val="0"/>
              <w:spacing w:before="40" w:after="120"/>
              <w:ind w:right="113"/>
              <w:rPr>
                <w:rFonts w:eastAsia="Calibri"/>
                <w:lang w:val="fr-FR"/>
              </w:rPr>
            </w:pPr>
            <w:r w:rsidRPr="00FB0EBD">
              <w:rPr>
                <w:lang w:val="fr-FR"/>
              </w:rPr>
              <w:t>2,5 ms</w:t>
            </w:r>
          </w:p>
        </w:tc>
        <w:tc>
          <w:tcPr>
            <w:tcW w:w="1273" w:type="dxa"/>
            <w:shd w:val="clear" w:color="auto" w:fill="auto"/>
          </w:tcPr>
          <w:p w14:paraId="7A05FBD6" w14:textId="77777777" w:rsidR="008328C9" w:rsidRPr="00FB0EBD" w:rsidRDefault="008328C9" w:rsidP="004F6A72">
            <w:pPr>
              <w:suppressAutoHyphens w:val="0"/>
              <w:spacing w:before="40" w:after="120"/>
              <w:rPr>
                <w:rFonts w:eastAsia="Calibri"/>
                <w:lang w:val="fr-FR"/>
              </w:rPr>
            </w:pPr>
            <w:r w:rsidRPr="00FB0EBD">
              <w:rPr>
                <w:lang w:val="fr-FR"/>
              </w:rPr>
              <w:t>Collision</w:t>
            </w:r>
          </w:p>
        </w:tc>
      </w:tr>
      <w:tr w:rsidR="00036AB1" w:rsidRPr="00FB0EBD" w14:paraId="7A767DDD" w14:textId="77777777" w:rsidTr="00A51B82">
        <w:trPr>
          <w:cantSplit/>
        </w:trPr>
        <w:tc>
          <w:tcPr>
            <w:tcW w:w="1400" w:type="dxa"/>
            <w:shd w:val="clear" w:color="auto" w:fill="auto"/>
          </w:tcPr>
          <w:p w14:paraId="253D61F2" w14:textId="50EE1351" w:rsidR="008328C9" w:rsidRPr="00FB0EBD" w:rsidRDefault="008328C9" w:rsidP="004F6A72">
            <w:pPr>
              <w:suppressAutoHyphens w:val="0"/>
              <w:spacing w:before="40" w:after="120"/>
              <w:ind w:right="113"/>
              <w:rPr>
                <w:rFonts w:eastAsia="Calibri"/>
                <w:lang w:val="fr-FR"/>
              </w:rPr>
            </w:pPr>
            <w:r w:rsidRPr="00FB0EBD">
              <w:rPr>
                <w:lang w:val="fr-FR"/>
              </w:rPr>
              <w:t>Temps du delta</w:t>
            </w:r>
            <w:r w:rsidR="00A51B82">
              <w:rPr>
                <w:lang w:val="fr-FR"/>
              </w:rPr>
              <w:noBreakHyphen/>
            </w:r>
            <w:r w:rsidRPr="00FB0EBD">
              <w:rPr>
                <w:lang w:val="fr-FR"/>
              </w:rPr>
              <w:t>v maximal résultant</w:t>
            </w:r>
          </w:p>
        </w:tc>
        <w:tc>
          <w:tcPr>
            <w:tcW w:w="1302" w:type="dxa"/>
            <w:shd w:val="clear" w:color="auto" w:fill="auto"/>
          </w:tcPr>
          <w:p w14:paraId="3EE35462" w14:textId="0810DA41" w:rsidR="008328C9" w:rsidRPr="00FB0EBD" w:rsidRDefault="008328C9" w:rsidP="00A51B82">
            <w:pPr>
              <w:suppressAutoHyphens w:val="0"/>
              <w:spacing w:before="40" w:after="120"/>
              <w:ind w:right="57"/>
              <w:rPr>
                <w:rFonts w:eastAsia="Calibri"/>
                <w:lang w:val="fr-FR"/>
              </w:rPr>
            </w:pPr>
            <w:r w:rsidRPr="00FB0EBD">
              <w:rPr>
                <w:lang w:val="fr-FR"/>
              </w:rPr>
              <w:t>Obligatoire − non requis si l</w:t>
            </w:r>
            <w:r>
              <w:rPr>
                <w:lang w:val="fr-FR"/>
              </w:rPr>
              <w:t>’</w:t>
            </w:r>
            <w:r w:rsidRPr="00FB0EBD">
              <w:rPr>
                <w:lang w:val="fr-FR"/>
              </w:rPr>
              <w:t xml:space="preserve">accélération correspondante est enregistrée </w:t>
            </w:r>
            <w:r w:rsidR="00710BEC">
              <w:rPr>
                <w:lang w:val="fr-FR"/>
              </w:rPr>
              <w:t>à une fréquence</w:t>
            </w:r>
            <w:r w:rsidRPr="00FB0EBD">
              <w:rPr>
                <w:lang w:val="fr-FR"/>
              </w:rPr>
              <w:t xml:space="preserve"> ≥500 Hz</w:t>
            </w:r>
          </w:p>
        </w:tc>
        <w:tc>
          <w:tcPr>
            <w:tcW w:w="1409" w:type="dxa"/>
            <w:shd w:val="clear" w:color="auto" w:fill="auto"/>
          </w:tcPr>
          <w:p w14:paraId="32291AC7" w14:textId="5CCA2C59"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300 ms ou </w:t>
            </w:r>
            <w:r>
              <w:rPr>
                <w:lang w:val="fr-FR"/>
              </w:rPr>
              <w:t>de 0</w:t>
            </w:r>
            <w:r w:rsidR="008328C9" w:rsidRPr="00FB0EBD">
              <w:rPr>
                <w:lang w:val="fr-FR"/>
              </w:rPr>
              <w:t xml:space="preserve"> au moment de fin de l</w:t>
            </w:r>
            <w:r w:rsidR="008328C9">
              <w:rPr>
                <w:lang w:val="fr-FR"/>
              </w:rPr>
              <w:t>’</w:t>
            </w:r>
            <w:r w:rsidR="008328C9" w:rsidRPr="00FB0EBD">
              <w:rPr>
                <w:lang w:val="fr-FR"/>
              </w:rPr>
              <w:t>événement plus 30 ms, selon le plus court de ces intervalles</w:t>
            </w:r>
          </w:p>
        </w:tc>
        <w:tc>
          <w:tcPr>
            <w:tcW w:w="1134" w:type="dxa"/>
            <w:shd w:val="clear" w:color="auto" w:fill="auto"/>
          </w:tcPr>
          <w:p w14:paraId="6DF522B3"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70412822" w14:textId="492418F0"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300 ms ou </w:t>
            </w:r>
            <w:r>
              <w:rPr>
                <w:lang w:val="fr-FR"/>
              </w:rPr>
              <w:t>de 0</w:t>
            </w:r>
            <w:r w:rsidR="008328C9" w:rsidRPr="00FB0EBD">
              <w:rPr>
                <w:lang w:val="fr-FR"/>
              </w:rPr>
              <w:t xml:space="preserve"> au moment de fin de l</w:t>
            </w:r>
            <w:r w:rsidR="008328C9">
              <w:rPr>
                <w:lang w:val="fr-FR"/>
              </w:rPr>
              <w:t>’</w:t>
            </w:r>
            <w:r w:rsidR="008328C9" w:rsidRPr="00FB0EBD">
              <w:rPr>
                <w:lang w:val="fr-FR"/>
              </w:rPr>
              <w:t>événement plus 30 ms, selon le plus court de ces intervalles</w:t>
            </w:r>
          </w:p>
        </w:tc>
        <w:tc>
          <w:tcPr>
            <w:tcW w:w="850" w:type="dxa"/>
            <w:shd w:val="clear" w:color="auto" w:fill="auto"/>
          </w:tcPr>
          <w:p w14:paraId="0EAD8AFA"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3 ms</w:t>
            </w:r>
          </w:p>
        </w:tc>
        <w:tc>
          <w:tcPr>
            <w:tcW w:w="993" w:type="dxa"/>
            <w:shd w:val="clear" w:color="auto" w:fill="auto"/>
          </w:tcPr>
          <w:p w14:paraId="32B95E94" w14:textId="77777777" w:rsidR="008328C9" w:rsidRPr="00FB0EBD" w:rsidRDefault="008328C9" w:rsidP="004F6A72">
            <w:pPr>
              <w:suppressAutoHyphens w:val="0"/>
              <w:spacing w:before="40" w:after="120"/>
              <w:ind w:right="113"/>
              <w:rPr>
                <w:rFonts w:eastAsia="Calibri"/>
                <w:lang w:val="fr-FR"/>
              </w:rPr>
            </w:pPr>
            <w:r w:rsidRPr="00FB0EBD">
              <w:rPr>
                <w:lang w:val="fr-FR"/>
              </w:rPr>
              <w:t>2,5 ms</w:t>
            </w:r>
          </w:p>
        </w:tc>
        <w:tc>
          <w:tcPr>
            <w:tcW w:w="1273" w:type="dxa"/>
            <w:shd w:val="clear" w:color="auto" w:fill="auto"/>
          </w:tcPr>
          <w:p w14:paraId="0C6E31BB" w14:textId="77777777" w:rsidR="008328C9" w:rsidRPr="00FB0EBD" w:rsidRDefault="008328C9" w:rsidP="004F6A72">
            <w:pPr>
              <w:suppressAutoHyphens w:val="0"/>
              <w:spacing w:before="40" w:after="120"/>
              <w:rPr>
                <w:rFonts w:eastAsia="Calibri"/>
                <w:lang w:val="fr-FR"/>
              </w:rPr>
            </w:pPr>
            <w:r w:rsidRPr="00FB0EBD">
              <w:rPr>
                <w:lang w:val="fr-FR"/>
              </w:rPr>
              <w:t>Collision</w:t>
            </w:r>
          </w:p>
        </w:tc>
      </w:tr>
      <w:tr w:rsidR="00036AB1" w:rsidRPr="00FB0EBD" w14:paraId="01507435" w14:textId="77777777" w:rsidTr="00A51B82">
        <w:trPr>
          <w:cantSplit/>
        </w:trPr>
        <w:tc>
          <w:tcPr>
            <w:tcW w:w="1400" w:type="dxa"/>
            <w:shd w:val="clear" w:color="auto" w:fill="auto"/>
          </w:tcPr>
          <w:p w14:paraId="2EC78A90" w14:textId="77777777" w:rsidR="008328C9" w:rsidRPr="00FB0EBD" w:rsidRDefault="008328C9" w:rsidP="004F6A72">
            <w:pPr>
              <w:suppressAutoHyphens w:val="0"/>
              <w:spacing w:before="40" w:after="120"/>
              <w:ind w:right="113"/>
              <w:rPr>
                <w:rFonts w:eastAsia="Calibri"/>
                <w:lang w:val="fr-FR"/>
              </w:rPr>
            </w:pPr>
            <w:r w:rsidRPr="00FB0EBD">
              <w:rPr>
                <w:lang w:val="fr-FR"/>
              </w:rPr>
              <w:t>Régime du moteur</w:t>
            </w:r>
          </w:p>
        </w:tc>
        <w:tc>
          <w:tcPr>
            <w:tcW w:w="1302" w:type="dxa"/>
            <w:shd w:val="clear" w:color="auto" w:fill="auto"/>
          </w:tcPr>
          <w:p w14:paraId="381B72C8" w14:textId="77777777" w:rsidR="008328C9" w:rsidRPr="00FB0EBD" w:rsidRDefault="008328C9" w:rsidP="004F6A72">
            <w:pPr>
              <w:suppressAutoHyphens w:val="0"/>
              <w:spacing w:before="40" w:after="120"/>
              <w:ind w:right="113"/>
              <w:rPr>
                <w:rFonts w:eastAsia="Calibri"/>
                <w:lang w:val="fr-FR"/>
              </w:rPr>
            </w:pPr>
            <w:r w:rsidRPr="00FB0EBD">
              <w:rPr>
                <w:lang w:val="fr-FR"/>
              </w:rPr>
              <w:t>Obligatoire</w:t>
            </w:r>
          </w:p>
        </w:tc>
        <w:tc>
          <w:tcPr>
            <w:tcW w:w="1409" w:type="dxa"/>
            <w:shd w:val="clear" w:color="auto" w:fill="auto"/>
          </w:tcPr>
          <w:p w14:paraId="100F2C8A" w14:textId="77777777" w:rsidR="008328C9" w:rsidRPr="00FB0EBD" w:rsidRDefault="008328C9" w:rsidP="004F6A72">
            <w:pPr>
              <w:suppressAutoHyphens w:val="0"/>
              <w:spacing w:before="40" w:after="120"/>
              <w:ind w:right="113"/>
              <w:rPr>
                <w:rFonts w:eastAsia="Calibri"/>
                <w:lang w:val="fr-FR"/>
              </w:rPr>
            </w:pPr>
            <w:r w:rsidRPr="00FB0EBD">
              <w:rPr>
                <w:lang w:val="fr-FR"/>
              </w:rPr>
              <w:t>De -5,0 à 0 s</w:t>
            </w:r>
          </w:p>
        </w:tc>
        <w:tc>
          <w:tcPr>
            <w:tcW w:w="1134" w:type="dxa"/>
            <w:shd w:val="clear" w:color="auto" w:fill="auto"/>
          </w:tcPr>
          <w:p w14:paraId="312C615B" w14:textId="77777777" w:rsidR="008328C9" w:rsidRPr="00FB0EBD" w:rsidRDefault="008328C9" w:rsidP="004F6A72">
            <w:pPr>
              <w:suppressAutoHyphens w:val="0"/>
              <w:spacing w:before="40" w:after="120"/>
              <w:ind w:right="113"/>
              <w:rPr>
                <w:rFonts w:eastAsia="Calibri"/>
                <w:lang w:val="fr-FR"/>
              </w:rPr>
            </w:pPr>
            <w:r w:rsidRPr="00FB0EBD">
              <w:rPr>
                <w:lang w:val="fr-FR"/>
              </w:rPr>
              <w:t>2</w:t>
            </w:r>
          </w:p>
        </w:tc>
        <w:tc>
          <w:tcPr>
            <w:tcW w:w="1276" w:type="dxa"/>
            <w:shd w:val="clear" w:color="auto" w:fill="auto"/>
          </w:tcPr>
          <w:p w14:paraId="0E9FB4E1" w14:textId="386845FD"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10 000 tr/min</w:t>
            </w:r>
          </w:p>
        </w:tc>
        <w:tc>
          <w:tcPr>
            <w:tcW w:w="850" w:type="dxa"/>
            <w:shd w:val="clear" w:color="auto" w:fill="auto"/>
          </w:tcPr>
          <w:p w14:paraId="1FEAE6E5"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100 tr/min</w:t>
            </w:r>
            <w:r w:rsidRPr="00103A86">
              <w:rPr>
                <w:rStyle w:val="Appelnotedebasdep"/>
              </w:rPr>
              <w:footnoteReference w:id="13"/>
            </w:r>
          </w:p>
        </w:tc>
        <w:tc>
          <w:tcPr>
            <w:tcW w:w="993" w:type="dxa"/>
            <w:shd w:val="clear" w:color="auto" w:fill="auto"/>
          </w:tcPr>
          <w:p w14:paraId="11A899CA" w14:textId="77777777" w:rsidR="008328C9" w:rsidRPr="00FB0EBD" w:rsidRDefault="008328C9" w:rsidP="004F6A72">
            <w:pPr>
              <w:suppressAutoHyphens w:val="0"/>
              <w:spacing w:before="40" w:after="120"/>
              <w:ind w:right="113"/>
              <w:rPr>
                <w:rFonts w:eastAsia="Calibri"/>
                <w:lang w:val="fr-FR"/>
              </w:rPr>
            </w:pPr>
            <w:r w:rsidRPr="00FB0EBD">
              <w:rPr>
                <w:lang w:val="fr-FR"/>
              </w:rPr>
              <w:t>100 tr/min</w:t>
            </w:r>
          </w:p>
        </w:tc>
        <w:tc>
          <w:tcPr>
            <w:tcW w:w="1273" w:type="dxa"/>
            <w:shd w:val="clear" w:color="auto" w:fill="auto"/>
          </w:tcPr>
          <w:p w14:paraId="0C208F83"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582E3FBF"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r w:rsidR="00036AB1" w:rsidRPr="00FB0EBD" w14:paraId="3A5C1D1B" w14:textId="77777777" w:rsidTr="00A51B82">
        <w:trPr>
          <w:cantSplit/>
        </w:trPr>
        <w:tc>
          <w:tcPr>
            <w:tcW w:w="1400" w:type="dxa"/>
            <w:shd w:val="clear" w:color="auto" w:fill="auto"/>
          </w:tcPr>
          <w:p w14:paraId="0686C55D" w14:textId="77777777" w:rsidR="008328C9" w:rsidRPr="00FB0EBD" w:rsidRDefault="008328C9" w:rsidP="004F6A72">
            <w:pPr>
              <w:suppressAutoHyphens w:val="0"/>
              <w:spacing w:before="40" w:after="120"/>
              <w:ind w:right="113"/>
              <w:rPr>
                <w:rFonts w:eastAsia="Calibri"/>
                <w:lang w:val="fr-FR"/>
              </w:rPr>
            </w:pPr>
            <w:r w:rsidRPr="00FB0EBD">
              <w:rPr>
                <w:lang w:val="fr-FR"/>
              </w:rPr>
              <w:t>Angle de roulis du véhicule</w:t>
            </w:r>
          </w:p>
        </w:tc>
        <w:tc>
          <w:tcPr>
            <w:tcW w:w="1302" w:type="dxa"/>
            <w:shd w:val="clear" w:color="auto" w:fill="auto"/>
          </w:tcPr>
          <w:p w14:paraId="7B4E256C" w14:textId="77777777" w:rsidR="008328C9" w:rsidRPr="00FB0EBD" w:rsidRDefault="008328C9" w:rsidP="004F6A72">
            <w:pPr>
              <w:suppressAutoHyphens w:val="0"/>
              <w:spacing w:before="40" w:after="120"/>
              <w:ind w:right="113"/>
              <w:rPr>
                <w:rFonts w:eastAsia="Calibri"/>
                <w:lang w:val="fr-FR"/>
              </w:rPr>
            </w:pPr>
            <w:r w:rsidRPr="00FB0EBD">
              <w:rPr>
                <w:lang w:val="fr-FR"/>
              </w:rPr>
              <w:t>Si l</w:t>
            </w:r>
            <w:r>
              <w:rPr>
                <w:lang w:val="fr-FR"/>
              </w:rPr>
              <w:t>’</w:t>
            </w:r>
            <w:r w:rsidRPr="00FB0EBD">
              <w:rPr>
                <w:lang w:val="fr-FR"/>
              </w:rPr>
              <w:t>élément est enregistré</w:t>
            </w:r>
          </w:p>
        </w:tc>
        <w:tc>
          <w:tcPr>
            <w:tcW w:w="1409" w:type="dxa"/>
            <w:shd w:val="clear" w:color="auto" w:fill="auto"/>
          </w:tcPr>
          <w:p w14:paraId="7FFEA51D" w14:textId="43B22E90"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250 ms au minimum</w:t>
            </w:r>
            <w:r w:rsidR="008328C9" w:rsidRPr="00FB0EBD">
              <w:rPr>
                <w:sz w:val="18"/>
                <w:vertAlign w:val="superscript"/>
                <w:lang w:val="fr-FR"/>
              </w:rPr>
              <w:t>11</w:t>
            </w:r>
          </w:p>
        </w:tc>
        <w:tc>
          <w:tcPr>
            <w:tcW w:w="1134" w:type="dxa"/>
            <w:shd w:val="clear" w:color="auto" w:fill="auto"/>
          </w:tcPr>
          <w:p w14:paraId="6711344E" w14:textId="77777777" w:rsidR="008328C9" w:rsidRPr="00FB0EBD" w:rsidRDefault="008328C9" w:rsidP="004F6A72">
            <w:pPr>
              <w:suppressAutoHyphens w:val="0"/>
              <w:spacing w:before="40" w:after="120"/>
              <w:ind w:right="113"/>
              <w:rPr>
                <w:rFonts w:eastAsia="Calibri"/>
                <w:lang w:val="fr-FR"/>
              </w:rPr>
            </w:pPr>
            <w:r w:rsidRPr="00FB0EBD">
              <w:rPr>
                <w:lang w:val="fr-FR"/>
              </w:rPr>
              <w:t>10</w:t>
            </w:r>
          </w:p>
        </w:tc>
        <w:tc>
          <w:tcPr>
            <w:tcW w:w="1276" w:type="dxa"/>
            <w:shd w:val="clear" w:color="auto" w:fill="auto"/>
          </w:tcPr>
          <w:p w14:paraId="1A108E66" w14:textId="77777777" w:rsidR="008328C9" w:rsidRPr="00FB0EBD" w:rsidRDefault="008328C9" w:rsidP="004F6A72">
            <w:pPr>
              <w:suppressAutoHyphens w:val="0"/>
              <w:spacing w:before="40" w:after="120"/>
              <w:ind w:right="113"/>
              <w:rPr>
                <w:rFonts w:eastAsia="Calibri"/>
                <w:lang w:val="fr-FR"/>
              </w:rPr>
            </w:pPr>
            <w:r w:rsidRPr="00FB0EBD">
              <w:rPr>
                <w:lang w:val="fr-FR"/>
              </w:rPr>
              <w:t>De -1 080° à +1 080°</w:t>
            </w:r>
          </w:p>
        </w:tc>
        <w:tc>
          <w:tcPr>
            <w:tcW w:w="850" w:type="dxa"/>
            <w:shd w:val="clear" w:color="auto" w:fill="auto"/>
          </w:tcPr>
          <w:p w14:paraId="08338E6A"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10 %</w:t>
            </w:r>
          </w:p>
        </w:tc>
        <w:tc>
          <w:tcPr>
            <w:tcW w:w="993" w:type="dxa"/>
            <w:shd w:val="clear" w:color="auto" w:fill="auto"/>
          </w:tcPr>
          <w:p w14:paraId="3CEB2431" w14:textId="77777777" w:rsidR="008328C9" w:rsidRPr="00FB0EBD" w:rsidRDefault="008328C9" w:rsidP="004F6A72">
            <w:pPr>
              <w:suppressAutoHyphens w:val="0"/>
              <w:spacing w:before="40" w:after="120"/>
              <w:ind w:right="113"/>
              <w:rPr>
                <w:rFonts w:eastAsia="Calibri"/>
                <w:lang w:val="fr-FR"/>
              </w:rPr>
            </w:pPr>
            <w:r w:rsidRPr="00FB0EBD">
              <w:rPr>
                <w:lang w:val="fr-FR"/>
              </w:rPr>
              <w:t>10°</w:t>
            </w:r>
          </w:p>
        </w:tc>
        <w:tc>
          <w:tcPr>
            <w:tcW w:w="1273" w:type="dxa"/>
            <w:shd w:val="clear" w:color="auto" w:fill="auto"/>
          </w:tcPr>
          <w:p w14:paraId="23D841AC"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r w:rsidR="00036AB1" w:rsidRPr="00FB0EBD" w14:paraId="4B99F907" w14:textId="77777777" w:rsidTr="00A51B82">
        <w:trPr>
          <w:cantSplit/>
        </w:trPr>
        <w:tc>
          <w:tcPr>
            <w:tcW w:w="1400" w:type="dxa"/>
            <w:shd w:val="clear" w:color="auto" w:fill="auto"/>
          </w:tcPr>
          <w:p w14:paraId="7AD5626E" w14:textId="2747B860" w:rsidR="008328C9" w:rsidRPr="00FB0EBD" w:rsidRDefault="008328C9" w:rsidP="004F6A72">
            <w:pPr>
              <w:suppressAutoHyphens w:val="0"/>
              <w:spacing w:before="40" w:after="120"/>
              <w:ind w:right="113"/>
              <w:rPr>
                <w:rFonts w:eastAsia="Calibri"/>
                <w:lang w:val="fr-FR"/>
              </w:rPr>
            </w:pPr>
            <w:r w:rsidRPr="00FB0EBD">
              <w:rPr>
                <w:lang w:val="fr-FR"/>
              </w:rPr>
              <w:lastRenderedPageBreak/>
              <w:t>Activité du système antiblocage des</w:t>
            </w:r>
            <w:r w:rsidR="00A51B82">
              <w:rPr>
                <w:lang w:val="fr-FR"/>
              </w:rPr>
              <w:t> </w:t>
            </w:r>
            <w:r w:rsidRPr="00FB0EBD">
              <w:rPr>
                <w:lang w:val="fr-FR"/>
              </w:rPr>
              <w:t xml:space="preserve">roues </w:t>
            </w:r>
          </w:p>
        </w:tc>
        <w:tc>
          <w:tcPr>
            <w:tcW w:w="1302" w:type="dxa"/>
            <w:shd w:val="clear" w:color="auto" w:fill="auto"/>
          </w:tcPr>
          <w:p w14:paraId="672E1D0E" w14:textId="77777777" w:rsidR="008328C9" w:rsidRPr="00FB0EBD" w:rsidRDefault="008328C9" w:rsidP="004F6A72">
            <w:pPr>
              <w:suppressAutoHyphens w:val="0"/>
              <w:spacing w:before="40" w:after="120"/>
              <w:ind w:right="113"/>
              <w:rPr>
                <w:rFonts w:eastAsia="Calibri"/>
                <w:lang w:val="fr-FR"/>
              </w:rPr>
            </w:pPr>
            <w:r w:rsidRPr="00FB0EBD">
              <w:rPr>
                <w:lang w:val="fr-FR"/>
              </w:rPr>
              <w:t>Obligatoire</w:t>
            </w:r>
          </w:p>
        </w:tc>
        <w:tc>
          <w:tcPr>
            <w:tcW w:w="1409" w:type="dxa"/>
            <w:shd w:val="clear" w:color="auto" w:fill="auto"/>
          </w:tcPr>
          <w:p w14:paraId="6F1D8F1B" w14:textId="77777777" w:rsidR="008328C9" w:rsidRPr="00FB0EBD" w:rsidRDefault="008328C9" w:rsidP="004F6A72">
            <w:pPr>
              <w:suppressAutoHyphens w:val="0"/>
              <w:spacing w:before="40" w:after="120"/>
              <w:ind w:right="113"/>
              <w:rPr>
                <w:rFonts w:eastAsia="Calibri"/>
                <w:lang w:val="fr-FR"/>
              </w:rPr>
            </w:pPr>
            <w:r w:rsidRPr="00FB0EBD">
              <w:rPr>
                <w:lang w:val="fr-FR"/>
              </w:rPr>
              <w:t>De -5,0 à 0 s</w:t>
            </w:r>
          </w:p>
        </w:tc>
        <w:tc>
          <w:tcPr>
            <w:tcW w:w="1134" w:type="dxa"/>
            <w:shd w:val="clear" w:color="auto" w:fill="auto"/>
          </w:tcPr>
          <w:p w14:paraId="5C07E3A9" w14:textId="77777777" w:rsidR="008328C9" w:rsidRPr="00FB0EBD" w:rsidRDefault="008328C9" w:rsidP="004F6A72">
            <w:pPr>
              <w:suppressAutoHyphens w:val="0"/>
              <w:spacing w:before="40" w:after="120"/>
              <w:ind w:right="113"/>
              <w:rPr>
                <w:rFonts w:eastAsia="Calibri"/>
                <w:lang w:val="fr-FR"/>
              </w:rPr>
            </w:pPr>
            <w:r w:rsidRPr="00FB0EBD">
              <w:rPr>
                <w:lang w:val="fr-FR"/>
              </w:rPr>
              <w:t>2</w:t>
            </w:r>
          </w:p>
        </w:tc>
        <w:tc>
          <w:tcPr>
            <w:tcW w:w="1276" w:type="dxa"/>
            <w:shd w:val="clear" w:color="auto" w:fill="auto"/>
          </w:tcPr>
          <w:p w14:paraId="35B5B71E" w14:textId="77777777" w:rsidR="008328C9" w:rsidRPr="00FB0EBD" w:rsidRDefault="008328C9" w:rsidP="004F6A72">
            <w:pPr>
              <w:suppressAutoHyphens w:val="0"/>
              <w:spacing w:before="40" w:after="120"/>
              <w:ind w:right="113"/>
              <w:rPr>
                <w:rFonts w:eastAsia="Calibri"/>
                <w:lang w:val="fr-FR"/>
              </w:rPr>
            </w:pPr>
            <w:r w:rsidRPr="00FB0EBD">
              <w:rPr>
                <w:lang w:val="fr-FR"/>
              </w:rPr>
              <w:t xml:space="preserve">Défaillant, non engagé, engagé </w:t>
            </w:r>
          </w:p>
        </w:tc>
        <w:tc>
          <w:tcPr>
            <w:tcW w:w="850" w:type="dxa"/>
            <w:shd w:val="clear" w:color="auto" w:fill="auto"/>
          </w:tcPr>
          <w:p w14:paraId="173EC2E2"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993" w:type="dxa"/>
            <w:shd w:val="clear" w:color="auto" w:fill="auto"/>
          </w:tcPr>
          <w:p w14:paraId="5DC7086E" w14:textId="77777777" w:rsidR="008328C9" w:rsidRPr="00FB0EBD" w:rsidRDefault="008328C9" w:rsidP="004F6A72">
            <w:pPr>
              <w:suppressAutoHyphens w:val="0"/>
              <w:spacing w:before="40" w:after="120"/>
              <w:ind w:right="113"/>
              <w:rPr>
                <w:rFonts w:eastAsia="Calibri"/>
                <w:lang w:val="fr-FR"/>
              </w:rPr>
            </w:pPr>
            <w:r w:rsidRPr="00FB0EBD">
              <w:rPr>
                <w:lang w:val="fr-FR"/>
              </w:rPr>
              <w:t xml:space="preserve">Défaillant, non engagé, engagé </w:t>
            </w:r>
          </w:p>
        </w:tc>
        <w:tc>
          <w:tcPr>
            <w:tcW w:w="1273" w:type="dxa"/>
            <w:shd w:val="clear" w:color="auto" w:fill="auto"/>
          </w:tcPr>
          <w:p w14:paraId="379B43DF"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5A8788AB" w14:textId="77777777" w:rsidR="008328C9" w:rsidRPr="00FB0EBD" w:rsidRDefault="008328C9" w:rsidP="004F6A72">
            <w:pPr>
              <w:suppressAutoHyphens w:val="0"/>
              <w:spacing w:before="40" w:after="120"/>
              <w:rPr>
                <w:rFonts w:eastAsia="Calibri"/>
                <w:lang w:val="fr-FR"/>
              </w:rPr>
            </w:pPr>
            <w:r w:rsidRPr="00FB0EBD">
              <w:rPr>
                <w:lang w:val="fr-FR"/>
              </w:rPr>
              <w:t>Accident impliquant des usagers de la route vulnérables</w:t>
            </w:r>
          </w:p>
          <w:p w14:paraId="1C92ECFA" w14:textId="77777777" w:rsidR="008328C9" w:rsidRPr="00FB0EBD" w:rsidRDefault="008328C9" w:rsidP="004F6A72">
            <w:pPr>
              <w:suppressAutoHyphens w:val="0"/>
              <w:spacing w:before="40" w:after="120"/>
              <w:rPr>
                <w:rFonts w:eastAsia="Calibri"/>
                <w:strike/>
                <w:lang w:val="fr-FR"/>
              </w:rPr>
            </w:pPr>
            <w:r w:rsidRPr="00FB0EBD">
              <w:rPr>
                <w:lang w:val="fr-FR"/>
              </w:rPr>
              <w:t>Retournement</w:t>
            </w:r>
          </w:p>
        </w:tc>
      </w:tr>
      <w:tr w:rsidR="00036AB1" w:rsidRPr="00FB0EBD" w14:paraId="6C00CF73" w14:textId="77777777" w:rsidTr="00A51B82">
        <w:trPr>
          <w:cantSplit/>
        </w:trPr>
        <w:tc>
          <w:tcPr>
            <w:tcW w:w="1400" w:type="dxa"/>
            <w:shd w:val="clear" w:color="auto" w:fill="auto"/>
          </w:tcPr>
          <w:p w14:paraId="6CF362F3" w14:textId="77777777" w:rsidR="008328C9" w:rsidRPr="00FB0EBD" w:rsidRDefault="008328C9" w:rsidP="004F6A72">
            <w:pPr>
              <w:suppressAutoHyphens w:val="0"/>
              <w:spacing w:before="40" w:after="120"/>
              <w:ind w:right="113"/>
              <w:rPr>
                <w:rFonts w:eastAsia="Calibri"/>
                <w:lang w:val="fr-FR"/>
              </w:rPr>
            </w:pPr>
            <w:r w:rsidRPr="00FB0EBD">
              <w:rPr>
                <w:lang w:val="fr-FR"/>
              </w:rPr>
              <w:t xml:space="preserve">Contrôle de la stabilité </w:t>
            </w:r>
          </w:p>
        </w:tc>
        <w:tc>
          <w:tcPr>
            <w:tcW w:w="1302" w:type="dxa"/>
            <w:shd w:val="clear" w:color="auto" w:fill="auto"/>
          </w:tcPr>
          <w:p w14:paraId="5027E336" w14:textId="77777777" w:rsidR="008328C9" w:rsidRPr="00FB0EBD" w:rsidRDefault="008328C9" w:rsidP="004F6A72">
            <w:pPr>
              <w:suppressAutoHyphens w:val="0"/>
              <w:spacing w:before="40" w:after="120"/>
              <w:ind w:right="113"/>
              <w:rPr>
                <w:rFonts w:eastAsia="Calibri"/>
                <w:lang w:val="fr-FR"/>
              </w:rPr>
            </w:pPr>
            <w:r w:rsidRPr="00FB0EBD">
              <w:rPr>
                <w:lang w:val="fr-FR"/>
              </w:rPr>
              <w:t>Obligatoire</w:t>
            </w:r>
          </w:p>
        </w:tc>
        <w:tc>
          <w:tcPr>
            <w:tcW w:w="1409" w:type="dxa"/>
            <w:shd w:val="clear" w:color="auto" w:fill="auto"/>
          </w:tcPr>
          <w:p w14:paraId="25446DDA" w14:textId="77777777" w:rsidR="008328C9" w:rsidRPr="00FB0EBD" w:rsidRDefault="008328C9" w:rsidP="004F6A72">
            <w:pPr>
              <w:suppressAutoHyphens w:val="0"/>
              <w:spacing w:before="40" w:after="120"/>
              <w:ind w:right="113"/>
              <w:rPr>
                <w:rFonts w:eastAsia="Calibri"/>
                <w:lang w:val="fr-FR"/>
              </w:rPr>
            </w:pPr>
            <w:r w:rsidRPr="00FB0EBD">
              <w:rPr>
                <w:lang w:val="fr-FR"/>
              </w:rPr>
              <w:t>De -5,0 à 0 s</w:t>
            </w:r>
          </w:p>
        </w:tc>
        <w:tc>
          <w:tcPr>
            <w:tcW w:w="1134" w:type="dxa"/>
            <w:shd w:val="clear" w:color="auto" w:fill="auto"/>
          </w:tcPr>
          <w:p w14:paraId="4D3718DD" w14:textId="77777777" w:rsidR="008328C9" w:rsidRPr="00FB0EBD" w:rsidRDefault="008328C9" w:rsidP="004F6A72">
            <w:pPr>
              <w:suppressAutoHyphens w:val="0"/>
              <w:spacing w:before="40" w:after="120"/>
              <w:ind w:right="113"/>
              <w:rPr>
                <w:rFonts w:eastAsia="Calibri"/>
                <w:lang w:val="fr-FR"/>
              </w:rPr>
            </w:pPr>
            <w:r w:rsidRPr="00FB0EBD">
              <w:rPr>
                <w:lang w:val="fr-FR"/>
              </w:rPr>
              <w:t>2</w:t>
            </w:r>
          </w:p>
        </w:tc>
        <w:tc>
          <w:tcPr>
            <w:tcW w:w="1276" w:type="dxa"/>
            <w:shd w:val="clear" w:color="auto" w:fill="auto"/>
          </w:tcPr>
          <w:p w14:paraId="55C1B9DD" w14:textId="77777777" w:rsidR="008328C9" w:rsidRPr="00FB0EBD" w:rsidRDefault="008328C9" w:rsidP="004F6A72">
            <w:pPr>
              <w:suppressAutoHyphens w:val="0"/>
              <w:spacing w:before="40" w:after="120"/>
              <w:ind w:right="113"/>
              <w:rPr>
                <w:rFonts w:eastAsia="Calibri"/>
                <w:lang w:val="fr-FR"/>
              </w:rPr>
            </w:pPr>
            <w:r w:rsidRPr="00FB0EBD">
              <w:rPr>
                <w:lang w:val="fr-FR"/>
              </w:rPr>
              <w:t>Défaillant, actif, inactif, engagé</w:t>
            </w:r>
          </w:p>
        </w:tc>
        <w:tc>
          <w:tcPr>
            <w:tcW w:w="850" w:type="dxa"/>
            <w:shd w:val="clear" w:color="auto" w:fill="auto"/>
          </w:tcPr>
          <w:p w14:paraId="04043C7D"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993" w:type="dxa"/>
            <w:shd w:val="clear" w:color="auto" w:fill="auto"/>
          </w:tcPr>
          <w:p w14:paraId="31913BC9" w14:textId="77777777" w:rsidR="008328C9" w:rsidRPr="00FB0EBD" w:rsidRDefault="008328C9" w:rsidP="004F6A72">
            <w:pPr>
              <w:suppressAutoHyphens w:val="0"/>
              <w:spacing w:before="40" w:after="120"/>
              <w:ind w:right="113"/>
              <w:rPr>
                <w:rFonts w:eastAsia="Calibri"/>
                <w:lang w:val="fr-FR"/>
              </w:rPr>
            </w:pPr>
            <w:r w:rsidRPr="00FB0EBD">
              <w:rPr>
                <w:lang w:val="fr-FR"/>
              </w:rPr>
              <w:t>Défaillant, actif, inactif, engagé</w:t>
            </w:r>
          </w:p>
        </w:tc>
        <w:tc>
          <w:tcPr>
            <w:tcW w:w="1273" w:type="dxa"/>
            <w:shd w:val="clear" w:color="auto" w:fill="auto"/>
          </w:tcPr>
          <w:p w14:paraId="2BAF6696"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02FF56CC" w14:textId="77777777" w:rsidR="008328C9" w:rsidRPr="00FB0EBD" w:rsidRDefault="008328C9" w:rsidP="004F6A72">
            <w:pPr>
              <w:suppressAutoHyphens w:val="0"/>
              <w:spacing w:before="40" w:after="120"/>
              <w:rPr>
                <w:rFonts w:eastAsia="Calibri"/>
                <w:lang w:val="fr-FR"/>
              </w:rPr>
            </w:pPr>
            <w:r w:rsidRPr="00FB0EBD">
              <w:rPr>
                <w:lang w:val="fr-FR"/>
              </w:rPr>
              <w:t>Accident impliquant des usagers de la route vulnérables</w:t>
            </w:r>
          </w:p>
          <w:p w14:paraId="18B17C78" w14:textId="77777777" w:rsidR="008328C9" w:rsidRPr="00FB0EBD" w:rsidRDefault="008328C9" w:rsidP="004F6A72">
            <w:pPr>
              <w:suppressAutoHyphens w:val="0"/>
              <w:spacing w:before="40" w:after="120"/>
              <w:rPr>
                <w:rFonts w:eastAsia="Calibri"/>
                <w:strike/>
                <w:lang w:val="fr-FR"/>
              </w:rPr>
            </w:pPr>
            <w:r w:rsidRPr="00FB0EBD">
              <w:rPr>
                <w:lang w:val="fr-FR"/>
              </w:rPr>
              <w:t>Retournement</w:t>
            </w:r>
          </w:p>
        </w:tc>
      </w:tr>
      <w:tr w:rsidR="00036AB1" w:rsidRPr="00FB0EBD" w14:paraId="570FE759" w14:textId="77777777" w:rsidTr="00A51B82">
        <w:trPr>
          <w:cantSplit/>
        </w:trPr>
        <w:tc>
          <w:tcPr>
            <w:tcW w:w="1400" w:type="dxa"/>
            <w:shd w:val="clear" w:color="auto" w:fill="auto"/>
          </w:tcPr>
          <w:p w14:paraId="76236709" w14:textId="77777777" w:rsidR="008328C9" w:rsidRPr="00FB0EBD" w:rsidRDefault="008328C9" w:rsidP="004F6A72">
            <w:pPr>
              <w:suppressAutoHyphens w:val="0"/>
              <w:spacing w:before="40" w:after="120"/>
              <w:ind w:right="113"/>
              <w:rPr>
                <w:rFonts w:eastAsia="Calibri"/>
                <w:lang w:val="fr-FR"/>
              </w:rPr>
            </w:pPr>
            <w:r w:rsidRPr="00FB0EBD">
              <w:rPr>
                <w:lang w:val="fr-FR"/>
              </w:rPr>
              <w:t>Impulsion à la commande de direction</w:t>
            </w:r>
          </w:p>
        </w:tc>
        <w:tc>
          <w:tcPr>
            <w:tcW w:w="1302" w:type="dxa"/>
            <w:shd w:val="clear" w:color="auto" w:fill="auto"/>
          </w:tcPr>
          <w:p w14:paraId="4734B2A4" w14:textId="77777777" w:rsidR="008328C9" w:rsidRPr="00FB0EBD" w:rsidRDefault="008328C9" w:rsidP="004F6A72">
            <w:pPr>
              <w:suppressAutoHyphens w:val="0"/>
              <w:spacing w:before="40" w:after="120"/>
              <w:ind w:right="113"/>
              <w:rPr>
                <w:rFonts w:eastAsia="Calibri"/>
                <w:lang w:val="fr-FR"/>
              </w:rPr>
            </w:pPr>
            <w:r w:rsidRPr="00FB0EBD">
              <w:rPr>
                <w:lang w:val="fr-FR"/>
              </w:rPr>
              <w:t>Obligatoire</w:t>
            </w:r>
          </w:p>
        </w:tc>
        <w:tc>
          <w:tcPr>
            <w:tcW w:w="1409" w:type="dxa"/>
            <w:shd w:val="clear" w:color="auto" w:fill="auto"/>
          </w:tcPr>
          <w:p w14:paraId="4BB6067C" w14:textId="77777777" w:rsidR="008328C9" w:rsidRPr="00FB0EBD" w:rsidRDefault="008328C9" w:rsidP="004F6A72">
            <w:pPr>
              <w:suppressAutoHyphens w:val="0"/>
              <w:spacing w:before="40" w:after="120"/>
              <w:ind w:right="113"/>
              <w:rPr>
                <w:rFonts w:eastAsia="Calibri"/>
                <w:lang w:val="fr-FR"/>
              </w:rPr>
            </w:pPr>
            <w:r w:rsidRPr="00FB0EBD">
              <w:rPr>
                <w:lang w:val="fr-FR"/>
              </w:rPr>
              <w:t>De -5,0 à 0 s</w:t>
            </w:r>
          </w:p>
        </w:tc>
        <w:tc>
          <w:tcPr>
            <w:tcW w:w="1134" w:type="dxa"/>
            <w:shd w:val="clear" w:color="auto" w:fill="auto"/>
          </w:tcPr>
          <w:p w14:paraId="212392C6" w14:textId="77777777" w:rsidR="008328C9" w:rsidRPr="00FB0EBD" w:rsidRDefault="008328C9" w:rsidP="004F6A72">
            <w:pPr>
              <w:suppressAutoHyphens w:val="0"/>
              <w:spacing w:before="40" w:after="120"/>
              <w:ind w:right="113"/>
              <w:rPr>
                <w:rFonts w:eastAsia="Calibri"/>
                <w:lang w:val="fr-FR"/>
              </w:rPr>
            </w:pPr>
            <w:r w:rsidRPr="00FB0EBD">
              <w:rPr>
                <w:lang w:val="fr-FR"/>
              </w:rPr>
              <w:t>2</w:t>
            </w:r>
          </w:p>
        </w:tc>
        <w:tc>
          <w:tcPr>
            <w:tcW w:w="1276" w:type="dxa"/>
            <w:shd w:val="clear" w:color="auto" w:fill="auto"/>
          </w:tcPr>
          <w:p w14:paraId="6CC27398" w14:textId="77777777" w:rsidR="008328C9" w:rsidRPr="00FB0EBD" w:rsidRDefault="008328C9" w:rsidP="004F6A72">
            <w:pPr>
              <w:suppressAutoHyphens w:val="0"/>
              <w:spacing w:before="40" w:after="120"/>
              <w:ind w:right="113"/>
              <w:rPr>
                <w:rFonts w:eastAsia="Calibri"/>
                <w:lang w:val="fr-FR"/>
              </w:rPr>
            </w:pPr>
            <w:r w:rsidRPr="00FB0EBD">
              <w:rPr>
                <w:lang w:val="fr-FR"/>
              </w:rPr>
              <w:t>De -250° dans le sens horaire à +250° dans le sens antihoraire</w:t>
            </w:r>
          </w:p>
        </w:tc>
        <w:tc>
          <w:tcPr>
            <w:tcW w:w="850" w:type="dxa"/>
            <w:shd w:val="clear" w:color="auto" w:fill="auto"/>
          </w:tcPr>
          <w:p w14:paraId="7AD97ADD"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5 %</w:t>
            </w:r>
          </w:p>
        </w:tc>
        <w:tc>
          <w:tcPr>
            <w:tcW w:w="993" w:type="dxa"/>
            <w:shd w:val="clear" w:color="auto" w:fill="auto"/>
          </w:tcPr>
          <w:p w14:paraId="044B58D0" w14:textId="77777777" w:rsidR="008328C9" w:rsidRPr="00FB0EBD" w:rsidRDefault="008328C9" w:rsidP="004F6A72">
            <w:pPr>
              <w:suppressAutoHyphens w:val="0"/>
              <w:spacing w:before="40" w:after="120"/>
              <w:ind w:right="113"/>
              <w:rPr>
                <w:rFonts w:eastAsia="Calibri"/>
                <w:lang w:val="fr-FR"/>
              </w:rPr>
            </w:pPr>
            <w:r w:rsidRPr="00FB0EBD">
              <w:rPr>
                <w:lang w:val="fr-FR"/>
              </w:rPr>
              <w:t>±1 %</w:t>
            </w:r>
          </w:p>
        </w:tc>
        <w:tc>
          <w:tcPr>
            <w:tcW w:w="1273" w:type="dxa"/>
            <w:shd w:val="clear" w:color="auto" w:fill="auto"/>
          </w:tcPr>
          <w:p w14:paraId="599AE606"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26775271" w14:textId="77777777" w:rsidR="008328C9" w:rsidRDefault="008328C9" w:rsidP="004F6A72">
            <w:pPr>
              <w:suppressAutoHyphens w:val="0"/>
              <w:spacing w:before="40" w:after="120"/>
              <w:rPr>
                <w:lang w:val="fr-FR"/>
              </w:rPr>
            </w:pPr>
            <w:r w:rsidRPr="00FB0EBD">
              <w:rPr>
                <w:lang w:val="fr-FR"/>
              </w:rPr>
              <w:t>Retournement</w:t>
            </w:r>
          </w:p>
          <w:p w14:paraId="4AA27FDC" w14:textId="77777777" w:rsidR="008328C9" w:rsidRPr="00FB0EBD" w:rsidRDefault="008328C9" w:rsidP="004F6A72">
            <w:pPr>
              <w:suppressAutoHyphens w:val="0"/>
              <w:spacing w:before="40" w:after="120"/>
              <w:rPr>
                <w:rFonts w:eastAsia="Calibri"/>
                <w:lang w:val="fr-FR"/>
              </w:rPr>
            </w:pPr>
            <w:r w:rsidRPr="00FB0EBD">
              <w:rPr>
                <w:lang w:val="fr-FR"/>
              </w:rPr>
              <w:t>Accident impliquant des usagers de la route vulnérables</w:t>
            </w:r>
          </w:p>
        </w:tc>
      </w:tr>
      <w:tr w:rsidR="00036AB1" w:rsidRPr="00FB0EBD" w14:paraId="0DFD2C20" w14:textId="77777777" w:rsidTr="00A51B82">
        <w:trPr>
          <w:cantSplit/>
        </w:trPr>
        <w:tc>
          <w:tcPr>
            <w:tcW w:w="1400" w:type="dxa"/>
            <w:shd w:val="clear" w:color="auto" w:fill="auto"/>
          </w:tcPr>
          <w:p w14:paraId="182B25AA" w14:textId="54AA9119" w:rsidR="008328C9" w:rsidRPr="00FB0EBD" w:rsidRDefault="008328C9" w:rsidP="004F6A72">
            <w:pPr>
              <w:suppressAutoHyphens w:val="0"/>
              <w:spacing w:before="40" w:after="120"/>
              <w:ind w:right="113"/>
              <w:rPr>
                <w:rFonts w:eastAsia="Calibri"/>
                <w:lang w:val="fr-FR"/>
              </w:rPr>
            </w:pPr>
            <w:bookmarkStart w:id="3" w:name="_Hlk76193152"/>
            <w:r w:rsidRPr="00FB0EBD">
              <w:rPr>
                <w:lang w:val="fr-FR"/>
              </w:rPr>
              <w:t>État de la ceinture de sécurité (passager avant)</w:t>
            </w:r>
            <w:r w:rsidRPr="00FB0EBD">
              <w:rPr>
                <w:sz w:val="18"/>
                <w:vertAlign w:val="superscript"/>
                <w:lang w:val="fr-FR"/>
              </w:rPr>
              <w:t>9</w:t>
            </w:r>
            <w:bookmarkEnd w:id="3"/>
          </w:p>
        </w:tc>
        <w:tc>
          <w:tcPr>
            <w:tcW w:w="1302" w:type="dxa"/>
            <w:shd w:val="clear" w:color="auto" w:fill="auto"/>
          </w:tcPr>
          <w:p w14:paraId="4A50A68D" w14:textId="77777777" w:rsidR="008328C9" w:rsidRPr="00FB0EBD" w:rsidRDefault="008328C9" w:rsidP="004F6A72">
            <w:pPr>
              <w:suppressAutoHyphens w:val="0"/>
              <w:spacing w:before="40" w:after="120"/>
              <w:ind w:right="113"/>
              <w:rPr>
                <w:rFonts w:eastAsia="Calibri"/>
                <w:strike/>
                <w:lang w:val="fr-FR"/>
              </w:rPr>
            </w:pPr>
            <w:r w:rsidRPr="00FB0EBD">
              <w:rPr>
                <w:lang w:val="fr-FR"/>
              </w:rPr>
              <w:t>Obligatoire</w:t>
            </w:r>
          </w:p>
        </w:tc>
        <w:tc>
          <w:tcPr>
            <w:tcW w:w="1409" w:type="dxa"/>
            <w:shd w:val="clear" w:color="auto" w:fill="auto"/>
          </w:tcPr>
          <w:p w14:paraId="1312471E" w14:textId="77777777" w:rsidR="008328C9" w:rsidRPr="00FB0EBD" w:rsidRDefault="008328C9" w:rsidP="004F6A72">
            <w:pPr>
              <w:suppressAutoHyphens w:val="0"/>
              <w:spacing w:before="40" w:after="120"/>
              <w:ind w:right="113"/>
              <w:rPr>
                <w:rFonts w:eastAsia="Calibri"/>
                <w:lang w:val="fr-FR"/>
              </w:rPr>
            </w:pPr>
            <w:r w:rsidRPr="00FB0EBD">
              <w:rPr>
                <w:lang w:val="fr-FR"/>
              </w:rPr>
              <w:t>-1,0 s</w:t>
            </w:r>
          </w:p>
        </w:tc>
        <w:tc>
          <w:tcPr>
            <w:tcW w:w="1134" w:type="dxa"/>
            <w:shd w:val="clear" w:color="auto" w:fill="auto"/>
          </w:tcPr>
          <w:p w14:paraId="3F3EFFD9"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6EE9F947" w14:textId="77777777" w:rsidR="008328C9" w:rsidRPr="00FB0EBD" w:rsidRDefault="008328C9" w:rsidP="004F6A72">
            <w:pPr>
              <w:suppressAutoHyphens w:val="0"/>
              <w:spacing w:before="40" w:after="120"/>
              <w:ind w:right="113"/>
              <w:rPr>
                <w:rFonts w:eastAsia="Calibri"/>
                <w:strike/>
                <w:lang w:val="fr-FR"/>
              </w:rPr>
            </w:pPr>
            <w:r w:rsidRPr="00FB0EBD">
              <w:rPr>
                <w:lang w:val="fr-FR"/>
              </w:rPr>
              <w:t>Bouclée, non bouclée</w:t>
            </w:r>
          </w:p>
        </w:tc>
        <w:tc>
          <w:tcPr>
            <w:tcW w:w="850" w:type="dxa"/>
            <w:shd w:val="clear" w:color="auto" w:fill="auto"/>
          </w:tcPr>
          <w:p w14:paraId="210D03A5"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993" w:type="dxa"/>
            <w:shd w:val="clear" w:color="auto" w:fill="auto"/>
          </w:tcPr>
          <w:p w14:paraId="0B518552" w14:textId="77777777" w:rsidR="008328C9" w:rsidRPr="00FB0EBD" w:rsidRDefault="008328C9" w:rsidP="004F6A72">
            <w:pPr>
              <w:suppressAutoHyphens w:val="0"/>
              <w:spacing w:before="40" w:after="120"/>
              <w:ind w:right="113"/>
              <w:rPr>
                <w:rFonts w:eastAsia="Calibri"/>
                <w:strike/>
                <w:lang w:val="fr-FR"/>
              </w:rPr>
            </w:pPr>
            <w:r w:rsidRPr="00FB0EBD">
              <w:rPr>
                <w:lang w:val="fr-FR"/>
              </w:rPr>
              <w:t>Bouclée, non bouclée</w:t>
            </w:r>
          </w:p>
        </w:tc>
        <w:tc>
          <w:tcPr>
            <w:tcW w:w="1273" w:type="dxa"/>
            <w:shd w:val="clear" w:color="auto" w:fill="auto"/>
          </w:tcPr>
          <w:p w14:paraId="51744CFE"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75BA7A92" w14:textId="77777777" w:rsidR="008328C9" w:rsidRPr="00FB0EBD" w:rsidRDefault="008328C9" w:rsidP="004F6A72">
            <w:pPr>
              <w:suppressAutoHyphens w:val="0"/>
              <w:spacing w:before="40" w:after="120"/>
              <w:rPr>
                <w:rFonts w:eastAsia="Calibri"/>
                <w:strike/>
                <w:lang w:val="fr-FR"/>
              </w:rPr>
            </w:pPr>
            <w:r w:rsidRPr="00FB0EBD">
              <w:rPr>
                <w:lang w:val="fr-FR"/>
              </w:rPr>
              <w:t>Retournement</w:t>
            </w:r>
          </w:p>
        </w:tc>
      </w:tr>
      <w:tr w:rsidR="00036AB1" w:rsidRPr="00FB0EBD" w14:paraId="2A7BC217" w14:textId="77777777" w:rsidTr="00A51B82">
        <w:trPr>
          <w:cantSplit/>
        </w:trPr>
        <w:tc>
          <w:tcPr>
            <w:tcW w:w="1400" w:type="dxa"/>
            <w:shd w:val="clear" w:color="auto" w:fill="auto"/>
          </w:tcPr>
          <w:p w14:paraId="44928F7B" w14:textId="77777777" w:rsidR="008328C9" w:rsidRPr="00FB0EBD" w:rsidRDefault="008328C9" w:rsidP="004F6A72">
            <w:pPr>
              <w:suppressAutoHyphens w:val="0"/>
              <w:spacing w:before="40" w:after="120"/>
              <w:ind w:right="113"/>
              <w:rPr>
                <w:rFonts w:eastAsia="Calibri"/>
                <w:lang w:val="fr-FR"/>
              </w:rPr>
            </w:pPr>
            <w:r w:rsidRPr="00FB0EBD">
              <w:rPr>
                <w:lang w:val="fr-FR"/>
              </w:rPr>
              <w:t>État de l</w:t>
            </w:r>
            <w:r>
              <w:rPr>
                <w:lang w:val="fr-FR"/>
              </w:rPr>
              <w:t>’</w:t>
            </w:r>
            <w:r w:rsidRPr="00FB0EBD">
              <w:rPr>
                <w:lang w:val="fr-FR"/>
              </w:rPr>
              <w:t>interrupteur de désactivation du coussin gonflable passager avant</w:t>
            </w:r>
            <w:r w:rsidRPr="00FB0EBD">
              <w:rPr>
                <w:sz w:val="18"/>
                <w:vertAlign w:val="superscript"/>
                <w:lang w:val="fr-FR"/>
              </w:rPr>
              <w:t>9</w:t>
            </w:r>
          </w:p>
        </w:tc>
        <w:tc>
          <w:tcPr>
            <w:tcW w:w="1302" w:type="dxa"/>
            <w:shd w:val="clear" w:color="auto" w:fill="auto"/>
          </w:tcPr>
          <w:p w14:paraId="459742F1" w14:textId="77777777" w:rsidR="008328C9" w:rsidRPr="00FB0EBD" w:rsidRDefault="008328C9" w:rsidP="004F6A72">
            <w:pPr>
              <w:suppressAutoHyphens w:val="0"/>
              <w:spacing w:before="40" w:after="120"/>
              <w:ind w:right="113"/>
              <w:rPr>
                <w:rFonts w:eastAsia="Calibri"/>
                <w:lang w:val="fr-FR"/>
              </w:rPr>
            </w:pPr>
            <w:r w:rsidRPr="00FB0EBD">
              <w:rPr>
                <w:lang w:val="fr-FR"/>
              </w:rPr>
              <w:t>Obligatoire</w:t>
            </w:r>
          </w:p>
        </w:tc>
        <w:tc>
          <w:tcPr>
            <w:tcW w:w="1409" w:type="dxa"/>
            <w:shd w:val="clear" w:color="auto" w:fill="auto"/>
          </w:tcPr>
          <w:p w14:paraId="56EFE88C" w14:textId="77777777" w:rsidR="008328C9" w:rsidRPr="00FB0EBD" w:rsidRDefault="008328C9" w:rsidP="004F6A72">
            <w:pPr>
              <w:suppressAutoHyphens w:val="0"/>
              <w:spacing w:before="40" w:after="120"/>
              <w:ind w:right="113"/>
              <w:rPr>
                <w:rFonts w:eastAsia="Calibri"/>
                <w:lang w:val="fr-FR"/>
              </w:rPr>
            </w:pPr>
            <w:r w:rsidRPr="00FB0EBD">
              <w:rPr>
                <w:lang w:val="fr-FR"/>
              </w:rPr>
              <w:t>-1,0 s</w:t>
            </w:r>
          </w:p>
        </w:tc>
        <w:tc>
          <w:tcPr>
            <w:tcW w:w="1134" w:type="dxa"/>
            <w:shd w:val="clear" w:color="auto" w:fill="auto"/>
          </w:tcPr>
          <w:p w14:paraId="4CB92A43"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7697194A" w14:textId="77777777" w:rsidR="008328C9" w:rsidRPr="00FB0EBD" w:rsidRDefault="008328C9" w:rsidP="004F6A72">
            <w:pPr>
              <w:suppressAutoHyphens w:val="0"/>
              <w:spacing w:before="40" w:after="120"/>
              <w:ind w:right="113"/>
              <w:rPr>
                <w:rFonts w:eastAsia="Calibri"/>
                <w:lang w:val="fr-FR"/>
              </w:rPr>
            </w:pPr>
            <w:r w:rsidRPr="00FB0EBD">
              <w:rPr>
                <w:lang w:val="fr-FR"/>
              </w:rPr>
              <w:t>Désactivé ou non désactivé</w:t>
            </w:r>
          </w:p>
        </w:tc>
        <w:tc>
          <w:tcPr>
            <w:tcW w:w="850" w:type="dxa"/>
            <w:shd w:val="clear" w:color="auto" w:fill="auto"/>
          </w:tcPr>
          <w:p w14:paraId="1DB21AA1"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993" w:type="dxa"/>
            <w:shd w:val="clear" w:color="auto" w:fill="auto"/>
          </w:tcPr>
          <w:p w14:paraId="54B457F2" w14:textId="77777777" w:rsidR="008328C9" w:rsidRPr="00FB0EBD" w:rsidRDefault="008328C9" w:rsidP="004F6A72">
            <w:pPr>
              <w:suppressAutoHyphens w:val="0"/>
              <w:spacing w:before="40" w:after="120"/>
              <w:ind w:right="113"/>
              <w:rPr>
                <w:rFonts w:eastAsia="Calibri"/>
                <w:lang w:val="fr-FR"/>
              </w:rPr>
            </w:pPr>
            <w:r w:rsidRPr="00FB0EBD">
              <w:rPr>
                <w:lang w:val="fr-FR"/>
              </w:rPr>
              <w:t>Désactivé ou non désactivé</w:t>
            </w:r>
          </w:p>
        </w:tc>
        <w:tc>
          <w:tcPr>
            <w:tcW w:w="1273" w:type="dxa"/>
            <w:shd w:val="clear" w:color="auto" w:fill="auto"/>
          </w:tcPr>
          <w:p w14:paraId="259EC75E"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57531C91" w14:textId="77777777" w:rsidR="008328C9" w:rsidRPr="00FB0EBD" w:rsidRDefault="008328C9" w:rsidP="004F6A72">
            <w:pPr>
              <w:suppressAutoHyphens w:val="0"/>
              <w:spacing w:before="40" w:after="120"/>
              <w:rPr>
                <w:rFonts w:eastAsia="Calibri"/>
                <w:strike/>
                <w:lang w:val="fr-FR"/>
              </w:rPr>
            </w:pPr>
            <w:r w:rsidRPr="00FB0EBD">
              <w:rPr>
                <w:lang w:val="fr-FR"/>
              </w:rPr>
              <w:t>Retournement</w:t>
            </w:r>
          </w:p>
        </w:tc>
      </w:tr>
      <w:tr w:rsidR="00036AB1" w:rsidRPr="00FB0EBD" w14:paraId="648D7B1C" w14:textId="77777777" w:rsidTr="00A51B82">
        <w:trPr>
          <w:cantSplit/>
        </w:trPr>
        <w:tc>
          <w:tcPr>
            <w:tcW w:w="1400" w:type="dxa"/>
            <w:shd w:val="clear" w:color="auto" w:fill="auto"/>
          </w:tcPr>
          <w:p w14:paraId="68D1B6E8" w14:textId="6470731D" w:rsidR="008328C9" w:rsidRPr="00FB0EBD" w:rsidRDefault="00A51B82" w:rsidP="004F6A72">
            <w:pPr>
              <w:suppressAutoHyphens w:val="0"/>
              <w:spacing w:before="40" w:after="120"/>
              <w:ind w:right="113"/>
              <w:rPr>
                <w:rFonts w:eastAsia="Calibri"/>
                <w:lang w:val="fr-FR"/>
              </w:rPr>
            </w:pPr>
            <w:r>
              <w:rPr>
                <w:lang w:val="fr-FR"/>
              </w:rPr>
              <w:t>Déploiement du coussin</w:t>
            </w:r>
            <w:r w:rsidR="008328C9" w:rsidRPr="00FB0EBD">
              <w:rPr>
                <w:lang w:val="fr-FR"/>
              </w:rPr>
              <w:t xml:space="preserve"> gonflable frontal, délai avant la énième étape (conducteur)</w:t>
            </w:r>
            <w:r w:rsidR="008328C9" w:rsidRPr="00103A86">
              <w:rPr>
                <w:rStyle w:val="Appelnotedebasdep"/>
              </w:rPr>
              <w:footnoteReference w:id="14"/>
            </w:r>
          </w:p>
        </w:tc>
        <w:tc>
          <w:tcPr>
            <w:tcW w:w="1302" w:type="dxa"/>
            <w:shd w:val="clear" w:color="auto" w:fill="auto"/>
          </w:tcPr>
          <w:p w14:paraId="5062D838" w14:textId="77777777" w:rsidR="008328C9" w:rsidRPr="00FB0EBD" w:rsidRDefault="008328C9" w:rsidP="004F6A72">
            <w:pPr>
              <w:suppressAutoHyphens w:val="0"/>
              <w:spacing w:before="40" w:after="120"/>
              <w:ind w:right="113"/>
              <w:rPr>
                <w:rFonts w:eastAsia="Calibri"/>
                <w:lang w:val="fr-FR"/>
              </w:rPr>
            </w:pPr>
            <w:r w:rsidRPr="00FB0EBD">
              <w:rPr>
                <w:lang w:val="fr-FR"/>
              </w:rPr>
              <w:t>Obligatoire si le véhicule est équipé d</w:t>
            </w:r>
            <w:r>
              <w:rPr>
                <w:lang w:val="fr-FR"/>
              </w:rPr>
              <w:t>’</w:t>
            </w:r>
            <w:r w:rsidRPr="00FB0EBD">
              <w:rPr>
                <w:lang w:val="fr-FR"/>
              </w:rPr>
              <w:t>un coussin gonflable frontal à déploiement progressif pour le conducteur</w:t>
            </w:r>
          </w:p>
        </w:tc>
        <w:tc>
          <w:tcPr>
            <w:tcW w:w="1409" w:type="dxa"/>
            <w:shd w:val="clear" w:color="auto" w:fill="auto"/>
          </w:tcPr>
          <w:p w14:paraId="7B0DB26F" w14:textId="77777777" w:rsidR="008328C9" w:rsidRPr="00FB0EBD" w:rsidRDefault="008328C9" w:rsidP="004F6A72">
            <w:pPr>
              <w:suppressAutoHyphens w:val="0"/>
              <w:spacing w:before="40" w:after="120"/>
              <w:ind w:right="113"/>
              <w:rPr>
                <w:rFonts w:eastAsia="Calibri"/>
                <w:lang w:val="fr-FR"/>
              </w:rPr>
            </w:pPr>
            <w:r w:rsidRPr="00FB0EBD">
              <w:rPr>
                <w:lang w:val="fr-FR"/>
              </w:rPr>
              <w:t xml:space="preserve">Événement </w:t>
            </w:r>
          </w:p>
        </w:tc>
        <w:tc>
          <w:tcPr>
            <w:tcW w:w="1134" w:type="dxa"/>
            <w:shd w:val="clear" w:color="auto" w:fill="auto"/>
          </w:tcPr>
          <w:p w14:paraId="57834136"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61699C3E" w14:textId="171E0558"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250 ms</w:t>
            </w:r>
          </w:p>
        </w:tc>
        <w:tc>
          <w:tcPr>
            <w:tcW w:w="850" w:type="dxa"/>
            <w:shd w:val="clear" w:color="auto" w:fill="auto"/>
          </w:tcPr>
          <w:p w14:paraId="2B9BD862"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2 ms</w:t>
            </w:r>
          </w:p>
        </w:tc>
        <w:tc>
          <w:tcPr>
            <w:tcW w:w="993" w:type="dxa"/>
            <w:shd w:val="clear" w:color="auto" w:fill="auto"/>
          </w:tcPr>
          <w:p w14:paraId="14C8E39F" w14:textId="77777777" w:rsidR="008328C9" w:rsidRPr="00FB0EBD" w:rsidRDefault="008328C9" w:rsidP="004F6A72">
            <w:pPr>
              <w:suppressAutoHyphens w:val="0"/>
              <w:spacing w:before="40" w:after="120"/>
              <w:ind w:right="113"/>
              <w:rPr>
                <w:rFonts w:eastAsia="Calibri"/>
                <w:lang w:val="fr-FR"/>
              </w:rPr>
            </w:pPr>
            <w:r w:rsidRPr="00FB0EBD">
              <w:rPr>
                <w:lang w:val="fr-FR"/>
              </w:rPr>
              <w:t>1 ms</w:t>
            </w:r>
          </w:p>
        </w:tc>
        <w:tc>
          <w:tcPr>
            <w:tcW w:w="1273" w:type="dxa"/>
            <w:shd w:val="clear" w:color="auto" w:fill="auto"/>
          </w:tcPr>
          <w:p w14:paraId="79D11131" w14:textId="77777777" w:rsidR="008328C9" w:rsidRPr="00FB0EBD" w:rsidRDefault="008328C9" w:rsidP="004F6A72">
            <w:pPr>
              <w:suppressAutoHyphens w:val="0"/>
              <w:spacing w:before="40" w:after="120"/>
              <w:rPr>
                <w:rFonts w:eastAsia="Calibri"/>
                <w:lang w:val="fr-FR"/>
              </w:rPr>
            </w:pPr>
            <w:r w:rsidRPr="00FB0EBD">
              <w:rPr>
                <w:lang w:val="fr-FR"/>
              </w:rPr>
              <w:t>Collision</w:t>
            </w:r>
          </w:p>
        </w:tc>
      </w:tr>
      <w:tr w:rsidR="00036AB1" w:rsidRPr="00FB0EBD" w14:paraId="1D4FA56A" w14:textId="77777777" w:rsidTr="00A51B82">
        <w:trPr>
          <w:cantSplit/>
        </w:trPr>
        <w:tc>
          <w:tcPr>
            <w:tcW w:w="1400" w:type="dxa"/>
            <w:shd w:val="clear" w:color="auto" w:fill="auto"/>
          </w:tcPr>
          <w:p w14:paraId="22B8DA2F" w14:textId="2C8D22D3" w:rsidR="008328C9" w:rsidRPr="00FB0EBD" w:rsidRDefault="00A51B82" w:rsidP="004F6A72">
            <w:pPr>
              <w:suppressAutoHyphens w:val="0"/>
              <w:spacing w:before="40" w:after="120"/>
              <w:ind w:right="113"/>
              <w:rPr>
                <w:rFonts w:eastAsia="Calibri"/>
                <w:lang w:val="fr-FR"/>
              </w:rPr>
            </w:pPr>
            <w:r>
              <w:rPr>
                <w:lang w:val="fr-FR"/>
              </w:rPr>
              <w:lastRenderedPageBreak/>
              <w:t>Déploiement du coussin</w:t>
            </w:r>
            <w:r w:rsidR="008328C9" w:rsidRPr="00FB0EBD">
              <w:rPr>
                <w:lang w:val="fr-FR"/>
              </w:rPr>
              <w:t xml:space="preserve"> gonflable frontal, délai avant la énième étape (passager avant)</w:t>
            </w:r>
            <w:r w:rsidR="008328C9" w:rsidRPr="00FB0EBD">
              <w:rPr>
                <w:sz w:val="18"/>
                <w:vertAlign w:val="superscript"/>
                <w:lang w:val="fr-FR"/>
              </w:rPr>
              <w:t>13, 9</w:t>
            </w:r>
          </w:p>
        </w:tc>
        <w:tc>
          <w:tcPr>
            <w:tcW w:w="1302" w:type="dxa"/>
            <w:shd w:val="clear" w:color="auto" w:fill="auto"/>
          </w:tcPr>
          <w:p w14:paraId="2896FDF7" w14:textId="77777777" w:rsidR="008328C9" w:rsidRPr="00FB0EBD" w:rsidRDefault="008328C9" w:rsidP="004F6A72">
            <w:pPr>
              <w:suppressAutoHyphens w:val="0"/>
              <w:spacing w:before="40" w:after="120"/>
              <w:ind w:right="113"/>
              <w:rPr>
                <w:rFonts w:eastAsia="Calibri"/>
                <w:lang w:val="fr-FR"/>
              </w:rPr>
            </w:pPr>
            <w:r w:rsidRPr="00FB0EBD">
              <w:rPr>
                <w:lang w:val="fr-FR"/>
              </w:rPr>
              <w:t>Obligatoire si le véhicule est équipé d</w:t>
            </w:r>
            <w:r>
              <w:rPr>
                <w:lang w:val="fr-FR"/>
              </w:rPr>
              <w:t>’</w:t>
            </w:r>
            <w:r w:rsidRPr="00FB0EBD">
              <w:rPr>
                <w:lang w:val="fr-FR"/>
              </w:rPr>
              <w:t>un coussin gonflable frontal à déploiement progressif pour le passager avant</w:t>
            </w:r>
          </w:p>
        </w:tc>
        <w:tc>
          <w:tcPr>
            <w:tcW w:w="1409" w:type="dxa"/>
            <w:shd w:val="clear" w:color="auto" w:fill="auto"/>
          </w:tcPr>
          <w:p w14:paraId="4399ABBF" w14:textId="77777777" w:rsidR="008328C9" w:rsidRPr="00FB0EBD" w:rsidRDefault="008328C9" w:rsidP="004F6A72">
            <w:pPr>
              <w:suppressAutoHyphens w:val="0"/>
              <w:spacing w:before="40" w:after="120"/>
              <w:ind w:right="113"/>
              <w:rPr>
                <w:rFonts w:eastAsia="Calibri"/>
                <w:lang w:val="fr-FR"/>
              </w:rPr>
            </w:pPr>
            <w:r w:rsidRPr="00FB0EBD">
              <w:rPr>
                <w:lang w:val="fr-FR"/>
              </w:rPr>
              <w:t>Événement</w:t>
            </w:r>
          </w:p>
        </w:tc>
        <w:tc>
          <w:tcPr>
            <w:tcW w:w="1134" w:type="dxa"/>
            <w:shd w:val="clear" w:color="auto" w:fill="auto"/>
          </w:tcPr>
          <w:p w14:paraId="795E8F02"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3BA12AA6" w14:textId="57BC3C9A"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250 ms</w:t>
            </w:r>
          </w:p>
        </w:tc>
        <w:tc>
          <w:tcPr>
            <w:tcW w:w="850" w:type="dxa"/>
            <w:shd w:val="clear" w:color="auto" w:fill="auto"/>
          </w:tcPr>
          <w:p w14:paraId="30EE03F0"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2 ms</w:t>
            </w:r>
          </w:p>
        </w:tc>
        <w:tc>
          <w:tcPr>
            <w:tcW w:w="993" w:type="dxa"/>
            <w:shd w:val="clear" w:color="auto" w:fill="auto"/>
          </w:tcPr>
          <w:p w14:paraId="3619DBAA" w14:textId="77777777" w:rsidR="008328C9" w:rsidRPr="00FB0EBD" w:rsidRDefault="008328C9" w:rsidP="004F6A72">
            <w:pPr>
              <w:suppressAutoHyphens w:val="0"/>
              <w:spacing w:before="40" w:after="120"/>
              <w:ind w:right="113"/>
              <w:rPr>
                <w:rFonts w:eastAsia="Calibri"/>
                <w:lang w:val="fr-FR"/>
              </w:rPr>
            </w:pPr>
            <w:r w:rsidRPr="00FB0EBD">
              <w:rPr>
                <w:lang w:val="fr-FR"/>
              </w:rPr>
              <w:t>1 ms</w:t>
            </w:r>
          </w:p>
        </w:tc>
        <w:tc>
          <w:tcPr>
            <w:tcW w:w="1273" w:type="dxa"/>
            <w:shd w:val="clear" w:color="auto" w:fill="auto"/>
          </w:tcPr>
          <w:p w14:paraId="190CDB8E" w14:textId="77777777" w:rsidR="008328C9" w:rsidRPr="00FB0EBD" w:rsidRDefault="008328C9" w:rsidP="004F6A72">
            <w:pPr>
              <w:suppressAutoHyphens w:val="0"/>
              <w:spacing w:before="40" w:after="120"/>
              <w:rPr>
                <w:rFonts w:eastAsia="Calibri"/>
                <w:lang w:val="fr-FR"/>
              </w:rPr>
            </w:pPr>
            <w:r w:rsidRPr="00FB0EBD">
              <w:rPr>
                <w:lang w:val="fr-FR"/>
              </w:rPr>
              <w:t>Collision</w:t>
            </w:r>
          </w:p>
        </w:tc>
      </w:tr>
      <w:tr w:rsidR="00036AB1" w:rsidRPr="00FB0EBD" w14:paraId="6300C803" w14:textId="77777777" w:rsidTr="00A51B82">
        <w:trPr>
          <w:cantSplit/>
        </w:trPr>
        <w:tc>
          <w:tcPr>
            <w:tcW w:w="1400" w:type="dxa"/>
            <w:shd w:val="clear" w:color="auto" w:fill="auto"/>
          </w:tcPr>
          <w:p w14:paraId="13898A49" w14:textId="1B916506" w:rsidR="008328C9" w:rsidRPr="00FB0EBD" w:rsidRDefault="00A51B82" w:rsidP="004F6A72">
            <w:pPr>
              <w:suppressAutoHyphens w:val="0"/>
              <w:spacing w:before="40" w:after="120"/>
              <w:ind w:right="113"/>
              <w:rPr>
                <w:rFonts w:eastAsia="Calibri"/>
                <w:lang w:val="fr-FR"/>
              </w:rPr>
            </w:pPr>
            <w:r>
              <w:rPr>
                <w:lang w:val="fr-FR"/>
              </w:rPr>
              <w:t>Déploiement du coussin</w:t>
            </w:r>
            <w:r w:rsidR="008328C9" w:rsidRPr="00FB0EBD">
              <w:rPr>
                <w:lang w:val="fr-FR"/>
              </w:rPr>
              <w:t xml:space="preserve"> gonflable latéral, délai de déploiement (conducteur)</w:t>
            </w:r>
          </w:p>
        </w:tc>
        <w:tc>
          <w:tcPr>
            <w:tcW w:w="1302" w:type="dxa"/>
            <w:shd w:val="clear" w:color="auto" w:fill="auto"/>
          </w:tcPr>
          <w:p w14:paraId="1E8ABD88" w14:textId="77777777" w:rsidR="008328C9" w:rsidRPr="00FB0EBD" w:rsidRDefault="008328C9" w:rsidP="004F6A72">
            <w:pPr>
              <w:suppressAutoHyphens w:val="0"/>
              <w:spacing w:before="40" w:after="120"/>
              <w:ind w:right="113"/>
              <w:rPr>
                <w:rFonts w:eastAsia="Calibri"/>
                <w:lang w:val="fr-FR"/>
              </w:rPr>
            </w:pPr>
            <w:r w:rsidRPr="00FB0EBD">
              <w:rPr>
                <w:lang w:val="fr-FR"/>
              </w:rPr>
              <w:t xml:space="preserve">Obligatoire </w:t>
            </w:r>
          </w:p>
        </w:tc>
        <w:tc>
          <w:tcPr>
            <w:tcW w:w="1409" w:type="dxa"/>
            <w:shd w:val="clear" w:color="auto" w:fill="auto"/>
          </w:tcPr>
          <w:p w14:paraId="4B95C7EC" w14:textId="77777777" w:rsidR="008328C9" w:rsidRPr="00FB0EBD" w:rsidRDefault="008328C9" w:rsidP="004F6A72">
            <w:pPr>
              <w:suppressAutoHyphens w:val="0"/>
              <w:spacing w:before="40" w:after="120"/>
              <w:ind w:right="113"/>
              <w:rPr>
                <w:rFonts w:eastAsia="Calibri"/>
                <w:lang w:val="fr-FR"/>
              </w:rPr>
            </w:pPr>
            <w:r w:rsidRPr="00FB0EBD">
              <w:rPr>
                <w:lang w:val="fr-FR"/>
              </w:rPr>
              <w:t>Événement</w:t>
            </w:r>
          </w:p>
        </w:tc>
        <w:tc>
          <w:tcPr>
            <w:tcW w:w="1134" w:type="dxa"/>
            <w:shd w:val="clear" w:color="auto" w:fill="auto"/>
          </w:tcPr>
          <w:p w14:paraId="4C238771"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0A0FEAAC" w14:textId="6B43A847"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250 ms</w:t>
            </w:r>
          </w:p>
        </w:tc>
        <w:tc>
          <w:tcPr>
            <w:tcW w:w="850" w:type="dxa"/>
            <w:shd w:val="clear" w:color="auto" w:fill="auto"/>
          </w:tcPr>
          <w:p w14:paraId="1FAA7C30"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2 ms</w:t>
            </w:r>
          </w:p>
        </w:tc>
        <w:tc>
          <w:tcPr>
            <w:tcW w:w="993" w:type="dxa"/>
            <w:shd w:val="clear" w:color="auto" w:fill="auto"/>
          </w:tcPr>
          <w:p w14:paraId="6A6AFDA6" w14:textId="77777777" w:rsidR="008328C9" w:rsidRPr="00FB0EBD" w:rsidRDefault="008328C9" w:rsidP="004F6A72">
            <w:pPr>
              <w:suppressAutoHyphens w:val="0"/>
              <w:spacing w:before="40" w:after="120"/>
              <w:ind w:right="113"/>
              <w:rPr>
                <w:rFonts w:eastAsia="Calibri"/>
                <w:lang w:val="fr-FR"/>
              </w:rPr>
            </w:pPr>
            <w:r w:rsidRPr="00FB0EBD">
              <w:rPr>
                <w:lang w:val="fr-FR"/>
              </w:rPr>
              <w:t>1 ms</w:t>
            </w:r>
          </w:p>
        </w:tc>
        <w:tc>
          <w:tcPr>
            <w:tcW w:w="1273" w:type="dxa"/>
            <w:shd w:val="clear" w:color="auto" w:fill="auto"/>
          </w:tcPr>
          <w:p w14:paraId="2591BCB2" w14:textId="77777777" w:rsidR="008328C9" w:rsidRPr="00FB0EBD" w:rsidRDefault="008328C9" w:rsidP="004F6A72">
            <w:pPr>
              <w:suppressAutoHyphens w:val="0"/>
              <w:spacing w:before="40" w:after="120"/>
              <w:rPr>
                <w:rFonts w:eastAsia="Calibri"/>
                <w:lang w:val="fr-FR"/>
              </w:rPr>
            </w:pPr>
            <w:r w:rsidRPr="00FB0EBD">
              <w:rPr>
                <w:lang w:val="fr-FR"/>
              </w:rPr>
              <w:t>Collision</w:t>
            </w:r>
          </w:p>
        </w:tc>
      </w:tr>
      <w:tr w:rsidR="00036AB1" w:rsidRPr="00FB0EBD" w14:paraId="0B98E31C" w14:textId="77777777" w:rsidTr="00A51B82">
        <w:trPr>
          <w:cantSplit/>
        </w:trPr>
        <w:tc>
          <w:tcPr>
            <w:tcW w:w="1400" w:type="dxa"/>
            <w:shd w:val="clear" w:color="auto" w:fill="auto"/>
          </w:tcPr>
          <w:p w14:paraId="300602A4" w14:textId="668A2D39" w:rsidR="008328C9" w:rsidRPr="00FB0EBD" w:rsidRDefault="00A51B82" w:rsidP="004F6A72">
            <w:pPr>
              <w:suppressAutoHyphens w:val="0"/>
              <w:spacing w:before="40" w:after="120"/>
              <w:ind w:right="113"/>
              <w:rPr>
                <w:rFonts w:eastAsia="Calibri"/>
                <w:lang w:val="fr-FR"/>
              </w:rPr>
            </w:pPr>
            <w:r>
              <w:rPr>
                <w:lang w:val="fr-FR"/>
              </w:rPr>
              <w:t>Déploiement du coussin</w:t>
            </w:r>
            <w:r w:rsidR="008328C9" w:rsidRPr="00FB0EBD">
              <w:rPr>
                <w:lang w:val="fr-FR"/>
              </w:rPr>
              <w:t xml:space="preserve"> gonflable latéral, délai de déploiement (passager avant)</w:t>
            </w:r>
          </w:p>
        </w:tc>
        <w:tc>
          <w:tcPr>
            <w:tcW w:w="1302" w:type="dxa"/>
            <w:shd w:val="clear" w:color="auto" w:fill="auto"/>
          </w:tcPr>
          <w:p w14:paraId="71A02877" w14:textId="77777777" w:rsidR="008328C9" w:rsidRPr="00FB0EBD" w:rsidRDefault="008328C9" w:rsidP="004F6A72">
            <w:pPr>
              <w:suppressAutoHyphens w:val="0"/>
              <w:spacing w:before="40" w:after="120"/>
              <w:ind w:right="113"/>
              <w:rPr>
                <w:rFonts w:eastAsia="Calibri"/>
                <w:lang w:val="fr-FR"/>
              </w:rPr>
            </w:pPr>
            <w:r w:rsidRPr="00FB0EBD">
              <w:rPr>
                <w:lang w:val="fr-FR"/>
              </w:rPr>
              <w:t xml:space="preserve">Obligatoire </w:t>
            </w:r>
          </w:p>
        </w:tc>
        <w:tc>
          <w:tcPr>
            <w:tcW w:w="1409" w:type="dxa"/>
            <w:shd w:val="clear" w:color="auto" w:fill="auto"/>
          </w:tcPr>
          <w:p w14:paraId="283D43BC" w14:textId="77777777" w:rsidR="008328C9" w:rsidRPr="00FB0EBD" w:rsidRDefault="008328C9" w:rsidP="004F6A72">
            <w:pPr>
              <w:suppressAutoHyphens w:val="0"/>
              <w:spacing w:before="40" w:after="120"/>
              <w:ind w:right="113"/>
              <w:rPr>
                <w:rFonts w:eastAsia="Calibri"/>
                <w:lang w:val="fr-FR"/>
              </w:rPr>
            </w:pPr>
            <w:r w:rsidRPr="00FB0EBD">
              <w:rPr>
                <w:lang w:val="fr-FR"/>
              </w:rPr>
              <w:t>Événement</w:t>
            </w:r>
          </w:p>
        </w:tc>
        <w:tc>
          <w:tcPr>
            <w:tcW w:w="1134" w:type="dxa"/>
            <w:shd w:val="clear" w:color="auto" w:fill="auto"/>
          </w:tcPr>
          <w:p w14:paraId="515C495B"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5C76FB87" w14:textId="73316049"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250 ms</w:t>
            </w:r>
          </w:p>
        </w:tc>
        <w:tc>
          <w:tcPr>
            <w:tcW w:w="850" w:type="dxa"/>
            <w:shd w:val="clear" w:color="auto" w:fill="auto"/>
          </w:tcPr>
          <w:p w14:paraId="5B9C5138"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2 ms</w:t>
            </w:r>
          </w:p>
        </w:tc>
        <w:tc>
          <w:tcPr>
            <w:tcW w:w="993" w:type="dxa"/>
            <w:shd w:val="clear" w:color="auto" w:fill="auto"/>
          </w:tcPr>
          <w:p w14:paraId="16E4AFC2" w14:textId="77777777" w:rsidR="008328C9" w:rsidRPr="00FB0EBD" w:rsidRDefault="008328C9" w:rsidP="004F6A72">
            <w:pPr>
              <w:suppressAutoHyphens w:val="0"/>
              <w:spacing w:before="40" w:after="120"/>
              <w:ind w:right="113"/>
              <w:rPr>
                <w:rFonts w:eastAsia="Calibri"/>
                <w:lang w:val="fr-FR"/>
              </w:rPr>
            </w:pPr>
            <w:r w:rsidRPr="00FB0EBD">
              <w:rPr>
                <w:lang w:val="fr-FR"/>
              </w:rPr>
              <w:t>1 ms</w:t>
            </w:r>
          </w:p>
        </w:tc>
        <w:tc>
          <w:tcPr>
            <w:tcW w:w="1273" w:type="dxa"/>
            <w:shd w:val="clear" w:color="auto" w:fill="auto"/>
          </w:tcPr>
          <w:p w14:paraId="5E3753DB" w14:textId="77777777" w:rsidR="008328C9" w:rsidRPr="00FB0EBD" w:rsidRDefault="008328C9" w:rsidP="004F6A72">
            <w:pPr>
              <w:suppressAutoHyphens w:val="0"/>
              <w:spacing w:before="40" w:after="120"/>
              <w:rPr>
                <w:rFonts w:eastAsia="Calibri"/>
                <w:lang w:val="fr-FR"/>
              </w:rPr>
            </w:pPr>
            <w:r w:rsidRPr="00FB0EBD">
              <w:rPr>
                <w:lang w:val="fr-FR"/>
              </w:rPr>
              <w:t>Collision</w:t>
            </w:r>
          </w:p>
        </w:tc>
      </w:tr>
      <w:tr w:rsidR="00036AB1" w:rsidRPr="00FB0EBD" w14:paraId="44356076" w14:textId="77777777" w:rsidTr="00A51B82">
        <w:trPr>
          <w:cantSplit/>
        </w:trPr>
        <w:tc>
          <w:tcPr>
            <w:tcW w:w="1400" w:type="dxa"/>
            <w:shd w:val="clear" w:color="auto" w:fill="auto"/>
          </w:tcPr>
          <w:p w14:paraId="034D67E4" w14:textId="4AB6EA04" w:rsidR="008328C9" w:rsidRPr="00FB0EBD" w:rsidRDefault="008328C9" w:rsidP="004F6A72">
            <w:pPr>
              <w:suppressAutoHyphens w:val="0"/>
              <w:spacing w:before="40" w:after="120"/>
              <w:ind w:right="113"/>
              <w:rPr>
                <w:rFonts w:eastAsia="Calibri"/>
                <w:lang w:val="fr-FR"/>
              </w:rPr>
            </w:pPr>
            <w:r w:rsidRPr="00FB0EBD">
              <w:rPr>
                <w:lang w:val="fr-FR"/>
              </w:rPr>
              <w:t>Déploiement du</w:t>
            </w:r>
            <w:r w:rsidR="00A51B82">
              <w:rPr>
                <w:lang w:val="fr-FR"/>
              </w:rPr>
              <w:t> </w:t>
            </w:r>
            <w:r w:rsidRPr="00FB0EBD">
              <w:rPr>
                <w:lang w:val="fr-FR"/>
              </w:rPr>
              <w:t>rideau gonflable, délai de déploiement (côté conducteur)</w:t>
            </w:r>
          </w:p>
        </w:tc>
        <w:tc>
          <w:tcPr>
            <w:tcW w:w="1302" w:type="dxa"/>
            <w:shd w:val="clear" w:color="auto" w:fill="auto"/>
          </w:tcPr>
          <w:p w14:paraId="4B974A94" w14:textId="77777777" w:rsidR="008328C9" w:rsidRPr="00FB0EBD" w:rsidRDefault="008328C9" w:rsidP="004F6A72">
            <w:pPr>
              <w:suppressAutoHyphens w:val="0"/>
              <w:spacing w:before="40" w:after="120"/>
              <w:ind w:right="113"/>
              <w:rPr>
                <w:rFonts w:eastAsia="Calibri"/>
                <w:lang w:val="fr-FR"/>
              </w:rPr>
            </w:pPr>
            <w:r w:rsidRPr="00FB0EBD">
              <w:rPr>
                <w:lang w:val="fr-FR"/>
              </w:rPr>
              <w:t xml:space="preserve">Obligatoire </w:t>
            </w:r>
          </w:p>
        </w:tc>
        <w:tc>
          <w:tcPr>
            <w:tcW w:w="1409" w:type="dxa"/>
            <w:shd w:val="clear" w:color="auto" w:fill="auto"/>
          </w:tcPr>
          <w:p w14:paraId="0614E4D1" w14:textId="77777777" w:rsidR="008328C9" w:rsidRPr="00FB0EBD" w:rsidRDefault="008328C9" w:rsidP="004F6A72">
            <w:pPr>
              <w:suppressAutoHyphens w:val="0"/>
              <w:spacing w:before="40" w:after="120"/>
              <w:ind w:right="113"/>
              <w:rPr>
                <w:rFonts w:eastAsia="Calibri"/>
                <w:lang w:val="fr-FR"/>
              </w:rPr>
            </w:pPr>
            <w:r w:rsidRPr="00FB0EBD">
              <w:rPr>
                <w:lang w:val="fr-FR"/>
              </w:rPr>
              <w:t>Événement</w:t>
            </w:r>
          </w:p>
        </w:tc>
        <w:tc>
          <w:tcPr>
            <w:tcW w:w="1134" w:type="dxa"/>
            <w:shd w:val="clear" w:color="auto" w:fill="auto"/>
          </w:tcPr>
          <w:p w14:paraId="6A9AD042"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503465DE" w14:textId="02E06068"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250 ms</w:t>
            </w:r>
          </w:p>
        </w:tc>
        <w:tc>
          <w:tcPr>
            <w:tcW w:w="850" w:type="dxa"/>
            <w:shd w:val="clear" w:color="auto" w:fill="auto"/>
          </w:tcPr>
          <w:p w14:paraId="0534D317"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2 ms</w:t>
            </w:r>
          </w:p>
        </w:tc>
        <w:tc>
          <w:tcPr>
            <w:tcW w:w="993" w:type="dxa"/>
            <w:shd w:val="clear" w:color="auto" w:fill="auto"/>
          </w:tcPr>
          <w:p w14:paraId="5692B9E0" w14:textId="77777777" w:rsidR="008328C9" w:rsidRPr="00FB0EBD" w:rsidRDefault="008328C9" w:rsidP="004F6A72">
            <w:pPr>
              <w:suppressAutoHyphens w:val="0"/>
              <w:spacing w:before="40" w:after="120"/>
              <w:ind w:right="113"/>
              <w:rPr>
                <w:rFonts w:eastAsia="Calibri"/>
                <w:lang w:val="fr-FR"/>
              </w:rPr>
            </w:pPr>
            <w:r w:rsidRPr="00FB0EBD">
              <w:rPr>
                <w:lang w:val="fr-FR"/>
              </w:rPr>
              <w:t>1 ms</w:t>
            </w:r>
          </w:p>
        </w:tc>
        <w:tc>
          <w:tcPr>
            <w:tcW w:w="1273" w:type="dxa"/>
            <w:shd w:val="clear" w:color="auto" w:fill="auto"/>
          </w:tcPr>
          <w:p w14:paraId="55F199C5"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30A4FAC7"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r w:rsidR="00036AB1" w:rsidRPr="00FB0EBD" w14:paraId="2C109E5A" w14:textId="77777777" w:rsidTr="00A51B82">
        <w:trPr>
          <w:cantSplit/>
        </w:trPr>
        <w:tc>
          <w:tcPr>
            <w:tcW w:w="1400" w:type="dxa"/>
            <w:shd w:val="clear" w:color="auto" w:fill="auto"/>
          </w:tcPr>
          <w:p w14:paraId="4EC2633C" w14:textId="36D46248" w:rsidR="008328C9" w:rsidRPr="00FB0EBD" w:rsidRDefault="008328C9" w:rsidP="004F6A72">
            <w:pPr>
              <w:suppressAutoHyphens w:val="0"/>
              <w:spacing w:before="40" w:after="120"/>
              <w:ind w:right="113"/>
              <w:rPr>
                <w:rFonts w:eastAsia="Calibri"/>
                <w:lang w:val="fr-FR"/>
              </w:rPr>
            </w:pPr>
            <w:r w:rsidRPr="00FB0EBD">
              <w:rPr>
                <w:lang w:val="fr-FR"/>
              </w:rPr>
              <w:t>Déploiement du</w:t>
            </w:r>
            <w:r w:rsidR="00A51B82">
              <w:rPr>
                <w:lang w:val="fr-FR"/>
              </w:rPr>
              <w:t> </w:t>
            </w:r>
            <w:r w:rsidRPr="00FB0EBD">
              <w:rPr>
                <w:lang w:val="fr-FR"/>
              </w:rPr>
              <w:t>rideau gonflable, délai de déploiement (côté passager)</w:t>
            </w:r>
          </w:p>
        </w:tc>
        <w:tc>
          <w:tcPr>
            <w:tcW w:w="1302" w:type="dxa"/>
            <w:shd w:val="clear" w:color="auto" w:fill="auto"/>
          </w:tcPr>
          <w:p w14:paraId="1265E2DF" w14:textId="77777777" w:rsidR="008328C9" w:rsidRPr="00FB0EBD" w:rsidRDefault="008328C9" w:rsidP="004F6A72">
            <w:pPr>
              <w:suppressAutoHyphens w:val="0"/>
              <w:spacing w:before="40" w:after="120"/>
              <w:ind w:right="113"/>
              <w:rPr>
                <w:rFonts w:eastAsia="Calibri"/>
                <w:lang w:val="fr-FR"/>
              </w:rPr>
            </w:pPr>
            <w:r w:rsidRPr="00FB0EBD">
              <w:rPr>
                <w:lang w:val="fr-FR"/>
              </w:rPr>
              <w:t xml:space="preserve">Obligatoire </w:t>
            </w:r>
          </w:p>
        </w:tc>
        <w:tc>
          <w:tcPr>
            <w:tcW w:w="1409" w:type="dxa"/>
            <w:shd w:val="clear" w:color="auto" w:fill="auto"/>
          </w:tcPr>
          <w:p w14:paraId="69BD31F7" w14:textId="77777777" w:rsidR="008328C9" w:rsidRPr="00FB0EBD" w:rsidRDefault="008328C9" w:rsidP="004F6A72">
            <w:pPr>
              <w:suppressAutoHyphens w:val="0"/>
              <w:spacing w:before="40" w:after="120"/>
              <w:ind w:right="113"/>
              <w:rPr>
                <w:rFonts w:eastAsia="Calibri"/>
                <w:lang w:val="fr-FR"/>
              </w:rPr>
            </w:pPr>
            <w:r w:rsidRPr="00FB0EBD">
              <w:rPr>
                <w:lang w:val="fr-FR"/>
              </w:rPr>
              <w:t>Événement</w:t>
            </w:r>
          </w:p>
        </w:tc>
        <w:tc>
          <w:tcPr>
            <w:tcW w:w="1134" w:type="dxa"/>
            <w:shd w:val="clear" w:color="auto" w:fill="auto"/>
          </w:tcPr>
          <w:p w14:paraId="1A32D056"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2A6F3388" w14:textId="32862066"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250 ms</w:t>
            </w:r>
          </w:p>
        </w:tc>
        <w:tc>
          <w:tcPr>
            <w:tcW w:w="850" w:type="dxa"/>
            <w:shd w:val="clear" w:color="auto" w:fill="auto"/>
          </w:tcPr>
          <w:p w14:paraId="0718BC68"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2 ms</w:t>
            </w:r>
          </w:p>
        </w:tc>
        <w:tc>
          <w:tcPr>
            <w:tcW w:w="993" w:type="dxa"/>
            <w:shd w:val="clear" w:color="auto" w:fill="auto"/>
          </w:tcPr>
          <w:p w14:paraId="5B0086A5" w14:textId="77777777" w:rsidR="008328C9" w:rsidRPr="00FB0EBD" w:rsidRDefault="008328C9" w:rsidP="004F6A72">
            <w:pPr>
              <w:suppressAutoHyphens w:val="0"/>
              <w:spacing w:before="40" w:after="120"/>
              <w:ind w:right="113"/>
              <w:rPr>
                <w:rFonts w:eastAsia="Calibri"/>
                <w:lang w:val="fr-FR"/>
              </w:rPr>
            </w:pPr>
            <w:r w:rsidRPr="00FB0EBD">
              <w:rPr>
                <w:lang w:val="fr-FR"/>
              </w:rPr>
              <w:t>1 ms</w:t>
            </w:r>
          </w:p>
        </w:tc>
        <w:tc>
          <w:tcPr>
            <w:tcW w:w="1273" w:type="dxa"/>
            <w:shd w:val="clear" w:color="auto" w:fill="auto"/>
          </w:tcPr>
          <w:p w14:paraId="3E3A4FDE"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5E16CF03"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r w:rsidR="00036AB1" w:rsidRPr="00FB0EBD" w14:paraId="5EE22639" w14:textId="77777777" w:rsidTr="00A51B82">
        <w:trPr>
          <w:cantSplit/>
        </w:trPr>
        <w:tc>
          <w:tcPr>
            <w:tcW w:w="1400" w:type="dxa"/>
            <w:shd w:val="clear" w:color="auto" w:fill="auto"/>
          </w:tcPr>
          <w:p w14:paraId="1497AAA1" w14:textId="77777777" w:rsidR="008328C9" w:rsidRPr="00FB0EBD" w:rsidRDefault="008328C9" w:rsidP="004F6A72">
            <w:pPr>
              <w:suppressAutoHyphens w:val="0"/>
              <w:spacing w:before="40" w:after="120"/>
              <w:ind w:right="113"/>
              <w:rPr>
                <w:rFonts w:eastAsia="Calibri"/>
                <w:lang w:val="fr-FR"/>
              </w:rPr>
            </w:pPr>
            <w:r w:rsidRPr="00FB0EBD">
              <w:rPr>
                <w:lang w:val="fr-FR"/>
              </w:rPr>
              <w:t xml:space="preserve">Déploiement du </w:t>
            </w:r>
            <w:proofErr w:type="spellStart"/>
            <w:r w:rsidRPr="00FB0EBD">
              <w:rPr>
                <w:lang w:val="fr-FR"/>
              </w:rPr>
              <w:t>prétensionneur</w:t>
            </w:r>
            <w:proofErr w:type="spellEnd"/>
            <w:r w:rsidRPr="00FB0EBD">
              <w:rPr>
                <w:lang w:val="fr-FR"/>
              </w:rPr>
              <w:t>, délai de déclenchement (conducteur)</w:t>
            </w:r>
          </w:p>
        </w:tc>
        <w:tc>
          <w:tcPr>
            <w:tcW w:w="1302" w:type="dxa"/>
            <w:shd w:val="clear" w:color="auto" w:fill="auto"/>
          </w:tcPr>
          <w:p w14:paraId="1979A45A" w14:textId="77777777" w:rsidR="008328C9" w:rsidRPr="00FB0EBD" w:rsidRDefault="008328C9" w:rsidP="004F6A72">
            <w:pPr>
              <w:suppressAutoHyphens w:val="0"/>
              <w:spacing w:before="40" w:after="120"/>
              <w:ind w:right="113"/>
              <w:rPr>
                <w:rFonts w:eastAsia="Calibri"/>
                <w:lang w:val="fr-FR"/>
              </w:rPr>
            </w:pPr>
            <w:r w:rsidRPr="00FB0EBD">
              <w:rPr>
                <w:lang w:val="fr-FR"/>
              </w:rPr>
              <w:t xml:space="preserve">Obligatoire </w:t>
            </w:r>
          </w:p>
        </w:tc>
        <w:tc>
          <w:tcPr>
            <w:tcW w:w="1409" w:type="dxa"/>
            <w:shd w:val="clear" w:color="auto" w:fill="auto"/>
          </w:tcPr>
          <w:p w14:paraId="6AA2DD92" w14:textId="77777777" w:rsidR="008328C9" w:rsidRPr="00FB0EBD" w:rsidRDefault="008328C9" w:rsidP="004F6A72">
            <w:pPr>
              <w:suppressAutoHyphens w:val="0"/>
              <w:spacing w:before="40" w:after="120"/>
              <w:ind w:right="113"/>
              <w:rPr>
                <w:rFonts w:eastAsia="Calibri"/>
                <w:lang w:val="fr-FR"/>
              </w:rPr>
            </w:pPr>
            <w:r w:rsidRPr="00FB0EBD">
              <w:rPr>
                <w:lang w:val="fr-FR"/>
              </w:rPr>
              <w:t>Événement</w:t>
            </w:r>
          </w:p>
        </w:tc>
        <w:tc>
          <w:tcPr>
            <w:tcW w:w="1134" w:type="dxa"/>
            <w:shd w:val="clear" w:color="auto" w:fill="auto"/>
          </w:tcPr>
          <w:p w14:paraId="051B11D2"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7A87485A" w14:textId="3120AB59"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250 ms</w:t>
            </w:r>
          </w:p>
        </w:tc>
        <w:tc>
          <w:tcPr>
            <w:tcW w:w="850" w:type="dxa"/>
            <w:shd w:val="clear" w:color="auto" w:fill="auto"/>
          </w:tcPr>
          <w:p w14:paraId="32EFA533"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2 ms</w:t>
            </w:r>
          </w:p>
        </w:tc>
        <w:tc>
          <w:tcPr>
            <w:tcW w:w="993" w:type="dxa"/>
            <w:shd w:val="clear" w:color="auto" w:fill="auto"/>
          </w:tcPr>
          <w:p w14:paraId="2EA15CC9" w14:textId="77777777" w:rsidR="008328C9" w:rsidRPr="00FB0EBD" w:rsidRDefault="008328C9" w:rsidP="004F6A72">
            <w:pPr>
              <w:suppressAutoHyphens w:val="0"/>
              <w:spacing w:before="40" w:after="120"/>
              <w:ind w:right="113"/>
              <w:rPr>
                <w:rFonts w:eastAsia="Calibri"/>
                <w:lang w:val="fr-FR"/>
              </w:rPr>
            </w:pPr>
            <w:r w:rsidRPr="00FB0EBD">
              <w:rPr>
                <w:lang w:val="fr-FR"/>
              </w:rPr>
              <w:t>1 ms</w:t>
            </w:r>
          </w:p>
        </w:tc>
        <w:tc>
          <w:tcPr>
            <w:tcW w:w="1273" w:type="dxa"/>
            <w:shd w:val="clear" w:color="auto" w:fill="auto"/>
          </w:tcPr>
          <w:p w14:paraId="7F715AE4"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3AB8CECB"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r w:rsidR="00036AB1" w:rsidRPr="00FB0EBD" w14:paraId="7FAB1F72" w14:textId="77777777" w:rsidTr="00A51B82">
        <w:trPr>
          <w:cantSplit/>
        </w:trPr>
        <w:tc>
          <w:tcPr>
            <w:tcW w:w="1400" w:type="dxa"/>
            <w:shd w:val="clear" w:color="auto" w:fill="auto"/>
          </w:tcPr>
          <w:p w14:paraId="24E148CD" w14:textId="77777777" w:rsidR="008328C9" w:rsidRPr="00FB0EBD" w:rsidRDefault="008328C9" w:rsidP="004F6A72">
            <w:pPr>
              <w:suppressAutoHyphens w:val="0"/>
              <w:spacing w:before="40" w:after="120"/>
              <w:ind w:right="113"/>
              <w:rPr>
                <w:rFonts w:eastAsia="Calibri"/>
                <w:lang w:val="fr-FR"/>
              </w:rPr>
            </w:pPr>
            <w:r w:rsidRPr="00FB0EBD">
              <w:rPr>
                <w:lang w:val="fr-FR"/>
              </w:rPr>
              <w:t xml:space="preserve">Déploiement du </w:t>
            </w:r>
            <w:proofErr w:type="spellStart"/>
            <w:r w:rsidRPr="00FB0EBD">
              <w:rPr>
                <w:lang w:val="fr-FR"/>
              </w:rPr>
              <w:t>prétensionneur</w:t>
            </w:r>
            <w:proofErr w:type="spellEnd"/>
            <w:r w:rsidRPr="00FB0EBD">
              <w:rPr>
                <w:lang w:val="fr-FR"/>
              </w:rPr>
              <w:t>, délai de déclenchement (passager avant)</w:t>
            </w:r>
            <w:r w:rsidRPr="00FB0EBD">
              <w:rPr>
                <w:sz w:val="18"/>
                <w:vertAlign w:val="superscript"/>
                <w:lang w:val="fr-FR"/>
              </w:rPr>
              <w:t>9</w:t>
            </w:r>
          </w:p>
        </w:tc>
        <w:tc>
          <w:tcPr>
            <w:tcW w:w="1302" w:type="dxa"/>
            <w:shd w:val="clear" w:color="auto" w:fill="auto"/>
          </w:tcPr>
          <w:p w14:paraId="71B2B01E" w14:textId="77777777" w:rsidR="008328C9" w:rsidRPr="00FB0EBD" w:rsidRDefault="008328C9" w:rsidP="004F6A72">
            <w:pPr>
              <w:suppressAutoHyphens w:val="0"/>
              <w:spacing w:before="40" w:after="120"/>
              <w:ind w:right="113"/>
              <w:rPr>
                <w:rFonts w:eastAsia="Calibri"/>
                <w:lang w:val="fr-FR"/>
              </w:rPr>
            </w:pPr>
            <w:r w:rsidRPr="00FB0EBD">
              <w:rPr>
                <w:lang w:val="fr-FR"/>
              </w:rPr>
              <w:t xml:space="preserve">Obligatoire </w:t>
            </w:r>
          </w:p>
        </w:tc>
        <w:tc>
          <w:tcPr>
            <w:tcW w:w="1409" w:type="dxa"/>
            <w:shd w:val="clear" w:color="auto" w:fill="auto"/>
          </w:tcPr>
          <w:p w14:paraId="6F1B7252" w14:textId="77777777" w:rsidR="008328C9" w:rsidRPr="00FB0EBD" w:rsidRDefault="008328C9" w:rsidP="004F6A72">
            <w:pPr>
              <w:suppressAutoHyphens w:val="0"/>
              <w:spacing w:before="40" w:after="120"/>
              <w:ind w:right="113"/>
              <w:rPr>
                <w:rFonts w:eastAsia="Calibri"/>
                <w:lang w:val="fr-FR"/>
              </w:rPr>
            </w:pPr>
            <w:r w:rsidRPr="00FB0EBD">
              <w:rPr>
                <w:lang w:val="fr-FR"/>
              </w:rPr>
              <w:t>Événement</w:t>
            </w:r>
          </w:p>
        </w:tc>
        <w:tc>
          <w:tcPr>
            <w:tcW w:w="1134" w:type="dxa"/>
            <w:shd w:val="clear" w:color="auto" w:fill="auto"/>
          </w:tcPr>
          <w:p w14:paraId="0AFDA4B6"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3FA48367" w14:textId="1CB8DB5E" w:rsidR="008328C9" w:rsidRPr="00FB0EBD" w:rsidRDefault="00710BEC" w:rsidP="004F6A72">
            <w:pPr>
              <w:suppressAutoHyphens w:val="0"/>
              <w:spacing w:before="40" w:after="120"/>
              <w:ind w:right="113"/>
              <w:rPr>
                <w:rFonts w:eastAsia="Calibri"/>
                <w:lang w:val="fr-FR"/>
              </w:rPr>
            </w:pPr>
            <w:r>
              <w:rPr>
                <w:lang w:val="fr-FR"/>
              </w:rPr>
              <w:t>De 0</w:t>
            </w:r>
            <w:r w:rsidR="008328C9" w:rsidRPr="00FB0EBD">
              <w:rPr>
                <w:lang w:val="fr-FR"/>
              </w:rPr>
              <w:t xml:space="preserve"> à 250 ms</w:t>
            </w:r>
          </w:p>
        </w:tc>
        <w:tc>
          <w:tcPr>
            <w:tcW w:w="850" w:type="dxa"/>
            <w:shd w:val="clear" w:color="auto" w:fill="auto"/>
          </w:tcPr>
          <w:p w14:paraId="2551E37B" w14:textId="77777777" w:rsidR="008328C9" w:rsidRPr="00FB0EBD" w:rsidRDefault="008328C9" w:rsidP="004F6A72">
            <w:pPr>
              <w:suppressAutoHyphens w:val="0"/>
              <w:spacing w:before="40" w:after="120"/>
              <w:ind w:right="113"/>
              <w:rPr>
                <w:rFonts w:eastAsia="Calibri"/>
                <w:lang w:val="fr-FR"/>
              </w:rPr>
            </w:pPr>
            <w:r w:rsidRPr="00FB0EBD">
              <w:rPr>
                <w:lang w:val="fr-FR"/>
              </w:rPr>
              <w:sym w:font="Symbol" w:char="F0B1"/>
            </w:r>
            <w:r w:rsidRPr="00FB0EBD">
              <w:rPr>
                <w:lang w:val="fr-FR"/>
              </w:rPr>
              <w:t>2 ms</w:t>
            </w:r>
          </w:p>
        </w:tc>
        <w:tc>
          <w:tcPr>
            <w:tcW w:w="993" w:type="dxa"/>
            <w:shd w:val="clear" w:color="auto" w:fill="auto"/>
          </w:tcPr>
          <w:p w14:paraId="5190B016" w14:textId="77777777" w:rsidR="008328C9" w:rsidRPr="00FB0EBD" w:rsidRDefault="008328C9" w:rsidP="004F6A72">
            <w:pPr>
              <w:suppressAutoHyphens w:val="0"/>
              <w:spacing w:before="40" w:after="120"/>
              <w:ind w:right="113"/>
              <w:rPr>
                <w:rFonts w:eastAsia="Calibri"/>
                <w:lang w:val="fr-FR"/>
              </w:rPr>
            </w:pPr>
            <w:r w:rsidRPr="00FB0EBD">
              <w:rPr>
                <w:lang w:val="fr-FR"/>
              </w:rPr>
              <w:t>1 ms</w:t>
            </w:r>
          </w:p>
        </w:tc>
        <w:tc>
          <w:tcPr>
            <w:tcW w:w="1273" w:type="dxa"/>
            <w:shd w:val="clear" w:color="auto" w:fill="auto"/>
          </w:tcPr>
          <w:p w14:paraId="36C023FE"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0431A59D"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r w:rsidR="00036AB1" w:rsidRPr="00FB0EBD" w14:paraId="6F0682A6" w14:textId="77777777" w:rsidTr="00A51B82">
        <w:trPr>
          <w:cantSplit/>
        </w:trPr>
        <w:tc>
          <w:tcPr>
            <w:tcW w:w="1400" w:type="dxa"/>
            <w:shd w:val="clear" w:color="auto" w:fill="auto"/>
          </w:tcPr>
          <w:p w14:paraId="62E24715" w14:textId="77777777" w:rsidR="008328C9" w:rsidRPr="00FB0EBD" w:rsidRDefault="008328C9" w:rsidP="004F6A72">
            <w:pPr>
              <w:suppressAutoHyphens w:val="0"/>
              <w:spacing w:before="40" w:after="120"/>
              <w:ind w:right="113"/>
              <w:rPr>
                <w:rFonts w:eastAsia="Calibri"/>
                <w:lang w:val="fr-FR"/>
              </w:rPr>
            </w:pPr>
            <w:r w:rsidRPr="00FB0EBD">
              <w:rPr>
                <w:lang w:val="fr-FR"/>
              </w:rPr>
              <w:lastRenderedPageBreak/>
              <w:t>État de l</w:t>
            </w:r>
            <w:r>
              <w:rPr>
                <w:lang w:val="fr-FR"/>
              </w:rPr>
              <w:t>’</w:t>
            </w:r>
            <w:r w:rsidRPr="00FB0EBD">
              <w:rPr>
                <w:lang w:val="fr-FR"/>
              </w:rPr>
              <w:t>interrupteur de position du siège, position la plus avancée (conducteur)</w:t>
            </w:r>
          </w:p>
        </w:tc>
        <w:tc>
          <w:tcPr>
            <w:tcW w:w="1302" w:type="dxa"/>
            <w:shd w:val="clear" w:color="auto" w:fill="auto"/>
          </w:tcPr>
          <w:p w14:paraId="1DCDD569" w14:textId="77777777" w:rsidR="008328C9" w:rsidRPr="00FB0EBD" w:rsidRDefault="008328C9" w:rsidP="004F6A72">
            <w:pPr>
              <w:suppressAutoHyphens w:val="0"/>
              <w:spacing w:before="40" w:after="120"/>
              <w:ind w:right="113"/>
              <w:rPr>
                <w:rFonts w:eastAsia="Calibri"/>
                <w:lang w:val="fr-FR"/>
              </w:rPr>
            </w:pPr>
            <w:r w:rsidRPr="00FB0EBD">
              <w:rPr>
                <w:lang w:val="fr-FR"/>
              </w:rPr>
              <w:t>Obligatoire si le véhicule est équipé d</w:t>
            </w:r>
            <w:r>
              <w:rPr>
                <w:lang w:val="fr-FR"/>
              </w:rPr>
              <w:t>’</w:t>
            </w:r>
            <w:r w:rsidRPr="00FB0EBD">
              <w:rPr>
                <w:lang w:val="fr-FR"/>
              </w:rPr>
              <w:t>un tel interrupteur et si celui-ci joue un rôle dans la décision de déploiement</w:t>
            </w:r>
          </w:p>
        </w:tc>
        <w:tc>
          <w:tcPr>
            <w:tcW w:w="1409" w:type="dxa"/>
            <w:shd w:val="clear" w:color="auto" w:fill="auto"/>
          </w:tcPr>
          <w:p w14:paraId="7C80DC61" w14:textId="77777777" w:rsidR="008328C9" w:rsidRPr="00FB0EBD" w:rsidRDefault="008328C9" w:rsidP="004F6A72">
            <w:pPr>
              <w:suppressAutoHyphens w:val="0"/>
              <w:spacing w:before="40" w:after="120"/>
              <w:ind w:right="113"/>
              <w:rPr>
                <w:rFonts w:eastAsia="Calibri"/>
                <w:lang w:val="fr-FR"/>
              </w:rPr>
            </w:pPr>
            <w:r w:rsidRPr="00FB0EBD">
              <w:rPr>
                <w:lang w:val="fr-FR"/>
              </w:rPr>
              <w:t>-1,0 s</w:t>
            </w:r>
          </w:p>
        </w:tc>
        <w:tc>
          <w:tcPr>
            <w:tcW w:w="1134" w:type="dxa"/>
            <w:shd w:val="clear" w:color="auto" w:fill="auto"/>
          </w:tcPr>
          <w:p w14:paraId="76938120"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13CDADA0" w14:textId="77777777" w:rsidR="008328C9" w:rsidRPr="00FB0EBD" w:rsidRDefault="008328C9" w:rsidP="004F6A72">
            <w:pPr>
              <w:suppressAutoHyphens w:val="0"/>
              <w:spacing w:before="40" w:after="120"/>
              <w:ind w:right="113"/>
              <w:rPr>
                <w:rFonts w:eastAsia="Calibri"/>
                <w:lang w:val="fr-FR"/>
              </w:rPr>
            </w:pPr>
            <w:r w:rsidRPr="00FB0EBD">
              <w:rPr>
                <w:lang w:val="fr-FR"/>
              </w:rPr>
              <w:t>Oui ou non</w:t>
            </w:r>
          </w:p>
        </w:tc>
        <w:tc>
          <w:tcPr>
            <w:tcW w:w="850" w:type="dxa"/>
            <w:shd w:val="clear" w:color="auto" w:fill="auto"/>
          </w:tcPr>
          <w:p w14:paraId="548A967C"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993" w:type="dxa"/>
            <w:shd w:val="clear" w:color="auto" w:fill="auto"/>
          </w:tcPr>
          <w:p w14:paraId="63BBF833" w14:textId="77777777" w:rsidR="008328C9" w:rsidRPr="00FB0EBD" w:rsidRDefault="008328C9" w:rsidP="004F6A72">
            <w:pPr>
              <w:suppressAutoHyphens w:val="0"/>
              <w:spacing w:before="40" w:after="120"/>
              <w:ind w:right="113"/>
              <w:rPr>
                <w:rFonts w:eastAsia="Calibri"/>
                <w:lang w:val="fr-FR"/>
              </w:rPr>
            </w:pPr>
            <w:r w:rsidRPr="00FB0EBD">
              <w:rPr>
                <w:lang w:val="fr-FR"/>
              </w:rPr>
              <w:t>Oui ou non</w:t>
            </w:r>
          </w:p>
        </w:tc>
        <w:tc>
          <w:tcPr>
            <w:tcW w:w="1273" w:type="dxa"/>
            <w:shd w:val="clear" w:color="auto" w:fill="auto"/>
          </w:tcPr>
          <w:p w14:paraId="3D2D9E9C"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1A2A9799"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r w:rsidR="00036AB1" w:rsidRPr="00FB0EBD" w14:paraId="1DA31E55" w14:textId="77777777" w:rsidTr="00A51B82">
        <w:trPr>
          <w:cantSplit/>
        </w:trPr>
        <w:tc>
          <w:tcPr>
            <w:tcW w:w="1400" w:type="dxa"/>
            <w:shd w:val="clear" w:color="auto" w:fill="auto"/>
          </w:tcPr>
          <w:p w14:paraId="67CF11BD" w14:textId="6D8293FD" w:rsidR="008328C9" w:rsidRPr="00FB0EBD" w:rsidRDefault="008328C9" w:rsidP="004F6A72">
            <w:pPr>
              <w:suppressAutoHyphens w:val="0"/>
              <w:spacing w:before="40" w:after="120"/>
              <w:ind w:right="113"/>
              <w:rPr>
                <w:rFonts w:eastAsia="Calibri"/>
                <w:lang w:val="fr-FR"/>
              </w:rPr>
            </w:pPr>
            <w:bookmarkStart w:id="4" w:name="_Hlk76193494"/>
            <w:r w:rsidRPr="00FB0EBD">
              <w:rPr>
                <w:lang w:val="fr-FR"/>
              </w:rPr>
              <w:t>État de l</w:t>
            </w:r>
            <w:r>
              <w:rPr>
                <w:lang w:val="fr-FR"/>
              </w:rPr>
              <w:t>’</w:t>
            </w:r>
            <w:r w:rsidRPr="00FB0EBD">
              <w:rPr>
                <w:lang w:val="fr-FR"/>
              </w:rPr>
              <w:t>interrupteur de position du siège, position la plus avancée (passager avant)</w:t>
            </w:r>
            <w:r w:rsidRPr="00FB0EBD">
              <w:rPr>
                <w:sz w:val="18"/>
                <w:vertAlign w:val="superscript"/>
                <w:lang w:val="fr-FR"/>
              </w:rPr>
              <w:t>9</w:t>
            </w:r>
            <w:bookmarkEnd w:id="4"/>
          </w:p>
        </w:tc>
        <w:tc>
          <w:tcPr>
            <w:tcW w:w="1302" w:type="dxa"/>
            <w:shd w:val="clear" w:color="auto" w:fill="auto"/>
          </w:tcPr>
          <w:p w14:paraId="0DE86E2F" w14:textId="77777777" w:rsidR="008328C9" w:rsidRPr="00FB0EBD" w:rsidRDefault="008328C9" w:rsidP="004F6A72">
            <w:pPr>
              <w:suppressAutoHyphens w:val="0"/>
              <w:spacing w:before="40" w:after="120"/>
              <w:ind w:right="113"/>
              <w:rPr>
                <w:rFonts w:eastAsia="Calibri"/>
                <w:lang w:val="fr-FR"/>
              </w:rPr>
            </w:pPr>
            <w:r w:rsidRPr="00FB0EBD">
              <w:rPr>
                <w:lang w:val="fr-FR"/>
              </w:rPr>
              <w:t>Obligatoire si le véhicule est équipé d</w:t>
            </w:r>
            <w:r>
              <w:rPr>
                <w:lang w:val="fr-FR"/>
              </w:rPr>
              <w:t>’</w:t>
            </w:r>
            <w:r w:rsidRPr="00FB0EBD">
              <w:rPr>
                <w:lang w:val="fr-FR"/>
              </w:rPr>
              <w:t>un tel interrupteur et si celui-ci joue un rôle dans la décision de déploiement</w:t>
            </w:r>
          </w:p>
        </w:tc>
        <w:tc>
          <w:tcPr>
            <w:tcW w:w="1409" w:type="dxa"/>
            <w:shd w:val="clear" w:color="auto" w:fill="auto"/>
          </w:tcPr>
          <w:p w14:paraId="28D7B17B" w14:textId="77777777" w:rsidR="008328C9" w:rsidRPr="00FB0EBD" w:rsidRDefault="008328C9" w:rsidP="004F6A72">
            <w:pPr>
              <w:suppressAutoHyphens w:val="0"/>
              <w:spacing w:before="40" w:after="120"/>
              <w:ind w:right="113"/>
              <w:rPr>
                <w:rFonts w:eastAsia="Calibri"/>
                <w:lang w:val="fr-FR"/>
              </w:rPr>
            </w:pPr>
            <w:r w:rsidRPr="00FB0EBD">
              <w:rPr>
                <w:lang w:val="fr-FR"/>
              </w:rPr>
              <w:t>-1,0 s</w:t>
            </w:r>
          </w:p>
        </w:tc>
        <w:tc>
          <w:tcPr>
            <w:tcW w:w="1134" w:type="dxa"/>
            <w:shd w:val="clear" w:color="auto" w:fill="auto"/>
          </w:tcPr>
          <w:p w14:paraId="75C07C32"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74697310" w14:textId="77777777" w:rsidR="008328C9" w:rsidRPr="00FB0EBD" w:rsidRDefault="008328C9" w:rsidP="004F6A72">
            <w:pPr>
              <w:suppressAutoHyphens w:val="0"/>
              <w:spacing w:before="40" w:after="120"/>
              <w:ind w:right="113"/>
              <w:rPr>
                <w:rFonts w:eastAsia="Calibri"/>
                <w:lang w:val="fr-FR"/>
              </w:rPr>
            </w:pPr>
            <w:r w:rsidRPr="00FB0EBD">
              <w:rPr>
                <w:lang w:val="fr-FR"/>
              </w:rPr>
              <w:t>Oui ou non</w:t>
            </w:r>
          </w:p>
        </w:tc>
        <w:tc>
          <w:tcPr>
            <w:tcW w:w="850" w:type="dxa"/>
            <w:shd w:val="clear" w:color="auto" w:fill="auto"/>
          </w:tcPr>
          <w:p w14:paraId="0C70120B"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993" w:type="dxa"/>
            <w:shd w:val="clear" w:color="auto" w:fill="auto"/>
          </w:tcPr>
          <w:p w14:paraId="4270F2C2" w14:textId="77777777" w:rsidR="008328C9" w:rsidRPr="00FB0EBD" w:rsidRDefault="008328C9" w:rsidP="004F6A72">
            <w:pPr>
              <w:suppressAutoHyphens w:val="0"/>
              <w:spacing w:before="40" w:after="120"/>
              <w:ind w:right="113"/>
              <w:rPr>
                <w:rFonts w:eastAsia="Calibri"/>
                <w:lang w:val="fr-FR"/>
              </w:rPr>
            </w:pPr>
            <w:r w:rsidRPr="00FB0EBD">
              <w:rPr>
                <w:lang w:val="fr-FR"/>
              </w:rPr>
              <w:t>Oui ou non</w:t>
            </w:r>
          </w:p>
        </w:tc>
        <w:tc>
          <w:tcPr>
            <w:tcW w:w="1273" w:type="dxa"/>
            <w:shd w:val="clear" w:color="auto" w:fill="auto"/>
          </w:tcPr>
          <w:p w14:paraId="021DD040"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4CCADD93"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r w:rsidR="00036AB1" w:rsidRPr="00FB0EBD" w14:paraId="742A663D" w14:textId="77777777" w:rsidTr="00A51B82">
        <w:trPr>
          <w:cantSplit/>
        </w:trPr>
        <w:tc>
          <w:tcPr>
            <w:tcW w:w="1400" w:type="dxa"/>
            <w:shd w:val="clear" w:color="auto" w:fill="auto"/>
          </w:tcPr>
          <w:p w14:paraId="15CF69C4" w14:textId="77777777" w:rsidR="008328C9" w:rsidRPr="00FB0EBD" w:rsidRDefault="008328C9" w:rsidP="004F6A72">
            <w:pPr>
              <w:suppressAutoHyphens w:val="0"/>
              <w:spacing w:before="40" w:after="120"/>
              <w:ind w:right="113"/>
              <w:rPr>
                <w:rFonts w:eastAsia="Calibri"/>
                <w:lang w:val="fr-FR"/>
              </w:rPr>
            </w:pPr>
            <w:r w:rsidRPr="00FB0EBD">
              <w:rPr>
                <w:lang w:val="fr-FR"/>
              </w:rPr>
              <w:t>Classification de la taille de l</w:t>
            </w:r>
            <w:r>
              <w:rPr>
                <w:lang w:val="fr-FR"/>
              </w:rPr>
              <w:t>’</w:t>
            </w:r>
            <w:r w:rsidRPr="00FB0EBD">
              <w:rPr>
                <w:lang w:val="fr-FR"/>
              </w:rPr>
              <w:t xml:space="preserve">occupant (conducteur) </w:t>
            </w:r>
          </w:p>
        </w:tc>
        <w:tc>
          <w:tcPr>
            <w:tcW w:w="1302" w:type="dxa"/>
            <w:shd w:val="clear" w:color="auto" w:fill="auto"/>
          </w:tcPr>
          <w:p w14:paraId="5119313C" w14:textId="77777777" w:rsidR="008328C9" w:rsidRPr="00FB0EBD" w:rsidRDefault="008328C9" w:rsidP="004F6A72">
            <w:pPr>
              <w:suppressAutoHyphens w:val="0"/>
              <w:spacing w:before="40" w:after="120"/>
              <w:ind w:right="113"/>
              <w:rPr>
                <w:rFonts w:eastAsia="Calibri"/>
                <w:lang w:val="fr-FR"/>
              </w:rPr>
            </w:pPr>
            <w:r w:rsidRPr="00FB0EBD">
              <w:rPr>
                <w:lang w:val="fr-FR"/>
              </w:rPr>
              <w:t>Si l</w:t>
            </w:r>
            <w:r>
              <w:rPr>
                <w:lang w:val="fr-FR"/>
              </w:rPr>
              <w:t>’</w:t>
            </w:r>
            <w:r w:rsidRPr="00FB0EBD">
              <w:rPr>
                <w:lang w:val="fr-FR"/>
              </w:rPr>
              <w:t>élément est enregistré</w:t>
            </w:r>
          </w:p>
        </w:tc>
        <w:tc>
          <w:tcPr>
            <w:tcW w:w="1409" w:type="dxa"/>
            <w:shd w:val="clear" w:color="auto" w:fill="auto"/>
          </w:tcPr>
          <w:p w14:paraId="4E82AB01" w14:textId="77777777" w:rsidR="008328C9" w:rsidRPr="00FB0EBD" w:rsidRDefault="008328C9" w:rsidP="004F6A72">
            <w:pPr>
              <w:suppressAutoHyphens w:val="0"/>
              <w:spacing w:before="40" w:after="120"/>
              <w:ind w:right="113"/>
              <w:rPr>
                <w:rFonts w:eastAsia="Calibri"/>
                <w:lang w:val="fr-FR"/>
              </w:rPr>
            </w:pPr>
            <w:r w:rsidRPr="00FB0EBD">
              <w:rPr>
                <w:lang w:val="fr-FR"/>
              </w:rPr>
              <w:t>-1,0 s</w:t>
            </w:r>
          </w:p>
        </w:tc>
        <w:tc>
          <w:tcPr>
            <w:tcW w:w="1134" w:type="dxa"/>
            <w:shd w:val="clear" w:color="auto" w:fill="auto"/>
          </w:tcPr>
          <w:p w14:paraId="05E727E6"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shd w:val="clear" w:color="auto" w:fill="auto"/>
          </w:tcPr>
          <w:p w14:paraId="0FF25090" w14:textId="77777777" w:rsidR="008328C9" w:rsidRPr="00FB0EBD" w:rsidRDefault="008328C9" w:rsidP="004F6A72">
            <w:pPr>
              <w:suppressAutoHyphens w:val="0"/>
              <w:spacing w:before="40" w:after="120"/>
              <w:ind w:right="113"/>
              <w:rPr>
                <w:rFonts w:eastAsia="Calibri"/>
                <w:lang w:val="fr-FR"/>
              </w:rPr>
            </w:pPr>
            <w:r w:rsidRPr="00FB0EBD">
              <w:rPr>
                <w:lang w:val="fr-FR"/>
              </w:rPr>
              <w:t>5</w:t>
            </w:r>
            <w:r w:rsidRPr="00FB0EBD">
              <w:rPr>
                <w:vertAlign w:val="superscript"/>
                <w:lang w:val="fr-FR"/>
              </w:rPr>
              <w:t>e</w:t>
            </w:r>
            <w:r w:rsidRPr="00FB0EBD">
              <w:rPr>
                <w:lang w:val="fr-FR"/>
              </w:rPr>
              <w:t> centile de la taille des femmes ou plus grand</w:t>
            </w:r>
          </w:p>
        </w:tc>
        <w:tc>
          <w:tcPr>
            <w:tcW w:w="850" w:type="dxa"/>
            <w:shd w:val="clear" w:color="auto" w:fill="auto"/>
          </w:tcPr>
          <w:p w14:paraId="5E096C04"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993" w:type="dxa"/>
            <w:shd w:val="clear" w:color="auto" w:fill="auto"/>
          </w:tcPr>
          <w:p w14:paraId="2A81CF23" w14:textId="77777777" w:rsidR="008328C9" w:rsidRPr="00FB0EBD" w:rsidRDefault="008328C9" w:rsidP="004F6A72">
            <w:pPr>
              <w:suppressAutoHyphens w:val="0"/>
              <w:spacing w:before="40" w:after="120"/>
              <w:ind w:right="113"/>
              <w:rPr>
                <w:rFonts w:eastAsia="Calibri"/>
                <w:lang w:val="fr-FR"/>
              </w:rPr>
            </w:pPr>
            <w:r w:rsidRPr="00FB0EBD">
              <w:rPr>
                <w:lang w:val="fr-FR"/>
              </w:rPr>
              <w:t>Oui ou non</w:t>
            </w:r>
          </w:p>
        </w:tc>
        <w:tc>
          <w:tcPr>
            <w:tcW w:w="1273" w:type="dxa"/>
            <w:shd w:val="clear" w:color="auto" w:fill="auto"/>
          </w:tcPr>
          <w:p w14:paraId="50F44AF4"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46EC594B"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r w:rsidR="00036AB1" w:rsidRPr="00FB0EBD" w14:paraId="3C0D6362" w14:textId="77777777" w:rsidTr="00A51B82">
        <w:trPr>
          <w:cantSplit/>
        </w:trPr>
        <w:tc>
          <w:tcPr>
            <w:tcW w:w="1400" w:type="dxa"/>
            <w:tcBorders>
              <w:bottom w:val="single" w:sz="12" w:space="0" w:color="auto"/>
            </w:tcBorders>
            <w:shd w:val="clear" w:color="auto" w:fill="auto"/>
          </w:tcPr>
          <w:p w14:paraId="19A123C1" w14:textId="77777777" w:rsidR="008328C9" w:rsidRPr="00FB0EBD" w:rsidRDefault="008328C9" w:rsidP="004F6A72">
            <w:pPr>
              <w:suppressAutoHyphens w:val="0"/>
              <w:spacing w:before="40" w:after="120"/>
              <w:ind w:right="113"/>
              <w:rPr>
                <w:rFonts w:eastAsia="Calibri"/>
                <w:lang w:val="fr-FR"/>
              </w:rPr>
            </w:pPr>
            <w:r w:rsidRPr="00FB0EBD">
              <w:rPr>
                <w:lang w:val="fr-FR"/>
              </w:rPr>
              <w:t>Classification de la taille de l</w:t>
            </w:r>
            <w:r>
              <w:rPr>
                <w:lang w:val="fr-FR"/>
              </w:rPr>
              <w:t>’</w:t>
            </w:r>
            <w:r w:rsidRPr="00FB0EBD">
              <w:rPr>
                <w:lang w:val="fr-FR"/>
              </w:rPr>
              <w:t>occupant (passager avant)</w:t>
            </w:r>
            <w:r w:rsidRPr="00FB0EBD">
              <w:rPr>
                <w:sz w:val="18"/>
                <w:vertAlign w:val="superscript"/>
                <w:lang w:val="fr-FR"/>
              </w:rPr>
              <w:t>9</w:t>
            </w:r>
          </w:p>
        </w:tc>
        <w:tc>
          <w:tcPr>
            <w:tcW w:w="1302" w:type="dxa"/>
            <w:tcBorders>
              <w:bottom w:val="single" w:sz="12" w:space="0" w:color="auto"/>
            </w:tcBorders>
            <w:shd w:val="clear" w:color="auto" w:fill="auto"/>
          </w:tcPr>
          <w:p w14:paraId="55E564AD" w14:textId="77777777" w:rsidR="008328C9" w:rsidRPr="00FB0EBD" w:rsidRDefault="008328C9" w:rsidP="004F6A72">
            <w:pPr>
              <w:suppressAutoHyphens w:val="0"/>
              <w:spacing w:before="40" w:after="120"/>
              <w:ind w:right="113"/>
              <w:rPr>
                <w:rFonts w:eastAsia="Calibri"/>
                <w:lang w:val="fr-FR"/>
              </w:rPr>
            </w:pPr>
            <w:r w:rsidRPr="00FB0EBD">
              <w:rPr>
                <w:lang w:val="fr-FR"/>
              </w:rPr>
              <w:t>Si l</w:t>
            </w:r>
            <w:r>
              <w:rPr>
                <w:lang w:val="fr-FR"/>
              </w:rPr>
              <w:t>’</w:t>
            </w:r>
            <w:r w:rsidRPr="00FB0EBD">
              <w:rPr>
                <w:lang w:val="fr-FR"/>
              </w:rPr>
              <w:t>élément est enregistré</w:t>
            </w:r>
          </w:p>
        </w:tc>
        <w:tc>
          <w:tcPr>
            <w:tcW w:w="1409" w:type="dxa"/>
            <w:tcBorders>
              <w:bottom w:val="single" w:sz="12" w:space="0" w:color="auto"/>
            </w:tcBorders>
            <w:shd w:val="clear" w:color="auto" w:fill="auto"/>
          </w:tcPr>
          <w:p w14:paraId="5C541836" w14:textId="77777777" w:rsidR="008328C9" w:rsidRPr="00FB0EBD" w:rsidRDefault="008328C9" w:rsidP="004F6A72">
            <w:pPr>
              <w:suppressAutoHyphens w:val="0"/>
              <w:spacing w:before="40" w:after="120"/>
              <w:ind w:right="113"/>
              <w:rPr>
                <w:rFonts w:eastAsia="Calibri"/>
                <w:lang w:val="fr-FR"/>
              </w:rPr>
            </w:pPr>
            <w:r w:rsidRPr="00FB0EBD">
              <w:rPr>
                <w:lang w:val="fr-FR"/>
              </w:rPr>
              <w:t>-1,0 s</w:t>
            </w:r>
          </w:p>
        </w:tc>
        <w:tc>
          <w:tcPr>
            <w:tcW w:w="1134" w:type="dxa"/>
            <w:tcBorders>
              <w:bottom w:val="single" w:sz="12" w:space="0" w:color="auto"/>
            </w:tcBorders>
            <w:shd w:val="clear" w:color="auto" w:fill="auto"/>
          </w:tcPr>
          <w:p w14:paraId="2131C7E1"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1276" w:type="dxa"/>
            <w:tcBorders>
              <w:bottom w:val="single" w:sz="12" w:space="0" w:color="auto"/>
            </w:tcBorders>
            <w:shd w:val="clear" w:color="auto" w:fill="auto"/>
          </w:tcPr>
          <w:p w14:paraId="0DCDCAAC" w14:textId="77777777" w:rsidR="008328C9" w:rsidRPr="00FB0EBD" w:rsidRDefault="008328C9" w:rsidP="004F6A72">
            <w:pPr>
              <w:suppressAutoHyphens w:val="0"/>
              <w:spacing w:before="40" w:after="120"/>
              <w:ind w:right="113"/>
              <w:rPr>
                <w:rFonts w:eastAsia="Calibri"/>
                <w:lang w:val="fr-FR"/>
              </w:rPr>
            </w:pPr>
            <w:r w:rsidRPr="00FB0EBD">
              <w:rPr>
                <w:lang w:val="fr-FR"/>
              </w:rPr>
              <w:t>Mannequin HIII de taille 6 ans ou mannequin Q6 ou de taille inférieure</w:t>
            </w:r>
          </w:p>
        </w:tc>
        <w:tc>
          <w:tcPr>
            <w:tcW w:w="850" w:type="dxa"/>
            <w:tcBorders>
              <w:bottom w:val="single" w:sz="12" w:space="0" w:color="auto"/>
            </w:tcBorders>
            <w:shd w:val="clear" w:color="auto" w:fill="auto"/>
          </w:tcPr>
          <w:p w14:paraId="2AE4EA59" w14:textId="77777777" w:rsidR="008328C9" w:rsidRPr="00FB0EBD" w:rsidRDefault="008328C9" w:rsidP="004F6A72">
            <w:pPr>
              <w:suppressAutoHyphens w:val="0"/>
              <w:spacing w:before="40" w:after="120"/>
              <w:ind w:right="113"/>
              <w:rPr>
                <w:rFonts w:eastAsia="Calibri"/>
                <w:lang w:val="fr-FR"/>
              </w:rPr>
            </w:pPr>
            <w:proofErr w:type="spellStart"/>
            <w:r w:rsidRPr="00FB0EBD">
              <w:rPr>
                <w:lang w:val="fr-FR"/>
              </w:rPr>
              <w:t>s.o</w:t>
            </w:r>
            <w:proofErr w:type="spellEnd"/>
            <w:r w:rsidRPr="00FB0EBD">
              <w:rPr>
                <w:lang w:val="fr-FR"/>
              </w:rPr>
              <w:t>.</w:t>
            </w:r>
          </w:p>
        </w:tc>
        <w:tc>
          <w:tcPr>
            <w:tcW w:w="993" w:type="dxa"/>
            <w:tcBorders>
              <w:bottom w:val="single" w:sz="12" w:space="0" w:color="auto"/>
            </w:tcBorders>
            <w:shd w:val="clear" w:color="auto" w:fill="auto"/>
          </w:tcPr>
          <w:p w14:paraId="2AFF2536" w14:textId="77777777" w:rsidR="008328C9" w:rsidRPr="00FB0EBD" w:rsidRDefault="008328C9" w:rsidP="004F6A72">
            <w:pPr>
              <w:suppressAutoHyphens w:val="0"/>
              <w:spacing w:before="40" w:after="120"/>
              <w:ind w:right="113"/>
              <w:rPr>
                <w:rFonts w:eastAsia="Calibri"/>
                <w:lang w:val="fr-FR"/>
              </w:rPr>
            </w:pPr>
            <w:r w:rsidRPr="00FB0EBD">
              <w:rPr>
                <w:lang w:val="fr-FR"/>
              </w:rPr>
              <w:t>Oui ou non</w:t>
            </w:r>
          </w:p>
        </w:tc>
        <w:tc>
          <w:tcPr>
            <w:tcW w:w="1273" w:type="dxa"/>
            <w:tcBorders>
              <w:bottom w:val="single" w:sz="12" w:space="0" w:color="auto"/>
            </w:tcBorders>
            <w:shd w:val="clear" w:color="auto" w:fill="auto"/>
          </w:tcPr>
          <w:p w14:paraId="19434A08" w14:textId="77777777" w:rsidR="008328C9" w:rsidRPr="00FB0EBD" w:rsidRDefault="008328C9" w:rsidP="004F6A72">
            <w:pPr>
              <w:suppressAutoHyphens w:val="0"/>
              <w:spacing w:before="40" w:after="120"/>
              <w:rPr>
                <w:rFonts w:eastAsia="Calibri"/>
                <w:lang w:val="fr-FR"/>
              </w:rPr>
            </w:pPr>
            <w:r w:rsidRPr="00FB0EBD">
              <w:rPr>
                <w:lang w:val="fr-FR"/>
              </w:rPr>
              <w:t>Collision</w:t>
            </w:r>
          </w:p>
          <w:p w14:paraId="457BDE56" w14:textId="77777777" w:rsidR="008328C9" w:rsidRPr="00FB0EBD" w:rsidRDefault="008328C9" w:rsidP="004F6A72">
            <w:pPr>
              <w:suppressAutoHyphens w:val="0"/>
              <w:spacing w:before="40" w:after="120"/>
              <w:rPr>
                <w:rFonts w:eastAsia="Calibri"/>
                <w:lang w:val="fr-FR"/>
              </w:rPr>
            </w:pPr>
            <w:r w:rsidRPr="00FB0EBD">
              <w:rPr>
                <w:lang w:val="fr-FR"/>
              </w:rPr>
              <w:t>Retournement</w:t>
            </w:r>
          </w:p>
        </w:tc>
      </w:tr>
    </w:tbl>
    <w:bookmarkEnd w:id="1"/>
    <w:p w14:paraId="68AA6DC8" w14:textId="77777777" w:rsidR="008328C9" w:rsidRPr="00FB0EBD" w:rsidRDefault="008328C9" w:rsidP="008328C9">
      <w:pPr>
        <w:jc w:val="right"/>
        <w:rPr>
          <w:lang w:val="fr-FR"/>
        </w:rPr>
      </w:pPr>
      <w:r w:rsidRPr="00FB0EBD">
        <w:rPr>
          <w:lang w:val="fr-FR"/>
        </w:rPr>
        <w:t>»</w:t>
      </w:r>
    </w:p>
    <w:p w14:paraId="78E8F2D6" w14:textId="78433F1F" w:rsidR="005F0207" w:rsidRPr="00036AB1" w:rsidRDefault="00036AB1" w:rsidP="00036AB1">
      <w:pPr>
        <w:pStyle w:val="SingleTxtG"/>
        <w:spacing w:before="240" w:after="0"/>
        <w:jc w:val="center"/>
        <w:rPr>
          <w:u w:val="single"/>
        </w:rPr>
      </w:pPr>
      <w:r>
        <w:rPr>
          <w:u w:val="single"/>
        </w:rPr>
        <w:tab/>
      </w:r>
      <w:r>
        <w:rPr>
          <w:u w:val="single"/>
        </w:rPr>
        <w:tab/>
      </w:r>
      <w:r>
        <w:rPr>
          <w:u w:val="single"/>
        </w:rPr>
        <w:tab/>
      </w:r>
      <w:r>
        <w:rPr>
          <w:u w:val="single"/>
        </w:rPr>
        <w:tab/>
      </w:r>
    </w:p>
    <w:sectPr w:rsidR="005F0207" w:rsidRPr="00036AB1" w:rsidSect="008328C9">
      <w:headerReference w:type="even" r:id="rId9"/>
      <w:headerReference w:type="default" r:id="rId10"/>
      <w:footerReference w:type="even" r:id="rId11"/>
      <w:footerReference w:type="default" r:id="rId12"/>
      <w:footerReference w:type="first" r:id="rId13"/>
      <w:footnotePr>
        <w:numStart w:val="2"/>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4786" w14:textId="77777777" w:rsidR="00B0007D" w:rsidRDefault="00B0007D"/>
  </w:endnote>
  <w:endnote w:type="continuationSeparator" w:id="0">
    <w:p w14:paraId="320EB6DB" w14:textId="77777777" w:rsidR="00B0007D" w:rsidRDefault="00B0007D">
      <w:pPr>
        <w:pStyle w:val="Pieddepage"/>
      </w:pPr>
    </w:p>
  </w:endnote>
  <w:endnote w:type="continuationNotice" w:id="1">
    <w:p w14:paraId="35C3C271" w14:textId="77777777" w:rsidR="00B0007D" w:rsidRPr="00C451B9" w:rsidRDefault="00B0007D"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4060" w14:textId="77777777" w:rsidR="008328C9" w:rsidRPr="008328C9" w:rsidRDefault="008328C9" w:rsidP="008328C9">
    <w:pPr>
      <w:pStyle w:val="Pieddepage"/>
      <w:tabs>
        <w:tab w:val="right" w:pos="9638"/>
      </w:tabs>
    </w:pPr>
    <w:r w:rsidRPr="008328C9">
      <w:rPr>
        <w:b/>
        <w:sz w:val="18"/>
      </w:rPr>
      <w:fldChar w:fldCharType="begin"/>
    </w:r>
    <w:r w:rsidRPr="008328C9">
      <w:rPr>
        <w:b/>
        <w:sz w:val="18"/>
      </w:rPr>
      <w:instrText xml:space="preserve"> PAGE  \* MERGEFORMAT </w:instrText>
    </w:r>
    <w:r w:rsidRPr="008328C9">
      <w:rPr>
        <w:b/>
        <w:sz w:val="18"/>
      </w:rPr>
      <w:fldChar w:fldCharType="separate"/>
    </w:r>
    <w:r w:rsidRPr="008328C9">
      <w:rPr>
        <w:b/>
        <w:noProof/>
        <w:sz w:val="18"/>
      </w:rPr>
      <w:t>2</w:t>
    </w:r>
    <w:r w:rsidRPr="008328C9">
      <w:rPr>
        <w:b/>
        <w:sz w:val="18"/>
      </w:rPr>
      <w:fldChar w:fldCharType="end"/>
    </w:r>
    <w:r>
      <w:rPr>
        <w:b/>
        <w:sz w:val="18"/>
      </w:rPr>
      <w:tab/>
    </w:r>
    <w:r>
      <w:t>GE.22-26668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8C51" w14:textId="77777777" w:rsidR="008328C9" w:rsidRPr="008328C9" w:rsidRDefault="008328C9" w:rsidP="008328C9">
    <w:pPr>
      <w:pStyle w:val="Pieddepage"/>
      <w:tabs>
        <w:tab w:val="right" w:pos="9638"/>
      </w:tabs>
      <w:rPr>
        <w:b/>
        <w:sz w:val="18"/>
      </w:rPr>
    </w:pPr>
    <w:r>
      <w:t>GE.22-26668</w:t>
    </w:r>
    <w:r>
      <w:tab/>
    </w:r>
    <w:r w:rsidRPr="008328C9">
      <w:rPr>
        <w:b/>
        <w:sz w:val="18"/>
      </w:rPr>
      <w:fldChar w:fldCharType="begin"/>
    </w:r>
    <w:r w:rsidRPr="008328C9">
      <w:rPr>
        <w:b/>
        <w:sz w:val="18"/>
      </w:rPr>
      <w:instrText xml:space="preserve"> PAGE  \* MERGEFORMAT </w:instrText>
    </w:r>
    <w:r w:rsidRPr="008328C9">
      <w:rPr>
        <w:b/>
        <w:sz w:val="18"/>
      </w:rPr>
      <w:fldChar w:fldCharType="separate"/>
    </w:r>
    <w:r w:rsidRPr="008328C9">
      <w:rPr>
        <w:b/>
        <w:noProof/>
        <w:sz w:val="18"/>
      </w:rPr>
      <w:t>3</w:t>
    </w:r>
    <w:r w:rsidRPr="008328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653A" w14:textId="77777777" w:rsidR="00467F2C" w:rsidRPr="008328C9" w:rsidRDefault="008328C9" w:rsidP="008328C9">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70F23C1D" wp14:editId="17F91AC6">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22-26668  (F)</w:t>
    </w:r>
    <w:r>
      <w:rPr>
        <w:noProof/>
        <w:sz w:val="20"/>
      </w:rPr>
      <w:drawing>
        <wp:anchor distT="0" distB="0" distL="114300" distR="114300" simplePos="0" relativeHeight="251660288" behindDoc="0" locked="0" layoutInCell="1" allowOverlap="1" wp14:anchorId="4144A2E7" wp14:editId="012A5848">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A998" w14:textId="77777777" w:rsidR="00B0007D" w:rsidRPr="00D27D5E" w:rsidRDefault="00B0007D" w:rsidP="00D27D5E">
      <w:pPr>
        <w:tabs>
          <w:tab w:val="right" w:pos="2155"/>
        </w:tabs>
        <w:spacing w:after="80"/>
        <w:ind w:left="680"/>
        <w:rPr>
          <w:u w:val="single"/>
        </w:rPr>
      </w:pPr>
      <w:r>
        <w:rPr>
          <w:u w:val="single"/>
        </w:rPr>
        <w:tab/>
      </w:r>
    </w:p>
  </w:footnote>
  <w:footnote w:type="continuationSeparator" w:id="0">
    <w:p w14:paraId="3CCD18AC" w14:textId="77777777" w:rsidR="00B0007D" w:rsidRPr="00D171D4" w:rsidRDefault="00B0007D" w:rsidP="00D171D4">
      <w:pPr>
        <w:tabs>
          <w:tab w:val="right" w:pos="2155"/>
        </w:tabs>
        <w:spacing w:after="80"/>
        <w:ind w:left="680"/>
        <w:rPr>
          <w:u w:val="single"/>
        </w:rPr>
      </w:pPr>
      <w:r w:rsidRPr="00D171D4">
        <w:rPr>
          <w:u w:val="single"/>
        </w:rPr>
        <w:tab/>
      </w:r>
    </w:p>
  </w:footnote>
  <w:footnote w:type="continuationNotice" w:id="1">
    <w:p w14:paraId="426DA7AA" w14:textId="77777777" w:rsidR="00B0007D" w:rsidRPr="00C451B9" w:rsidRDefault="00B0007D" w:rsidP="00C451B9">
      <w:pPr>
        <w:spacing w:line="240" w:lineRule="auto"/>
        <w:rPr>
          <w:sz w:val="2"/>
          <w:szCs w:val="2"/>
        </w:rPr>
      </w:pPr>
    </w:p>
  </w:footnote>
  <w:footnote w:id="2">
    <w:p w14:paraId="2CE4EF4C" w14:textId="68BF99A1" w:rsidR="008328C9" w:rsidRPr="00A51B82" w:rsidRDefault="008328C9" w:rsidP="008328C9">
      <w:pPr>
        <w:pStyle w:val="Notedebasdepage"/>
      </w:pPr>
      <w:r w:rsidRPr="00A51B82">
        <w:rPr>
          <w:rStyle w:val="Appelnotedebasdep"/>
        </w:rPr>
        <w:tab/>
      </w:r>
      <w:r w:rsidRPr="00A51B82">
        <w:rPr>
          <w:rStyle w:val="Appelnotedebasdep"/>
          <w:sz w:val="20"/>
          <w:vertAlign w:val="baseline"/>
        </w:rPr>
        <w:t>*</w:t>
      </w:r>
      <w:r w:rsidRPr="00A51B82">
        <w:rPr>
          <w:rStyle w:val="Appelnotedebasdep"/>
          <w:sz w:val="20"/>
          <w:vertAlign w:val="baseline"/>
        </w:rPr>
        <w:tab/>
      </w:r>
      <w:r w:rsidRPr="00A51B82">
        <w:t>Anciens titres de l’Accord</w:t>
      </w:r>
      <w:r w:rsidR="00036AB1" w:rsidRPr="00A51B82">
        <w:t> :</w:t>
      </w:r>
    </w:p>
    <w:p w14:paraId="65BCF061" w14:textId="4F8989DB" w:rsidR="008328C9" w:rsidRPr="00A51B82" w:rsidRDefault="008328C9" w:rsidP="008328C9">
      <w:pPr>
        <w:pStyle w:val="Notedebasdepage"/>
      </w:pPr>
      <w:r w:rsidRPr="00A51B82">
        <w:rPr>
          <w:lang w:val="en-US"/>
        </w:rPr>
        <w:tab/>
      </w:r>
      <w:r w:rsidRPr="00A51B82">
        <w:rPr>
          <w:lang w:val="en-US"/>
        </w:rPr>
        <w:tab/>
        <w:t xml:space="preserve">Accord </w:t>
      </w:r>
      <w:r w:rsidRPr="00A51B82">
        <w:t>concernant l’adoption de conditions uniformes d’homologation et la reconnaissance réciproque de l’homologation des équipements et pièces de véhicules à moteur, en date, à Genève, du 20 mars 1958 (version originale)</w:t>
      </w:r>
      <w:r w:rsidR="00036AB1" w:rsidRPr="00A51B82">
        <w:t> ;</w:t>
      </w:r>
    </w:p>
    <w:p w14:paraId="1C5E94CE" w14:textId="77777777" w:rsidR="008328C9" w:rsidRPr="00A51B82" w:rsidRDefault="008328C9" w:rsidP="008328C9">
      <w:pPr>
        <w:pStyle w:val="Notedebasdepage"/>
      </w:pPr>
      <w:r w:rsidRPr="00A51B82">
        <w:tab/>
      </w:r>
      <w:r w:rsidRPr="00A51B82">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737F54F6" w14:textId="77777777" w:rsidR="008328C9" w:rsidRPr="00A51B82" w:rsidRDefault="008328C9" w:rsidP="008328C9">
      <w:pPr>
        <w:pStyle w:val="Notedebasdepage"/>
      </w:pPr>
    </w:p>
  </w:footnote>
  <w:footnote w:id="3">
    <w:p w14:paraId="6D4280EC" w14:textId="77777777" w:rsidR="008328C9" w:rsidRPr="00A51B82" w:rsidRDefault="008328C9" w:rsidP="008328C9">
      <w:pPr>
        <w:pStyle w:val="Notedebasdepage"/>
      </w:pPr>
      <w:r w:rsidRPr="00A51B82">
        <w:rPr>
          <w:lang w:val="fr-SN"/>
        </w:rPr>
        <w:tab/>
      </w:r>
      <w:r w:rsidRPr="00A51B82">
        <w:rPr>
          <w:rStyle w:val="Appelnotedebasdep"/>
        </w:rPr>
        <w:footnoteRef/>
      </w:r>
      <w:r w:rsidRPr="00A51B82">
        <w:rPr>
          <w:lang w:val="fr-FR"/>
        </w:rPr>
        <w:tab/>
        <w:t>La mention “obligatoire” s’applique sous réserve des conditions détaillées dans la section 1.</w:t>
      </w:r>
    </w:p>
  </w:footnote>
  <w:footnote w:id="4">
    <w:p w14:paraId="3520C19D" w14:textId="77777777" w:rsidR="00710BEC" w:rsidRPr="00A51B82" w:rsidRDefault="00710BEC" w:rsidP="00710BEC">
      <w:pPr>
        <w:pStyle w:val="Notedebasdepage"/>
      </w:pPr>
      <w:r w:rsidRPr="00A51B82">
        <w:rPr>
          <w:lang w:val="fr-FR"/>
        </w:rPr>
        <w:tab/>
      </w:r>
      <w:r w:rsidRPr="00A51B82">
        <w:rPr>
          <w:rStyle w:val="Appelnotedebasdep"/>
        </w:rPr>
        <w:footnoteRef/>
      </w:r>
      <w:r w:rsidRPr="00A51B82">
        <w:rPr>
          <w:lang w:val="fr-FR"/>
        </w:rPr>
        <w:tab/>
        <w:t>Les données précédant l’accident et les données de l’accident sont asynchrones. La précision requise concernant le moment de l’échantillonnage pour la période précédant l’accident est de -0,1 à 1,0 s (par exemple, T = -1 devrait se produire entre -1,1 et 0 s).</w:t>
      </w:r>
    </w:p>
  </w:footnote>
  <w:footnote w:id="5">
    <w:p w14:paraId="09C30352" w14:textId="77777777" w:rsidR="008328C9" w:rsidRPr="00A51B82" w:rsidRDefault="008328C9" w:rsidP="008328C9">
      <w:pPr>
        <w:pStyle w:val="Notedebasdepage"/>
      </w:pPr>
      <w:r w:rsidRPr="00A51B82">
        <w:rPr>
          <w:lang w:val="fr-FR"/>
        </w:rPr>
        <w:tab/>
      </w:r>
      <w:r w:rsidRPr="00A51B82">
        <w:rPr>
          <w:rStyle w:val="Appelnotedebasdep"/>
        </w:rPr>
        <w:footnoteRef/>
      </w:r>
      <w:r w:rsidRPr="00A51B82">
        <w:rPr>
          <w:lang w:val="fr-FR"/>
        </w:rPr>
        <w:tab/>
        <w:t>Pour les éléments de données liés aux états du système, le terme “engagé” signifie également “en contrôle actif” ou “en action” et “non engagé” signifie également “activé mais pas en contrôle actif”. De même, “inactif” signifie aussi “désactivé”.</w:t>
      </w:r>
    </w:p>
  </w:footnote>
  <w:footnote w:id="6">
    <w:p w14:paraId="19632713" w14:textId="4E0862F5" w:rsidR="008328C9" w:rsidRPr="00A51B82" w:rsidRDefault="008328C9" w:rsidP="008328C9">
      <w:pPr>
        <w:pStyle w:val="Notedebasdepage"/>
      </w:pPr>
      <w:r w:rsidRPr="00A51B82">
        <w:tab/>
      </w:r>
      <w:r w:rsidRPr="00A51B82">
        <w:rPr>
          <w:rStyle w:val="Appelnotedebasdep"/>
        </w:rPr>
        <w:footnoteRef/>
      </w:r>
      <w:r w:rsidRPr="00A51B82">
        <w:tab/>
      </w:r>
      <w:r w:rsidRPr="00A51B82">
        <w:rPr>
          <w:lang w:val="fr-FR"/>
        </w:rPr>
        <w:t>La prescription de précision ne s’applique que dans la plage de valeurs du capteur physique. Si les</w:t>
      </w:r>
      <w:r w:rsidR="00710BEC" w:rsidRPr="00A51B82">
        <w:rPr>
          <w:lang w:val="fr-FR"/>
        </w:rPr>
        <w:t xml:space="preserve"> </w:t>
      </w:r>
      <w:r w:rsidRPr="00A51B82">
        <w:rPr>
          <w:lang w:val="fr-FR"/>
        </w:rPr>
        <w:t>mesures relevées par un capteur dépassent les limites de conception du capteur, il convient d’indiquer pour l’élément de données en question à quel moment la mesure a dépassé pour la première fois ces</w:t>
      </w:r>
      <w:r w:rsidR="00710BEC" w:rsidRPr="00A51B82">
        <w:rPr>
          <w:lang w:val="fr-FR"/>
        </w:rPr>
        <w:t> </w:t>
      </w:r>
      <w:r w:rsidRPr="00A51B82">
        <w:rPr>
          <w:lang w:val="fr-FR"/>
        </w:rPr>
        <w:t>limites.</w:t>
      </w:r>
    </w:p>
  </w:footnote>
  <w:footnote w:id="7">
    <w:p w14:paraId="0BDEC5EB" w14:textId="77777777" w:rsidR="008328C9" w:rsidRPr="00A51B82" w:rsidRDefault="008328C9" w:rsidP="008328C9">
      <w:pPr>
        <w:pStyle w:val="Notedebasdepage"/>
      </w:pPr>
      <w:r w:rsidRPr="00A51B82">
        <w:rPr>
          <w:lang w:val="fr-FR"/>
        </w:rPr>
        <w:tab/>
      </w:r>
      <w:r w:rsidRPr="00A51B82">
        <w:rPr>
          <w:rStyle w:val="Appelnotedebasdep"/>
        </w:rPr>
        <w:footnoteRef/>
      </w:r>
      <w:r w:rsidRPr="00A51B82">
        <w:rPr>
          <w:lang w:val="fr-FR"/>
        </w:rPr>
        <w:tab/>
        <w:t>“Collision” recouvre les événements décrits aux paragraphes 5.3.1.1, 5.3.1.2 et 5.3.1.3, et “Accident impliquant des usagers de la route vulnérables” les événements décrits au paragraphe 5.3.1.4.</w:t>
      </w:r>
    </w:p>
  </w:footnote>
  <w:footnote w:id="8">
    <w:p w14:paraId="7C5B7CD1" w14:textId="77777777" w:rsidR="008328C9" w:rsidRPr="00A51B82" w:rsidRDefault="008328C9" w:rsidP="008328C9">
      <w:pPr>
        <w:pStyle w:val="Notedebasdepage"/>
      </w:pPr>
      <w:r w:rsidRPr="00A51B82">
        <w:rPr>
          <w:lang w:val="fr-FR"/>
        </w:rPr>
        <w:tab/>
      </w:r>
      <w:r w:rsidRPr="00A51B82">
        <w:rPr>
          <w:rStyle w:val="Appelnotedebasdep"/>
        </w:rPr>
        <w:footnoteRef/>
      </w:r>
      <w:r w:rsidRPr="00A51B82">
        <w:rPr>
          <w:lang w:val="fr-FR"/>
        </w:rPr>
        <w:tab/>
        <w:t>Le nombre de cycles d’allumage au moment du téléchargement ne doit pas obligatoirement être enregistré au moment de l’accident, mais il doit être indiqué pendant le processus de téléchargement.</w:t>
      </w:r>
    </w:p>
  </w:footnote>
  <w:footnote w:id="9">
    <w:p w14:paraId="5CD063D2" w14:textId="77777777" w:rsidR="008328C9" w:rsidRPr="00A51B82" w:rsidRDefault="008328C9" w:rsidP="008328C9">
      <w:pPr>
        <w:pStyle w:val="Notedebasdepage"/>
      </w:pPr>
      <w:r w:rsidRPr="00A51B82">
        <w:rPr>
          <w:lang w:val="fr-FR"/>
        </w:rPr>
        <w:tab/>
      </w:r>
      <w:r w:rsidRPr="00A51B82">
        <w:rPr>
          <w:rStyle w:val="Appelnotedebasdep"/>
        </w:rPr>
        <w:footnoteRef/>
      </w:r>
      <w:r w:rsidRPr="00A51B82">
        <w:rPr>
          <w:lang w:val="fr-FR"/>
        </w:rPr>
        <w:tab/>
        <w:t>Le témoin d’avertissement du coussin gonflable est le voyant, spécifié dans les prescriptions nationales relatives aux coussins gonflables, qui indique que le coussin gonflable est prêt à l’emploi. Il peut également s’allumer pour signaler une défaillance d’un autre élément du système de retenue déployable.</w:t>
      </w:r>
    </w:p>
  </w:footnote>
  <w:footnote w:id="10">
    <w:p w14:paraId="41925FE8" w14:textId="77777777" w:rsidR="008328C9" w:rsidRPr="00A51B82" w:rsidRDefault="008328C9" w:rsidP="008328C9">
      <w:pPr>
        <w:pStyle w:val="Notedebasdepage"/>
      </w:pPr>
      <w:r w:rsidRPr="00A51B82">
        <w:rPr>
          <w:lang w:val="fr-FR"/>
        </w:rPr>
        <w:tab/>
      </w:r>
      <w:r w:rsidRPr="00A51B82">
        <w:rPr>
          <w:rStyle w:val="Appelnotedebasdep"/>
        </w:rPr>
        <w:footnoteRef/>
      </w:r>
      <w:r w:rsidRPr="00A51B82">
        <w:rPr>
          <w:lang w:val="fr-FR"/>
        </w:rPr>
        <w:tab/>
        <w:t>Indiquer cet élément n fois, c’est-à-dire une fois pour chaque dispositif.</w:t>
      </w:r>
    </w:p>
  </w:footnote>
  <w:footnote w:id="11">
    <w:p w14:paraId="27762159" w14:textId="77777777" w:rsidR="008328C9" w:rsidRPr="00A51B82" w:rsidRDefault="008328C9" w:rsidP="008328C9">
      <w:pPr>
        <w:pStyle w:val="Notedebasdepage"/>
        <w:rPr>
          <w:strike/>
        </w:rPr>
      </w:pPr>
      <w:r w:rsidRPr="00A51B82">
        <w:rPr>
          <w:lang w:val="fr-FR"/>
        </w:rPr>
        <w:tab/>
      </w:r>
      <w:r w:rsidRPr="00A51B82">
        <w:rPr>
          <w:rStyle w:val="Appelnotedebasdep"/>
        </w:rPr>
        <w:footnoteRef/>
      </w:r>
      <w:r w:rsidRPr="00A51B82">
        <w:rPr>
          <w:lang w:val="fr-FR"/>
        </w:rPr>
        <w:tab/>
        <w:t>On entend par “Si l’élément est enregistré” le fait que l’élément de données soit enregistré dans une mémoire non volatile pour être téléchargé ultérieurement.</w:t>
      </w:r>
    </w:p>
  </w:footnote>
  <w:footnote w:id="12">
    <w:p w14:paraId="79EA138B" w14:textId="77777777" w:rsidR="008328C9" w:rsidRPr="00A51B82" w:rsidRDefault="008328C9" w:rsidP="008328C9">
      <w:pPr>
        <w:pStyle w:val="Notedebasdepage"/>
      </w:pPr>
      <w:r w:rsidRPr="00A51B82">
        <w:rPr>
          <w:lang w:val="fr-FR"/>
        </w:rPr>
        <w:tab/>
      </w:r>
      <w:r w:rsidRPr="00A51B82">
        <w:rPr>
          <w:rStyle w:val="Appelnotedebasdep"/>
        </w:rPr>
        <w:footnoteRef/>
      </w:r>
      <w:r w:rsidRPr="00A51B82">
        <w:rPr>
          <w:lang w:val="fr-FR"/>
        </w:rPr>
        <w:tab/>
        <w:t>Dans le cas d’un retournement, le moment où l’événement est considéré comme ayant débuté, conformément à la définition donnée par le constructeur.</w:t>
      </w:r>
    </w:p>
  </w:footnote>
  <w:footnote w:id="13">
    <w:p w14:paraId="23FCAEE3" w14:textId="77777777" w:rsidR="008328C9" w:rsidRPr="00A51B82" w:rsidRDefault="008328C9" w:rsidP="008328C9">
      <w:pPr>
        <w:pStyle w:val="Notedebasdepage"/>
      </w:pPr>
      <w:r w:rsidRPr="00A51B82">
        <w:rPr>
          <w:lang w:val="fr-FR"/>
        </w:rPr>
        <w:tab/>
      </w:r>
      <w:r w:rsidRPr="00A51B82">
        <w:rPr>
          <w:rStyle w:val="Appelnotedebasdep"/>
        </w:rPr>
        <w:footnoteRef/>
      </w:r>
      <w:r w:rsidRPr="00A51B82">
        <w:rPr>
          <w:lang w:val="fr-FR"/>
        </w:rPr>
        <w:tab/>
        <w:t>Ces éléments ne sont pas tenus de satisfaire aux prescriptions de précision et de résolution lors des essais de choc spécifiés.</w:t>
      </w:r>
    </w:p>
  </w:footnote>
  <w:footnote w:id="14">
    <w:p w14:paraId="2FCE09D1" w14:textId="77777777" w:rsidR="008328C9" w:rsidRPr="00A51B82" w:rsidRDefault="008328C9" w:rsidP="008328C9">
      <w:pPr>
        <w:pStyle w:val="Notedebasdepage"/>
      </w:pPr>
      <w:r w:rsidRPr="00A51B82">
        <w:tab/>
      </w:r>
      <w:r w:rsidRPr="00A51B82">
        <w:rPr>
          <w:rStyle w:val="Appelnotedebasdep"/>
        </w:rPr>
        <w:footnoteRef/>
      </w:r>
      <w:r w:rsidRPr="00A51B82">
        <w:tab/>
      </w:r>
      <w:r w:rsidRPr="00A51B82">
        <w:rPr>
          <w:lang w:val="fr-FR"/>
        </w:rPr>
        <w:t>Indiquer cet élément n-1 fois, c’est-à-dire une fois pour chaque étape d’un système de coussin gonflable à déploiement progressif.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2634" w14:textId="71DFE400" w:rsidR="008328C9" w:rsidRPr="008328C9" w:rsidRDefault="008328C9">
    <w:pPr>
      <w:pStyle w:val="En-tte"/>
    </w:pPr>
    <w:fldSimple w:instr=" TITLE  \* MERGEFORMAT ">
      <w:r>
        <w:t>E/ECE/TRANS/505/Rev.3/Add.159/Amend.2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2399" w14:textId="2A4AFEE7" w:rsidR="008328C9" w:rsidRPr="008328C9" w:rsidRDefault="008328C9" w:rsidP="008328C9">
    <w:pPr>
      <w:pStyle w:val="En-tte"/>
      <w:jc w:val="right"/>
    </w:pPr>
    <w:fldSimple w:instr=" TITLE  \* MERGEFORMAT ">
      <w:r>
        <w:t>E/ECE/TRANS/505/Rev.3/Add.159/Amend.2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7D"/>
    <w:rsid w:val="0001470D"/>
    <w:rsid w:val="00016165"/>
    <w:rsid w:val="00016AC5"/>
    <w:rsid w:val="00021126"/>
    <w:rsid w:val="00021907"/>
    <w:rsid w:val="000233A5"/>
    <w:rsid w:val="0002445D"/>
    <w:rsid w:val="00024C50"/>
    <w:rsid w:val="00025E92"/>
    <w:rsid w:val="000276A3"/>
    <w:rsid w:val="00032060"/>
    <w:rsid w:val="00034ED9"/>
    <w:rsid w:val="00036AB1"/>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5F3"/>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0599C"/>
    <w:rsid w:val="007102D2"/>
    <w:rsid w:val="00710BEC"/>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28C9"/>
    <w:rsid w:val="00837345"/>
    <w:rsid w:val="00844750"/>
    <w:rsid w:val="00851A74"/>
    <w:rsid w:val="00853AB8"/>
    <w:rsid w:val="00854C34"/>
    <w:rsid w:val="0085586A"/>
    <w:rsid w:val="00856DB2"/>
    <w:rsid w:val="00883EED"/>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1B82"/>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007D"/>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6E90"/>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DF2A66"/>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84E9AF"/>
  <w15:docId w15:val="{02BD3855-69D2-4D1B-B735-D50C8409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basedOn w:val="Policepardfaut"/>
    <w:qFormat/>
    <w:rsid w:val="00DF2A66"/>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57114-D64C-4BB5-A44D-1459079E9A9B}">
  <ds:schemaRefs>
    <ds:schemaRef ds:uri="http://schemas.openxmlformats.org/officeDocument/2006/bibliography"/>
  </ds:schemaRefs>
</ds:datastoreItem>
</file>

<file path=customXml/itemProps2.xml><?xml version="1.0" encoding="utf-8"?>
<ds:datastoreItem xmlns:ds="http://schemas.openxmlformats.org/officeDocument/2006/customXml" ds:itemID="{000F1212-5FE9-4D95-BEBE-54A643F7E4B5}"/>
</file>

<file path=customXml/itemProps3.xml><?xml version="1.0" encoding="utf-8"?>
<ds:datastoreItem xmlns:ds="http://schemas.openxmlformats.org/officeDocument/2006/customXml" ds:itemID="{E0B0A9AD-F047-46DC-A2A3-2AEAEFBFCB38}"/>
</file>

<file path=docProps/app.xml><?xml version="1.0" encoding="utf-8"?>
<Properties xmlns="http://schemas.openxmlformats.org/officeDocument/2006/extended-properties" xmlns:vt="http://schemas.openxmlformats.org/officeDocument/2006/docPropsVTypes">
  <Template>E_ECE_324.dotm</Template>
  <TotalTime>0</TotalTime>
  <Pages>10</Pages>
  <Words>1539</Words>
  <Characters>10008</Characters>
  <Application>Microsoft Office Word</Application>
  <DocSecurity>0</DocSecurity>
  <Lines>1000</Lines>
  <Paragraphs>679</Paragraphs>
  <ScaleCrop>false</ScaleCrop>
  <HeadingPairs>
    <vt:vector size="2" baseType="variant">
      <vt:variant>
        <vt:lpstr>Titre</vt:lpstr>
      </vt:variant>
      <vt:variant>
        <vt:i4>1</vt:i4>
      </vt:variant>
    </vt:vector>
  </HeadingPairs>
  <TitlesOfParts>
    <vt:vector size="1" baseType="lpstr">
      <vt:lpstr>E/ECE/TRANS/505/Rev.3/Add.159/Amend.2</vt:lpstr>
    </vt:vector>
  </TitlesOfParts>
  <Company>CSD</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E/ECE/TRANS/505/Rev.3/Add.159/Amend.2</dc:title>
  <dc:creator>Nicolas MORIN</dc:creator>
  <cp:keywords>ece</cp:keywords>
  <cp:lastModifiedBy>Nicolas Morin</cp:lastModifiedBy>
  <cp:revision>2</cp:revision>
  <cp:lastPrinted>2008-11-04T15:54:00Z</cp:lastPrinted>
  <dcterms:created xsi:type="dcterms:W3CDTF">2023-03-17T10:30:00Z</dcterms:created>
  <dcterms:modified xsi:type="dcterms:W3CDTF">2023-03-17T10:30:00Z</dcterms:modified>
</cp:coreProperties>
</file>