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0D64DED3" w14:textId="77777777" w:rsidTr="00C97039">
        <w:trPr>
          <w:trHeight w:hRule="exact" w:val="851"/>
        </w:trPr>
        <w:tc>
          <w:tcPr>
            <w:tcW w:w="1276" w:type="dxa"/>
            <w:tcBorders>
              <w:bottom w:val="single" w:sz="4" w:space="0" w:color="auto"/>
            </w:tcBorders>
          </w:tcPr>
          <w:p w14:paraId="42086EC5" w14:textId="77777777" w:rsidR="00F35BAF" w:rsidRPr="00DB58B5" w:rsidRDefault="00F35BAF" w:rsidP="00727326"/>
        </w:tc>
        <w:tc>
          <w:tcPr>
            <w:tcW w:w="2268" w:type="dxa"/>
            <w:tcBorders>
              <w:bottom w:val="single" w:sz="4" w:space="0" w:color="auto"/>
            </w:tcBorders>
            <w:vAlign w:val="bottom"/>
          </w:tcPr>
          <w:p w14:paraId="588E6657"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9F8EB39" w14:textId="04DC5149" w:rsidR="00F35BAF" w:rsidRPr="00DB58B5" w:rsidRDefault="00727326" w:rsidP="00727326">
            <w:pPr>
              <w:jc w:val="right"/>
            </w:pPr>
            <w:r w:rsidRPr="00727326">
              <w:rPr>
                <w:sz w:val="40"/>
              </w:rPr>
              <w:t>ECE</w:t>
            </w:r>
            <w:r>
              <w:t>/TRANS/WP.29/2022/140/Rev.1</w:t>
            </w:r>
          </w:p>
        </w:tc>
      </w:tr>
      <w:tr w:rsidR="00F35BAF" w:rsidRPr="00DB58B5" w14:paraId="5E7A622E" w14:textId="77777777" w:rsidTr="00C97039">
        <w:trPr>
          <w:trHeight w:hRule="exact" w:val="2835"/>
        </w:trPr>
        <w:tc>
          <w:tcPr>
            <w:tcW w:w="1276" w:type="dxa"/>
            <w:tcBorders>
              <w:top w:val="single" w:sz="4" w:space="0" w:color="auto"/>
              <w:bottom w:val="single" w:sz="12" w:space="0" w:color="auto"/>
            </w:tcBorders>
          </w:tcPr>
          <w:p w14:paraId="71C4F474" w14:textId="77777777" w:rsidR="00F35BAF" w:rsidRPr="00DB58B5" w:rsidRDefault="00F35BAF" w:rsidP="00C97039">
            <w:pPr>
              <w:spacing w:before="120"/>
              <w:jc w:val="center"/>
            </w:pPr>
            <w:r>
              <w:rPr>
                <w:noProof/>
                <w:lang w:eastAsia="fr-CH"/>
              </w:rPr>
              <w:drawing>
                <wp:inline distT="0" distB="0" distL="0" distR="0" wp14:anchorId="3B90E0CA" wp14:editId="400C6D3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BE30200"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2303927" w14:textId="77777777" w:rsidR="00F35BAF" w:rsidRDefault="00727326" w:rsidP="00C97039">
            <w:pPr>
              <w:spacing w:before="240"/>
            </w:pPr>
            <w:proofErr w:type="spellStart"/>
            <w:r>
              <w:t>Distr</w:t>
            </w:r>
            <w:proofErr w:type="spellEnd"/>
            <w:r>
              <w:t>. générale</w:t>
            </w:r>
          </w:p>
          <w:p w14:paraId="4B5D8948" w14:textId="3362531C" w:rsidR="00727326" w:rsidRDefault="00727326" w:rsidP="00727326">
            <w:pPr>
              <w:spacing w:line="240" w:lineRule="exact"/>
            </w:pPr>
            <w:r>
              <w:t>14 octobre 2022</w:t>
            </w:r>
          </w:p>
          <w:p w14:paraId="48B58BB4" w14:textId="77777777" w:rsidR="00727326" w:rsidRDefault="00727326" w:rsidP="00727326">
            <w:pPr>
              <w:spacing w:line="240" w:lineRule="exact"/>
            </w:pPr>
            <w:r>
              <w:t>Français</w:t>
            </w:r>
          </w:p>
          <w:p w14:paraId="3ED07738" w14:textId="32E08BF0" w:rsidR="00727326" w:rsidRPr="00DB58B5" w:rsidRDefault="00727326" w:rsidP="00727326">
            <w:pPr>
              <w:spacing w:line="240" w:lineRule="exact"/>
            </w:pPr>
            <w:r>
              <w:t>Original : anglais</w:t>
            </w:r>
          </w:p>
        </w:tc>
      </w:tr>
    </w:tbl>
    <w:p w14:paraId="18155974" w14:textId="77777777" w:rsidR="007F20FA" w:rsidRPr="000312C0" w:rsidRDefault="007F20FA" w:rsidP="007F20FA">
      <w:pPr>
        <w:spacing w:before="120"/>
        <w:rPr>
          <w:b/>
          <w:sz w:val="28"/>
          <w:szCs w:val="28"/>
        </w:rPr>
      </w:pPr>
      <w:r w:rsidRPr="000312C0">
        <w:rPr>
          <w:b/>
          <w:sz w:val="28"/>
          <w:szCs w:val="28"/>
        </w:rPr>
        <w:t>Commission économique pour l’Europe</w:t>
      </w:r>
    </w:p>
    <w:p w14:paraId="06156959" w14:textId="77777777" w:rsidR="007F20FA" w:rsidRDefault="007F20FA" w:rsidP="007F20FA">
      <w:pPr>
        <w:spacing w:before="120"/>
        <w:rPr>
          <w:sz w:val="28"/>
          <w:szCs w:val="28"/>
        </w:rPr>
      </w:pPr>
      <w:r w:rsidRPr="00685843">
        <w:rPr>
          <w:sz w:val="28"/>
          <w:szCs w:val="28"/>
        </w:rPr>
        <w:t>Comité des transports intérieurs</w:t>
      </w:r>
    </w:p>
    <w:p w14:paraId="0433AA7A" w14:textId="77777777" w:rsidR="00727326" w:rsidRPr="00727326" w:rsidRDefault="00727326" w:rsidP="00285F2D">
      <w:pPr>
        <w:spacing w:before="120" w:after="120"/>
        <w:rPr>
          <w:b/>
          <w:sz w:val="32"/>
          <w:szCs w:val="32"/>
          <w:lang w:val="fr-FR"/>
        </w:rPr>
      </w:pPr>
      <w:r w:rsidRPr="00727326">
        <w:rPr>
          <w:b/>
          <w:bCs/>
          <w:sz w:val="24"/>
          <w:szCs w:val="24"/>
          <w:lang w:val="fr-FR"/>
        </w:rPr>
        <w:t xml:space="preserve">Forum mondial de l’harmonisation des Règlements </w:t>
      </w:r>
      <w:r w:rsidRPr="00727326">
        <w:rPr>
          <w:b/>
          <w:bCs/>
          <w:sz w:val="24"/>
          <w:szCs w:val="24"/>
          <w:lang w:val="fr-FR"/>
        </w:rPr>
        <w:br/>
        <w:t>concernant les véhicules</w:t>
      </w:r>
    </w:p>
    <w:p w14:paraId="4D1FABF6" w14:textId="77777777" w:rsidR="00727326" w:rsidRPr="00727326" w:rsidRDefault="00727326" w:rsidP="00727326">
      <w:pPr>
        <w:rPr>
          <w:b/>
          <w:lang w:val="fr-FR"/>
        </w:rPr>
      </w:pPr>
      <w:r w:rsidRPr="00727326">
        <w:rPr>
          <w:b/>
          <w:bCs/>
          <w:lang w:val="fr-FR"/>
        </w:rPr>
        <w:t>188</w:t>
      </w:r>
      <w:r w:rsidRPr="00727326">
        <w:rPr>
          <w:b/>
          <w:bCs/>
          <w:vertAlign w:val="superscript"/>
          <w:lang w:val="fr-FR"/>
        </w:rPr>
        <w:t>e</w:t>
      </w:r>
      <w:r w:rsidRPr="00727326">
        <w:rPr>
          <w:b/>
          <w:bCs/>
          <w:lang w:val="fr-FR"/>
        </w:rPr>
        <w:t xml:space="preserve"> session</w:t>
      </w:r>
    </w:p>
    <w:p w14:paraId="5314EB8F" w14:textId="77777777" w:rsidR="00727326" w:rsidRPr="00727326" w:rsidRDefault="00727326" w:rsidP="00727326">
      <w:pPr>
        <w:rPr>
          <w:lang w:val="fr-FR"/>
        </w:rPr>
      </w:pPr>
      <w:r w:rsidRPr="00727326">
        <w:rPr>
          <w:lang w:val="fr-FR"/>
        </w:rPr>
        <w:t>Genève, 14-16 novembre 2022</w:t>
      </w:r>
    </w:p>
    <w:p w14:paraId="649DBC11" w14:textId="77777777" w:rsidR="00727326" w:rsidRPr="00727326" w:rsidRDefault="00727326" w:rsidP="00727326">
      <w:pPr>
        <w:rPr>
          <w:lang w:val="fr-FR"/>
        </w:rPr>
      </w:pPr>
      <w:r w:rsidRPr="00727326">
        <w:rPr>
          <w:lang w:val="fr-FR"/>
        </w:rPr>
        <w:t>Point 4.13.2 de l’ordre du jour provisoire</w:t>
      </w:r>
    </w:p>
    <w:p w14:paraId="1244C054" w14:textId="77777777" w:rsidR="00727326" w:rsidRPr="00727326" w:rsidRDefault="00727326" w:rsidP="00727326">
      <w:pPr>
        <w:rPr>
          <w:b/>
          <w:bCs/>
          <w:lang w:val="fr-FR"/>
        </w:rPr>
      </w:pPr>
      <w:r w:rsidRPr="00727326">
        <w:rPr>
          <w:b/>
          <w:bCs/>
          <w:lang w:val="fr-FR"/>
        </w:rPr>
        <w:t>Accord de 1958 :</w:t>
      </w:r>
      <w:r w:rsidRPr="00727326">
        <w:rPr>
          <w:b/>
          <w:bCs/>
          <w:lang w:val="fr-FR"/>
        </w:rPr>
        <w:br/>
        <w:t xml:space="preserve">Examen de propositions de nouveaux Règlements ONU, </w:t>
      </w:r>
      <w:r w:rsidRPr="00727326">
        <w:rPr>
          <w:b/>
          <w:bCs/>
          <w:lang w:val="fr-FR"/>
        </w:rPr>
        <w:br/>
        <w:t xml:space="preserve">soumises par les groupes de travail subsidiaires </w:t>
      </w:r>
      <w:r w:rsidRPr="00727326">
        <w:rPr>
          <w:b/>
          <w:bCs/>
          <w:lang w:val="fr-FR"/>
        </w:rPr>
        <w:br/>
        <w:t>du Forum mondial</w:t>
      </w:r>
    </w:p>
    <w:p w14:paraId="72931C6C" w14:textId="77777777" w:rsidR="00727326" w:rsidRPr="00727326" w:rsidRDefault="00727326" w:rsidP="00285F2D">
      <w:pPr>
        <w:pStyle w:val="HChG"/>
        <w:rPr>
          <w:lang w:val="fr-FR"/>
        </w:rPr>
      </w:pPr>
      <w:r w:rsidRPr="00727326">
        <w:rPr>
          <w:lang w:val="fr-FR"/>
        </w:rPr>
        <w:tab/>
      </w:r>
      <w:r w:rsidRPr="00727326">
        <w:rPr>
          <w:lang w:val="fr-FR"/>
        </w:rPr>
        <w:tab/>
        <w:t xml:space="preserve">Proposition de nouveau Règlement ONU établissant </w:t>
      </w:r>
      <w:r w:rsidRPr="00727326">
        <w:rPr>
          <w:lang w:val="fr-FR"/>
        </w:rPr>
        <w:br/>
        <w:t xml:space="preserve">des prescriptions uniformes relatives à l’homologation </w:t>
      </w:r>
      <w:r w:rsidRPr="00727326">
        <w:rPr>
          <w:lang w:val="fr-FR"/>
        </w:rPr>
        <w:br/>
        <w:t>des véhicules à moteur en ce qui concerne la vision directe</w:t>
      </w:r>
    </w:p>
    <w:p w14:paraId="10B64722" w14:textId="77777777" w:rsidR="00727326" w:rsidRPr="00727326" w:rsidRDefault="00727326" w:rsidP="00285F2D">
      <w:pPr>
        <w:pStyle w:val="H1G"/>
        <w:rPr>
          <w:lang w:val="fr-FR"/>
        </w:rPr>
      </w:pPr>
      <w:r w:rsidRPr="00727326">
        <w:tab/>
      </w:r>
      <w:r w:rsidRPr="00727326">
        <w:tab/>
        <w:t>Révision</w:t>
      </w:r>
    </w:p>
    <w:p w14:paraId="3BD3AC68" w14:textId="7A9FB6B5" w:rsidR="00727326" w:rsidRPr="00727326" w:rsidRDefault="00727326" w:rsidP="00285F2D">
      <w:pPr>
        <w:pStyle w:val="H1G"/>
        <w:rPr>
          <w:lang w:val="fr-FR"/>
        </w:rPr>
      </w:pPr>
      <w:r w:rsidRPr="00727326">
        <w:rPr>
          <w:lang w:val="fr-FR"/>
        </w:rPr>
        <w:tab/>
      </w:r>
      <w:r w:rsidRPr="00727326">
        <w:rPr>
          <w:lang w:val="fr-FR"/>
        </w:rPr>
        <w:tab/>
        <w:t xml:space="preserve">Communication du Groupe de travail des dispositions générales </w:t>
      </w:r>
      <w:r w:rsidRPr="00727326">
        <w:rPr>
          <w:lang w:val="fr-FR"/>
        </w:rPr>
        <w:br/>
        <w:t>de sécurité</w:t>
      </w:r>
      <w:r w:rsidRPr="00285F2D">
        <w:rPr>
          <w:b w:val="0"/>
          <w:sz w:val="20"/>
          <w:lang w:val="fr-FR"/>
        </w:rPr>
        <w:footnoteReference w:customMarkFollows="1" w:id="2"/>
        <w:t>*</w:t>
      </w:r>
    </w:p>
    <w:p w14:paraId="4289EF71" w14:textId="77777777" w:rsidR="00727326" w:rsidRPr="00727326" w:rsidRDefault="00727326" w:rsidP="00285F2D">
      <w:pPr>
        <w:pStyle w:val="SingleTxtG"/>
        <w:ind w:firstLine="567"/>
        <w:rPr>
          <w:lang w:val="fr-FR"/>
        </w:rPr>
      </w:pPr>
      <w:r w:rsidRPr="00727326">
        <w:rPr>
          <w:lang w:val="fr-FR"/>
        </w:rPr>
        <w:t>Le texte ci-après, adopté par le Groupe de travail des dispositions générales de sécurité (GRSG) à sa 123</w:t>
      </w:r>
      <w:r w:rsidRPr="00727326">
        <w:rPr>
          <w:vertAlign w:val="superscript"/>
          <w:lang w:val="fr-FR"/>
        </w:rPr>
        <w:t>e</w:t>
      </w:r>
      <w:r w:rsidRPr="00727326">
        <w:rPr>
          <w:lang w:val="fr-FR"/>
        </w:rPr>
        <w:t> session (ECE/TRANS/WP.29/GRSG/102, par. 28), est fondé sur les documents ECE/TRANS/WP.29/GRSG/2022/7, tel que modifié par l’annexe VII du rapport, et ECE/TRANS/WP.29/GRSG/2022/30. Il est soumis au Forum mondial de l’harmonisation des Règlements concernant les véhicules (WP.29) et au Comité d’administration de l’Accord de 1958 (AC.1) pour examen à leurs sessions de novembre 2022.</w:t>
      </w:r>
    </w:p>
    <w:p w14:paraId="40B39DD7" w14:textId="77777777" w:rsidR="00727326" w:rsidRPr="00727326" w:rsidRDefault="00727326" w:rsidP="00727326">
      <w:pPr>
        <w:rPr>
          <w:lang w:val="fr-FR"/>
        </w:rPr>
      </w:pPr>
      <w:r w:rsidRPr="00727326">
        <w:rPr>
          <w:lang w:val="fr-FR"/>
        </w:rPr>
        <w:br w:type="page"/>
      </w:r>
    </w:p>
    <w:p w14:paraId="45BB0823" w14:textId="77777777" w:rsidR="00727326" w:rsidRPr="00727326" w:rsidRDefault="00727326" w:rsidP="00285F2D">
      <w:pPr>
        <w:pStyle w:val="SingleTxtG"/>
        <w:rPr>
          <w:lang w:val="fr-FR"/>
        </w:rPr>
      </w:pPr>
      <w:r w:rsidRPr="00727326">
        <w:rPr>
          <w:lang w:val="fr-FR"/>
        </w:rPr>
        <w:lastRenderedPageBreak/>
        <w:tab/>
      </w:r>
      <w:r w:rsidRPr="00285F2D">
        <w:rPr>
          <w:i/>
          <w:iCs/>
        </w:rPr>
        <w:t>Proposition de nouveau Règlement ONU établissant des prescriptions uniformes relatives à l’homologation des véhicules à moteur en ce qui concerne la vision directe</w:t>
      </w:r>
      <w:r w:rsidRPr="00727326">
        <w:t>, lire :</w:t>
      </w:r>
      <w:bookmarkStart w:id="0" w:name="_Toc387935141"/>
      <w:bookmarkStart w:id="1" w:name="_Toc397517931"/>
      <w:bookmarkStart w:id="2" w:name="_Toc456777134"/>
    </w:p>
    <w:p w14:paraId="3334080C" w14:textId="77777777" w:rsidR="00727326" w:rsidRPr="00727326" w:rsidRDefault="00727326" w:rsidP="00285F2D">
      <w:pPr>
        <w:pStyle w:val="HChG"/>
        <w:rPr>
          <w:lang w:val="fr-FR"/>
        </w:rPr>
      </w:pPr>
      <w:r w:rsidRPr="00727326">
        <w:rPr>
          <w:lang w:val="fr-FR"/>
        </w:rPr>
        <w:tab/>
      </w:r>
      <w:r w:rsidRPr="00727326">
        <w:rPr>
          <w:lang w:val="fr-FR"/>
        </w:rPr>
        <w:tab/>
      </w:r>
      <w:r w:rsidRPr="00727326">
        <w:rPr>
          <w:lang w:val="fr-FR"/>
        </w:rPr>
        <w:tab/>
      </w:r>
      <w:r w:rsidRPr="00727326">
        <w:rPr>
          <w:bCs/>
          <w:szCs w:val="14"/>
          <w:lang w:val="fr-FR"/>
        </w:rPr>
        <w:t>«</w:t>
      </w:r>
      <w:r w:rsidRPr="00727326">
        <w:rPr>
          <w:szCs w:val="14"/>
          <w:lang w:val="fr-FR"/>
        </w:rPr>
        <w:t> </w:t>
      </w:r>
      <w:r w:rsidRPr="00727326">
        <w:rPr>
          <w:lang w:val="fr-FR"/>
        </w:rPr>
        <w:t>Règlement ONU n</w:t>
      </w:r>
      <w:r w:rsidRPr="00727326">
        <w:rPr>
          <w:vertAlign w:val="superscript"/>
          <w:lang w:val="fr-FR"/>
        </w:rPr>
        <w:t>o</w:t>
      </w:r>
      <w:r w:rsidRPr="00727326">
        <w:rPr>
          <w:lang w:val="fr-FR"/>
        </w:rPr>
        <w:t xml:space="preserve"> XXX</w:t>
      </w:r>
      <w:bookmarkEnd w:id="0"/>
      <w:bookmarkEnd w:id="1"/>
      <w:bookmarkEnd w:id="2"/>
    </w:p>
    <w:p w14:paraId="6E258C53" w14:textId="78A46DA3" w:rsidR="00727326" w:rsidRDefault="00285F2D" w:rsidP="00285F2D">
      <w:pPr>
        <w:pStyle w:val="HChG"/>
        <w:rPr>
          <w:lang w:val="fr-FR"/>
        </w:rPr>
      </w:pPr>
      <w:r>
        <w:rPr>
          <w:lang w:val="fr-FR"/>
        </w:rPr>
        <w:tab/>
      </w:r>
      <w:r>
        <w:rPr>
          <w:lang w:val="fr-FR"/>
        </w:rPr>
        <w:tab/>
      </w:r>
      <w:r w:rsidR="00727326" w:rsidRPr="00727326">
        <w:rPr>
          <w:lang w:val="fr-FR"/>
        </w:rPr>
        <w:t>Prescriptions uniformes relatives à l’homologation des véhicules à moteur en ce qui concerne la vision directe</w:t>
      </w:r>
    </w:p>
    <w:p w14:paraId="570EF7F4" w14:textId="1D737546" w:rsidR="00285F2D" w:rsidRPr="00285F2D" w:rsidRDefault="00285F2D" w:rsidP="00285F2D">
      <w:pPr>
        <w:spacing w:after="120"/>
        <w:rPr>
          <w:sz w:val="28"/>
        </w:rPr>
      </w:pPr>
      <w:r w:rsidRPr="00285F2D">
        <w:rPr>
          <w:sz w:val="28"/>
        </w:rPr>
        <w:t>Table des matières</w:t>
      </w:r>
    </w:p>
    <w:p w14:paraId="7166BECA" w14:textId="2E28F1C8" w:rsidR="00285F2D" w:rsidRDefault="00285F2D" w:rsidP="00285F2D">
      <w:pPr>
        <w:tabs>
          <w:tab w:val="right" w:pos="9638"/>
        </w:tabs>
        <w:spacing w:after="120"/>
        <w:ind w:left="283"/>
        <w:rPr>
          <w:i/>
          <w:sz w:val="18"/>
        </w:rPr>
      </w:pPr>
      <w:r w:rsidRPr="00285F2D">
        <w:rPr>
          <w:i/>
          <w:sz w:val="18"/>
        </w:rPr>
        <w:tab/>
        <w:t>Page</w:t>
      </w:r>
      <w:r w:rsidR="00727326" w:rsidRPr="00727326">
        <w:rPr>
          <w:i/>
          <w:lang w:val="fr-FR" w:eastAsia="fr-FR"/>
        </w:rPr>
        <w:footnoteReference w:customMarkFollows="1" w:id="3"/>
        <w:t>*</w:t>
      </w:r>
      <w:r w:rsidR="00727326" w:rsidRPr="00727326">
        <w:rPr>
          <w:lang w:val="fr-FR"/>
        </w:rPr>
        <w:t>*</w:t>
      </w:r>
    </w:p>
    <w:p w14:paraId="71BD8D3B" w14:textId="23C3C4BB" w:rsidR="00285F2D" w:rsidRPr="008546D8" w:rsidRDefault="00727326" w:rsidP="008546D8">
      <w:pPr>
        <w:tabs>
          <w:tab w:val="right" w:pos="851"/>
          <w:tab w:val="left" w:pos="1134"/>
          <w:tab w:val="left" w:pos="1559"/>
          <w:tab w:val="left" w:pos="1984"/>
          <w:tab w:val="left" w:leader="dot" w:pos="8929"/>
          <w:tab w:val="right" w:pos="9638"/>
        </w:tabs>
        <w:kinsoku/>
        <w:overflowPunct/>
        <w:autoSpaceDE/>
        <w:autoSpaceDN/>
        <w:adjustRightInd/>
        <w:snapToGrid/>
        <w:spacing w:after="120"/>
        <w:rPr>
          <w:rFonts w:eastAsia="Times New Roman"/>
          <w:color w:val="000000" w:themeColor="text1"/>
        </w:rPr>
      </w:pPr>
      <w:r w:rsidRPr="00727326">
        <w:rPr>
          <w:rFonts w:eastAsia="Times New Roman"/>
          <w:color w:val="000000" w:themeColor="text1"/>
        </w:rPr>
        <w:t>Règlement</w:t>
      </w:r>
    </w:p>
    <w:p w14:paraId="01AF97C1" w14:textId="1C149B00" w:rsidR="00285F2D" w:rsidRDefault="00285F2D" w:rsidP="00285F2D">
      <w:pPr>
        <w:tabs>
          <w:tab w:val="right" w:pos="850"/>
          <w:tab w:val="right" w:leader="dot" w:pos="8787"/>
          <w:tab w:val="right" w:pos="9638"/>
        </w:tabs>
        <w:spacing w:after="120"/>
        <w:ind w:left="1134" w:hanging="1134"/>
      </w:pPr>
      <w:r>
        <w:tab/>
        <w:t>0.</w:t>
      </w:r>
      <w:r>
        <w:tab/>
      </w:r>
      <w:r w:rsidR="00727326" w:rsidRPr="00727326">
        <w:rPr>
          <w:lang w:val="fr-FR"/>
        </w:rPr>
        <w:t>Introduction (pour information)</w:t>
      </w:r>
      <w:r>
        <w:tab/>
      </w:r>
    </w:p>
    <w:p w14:paraId="711263AA" w14:textId="7AC63351" w:rsidR="00285F2D" w:rsidRDefault="00285F2D" w:rsidP="00285F2D">
      <w:pPr>
        <w:tabs>
          <w:tab w:val="right" w:pos="850"/>
          <w:tab w:val="right" w:leader="dot" w:pos="8787"/>
          <w:tab w:val="right" w:pos="9638"/>
        </w:tabs>
        <w:spacing w:after="120"/>
        <w:ind w:left="1134" w:hanging="1134"/>
      </w:pPr>
      <w:r>
        <w:tab/>
        <w:t>1.</w:t>
      </w:r>
      <w:r>
        <w:tab/>
      </w:r>
      <w:r w:rsidR="00727326" w:rsidRPr="00727326">
        <w:rPr>
          <w:lang w:val="fr-FR"/>
        </w:rPr>
        <w:t>Domaine d’application</w:t>
      </w:r>
      <w:r>
        <w:tab/>
      </w:r>
    </w:p>
    <w:p w14:paraId="1305C479" w14:textId="5FF335CA" w:rsidR="00285F2D" w:rsidRDefault="00285F2D" w:rsidP="00285F2D">
      <w:pPr>
        <w:tabs>
          <w:tab w:val="right" w:pos="850"/>
          <w:tab w:val="right" w:leader="dot" w:pos="8787"/>
          <w:tab w:val="right" w:pos="9638"/>
        </w:tabs>
        <w:spacing w:after="120"/>
        <w:ind w:left="1134" w:hanging="1134"/>
      </w:pPr>
      <w:r>
        <w:tab/>
        <w:t>2.</w:t>
      </w:r>
      <w:r>
        <w:tab/>
      </w:r>
      <w:r w:rsidR="00727326" w:rsidRPr="00727326">
        <w:rPr>
          <w:lang w:val="fr-FR"/>
        </w:rPr>
        <w:t>Définitions</w:t>
      </w:r>
      <w:r>
        <w:tab/>
      </w:r>
    </w:p>
    <w:p w14:paraId="02914BA1" w14:textId="0CB9CB01" w:rsidR="00285F2D" w:rsidRDefault="00285F2D" w:rsidP="00285F2D">
      <w:pPr>
        <w:tabs>
          <w:tab w:val="right" w:pos="850"/>
          <w:tab w:val="right" w:leader="dot" w:pos="8787"/>
          <w:tab w:val="right" w:pos="9638"/>
        </w:tabs>
        <w:spacing w:after="120"/>
        <w:ind w:left="1134" w:hanging="1134"/>
      </w:pPr>
      <w:r>
        <w:tab/>
        <w:t>3.</w:t>
      </w:r>
      <w:r>
        <w:tab/>
      </w:r>
      <w:r w:rsidR="00727326" w:rsidRPr="00727326">
        <w:rPr>
          <w:lang w:val="fr-FR"/>
        </w:rPr>
        <w:t>Demande d’homologation</w:t>
      </w:r>
      <w:r>
        <w:tab/>
      </w:r>
    </w:p>
    <w:p w14:paraId="77DED45C" w14:textId="3BA1D24E" w:rsidR="00285F2D" w:rsidRDefault="00285F2D" w:rsidP="00285F2D">
      <w:pPr>
        <w:tabs>
          <w:tab w:val="right" w:pos="850"/>
          <w:tab w:val="right" w:leader="dot" w:pos="8787"/>
          <w:tab w:val="right" w:pos="9638"/>
        </w:tabs>
        <w:spacing w:after="120"/>
        <w:ind w:left="1134" w:hanging="1134"/>
      </w:pPr>
      <w:r>
        <w:tab/>
        <w:t>4.</w:t>
      </w:r>
      <w:r>
        <w:tab/>
      </w:r>
      <w:r w:rsidR="00727326" w:rsidRPr="00727326">
        <w:rPr>
          <w:lang w:val="fr-FR"/>
        </w:rPr>
        <w:t>Homologation</w:t>
      </w:r>
      <w:r>
        <w:tab/>
      </w:r>
    </w:p>
    <w:p w14:paraId="5CC33EED" w14:textId="54848DDF" w:rsidR="00285F2D" w:rsidRDefault="00285F2D" w:rsidP="00285F2D">
      <w:pPr>
        <w:tabs>
          <w:tab w:val="right" w:pos="850"/>
          <w:tab w:val="right" w:leader="dot" w:pos="8787"/>
          <w:tab w:val="right" w:pos="9638"/>
        </w:tabs>
        <w:spacing w:after="120"/>
        <w:ind w:left="1134" w:hanging="1134"/>
      </w:pPr>
      <w:r>
        <w:tab/>
        <w:t>5.</w:t>
      </w:r>
      <w:r>
        <w:tab/>
      </w:r>
      <w:r w:rsidR="00727326" w:rsidRPr="00727326">
        <w:rPr>
          <w:lang w:val="fr-FR"/>
        </w:rPr>
        <w:t>Spécifications</w:t>
      </w:r>
      <w:r w:rsidR="00727326" w:rsidRPr="00727326">
        <w:rPr>
          <w:lang w:val="fr-FR"/>
        </w:rPr>
        <w:tab/>
      </w:r>
    </w:p>
    <w:p w14:paraId="72350128" w14:textId="66990EB1" w:rsidR="00285F2D" w:rsidRDefault="00285F2D" w:rsidP="00285F2D">
      <w:pPr>
        <w:tabs>
          <w:tab w:val="right" w:pos="850"/>
          <w:tab w:val="right" w:leader="dot" w:pos="8787"/>
          <w:tab w:val="right" w:pos="9638"/>
        </w:tabs>
        <w:spacing w:after="120"/>
        <w:ind w:left="1134" w:hanging="1134"/>
      </w:pPr>
      <w:r>
        <w:tab/>
        <w:t>6.</w:t>
      </w:r>
      <w:r>
        <w:tab/>
      </w:r>
      <w:r w:rsidR="00727326" w:rsidRPr="00727326">
        <w:rPr>
          <w:lang w:val="fr-FR"/>
        </w:rPr>
        <w:t>Procédure d’essai</w:t>
      </w:r>
      <w:r w:rsidR="00727326" w:rsidRPr="00727326">
        <w:rPr>
          <w:lang w:val="fr-FR"/>
        </w:rPr>
        <w:tab/>
      </w:r>
    </w:p>
    <w:p w14:paraId="0106FA58" w14:textId="17DD0F9E" w:rsidR="00285F2D" w:rsidRDefault="00285F2D" w:rsidP="00285F2D">
      <w:pPr>
        <w:tabs>
          <w:tab w:val="right" w:pos="850"/>
          <w:tab w:val="right" w:leader="dot" w:pos="8787"/>
          <w:tab w:val="right" w:pos="9638"/>
        </w:tabs>
        <w:spacing w:after="120"/>
        <w:ind w:left="1134" w:hanging="1134"/>
      </w:pPr>
      <w:r>
        <w:tab/>
        <w:t>7.</w:t>
      </w:r>
      <w:r>
        <w:tab/>
      </w:r>
      <w:r w:rsidR="00727326" w:rsidRPr="00727326">
        <w:rPr>
          <w:lang w:val="fr-FR"/>
        </w:rPr>
        <w:t>Modification du type de véhicule et extension de l’homologation</w:t>
      </w:r>
      <w:r w:rsidR="00727326" w:rsidRPr="00727326">
        <w:rPr>
          <w:lang w:val="fr-FR"/>
        </w:rPr>
        <w:tab/>
      </w:r>
    </w:p>
    <w:p w14:paraId="33457E58" w14:textId="147721C8" w:rsidR="00285F2D" w:rsidRDefault="00285F2D" w:rsidP="00285F2D">
      <w:pPr>
        <w:tabs>
          <w:tab w:val="right" w:pos="850"/>
          <w:tab w:val="right" w:leader="dot" w:pos="8787"/>
          <w:tab w:val="right" w:pos="9638"/>
        </w:tabs>
        <w:spacing w:after="120"/>
        <w:ind w:left="1134" w:hanging="1134"/>
      </w:pPr>
      <w:r>
        <w:tab/>
        <w:t>8.</w:t>
      </w:r>
      <w:r>
        <w:tab/>
      </w:r>
      <w:r w:rsidR="00727326" w:rsidRPr="00727326">
        <w:rPr>
          <w:lang w:val="fr-FR"/>
        </w:rPr>
        <w:t>Conformité de la production</w:t>
      </w:r>
      <w:r w:rsidR="00727326" w:rsidRPr="00727326">
        <w:rPr>
          <w:lang w:val="fr-FR"/>
        </w:rPr>
        <w:tab/>
      </w:r>
    </w:p>
    <w:p w14:paraId="6F8D1C6B" w14:textId="7AF6EF85" w:rsidR="00285F2D" w:rsidRDefault="00285F2D" w:rsidP="00285F2D">
      <w:pPr>
        <w:tabs>
          <w:tab w:val="right" w:pos="850"/>
          <w:tab w:val="right" w:leader="dot" w:pos="8787"/>
          <w:tab w:val="right" w:pos="9638"/>
        </w:tabs>
        <w:spacing w:after="120"/>
        <w:ind w:left="1134" w:hanging="1134"/>
      </w:pPr>
      <w:r>
        <w:tab/>
        <w:t>9.</w:t>
      </w:r>
      <w:r>
        <w:tab/>
      </w:r>
      <w:r w:rsidR="00727326" w:rsidRPr="00727326">
        <w:rPr>
          <w:lang w:val="fr-FR"/>
        </w:rPr>
        <w:t>Sanctions pour non-conformité de la production</w:t>
      </w:r>
      <w:r w:rsidR="00727326" w:rsidRPr="00727326">
        <w:rPr>
          <w:lang w:val="fr-FR"/>
        </w:rPr>
        <w:tab/>
      </w:r>
    </w:p>
    <w:p w14:paraId="10E43879" w14:textId="27942F23" w:rsidR="00285F2D" w:rsidRDefault="00285F2D" w:rsidP="00285F2D">
      <w:pPr>
        <w:tabs>
          <w:tab w:val="right" w:pos="850"/>
          <w:tab w:val="right" w:leader="dot" w:pos="8787"/>
          <w:tab w:val="right" w:pos="9638"/>
        </w:tabs>
        <w:spacing w:after="120"/>
        <w:ind w:left="1134" w:hanging="1134"/>
      </w:pPr>
      <w:r>
        <w:tab/>
        <w:t>10.</w:t>
      </w:r>
      <w:r>
        <w:tab/>
      </w:r>
      <w:r w:rsidR="00727326" w:rsidRPr="00727326">
        <w:rPr>
          <w:lang w:val="fr-FR"/>
        </w:rPr>
        <w:t>Arrêt définitif de la production</w:t>
      </w:r>
      <w:r w:rsidR="00727326" w:rsidRPr="00727326">
        <w:rPr>
          <w:lang w:val="fr-FR"/>
        </w:rPr>
        <w:tab/>
      </w:r>
    </w:p>
    <w:p w14:paraId="105F7304" w14:textId="1E8F0F1F" w:rsidR="00285F2D" w:rsidRDefault="00285F2D" w:rsidP="00285F2D">
      <w:pPr>
        <w:tabs>
          <w:tab w:val="right" w:pos="850"/>
          <w:tab w:val="right" w:leader="dot" w:pos="8787"/>
          <w:tab w:val="right" w:pos="9638"/>
        </w:tabs>
        <w:spacing w:after="120"/>
        <w:ind w:left="1134" w:hanging="1134"/>
      </w:pPr>
      <w:r>
        <w:tab/>
        <w:t>1</w:t>
      </w:r>
      <w:r w:rsidR="008E7151">
        <w:t>1</w:t>
      </w:r>
      <w:r>
        <w:t>.</w:t>
      </w:r>
      <w:r>
        <w:tab/>
      </w:r>
      <w:r w:rsidR="00727326" w:rsidRPr="00727326">
        <w:rPr>
          <w:lang w:val="fr-FR"/>
        </w:rPr>
        <w:t xml:space="preserve">Noms et adresses des services techniques chargés des essais d’homologation </w:t>
      </w:r>
      <w:r w:rsidR="008E7151">
        <w:rPr>
          <w:lang w:val="fr-FR"/>
        </w:rPr>
        <w:br/>
      </w:r>
      <w:r w:rsidR="00727326" w:rsidRPr="00727326">
        <w:rPr>
          <w:lang w:val="fr-FR"/>
        </w:rPr>
        <w:t>et des autorités d’homologation de type</w:t>
      </w:r>
      <w:r w:rsidR="00727326" w:rsidRPr="00727326">
        <w:rPr>
          <w:lang w:val="fr-FR"/>
        </w:rPr>
        <w:tab/>
      </w:r>
    </w:p>
    <w:p w14:paraId="3CB32738" w14:textId="300B25F2" w:rsidR="00285F2D" w:rsidRPr="00285F2D" w:rsidRDefault="00285F2D" w:rsidP="00285F2D">
      <w:pPr>
        <w:tabs>
          <w:tab w:val="right" w:pos="850"/>
        </w:tabs>
        <w:spacing w:after="120"/>
      </w:pPr>
      <w:r>
        <w:t>Annexes</w:t>
      </w:r>
    </w:p>
    <w:p w14:paraId="204B6C8A" w14:textId="50B265EB" w:rsidR="00285F2D" w:rsidRDefault="00285F2D" w:rsidP="00285F2D">
      <w:pPr>
        <w:tabs>
          <w:tab w:val="right" w:pos="850"/>
          <w:tab w:val="right" w:leader="dot" w:pos="8787"/>
          <w:tab w:val="right" w:pos="9638"/>
        </w:tabs>
        <w:spacing w:after="120"/>
        <w:ind w:left="1134" w:hanging="1134"/>
      </w:pPr>
      <w:r>
        <w:tab/>
      </w:r>
      <w:r w:rsidR="008E7151">
        <w:t>1</w:t>
      </w:r>
      <w:r>
        <w:t>.</w:t>
      </w:r>
      <w:r>
        <w:tab/>
      </w:r>
      <w:r w:rsidR="00727326" w:rsidRPr="00727326">
        <w:rPr>
          <w:lang w:val="fr-FR"/>
        </w:rPr>
        <w:t xml:space="preserve">Fiche de renseignements relative à l’homologation de type d’un véhicule </w:t>
      </w:r>
      <w:r w:rsidR="008E7151">
        <w:rPr>
          <w:lang w:val="fr-FR"/>
        </w:rPr>
        <w:br/>
      </w:r>
      <w:r w:rsidR="00727326" w:rsidRPr="00727326">
        <w:rPr>
          <w:lang w:val="fr-FR"/>
        </w:rPr>
        <w:t>en ce qui concerne la vision directe</w:t>
      </w:r>
      <w:r>
        <w:tab/>
      </w:r>
    </w:p>
    <w:p w14:paraId="45C2AF66" w14:textId="5FC519D4" w:rsidR="008E7151" w:rsidRDefault="008E7151" w:rsidP="008E7151">
      <w:pPr>
        <w:tabs>
          <w:tab w:val="right" w:pos="850"/>
          <w:tab w:val="right" w:leader="dot" w:pos="8787"/>
          <w:tab w:val="right" w:pos="9638"/>
        </w:tabs>
        <w:spacing w:after="120"/>
        <w:ind w:left="1134" w:hanging="1134"/>
      </w:pPr>
      <w:r>
        <w:tab/>
        <w:t>2.</w:t>
      </w:r>
      <w:r>
        <w:tab/>
      </w:r>
      <w:r w:rsidR="00727326" w:rsidRPr="00727326">
        <w:rPr>
          <w:lang w:val="fr-FR"/>
        </w:rPr>
        <w:t xml:space="preserve">Communication concernant la délivrance, l’extension, le refus ou le retrait </w:t>
      </w:r>
      <w:r w:rsidR="00727326" w:rsidRPr="00727326">
        <w:rPr>
          <w:lang w:val="fr-FR"/>
        </w:rPr>
        <w:br/>
        <w:t xml:space="preserve">d’une homologation ou l’arrêt définitif de la production d’un type de véhicule </w:t>
      </w:r>
      <w:r w:rsidR="00727326" w:rsidRPr="00727326">
        <w:rPr>
          <w:lang w:val="fr-FR"/>
        </w:rPr>
        <w:br/>
        <w:t>en ce qui concerne la vision directe</w:t>
      </w:r>
      <w:r>
        <w:tab/>
      </w:r>
    </w:p>
    <w:p w14:paraId="04266601" w14:textId="407541AD" w:rsidR="008E7151" w:rsidRDefault="008E7151" w:rsidP="008E7151">
      <w:pPr>
        <w:tabs>
          <w:tab w:val="right" w:pos="850"/>
          <w:tab w:val="right" w:leader="dot" w:pos="8787"/>
          <w:tab w:val="right" w:pos="9638"/>
        </w:tabs>
        <w:spacing w:after="120"/>
        <w:ind w:left="1134" w:hanging="1134"/>
      </w:pPr>
      <w:r>
        <w:tab/>
        <w:t>3.</w:t>
      </w:r>
      <w:r>
        <w:tab/>
      </w:r>
      <w:r w:rsidR="00727326" w:rsidRPr="00727326">
        <w:rPr>
          <w:lang w:val="fr-FR"/>
        </w:rPr>
        <w:t>Exemples de marques d’homologation</w:t>
      </w:r>
      <w:r>
        <w:tab/>
      </w:r>
    </w:p>
    <w:p w14:paraId="2E6438C7" w14:textId="69047861" w:rsidR="008E7151" w:rsidRDefault="008E7151" w:rsidP="008E7151">
      <w:pPr>
        <w:tabs>
          <w:tab w:val="right" w:pos="850"/>
          <w:tab w:val="right" w:leader="dot" w:pos="8787"/>
          <w:tab w:val="right" w:pos="9638"/>
        </w:tabs>
        <w:spacing w:after="120"/>
        <w:ind w:left="1134" w:hanging="1134"/>
      </w:pPr>
      <w:r>
        <w:tab/>
        <w:t>4.</w:t>
      </w:r>
      <w:r>
        <w:tab/>
      </w:r>
      <w:r w:rsidR="00727326" w:rsidRPr="00727326">
        <w:rPr>
          <w:lang w:val="fr-FR"/>
        </w:rPr>
        <w:t>Volume d’évaluation</w:t>
      </w:r>
      <w:r>
        <w:tab/>
      </w:r>
    </w:p>
    <w:p w14:paraId="20304E33" w14:textId="149E1737" w:rsidR="008E7151" w:rsidRDefault="008E7151" w:rsidP="008E7151">
      <w:pPr>
        <w:tabs>
          <w:tab w:val="right" w:pos="850"/>
          <w:tab w:val="right" w:leader="dot" w:pos="8787"/>
          <w:tab w:val="right" w:pos="9638"/>
        </w:tabs>
        <w:spacing w:after="120"/>
        <w:ind w:left="1134" w:hanging="1134"/>
      </w:pPr>
      <w:r>
        <w:tab/>
        <w:t>5.</w:t>
      </w:r>
      <w:r>
        <w:tab/>
      </w:r>
      <w:r w:rsidR="00727326" w:rsidRPr="00727326">
        <w:rPr>
          <w:lang w:val="fr-FR"/>
        </w:rPr>
        <w:t xml:space="preserve">Affectation des véhicules aux niveaux de vision directe et méthodes de vérification </w:t>
      </w:r>
      <w:r w:rsidR="00727326" w:rsidRPr="00727326">
        <w:rPr>
          <w:lang w:val="fr-FR"/>
        </w:rPr>
        <w:br/>
        <w:t>de la conformité</w:t>
      </w:r>
      <w:r>
        <w:tab/>
      </w:r>
    </w:p>
    <w:p w14:paraId="4168B118" w14:textId="40AF95FD" w:rsidR="008E7151" w:rsidRDefault="008E7151" w:rsidP="008E7151">
      <w:pPr>
        <w:tabs>
          <w:tab w:val="right" w:pos="850"/>
          <w:tab w:val="right" w:leader="dot" w:pos="8787"/>
          <w:tab w:val="right" w:pos="9638"/>
        </w:tabs>
        <w:spacing w:after="120"/>
        <w:ind w:left="1134" w:hanging="1134"/>
      </w:pPr>
      <w:r>
        <w:tab/>
        <w:t>6.</w:t>
      </w:r>
      <w:r>
        <w:tab/>
      </w:r>
      <w:r w:rsidR="00727326" w:rsidRPr="00727326">
        <w:rPr>
          <w:lang w:val="fr-FR"/>
        </w:rPr>
        <w:t>Méthode d’essai physique</w:t>
      </w:r>
      <w:r>
        <w:tab/>
      </w:r>
    </w:p>
    <w:p w14:paraId="073028D0" w14:textId="5F82739D" w:rsidR="008E7151" w:rsidRDefault="008E7151" w:rsidP="008E7151">
      <w:pPr>
        <w:tabs>
          <w:tab w:val="right" w:pos="850"/>
          <w:tab w:val="right" w:leader="dot" w:pos="8787"/>
          <w:tab w:val="right" w:pos="9638"/>
        </w:tabs>
        <w:spacing w:after="120"/>
        <w:ind w:left="1134" w:hanging="1134"/>
      </w:pPr>
      <w:r>
        <w:tab/>
        <w:t>7.</w:t>
      </w:r>
      <w:r>
        <w:tab/>
      </w:r>
      <w:r w:rsidR="00727326" w:rsidRPr="00727326">
        <w:rPr>
          <w:lang w:val="fr-FR"/>
        </w:rPr>
        <w:t>Méthode d’essai numérique</w:t>
      </w:r>
      <w:r>
        <w:tab/>
      </w:r>
    </w:p>
    <w:p w14:paraId="41AA123C" w14:textId="77777777" w:rsidR="00727326" w:rsidRPr="00727326" w:rsidRDefault="00727326" w:rsidP="00727326">
      <w:pPr>
        <w:rPr>
          <w:b/>
          <w:sz w:val="24"/>
          <w:szCs w:val="24"/>
          <w:lang w:val="fr-FR"/>
        </w:rPr>
      </w:pPr>
      <w:bookmarkStart w:id="3" w:name="_Toc354410588"/>
      <w:r w:rsidRPr="00727326">
        <w:rPr>
          <w:b/>
          <w:sz w:val="24"/>
          <w:szCs w:val="24"/>
          <w:lang w:val="fr-FR"/>
        </w:rPr>
        <w:tab/>
      </w:r>
      <w:r w:rsidRPr="00727326">
        <w:rPr>
          <w:b/>
          <w:sz w:val="24"/>
          <w:szCs w:val="24"/>
          <w:lang w:val="fr-FR"/>
        </w:rPr>
        <w:br w:type="page"/>
      </w:r>
    </w:p>
    <w:p w14:paraId="348A6FF3" w14:textId="69D4ED3F" w:rsidR="00727326" w:rsidRPr="00727326" w:rsidRDefault="00727326" w:rsidP="008A1CB3">
      <w:pPr>
        <w:pStyle w:val="HChG"/>
        <w:ind w:left="2268"/>
        <w:rPr>
          <w:lang w:val="fr-FR"/>
        </w:rPr>
      </w:pPr>
      <w:r w:rsidRPr="00727326">
        <w:rPr>
          <w:lang w:val="fr-FR"/>
        </w:rPr>
        <w:lastRenderedPageBreak/>
        <w:t>0.</w:t>
      </w:r>
      <w:r w:rsidRPr="00727326">
        <w:rPr>
          <w:lang w:val="fr-FR"/>
        </w:rPr>
        <w:tab/>
        <w:t xml:space="preserve">Introduction </w:t>
      </w:r>
      <w:bookmarkStart w:id="4" w:name="_Hlk94015195"/>
      <w:r w:rsidRPr="00727326">
        <w:rPr>
          <w:lang w:val="fr-FR"/>
        </w:rPr>
        <w:t>(pour information)</w:t>
      </w:r>
      <w:bookmarkEnd w:id="4"/>
    </w:p>
    <w:p w14:paraId="3DF58330" w14:textId="77777777" w:rsidR="00727326" w:rsidRPr="00727326" w:rsidRDefault="00727326" w:rsidP="008A1CB3">
      <w:pPr>
        <w:pStyle w:val="SingleTxtG"/>
        <w:ind w:left="2268" w:hanging="1134"/>
        <w:rPr>
          <w:lang w:val="fr-FR"/>
        </w:rPr>
      </w:pPr>
      <w:r w:rsidRPr="00727326">
        <w:rPr>
          <w:lang w:val="fr-FR"/>
        </w:rPr>
        <w:t>0.1</w:t>
      </w:r>
      <w:r w:rsidRPr="00727326">
        <w:rPr>
          <w:lang w:val="fr-FR"/>
        </w:rPr>
        <w:tab/>
        <w:t>Les chocs entre des usagers de la route vulnérables et des véhicules utilitaires de grande taille qui effectuent des manœuvres, par exemple tourner ou quitter l’arrêt, se produisent le plus souvent à basse vitesse. Ils ont en général de graves conséquences pour les usagers vulnérables. Jusqu’à présent, la sécurité de ces usagers a été renforcée en améliorant la vision indirecte des conducteurs au moyen de rétroviseurs de surveillance des angles morts et en équipant les camions de protections latérales anti</w:t>
      </w:r>
      <w:r w:rsidRPr="00727326">
        <w:rPr>
          <w:lang w:val="fr-FR"/>
        </w:rPr>
        <w:noBreakHyphen/>
        <w:t>encastrement. Cependant, des chocs continuent de se produire lors de manœuvres à basse vitesse, et de nouvelles améliorations ont été jugées nécessaires.</w:t>
      </w:r>
      <w:bookmarkStart w:id="5" w:name="_Hlk72149016"/>
    </w:p>
    <w:bookmarkEnd w:id="5"/>
    <w:p w14:paraId="0EB68DF9" w14:textId="77777777" w:rsidR="00727326" w:rsidRPr="00727326" w:rsidRDefault="00727326" w:rsidP="008A1CB3">
      <w:pPr>
        <w:pStyle w:val="SingleTxtG"/>
        <w:ind w:left="2268" w:hanging="1134"/>
        <w:rPr>
          <w:lang w:val="fr-FR"/>
        </w:rPr>
      </w:pPr>
      <w:r w:rsidRPr="00727326">
        <w:rPr>
          <w:lang w:val="fr-FR"/>
        </w:rPr>
        <w:t>0.2</w:t>
      </w:r>
      <w:r w:rsidRPr="00727326">
        <w:rPr>
          <w:lang w:val="fr-FR"/>
        </w:rPr>
        <w:tab/>
        <w:t>De nombreux facteurs peuvent être à l’origine de ce type de chocs. L’usager de la route vulnérable peut se trouver placé de telle sorte que le conducteur ne peut le voir ni à travers les surfaces vitrées ni dans les rétroviseurs. Il arrive aussi qu’il ait pu être visible immédiatement avant le choc, mais que le conducteur ait détecté sa présence trop tard pour éviter le choc, ou qu’il ne l’ait pas détectée du tout. Cette détection tardive ou cette absence de détection peuvent découler du fait que le conducteur ne regarde pas, qu’il regarde mais ne voit pas, ou encore qu’il voit mais n’évalue pas correctement le risque.</w:t>
      </w:r>
    </w:p>
    <w:p w14:paraId="0C715284" w14:textId="77777777" w:rsidR="00727326" w:rsidRPr="00727326" w:rsidRDefault="00727326" w:rsidP="008A1CB3">
      <w:pPr>
        <w:pStyle w:val="SingleTxtG"/>
        <w:ind w:left="2268" w:hanging="1134"/>
        <w:rPr>
          <w:lang w:val="fr-FR"/>
        </w:rPr>
      </w:pPr>
      <w:r w:rsidRPr="00727326">
        <w:rPr>
          <w:lang w:val="fr-FR"/>
        </w:rPr>
        <w:t>0.3</w:t>
      </w:r>
      <w:r w:rsidRPr="00727326">
        <w:rPr>
          <w:lang w:val="fr-FR"/>
        </w:rPr>
        <w:tab/>
        <w:t>Pour éliminer ce type de choc, on peut envisager des mesures qui s’attaquent à ces différentes causes. D’autres règlements introduits concomitamment font appel à des systèmes de détection électronique en vue de détecter les usagers de la route vulnérables à proximité du véhicule et d’informer le conducteur de leur présence par un signal d’information de faible urgence (par exemple lumineux) ou d’émettre un avertissement de risque de choc (par exemple à la fois auditif et visuel) si la situation devient plus critique.</w:t>
      </w:r>
    </w:p>
    <w:p w14:paraId="7277493F" w14:textId="77777777" w:rsidR="00727326" w:rsidRPr="00727326" w:rsidRDefault="00727326" w:rsidP="008A1CB3">
      <w:pPr>
        <w:pStyle w:val="SingleTxtG"/>
        <w:ind w:left="2268" w:hanging="1134"/>
        <w:rPr>
          <w:lang w:val="fr-FR"/>
        </w:rPr>
      </w:pPr>
      <w:r w:rsidRPr="00727326">
        <w:rPr>
          <w:lang w:val="fr-FR"/>
        </w:rPr>
        <w:t>0.4</w:t>
      </w:r>
      <w:r w:rsidRPr="00727326">
        <w:rPr>
          <w:lang w:val="fr-FR"/>
        </w:rPr>
        <w:tab/>
        <w:t xml:space="preserve">Les systèmes de surveillance des angles morts et les avertissements de risque de choc sont plus efficaces lorsqu’ils attirent l’attention du conducteur sur un danger qu’il peut voir et reconnaître rapidement comme une menace réelle. Dans de nombreuses situations de risque de choc avec de nombreux modèles de véhicules antérieurs au présent Règlement, l’usager de la route vulnérable n’est pas directement visible à travers les vitres à l’avant ou sur les côtés du véhicule. Il est fréquemment visible dans les rétroviseurs, mais l’expérience montre que cela ne suffit pas à prévenir tous les chocs. </w:t>
      </w:r>
    </w:p>
    <w:p w14:paraId="6541F809" w14:textId="77777777" w:rsidR="00727326" w:rsidRPr="00727326" w:rsidRDefault="00727326" w:rsidP="008A1CB3">
      <w:pPr>
        <w:pStyle w:val="SingleTxtG"/>
        <w:ind w:left="2268" w:hanging="1134"/>
        <w:rPr>
          <w:lang w:val="fr-FR"/>
        </w:rPr>
      </w:pPr>
      <w:r w:rsidRPr="00727326">
        <w:rPr>
          <w:lang w:val="fr-FR"/>
        </w:rPr>
        <w:t>0.5</w:t>
      </w:r>
      <w:r w:rsidRPr="00727326">
        <w:rPr>
          <w:lang w:val="fr-FR"/>
        </w:rPr>
        <w:tab/>
        <w:t xml:space="preserve">La visibilité dans les rétroviseurs peut être très utile, mais elle souffre de plusieurs limitations par rapport à la vision directe. L’évolution a doté les humains de deux zones principales de vision. La vision fovéale, qui est la zone à haute résolution située au centre du champ de vision, est utilisée pour voir et reconnaître les objets. La vision périphérique offre beaucoup moins de détails mais est très sensible aux mouvements et utilise la détection de mouvement pour attirer rapidement l’attention et amener la vision fovéale sur le danger éventuel. Aux fins du présent Règlement, il s’agit du système d’avertissement de risque de choc que nous a donné la nature. Les images présentées dans les rétroviseurs sont petites et peuvent ne pas présenter une quantité de mouvement suffisante pour alerter la vision périphérique. Elles doivent être délibérément et activement scrutées par le conducteur. En outre, les rétroviseurs ne permettent qu’une perception limitée de la profondeur. Les images provenant de rétroviseurs convexes peuvent être déformées, notamment sur les bords, et les rétroviseurs de surveillance des angles morts peuvent être placés dans des positions contre-intuitives et présenter une orientation inattendue du sujet. Par exemple, le conducteur peut avoir besoin de lever les yeux vers la ligne de toit du véhicule pour voir une image montrant le sommet de la tête d’un cycliste qui se trouve le long du véhicule. L’utilisation de systèmes de caméras de surveillance en lieu et place des rétroviseurs peut améliorer certains de ces aspects, mais pas tous. </w:t>
      </w:r>
    </w:p>
    <w:p w14:paraId="2ED55EBE" w14:textId="77777777" w:rsidR="00727326" w:rsidRPr="00727326" w:rsidRDefault="00727326" w:rsidP="008A1CB3">
      <w:pPr>
        <w:pStyle w:val="SingleTxtG"/>
        <w:ind w:left="2268"/>
        <w:rPr>
          <w:lang w:val="fr-FR"/>
        </w:rPr>
      </w:pPr>
      <w:r w:rsidRPr="00727326">
        <w:rPr>
          <w:lang w:val="fr-FR"/>
        </w:rPr>
        <w:lastRenderedPageBreak/>
        <w:tab/>
        <w:t>Améliorer la vision directe peut grandement aider les conducteurs à éviter les chocs en réduisant le risque que certaines zones des abords du véhicule ne soient pas visibles, que ce soit en vision directe ou indirecte. Cela peut aussi améliorer la capacité du conducteur à réagir rapidement lorsque des usagers de la route vulnérables sont visibles en vision indirecte.</w:t>
      </w:r>
    </w:p>
    <w:p w14:paraId="4AA060F6" w14:textId="77777777" w:rsidR="00727326" w:rsidRPr="00727326" w:rsidRDefault="00727326" w:rsidP="008A1CB3">
      <w:pPr>
        <w:pStyle w:val="SingleTxtG"/>
        <w:ind w:left="2268" w:hanging="1134"/>
        <w:rPr>
          <w:lang w:val="fr-FR"/>
        </w:rPr>
      </w:pPr>
      <w:bookmarkStart w:id="6" w:name="_Hlk121313847"/>
      <w:r w:rsidRPr="00727326">
        <w:rPr>
          <w:lang w:val="fr-FR"/>
        </w:rPr>
        <w:t>0.6</w:t>
      </w:r>
      <w:r w:rsidRPr="00727326">
        <w:rPr>
          <w:lang w:val="fr-FR"/>
        </w:rPr>
        <w:tab/>
        <w:t>Par conséquent, le présent Règlement ONU requiert que les véhicules utilitaires satisfassent à certaines normes minimales en matière de vision directe, afin de maximiser les chances qu’un conducteur reconnaisse la présence d’un usager vulnérable et y réagisse rapidement dans des situations critiques lors de manœuvres à basse vitesse. Il vise également à maximiser l’efficacité des systèmes de surveillance des angles morts et des avertissements de risque de choc.</w:t>
      </w:r>
    </w:p>
    <w:p w14:paraId="05B49137" w14:textId="77777777" w:rsidR="00727326" w:rsidRPr="00727326" w:rsidRDefault="00727326" w:rsidP="008A1CB3">
      <w:pPr>
        <w:pStyle w:val="SingleTxtG"/>
        <w:ind w:left="2268" w:hanging="1134"/>
        <w:rPr>
          <w:lang w:val="fr-FR"/>
        </w:rPr>
      </w:pPr>
      <w:r w:rsidRPr="00727326">
        <w:rPr>
          <w:lang w:val="fr-FR"/>
        </w:rPr>
        <w:t>0.7</w:t>
      </w:r>
      <w:r w:rsidRPr="00727326">
        <w:rPr>
          <w:lang w:val="fr-FR"/>
        </w:rPr>
        <w:tab/>
        <w:t>Toutefois, dans certaines circonstances, il peut être très difficile pour les constructeurs de véhicules d’offrir une bonne vision directe sans compromettre d’autres caractéristiques fonctionnelles importantes, telles que le confort et le bien</w:t>
      </w:r>
      <w:r w:rsidRPr="00727326">
        <w:rPr>
          <w:lang w:val="fr-FR"/>
        </w:rPr>
        <w:noBreakHyphen/>
        <w:t>être du conducteur, une puissance et un refroidissement suffisants pour les véhicules de transport de grande capacité ou une garde au sol élevée pour les véhicules tout terrain. L’expérience suggère fortement que les chocs potentiellement pertinents lors de manœuvres de précision se produisent le plus souvent dans les grandes agglomérations, mais très rarement sur les grandes routes interurbaines. C’est la raison pour laquelle plusieurs niveaux d’efficacité sont établis dans le présent Règlement pour différentes catégories de véhicules, en fonction de critères jugés hautement susceptibles d’indiquer la probabilité que les véhicules soient régulièrement utilisés dans des zones urbaines, tout en tenant compte de certaines limitations fonctionnelles. La possibilité que des dispositions adaptées, sous une forme ou une autre, soient nécessaires pour des véhicules dont la conduite est particulièrement exigeante reste à l’étude.</w:t>
      </w:r>
    </w:p>
    <w:p w14:paraId="7B33A845" w14:textId="77777777" w:rsidR="00727326" w:rsidRPr="00727326" w:rsidRDefault="00727326" w:rsidP="008A1CB3">
      <w:pPr>
        <w:pStyle w:val="SingleTxtG"/>
        <w:ind w:left="2268" w:hanging="1134"/>
        <w:rPr>
          <w:lang w:val="fr-FR"/>
        </w:rPr>
      </w:pPr>
      <w:r w:rsidRPr="00727326">
        <w:rPr>
          <w:lang w:val="fr-FR"/>
        </w:rPr>
        <w:t>0.8</w:t>
      </w:r>
      <w:r w:rsidRPr="00727326">
        <w:rPr>
          <w:lang w:val="fr-FR"/>
        </w:rPr>
        <w:tab/>
        <w:t>Il est tenu compte dans le présent Règlement du fait que permettre de voir directement n’importe quelle partie d’un usager de la route vulnérable peut aider un conducteur à prendre conscience de sa présence et à éviter un choc. En particulier, il est considéré que des innovations telles que des fenêtres dans les panneaux inférieurs des portes, qui aident à voir les usagers vulnérables adjacents au véhicule à hauteur de la taille, peuvent être avantageuses. C’est la raison pour laquelle le présent Règlement, plutôt que de requérir la seule visibilité d’un indicateur représentant la hauteur de la tête, ou d’une zone au sol, comme c’est le cas d’autres règlements relatifs à la visibilité, dispose qu’un volume minimal de l’espace entourant le véhicule doit être visible. L’utilisation d’une méthode d’évaluation volumétrique offre plus de souplesse aux constructeurs pour innover afin de fournir la visibilité minimale requise.</w:t>
      </w:r>
    </w:p>
    <w:p w14:paraId="07CB4F3D" w14:textId="77777777" w:rsidR="00727326" w:rsidRPr="00727326" w:rsidRDefault="00727326" w:rsidP="008A1CB3">
      <w:pPr>
        <w:pStyle w:val="SingleTxtG"/>
        <w:ind w:left="2268" w:hanging="1134"/>
        <w:rPr>
          <w:lang w:val="fr-FR"/>
        </w:rPr>
      </w:pPr>
      <w:r w:rsidRPr="00727326">
        <w:rPr>
          <w:lang w:val="fr-FR"/>
        </w:rPr>
        <w:t>0.9</w:t>
      </w:r>
      <w:r w:rsidRPr="00727326">
        <w:rPr>
          <w:lang w:val="fr-FR"/>
        </w:rPr>
        <w:tab/>
        <w:t>La méthode d’évaluation volumétrique et ses zones d’évaluation sont dérivées des conditions géométriques et du montage des dispositifs de vision indirecte sur les grands véhicules utilitaires, et plus précisément des rétroviseurs des classes V et VI, mais le champ d’application du présent Règlement, à son extrémité “inférieure”, comprend également les véhicules des catégories M</w:t>
      </w:r>
      <w:r w:rsidRPr="00727326">
        <w:rPr>
          <w:vertAlign w:val="subscript"/>
          <w:lang w:val="fr-FR"/>
        </w:rPr>
        <w:t>2</w:t>
      </w:r>
      <w:r w:rsidRPr="00727326">
        <w:rPr>
          <w:lang w:val="fr-FR"/>
        </w:rPr>
        <w:t xml:space="preserve"> et N</w:t>
      </w:r>
      <w:r w:rsidRPr="00727326">
        <w:rPr>
          <w:vertAlign w:val="subscript"/>
          <w:lang w:val="fr-FR"/>
        </w:rPr>
        <w:t>2</w:t>
      </w:r>
      <w:r w:rsidRPr="00727326">
        <w:rPr>
          <w:lang w:val="fr-FR"/>
        </w:rPr>
        <w:t xml:space="preserve"> qui sont dérivés de véhicules des catégories M</w:t>
      </w:r>
      <w:r w:rsidRPr="00727326">
        <w:rPr>
          <w:vertAlign w:val="subscript"/>
          <w:lang w:val="fr-FR"/>
        </w:rPr>
        <w:t>1</w:t>
      </w:r>
      <w:r w:rsidRPr="00727326">
        <w:rPr>
          <w:lang w:val="fr-FR"/>
        </w:rPr>
        <w:t xml:space="preserve"> et N</w:t>
      </w:r>
      <w:r w:rsidRPr="00727326">
        <w:rPr>
          <w:vertAlign w:val="subscript"/>
          <w:lang w:val="fr-FR"/>
        </w:rPr>
        <w:t>1</w:t>
      </w:r>
      <w:r w:rsidRPr="00727326">
        <w:rPr>
          <w:lang w:val="fr-FR"/>
        </w:rPr>
        <w:t>. Ces véhicules satisfont ou devront bientôt satisfaire au Règlement ONU n</w:t>
      </w:r>
      <w:r w:rsidRPr="00727326">
        <w:rPr>
          <w:vertAlign w:val="superscript"/>
          <w:lang w:val="fr-FR"/>
        </w:rPr>
        <w:t>o</w:t>
      </w:r>
      <w:r w:rsidRPr="00727326">
        <w:rPr>
          <w:lang w:val="fr-FR"/>
        </w:rPr>
        <w:t> 125, dans lequel est également abordée la vision directe du conducteur. Afin d’éviter un chevauchement de la réglementation, la conformité de ces véhicules au Règlement ONU n</w:t>
      </w:r>
      <w:r w:rsidRPr="00727326">
        <w:rPr>
          <w:vertAlign w:val="superscript"/>
          <w:lang w:val="fr-FR"/>
        </w:rPr>
        <w:t>o</w:t>
      </w:r>
      <w:r w:rsidRPr="00727326">
        <w:rPr>
          <w:lang w:val="fr-FR"/>
        </w:rPr>
        <w:t> 125 devrait suffire pour satisfaire au présent Règlement. Toutefois, pour les véhicules qui ne sont pas dérivés de véhicules des catégories M</w:t>
      </w:r>
      <w:r w:rsidRPr="00727326">
        <w:rPr>
          <w:vertAlign w:val="subscript"/>
          <w:lang w:val="fr-FR"/>
        </w:rPr>
        <w:t>1</w:t>
      </w:r>
      <w:r w:rsidRPr="00727326">
        <w:rPr>
          <w:lang w:val="fr-FR"/>
        </w:rPr>
        <w:t xml:space="preserve"> ou N</w:t>
      </w:r>
      <w:r w:rsidRPr="00727326">
        <w:rPr>
          <w:vertAlign w:val="subscript"/>
          <w:lang w:val="fr-FR"/>
        </w:rPr>
        <w:t>1</w:t>
      </w:r>
      <w:r w:rsidRPr="00727326">
        <w:rPr>
          <w:lang w:val="fr-FR"/>
        </w:rPr>
        <w:t xml:space="preserve">, qui en général ne sont pas équipés de dispositifs de vision indirecte des classes V et VI et pour lesquels les positions des points oculaires définies pour les véhicules utilitaires de grande taille peuvent ne pas être représentatives, il est en outre proposé d’inclure une autre méthode d’évaluation. Étant donné que les véhicules de cette catégorie, en raison de leurs assises de sièges relativement basses, dépassent largement les exigences </w:t>
      </w:r>
      <w:r w:rsidRPr="00727326">
        <w:rPr>
          <w:lang w:val="fr-FR"/>
        </w:rPr>
        <w:lastRenderedPageBreak/>
        <w:t>du présent Règlement, et que les statistiques relatives aux accidents les concernant n’ont pas mis en évidence de risques accrus liés à la vision directe, on a estimé qu’une méthode de remplacement simplifiée était justifiée.</w:t>
      </w:r>
    </w:p>
    <w:p w14:paraId="1DAB877E" w14:textId="77777777" w:rsidR="00727326" w:rsidRPr="00727326" w:rsidRDefault="00727326" w:rsidP="008A1CB3">
      <w:pPr>
        <w:pStyle w:val="HChG"/>
        <w:ind w:left="2268"/>
        <w:rPr>
          <w:lang w:val="fr-FR"/>
        </w:rPr>
      </w:pPr>
      <w:r w:rsidRPr="00727326">
        <w:rPr>
          <w:lang w:val="fr-FR"/>
        </w:rPr>
        <w:t>1.</w:t>
      </w:r>
      <w:r w:rsidRPr="00727326">
        <w:rPr>
          <w:lang w:val="fr-FR"/>
        </w:rPr>
        <w:tab/>
        <w:t>Domaine d’application</w:t>
      </w:r>
      <w:bookmarkEnd w:id="3"/>
    </w:p>
    <w:p w14:paraId="5879A651" w14:textId="77777777" w:rsidR="00727326" w:rsidRPr="00727326" w:rsidRDefault="00727326" w:rsidP="008A1CB3">
      <w:pPr>
        <w:pStyle w:val="SingleTxtG"/>
        <w:ind w:left="2268" w:hanging="1134"/>
        <w:rPr>
          <w:lang w:val="fr-FR"/>
        </w:rPr>
      </w:pPr>
      <w:r w:rsidRPr="00727326">
        <w:rPr>
          <w:lang w:val="fr-FR"/>
        </w:rPr>
        <w:t>1.1</w:t>
      </w:r>
      <w:r w:rsidRPr="00727326">
        <w:rPr>
          <w:lang w:val="fr-FR"/>
        </w:rPr>
        <w:tab/>
        <w:t>Le présent Règlement s’applique à l’homologation des véhicules des catégories M</w:t>
      </w:r>
      <w:r w:rsidRPr="00727326">
        <w:rPr>
          <w:vertAlign w:val="subscript"/>
          <w:lang w:val="fr-FR"/>
        </w:rPr>
        <w:t>2</w:t>
      </w:r>
      <w:r w:rsidRPr="00727326">
        <w:rPr>
          <w:lang w:val="fr-FR"/>
        </w:rPr>
        <w:t>, M</w:t>
      </w:r>
      <w:r w:rsidRPr="00727326">
        <w:rPr>
          <w:vertAlign w:val="subscript"/>
          <w:lang w:val="fr-FR"/>
        </w:rPr>
        <w:t>3</w:t>
      </w:r>
      <w:r w:rsidRPr="00727326">
        <w:rPr>
          <w:lang w:val="fr-FR"/>
        </w:rPr>
        <w:t>, N</w:t>
      </w:r>
      <w:r w:rsidRPr="00727326">
        <w:rPr>
          <w:vertAlign w:val="subscript"/>
          <w:lang w:val="fr-FR"/>
        </w:rPr>
        <w:t>2</w:t>
      </w:r>
      <w:r w:rsidRPr="00727326">
        <w:rPr>
          <w:lang w:val="fr-FR"/>
        </w:rPr>
        <w:t xml:space="preserve"> et N</w:t>
      </w:r>
      <w:r w:rsidRPr="00727326">
        <w:rPr>
          <w:vertAlign w:val="subscript"/>
          <w:lang w:val="fr-FR"/>
        </w:rPr>
        <w:t>3</w:t>
      </w:r>
      <w:r w:rsidRPr="00727326">
        <w:rPr>
          <w:lang w:val="fr-FR"/>
        </w:rPr>
        <w:t xml:space="preserve"> en ce qui concerne la vision directe, dans l’objectif de réduire au maximum les angles morts, compte tenu des exigences de chaque type de véhicule et des utilisations auxquelles il est destiné.</w:t>
      </w:r>
    </w:p>
    <w:p w14:paraId="4DEE5E72" w14:textId="77777777" w:rsidR="00727326" w:rsidRPr="00727326" w:rsidRDefault="00727326" w:rsidP="008A1CB3">
      <w:pPr>
        <w:pStyle w:val="SingleTxtG"/>
        <w:ind w:left="2268" w:hanging="1134"/>
        <w:rPr>
          <w:lang w:val="fr-FR"/>
        </w:rPr>
      </w:pPr>
      <w:r w:rsidRPr="00727326">
        <w:rPr>
          <w:lang w:val="fr-FR"/>
        </w:rPr>
        <w:t>1.2</w:t>
      </w:r>
      <w:r w:rsidRPr="00727326">
        <w:rPr>
          <w:lang w:val="fr-FR"/>
        </w:rPr>
        <w:tab/>
        <w:t>Les prescriptions du présent Règlement sont énoncées de façon à s’appliquer aux véhicules conçus pour la conduite à droite ou à gauche. Elles doivent être appliquées selon qu’il conviendra.</w:t>
      </w:r>
    </w:p>
    <w:p w14:paraId="4CAA2044" w14:textId="77777777" w:rsidR="00727326" w:rsidRPr="00727326" w:rsidRDefault="00727326" w:rsidP="008A1CB3">
      <w:pPr>
        <w:pStyle w:val="HChG"/>
        <w:ind w:left="2268"/>
        <w:rPr>
          <w:lang w:val="fr-FR"/>
        </w:rPr>
      </w:pPr>
      <w:bookmarkStart w:id="7" w:name="_Toc354410589"/>
      <w:r w:rsidRPr="00727326">
        <w:rPr>
          <w:lang w:val="fr-FR"/>
        </w:rPr>
        <w:t>2.</w:t>
      </w:r>
      <w:r w:rsidRPr="00727326">
        <w:rPr>
          <w:lang w:val="fr-FR"/>
        </w:rPr>
        <w:tab/>
        <w:t>Définitions</w:t>
      </w:r>
      <w:bookmarkEnd w:id="7"/>
    </w:p>
    <w:p w14:paraId="35A4BD46" w14:textId="77777777" w:rsidR="00727326" w:rsidRPr="00727326" w:rsidRDefault="00727326" w:rsidP="008A1CB3">
      <w:pPr>
        <w:pStyle w:val="SingleTxtG"/>
        <w:ind w:left="2268"/>
        <w:rPr>
          <w:lang w:val="fr-FR"/>
        </w:rPr>
      </w:pPr>
      <w:r w:rsidRPr="00727326">
        <w:rPr>
          <w:lang w:val="fr-FR"/>
        </w:rPr>
        <w:t>Au sens du présent Règlement, on entend par :</w:t>
      </w:r>
    </w:p>
    <w:p w14:paraId="0BFE07D7" w14:textId="2CBF7C8B" w:rsidR="00727326" w:rsidRPr="00727326" w:rsidRDefault="00727326" w:rsidP="008A1CB3">
      <w:pPr>
        <w:pStyle w:val="SingleTxtG"/>
        <w:ind w:left="2268" w:hanging="1134"/>
        <w:rPr>
          <w:lang w:val="fr-FR"/>
        </w:rPr>
      </w:pPr>
      <w:r w:rsidRPr="00727326">
        <w:rPr>
          <w:lang w:val="fr-FR"/>
        </w:rPr>
        <w:t>2.1</w:t>
      </w:r>
      <w:r w:rsidRPr="00727326">
        <w:rPr>
          <w:lang w:val="fr-FR"/>
        </w:rPr>
        <w:tab/>
      </w:r>
      <w:r w:rsidR="00A748A1" w:rsidRPr="00727326">
        <w:rPr>
          <w:lang w:val="fr-FR"/>
        </w:rPr>
        <w:t>“</w:t>
      </w:r>
      <w:r w:rsidRPr="00727326">
        <w:rPr>
          <w:i/>
          <w:iCs/>
          <w:lang w:val="fr-FR"/>
        </w:rPr>
        <w:t>Vision directe</w:t>
      </w:r>
      <w:r w:rsidR="00A748A1" w:rsidRPr="00727326">
        <w:rPr>
          <w:lang w:val="fr-FR"/>
        </w:rPr>
        <w:t>”</w:t>
      </w:r>
      <w:r w:rsidRPr="00727326">
        <w:rPr>
          <w:lang w:val="fr-FR"/>
        </w:rPr>
        <w:t xml:space="preserve">, le champ qui peut être vu depuis un des points oculaires du conducteur sans l’aide de dispositifs de vision indirecte tels que rétroviseurs ou caméras ; </w:t>
      </w:r>
    </w:p>
    <w:p w14:paraId="2B7F7BAE" w14:textId="447C62E1" w:rsidR="00727326" w:rsidRPr="00727326" w:rsidRDefault="00727326" w:rsidP="008A1CB3">
      <w:pPr>
        <w:pStyle w:val="SingleTxtG"/>
        <w:ind w:left="2268" w:hanging="1134"/>
        <w:rPr>
          <w:lang w:val="fr-FR"/>
        </w:rPr>
      </w:pPr>
      <w:r w:rsidRPr="00727326">
        <w:rPr>
          <w:lang w:val="fr-FR"/>
        </w:rPr>
        <w:t>2.2</w:t>
      </w:r>
      <w:r w:rsidRPr="00727326">
        <w:rPr>
          <w:lang w:val="fr-FR"/>
        </w:rPr>
        <w:tab/>
      </w:r>
      <w:r w:rsidR="00A748A1" w:rsidRPr="00727326">
        <w:rPr>
          <w:lang w:val="fr-FR"/>
        </w:rPr>
        <w:t>“</w:t>
      </w:r>
      <w:r w:rsidRPr="00727326">
        <w:rPr>
          <w:i/>
          <w:iCs/>
          <w:lang w:val="fr-FR"/>
        </w:rPr>
        <w:t>Type de véhicule en ce qui concerne la vision directe</w:t>
      </w:r>
      <w:r w:rsidR="00A748A1" w:rsidRPr="00727326">
        <w:rPr>
          <w:lang w:val="fr-FR"/>
        </w:rPr>
        <w:t>”</w:t>
      </w:r>
      <w:r w:rsidRPr="00727326">
        <w:rPr>
          <w:lang w:val="fr-FR"/>
        </w:rPr>
        <w:t>, des véhicules ne présentant pas entre eux de différences essentielles, notamment en ce qui concerne les éléments suivants :</w:t>
      </w:r>
    </w:p>
    <w:p w14:paraId="54B87B01" w14:textId="77777777" w:rsidR="00727326" w:rsidRPr="00727326" w:rsidRDefault="00727326" w:rsidP="008A1CB3">
      <w:pPr>
        <w:pStyle w:val="SingleTxtG"/>
        <w:ind w:left="2835" w:hanging="567"/>
        <w:rPr>
          <w:lang w:val="fr-FR"/>
        </w:rPr>
      </w:pPr>
      <w:r w:rsidRPr="00727326">
        <w:rPr>
          <w:lang w:val="fr-FR"/>
        </w:rPr>
        <w:t>a)</w:t>
      </w:r>
      <w:r w:rsidRPr="00727326">
        <w:rPr>
          <w:lang w:val="fr-FR"/>
        </w:rPr>
        <w:tab/>
        <w:t>Le nom ou la marque du constructeur ;</w:t>
      </w:r>
    </w:p>
    <w:p w14:paraId="4453C96D" w14:textId="77777777" w:rsidR="00727326" w:rsidRPr="00727326" w:rsidRDefault="00727326" w:rsidP="008A1CB3">
      <w:pPr>
        <w:pStyle w:val="SingleTxtG"/>
        <w:ind w:left="2835" w:hanging="567"/>
        <w:rPr>
          <w:lang w:val="fr-FR"/>
        </w:rPr>
      </w:pPr>
      <w:r w:rsidRPr="00727326">
        <w:rPr>
          <w:lang w:val="fr-FR"/>
        </w:rPr>
        <w:t>b)</w:t>
      </w:r>
      <w:r w:rsidRPr="00727326">
        <w:rPr>
          <w:lang w:val="fr-FR"/>
        </w:rPr>
        <w:tab/>
        <w:t>Les dimensions et les formes des éléments de la structure du véhicule situés en avant d’un plan vertical placé à 1 000 mm derrière le point oculaire du conducteur E2 et perpendiculaire au plan longitudinal du véhicule ;</w:t>
      </w:r>
      <w:bookmarkStart w:id="8" w:name="_Hlk76026121"/>
      <w:bookmarkEnd w:id="8"/>
    </w:p>
    <w:p w14:paraId="5D63424C" w14:textId="77777777" w:rsidR="00727326" w:rsidRPr="00727326" w:rsidRDefault="00727326" w:rsidP="008A1CB3">
      <w:pPr>
        <w:pStyle w:val="SingleTxtG"/>
        <w:ind w:left="2835" w:hanging="567"/>
        <w:rPr>
          <w:lang w:val="fr-FR"/>
        </w:rPr>
      </w:pPr>
      <w:r w:rsidRPr="00727326">
        <w:rPr>
          <w:lang w:val="fr-FR"/>
        </w:rPr>
        <w:t>c)</w:t>
      </w:r>
      <w:r w:rsidRPr="00727326">
        <w:rPr>
          <w:lang w:val="fr-FR"/>
        </w:rPr>
        <w:tab/>
        <w:t>La distance sur l’axe X entre le point “talon” de l’accélérateur et le point le plus avancé du véhicule ;</w:t>
      </w:r>
    </w:p>
    <w:p w14:paraId="43F3466F" w14:textId="77777777" w:rsidR="00727326" w:rsidRPr="00727326" w:rsidRDefault="00727326" w:rsidP="008A1CB3">
      <w:pPr>
        <w:pStyle w:val="SingleTxtG"/>
        <w:ind w:left="2835" w:hanging="567"/>
        <w:rPr>
          <w:lang w:val="fr-FR"/>
        </w:rPr>
      </w:pPr>
      <w:r w:rsidRPr="00727326">
        <w:rPr>
          <w:lang w:val="fr-FR"/>
        </w:rPr>
        <w:t>d)</w:t>
      </w:r>
      <w:r w:rsidRPr="00727326">
        <w:rPr>
          <w:lang w:val="fr-FR"/>
        </w:rPr>
        <w:tab/>
        <w:t>Le nombre, la taille, la forme et l’emplacement des zones transparentes du véhicule situées en avant d’un plan vertical placé à 1 000 mm derrière le point oculaire du conducteur E2 et perpendiculaire au plan longitudinal du véhicule ;</w:t>
      </w:r>
    </w:p>
    <w:p w14:paraId="66E1EE95" w14:textId="77777777" w:rsidR="00727326" w:rsidRPr="00727326" w:rsidRDefault="00727326" w:rsidP="008A1CB3">
      <w:pPr>
        <w:pStyle w:val="SingleTxtG"/>
        <w:ind w:left="2835" w:hanging="567"/>
        <w:rPr>
          <w:lang w:val="fr-FR"/>
        </w:rPr>
      </w:pPr>
      <w:r w:rsidRPr="00727326">
        <w:rPr>
          <w:lang w:val="fr-FR"/>
        </w:rPr>
        <w:t>e)</w:t>
      </w:r>
      <w:r w:rsidRPr="00727326">
        <w:rPr>
          <w:lang w:val="fr-FR"/>
        </w:rPr>
        <w:tab/>
        <w:t>Le niveau de vision directe, tel que défini dans le tableau 1 de l’annexe 5, auquel se situe le véhicule ;</w:t>
      </w:r>
    </w:p>
    <w:p w14:paraId="048AB74E" w14:textId="5E8F8C93" w:rsidR="00727326" w:rsidRPr="00727326" w:rsidRDefault="00727326" w:rsidP="008A1CB3">
      <w:pPr>
        <w:pStyle w:val="SingleTxtG"/>
        <w:ind w:left="2268" w:hanging="1134"/>
        <w:rPr>
          <w:lang w:val="fr-FR"/>
        </w:rPr>
      </w:pPr>
      <w:r w:rsidRPr="00727326">
        <w:rPr>
          <w:lang w:val="fr-FR"/>
        </w:rPr>
        <w:t>2.3</w:t>
      </w:r>
      <w:r w:rsidRPr="00727326">
        <w:rPr>
          <w:lang w:val="fr-FR"/>
        </w:rPr>
        <w:tab/>
      </w:r>
      <w:r w:rsidR="00A748A1" w:rsidRPr="00727326">
        <w:rPr>
          <w:lang w:val="fr-FR"/>
        </w:rPr>
        <w:t>“</w:t>
      </w:r>
      <w:r w:rsidRPr="00727326">
        <w:rPr>
          <w:i/>
          <w:iCs/>
          <w:lang w:val="fr-FR"/>
        </w:rPr>
        <w:t>Point oculaire du conducteur</w:t>
      </w:r>
      <w:r w:rsidR="00A748A1" w:rsidRPr="00727326">
        <w:rPr>
          <w:lang w:val="fr-FR"/>
        </w:rPr>
        <w:t>”</w:t>
      </w:r>
      <w:r w:rsidRPr="00727326">
        <w:rPr>
          <w:lang w:val="fr-FR"/>
        </w:rPr>
        <w:t xml:space="preserve"> ou </w:t>
      </w:r>
      <w:r w:rsidR="00A748A1" w:rsidRPr="00727326">
        <w:rPr>
          <w:lang w:val="fr-FR"/>
        </w:rPr>
        <w:t>“</w:t>
      </w:r>
      <w:r w:rsidRPr="00727326">
        <w:rPr>
          <w:i/>
          <w:iCs/>
          <w:lang w:val="fr-FR"/>
        </w:rPr>
        <w:t>point E</w:t>
      </w:r>
      <w:r w:rsidR="00A748A1" w:rsidRPr="00727326">
        <w:rPr>
          <w:lang w:val="fr-FR"/>
        </w:rPr>
        <w:t>”</w:t>
      </w:r>
      <w:r w:rsidRPr="00727326">
        <w:rPr>
          <w:lang w:val="fr-FR"/>
        </w:rPr>
        <w:t xml:space="preserve">, un point représentant le point médian entre le centre de l’œil gauche et le centre de l’œil droit du conducteur. Trois points oculaires distincts sont définis. E2 est le point oculaire de vision vers l’avant, E1 est le point oculaire de vision vers la gauche et E3 est le point oculaire de vision vers la droite. La position de chaque point est définie à l’aide du système de référence à trois dimensions. La position du point E2 est définie par un décalage, par rapport au point </w:t>
      </w:r>
      <w:r w:rsidR="00A748A1" w:rsidRPr="00727326">
        <w:rPr>
          <w:lang w:val="fr-FR"/>
        </w:rPr>
        <w:t>“</w:t>
      </w:r>
      <w:r w:rsidRPr="00727326">
        <w:rPr>
          <w:lang w:val="fr-FR"/>
        </w:rPr>
        <w:t>talon</w:t>
      </w:r>
      <w:r w:rsidR="00A748A1" w:rsidRPr="00727326">
        <w:rPr>
          <w:lang w:val="fr-FR"/>
        </w:rPr>
        <w:t>”</w:t>
      </w:r>
      <w:r w:rsidRPr="00727326">
        <w:rPr>
          <w:lang w:val="fr-FR"/>
        </w:rPr>
        <w:t xml:space="preserve"> de l’accélérateur, de 1 163,25 mm vers le haut sur l’axe Z et de 678 mm vers l’arrière sur l’axe X. Sur l’axe Y, le point E2 est situé sur un plan vertical parallèle au plan longitudinal médian passant par le centre du siège du conducteur. Les points E1 et E3 sont définis par une rotation de 60°, respectivement vers la gauche et la droite, autour du point P ;</w:t>
      </w:r>
    </w:p>
    <w:p w14:paraId="58A6D166" w14:textId="77777777" w:rsidR="00727326" w:rsidRPr="008A1CB3" w:rsidRDefault="00727326" w:rsidP="008A1CB3">
      <w:pPr>
        <w:pStyle w:val="Titre1"/>
        <w:spacing w:after="120"/>
        <w:rPr>
          <w:b/>
          <w:bCs/>
          <w:lang w:val="fr-FR"/>
        </w:rPr>
      </w:pPr>
      <w:r w:rsidRPr="00727326">
        <w:rPr>
          <w:lang w:val="fr-FR"/>
        </w:rPr>
        <w:lastRenderedPageBreak/>
        <w:tab/>
        <w:t>Figure 1</w:t>
      </w:r>
      <w:r w:rsidRPr="00727326">
        <w:rPr>
          <w:lang w:val="fr-FR"/>
        </w:rPr>
        <w:br/>
      </w:r>
      <w:r w:rsidRPr="008A1CB3">
        <w:rPr>
          <w:b/>
          <w:bCs/>
          <w:lang w:val="fr-FR"/>
        </w:rPr>
        <w:tab/>
        <w:t>Définition des points E</w:t>
      </w:r>
    </w:p>
    <w:p w14:paraId="12BC1A63" w14:textId="77777777" w:rsidR="00727326" w:rsidRPr="00727326" w:rsidRDefault="00727326" w:rsidP="008A1CB3">
      <w:pPr>
        <w:spacing w:after="120"/>
        <w:ind w:left="1134"/>
        <w:rPr>
          <w:lang w:val="fr-FR"/>
        </w:rPr>
      </w:pPr>
      <w:r w:rsidRPr="00727326">
        <w:rPr>
          <w:noProof/>
        </w:rPr>
        <w:drawing>
          <wp:inline distT="0" distB="0" distL="0" distR="0" wp14:anchorId="7707782A" wp14:editId="7499D811">
            <wp:extent cx="4680000" cy="2948400"/>
            <wp:effectExtent l="0" t="0" r="635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948400"/>
                    </a:xfrm>
                    <a:prstGeom prst="rect">
                      <a:avLst/>
                    </a:prstGeom>
                  </pic:spPr>
                </pic:pic>
              </a:graphicData>
            </a:graphic>
          </wp:inline>
        </w:drawing>
      </w:r>
    </w:p>
    <w:p w14:paraId="554D03C2" w14:textId="64C4174B" w:rsidR="00727326" w:rsidRPr="00727326" w:rsidRDefault="00727326" w:rsidP="008A1CB3">
      <w:pPr>
        <w:pStyle w:val="SingleTxtG"/>
        <w:ind w:left="2268" w:hanging="1134"/>
        <w:rPr>
          <w:lang w:val="fr-FR"/>
        </w:rPr>
      </w:pPr>
      <w:r w:rsidRPr="00727326">
        <w:rPr>
          <w:lang w:val="fr-FR"/>
        </w:rPr>
        <w:t>2.4</w:t>
      </w:r>
      <w:r w:rsidRPr="00727326">
        <w:rPr>
          <w:lang w:val="fr-FR"/>
        </w:rPr>
        <w:tab/>
      </w:r>
      <w:r w:rsidR="00A748A1" w:rsidRPr="00727326">
        <w:rPr>
          <w:lang w:val="fr-FR"/>
        </w:rPr>
        <w:t>“</w:t>
      </w:r>
      <w:r w:rsidRPr="00727326">
        <w:rPr>
          <w:i/>
          <w:iCs/>
          <w:lang w:val="fr-FR"/>
        </w:rPr>
        <w:t>Zone transparente</w:t>
      </w:r>
      <w:r w:rsidR="00A748A1" w:rsidRPr="00727326">
        <w:rPr>
          <w:lang w:val="fr-FR"/>
        </w:rPr>
        <w:t>”</w:t>
      </w:r>
      <w:r w:rsidRPr="00727326">
        <w:rPr>
          <w:lang w:val="fr-FR"/>
        </w:rPr>
        <w:t>, la zone du pare-brise du véhicule ou d’une autre surface vitrée, le cas échéant, qui permet une transmission de la lumière, mesurée dans une direction perpendiculaire à la surface, d’au moins 70 %, à l’exclusion de toute zone d’obscurcissement opaque sérigraphiée en pointillés ;</w:t>
      </w:r>
    </w:p>
    <w:p w14:paraId="0696015F" w14:textId="4C6D8932" w:rsidR="00727326" w:rsidRPr="00727326" w:rsidRDefault="00727326" w:rsidP="008A1CB3">
      <w:pPr>
        <w:pStyle w:val="SingleTxtG"/>
        <w:ind w:left="2268" w:hanging="1134"/>
        <w:rPr>
          <w:lang w:val="fr-FR"/>
        </w:rPr>
      </w:pPr>
      <w:r w:rsidRPr="00727326">
        <w:rPr>
          <w:lang w:val="fr-FR"/>
        </w:rPr>
        <w:t>2.5</w:t>
      </w:r>
      <w:r w:rsidRPr="00727326">
        <w:rPr>
          <w:lang w:val="fr-FR"/>
        </w:rPr>
        <w:tab/>
      </w:r>
      <w:r w:rsidR="00A748A1" w:rsidRPr="00727326">
        <w:rPr>
          <w:lang w:val="fr-FR"/>
        </w:rPr>
        <w:t>“</w:t>
      </w:r>
      <w:r w:rsidRPr="00727326">
        <w:rPr>
          <w:i/>
          <w:iCs/>
          <w:lang w:val="fr-FR"/>
        </w:rPr>
        <w:t>Volume d’évaluation</w:t>
      </w:r>
      <w:r w:rsidR="00A748A1" w:rsidRPr="00727326">
        <w:rPr>
          <w:lang w:val="fr-FR"/>
        </w:rPr>
        <w:t>”</w:t>
      </w:r>
      <w:r w:rsidRPr="00727326">
        <w:rPr>
          <w:lang w:val="fr-FR"/>
        </w:rPr>
        <w:t>, le volume d’espace autour de la partie avant du véhicule où la visibilité d’une partie d’un usager de la route vulnérable sera considérée comme contribuant à la mesure de l’efficacité de la vision directe du véhicule. La géométrie de ce volume est définie à l’annexe 4 ;</w:t>
      </w:r>
    </w:p>
    <w:p w14:paraId="43BF4F76" w14:textId="2A30C9D9" w:rsidR="00727326" w:rsidRPr="00727326" w:rsidRDefault="00727326" w:rsidP="008A1CB3">
      <w:pPr>
        <w:pStyle w:val="SingleTxtG"/>
        <w:ind w:left="2268" w:hanging="1134"/>
        <w:rPr>
          <w:lang w:val="fr-FR"/>
        </w:rPr>
      </w:pPr>
      <w:r w:rsidRPr="00727326">
        <w:rPr>
          <w:lang w:val="fr-FR"/>
        </w:rPr>
        <w:t>2.6</w:t>
      </w:r>
      <w:r w:rsidRPr="00727326">
        <w:rPr>
          <w:lang w:val="fr-FR"/>
        </w:rPr>
        <w:tab/>
      </w:r>
      <w:r w:rsidR="00A748A1" w:rsidRPr="00727326">
        <w:rPr>
          <w:lang w:val="fr-FR"/>
        </w:rPr>
        <w:t>“</w:t>
      </w:r>
      <w:r w:rsidRPr="00727326">
        <w:rPr>
          <w:i/>
          <w:iCs/>
          <w:lang w:val="fr-FR"/>
        </w:rPr>
        <w:t>Obstacle visuel</w:t>
      </w:r>
      <w:r w:rsidR="00A748A1" w:rsidRPr="00727326">
        <w:rPr>
          <w:lang w:val="fr-FR"/>
        </w:rPr>
        <w:t>”</w:t>
      </w:r>
      <w:r w:rsidRPr="00727326">
        <w:rPr>
          <w:lang w:val="fr-FR"/>
        </w:rPr>
        <w:t>, toute partie de la structure du véhicule ou de l’intérieur de la cabine du conducteur, fixée de manière permanente, qui obstrue la ligne du regard depuis l’un des trois points E définis vers une partie quelconque du volume d’évaluation ;</w:t>
      </w:r>
    </w:p>
    <w:p w14:paraId="1D583351" w14:textId="6C8550CD" w:rsidR="00727326" w:rsidRPr="00727326" w:rsidRDefault="00727326" w:rsidP="008A1CB3">
      <w:pPr>
        <w:pStyle w:val="SingleTxtG"/>
        <w:ind w:left="2268" w:hanging="1134"/>
        <w:rPr>
          <w:lang w:val="fr-FR"/>
        </w:rPr>
      </w:pPr>
      <w:r w:rsidRPr="00727326">
        <w:rPr>
          <w:lang w:val="fr-FR"/>
        </w:rPr>
        <w:t>2.7</w:t>
      </w:r>
      <w:r w:rsidRPr="00727326">
        <w:rPr>
          <w:lang w:val="fr-FR"/>
        </w:rPr>
        <w:tab/>
      </w:r>
      <w:r w:rsidR="00A748A1" w:rsidRPr="00727326">
        <w:rPr>
          <w:lang w:val="fr-FR"/>
        </w:rPr>
        <w:t>“</w:t>
      </w:r>
      <w:r w:rsidRPr="00727326">
        <w:rPr>
          <w:i/>
          <w:iCs/>
          <w:lang w:val="fr-FR"/>
        </w:rPr>
        <w:t>Ligne du regard</w:t>
      </w:r>
      <w:r w:rsidR="00A748A1" w:rsidRPr="00727326">
        <w:rPr>
          <w:lang w:val="fr-FR"/>
        </w:rPr>
        <w:t>”</w:t>
      </w:r>
      <w:r w:rsidRPr="00727326">
        <w:rPr>
          <w:lang w:val="fr-FR"/>
        </w:rPr>
        <w:t>, une ligne droite représentant la direction du regard du conducteur depuis un point oculaire jusqu’à un point cible ou selon un angle défini dans le système de référence à trois dimensions ;</w:t>
      </w:r>
    </w:p>
    <w:p w14:paraId="5BB56EE9" w14:textId="6E04C5F7" w:rsidR="00727326" w:rsidRPr="00727326" w:rsidRDefault="00727326" w:rsidP="008A1CB3">
      <w:pPr>
        <w:pStyle w:val="SingleTxtG"/>
        <w:ind w:left="2268" w:hanging="1134"/>
        <w:rPr>
          <w:lang w:val="fr-FR"/>
        </w:rPr>
      </w:pPr>
      <w:r w:rsidRPr="00727326">
        <w:rPr>
          <w:lang w:val="fr-FR"/>
        </w:rPr>
        <w:t>2.8</w:t>
      </w:r>
      <w:r w:rsidRPr="00727326">
        <w:rPr>
          <w:lang w:val="fr-FR"/>
        </w:rPr>
        <w:tab/>
      </w:r>
      <w:r w:rsidR="00A748A1" w:rsidRPr="00727326">
        <w:rPr>
          <w:lang w:val="fr-FR"/>
        </w:rPr>
        <w:t>“</w:t>
      </w:r>
      <w:r w:rsidRPr="00727326">
        <w:rPr>
          <w:i/>
          <w:iCs/>
          <w:lang w:val="fr-FR"/>
        </w:rPr>
        <w:t>Limite de la vision directe</w:t>
      </w:r>
      <w:r w:rsidR="00A748A1" w:rsidRPr="00727326">
        <w:rPr>
          <w:lang w:val="fr-FR"/>
        </w:rPr>
        <w:t>”</w:t>
      </w:r>
      <w:r w:rsidRPr="00727326">
        <w:rPr>
          <w:lang w:val="fr-FR"/>
        </w:rPr>
        <w:t xml:space="preserve">, l’intersection d’une surface avec une ligne du regard tangentielle au premier obstacle visuel qui obstruerait cette ligne (par exemple un montant A, le bord inférieur du pare-brise, le volant, les </w:t>
      </w:r>
      <w:proofErr w:type="spellStart"/>
      <w:r w:rsidRPr="00727326">
        <w:rPr>
          <w:lang w:val="fr-FR"/>
        </w:rPr>
        <w:t>essuie</w:t>
      </w:r>
      <w:r w:rsidRPr="00727326">
        <w:rPr>
          <w:lang w:val="fr-FR"/>
        </w:rPr>
        <w:noBreakHyphen/>
        <w:t>glaces</w:t>
      </w:r>
      <w:proofErr w:type="spellEnd"/>
      <w:r w:rsidRPr="00727326">
        <w:rPr>
          <w:lang w:val="fr-FR"/>
        </w:rPr>
        <w:t>, etc.). Voir la figure 1 de l’annexe 7 pour une illustration du processus ;</w:t>
      </w:r>
    </w:p>
    <w:p w14:paraId="5A6CBB3B" w14:textId="41856464" w:rsidR="00727326" w:rsidRPr="00727326" w:rsidRDefault="00727326" w:rsidP="008A1CB3">
      <w:pPr>
        <w:pStyle w:val="SingleTxtG"/>
        <w:ind w:left="2268" w:hanging="1134"/>
        <w:rPr>
          <w:lang w:val="fr-FR"/>
        </w:rPr>
      </w:pPr>
      <w:r w:rsidRPr="00727326">
        <w:rPr>
          <w:lang w:val="fr-FR"/>
        </w:rPr>
        <w:t>2.9</w:t>
      </w:r>
      <w:r w:rsidRPr="00727326">
        <w:rPr>
          <w:lang w:val="fr-FR"/>
        </w:rPr>
        <w:tab/>
      </w:r>
      <w:r w:rsidR="00A748A1" w:rsidRPr="00727326">
        <w:rPr>
          <w:lang w:val="fr-FR"/>
        </w:rPr>
        <w:t>“</w:t>
      </w:r>
      <w:r w:rsidRPr="00727326">
        <w:rPr>
          <w:i/>
          <w:iCs/>
          <w:lang w:val="fr-FR"/>
        </w:rPr>
        <w:t>Volume total visible</w:t>
      </w:r>
      <w:r w:rsidR="00A748A1" w:rsidRPr="00727326">
        <w:rPr>
          <w:lang w:val="fr-FR"/>
        </w:rPr>
        <w:t>”</w:t>
      </w:r>
      <w:r w:rsidRPr="00727326">
        <w:rPr>
          <w:lang w:val="fr-FR"/>
        </w:rPr>
        <w:t>, un volume entièrement contenu dans le volume d’évaluation, déterminé par les lignes du regard correspondant aux limites de la vision directe depuis l’un des points E. Il s’agit de la somme des volumes visibles du côté passager, vers l’avant et du côté conducteur du véhicule ;</w:t>
      </w:r>
      <w:bookmarkStart w:id="9" w:name="_Hlk82083332"/>
      <w:bookmarkStart w:id="10" w:name="_Hlk76721642"/>
      <w:bookmarkEnd w:id="9"/>
    </w:p>
    <w:p w14:paraId="1857B76E" w14:textId="52750399" w:rsidR="00727326" w:rsidRPr="00727326" w:rsidRDefault="00727326" w:rsidP="008A1CB3">
      <w:pPr>
        <w:pStyle w:val="SingleTxtG"/>
        <w:ind w:left="2268" w:hanging="1134"/>
        <w:rPr>
          <w:lang w:val="fr-FR"/>
        </w:rPr>
      </w:pPr>
      <w:r w:rsidRPr="00727326">
        <w:rPr>
          <w:lang w:val="fr-FR"/>
        </w:rPr>
        <w:t>2.9.1</w:t>
      </w:r>
      <w:r w:rsidRPr="00727326">
        <w:rPr>
          <w:lang w:val="fr-FR"/>
        </w:rPr>
        <w:tab/>
      </w:r>
      <w:r w:rsidR="00A748A1" w:rsidRPr="00727326">
        <w:rPr>
          <w:lang w:val="fr-FR"/>
        </w:rPr>
        <w:t>“</w:t>
      </w:r>
      <w:r w:rsidRPr="00727326">
        <w:rPr>
          <w:i/>
          <w:iCs/>
          <w:lang w:val="fr-FR"/>
        </w:rPr>
        <w:t>Volume visible du côté passager</w:t>
      </w:r>
      <w:r w:rsidR="00A748A1" w:rsidRPr="00727326">
        <w:rPr>
          <w:lang w:val="fr-FR"/>
        </w:rPr>
        <w:t>”</w:t>
      </w:r>
      <w:r w:rsidRPr="00727326">
        <w:rPr>
          <w:lang w:val="fr-FR"/>
        </w:rPr>
        <w:t>, la partie du volume visible qui peut être vue par une ligne du regard depuis le point E1 pour la circulation à gauche, ou E3 pour la circulation à droite, vers l’arrière du montant A du côté passager du véhicule, où la vue depuis le siège du conducteur porte principalement au-delà du plan latéral du côté passager du véhicule ;</w:t>
      </w:r>
      <w:bookmarkStart w:id="11" w:name="_Hlk76030423"/>
      <w:bookmarkEnd w:id="11"/>
    </w:p>
    <w:p w14:paraId="7824A723" w14:textId="54976A8C" w:rsidR="00727326" w:rsidRPr="00727326" w:rsidRDefault="00727326" w:rsidP="008A1CB3">
      <w:pPr>
        <w:pStyle w:val="SingleTxtG"/>
        <w:ind w:left="2268" w:hanging="1134"/>
        <w:rPr>
          <w:lang w:val="fr-FR"/>
        </w:rPr>
      </w:pPr>
      <w:r w:rsidRPr="00727326">
        <w:rPr>
          <w:lang w:val="fr-FR"/>
        </w:rPr>
        <w:t>2.9.2</w:t>
      </w:r>
      <w:r w:rsidRPr="00727326">
        <w:rPr>
          <w:lang w:val="fr-FR"/>
        </w:rPr>
        <w:tab/>
      </w:r>
      <w:r w:rsidR="00A748A1" w:rsidRPr="00727326">
        <w:rPr>
          <w:lang w:val="fr-FR"/>
        </w:rPr>
        <w:t>“</w:t>
      </w:r>
      <w:r w:rsidRPr="00727326">
        <w:rPr>
          <w:i/>
          <w:iCs/>
          <w:lang w:val="fr-FR"/>
        </w:rPr>
        <w:t>Volume visible vers l’avant</w:t>
      </w:r>
      <w:r w:rsidR="00A748A1" w:rsidRPr="00727326">
        <w:rPr>
          <w:lang w:val="fr-FR"/>
        </w:rPr>
        <w:t>”</w:t>
      </w:r>
      <w:r w:rsidRPr="00727326">
        <w:rPr>
          <w:lang w:val="fr-FR"/>
        </w:rPr>
        <w:t>, la partie du volume visible qui peut être vue par une ligne du regard à partir du point E2 dirigée entre les montants A du véhicule, où la vue depuis le siège du conducteur porte principalement au</w:t>
      </w:r>
      <w:r w:rsidRPr="00727326">
        <w:rPr>
          <w:lang w:val="fr-FR"/>
        </w:rPr>
        <w:noBreakHyphen/>
        <w:t>delà du plan frontal du véhicule ;</w:t>
      </w:r>
      <w:bookmarkStart w:id="12" w:name="_Hlk76722401"/>
      <w:bookmarkEnd w:id="12"/>
    </w:p>
    <w:p w14:paraId="312CE20D" w14:textId="3D06D330" w:rsidR="00727326" w:rsidRPr="00727326" w:rsidRDefault="00727326" w:rsidP="008A1CB3">
      <w:pPr>
        <w:pStyle w:val="SingleTxtG"/>
        <w:ind w:left="2268" w:hanging="1134"/>
        <w:rPr>
          <w:lang w:val="fr-FR"/>
        </w:rPr>
      </w:pPr>
      <w:r w:rsidRPr="00727326">
        <w:rPr>
          <w:lang w:val="fr-FR"/>
        </w:rPr>
        <w:lastRenderedPageBreak/>
        <w:t>2.9.3</w:t>
      </w:r>
      <w:r w:rsidRPr="00727326">
        <w:rPr>
          <w:lang w:val="fr-FR"/>
        </w:rPr>
        <w:tab/>
      </w:r>
      <w:r w:rsidR="00A748A1" w:rsidRPr="00727326">
        <w:rPr>
          <w:lang w:val="fr-FR"/>
        </w:rPr>
        <w:t>“</w:t>
      </w:r>
      <w:r w:rsidRPr="00727326">
        <w:rPr>
          <w:i/>
          <w:iCs/>
          <w:lang w:val="fr-FR"/>
        </w:rPr>
        <w:t>Volume visible du côté conducteur</w:t>
      </w:r>
      <w:r w:rsidR="00A748A1" w:rsidRPr="00727326">
        <w:rPr>
          <w:lang w:val="fr-FR"/>
        </w:rPr>
        <w:t>”</w:t>
      </w:r>
      <w:r w:rsidRPr="00727326">
        <w:rPr>
          <w:lang w:val="fr-FR"/>
        </w:rPr>
        <w:t>, la partie du volume visible qui peut être vue par une ligne du regard depuis le point E3 pour la circulation à gauche, ou E1 pour la circulation à droite, vers l’arrière du montant A sur le côté conducteur du véhicule, où la vue depuis le siège du conducteur porte principalement au-delà du plan latéral du côté conducteur du véhicule ;</w:t>
      </w:r>
      <w:bookmarkEnd w:id="10"/>
    </w:p>
    <w:p w14:paraId="21E8DBC6" w14:textId="6BCA4C65" w:rsidR="00727326" w:rsidRPr="00727326" w:rsidRDefault="00727326" w:rsidP="008A1CB3">
      <w:pPr>
        <w:pStyle w:val="SingleTxtG"/>
        <w:ind w:left="2268" w:hanging="1134"/>
        <w:rPr>
          <w:lang w:val="fr-FR"/>
        </w:rPr>
      </w:pPr>
      <w:r w:rsidRPr="00727326">
        <w:rPr>
          <w:lang w:val="fr-FR"/>
        </w:rPr>
        <w:t>2.10</w:t>
      </w:r>
      <w:r w:rsidRPr="00727326">
        <w:rPr>
          <w:lang w:val="fr-FR"/>
        </w:rPr>
        <w:tab/>
      </w:r>
      <w:r w:rsidR="00A748A1" w:rsidRPr="00727326">
        <w:rPr>
          <w:lang w:val="fr-FR"/>
        </w:rPr>
        <w:t>“</w:t>
      </w:r>
      <w:r w:rsidRPr="00727326">
        <w:rPr>
          <w:i/>
          <w:iCs/>
          <w:lang w:val="fr-FR"/>
        </w:rPr>
        <w:t>Puissance du moteur</w:t>
      </w:r>
      <w:r w:rsidR="00A748A1" w:rsidRPr="00727326">
        <w:rPr>
          <w:lang w:val="fr-FR"/>
        </w:rPr>
        <w:t>”</w:t>
      </w:r>
      <w:r w:rsidRPr="00727326">
        <w:rPr>
          <w:lang w:val="fr-FR"/>
        </w:rPr>
        <w:t>, la puissance nette maximale telle que définie dans le Règlement ONU n</w:t>
      </w:r>
      <w:r w:rsidRPr="00727326">
        <w:rPr>
          <w:vertAlign w:val="superscript"/>
          <w:lang w:val="fr-FR"/>
        </w:rPr>
        <w:t>o</w:t>
      </w:r>
      <w:r w:rsidRPr="00727326">
        <w:rPr>
          <w:lang w:val="fr-FR"/>
        </w:rPr>
        <w:t> 85 ;</w:t>
      </w:r>
    </w:p>
    <w:p w14:paraId="7D44069B" w14:textId="6FD0B046" w:rsidR="00727326" w:rsidRPr="00727326" w:rsidRDefault="00727326" w:rsidP="008A1CB3">
      <w:pPr>
        <w:pStyle w:val="SingleTxtG"/>
        <w:ind w:left="2268" w:hanging="1134"/>
        <w:rPr>
          <w:lang w:val="fr-FR"/>
        </w:rPr>
      </w:pPr>
      <w:r w:rsidRPr="00727326">
        <w:rPr>
          <w:lang w:val="fr-FR"/>
        </w:rPr>
        <w:t>2.11</w:t>
      </w:r>
      <w:r w:rsidRPr="00727326">
        <w:rPr>
          <w:lang w:val="fr-FR"/>
        </w:rPr>
        <w:tab/>
      </w:r>
      <w:r w:rsidR="00A748A1" w:rsidRPr="00727326">
        <w:rPr>
          <w:lang w:val="fr-FR"/>
        </w:rPr>
        <w:t>“</w:t>
      </w:r>
      <w:r w:rsidRPr="00727326">
        <w:rPr>
          <w:i/>
          <w:iCs/>
          <w:lang w:val="fr-FR"/>
        </w:rPr>
        <w:t>Cabine couchette</w:t>
      </w:r>
      <w:r w:rsidR="00A748A1" w:rsidRPr="00727326">
        <w:rPr>
          <w:lang w:val="fr-FR"/>
        </w:rPr>
        <w:t>”</w:t>
      </w:r>
      <w:r w:rsidRPr="00727326">
        <w:rPr>
          <w:lang w:val="fr-FR"/>
        </w:rPr>
        <w:t>, un type de cabine comportant derrière le siège du conducteur un compartiment destiné à être utilisé pour dormir ;</w:t>
      </w:r>
    </w:p>
    <w:p w14:paraId="35BE53AF" w14:textId="353AB239" w:rsidR="00727326" w:rsidRPr="00727326" w:rsidRDefault="00727326" w:rsidP="008A1CB3">
      <w:pPr>
        <w:pStyle w:val="SingleTxtG"/>
        <w:ind w:left="2268" w:hanging="1134"/>
        <w:rPr>
          <w:lang w:val="fr-FR"/>
        </w:rPr>
      </w:pPr>
      <w:r w:rsidRPr="00727326">
        <w:rPr>
          <w:lang w:val="fr-FR"/>
        </w:rPr>
        <w:t>2.12</w:t>
      </w:r>
      <w:r w:rsidRPr="00727326">
        <w:rPr>
          <w:lang w:val="fr-FR"/>
        </w:rPr>
        <w:tab/>
      </w:r>
      <w:r w:rsidR="00A748A1" w:rsidRPr="00727326">
        <w:rPr>
          <w:lang w:val="fr-FR"/>
        </w:rPr>
        <w:t>“</w:t>
      </w:r>
      <w:r w:rsidRPr="00727326">
        <w:rPr>
          <w:i/>
          <w:iCs/>
          <w:lang w:val="fr-FR"/>
        </w:rPr>
        <w:t>Cabine de jour</w:t>
      </w:r>
      <w:r w:rsidR="00A748A1" w:rsidRPr="00727326">
        <w:rPr>
          <w:lang w:val="fr-FR"/>
        </w:rPr>
        <w:t>”</w:t>
      </w:r>
      <w:r w:rsidRPr="00727326">
        <w:rPr>
          <w:lang w:val="fr-FR"/>
        </w:rPr>
        <w:t>, un type de cabine qui n’est pas une cabine couchette ;</w:t>
      </w:r>
    </w:p>
    <w:p w14:paraId="619D1F4A" w14:textId="2D806C29" w:rsidR="00727326" w:rsidRPr="00727326" w:rsidRDefault="00727326" w:rsidP="008A1CB3">
      <w:pPr>
        <w:pStyle w:val="SingleTxtG"/>
        <w:ind w:left="2268" w:hanging="1134"/>
        <w:rPr>
          <w:lang w:val="fr-FR"/>
        </w:rPr>
      </w:pPr>
      <w:r w:rsidRPr="00727326">
        <w:rPr>
          <w:lang w:val="fr-FR"/>
        </w:rPr>
        <w:t>2.13</w:t>
      </w:r>
      <w:r w:rsidRPr="00727326">
        <w:rPr>
          <w:lang w:val="fr-FR"/>
        </w:rPr>
        <w:tab/>
      </w:r>
      <w:r w:rsidR="00A748A1" w:rsidRPr="00727326">
        <w:rPr>
          <w:lang w:val="fr-FR"/>
        </w:rPr>
        <w:t>“</w:t>
      </w:r>
      <w:r w:rsidRPr="00727326">
        <w:rPr>
          <w:i/>
          <w:iCs/>
          <w:lang w:val="fr-FR"/>
        </w:rPr>
        <w:t>Système de référence à trois dimensions</w:t>
      </w:r>
      <w:r w:rsidR="00A748A1" w:rsidRPr="00727326">
        <w:rPr>
          <w:lang w:val="fr-FR"/>
        </w:rPr>
        <w:t>”</w:t>
      </w:r>
      <w:r w:rsidRPr="00727326">
        <w:rPr>
          <w:lang w:val="fr-FR"/>
        </w:rPr>
        <w:t>, un système de coordonnées tel qu’il est défini à l’appendice 2 de l’annexe 1 de la Résolution d’ensemble sur la construction des véhicules (R.E.3). Dans ce système, l’axe longitudinal du véhicule est désigné comme l’axe X, l’axe transversal est l’axe Y et l’axe vertical est l’axe Z ;</w:t>
      </w:r>
    </w:p>
    <w:p w14:paraId="63C634FE" w14:textId="16B6264C" w:rsidR="00727326" w:rsidRPr="00727326" w:rsidRDefault="00727326" w:rsidP="008A1CB3">
      <w:pPr>
        <w:pStyle w:val="SingleTxtG"/>
        <w:ind w:left="2268" w:hanging="1134"/>
        <w:rPr>
          <w:lang w:val="fr-FR"/>
        </w:rPr>
      </w:pPr>
      <w:r w:rsidRPr="00727326">
        <w:rPr>
          <w:lang w:val="fr-FR"/>
        </w:rPr>
        <w:t>2.14</w:t>
      </w:r>
      <w:r w:rsidRPr="00727326">
        <w:rPr>
          <w:lang w:val="fr-FR"/>
        </w:rPr>
        <w:tab/>
      </w:r>
      <w:r w:rsidR="00A748A1" w:rsidRPr="00727326">
        <w:rPr>
          <w:lang w:val="fr-FR"/>
        </w:rPr>
        <w:t>“</w:t>
      </w:r>
      <w:r w:rsidRPr="00727326">
        <w:rPr>
          <w:i/>
          <w:iCs/>
          <w:lang w:val="fr-FR"/>
        </w:rPr>
        <w:t>Mannequin point H</w:t>
      </w:r>
      <w:r w:rsidR="00A748A1" w:rsidRPr="00727326">
        <w:rPr>
          <w:lang w:val="fr-FR"/>
        </w:rPr>
        <w:t>”</w:t>
      </w:r>
      <w:r w:rsidRPr="00727326">
        <w:rPr>
          <w:lang w:val="fr-FR"/>
        </w:rPr>
        <w:t>, une machine tridimensionnelle point H telle que définie à l’annexe 1 de la Résolution d’ensemble sur la construction des véhicules (R.E.3) ;</w:t>
      </w:r>
    </w:p>
    <w:p w14:paraId="45EBEFAE" w14:textId="26B6E341" w:rsidR="00727326" w:rsidRPr="00727326" w:rsidRDefault="00727326" w:rsidP="008A1CB3">
      <w:pPr>
        <w:pStyle w:val="SingleTxtG"/>
        <w:ind w:left="2268" w:hanging="1134"/>
        <w:rPr>
          <w:lang w:val="fr-FR"/>
        </w:rPr>
      </w:pPr>
      <w:r w:rsidRPr="00727326">
        <w:rPr>
          <w:lang w:val="fr-FR"/>
        </w:rPr>
        <w:t>2.15</w:t>
      </w:r>
      <w:r w:rsidRPr="00727326">
        <w:rPr>
          <w:lang w:val="fr-FR"/>
        </w:rPr>
        <w:tab/>
      </w:r>
      <w:r w:rsidR="00A748A1" w:rsidRPr="00727326">
        <w:rPr>
          <w:lang w:val="fr-FR"/>
        </w:rPr>
        <w:t>“</w:t>
      </w:r>
      <w:r w:rsidRPr="00727326">
        <w:rPr>
          <w:i/>
          <w:iCs/>
          <w:lang w:val="fr-FR"/>
        </w:rPr>
        <w:t>Point R</w:t>
      </w:r>
      <w:r w:rsidR="00A748A1" w:rsidRPr="00727326">
        <w:rPr>
          <w:lang w:val="fr-FR"/>
        </w:rPr>
        <w:t>”</w:t>
      </w:r>
      <w:r w:rsidRPr="00727326">
        <w:rPr>
          <w:lang w:val="fr-FR"/>
        </w:rPr>
        <w:t>, le point de référence de place assise tel que défini à l’annexe 1 de la Résolution d’ensemble sur la construction des véhicules (R.E.3) ;</w:t>
      </w:r>
    </w:p>
    <w:p w14:paraId="0756C646" w14:textId="4E4829E2" w:rsidR="00727326" w:rsidRPr="00727326" w:rsidRDefault="00727326" w:rsidP="008A1CB3">
      <w:pPr>
        <w:pStyle w:val="SingleTxtG"/>
        <w:ind w:left="2268" w:hanging="1134"/>
        <w:rPr>
          <w:lang w:val="fr-FR"/>
        </w:rPr>
      </w:pPr>
      <w:r w:rsidRPr="00727326">
        <w:rPr>
          <w:lang w:val="fr-FR"/>
        </w:rPr>
        <w:t>2.16</w:t>
      </w:r>
      <w:r w:rsidRPr="00727326">
        <w:rPr>
          <w:lang w:val="fr-FR"/>
        </w:rPr>
        <w:tab/>
      </w:r>
      <w:r w:rsidR="00A748A1" w:rsidRPr="00727326">
        <w:rPr>
          <w:lang w:val="fr-FR"/>
        </w:rPr>
        <w:t>“</w:t>
      </w:r>
      <w:r w:rsidRPr="00727326">
        <w:rPr>
          <w:i/>
          <w:iCs/>
          <w:lang w:val="fr-FR"/>
        </w:rPr>
        <w:t>Point “talon” de l’accélérateur</w:t>
      </w:r>
      <w:r w:rsidR="00A25C4F" w:rsidRPr="00727326">
        <w:rPr>
          <w:lang w:val="fr-FR"/>
        </w:rPr>
        <w:t>”</w:t>
      </w:r>
      <w:r w:rsidRPr="00727326">
        <w:rPr>
          <w:lang w:val="fr-FR"/>
        </w:rPr>
        <w:t>, le point où l’arrière du talon est en contact avec le plancher, le pied étant placé sur la pédale d’accélérateur non enfoncée ;</w:t>
      </w:r>
    </w:p>
    <w:p w14:paraId="270119AA" w14:textId="06843C63" w:rsidR="00727326" w:rsidRPr="00727326" w:rsidRDefault="00727326" w:rsidP="008A1CB3">
      <w:pPr>
        <w:pStyle w:val="SingleTxtG"/>
        <w:ind w:left="2268" w:hanging="1134"/>
        <w:rPr>
          <w:lang w:val="fr-FR"/>
        </w:rPr>
      </w:pPr>
      <w:r w:rsidRPr="00727326">
        <w:rPr>
          <w:lang w:val="fr-FR"/>
        </w:rPr>
        <w:t>2.17</w:t>
      </w:r>
      <w:r w:rsidRPr="00727326">
        <w:rPr>
          <w:lang w:val="fr-FR"/>
        </w:rPr>
        <w:tab/>
      </w:r>
      <w:r w:rsidR="00A748A1" w:rsidRPr="00727326">
        <w:rPr>
          <w:lang w:val="fr-FR"/>
        </w:rPr>
        <w:t>“</w:t>
      </w:r>
      <w:r w:rsidRPr="00727326">
        <w:rPr>
          <w:i/>
          <w:iCs/>
          <w:lang w:val="fr-FR"/>
        </w:rPr>
        <w:t>Point P</w:t>
      </w:r>
      <w:r w:rsidR="00A25C4F" w:rsidRPr="00727326">
        <w:rPr>
          <w:lang w:val="fr-FR"/>
        </w:rPr>
        <w:t>”</w:t>
      </w:r>
      <w:r w:rsidRPr="00727326">
        <w:rPr>
          <w:lang w:val="fr-FR"/>
        </w:rPr>
        <w:t>, le point autour duquel la tête du conducteur pivote lorsqu’il regarde des objets sur un plan horizontal à hauteur des yeux. Ce point est situé à 98 mm en arrière du point E2 sur l’axe X ;</w:t>
      </w:r>
    </w:p>
    <w:p w14:paraId="70424501" w14:textId="7B8CC82D" w:rsidR="00727326" w:rsidRPr="00727326" w:rsidRDefault="00727326" w:rsidP="008A1CB3">
      <w:pPr>
        <w:pStyle w:val="SingleTxtG"/>
        <w:ind w:left="2268" w:hanging="1134"/>
        <w:rPr>
          <w:lang w:val="fr-FR"/>
        </w:rPr>
      </w:pPr>
      <w:r w:rsidRPr="00727326">
        <w:rPr>
          <w:lang w:val="fr-FR"/>
        </w:rPr>
        <w:t>2.18</w:t>
      </w:r>
      <w:r w:rsidRPr="00727326">
        <w:rPr>
          <w:lang w:val="fr-FR"/>
        </w:rPr>
        <w:tab/>
      </w:r>
      <w:r w:rsidR="00A748A1" w:rsidRPr="00727326">
        <w:rPr>
          <w:lang w:val="fr-FR"/>
        </w:rPr>
        <w:t>“</w:t>
      </w:r>
      <w:r w:rsidRPr="00727326">
        <w:rPr>
          <w:i/>
          <w:iCs/>
          <w:lang w:val="fr-FR"/>
        </w:rPr>
        <w:t>Configuration d’essieux</w:t>
      </w:r>
      <w:r w:rsidR="00A25C4F" w:rsidRPr="00727326">
        <w:rPr>
          <w:lang w:val="fr-FR"/>
        </w:rPr>
        <w:t>”</w:t>
      </w:r>
      <w:r w:rsidRPr="00727326">
        <w:rPr>
          <w:lang w:val="fr-FR"/>
        </w:rPr>
        <w:t xml:space="preserve">, un code de la forme </w:t>
      </w:r>
      <w:proofErr w:type="spellStart"/>
      <w:r w:rsidRPr="00727326">
        <w:rPr>
          <w:lang w:val="fr-FR"/>
        </w:rPr>
        <w:t>AxB</w:t>
      </w:r>
      <w:proofErr w:type="spellEnd"/>
      <w:r w:rsidRPr="00727326">
        <w:rPr>
          <w:lang w:val="fr-FR"/>
        </w:rPr>
        <w:t xml:space="preserve">, où A </w:t>
      </w:r>
      <w:proofErr w:type="spellStart"/>
      <w:r w:rsidRPr="00727326">
        <w:rPr>
          <w:lang w:val="fr-FR"/>
        </w:rPr>
        <w:t>représente</w:t>
      </w:r>
      <w:proofErr w:type="spellEnd"/>
      <w:r w:rsidRPr="00727326">
        <w:rPr>
          <w:lang w:val="fr-FR"/>
        </w:rPr>
        <w:t xml:space="preserve"> le nombre total de positions de roues présentes sur le véhicule et B représente le nombre total de positions de roues où la force motrice est appliquée par le groupe motopropulseur du véhicule. Ainsi, par exemple, 6x2 représente un véhicule à trois essieux comportant chacun une roue de chaque côté (six positions de roue),dont un essieu moteur (deux positions de roue motrice). Les configurations d’essieux étendues qui envisagent d’autres sous-variations sont incluses dans les caractéristiques de base. Un </w:t>
      </w:r>
      <w:r w:rsidR="00A748A1" w:rsidRPr="00727326">
        <w:rPr>
          <w:lang w:val="fr-FR"/>
        </w:rPr>
        <w:t>“</w:t>
      </w:r>
      <w:r w:rsidRPr="00727326">
        <w:rPr>
          <w:lang w:val="fr-FR"/>
        </w:rPr>
        <w:t>X</w:t>
      </w:r>
      <w:r w:rsidR="00A25C4F" w:rsidRPr="00727326">
        <w:rPr>
          <w:lang w:val="fr-FR"/>
        </w:rPr>
        <w:t>”</w:t>
      </w:r>
      <w:r w:rsidRPr="00727326">
        <w:rPr>
          <w:lang w:val="fr-FR"/>
        </w:rPr>
        <w:t xml:space="preserve"> remplaçant un nombre représente n’importe quel nombre. Par exemple, 10xX comprend toute configuration d’essieux comportant cinq essieux ;</w:t>
      </w:r>
    </w:p>
    <w:p w14:paraId="395E24AF" w14:textId="1B92F647" w:rsidR="00727326" w:rsidRPr="00727326" w:rsidRDefault="00727326" w:rsidP="008A1CB3">
      <w:pPr>
        <w:pStyle w:val="SingleTxtG"/>
        <w:ind w:left="2268" w:hanging="1134"/>
        <w:rPr>
          <w:lang w:val="fr-FR"/>
        </w:rPr>
      </w:pPr>
      <w:r w:rsidRPr="00727326">
        <w:rPr>
          <w:lang w:val="fr-FR"/>
        </w:rPr>
        <w:t>2.19</w:t>
      </w:r>
      <w:r w:rsidRPr="00727326">
        <w:rPr>
          <w:lang w:val="fr-FR"/>
        </w:rPr>
        <w:tab/>
      </w:r>
      <w:r w:rsidR="00A748A1" w:rsidRPr="00727326">
        <w:rPr>
          <w:lang w:val="fr-FR"/>
        </w:rPr>
        <w:t>“</w:t>
      </w:r>
      <w:r w:rsidRPr="00727326">
        <w:rPr>
          <w:i/>
          <w:iCs/>
          <w:lang w:val="fr-FR"/>
        </w:rPr>
        <w:t>Plan frontal du véhicule</w:t>
      </w:r>
      <w:r w:rsidR="00A25C4F" w:rsidRPr="00727326">
        <w:rPr>
          <w:lang w:val="fr-FR"/>
        </w:rPr>
        <w:t>”</w:t>
      </w:r>
      <w:r w:rsidRPr="00727326">
        <w:rPr>
          <w:lang w:val="fr-FR"/>
        </w:rPr>
        <w:t>, le plan vertical perpendiculaire au plan longitudinal médian du véhicule et tangent au point le plus en avant de celui-ci, compte non tenu de la projection des dispositifs de vision indirecte et de toutes les parties du véhicule d’essai qui se trouvent à plus de 2,0 m au-dessus du sol ;</w:t>
      </w:r>
    </w:p>
    <w:p w14:paraId="6BB22803" w14:textId="4B4769AE" w:rsidR="00727326" w:rsidRPr="00727326" w:rsidRDefault="00727326" w:rsidP="008A1CB3">
      <w:pPr>
        <w:pStyle w:val="SingleTxtG"/>
        <w:ind w:left="2268" w:hanging="1134"/>
        <w:rPr>
          <w:lang w:val="fr-FR"/>
        </w:rPr>
      </w:pPr>
      <w:r w:rsidRPr="00727326">
        <w:rPr>
          <w:lang w:val="fr-FR"/>
        </w:rPr>
        <w:t>2.20</w:t>
      </w:r>
      <w:r w:rsidRPr="00727326">
        <w:rPr>
          <w:lang w:val="fr-FR"/>
        </w:rPr>
        <w:tab/>
      </w:r>
      <w:r w:rsidR="00A748A1" w:rsidRPr="00727326">
        <w:rPr>
          <w:lang w:val="fr-FR"/>
        </w:rPr>
        <w:t>“</w:t>
      </w:r>
      <w:r w:rsidRPr="00727326">
        <w:rPr>
          <w:i/>
          <w:iCs/>
          <w:lang w:val="fr-FR"/>
        </w:rPr>
        <w:t>Côté passager</w:t>
      </w:r>
      <w:r w:rsidR="00A25C4F" w:rsidRPr="00727326">
        <w:rPr>
          <w:lang w:val="fr-FR"/>
        </w:rPr>
        <w:t>”</w:t>
      </w:r>
      <w:r w:rsidRPr="00727326">
        <w:rPr>
          <w:lang w:val="fr-FR"/>
        </w:rPr>
        <w:t>, le côté droit du véhicule, dans le cas de la circulation à droite, ou le côté gauche du véhicule, dans le cas de la circulation à gauche ;</w:t>
      </w:r>
    </w:p>
    <w:p w14:paraId="2CB5DE26" w14:textId="24C90687" w:rsidR="00727326" w:rsidRPr="00727326" w:rsidRDefault="00727326" w:rsidP="008A1CB3">
      <w:pPr>
        <w:pStyle w:val="SingleTxtG"/>
        <w:ind w:left="2268" w:hanging="1134"/>
        <w:rPr>
          <w:lang w:val="fr-FR"/>
        </w:rPr>
      </w:pPr>
      <w:r w:rsidRPr="00727326">
        <w:rPr>
          <w:lang w:val="fr-FR"/>
        </w:rPr>
        <w:t>2.21</w:t>
      </w:r>
      <w:r w:rsidRPr="00727326">
        <w:rPr>
          <w:lang w:val="fr-FR"/>
        </w:rPr>
        <w:tab/>
      </w:r>
      <w:r w:rsidR="00A748A1" w:rsidRPr="00727326">
        <w:rPr>
          <w:lang w:val="fr-FR"/>
        </w:rPr>
        <w:t>“</w:t>
      </w:r>
      <w:r w:rsidRPr="00727326">
        <w:rPr>
          <w:i/>
          <w:iCs/>
          <w:lang w:val="fr-FR"/>
        </w:rPr>
        <w:t>Plan longitudinal du côté passager</w:t>
      </w:r>
      <w:r w:rsidR="00A25C4F" w:rsidRPr="00727326">
        <w:rPr>
          <w:lang w:val="fr-FR"/>
        </w:rPr>
        <w:t>”</w:t>
      </w:r>
      <w:r w:rsidRPr="00727326">
        <w:rPr>
          <w:lang w:val="fr-FR"/>
        </w:rPr>
        <w:t>, le plan parallèle au plan longitudinal médian du véhicule et tangent au point de ce dernier le plus extérieur dans la direction du côté passager en avant d’un point situé à 1,0 m en arrière du point oculaire du conducteur, compte non tenu de la projection des dispositifs de vision indirecte et de toute partie du véhicule d’essai située à plus de 2,0 m au</w:t>
      </w:r>
      <w:r w:rsidRPr="00727326">
        <w:rPr>
          <w:lang w:val="fr-FR"/>
        </w:rPr>
        <w:noBreakHyphen/>
        <w:t>dessus du sol ;</w:t>
      </w:r>
      <w:bookmarkStart w:id="13" w:name="_Hlk82424603"/>
      <w:bookmarkEnd w:id="13"/>
    </w:p>
    <w:p w14:paraId="58181060" w14:textId="1578489D" w:rsidR="00727326" w:rsidRPr="00727326" w:rsidRDefault="00727326" w:rsidP="008A1CB3">
      <w:pPr>
        <w:pStyle w:val="SingleTxtG"/>
        <w:ind w:left="2268" w:hanging="1134"/>
        <w:rPr>
          <w:lang w:val="fr-FR"/>
        </w:rPr>
      </w:pPr>
      <w:r w:rsidRPr="00727326">
        <w:rPr>
          <w:lang w:val="fr-FR"/>
        </w:rPr>
        <w:t>2.22</w:t>
      </w:r>
      <w:r w:rsidRPr="00727326">
        <w:rPr>
          <w:lang w:val="fr-FR"/>
        </w:rPr>
        <w:tab/>
      </w:r>
      <w:r w:rsidR="00A748A1" w:rsidRPr="00727326">
        <w:rPr>
          <w:lang w:val="fr-FR"/>
        </w:rPr>
        <w:t>“</w:t>
      </w:r>
      <w:r w:rsidRPr="00727326">
        <w:rPr>
          <w:i/>
          <w:iCs/>
          <w:lang w:val="fr-FR"/>
        </w:rPr>
        <w:t>Côté conducteur</w:t>
      </w:r>
      <w:r w:rsidR="00A25C4F" w:rsidRPr="00727326">
        <w:rPr>
          <w:lang w:val="fr-FR"/>
        </w:rPr>
        <w:t>”</w:t>
      </w:r>
      <w:r w:rsidRPr="00727326">
        <w:rPr>
          <w:lang w:val="fr-FR"/>
        </w:rPr>
        <w:t>, le côté gauche du véhicule, dans le cas de la circulation à droite, ou le côté droit du véhicule, dans le cas de la circulation à gauche ;</w:t>
      </w:r>
    </w:p>
    <w:p w14:paraId="2E391209" w14:textId="40EAE72C" w:rsidR="00727326" w:rsidRPr="00727326" w:rsidRDefault="00727326" w:rsidP="008A1CB3">
      <w:pPr>
        <w:pStyle w:val="SingleTxtG"/>
        <w:ind w:left="2268" w:hanging="1134"/>
        <w:rPr>
          <w:lang w:val="fr-FR"/>
        </w:rPr>
      </w:pPr>
      <w:r w:rsidRPr="00727326">
        <w:rPr>
          <w:lang w:val="fr-FR"/>
        </w:rPr>
        <w:t>2.23</w:t>
      </w:r>
      <w:r w:rsidRPr="00727326">
        <w:rPr>
          <w:lang w:val="fr-FR"/>
        </w:rPr>
        <w:tab/>
      </w:r>
      <w:r w:rsidR="00A748A1" w:rsidRPr="00727326">
        <w:rPr>
          <w:lang w:val="fr-FR"/>
        </w:rPr>
        <w:t>“</w:t>
      </w:r>
      <w:r w:rsidRPr="00727326">
        <w:rPr>
          <w:i/>
          <w:iCs/>
          <w:lang w:val="fr-FR"/>
        </w:rPr>
        <w:t>Plan longitudinal du côté conducteur</w:t>
      </w:r>
      <w:r w:rsidR="00A25C4F" w:rsidRPr="00727326">
        <w:rPr>
          <w:lang w:val="fr-FR"/>
        </w:rPr>
        <w:t>”</w:t>
      </w:r>
      <w:r w:rsidRPr="00727326">
        <w:rPr>
          <w:lang w:val="fr-FR"/>
        </w:rPr>
        <w:t xml:space="preserve">, le plan parallèle au plan longitudinal médian du véhicule et tangent au point de ce dernier le plus extérieur dans la direction du côté conducteur en avant d’un point situé à 1,0 m en arrière du </w:t>
      </w:r>
      <w:r w:rsidRPr="00727326">
        <w:rPr>
          <w:lang w:val="fr-FR"/>
        </w:rPr>
        <w:lastRenderedPageBreak/>
        <w:t xml:space="preserve">point oculaire du conducteur, compte non tenu de la projection des dispositifs de vision indirecte et de toutes les parties du véhicule d’essai qui se trouvent à plus de 2,0 m au-dessus du sol ; </w:t>
      </w:r>
    </w:p>
    <w:p w14:paraId="5E75B0F8" w14:textId="6DAFC4AE" w:rsidR="00727326" w:rsidRPr="00727326" w:rsidRDefault="00727326" w:rsidP="008A1CB3">
      <w:pPr>
        <w:pStyle w:val="SingleTxtG"/>
        <w:ind w:left="2268" w:hanging="1134"/>
        <w:rPr>
          <w:lang w:val="fr-FR"/>
        </w:rPr>
      </w:pPr>
      <w:r w:rsidRPr="00727326">
        <w:rPr>
          <w:lang w:val="fr-FR"/>
        </w:rPr>
        <w:t>2.24</w:t>
      </w:r>
      <w:r w:rsidRPr="00727326">
        <w:rPr>
          <w:lang w:val="fr-FR"/>
        </w:rPr>
        <w:tab/>
      </w:r>
      <w:r w:rsidR="00A748A1" w:rsidRPr="00727326">
        <w:rPr>
          <w:lang w:val="fr-FR"/>
        </w:rPr>
        <w:t>“</w:t>
      </w:r>
      <w:r w:rsidRPr="00727326">
        <w:rPr>
          <w:i/>
          <w:iCs/>
          <w:lang w:val="fr-FR"/>
        </w:rPr>
        <w:t>Véhicule d’essai</w:t>
      </w:r>
      <w:r w:rsidR="00A25C4F" w:rsidRPr="00727326">
        <w:rPr>
          <w:lang w:val="fr-FR"/>
        </w:rPr>
        <w:t>”</w:t>
      </w:r>
      <w:r w:rsidRPr="00727326">
        <w:rPr>
          <w:lang w:val="fr-FR"/>
        </w:rPr>
        <w:t>, le véhicule qui est soumis à l’essai ;</w:t>
      </w:r>
    </w:p>
    <w:p w14:paraId="641301CB" w14:textId="113A6F9E" w:rsidR="00727326" w:rsidRPr="00727326" w:rsidRDefault="00727326" w:rsidP="008A1CB3">
      <w:pPr>
        <w:pStyle w:val="SingleTxtG"/>
        <w:ind w:left="2268" w:hanging="1134"/>
        <w:rPr>
          <w:lang w:val="fr-FR"/>
        </w:rPr>
      </w:pPr>
      <w:r w:rsidRPr="00727326">
        <w:rPr>
          <w:lang w:val="fr-FR"/>
        </w:rPr>
        <w:t>2.25</w:t>
      </w:r>
      <w:r w:rsidRPr="00727326">
        <w:rPr>
          <w:lang w:val="fr-FR"/>
        </w:rPr>
        <w:tab/>
      </w:r>
      <w:r w:rsidR="00A748A1" w:rsidRPr="00727326">
        <w:rPr>
          <w:lang w:val="fr-FR"/>
        </w:rPr>
        <w:t>“</w:t>
      </w:r>
      <w:r w:rsidRPr="00727326">
        <w:rPr>
          <w:i/>
          <w:iCs/>
          <w:lang w:val="fr-FR"/>
        </w:rPr>
        <w:t>Angle de montage prévu de la cabine</w:t>
      </w:r>
      <w:r w:rsidR="00A25C4F" w:rsidRPr="00727326">
        <w:rPr>
          <w:lang w:val="fr-FR"/>
        </w:rPr>
        <w:t>”</w:t>
      </w:r>
      <w:r w:rsidRPr="00727326">
        <w:rPr>
          <w:lang w:val="fr-FR"/>
        </w:rPr>
        <w:t xml:space="preserve">, l’angle de tangage et l’angle de roulis du plancher de la cabine par rapport au plan horizontal, la cabine étant dans son état nominal de conception ; </w:t>
      </w:r>
    </w:p>
    <w:p w14:paraId="4838B192" w14:textId="6317D3FE" w:rsidR="00727326" w:rsidRPr="00727326" w:rsidRDefault="00727326" w:rsidP="008A1CB3">
      <w:pPr>
        <w:pStyle w:val="SingleTxtG"/>
        <w:ind w:left="2268" w:hanging="1134"/>
        <w:rPr>
          <w:lang w:val="fr-FR"/>
        </w:rPr>
      </w:pPr>
      <w:r w:rsidRPr="00727326">
        <w:rPr>
          <w:lang w:val="fr-FR"/>
        </w:rPr>
        <w:t>2.26</w:t>
      </w:r>
      <w:r w:rsidRPr="00727326">
        <w:rPr>
          <w:lang w:val="fr-FR"/>
        </w:rPr>
        <w:tab/>
      </w:r>
      <w:r w:rsidR="00A748A1" w:rsidRPr="00727326">
        <w:rPr>
          <w:lang w:val="fr-FR"/>
        </w:rPr>
        <w:t>“</w:t>
      </w:r>
      <w:r w:rsidRPr="00727326">
        <w:rPr>
          <w:i/>
          <w:iCs/>
          <w:lang w:val="fr-FR"/>
        </w:rPr>
        <w:t>Point V2</w:t>
      </w:r>
      <w:r w:rsidR="00A25C4F" w:rsidRPr="00727326">
        <w:rPr>
          <w:lang w:val="fr-FR"/>
        </w:rPr>
        <w:t>”</w:t>
      </w:r>
      <w:r w:rsidRPr="00727326">
        <w:rPr>
          <w:lang w:val="fr-FR"/>
        </w:rPr>
        <w:t>, un point dont la position dans l’habitacle est déterminée en fonction d’un plan longitudinal vertical passant par le centre de la place assise désignée du conducteur et par rapport au point R et à l’angle de conception du dossier du siège, ce point étant utilisé pour vérifier la conformité ;</w:t>
      </w:r>
    </w:p>
    <w:p w14:paraId="42010C4D" w14:textId="1495B5DC" w:rsidR="00727326" w:rsidRPr="00727326" w:rsidRDefault="00727326" w:rsidP="008A1CB3">
      <w:pPr>
        <w:pStyle w:val="SingleTxtG"/>
        <w:ind w:left="2268" w:hanging="1134"/>
        <w:rPr>
          <w:lang w:val="fr-FR"/>
        </w:rPr>
      </w:pPr>
      <w:r w:rsidRPr="00727326">
        <w:rPr>
          <w:lang w:val="fr-FR"/>
        </w:rPr>
        <w:t>2.27</w:t>
      </w:r>
      <w:r w:rsidRPr="00727326">
        <w:rPr>
          <w:lang w:val="fr-FR"/>
        </w:rPr>
        <w:tab/>
      </w:r>
      <w:r w:rsidR="00A748A1" w:rsidRPr="00727326">
        <w:rPr>
          <w:lang w:val="fr-FR"/>
        </w:rPr>
        <w:t>“</w:t>
      </w:r>
      <w:r w:rsidRPr="00727326">
        <w:rPr>
          <w:i/>
          <w:iCs/>
          <w:lang w:val="fr-FR"/>
        </w:rPr>
        <w:t>Montant A</w:t>
      </w:r>
      <w:r w:rsidR="00A25C4F" w:rsidRPr="00727326">
        <w:rPr>
          <w:lang w:val="fr-FR"/>
        </w:rPr>
        <w:t>”</w:t>
      </w:r>
      <w:r w:rsidRPr="00727326">
        <w:rPr>
          <w:lang w:val="fr-FR"/>
        </w:rPr>
        <w:t>, tout support de toit situé à l’avant du plan vertical transversal situé à 68 mm en avant du point V et comprenant les éléments non transparents, tels que les moulures de pare-brise et les cadres de porte, fixés à ce support ou contigus à lui ;</w:t>
      </w:r>
    </w:p>
    <w:p w14:paraId="3D41ACC8" w14:textId="77545AF0" w:rsidR="00727326" w:rsidRPr="00727326" w:rsidRDefault="00727326" w:rsidP="008A1CB3">
      <w:pPr>
        <w:pStyle w:val="SingleTxtG"/>
        <w:ind w:left="2268" w:hanging="1134"/>
        <w:rPr>
          <w:lang w:val="fr-FR"/>
        </w:rPr>
      </w:pPr>
      <w:r w:rsidRPr="00727326">
        <w:rPr>
          <w:lang w:val="fr-FR"/>
        </w:rPr>
        <w:t>2.28</w:t>
      </w:r>
      <w:r w:rsidRPr="00727326">
        <w:rPr>
          <w:lang w:val="fr-FR"/>
        </w:rPr>
        <w:tab/>
      </w:r>
      <w:r w:rsidR="00A748A1" w:rsidRPr="00727326">
        <w:rPr>
          <w:lang w:val="fr-FR"/>
        </w:rPr>
        <w:t>“</w:t>
      </w:r>
      <w:r w:rsidRPr="00727326">
        <w:rPr>
          <w:i/>
          <w:iCs/>
          <w:lang w:val="fr-FR"/>
        </w:rPr>
        <w:t>Véhicules des catégories M</w:t>
      </w:r>
      <w:r w:rsidRPr="00727326">
        <w:rPr>
          <w:i/>
          <w:iCs/>
          <w:vertAlign w:val="subscript"/>
          <w:lang w:val="fr-FR"/>
        </w:rPr>
        <w:t>2</w:t>
      </w:r>
      <w:r w:rsidRPr="00727326">
        <w:rPr>
          <w:i/>
          <w:iCs/>
          <w:lang w:val="fr-FR"/>
        </w:rPr>
        <w:t xml:space="preserve"> ou N</w:t>
      </w:r>
      <w:r w:rsidRPr="00727326">
        <w:rPr>
          <w:i/>
          <w:iCs/>
          <w:vertAlign w:val="subscript"/>
          <w:lang w:val="fr-FR"/>
        </w:rPr>
        <w:t>2</w:t>
      </w:r>
      <w:r w:rsidRPr="00727326">
        <w:rPr>
          <w:i/>
          <w:iCs/>
          <w:lang w:val="fr-FR"/>
        </w:rPr>
        <w:t xml:space="preserve"> dérivés de véhicules des catégories M</w:t>
      </w:r>
      <w:r w:rsidRPr="00727326">
        <w:rPr>
          <w:i/>
          <w:iCs/>
          <w:vertAlign w:val="subscript"/>
          <w:lang w:val="fr-FR"/>
        </w:rPr>
        <w:t>1</w:t>
      </w:r>
      <w:r w:rsidRPr="00727326">
        <w:rPr>
          <w:i/>
          <w:iCs/>
          <w:lang w:val="fr-FR"/>
        </w:rPr>
        <w:t xml:space="preserve"> ou N</w:t>
      </w:r>
      <w:r w:rsidRPr="00727326">
        <w:rPr>
          <w:i/>
          <w:iCs/>
          <w:vertAlign w:val="subscript"/>
          <w:lang w:val="fr-FR"/>
        </w:rPr>
        <w:t>1</w:t>
      </w:r>
      <w:r w:rsidR="00A25C4F" w:rsidRPr="00727326">
        <w:rPr>
          <w:lang w:val="fr-FR"/>
        </w:rPr>
        <w:t>”</w:t>
      </w:r>
      <w:r w:rsidRPr="00727326">
        <w:rPr>
          <w:lang w:val="fr-FR"/>
        </w:rPr>
        <w:t>, les véhicules des catégories M</w:t>
      </w:r>
      <w:r w:rsidRPr="00727326">
        <w:rPr>
          <w:vertAlign w:val="subscript"/>
          <w:lang w:val="fr-FR"/>
        </w:rPr>
        <w:t>2</w:t>
      </w:r>
      <w:r w:rsidRPr="00727326">
        <w:rPr>
          <w:lang w:val="fr-FR"/>
        </w:rPr>
        <w:t xml:space="preserve"> ou N</w:t>
      </w:r>
      <w:r w:rsidRPr="00727326">
        <w:rPr>
          <w:vertAlign w:val="subscript"/>
          <w:lang w:val="fr-FR"/>
        </w:rPr>
        <w:t>2</w:t>
      </w:r>
      <w:r w:rsidRPr="00727326">
        <w:rPr>
          <w:lang w:val="fr-FR"/>
        </w:rPr>
        <w:t xml:space="preserve"> qui, en avant des montants B, ont la même structure générale et la même forme que des véhicules des catégories M</w:t>
      </w:r>
      <w:r w:rsidRPr="00727326">
        <w:rPr>
          <w:vertAlign w:val="subscript"/>
          <w:lang w:val="fr-FR"/>
        </w:rPr>
        <w:t>1</w:t>
      </w:r>
      <w:r w:rsidRPr="00727326">
        <w:rPr>
          <w:lang w:val="fr-FR"/>
        </w:rPr>
        <w:t xml:space="preserve"> ou N</w:t>
      </w:r>
      <w:r w:rsidRPr="00727326">
        <w:rPr>
          <w:vertAlign w:val="subscript"/>
          <w:lang w:val="fr-FR"/>
        </w:rPr>
        <w:t>1</w:t>
      </w:r>
      <w:r w:rsidRPr="00727326">
        <w:rPr>
          <w:lang w:val="fr-FR"/>
        </w:rPr>
        <w:t xml:space="preserve"> préexistants ;</w:t>
      </w:r>
    </w:p>
    <w:p w14:paraId="1B8E4116" w14:textId="28738B5A" w:rsidR="00727326" w:rsidRPr="00727326" w:rsidRDefault="00727326" w:rsidP="008A1CB3">
      <w:pPr>
        <w:pStyle w:val="SingleTxtG"/>
        <w:ind w:left="2268" w:hanging="1134"/>
        <w:rPr>
          <w:lang w:val="fr-FR"/>
        </w:rPr>
      </w:pPr>
      <w:r w:rsidRPr="00727326">
        <w:rPr>
          <w:lang w:val="fr-FR"/>
        </w:rPr>
        <w:t>2.29</w:t>
      </w:r>
      <w:r w:rsidRPr="00727326">
        <w:rPr>
          <w:lang w:val="fr-FR"/>
        </w:rPr>
        <w:tab/>
      </w:r>
      <w:r w:rsidR="00A748A1" w:rsidRPr="00727326">
        <w:rPr>
          <w:lang w:val="fr-FR"/>
        </w:rPr>
        <w:t>“</w:t>
      </w:r>
      <w:r w:rsidRPr="00727326">
        <w:rPr>
          <w:i/>
          <w:iCs/>
          <w:lang w:val="fr-FR"/>
        </w:rPr>
        <w:t>Bordure du pare-brise</w:t>
      </w:r>
      <w:r w:rsidR="00A25C4F" w:rsidRPr="00727326">
        <w:rPr>
          <w:lang w:val="fr-FR"/>
        </w:rPr>
        <w:t>”</w:t>
      </w:r>
      <w:r w:rsidRPr="00727326">
        <w:rPr>
          <w:lang w:val="fr-FR"/>
        </w:rPr>
        <w:t>, la limite inférieure de la zone transparente, telle que considérée en vue horizontale, bordant le champ de vision en arrière du pare</w:t>
      </w:r>
      <w:r w:rsidRPr="00727326">
        <w:rPr>
          <w:lang w:val="fr-FR"/>
        </w:rPr>
        <w:noBreakHyphen/>
        <w:t>brise.</w:t>
      </w:r>
    </w:p>
    <w:p w14:paraId="3B63A6F5" w14:textId="77777777" w:rsidR="00727326" w:rsidRPr="00727326" w:rsidRDefault="00727326" w:rsidP="008A1CB3">
      <w:pPr>
        <w:pStyle w:val="HChG"/>
        <w:ind w:left="2268"/>
        <w:rPr>
          <w:lang w:val="fr-FR"/>
        </w:rPr>
      </w:pPr>
      <w:bookmarkStart w:id="14" w:name="_Toc354410590"/>
      <w:r w:rsidRPr="00727326">
        <w:rPr>
          <w:lang w:val="fr-FR"/>
        </w:rPr>
        <w:t>3.</w:t>
      </w:r>
      <w:r w:rsidRPr="00727326">
        <w:rPr>
          <w:lang w:val="fr-FR"/>
        </w:rPr>
        <w:tab/>
        <w:t>Demande d’homologation</w:t>
      </w:r>
      <w:bookmarkEnd w:id="14"/>
    </w:p>
    <w:p w14:paraId="7908E728" w14:textId="77777777" w:rsidR="00727326" w:rsidRPr="00727326" w:rsidRDefault="00727326" w:rsidP="008A1CB3">
      <w:pPr>
        <w:pStyle w:val="SingleTxtG"/>
        <w:ind w:left="2268" w:hanging="1134"/>
        <w:rPr>
          <w:lang w:val="fr-FR"/>
        </w:rPr>
      </w:pPr>
      <w:r w:rsidRPr="00727326">
        <w:rPr>
          <w:lang w:val="fr-FR"/>
        </w:rPr>
        <w:t>3.1</w:t>
      </w:r>
      <w:r w:rsidRPr="00727326">
        <w:rPr>
          <w:lang w:val="fr-FR"/>
        </w:rPr>
        <w:tab/>
        <w:t>La demande d’homologation d’un type de véhicule en ce qui concerne la vision directe doit être présentée par le constructeur du véhicule ou son représentant dûment accrédité.</w:t>
      </w:r>
    </w:p>
    <w:p w14:paraId="6598E7C9" w14:textId="77777777" w:rsidR="00727326" w:rsidRPr="00727326" w:rsidRDefault="00727326" w:rsidP="008A1CB3">
      <w:pPr>
        <w:pStyle w:val="SingleTxtG"/>
        <w:ind w:left="2268" w:hanging="1134"/>
        <w:rPr>
          <w:lang w:val="fr-FR"/>
        </w:rPr>
      </w:pPr>
      <w:r w:rsidRPr="00727326">
        <w:rPr>
          <w:lang w:val="fr-FR"/>
        </w:rPr>
        <w:t>3.2</w:t>
      </w:r>
      <w:r w:rsidRPr="00727326">
        <w:rPr>
          <w:lang w:val="fr-FR"/>
        </w:rPr>
        <w:tab/>
        <w:t>Elle doit être accompagnée des documents mentionnés ci-après, en triple exemplaire, et des indications suivantes :</w:t>
      </w:r>
    </w:p>
    <w:p w14:paraId="3600E668" w14:textId="77777777" w:rsidR="00727326" w:rsidRPr="00727326" w:rsidRDefault="00727326" w:rsidP="008A1CB3">
      <w:pPr>
        <w:pStyle w:val="SingleTxtG"/>
        <w:ind w:left="2268" w:hanging="1134"/>
        <w:rPr>
          <w:lang w:val="fr-FR"/>
        </w:rPr>
      </w:pPr>
      <w:r w:rsidRPr="00727326">
        <w:rPr>
          <w:lang w:val="fr-FR"/>
        </w:rPr>
        <w:t>3.2.1</w:t>
      </w:r>
      <w:r w:rsidRPr="00727326">
        <w:rPr>
          <w:lang w:val="fr-FR"/>
        </w:rPr>
        <w:tab/>
        <w:t>Une description du type de véhicule en ce qui concerne les points mentionnés au paragraphe 2.2, accompagnée de dessins cotés et des documents visés à l’annexe 1. Les numéros ou symboles caractérisant le type de véhicule doivent être précisés. Un modèle de fiche de renseignements est présenté à l’annexe 1.</w:t>
      </w:r>
    </w:p>
    <w:p w14:paraId="5B93FC32" w14:textId="77777777" w:rsidR="00727326" w:rsidRPr="00727326" w:rsidRDefault="00727326" w:rsidP="008A1CB3">
      <w:pPr>
        <w:pStyle w:val="SingleTxtG"/>
        <w:ind w:left="2268" w:hanging="1134"/>
        <w:rPr>
          <w:lang w:val="fr-FR"/>
        </w:rPr>
      </w:pPr>
      <w:r w:rsidRPr="00727326">
        <w:rPr>
          <w:lang w:val="fr-FR"/>
        </w:rPr>
        <w:t>3.3</w:t>
      </w:r>
      <w:r w:rsidRPr="00727326">
        <w:rPr>
          <w:lang w:val="fr-FR"/>
        </w:rPr>
        <w:tab/>
        <w:t>Un véhicule représentatif du type de véhicule à homologuer doit être mis à la disposition du service technique chargé des essais d’homologation.</w:t>
      </w:r>
    </w:p>
    <w:p w14:paraId="573EF0E4" w14:textId="77777777" w:rsidR="00727326" w:rsidRPr="00727326" w:rsidRDefault="00727326" w:rsidP="008A1CB3">
      <w:pPr>
        <w:pStyle w:val="HChG"/>
        <w:ind w:left="2268"/>
        <w:rPr>
          <w:lang w:val="fr-FR"/>
        </w:rPr>
      </w:pPr>
      <w:bookmarkStart w:id="15" w:name="_Toc354410591"/>
      <w:r w:rsidRPr="00727326">
        <w:rPr>
          <w:lang w:val="fr-FR"/>
        </w:rPr>
        <w:t>4.</w:t>
      </w:r>
      <w:r w:rsidRPr="00727326">
        <w:rPr>
          <w:lang w:val="fr-FR"/>
        </w:rPr>
        <w:tab/>
        <w:t>Homologation</w:t>
      </w:r>
      <w:bookmarkEnd w:id="15"/>
    </w:p>
    <w:p w14:paraId="24AC35CB" w14:textId="77777777" w:rsidR="00727326" w:rsidRPr="00727326" w:rsidRDefault="00727326" w:rsidP="008A1CB3">
      <w:pPr>
        <w:pStyle w:val="SingleTxtG"/>
        <w:ind w:left="2268" w:hanging="1134"/>
        <w:rPr>
          <w:lang w:val="fr-FR"/>
        </w:rPr>
      </w:pPr>
      <w:r w:rsidRPr="00727326">
        <w:rPr>
          <w:lang w:val="fr-FR"/>
        </w:rPr>
        <w:t>4.1</w:t>
      </w:r>
      <w:r w:rsidRPr="00727326">
        <w:rPr>
          <w:lang w:val="fr-FR"/>
        </w:rPr>
        <w:tab/>
      </w:r>
      <w:r w:rsidRPr="00727326">
        <w:rPr>
          <w:lang w:val="fr-FR"/>
        </w:rPr>
        <w:tab/>
        <w:t>Si le type de véhicule présenté à l’homologation conformément au présent Règlement satisfait aux prescriptions énoncées au paragraphe 5 ci-dessous, l’homologation doit être accordée pour ce type de véhicule.</w:t>
      </w:r>
    </w:p>
    <w:p w14:paraId="7D9873DA" w14:textId="77777777" w:rsidR="00727326" w:rsidRPr="00727326" w:rsidRDefault="00727326" w:rsidP="008A1CB3">
      <w:pPr>
        <w:pStyle w:val="SingleTxtG"/>
        <w:ind w:left="2268" w:hanging="1134"/>
        <w:rPr>
          <w:lang w:val="fr-FR"/>
        </w:rPr>
      </w:pPr>
      <w:r w:rsidRPr="00727326">
        <w:rPr>
          <w:lang w:val="fr-FR"/>
        </w:rPr>
        <w:t>4.2</w:t>
      </w:r>
      <w:r w:rsidRPr="00727326">
        <w:rPr>
          <w:lang w:val="fr-FR"/>
        </w:rPr>
        <w:tab/>
      </w:r>
      <w:r w:rsidRPr="00727326">
        <w:rPr>
          <w:lang w:val="fr-FR"/>
        </w:rPr>
        <w:tab/>
        <w:t>La conformité aux prescriptions énoncées au paragraphe 5 ci-après doit être vérifiée grâce à la procédure d’essai définie au paragraphe 6 ci-dessous, mais ne doit toutefois pas se limiter à ces conditions d’essai.</w:t>
      </w:r>
    </w:p>
    <w:p w14:paraId="5CA15A7E" w14:textId="77777777" w:rsidR="00727326" w:rsidRPr="00727326" w:rsidRDefault="00727326" w:rsidP="008A1CB3">
      <w:pPr>
        <w:pStyle w:val="SingleTxtG"/>
        <w:ind w:left="2268" w:hanging="1134"/>
        <w:rPr>
          <w:lang w:val="fr-FR"/>
        </w:rPr>
      </w:pPr>
      <w:r w:rsidRPr="00727326">
        <w:rPr>
          <w:lang w:val="fr-FR"/>
        </w:rPr>
        <w:t>4.3</w:t>
      </w:r>
      <w:r w:rsidRPr="00727326">
        <w:rPr>
          <w:lang w:val="fr-FR"/>
        </w:rPr>
        <w:tab/>
      </w:r>
      <w:r w:rsidRPr="00727326">
        <w:rPr>
          <w:lang w:val="fr-FR"/>
        </w:rPr>
        <w:tab/>
        <w:t>Un numéro d’homologation doit être attribué à chaque type de véhicule homologué ; les deux premiers chiffres (00 pour le présent Règlement dans sa version initiale) indiquent la série d’amendements correspondant aux principales modifications techniques les plus récentes apportées au présent Règlement à la date de délivrance de l’homologation. Une même Partie contractante ne peut pas attribuer ce même numéro à un autre type de véhicule au sens du paragraphe 2.1 ci-dessus.</w:t>
      </w:r>
    </w:p>
    <w:p w14:paraId="35198DFC" w14:textId="77777777" w:rsidR="00727326" w:rsidRPr="00727326" w:rsidRDefault="00727326" w:rsidP="008A1CB3">
      <w:pPr>
        <w:pStyle w:val="SingleTxtG"/>
        <w:ind w:left="2268" w:hanging="1134"/>
        <w:rPr>
          <w:lang w:val="fr-FR"/>
        </w:rPr>
      </w:pPr>
      <w:r w:rsidRPr="00727326">
        <w:rPr>
          <w:lang w:val="fr-FR"/>
        </w:rPr>
        <w:lastRenderedPageBreak/>
        <w:t>4.4</w:t>
      </w:r>
      <w:r w:rsidRPr="00727326">
        <w:rPr>
          <w:lang w:val="fr-FR"/>
        </w:rPr>
        <w:tab/>
      </w:r>
      <w:r w:rsidRPr="00727326">
        <w:rPr>
          <w:lang w:val="fr-FR"/>
        </w:rPr>
        <w:tab/>
        <w:t>L’homologation ou le refus ou le retrait de l’homologation en application du présent Règlement doivent être notifiés aux Parties à l’Accord appliquant le présent Règlement au moyen d’une fiche conforme au modèle visé à l’annexe 2 du présent Règlement.</w:t>
      </w:r>
    </w:p>
    <w:p w14:paraId="3068B9D7" w14:textId="77777777" w:rsidR="00727326" w:rsidRPr="00727326" w:rsidRDefault="00727326" w:rsidP="008A1CB3">
      <w:pPr>
        <w:pStyle w:val="SingleTxtG"/>
        <w:ind w:left="2268" w:hanging="1134"/>
        <w:rPr>
          <w:lang w:val="fr-FR"/>
        </w:rPr>
      </w:pPr>
      <w:r w:rsidRPr="00727326">
        <w:rPr>
          <w:lang w:val="fr-FR"/>
        </w:rPr>
        <w:t>4.5</w:t>
      </w:r>
      <w:r w:rsidRPr="00727326">
        <w:rPr>
          <w:lang w:val="fr-FR"/>
        </w:rPr>
        <w:tab/>
      </w:r>
      <w:r w:rsidRPr="00727326">
        <w:rPr>
          <w:lang w:val="fr-FR"/>
        </w:rPr>
        <w:tab/>
        <w:t>Sur tout véhicule conforme à un type de véhicule homologué en application du présent Règlement, il doit être apposé de manière bien visible, en un endroit facilement accessible et indiqué sur la fiche d’homologation, une marque internationale d’homologation composée :</w:t>
      </w:r>
    </w:p>
    <w:p w14:paraId="3CAE36E9" w14:textId="77777777" w:rsidR="00727326" w:rsidRPr="00727326" w:rsidRDefault="00727326" w:rsidP="008A1CB3">
      <w:pPr>
        <w:pStyle w:val="SingleTxtG"/>
        <w:ind w:left="2268" w:hanging="1134"/>
        <w:rPr>
          <w:lang w:val="fr-FR"/>
        </w:rPr>
      </w:pPr>
      <w:r w:rsidRPr="00727326">
        <w:rPr>
          <w:lang w:val="fr-FR"/>
        </w:rPr>
        <w:t>4.5.1</w:t>
      </w:r>
      <w:r w:rsidRPr="00727326">
        <w:rPr>
          <w:lang w:val="fr-FR"/>
        </w:rPr>
        <w:tab/>
      </w:r>
      <w:r w:rsidRPr="00727326">
        <w:rPr>
          <w:lang w:val="fr-FR"/>
        </w:rPr>
        <w:tab/>
        <w:t>D’un cercle à l’intérieur duquel est placée la lettre “E”, suivie :</w:t>
      </w:r>
    </w:p>
    <w:p w14:paraId="027D5F44" w14:textId="77777777" w:rsidR="00727326" w:rsidRPr="00727326" w:rsidRDefault="00727326" w:rsidP="00CC7C54">
      <w:pPr>
        <w:pStyle w:val="SingleTxtG"/>
        <w:ind w:left="2835" w:hanging="567"/>
        <w:rPr>
          <w:lang w:val="fr-FR"/>
        </w:rPr>
      </w:pPr>
      <w:r w:rsidRPr="00727326">
        <w:rPr>
          <w:lang w:val="fr-FR"/>
        </w:rPr>
        <w:t>a)</w:t>
      </w:r>
      <w:r w:rsidRPr="00727326">
        <w:rPr>
          <w:lang w:val="fr-FR"/>
        </w:rPr>
        <w:tab/>
        <w:t>Du numéro distinctif du pays qui a accordé l’homologation</w:t>
      </w:r>
      <w:r w:rsidRPr="00727326">
        <w:rPr>
          <w:sz w:val="18"/>
          <w:vertAlign w:val="superscript"/>
        </w:rPr>
        <w:footnoteReference w:id="4"/>
      </w:r>
      <w:r w:rsidRPr="00727326">
        <w:rPr>
          <w:lang w:val="fr-FR"/>
        </w:rPr>
        <w:t> ; et</w:t>
      </w:r>
    </w:p>
    <w:p w14:paraId="1EBC6648" w14:textId="3D5D04D8" w:rsidR="00727326" w:rsidRPr="00727326" w:rsidRDefault="00727326" w:rsidP="00CC7C54">
      <w:pPr>
        <w:pStyle w:val="SingleTxtG"/>
        <w:ind w:left="2835" w:hanging="567"/>
        <w:rPr>
          <w:lang w:val="fr-FR"/>
        </w:rPr>
      </w:pPr>
      <w:r w:rsidRPr="00727326">
        <w:rPr>
          <w:lang w:val="fr-FR"/>
        </w:rPr>
        <w:t>b)</w:t>
      </w:r>
      <w:r w:rsidRPr="00727326">
        <w:rPr>
          <w:lang w:val="fr-FR"/>
        </w:rPr>
        <w:tab/>
        <w:t xml:space="preserve">Du numéro du présent Règlement, suivi de la lettre </w:t>
      </w:r>
      <w:r w:rsidR="00A540D0">
        <w:rPr>
          <w:lang w:val="fr-FR"/>
        </w:rPr>
        <w:t>« </w:t>
      </w:r>
      <w:r w:rsidRPr="00727326">
        <w:rPr>
          <w:lang w:val="fr-FR"/>
        </w:rPr>
        <w:t>R</w:t>
      </w:r>
      <w:r w:rsidR="00A540D0">
        <w:rPr>
          <w:lang w:val="fr-FR"/>
        </w:rPr>
        <w:t> »</w:t>
      </w:r>
      <w:r w:rsidRPr="00727326">
        <w:rPr>
          <w:lang w:val="fr-FR"/>
        </w:rPr>
        <w:t>, d’un tiret et du numéro d’homologation, placés à droite du cercle prévu au présent paragraphe ;</w:t>
      </w:r>
    </w:p>
    <w:p w14:paraId="3CACA2F0" w14:textId="094ACD70" w:rsidR="00727326" w:rsidRPr="00727326" w:rsidRDefault="00727326" w:rsidP="00CC7C54">
      <w:pPr>
        <w:pStyle w:val="SingleTxtG"/>
        <w:ind w:left="2835" w:hanging="567"/>
        <w:rPr>
          <w:lang w:val="fr-FR"/>
        </w:rPr>
      </w:pPr>
      <w:r w:rsidRPr="00727326">
        <w:rPr>
          <w:lang w:val="fr-FR"/>
        </w:rPr>
        <w:t>ou</w:t>
      </w:r>
    </w:p>
    <w:p w14:paraId="45F3A64E" w14:textId="6FB39357" w:rsidR="00727326" w:rsidRPr="00727326" w:rsidRDefault="00727326" w:rsidP="008A1CB3">
      <w:pPr>
        <w:pStyle w:val="SingleTxtG"/>
        <w:ind w:left="2268" w:hanging="1134"/>
        <w:rPr>
          <w:lang w:val="fr-FR"/>
        </w:rPr>
      </w:pPr>
      <w:r w:rsidRPr="00727326">
        <w:rPr>
          <w:lang w:val="fr-FR"/>
        </w:rPr>
        <w:t>4.5.2</w:t>
      </w:r>
      <w:r w:rsidRPr="00727326">
        <w:rPr>
          <w:lang w:val="fr-FR"/>
        </w:rPr>
        <w:tab/>
        <w:t xml:space="preserve">D’un ovale entourant les lettres </w:t>
      </w:r>
      <w:r w:rsidR="00A540D0">
        <w:rPr>
          <w:lang w:val="fr-FR"/>
        </w:rPr>
        <w:t>« </w:t>
      </w:r>
      <w:r w:rsidRPr="00727326">
        <w:rPr>
          <w:lang w:val="fr-FR"/>
        </w:rPr>
        <w:t>UI</w:t>
      </w:r>
      <w:r w:rsidR="00A540D0">
        <w:rPr>
          <w:lang w:val="fr-FR"/>
        </w:rPr>
        <w:t> »</w:t>
      </w:r>
      <w:r w:rsidRPr="00727326">
        <w:rPr>
          <w:lang w:val="fr-FR"/>
        </w:rPr>
        <w:t xml:space="preserve"> suivi de l’identifiant unique.</w:t>
      </w:r>
    </w:p>
    <w:p w14:paraId="2F3FE55D" w14:textId="77777777" w:rsidR="00727326" w:rsidRPr="00727326" w:rsidRDefault="00727326" w:rsidP="008A1CB3">
      <w:pPr>
        <w:pStyle w:val="SingleTxtG"/>
        <w:ind w:left="2268" w:hanging="1134"/>
        <w:rPr>
          <w:lang w:val="fr-FR"/>
        </w:rPr>
      </w:pPr>
      <w:r w:rsidRPr="00727326">
        <w:rPr>
          <w:lang w:val="fr-FR"/>
        </w:rPr>
        <w:t>4.6</w:t>
      </w:r>
      <w:r w:rsidRPr="00727326">
        <w:rPr>
          <w:lang w:val="fr-FR"/>
        </w:rPr>
        <w:tab/>
        <w:t>Si le véhicule est conforme à un type de véhicule homologué en application d’un ou de plusieurs autres Règlements ONU annexés à l’Accord dans le pays même qui a accordé l’homologation en application du présent Règlement, il n’est pas nécessaire de répéter le symbole prescrit au paragraphe 4.5 ci-dessus. En pareil cas, les numéros de Règlement ONU et d’homologation et les symboles additionnels doivent être placés l’un au-dessous de l’autre à droite du symbole prescrit au paragraphe 4.5 ci-dessus.</w:t>
      </w:r>
    </w:p>
    <w:p w14:paraId="414EF142" w14:textId="77777777" w:rsidR="00727326" w:rsidRPr="00727326" w:rsidRDefault="00727326" w:rsidP="008A1CB3">
      <w:pPr>
        <w:pStyle w:val="SingleTxtG"/>
        <w:ind w:left="2268" w:hanging="1134"/>
        <w:rPr>
          <w:lang w:val="fr-FR"/>
        </w:rPr>
      </w:pPr>
      <w:r w:rsidRPr="00727326">
        <w:rPr>
          <w:lang w:val="fr-FR"/>
        </w:rPr>
        <w:t>4.7</w:t>
      </w:r>
      <w:r w:rsidRPr="00727326">
        <w:rPr>
          <w:lang w:val="fr-FR"/>
        </w:rPr>
        <w:tab/>
        <w:t>La marque d’homologation doit être nettement lisible et indélébile.</w:t>
      </w:r>
    </w:p>
    <w:p w14:paraId="0C8A4DF7" w14:textId="77777777" w:rsidR="00727326" w:rsidRPr="00727326" w:rsidRDefault="00727326" w:rsidP="008A1CB3">
      <w:pPr>
        <w:pStyle w:val="SingleTxtG"/>
        <w:ind w:left="2268" w:hanging="1134"/>
        <w:rPr>
          <w:lang w:val="fr-FR"/>
        </w:rPr>
      </w:pPr>
      <w:r w:rsidRPr="00727326">
        <w:rPr>
          <w:lang w:val="fr-FR"/>
        </w:rPr>
        <w:t>4.8</w:t>
      </w:r>
      <w:r w:rsidRPr="00727326">
        <w:rPr>
          <w:lang w:val="fr-FR"/>
        </w:rPr>
        <w:tab/>
        <w:t>La marque d’homologation doit être placée sur la plaque signalétique du véhicule ou à proximité de celle-ci.</w:t>
      </w:r>
    </w:p>
    <w:p w14:paraId="30DDC02B" w14:textId="77777777" w:rsidR="00727326" w:rsidRPr="00727326" w:rsidRDefault="00727326" w:rsidP="008A1CB3">
      <w:pPr>
        <w:pStyle w:val="HChG"/>
        <w:ind w:left="2268"/>
        <w:rPr>
          <w:lang w:val="fr-FR"/>
        </w:rPr>
      </w:pPr>
      <w:bookmarkStart w:id="16" w:name="_Toc354410592"/>
      <w:r w:rsidRPr="00727326">
        <w:rPr>
          <w:lang w:val="fr-FR"/>
        </w:rPr>
        <w:t>5.</w:t>
      </w:r>
      <w:r w:rsidRPr="00727326">
        <w:rPr>
          <w:lang w:val="fr-FR"/>
        </w:rPr>
        <w:tab/>
        <w:t>Spécifications</w:t>
      </w:r>
      <w:bookmarkEnd w:id="16"/>
    </w:p>
    <w:p w14:paraId="4621F761" w14:textId="77777777" w:rsidR="00727326" w:rsidRPr="00727326" w:rsidRDefault="00727326" w:rsidP="008A1CB3">
      <w:pPr>
        <w:pStyle w:val="SingleTxtG"/>
        <w:ind w:left="2268" w:hanging="1134"/>
        <w:rPr>
          <w:lang w:val="fr-FR"/>
        </w:rPr>
      </w:pPr>
      <w:r w:rsidRPr="00727326">
        <w:rPr>
          <w:lang w:val="fr-FR"/>
        </w:rPr>
        <w:t>5.1</w:t>
      </w:r>
      <w:r w:rsidRPr="00727326">
        <w:rPr>
          <w:lang w:val="fr-FR"/>
        </w:rPr>
        <w:tab/>
      </w:r>
      <w:r w:rsidRPr="00727326">
        <w:rPr>
          <w:lang w:val="fr-FR"/>
        </w:rPr>
        <w:tab/>
        <w:t>Prescriptions générales</w:t>
      </w:r>
    </w:p>
    <w:p w14:paraId="201C2233" w14:textId="77777777" w:rsidR="00727326" w:rsidRPr="00727326" w:rsidRDefault="00727326" w:rsidP="008A1CB3">
      <w:pPr>
        <w:pStyle w:val="SingleTxtG"/>
        <w:ind w:left="2268" w:hanging="1134"/>
        <w:rPr>
          <w:lang w:val="fr-FR"/>
        </w:rPr>
      </w:pPr>
      <w:r w:rsidRPr="00727326">
        <w:rPr>
          <w:lang w:val="fr-FR"/>
        </w:rPr>
        <w:t>5.1.1</w:t>
      </w:r>
      <w:r w:rsidRPr="00727326">
        <w:rPr>
          <w:lang w:val="fr-FR"/>
        </w:rPr>
        <w:tab/>
        <w:t>Le volume visible est quantifié selon les procédures définies au paragraphe 6.</w:t>
      </w:r>
    </w:p>
    <w:p w14:paraId="7258CFD2" w14:textId="77777777" w:rsidR="00727326" w:rsidRPr="00727326" w:rsidRDefault="00727326" w:rsidP="008A1CB3">
      <w:pPr>
        <w:pStyle w:val="SingleTxtG"/>
        <w:ind w:left="2268" w:hanging="1134"/>
        <w:rPr>
          <w:lang w:val="fr-FR"/>
        </w:rPr>
      </w:pPr>
      <w:r w:rsidRPr="00727326">
        <w:rPr>
          <w:lang w:val="fr-FR"/>
        </w:rPr>
        <w:t>5.1.2</w:t>
      </w:r>
      <w:r w:rsidRPr="00727326">
        <w:rPr>
          <w:lang w:val="fr-FR"/>
        </w:rPr>
        <w:tab/>
        <w:t>Lorsqu’un véhicule est doté de plus de deux montants A, le constructeur du véhicule peut choisir les deux montants qui formeront les limites entre les volumes visibles du côté passager, vers l’avant et du côté conducteur.</w:t>
      </w:r>
    </w:p>
    <w:p w14:paraId="5429AE90" w14:textId="77777777" w:rsidR="00727326" w:rsidRPr="00727326" w:rsidRDefault="00727326" w:rsidP="008A1CB3">
      <w:pPr>
        <w:pStyle w:val="SingleTxtG"/>
        <w:ind w:left="2268" w:hanging="1134"/>
        <w:rPr>
          <w:lang w:val="fr-FR"/>
        </w:rPr>
      </w:pPr>
      <w:r w:rsidRPr="00727326">
        <w:rPr>
          <w:lang w:val="fr-FR"/>
        </w:rPr>
        <w:t>5.2</w:t>
      </w:r>
      <w:r w:rsidRPr="00727326">
        <w:rPr>
          <w:lang w:val="fr-FR"/>
        </w:rPr>
        <w:tab/>
        <w:t>Prescriptions d’efficacité</w:t>
      </w:r>
    </w:p>
    <w:p w14:paraId="5E1AAD24" w14:textId="77777777" w:rsidR="00727326" w:rsidRPr="00727326" w:rsidRDefault="00727326" w:rsidP="008A1CB3">
      <w:pPr>
        <w:pStyle w:val="SingleTxtG"/>
        <w:ind w:left="2268" w:hanging="1134"/>
        <w:rPr>
          <w:lang w:val="fr-FR"/>
        </w:rPr>
      </w:pPr>
      <w:r w:rsidRPr="00727326">
        <w:rPr>
          <w:lang w:val="fr-FR"/>
        </w:rPr>
        <w:t>5.2.1</w:t>
      </w:r>
      <w:r w:rsidRPr="00727326">
        <w:rPr>
          <w:lang w:val="fr-FR"/>
        </w:rPr>
        <w:tab/>
      </w:r>
      <w:r w:rsidRPr="00727326">
        <w:rPr>
          <w:lang w:val="fr-FR"/>
        </w:rPr>
        <w:tab/>
        <w:t>Les véhicules sont affectés à l’un des trois niveaux suivants, conformément au tableau des critères figurant à l’annexe 5 :</w:t>
      </w:r>
    </w:p>
    <w:p w14:paraId="40712E52" w14:textId="77777777" w:rsidR="00727326" w:rsidRPr="00727326" w:rsidRDefault="00727326" w:rsidP="008A1CB3">
      <w:pPr>
        <w:pStyle w:val="SingleTxtG"/>
        <w:ind w:left="2268" w:hanging="1134"/>
        <w:rPr>
          <w:lang w:val="fr-FR"/>
        </w:rPr>
      </w:pPr>
      <w:r w:rsidRPr="00727326">
        <w:rPr>
          <w:lang w:val="fr-FR"/>
        </w:rPr>
        <w:t>5.2.1.1</w:t>
      </w:r>
      <w:r w:rsidRPr="00727326">
        <w:rPr>
          <w:lang w:val="fr-FR"/>
        </w:rPr>
        <w:tab/>
        <w:t>Niveau 1 : Véhicules qui circulent souvent dans les zones urbaines ;</w:t>
      </w:r>
    </w:p>
    <w:p w14:paraId="510ADD60" w14:textId="77777777" w:rsidR="00727326" w:rsidRPr="00727326" w:rsidRDefault="00727326" w:rsidP="008A1CB3">
      <w:pPr>
        <w:pStyle w:val="SingleTxtG"/>
        <w:ind w:left="2268" w:hanging="1134"/>
        <w:rPr>
          <w:lang w:val="fr-FR"/>
        </w:rPr>
      </w:pPr>
      <w:r w:rsidRPr="00727326">
        <w:rPr>
          <w:lang w:val="fr-FR"/>
        </w:rPr>
        <w:t>5.2.1.2</w:t>
      </w:r>
      <w:r w:rsidRPr="00727326">
        <w:rPr>
          <w:lang w:val="fr-FR"/>
        </w:rPr>
        <w:tab/>
        <w:t>Niveau 2 : Véhicules qui circulent parfois en zone urbaine mais qui sont assujettis à des limitations fonctionnelles particulières ;</w:t>
      </w:r>
    </w:p>
    <w:p w14:paraId="28DB80B2" w14:textId="77777777" w:rsidR="00727326" w:rsidRPr="00727326" w:rsidRDefault="00727326" w:rsidP="008A1CB3">
      <w:pPr>
        <w:pStyle w:val="SingleTxtG"/>
        <w:ind w:left="2268" w:hanging="1134"/>
        <w:rPr>
          <w:lang w:val="fr-FR"/>
        </w:rPr>
      </w:pPr>
      <w:r w:rsidRPr="00727326">
        <w:rPr>
          <w:lang w:val="fr-FR"/>
        </w:rPr>
        <w:t>5.2.1.3</w:t>
      </w:r>
      <w:r w:rsidRPr="00727326">
        <w:rPr>
          <w:lang w:val="fr-FR"/>
        </w:rPr>
        <w:tab/>
        <w:t>Niveau 3 : Véhicules qui pénètrent rarement dans les zones urbaines.</w:t>
      </w:r>
    </w:p>
    <w:p w14:paraId="07E4F7D2" w14:textId="77777777" w:rsidR="00727326" w:rsidRPr="00727326" w:rsidRDefault="00727326" w:rsidP="008A1CB3">
      <w:pPr>
        <w:pStyle w:val="SingleTxtG"/>
        <w:ind w:left="2268" w:hanging="1134"/>
        <w:rPr>
          <w:lang w:val="fr-FR"/>
        </w:rPr>
      </w:pPr>
      <w:r w:rsidRPr="00727326">
        <w:rPr>
          <w:lang w:val="fr-FR"/>
        </w:rPr>
        <w:t>5.2.2</w:t>
      </w:r>
      <w:r w:rsidRPr="00727326">
        <w:rPr>
          <w:lang w:val="fr-FR"/>
        </w:rPr>
        <w:tab/>
      </w:r>
      <w:r w:rsidRPr="00727326">
        <w:rPr>
          <w:lang w:val="fr-FR"/>
        </w:rPr>
        <w:tab/>
        <w:t>Les véhicules de chaque niveau doivent atteindre des volumes visibles supérieurs aux valeurs limites associées à ce niveau, telles que définies dans le tableau 1.</w:t>
      </w:r>
    </w:p>
    <w:p w14:paraId="7603EDE1" w14:textId="77777777" w:rsidR="00727326" w:rsidRPr="00727326" w:rsidRDefault="00727326" w:rsidP="008A1CB3">
      <w:pPr>
        <w:pStyle w:val="SingleTxtG"/>
        <w:ind w:left="2268" w:hanging="1134"/>
        <w:rPr>
          <w:lang w:val="fr-FR"/>
        </w:rPr>
      </w:pPr>
      <w:r w:rsidRPr="00727326">
        <w:rPr>
          <w:lang w:val="fr-FR"/>
        </w:rPr>
        <w:lastRenderedPageBreak/>
        <w:t>5.2.2.1</w:t>
      </w:r>
      <w:r w:rsidRPr="00727326">
        <w:rPr>
          <w:lang w:val="fr-FR"/>
        </w:rPr>
        <w:tab/>
        <w:t>Les véhicules qui satisfont aux critères énoncés au paragraphe 2 de l’annexe 5 sont réputés conformes à la limite applicable sans qu’il soit nécessaire de procéder à la quantification du volume visible telle que décrite au paragraphe 6.</w:t>
      </w:r>
    </w:p>
    <w:p w14:paraId="0FC9D298" w14:textId="77777777" w:rsidR="00727326" w:rsidRPr="00CC7C54" w:rsidRDefault="00727326" w:rsidP="00CC7C54">
      <w:pPr>
        <w:pStyle w:val="Titre1"/>
        <w:spacing w:after="120"/>
        <w:rPr>
          <w:b/>
          <w:bCs/>
          <w:sz w:val="22"/>
          <w:szCs w:val="22"/>
          <w:lang w:val="fr-FR"/>
        </w:rPr>
      </w:pPr>
      <w:bookmarkStart w:id="17" w:name="_Ref82094650"/>
      <w:r w:rsidRPr="00727326">
        <w:rPr>
          <w:lang w:val="fr-FR"/>
        </w:rPr>
        <w:t xml:space="preserve">Tableau 1 </w:t>
      </w:r>
      <w:r w:rsidRPr="00727326">
        <w:rPr>
          <w:lang w:val="fr-FR"/>
        </w:rPr>
        <w:br/>
      </w:r>
      <w:r w:rsidRPr="00CC7C54">
        <w:rPr>
          <w:b/>
          <w:bCs/>
          <w:lang w:val="fr-FR"/>
        </w:rPr>
        <w:t>Valeurs minimales du volume visible</w:t>
      </w:r>
      <w:bookmarkEnd w:id="17"/>
    </w:p>
    <w:tbl>
      <w:tblPr>
        <w:tblW w:w="7370" w:type="dxa"/>
        <w:tblInd w:w="1134" w:type="dxa"/>
        <w:tblLayout w:type="fixed"/>
        <w:tblCellMar>
          <w:left w:w="0" w:type="dxa"/>
          <w:right w:w="0" w:type="dxa"/>
        </w:tblCellMar>
        <w:tblLook w:val="04A0" w:firstRow="1" w:lastRow="0" w:firstColumn="1" w:lastColumn="0" w:noHBand="0" w:noVBand="1"/>
      </w:tblPr>
      <w:tblGrid>
        <w:gridCol w:w="2977"/>
        <w:gridCol w:w="1279"/>
        <w:gridCol w:w="1511"/>
        <w:gridCol w:w="1603"/>
      </w:tblGrid>
      <w:tr w:rsidR="00FD0A87" w:rsidRPr="00FD0A87" w14:paraId="09D2E6AA" w14:textId="77777777" w:rsidTr="00FD0A87">
        <w:trPr>
          <w:tblHeader/>
        </w:trPr>
        <w:tc>
          <w:tcPr>
            <w:tcW w:w="2977" w:type="dxa"/>
            <w:vMerge w:val="restart"/>
            <w:tcBorders>
              <w:top w:val="single" w:sz="4" w:space="0" w:color="auto"/>
              <w:bottom w:val="single" w:sz="12" w:space="0" w:color="auto"/>
            </w:tcBorders>
            <w:shd w:val="clear" w:color="auto" w:fill="auto"/>
            <w:vAlign w:val="bottom"/>
          </w:tcPr>
          <w:p w14:paraId="4CA0BC74" w14:textId="77777777" w:rsidR="00727326" w:rsidRPr="00FD0A87" w:rsidRDefault="00727326" w:rsidP="00FD0A87">
            <w:pPr>
              <w:spacing w:before="80" w:after="80" w:line="200" w:lineRule="exact"/>
              <w:ind w:right="113"/>
              <w:rPr>
                <w:i/>
                <w:sz w:val="16"/>
                <w:lang w:val="fr-FR" w:eastAsia="ar-SA"/>
              </w:rPr>
            </w:pPr>
          </w:p>
        </w:tc>
        <w:tc>
          <w:tcPr>
            <w:tcW w:w="4393" w:type="dxa"/>
            <w:gridSpan w:val="3"/>
            <w:tcBorders>
              <w:top w:val="single" w:sz="4" w:space="0" w:color="auto"/>
              <w:bottom w:val="single" w:sz="12" w:space="0" w:color="auto"/>
            </w:tcBorders>
            <w:shd w:val="clear" w:color="auto" w:fill="auto"/>
            <w:vAlign w:val="bottom"/>
          </w:tcPr>
          <w:p w14:paraId="4D6A8090" w14:textId="77777777" w:rsidR="00727326" w:rsidRPr="00FD0A87" w:rsidRDefault="00727326" w:rsidP="00FD0A87">
            <w:pPr>
              <w:spacing w:before="80" w:after="80" w:line="200" w:lineRule="exact"/>
              <w:ind w:right="113"/>
              <w:rPr>
                <w:i/>
                <w:sz w:val="16"/>
                <w:szCs w:val="16"/>
                <w:lang w:val="fr-FR"/>
              </w:rPr>
            </w:pPr>
            <w:r w:rsidRPr="00FD0A87">
              <w:rPr>
                <w:i/>
                <w:iCs/>
                <w:sz w:val="16"/>
                <w:szCs w:val="16"/>
                <w:lang w:val="fr-FR"/>
              </w:rPr>
              <w:t>Volume minimal (m</w:t>
            </w:r>
            <w:r w:rsidRPr="00FD0A87">
              <w:rPr>
                <w:i/>
                <w:iCs/>
                <w:sz w:val="16"/>
                <w:szCs w:val="16"/>
                <w:vertAlign w:val="superscript"/>
                <w:lang w:val="fr-FR"/>
              </w:rPr>
              <w:t>3</w:t>
            </w:r>
            <w:r w:rsidRPr="00FD0A87">
              <w:rPr>
                <w:i/>
                <w:iCs/>
                <w:sz w:val="16"/>
                <w:szCs w:val="16"/>
                <w:lang w:val="fr-FR"/>
              </w:rPr>
              <w:t>) de visibilité directe</w:t>
            </w:r>
          </w:p>
        </w:tc>
      </w:tr>
      <w:tr w:rsidR="00FD0A87" w:rsidRPr="00FD0A87" w14:paraId="5C79480A" w14:textId="77777777" w:rsidTr="00FD0A87">
        <w:trPr>
          <w:trHeight w:hRule="exact" w:val="113"/>
          <w:tblHeader/>
        </w:trPr>
        <w:tc>
          <w:tcPr>
            <w:tcW w:w="2977" w:type="dxa"/>
            <w:vMerge/>
            <w:tcBorders>
              <w:top w:val="single" w:sz="12" w:space="0" w:color="auto"/>
            </w:tcBorders>
            <w:shd w:val="clear" w:color="auto" w:fill="auto"/>
          </w:tcPr>
          <w:p w14:paraId="1F8D960E" w14:textId="77777777" w:rsidR="00FD0A87" w:rsidRPr="00FD0A87" w:rsidRDefault="00FD0A87" w:rsidP="00FD0A87">
            <w:pPr>
              <w:spacing w:before="40" w:after="120"/>
              <w:ind w:right="113"/>
              <w:rPr>
                <w:lang w:val="fr-FR" w:eastAsia="ar-SA"/>
              </w:rPr>
            </w:pPr>
          </w:p>
        </w:tc>
        <w:tc>
          <w:tcPr>
            <w:tcW w:w="4393" w:type="dxa"/>
            <w:gridSpan w:val="3"/>
            <w:tcBorders>
              <w:top w:val="single" w:sz="12" w:space="0" w:color="auto"/>
            </w:tcBorders>
            <w:shd w:val="clear" w:color="auto" w:fill="auto"/>
          </w:tcPr>
          <w:p w14:paraId="15C25D12" w14:textId="77777777" w:rsidR="00FD0A87" w:rsidRPr="00FD0A87" w:rsidRDefault="00FD0A87" w:rsidP="00FD0A87">
            <w:pPr>
              <w:spacing w:before="40" w:after="120"/>
              <w:ind w:right="113"/>
              <w:rPr>
                <w:iCs/>
                <w:szCs w:val="16"/>
                <w:lang w:val="fr-FR"/>
              </w:rPr>
            </w:pPr>
          </w:p>
        </w:tc>
      </w:tr>
      <w:tr w:rsidR="00727326" w:rsidRPr="00FD0A87" w14:paraId="485D5A5B" w14:textId="77777777" w:rsidTr="00FD0A87">
        <w:trPr>
          <w:tblHeader/>
        </w:trPr>
        <w:tc>
          <w:tcPr>
            <w:tcW w:w="2977" w:type="dxa"/>
            <w:vMerge/>
            <w:shd w:val="clear" w:color="auto" w:fill="auto"/>
          </w:tcPr>
          <w:p w14:paraId="7AE7ACC5" w14:textId="77777777" w:rsidR="00727326" w:rsidRPr="00FD0A87" w:rsidRDefault="00727326" w:rsidP="00FD0A87">
            <w:pPr>
              <w:spacing w:before="40" w:after="120"/>
              <w:ind w:right="113"/>
              <w:rPr>
                <w:lang w:val="fr-FR" w:eastAsia="ar-SA"/>
              </w:rPr>
            </w:pPr>
          </w:p>
        </w:tc>
        <w:tc>
          <w:tcPr>
            <w:tcW w:w="1279" w:type="dxa"/>
            <w:shd w:val="clear" w:color="auto" w:fill="auto"/>
          </w:tcPr>
          <w:p w14:paraId="24DBF76E" w14:textId="77777777" w:rsidR="00727326" w:rsidRPr="00FD0A87" w:rsidRDefault="00727326" w:rsidP="00FD0A87">
            <w:pPr>
              <w:spacing w:before="40" w:after="120"/>
              <w:ind w:right="113"/>
              <w:rPr>
                <w:iCs/>
                <w:szCs w:val="16"/>
                <w:lang w:val="fr-FR"/>
              </w:rPr>
            </w:pPr>
            <w:r w:rsidRPr="00FD0A87">
              <w:rPr>
                <w:iCs/>
                <w:szCs w:val="16"/>
                <w:lang w:val="fr-FR"/>
              </w:rPr>
              <w:t>Niveau 1</w:t>
            </w:r>
          </w:p>
        </w:tc>
        <w:tc>
          <w:tcPr>
            <w:tcW w:w="1511" w:type="dxa"/>
            <w:shd w:val="clear" w:color="auto" w:fill="auto"/>
          </w:tcPr>
          <w:p w14:paraId="25B00629" w14:textId="77777777" w:rsidR="00727326" w:rsidRPr="00FD0A87" w:rsidRDefault="00727326" w:rsidP="00FD0A87">
            <w:pPr>
              <w:spacing w:before="40" w:after="120"/>
              <w:ind w:right="113"/>
              <w:rPr>
                <w:iCs/>
                <w:szCs w:val="16"/>
                <w:lang w:val="fr-FR"/>
              </w:rPr>
            </w:pPr>
            <w:r w:rsidRPr="00FD0A87">
              <w:rPr>
                <w:iCs/>
                <w:szCs w:val="16"/>
                <w:lang w:val="fr-FR"/>
              </w:rPr>
              <w:t>Niveau 2</w:t>
            </w:r>
          </w:p>
        </w:tc>
        <w:tc>
          <w:tcPr>
            <w:tcW w:w="1603" w:type="dxa"/>
            <w:shd w:val="clear" w:color="auto" w:fill="auto"/>
          </w:tcPr>
          <w:p w14:paraId="6CE92C82" w14:textId="77777777" w:rsidR="00727326" w:rsidRPr="00FD0A87" w:rsidRDefault="00727326" w:rsidP="00FD0A87">
            <w:pPr>
              <w:spacing w:before="40" w:after="120"/>
              <w:ind w:right="113"/>
              <w:rPr>
                <w:iCs/>
                <w:szCs w:val="16"/>
                <w:lang w:val="fr-FR"/>
              </w:rPr>
            </w:pPr>
            <w:r w:rsidRPr="00FD0A87">
              <w:rPr>
                <w:iCs/>
                <w:szCs w:val="16"/>
                <w:lang w:val="fr-FR"/>
              </w:rPr>
              <w:t>Niveau 3</w:t>
            </w:r>
          </w:p>
        </w:tc>
      </w:tr>
      <w:tr w:rsidR="00727326" w:rsidRPr="00FD0A87" w14:paraId="65FFBD82" w14:textId="77777777" w:rsidTr="00FD0A87">
        <w:tc>
          <w:tcPr>
            <w:tcW w:w="2977" w:type="dxa"/>
            <w:shd w:val="clear" w:color="auto" w:fill="auto"/>
          </w:tcPr>
          <w:p w14:paraId="40603AE3" w14:textId="77777777" w:rsidR="00727326" w:rsidRPr="00FD0A87" w:rsidRDefault="00727326" w:rsidP="00FD0A87">
            <w:pPr>
              <w:spacing w:before="40" w:after="120"/>
              <w:ind w:right="113"/>
              <w:rPr>
                <w:szCs w:val="18"/>
                <w:lang w:val="fr-FR"/>
              </w:rPr>
            </w:pPr>
            <w:r w:rsidRPr="00FD0A87">
              <w:rPr>
                <w:szCs w:val="18"/>
                <w:lang w:val="fr-FR"/>
              </w:rPr>
              <w:t xml:space="preserve">Volume visible du côté passager </w:t>
            </w:r>
          </w:p>
        </w:tc>
        <w:tc>
          <w:tcPr>
            <w:tcW w:w="1279" w:type="dxa"/>
            <w:shd w:val="clear" w:color="auto" w:fill="auto"/>
          </w:tcPr>
          <w:p w14:paraId="46BFEA89" w14:textId="77777777" w:rsidR="00727326" w:rsidRPr="00FD0A87" w:rsidRDefault="00727326" w:rsidP="00FD0A87">
            <w:pPr>
              <w:spacing w:before="40" w:after="120"/>
              <w:ind w:right="113"/>
              <w:rPr>
                <w:szCs w:val="18"/>
                <w:lang w:val="fr-FR"/>
              </w:rPr>
            </w:pPr>
            <w:r w:rsidRPr="00FD0A87">
              <w:rPr>
                <w:szCs w:val="18"/>
                <w:lang w:val="fr-FR"/>
              </w:rPr>
              <w:t>3,4</w:t>
            </w:r>
          </w:p>
        </w:tc>
        <w:tc>
          <w:tcPr>
            <w:tcW w:w="1511" w:type="dxa"/>
            <w:shd w:val="clear" w:color="auto" w:fill="auto"/>
          </w:tcPr>
          <w:p w14:paraId="4B955BF7" w14:textId="77777777" w:rsidR="00727326" w:rsidRPr="00FD0A87" w:rsidRDefault="00727326" w:rsidP="00FD0A87">
            <w:pPr>
              <w:spacing w:before="40" w:after="120"/>
              <w:ind w:right="113"/>
              <w:rPr>
                <w:szCs w:val="18"/>
                <w:lang w:val="fr-FR"/>
              </w:rPr>
            </w:pPr>
            <w:r w:rsidRPr="00FD0A87">
              <w:rPr>
                <w:szCs w:val="18"/>
                <w:lang w:val="fr-FR"/>
              </w:rPr>
              <w:t>Non déterminé</w:t>
            </w:r>
          </w:p>
        </w:tc>
        <w:tc>
          <w:tcPr>
            <w:tcW w:w="1603" w:type="dxa"/>
            <w:shd w:val="clear" w:color="auto" w:fill="auto"/>
          </w:tcPr>
          <w:p w14:paraId="3BF5F689" w14:textId="77777777" w:rsidR="00727326" w:rsidRPr="00FD0A87" w:rsidRDefault="00727326" w:rsidP="00FD0A87">
            <w:pPr>
              <w:spacing w:before="40" w:after="120"/>
              <w:ind w:right="113"/>
              <w:rPr>
                <w:szCs w:val="18"/>
                <w:lang w:val="fr-FR"/>
              </w:rPr>
            </w:pPr>
            <w:r w:rsidRPr="00FD0A87">
              <w:rPr>
                <w:szCs w:val="18"/>
                <w:lang w:val="fr-FR"/>
              </w:rPr>
              <w:t>Non déterminé</w:t>
            </w:r>
          </w:p>
        </w:tc>
      </w:tr>
      <w:tr w:rsidR="00727326" w:rsidRPr="00FD0A87" w14:paraId="08AF970D" w14:textId="77777777" w:rsidTr="00FD0A87">
        <w:tc>
          <w:tcPr>
            <w:tcW w:w="2977" w:type="dxa"/>
            <w:shd w:val="clear" w:color="auto" w:fill="auto"/>
          </w:tcPr>
          <w:p w14:paraId="1F1618F8" w14:textId="77777777" w:rsidR="00727326" w:rsidRPr="00FD0A87" w:rsidRDefault="00727326" w:rsidP="00FD0A87">
            <w:pPr>
              <w:spacing w:before="40" w:after="120"/>
              <w:ind w:right="113"/>
              <w:rPr>
                <w:szCs w:val="18"/>
                <w:lang w:val="fr-FR"/>
              </w:rPr>
            </w:pPr>
            <w:r w:rsidRPr="00FD0A87">
              <w:rPr>
                <w:szCs w:val="18"/>
                <w:lang w:val="fr-FR"/>
              </w:rPr>
              <w:t xml:space="preserve">Volume visible vers l’avant </w:t>
            </w:r>
          </w:p>
        </w:tc>
        <w:tc>
          <w:tcPr>
            <w:tcW w:w="1279" w:type="dxa"/>
            <w:shd w:val="clear" w:color="auto" w:fill="auto"/>
          </w:tcPr>
          <w:p w14:paraId="2DC8956C" w14:textId="77777777" w:rsidR="00727326" w:rsidRPr="00FD0A87" w:rsidRDefault="00727326" w:rsidP="00FD0A87">
            <w:pPr>
              <w:spacing w:before="40" w:after="120"/>
              <w:ind w:right="113"/>
              <w:rPr>
                <w:szCs w:val="18"/>
                <w:lang w:val="fr-FR"/>
              </w:rPr>
            </w:pPr>
            <w:r w:rsidRPr="00FD0A87">
              <w:rPr>
                <w:szCs w:val="18"/>
                <w:lang w:val="fr-FR"/>
              </w:rPr>
              <w:t>1,8</w:t>
            </w:r>
          </w:p>
        </w:tc>
        <w:tc>
          <w:tcPr>
            <w:tcW w:w="1511" w:type="dxa"/>
            <w:shd w:val="clear" w:color="auto" w:fill="auto"/>
          </w:tcPr>
          <w:p w14:paraId="031913F9" w14:textId="77777777" w:rsidR="00727326" w:rsidRPr="00FD0A87" w:rsidRDefault="00727326" w:rsidP="00FD0A87">
            <w:pPr>
              <w:spacing w:before="40" w:after="120"/>
              <w:ind w:right="113"/>
              <w:rPr>
                <w:szCs w:val="18"/>
                <w:lang w:val="fr-FR"/>
              </w:rPr>
            </w:pPr>
            <w:r w:rsidRPr="00FD0A87">
              <w:rPr>
                <w:szCs w:val="18"/>
                <w:lang w:val="fr-FR"/>
              </w:rPr>
              <w:t>1,0</w:t>
            </w:r>
          </w:p>
        </w:tc>
        <w:tc>
          <w:tcPr>
            <w:tcW w:w="1603" w:type="dxa"/>
            <w:shd w:val="clear" w:color="auto" w:fill="auto"/>
          </w:tcPr>
          <w:p w14:paraId="741FF2B9" w14:textId="77777777" w:rsidR="00727326" w:rsidRPr="00FD0A87" w:rsidRDefault="00727326" w:rsidP="00FD0A87">
            <w:pPr>
              <w:spacing w:before="40" w:after="120"/>
              <w:ind w:right="113"/>
              <w:rPr>
                <w:szCs w:val="18"/>
                <w:lang w:val="fr-FR"/>
              </w:rPr>
            </w:pPr>
            <w:r w:rsidRPr="00FD0A87">
              <w:rPr>
                <w:szCs w:val="18"/>
                <w:lang w:val="fr-FR"/>
              </w:rPr>
              <w:t>1,0</w:t>
            </w:r>
          </w:p>
        </w:tc>
      </w:tr>
      <w:tr w:rsidR="00727326" w:rsidRPr="00FD0A87" w14:paraId="6DEF574C" w14:textId="77777777" w:rsidTr="00FD0A87">
        <w:tc>
          <w:tcPr>
            <w:tcW w:w="2977" w:type="dxa"/>
            <w:shd w:val="clear" w:color="auto" w:fill="auto"/>
          </w:tcPr>
          <w:p w14:paraId="5342913B" w14:textId="77777777" w:rsidR="00727326" w:rsidRPr="00FD0A87" w:rsidRDefault="00727326" w:rsidP="00FD0A87">
            <w:pPr>
              <w:spacing w:before="40" w:after="120"/>
              <w:ind w:right="113"/>
              <w:rPr>
                <w:szCs w:val="18"/>
                <w:lang w:val="fr-FR"/>
              </w:rPr>
            </w:pPr>
            <w:r w:rsidRPr="00FD0A87">
              <w:rPr>
                <w:szCs w:val="18"/>
                <w:lang w:val="fr-FR"/>
              </w:rPr>
              <w:t xml:space="preserve">Volume visible du côté conducteur </w:t>
            </w:r>
          </w:p>
        </w:tc>
        <w:tc>
          <w:tcPr>
            <w:tcW w:w="1279" w:type="dxa"/>
            <w:shd w:val="clear" w:color="auto" w:fill="auto"/>
          </w:tcPr>
          <w:p w14:paraId="3BCA7786" w14:textId="77777777" w:rsidR="00727326" w:rsidRPr="00FD0A87" w:rsidRDefault="00727326" w:rsidP="00FD0A87">
            <w:pPr>
              <w:spacing w:before="40" w:after="120"/>
              <w:ind w:right="113"/>
              <w:rPr>
                <w:szCs w:val="18"/>
                <w:lang w:val="fr-FR"/>
              </w:rPr>
            </w:pPr>
            <w:r w:rsidRPr="00FD0A87">
              <w:rPr>
                <w:szCs w:val="18"/>
                <w:lang w:val="fr-FR"/>
              </w:rPr>
              <w:t>2,8</w:t>
            </w:r>
          </w:p>
        </w:tc>
        <w:tc>
          <w:tcPr>
            <w:tcW w:w="1511" w:type="dxa"/>
            <w:shd w:val="clear" w:color="auto" w:fill="auto"/>
          </w:tcPr>
          <w:p w14:paraId="61582984" w14:textId="77777777" w:rsidR="00727326" w:rsidRPr="00FD0A87" w:rsidRDefault="00727326" w:rsidP="00FD0A87">
            <w:pPr>
              <w:spacing w:before="40" w:after="120"/>
              <w:ind w:right="113"/>
              <w:rPr>
                <w:szCs w:val="18"/>
                <w:lang w:val="fr-FR"/>
              </w:rPr>
            </w:pPr>
            <w:r w:rsidRPr="00FD0A87">
              <w:rPr>
                <w:szCs w:val="18"/>
                <w:lang w:val="fr-FR"/>
              </w:rPr>
              <w:t>Non déterminé</w:t>
            </w:r>
          </w:p>
        </w:tc>
        <w:tc>
          <w:tcPr>
            <w:tcW w:w="1603" w:type="dxa"/>
            <w:shd w:val="clear" w:color="auto" w:fill="auto"/>
          </w:tcPr>
          <w:p w14:paraId="0E3DA4FE" w14:textId="77777777" w:rsidR="00727326" w:rsidRPr="00FD0A87" w:rsidRDefault="00727326" w:rsidP="00FD0A87">
            <w:pPr>
              <w:spacing w:before="40" w:after="120"/>
              <w:ind w:right="113"/>
              <w:rPr>
                <w:szCs w:val="18"/>
                <w:lang w:val="fr-FR"/>
              </w:rPr>
            </w:pPr>
            <w:r w:rsidRPr="00FD0A87">
              <w:rPr>
                <w:szCs w:val="18"/>
                <w:lang w:val="fr-FR"/>
              </w:rPr>
              <w:t>Non déterminé</w:t>
            </w:r>
          </w:p>
        </w:tc>
      </w:tr>
      <w:tr w:rsidR="00727326" w:rsidRPr="00FD0A87" w14:paraId="1A81600F" w14:textId="77777777" w:rsidTr="00FD0A87">
        <w:tc>
          <w:tcPr>
            <w:tcW w:w="2977" w:type="dxa"/>
            <w:tcBorders>
              <w:bottom w:val="single" w:sz="12" w:space="0" w:color="auto"/>
            </w:tcBorders>
            <w:shd w:val="clear" w:color="auto" w:fill="auto"/>
          </w:tcPr>
          <w:p w14:paraId="11F4F333" w14:textId="77777777" w:rsidR="00727326" w:rsidRPr="00FD0A87" w:rsidRDefault="00727326" w:rsidP="00FD0A87">
            <w:pPr>
              <w:spacing w:before="40" w:after="120"/>
              <w:ind w:right="113"/>
              <w:rPr>
                <w:szCs w:val="18"/>
                <w:lang w:val="fr-FR"/>
              </w:rPr>
            </w:pPr>
            <w:r w:rsidRPr="00FD0A87">
              <w:rPr>
                <w:szCs w:val="18"/>
                <w:lang w:val="fr-FR"/>
              </w:rPr>
              <w:t>Volume total visible</w:t>
            </w:r>
          </w:p>
        </w:tc>
        <w:tc>
          <w:tcPr>
            <w:tcW w:w="1279" w:type="dxa"/>
            <w:tcBorders>
              <w:bottom w:val="single" w:sz="12" w:space="0" w:color="auto"/>
            </w:tcBorders>
            <w:shd w:val="clear" w:color="auto" w:fill="auto"/>
          </w:tcPr>
          <w:p w14:paraId="7D22B747" w14:textId="77777777" w:rsidR="00727326" w:rsidRPr="00FD0A87" w:rsidRDefault="00727326" w:rsidP="00FD0A87">
            <w:pPr>
              <w:spacing w:before="40" w:after="120"/>
              <w:ind w:right="113"/>
              <w:rPr>
                <w:szCs w:val="18"/>
                <w:lang w:val="fr-FR"/>
              </w:rPr>
            </w:pPr>
            <w:r w:rsidRPr="00FD0A87">
              <w:rPr>
                <w:szCs w:val="18"/>
                <w:lang w:val="fr-FR"/>
              </w:rPr>
              <w:t>11,2</w:t>
            </w:r>
          </w:p>
        </w:tc>
        <w:tc>
          <w:tcPr>
            <w:tcW w:w="1511" w:type="dxa"/>
            <w:tcBorders>
              <w:bottom w:val="single" w:sz="12" w:space="0" w:color="auto"/>
            </w:tcBorders>
            <w:shd w:val="clear" w:color="auto" w:fill="auto"/>
          </w:tcPr>
          <w:p w14:paraId="37DE1122" w14:textId="77777777" w:rsidR="00727326" w:rsidRPr="00FD0A87" w:rsidRDefault="00727326" w:rsidP="00FD0A87">
            <w:pPr>
              <w:spacing w:before="40" w:after="120"/>
              <w:ind w:right="113"/>
              <w:rPr>
                <w:szCs w:val="18"/>
                <w:lang w:val="fr-FR"/>
              </w:rPr>
            </w:pPr>
            <w:r w:rsidRPr="00FD0A87">
              <w:rPr>
                <w:szCs w:val="18"/>
                <w:lang w:val="fr-FR"/>
              </w:rPr>
              <w:t>8,0</w:t>
            </w:r>
          </w:p>
        </w:tc>
        <w:tc>
          <w:tcPr>
            <w:tcW w:w="1603" w:type="dxa"/>
            <w:tcBorders>
              <w:bottom w:val="single" w:sz="12" w:space="0" w:color="auto"/>
            </w:tcBorders>
            <w:shd w:val="clear" w:color="auto" w:fill="auto"/>
          </w:tcPr>
          <w:p w14:paraId="5D442662" w14:textId="77777777" w:rsidR="00727326" w:rsidRPr="00FD0A87" w:rsidRDefault="00727326" w:rsidP="00FD0A87">
            <w:pPr>
              <w:spacing w:before="40" w:after="120"/>
              <w:ind w:right="113"/>
              <w:rPr>
                <w:szCs w:val="18"/>
                <w:lang w:val="fr-FR"/>
              </w:rPr>
            </w:pPr>
            <w:r w:rsidRPr="00FD0A87">
              <w:rPr>
                <w:szCs w:val="18"/>
                <w:lang w:val="fr-FR"/>
              </w:rPr>
              <w:t>7,0</w:t>
            </w:r>
          </w:p>
        </w:tc>
      </w:tr>
    </w:tbl>
    <w:p w14:paraId="704EECD9" w14:textId="77777777" w:rsidR="00727326" w:rsidRPr="00727326" w:rsidRDefault="00727326" w:rsidP="00FD0A87">
      <w:pPr>
        <w:pStyle w:val="SingleTxtG"/>
        <w:spacing w:before="120"/>
        <w:ind w:left="2268" w:hanging="1134"/>
        <w:rPr>
          <w:lang w:val="fr-FR"/>
        </w:rPr>
      </w:pPr>
      <w:bookmarkStart w:id="18" w:name="_Hlk89848852"/>
      <w:r w:rsidRPr="00727326">
        <w:rPr>
          <w:lang w:val="fr-FR"/>
        </w:rPr>
        <w:t>5.3</w:t>
      </w:r>
      <w:r w:rsidRPr="00727326">
        <w:rPr>
          <w:lang w:val="fr-FR"/>
        </w:rPr>
        <w:tab/>
      </w:r>
      <w:r w:rsidRPr="00727326">
        <w:rPr>
          <w:lang w:val="fr-FR"/>
        </w:rPr>
        <w:tab/>
        <w:t>S’il peut être démontré que la raison pour laquelle un véhicule ne peut pas respecter la limite du volume visible vers l’avant est liée à une conception novatrice, par exemple lorsque les montants A sont plus rapprochés que dans une conception conventionnelle, alors le véhicule peut être considéré comme conforme s’il respecte toutes les autres limites applicables en plus de la prescription suivante. La démonstration doit être faite en plaçant cinq accessoires d’essai à égale distance entre les plans longitudinaux du véhicule du côté conducteur et du côté passager. On déplace ces accessoires dans le plan longitudinal jusqu’à ce qu’ils soient positionnés de telle sorte que seul leur sommet soit visible depuis le point E2 à travers toute fenêtre ou zone vitrée. Les accessoires d’essai sont des poteaux d’une hauteur de 1,40 m et d’un diamètre de 30 </w:t>
      </w:r>
      <w:proofErr w:type="spellStart"/>
      <w:r w:rsidRPr="00727326">
        <w:rPr>
          <w:lang w:val="fr-FR"/>
        </w:rPr>
        <w:t>mm.</w:t>
      </w:r>
      <w:proofErr w:type="spellEnd"/>
      <w:r w:rsidRPr="00727326">
        <w:rPr>
          <w:lang w:val="fr-FR"/>
        </w:rPr>
        <w:t xml:space="preserve"> Un repère représentant l’épaule d’un usager de la route vulnérable est placé à 0,130 m plus près du véhicule, dans le plan longitudinal, que le centre du poteau. On calcule la distance moyenne dans le plan longitudinal entre le plan frontal du véhicule et le témoin d’épaule pour chaque poteau lorsque seul son sommet est visible. Pour tout accessoire d’essai dont le point de repère de l’épaule se trouve à l’arrière du plan frontal, une distance de 0,0 m est utilisée pour calculer la moyenne. La distance moyenne doit être égale ou inférieure à :</w:t>
      </w:r>
      <w:bookmarkStart w:id="19" w:name="_Hlk90038365"/>
    </w:p>
    <w:p w14:paraId="1EE13306" w14:textId="77777777" w:rsidR="00727326" w:rsidRPr="00727326" w:rsidRDefault="00727326" w:rsidP="00CC7C54">
      <w:pPr>
        <w:pStyle w:val="SingleTxtG"/>
        <w:ind w:left="2268" w:hanging="1134"/>
        <w:rPr>
          <w:lang w:val="fr-FR"/>
        </w:rPr>
      </w:pPr>
      <w:r w:rsidRPr="00727326">
        <w:rPr>
          <w:lang w:val="fr-FR"/>
        </w:rPr>
        <w:t>5.3.1</w:t>
      </w:r>
      <w:r w:rsidRPr="00727326">
        <w:rPr>
          <w:lang w:val="fr-FR"/>
        </w:rPr>
        <w:tab/>
        <w:t>Niveau 1 : 1,65 m ;</w:t>
      </w:r>
    </w:p>
    <w:p w14:paraId="406F4020" w14:textId="77777777" w:rsidR="00727326" w:rsidRPr="00727326" w:rsidRDefault="00727326" w:rsidP="00CC7C54">
      <w:pPr>
        <w:pStyle w:val="SingleTxtG"/>
        <w:ind w:left="2268" w:hanging="1134"/>
        <w:rPr>
          <w:lang w:val="fr-FR"/>
        </w:rPr>
      </w:pPr>
      <w:r w:rsidRPr="00727326">
        <w:rPr>
          <w:lang w:val="fr-FR"/>
        </w:rPr>
        <w:t>5.3.2</w:t>
      </w:r>
      <w:r w:rsidRPr="00727326">
        <w:rPr>
          <w:lang w:val="fr-FR"/>
        </w:rPr>
        <w:tab/>
        <w:t>Niveau 2 : 1,97 m ;</w:t>
      </w:r>
      <w:bookmarkStart w:id="20" w:name="_Hlk89848629"/>
      <w:bookmarkEnd w:id="20"/>
    </w:p>
    <w:p w14:paraId="06FBE864" w14:textId="77777777" w:rsidR="00727326" w:rsidRPr="00727326" w:rsidRDefault="00727326" w:rsidP="00CC7C54">
      <w:pPr>
        <w:pStyle w:val="SingleTxtG"/>
        <w:ind w:left="2268" w:hanging="1134"/>
        <w:rPr>
          <w:lang w:val="fr-FR"/>
        </w:rPr>
      </w:pPr>
      <w:r w:rsidRPr="00727326">
        <w:rPr>
          <w:lang w:val="fr-FR"/>
        </w:rPr>
        <w:t>5.3.3</w:t>
      </w:r>
      <w:r w:rsidRPr="00727326">
        <w:rPr>
          <w:lang w:val="fr-FR"/>
        </w:rPr>
        <w:tab/>
        <w:t>Niveau 3 : 1,97 m.</w:t>
      </w:r>
    </w:p>
    <w:p w14:paraId="090EF2DD" w14:textId="77777777" w:rsidR="00727326" w:rsidRPr="00727326" w:rsidRDefault="00727326" w:rsidP="00FD0A87">
      <w:pPr>
        <w:pStyle w:val="HChG"/>
        <w:ind w:left="2268"/>
        <w:rPr>
          <w:lang w:val="fr-FR"/>
        </w:rPr>
      </w:pPr>
      <w:bookmarkStart w:id="21" w:name="_Toc354410593"/>
      <w:bookmarkEnd w:id="18"/>
      <w:bookmarkEnd w:id="19"/>
      <w:r w:rsidRPr="00727326">
        <w:rPr>
          <w:lang w:val="fr-FR"/>
        </w:rPr>
        <w:t>6.</w:t>
      </w:r>
      <w:r w:rsidRPr="00727326">
        <w:rPr>
          <w:lang w:val="fr-FR"/>
        </w:rPr>
        <w:tab/>
        <w:t>Procédure d’essai</w:t>
      </w:r>
      <w:bookmarkEnd w:id="21"/>
    </w:p>
    <w:p w14:paraId="1D87B40C" w14:textId="77777777" w:rsidR="00727326" w:rsidRPr="00727326" w:rsidRDefault="00727326" w:rsidP="00CC7C54">
      <w:pPr>
        <w:pStyle w:val="SingleTxtG"/>
        <w:ind w:left="2268" w:hanging="1134"/>
        <w:rPr>
          <w:lang w:val="fr-FR"/>
        </w:rPr>
      </w:pPr>
      <w:r w:rsidRPr="00727326">
        <w:rPr>
          <w:lang w:val="fr-FR"/>
        </w:rPr>
        <w:t>6.1</w:t>
      </w:r>
      <w:r w:rsidRPr="00727326">
        <w:rPr>
          <w:lang w:val="fr-FR"/>
        </w:rPr>
        <w:tab/>
      </w:r>
      <w:r w:rsidRPr="00727326">
        <w:rPr>
          <w:lang w:val="fr-FR"/>
        </w:rPr>
        <w:tab/>
        <w:t>Conditions d’essai</w:t>
      </w:r>
    </w:p>
    <w:p w14:paraId="7A12E6D4" w14:textId="77777777" w:rsidR="00727326" w:rsidRPr="00727326" w:rsidRDefault="00727326" w:rsidP="00CC7C54">
      <w:pPr>
        <w:pStyle w:val="SingleTxtG"/>
        <w:ind w:left="2268" w:hanging="1134"/>
        <w:rPr>
          <w:lang w:val="fr-FR"/>
        </w:rPr>
      </w:pPr>
      <w:r w:rsidRPr="00727326">
        <w:rPr>
          <w:lang w:val="fr-FR"/>
        </w:rPr>
        <w:t>6.1.1</w:t>
      </w:r>
      <w:r w:rsidRPr="00727326">
        <w:rPr>
          <w:lang w:val="fr-FR"/>
        </w:rPr>
        <w:tab/>
      </w:r>
      <w:r w:rsidRPr="00727326">
        <w:rPr>
          <w:lang w:val="fr-FR"/>
        </w:rPr>
        <w:tab/>
        <w:t>L’essai doit être effectué sur une surface plane et sèche en bitume ou en béton.</w:t>
      </w:r>
    </w:p>
    <w:p w14:paraId="422E553E" w14:textId="77777777" w:rsidR="00727326" w:rsidRPr="00727326" w:rsidRDefault="00727326" w:rsidP="00CC7C54">
      <w:pPr>
        <w:pStyle w:val="SingleTxtG"/>
        <w:ind w:left="2268" w:hanging="1134"/>
        <w:rPr>
          <w:lang w:val="fr-FR"/>
        </w:rPr>
      </w:pPr>
      <w:r w:rsidRPr="00727326">
        <w:rPr>
          <w:lang w:val="fr-FR"/>
        </w:rPr>
        <w:t>6.1.2</w:t>
      </w:r>
      <w:r w:rsidRPr="00727326">
        <w:rPr>
          <w:lang w:val="fr-FR"/>
        </w:rPr>
        <w:tab/>
      </w:r>
      <w:r w:rsidRPr="00727326">
        <w:rPr>
          <w:lang w:val="fr-FR"/>
        </w:rPr>
        <w:tab/>
        <w:t>La température ambiante doit être comprise entre 0 °C et 45 °C.</w:t>
      </w:r>
    </w:p>
    <w:p w14:paraId="0688F9AD" w14:textId="77777777" w:rsidR="00727326" w:rsidRPr="00727326" w:rsidRDefault="00727326" w:rsidP="00CC7C54">
      <w:pPr>
        <w:pStyle w:val="SingleTxtG"/>
        <w:ind w:left="2268" w:hanging="1134"/>
        <w:rPr>
          <w:lang w:val="fr-FR"/>
        </w:rPr>
      </w:pPr>
      <w:r w:rsidRPr="00727326">
        <w:rPr>
          <w:lang w:val="fr-FR"/>
        </w:rPr>
        <w:t>6.1.3</w:t>
      </w:r>
      <w:r w:rsidRPr="00727326">
        <w:rPr>
          <w:lang w:val="fr-FR"/>
        </w:rPr>
        <w:tab/>
      </w:r>
      <w:r w:rsidRPr="00727326">
        <w:rPr>
          <w:lang w:val="fr-FR"/>
        </w:rPr>
        <w:tab/>
        <w:t>L’essai doit être effectué dans des conditions de visibilité permettant que les cibles utilisées pour quantifier le champ de vision soient observées correctement et sans ambiguïté par une caméra à lumière visible.</w:t>
      </w:r>
    </w:p>
    <w:p w14:paraId="4FDF26A2" w14:textId="77777777" w:rsidR="00727326" w:rsidRPr="00727326" w:rsidRDefault="00727326" w:rsidP="00CC7C54">
      <w:pPr>
        <w:pStyle w:val="SingleTxtG"/>
        <w:ind w:left="2268" w:hanging="1134"/>
        <w:rPr>
          <w:lang w:val="fr-FR"/>
        </w:rPr>
      </w:pPr>
      <w:r w:rsidRPr="00727326">
        <w:rPr>
          <w:lang w:val="fr-FR"/>
        </w:rPr>
        <w:t>6.2</w:t>
      </w:r>
      <w:r w:rsidRPr="00727326">
        <w:rPr>
          <w:lang w:val="fr-FR"/>
        </w:rPr>
        <w:tab/>
      </w:r>
      <w:r w:rsidRPr="00727326">
        <w:rPr>
          <w:lang w:val="fr-FR"/>
        </w:rPr>
        <w:tab/>
        <w:t>Préparation du véhicule</w:t>
      </w:r>
    </w:p>
    <w:p w14:paraId="3ED9E4F3" w14:textId="77777777" w:rsidR="00727326" w:rsidRPr="00727326" w:rsidRDefault="00727326" w:rsidP="00CC7C54">
      <w:pPr>
        <w:pStyle w:val="SingleTxtG"/>
        <w:ind w:left="2268" w:hanging="1134"/>
        <w:rPr>
          <w:lang w:val="fr-FR"/>
        </w:rPr>
      </w:pPr>
      <w:r w:rsidRPr="00727326">
        <w:rPr>
          <w:lang w:val="fr-FR"/>
        </w:rPr>
        <w:t>6.2.1</w:t>
      </w:r>
      <w:r w:rsidRPr="00727326">
        <w:rPr>
          <w:lang w:val="fr-FR"/>
        </w:rPr>
        <w:tab/>
        <w:t xml:space="preserve">Le véhicule d’essai doit être le véhicule le plus défavorable de son type en ce qui concerne la vision directe. </w:t>
      </w:r>
    </w:p>
    <w:p w14:paraId="1F76DD10" w14:textId="77777777" w:rsidR="00727326" w:rsidRPr="00727326" w:rsidRDefault="00727326" w:rsidP="00FD0A87">
      <w:pPr>
        <w:pStyle w:val="SingleTxtG"/>
        <w:ind w:left="2268" w:hanging="1134"/>
        <w:rPr>
          <w:lang w:val="fr-FR"/>
        </w:rPr>
      </w:pPr>
      <w:r w:rsidRPr="00727326">
        <w:rPr>
          <w:lang w:val="fr-FR"/>
        </w:rPr>
        <w:t>6.2.2</w:t>
      </w:r>
      <w:r w:rsidRPr="00727326">
        <w:rPr>
          <w:lang w:val="fr-FR"/>
        </w:rPr>
        <w:tab/>
      </w:r>
      <w:r w:rsidRPr="00727326">
        <w:rPr>
          <w:lang w:val="fr-FR"/>
        </w:rPr>
        <w:tab/>
        <w:t xml:space="preserve">Le véhicule d’essai doit être évalué avec le point “talon” de l’accélérateur positionné à une hauteur par rapport au sol qui ne soit pas inférieure au point </w:t>
      </w:r>
      <w:r w:rsidRPr="00727326">
        <w:rPr>
          <w:lang w:val="fr-FR"/>
        </w:rPr>
        <w:lastRenderedPageBreak/>
        <w:t>médian entre la hauteur à laquelle le constructeur aura calculé qu’il se trouverait pour un châssis</w:t>
      </w:r>
      <w:r w:rsidRPr="00727326">
        <w:rPr>
          <w:lang w:val="fr-FR"/>
        </w:rPr>
        <w:noBreakHyphen/>
        <w:t>cabine à vide (sans carrosserie) et celle à laquelle le constructeur aura calculé qu’il se trouverait lorsque le véhicule est chargé à son maximum techniquement admissible.</w:t>
      </w:r>
    </w:p>
    <w:p w14:paraId="2E0B72B3" w14:textId="77777777" w:rsidR="00727326" w:rsidRPr="00727326" w:rsidRDefault="00727326" w:rsidP="00FD0A87">
      <w:pPr>
        <w:pStyle w:val="SingleTxtG"/>
        <w:ind w:left="2268" w:hanging="1134"/>
        <w:rPr>
          <w:lang w:val="fr-FR"/>
        </w:rPr>
      </w:pPr>
      <w:r w:rsidRPr="00727326">
        <w:rPr>
          <w:lang w:val="fr-FR"/>
        </w:rPr>
        <w:t>6.2.2.1</w:t>
      </w:r>
      <w:r w:rsidRPr="00727326">
        <w:rPr>
          <w:lang w:val="fr-FR"/>
        </w:rPr>
        <w:tab/>
        <w:t>La position du point “talon” de l’accélérateur doit être mesurée conformément à la pratique recommandée dans la norme SAE J1100_200911 en utilisant le mannequin point H. L’angle du pied (A46) doit être au minimum de 87° lorsque le mannequin point H est positionné au point R. Pour les véhicules dont le point R se situe à une distance verticale par rapport au talon (H30) supérieure à 405 mm, la pédale d’accélérateur peut être enfoncée selon les spécifications du constructeur. Si la pédale est enfoncée, le pied doit être à plat sur la pédale.</w:t>
      </w:r>
    </w:p>
    <w:p w14:paraId="083C063C" w14:textId="77777777" w:rsidR="00727326" w:rsidRPr="00727326" w:rsidRDefault="00727326" w:rsidP="00FD0A87">
      <w:pPr>
        <w:pStyle w:val="SingleTxtG"/>
        <w:ind w:left="2268" w:hanging="1134"/>
        <w:rPr>
          <w:lang w:val="fr-FR"/>
        </w:rPr>
      </w:pPr>
      <w:r w:rsidRPr="00727326">
        <w:rPr>
          <w:lang w:val="fr-FR"/>
        </w:rPr>
        <w:t>6.2.3</w:t>
      </w:r>
      <w:r w:rsidRPr="00727326">
        <w:rPr>
          <w:lang w:val="fr-FR"/>
        </w:rPr>
        <w:tab/>
      </w:r>
      <w:r w:rsidRPr="00727326">
        <w:rPr>
          <w:lang w:val="fr-FR"/>
        </w:rPr>
        <w:tab/>
        <w:t xml:space="preserve">La cabine du véhicule doit être placée à l’angle de montage prévu. </w:t>
      </w:r>
    </w:p>
    <w:p w14:paraId="01C7F109" w14:textId="77777777" w:rsidR="00727326" w:rsidRPr="00727326" w:rsidRDefault="00727326" w:rsidP="00FD0A87">
      <w:pPr>
        <w:pStyle w:val="SingleTxtG"/>
        <w:ind w:left="2268" w:hanging="1134"/>
        <w:rPr>
          <w:lang w:val="fr-FR"/>
        </w:rPr>
      </w:pPr>
      <w:r w:rsidRPr="00727326">
        <w:rPr>
          <w:lang w:val="fr-FR"/>
        </w:rPr>
        <w:t>6.2.4</w:t>
      </w:r>
      <w:r w:rsidRPr="00727326">
        <w:rPr>
          <w:lang w:val="fr-FR"/>
        </w:rPr>
        <w:tab/>
      </w:r>
      <w:r w:rsidRPr="00727326">
        <w:rPr>
          <w:lang w:val="fr-FR"/>
        </w:rPr>
        <w:tab/>
        <w:t>Le volant doit être situé au centre de sa plage de positions possibles, compte tenu de l’ensemble des axes de réglage.</w:t>
      </w:r>
    </w:p>
    <w:p w14:paraId="6E769373" w14:textId="77777777" w:rsidR="00727326" w:rsidRPr="00727326" w:rsidRDefault="00727326" w:rsidP="00FD0A87">
      <w:pPr>
        <w:pStyle w:val="SingleTxtG"/>
        <w:ind w:left="2268" w:hanging="1134"/>
        <w:rPr>
          <w:lang w:val="fr-FR"/>
        </w:rPr>
      </w:pPr>
      <w:r w:rsidRPr="00727326">
        <w:rPr>
          <w:lang w:val="fr-FR"/>
        </w:rPr>
        <w:t>6.2.5</w:t>
      </w:r>
      <w:r w:rsidRPr="00727326">
        <w:rPr>
          <w:lang w:val="fr-FR"/>
        </w:rPr>
        <w:tab/>
      </w:r>
      <w:r w:rsidRPr="00727326">
        <w:rPr>
          <w:lang w:val="fr-FR"/>
        </w:rPr>
        <w:tab/>
        <w:t>Les dispositifs de vision indirecte (le cas échéant) doivent être réglés de manière à respecter les champs de vision prescrits dans le Règlement ONU n</w:t>
      </w:r>
      <w:r w:rsidRPr="00727326">
        <w:rPr>
          <w:vertAlign w:val="superscript"/>
          <w:lang w:val="fr-FR"/>
        </w:rPr>
        <w:t>o</w:t>
      </w:r>
      <w:r w:rsidRPr="00727326">
        <w:rPr>
          <w:lang w:val="fr-FR"/>
        </w:rPr>
        <w:t> 46.</w:t>
      </w:r>
    </w:p>
    <w:p w14:paraId="560390EC" w14:textId="77777777" w:rsidR="00727326" w:rsidRPr="00727326" w:rsidRDefault="00727326" w:rsidP="00FD0A87">
      <w:pPr>
        <w:pStyle w:val="SingleTxtG"/>
        <w:ind w:left="2268" w:hanging="1134"/>
        <w:rPr>
          <w:lang w:val="fr-FR"/>
        </w:rPr>
      </w:pPr>
      <w:r w:rsidRPr="00727326">
        <w:rPr>
          <w:lang w:val="fr-FR"/>
        </w:rPr>
        <w:t>6.2.6</w:t>
      </w:r>
      <w:r w:rsidRPr="00727326">
        <w:rPr>
          <w:lang w:val="fr-FR"/>
        </w:rPr>
        <w:tab/>
      </w:r>
      <w:r w:rsidRPr="00727326">
        <w:rPr>
          <w:lang w:val="fr-FR"/>
        </w:rPr>
        <w:tab/>
        <w:t>Siège du passager (le cas échéant) :</w:t>
      </w:r>
    </w:p>
    <w:p w14:paraId="61DB9F19" w14:textId="77777777" w:rsidR="00727326" w:rsidRPr="00727326" w:rsidRDefault="00727326" w:rsidP="00FD0A87">
      <w:pPr>
        <w:pStyle w:val="SingleTxtG"/>
        <w:ind w:left="2268" w:hanging="1134"/>
        <w:rPr>
          <w:lang w:val="fr-FR"/>
        </w:rPr>
      </w:pPr>
      <w:r w:rsidRPr="00727326">
        <w:rPr>
          <w:lang w:val="fr-FR"/>
        </w:rPr>
        <w:t>6.2.6.1</w:t>
      </w:r>
      <w:r w:rsidRPr="00727326">
        <w:rPr>
          <w:lang w:val="fr-FR"/>
        </w:rPr>
        <w:tab/>
      </w:r>
      <w:r w:rsidRPr="00727326">
        <w:rPr>
          <w:lang w:val="fr-FR"/>
        </w:rPr>
        <w:tab/>
        <w:t>En ce qui concerne les véhicules pour lesquels une gamme de modèles de sièges de passager peut être spécifiée, le siège choisi pour l’évaluation est à la discrétion du constructeur ;</w:t>
      </w:r>
    </w:p>
    <w:p w14:paraId="41737B77" w14:textId="77777777" w:rsidR="00727326" w:rsidRPr="00727326" w:rsidRDefault="00727326" w:rsidP="00FD0A87">
      <w:pPr>
        <w:pStyle w:val="SingleTxtG"/>
        <w:ind w:left="2268" w:hanging="1134"/>
        <w:rPr>
          <w:lang w:val="fr-FR"/>
        </w:rPr>
      </w:pPr>
      <w:r w:rsidRPr="00727326">
        <w:rPr>
          <w:lang w:val="fr-FR"/>
        </w:rPr>
        <w:t>6.2.6.2</w:t>
      </w:r>
      <w:r w:rsidRPr="00727326">
        <w:rPr>
          <w:lang w:val="fr-FR"/>
        </w:rPr>
        <w:tab/>
      </w:r>
      <w:r w:rsidRPr="00727326">
        <w:rPr>
          <w:lang w:val="fr-FR"/>
        </w:rPr>
        <w:tab/>
        <w:t>Si la position du siège du passager est réglable, le siège doit être placé dans sa position la plus basse et la plus en arrière, et l’angle du dossier doit être de 18° par rapport à la verticale ;</w:t>
      </w:r>
    </w:p>
    <w:p w14:paraId="065467F7" w14:textId="77777777" w:rsidR="00727326" w:rsidRPr="00727326" w:rsidRDefault="00727326" w:rsidP="00FD0A87">
      <w:pPr>
        <w:pStyle w:val="SingleTxtG"/>
        <w:ind w:left="2268" w:hanging="1134"/>
        <w:rPr>
          <w:lang w:val="fr-FR"/>
        </w:rPr>
      </w:pPr>
      <w:r w:rsidRPr="00727326">
        <w:rPr>
          <w:lang w:val="fr-FR"/>
        </w:rPr>
        <w:t>6.2.6.3</w:t>
      </w:r>
      <w:r w:rsidRPr="00727326">
        <w:rPr>
          <w:lang w:val="fr-FR"/>
        </w:rPr>
        <w:tab/>
      </w:r>
      <w:r w:rsidRPr="00727326">
        <w:rPr>
          <w:lang w:val="fr-FR"/>
        </w:rPr>
        <w:tab/>
        <w:t>Si le siège du passager sélectionné est repliable, le véhicule peut être évalué ce siège étant en position d’utilisation (déplié) ou de non-utilisation (replié), à la discrétion du constructeur. La position de siège qui aura été choisie doit être conservée pendant toute la durée de l’évaluation ;</w:t>
      </w:r>
    </w:p>
    <w:p w14:paraId="6F251923" w14:textId="77777777" w:rsidR="00727326" w:rsidRPr="00727326" w:rsidRDefault="00727326" w:rsidP="00FD0A87">
      <w:pPr>
        <w:pStyle w:val="SingleTxtG"/>
        <w:ind w:left="2268" w:hanging="1134"/>
        <w:rPr>
          <w:lang w:val="fr-FR"/>
        </w:rPr>
      </w:pPr>
      <w:r w:rsidRPr="00727326">
        <w:rPr>
          <w:lang w:val="fr-FR"/>
        </w:rPr>
        <w:t>6.2.6.4</w:t>
      </w:r>
      <w:r w:rsidRPr="00727326">
        <w:rPr>
          <w:lang w:val="fr-FR"/>
        </w:rPr>
        <w:tab/>
      </w:r>
      <w:r w:rsidRPr="00727326">
        <w:rPr>
          <w:lang w:val="fr-FR"/>
        </w:rPr>
        <w:tab/>
        <w:t>Si les accoudoirs sont réglables, ils peuvent être en position d’utilisation (déployés) ou de non-utilisation (rangés), à la discrétion du constructeur ;</w:t>
      </w:r>
    </w:p>
    <w:p w14:paraId="7D424C92" w14:textId="77777777" w:rsidR="00727326" w:rsidRPr="00727326" w:rsidRDefault="00727326" w:rsidP="00FD0A87">
      <w:pPr>
        <w:pStyle w:val="SingleTxtG"/>
        <w:ind w:left="2268" w:hanging="1134"/>
        <w:rPr>
          <w:lang w:val="fr-FR"/>
        </w:rPr>
      </w:pPr>
      <w:r w:rsidRPr="00727326">
        <w:rPr>
          <w:lang w:val="fr-FR"/>
        </w:rPr>
        <w:t>6.2.6.5</w:t>
      </w:r>
      <w:r w:rsidRPr="00727326">
        <w:rPr>
          <w:lang w:val="fr-FR"/>
        </w:rPr>
        <w:tab/>
      </w:r>
      <w:r w:rsidRPr="00727326">
        <w:rPr>
          <w:lang w:val="fr-FR"/>
        </w:rPr>
        <w:tab/>
        <w:t>Les appuie-tête doivent être dans la position la plus basse adaptée à une utilisation normale en service. Ils ne doivent pas se trouver dans une position prévue uniquement pour le rangement lorsqu’ils ne sont pas utilisés.</w:t>
      </w:r>
    </w:p>
    <w:p w14:paraId="73807CCA" w14:textId="77777777" w:rsidR="00727326" w:rsidRPr="00727326" w:rsidRDefault="00727326" w:rsidP="00FD0A87">
      <w:pPr>
        <w:pStyle w:val="SingleTxtG"/>
        <w:ind w:left="2268" w:hanging="1134"/>
        <w:rPr>
          <w:lang w:val="fr-FR"/>
        </w:rPr>
      </w:pPr>
      <w:r w:rsidRPr="00727326">
        <w:rPr>
          <w:lang w:val="fr-FR"/>
        </w:rPr>
        <w:t>6.3</w:t>
      </w:r>
      <w:r w:rsidRPr="00727326">
        <w:rPr>
          <w:lang w:val="fr-FR"/>
        </w:rPr>
        <w:tab/>
      </w:r>
      <w:r w:rsidRPr="00727326">
        <w:rPr>
          <w:lang w:val="fr-FR"/>
        </w:rPr>
        <w:tab/>
        <w:t>Quantification du volume visible</w:t>
      </w:r>
    </w:p>
    <w:p w14:paraId="2340460C" w14:textId="77777777" w:rsidR="00727326" w:rsidRPr="00727326" w:rsidRDefault="00727326" w:rsidP="00FD0A87">
      <w:pPr>
        <w:pStyle w:val="SingleTxtG"/>
        <w:ind w:left="2268" w:hanging="1134"/>
        <w:rPr>
          <w:lang w:val="fr-FR"/>
        </w:rPr>
      </w:pPr>
      <w:r w:rsidRPr="00727326">
        <w:rPr>
          <w:lang w:val="fr-FR"/>
        </w:rPr>
        <w:t>6.3.1</w:t>
      </w:r>
      <w:r w:rsidRPr="00727326">
        <w:rPr>
          <w:lang w:val="fr-FR"/>
        </w:rPr>
        <w:tab/>
      </w:r>
      <w:r w:rsidRPr="00727326">
        <w:rPr>
          <w:lang w:val="fr-FR"/>
        </w:rPr>
        <w:tab/>
        <w:t>Le volume visible peut être quantifié indirectement au moyen de la méthode d’essai physique définie à l’annexe 6. Cette méthode consiste à mesurer la longueur des lignes d’un quadrillage sur plusieurs plans et à convertir ces mesures mathématiquement en une approximation du volume. Une tolérance de 0,10 m</w:t>
      </w:r>
      <w:r w:rsidRPr="00727326">
        <w:rPr>
          <w:vertAlign w:val="superscript"/>
          <w:lang w:val="fr-FR"/>
        </w:rPr>
        <w:t>3</w:t>
      </w:r>
      <w:r w:rsidRPr="00727326">
        <w:rPr>
          <w:lang w:val="fr-FR"/>
        </w:rPr>
        <w:t xml:space="preserve"> est admise pour tenir compte du fait que cette méthode ne présente pas une corrélation parfaite pour toutes les conceptions. Cette valeur ne tient pas compte des tolérances de mesure dans l’exécution de la méthode d’essai physique ni des tolérances de fabrication dans la construction du véhicule d’essai.</w:t>
      </w:r>
      <w:bookmarkStart w:id="22" w:name="_Hlk90039033"/>
      <w:bookmarkEnd w:id="22"/>
    </w:p>
    <w:p w14:paraId="73CC0D27" w14:textId="77777777" w:rsidR="00727326" w:rsidRPr="00727326" w:rsidRDefault="00727326" w:rsidP="00FD0A87">
      <w:pPr>
        <w:pStyle w:val="SingleTxtG"/>
        <w:ind w:left="2268" w:hanging="1134"/>
        <w:rPr>
          <w:lang w:val="fr-FR"/>
        </w:rPr>
      </w:pPr>
      <w:r w:rsidRPr="00727326">
        <w:rPr>
          <w:lang w:val="fr-FR"/>
        </w:rPr>
        <w:t>6.3.2</w:t>
      </w:r>
      <w:r w:rsidRPr="00727326">
        <w:rPr>
          <w:lang w:val="fr-FR"/>
        </w:rPr>
        <w:tab/>
        <w:t>À titre de solution de remplacement, le volume visible peut être quantifié directement au moyen d’une méthode d’essai numérique telle que définie à l’annexe 7, ou de toute méthode numérique dont le constructeur peut démontrer, à la satisfaction de l’autorité d’homologation, qu’elle produit des résultats au moins aussi précis que la méthode définie à l’annexe 7.</w:t>
      </w:r>
    </w:p>
    <w:p w14:paraId="7621865A" w14:textId="77777777" w:rsidR="00727326" w:rsidRPr="00727326" w:rsidRDefault="00727326" w:rsidP="00FD0A87">
      <w:pPr>
        <w:pStyle w:val="SingleTxtG"/>
        <w:ind w:left="2268" w:hanging="1134"/>
        <w:rPr>
          <w:lang w:val="fr-FR"/>
        </w:rPr>
      </w:pPr>
      <w:r w:rsidRPr="00727326">
        <w:rPr>
          <w:lang w:val="fr-FR"/>
        </w:rPr>
        <w:t>6.4</w:t>
      </w:r>
      <w:r w:rsidRPr="00727326">
        <w:rPr>
          <w:lang w:val="fr-FR"/>
        </w:rPr>
        <w:tab/>
        <w:t xml:space="preserve">On trouvera également à l’annexe 7 la description d’une cabine générique et un ensemble de valeurs limites suggérées qui constituent un exemple de méthode susceptible d’être utilisée, à la discrétion du constructeur et de </w:t>
      </w:r>
      <w:r w:rsidRPr="00727326">
        <w:rPr>
          <w:lang w:val="fr-FR"/>
        </w:rPr>
        <w:lastRenderedPageBreak/>
        <w:t>l’autorité d’homologation, pour faire la preuve de la précision des méthodes numériques.</w:t>
      </w:r>
    </w:p>
    <w:p w14:paraId="7F2C2E31" w14:textId="77777777" w:rsidR="00727326" w:rsidRPr="00727326" w:rsidRDefault="00727326" w:rsidP="00FD0A87">
      <w:pPr>
        <w:pStyle w:val="HChG"/>
        <w:ind w:left="2268"/>
        <w:rPr>
          <w:lang w:val="fr-FR"/>
        </w:rPr>
      </w:pPr>
      <w:bookmarkStart w:id="23" w:name="_Toc354410594"/>
      <w:r w:rsidRPr="00727326">
        <w:rPr>
          <w:lang w:val="fr-FR"/>
        </w:rPr>
        <w:t>7.</w:t>
      </w:r>
      <w:r w:rsidRPr="00727326">
        <w:rPr>
          <w:lang w:val="fr-FR"/>
        </w:rPr>
        <w:tab/>
        <w:t xml:space="preserve">Modification du type de véhicule et extension </w:t>
      </w:r>
      <w:r w:rsidRPr="00727326">
        <w:rPr>
          <w:lang w:val="fr-FR"/>
        </w:rPr>
        <w:br/>
        <w:t>de l’homologation</w:t>
      </w:r>
      <w:bookmarkEnd w:id="23"/>
    </w:p>
    <w:p w14:paraId="5CF5059C" w14:textId="77777777" w:rsidR="00727326" w:rsidRPr="00727326" w:rsidRDefault="00727326" w:rsidP="00FD0A87">
      <w:pPr>
        <w:pStyle w:val="SingleTxtG"/>
        <w:ind w:left="2268" w:hanging="1134"/>
        <w:rPr>
          <w:lang w:val="fr-FR"/>
        </w:rPr>
      </w:pPr>
      <w:r w:rsidRPr="00727326">
        <w:rPr>
          <w:lang w:val="fr-FR"/>
        </w:rPr>
        <w:t>7.1</w:t>
      </w:r>
      <w:r w:rsidRPr="00727326">
        <w:rPr>
          <w:lang w:val="fr-FR"/>
        </w:rPr>
        <w:tab/>
      </w:r>
      <w:r w:rsidRPr="00727326">
        <w:rPr>
          <w:lang w:val="fr-FR"/>
        </w:rPr>
        <w:tab/>
        <w:t>Toute modification du type de véhicule tel qu’il est défini au paragraphe 2.1 du présent Règlement doit être portée à la connaissance de l’autorité d’homologation de type qui a délivré l’homologation du véhicule. Cette autorité peut alors :</w:t>
      </w:r>
    </w:p>
    <w:p w14:paraId="3EE51C98" w14:textId="77777777" w:rsidR="00727326" w:rsidRPr="00727326" w:rsidRDefault="00727326" w:rsidP="00FD0A87">
      <w:pPr>
        <w:pStyle w:val="SingleTxtG"/>
        <w:ind w:left="2268" w:hanging="1134"/>
        <w:rPr>
          <w:lang w:val="fr-FR"/>
        </w:rPr>
      </w:pPr>
      <w:r w:rsidRPr="00727326">
        <w:rPr>
          <w:lang w:val="fr-FR"/>
        </w:rPr>
        <w:t>7.1.1</w:t>
      </w:r>
      <w:r w:rsidRPr="00727326">
        <w:rPr>
          <w:lang w:val="fr-FR"/>
        </w:rPr>
        <w:tab/>
      </w:r>
      <w:r w:rsidRPr="00727326">
        <w:rPr>
          <w:lang w:val="fr-FR"/>
        </w:rPr>
        <w:tab/>
        <w:t>Soit considérer que les modifications apportées n’influent pas défavorablement sur les conditions de délivrance de l’homologation et accorder une extension de l’homologation ;</w:t>
      </w:r>
    </w:p>
    <w:p w14:paraId="7686D4C6" w14:textId="77777777" w:rsidR="00727326" w:rsidRPr="00727326" w:rsidRDefault="00727326" w:rsidP="00FD0A87">
      <w:pPr>
        <w:pStyle w:val="SingleTxtG"/>
        <w:ind w:left="2268" w:hanging="1134"/>
        <w:rPr>
          <w:lang w:val="fr-FR"/>
        </w:rPr>
      </w:pPr>
      <w:r w:rsidRPr="00727326">
        <w:rPr>
          <w:lang w:val="fr-FR"/>
        </w:rPr>
        <w:t>7.1.2</w:t>
      </w:r>
      <w:r w:rsidRPr="00727326">
        <w:rPr>
          <w:lang w:val="fr-FR"/>
        </w:rPr>
        <w:tab/>
      </w:r>
      <w:r w:rsidRPr="00727326">
        <w:rPr>
          <w:lang w:val="fr-FR"/>
        </w:rPr>
        <w:tab/>
        <w:t>Soit considérer que les modifications apportées influent sur les conditions de délivrance de l’homologation et exiger de nouvelles épreuves ou des vérifications complémentaires avant d’accorder l’extension de l’homologation.</w:t>
      </w:r>
    </w:p>
    <w:p w14:paraId="2D9D9CCD" w14:textId="77777777" w:rsidR="00727326" w:rsidRPr="00727326" w:rsidRDefault="00727326" w:rsidP="00FD0A87">
      <w:pPr>
        <w:pStyle w:val="SingleTxtG"/>
        <w:ind w:left="2268" w:hanging="1134"/>
        <w:rPr>
          <w:lang w:val="fr-FR"/>
        </w:rPr>
      </w:pPr>
      <w:r w:rsidRPr="00727326">
        <w:rPr>
          <w:lang w:val="fr-FR"/>
        </w:rPr>
        <w:t>7.2</w:t>
      </w:r>
      <w:r w:rsidRPr="00727326">
        <w:rPr>
          <w:lang w:val="fr-FR"/>
        </w:rPr>
        <w:tab/>
      </w:r>
      <w:r w:rsidRPr="00727326">
        <w:rPr>
          <w:lang w:val="fr-FR"/>
        </w:rPr>
        <w:tab/>
        <w:t>L’octroi ou le refus de l’extension de l’homologation doit être notifié aux Parties contractantes à l’Accord appliquant le présent Règlement conformément à la procédure indiquée au paragraphe 4.4 ci-dessus, en précisant les modifications concernées.</w:t>
      </w:r>
    </w:p>
    <w:p w14:paraId="12953B78" w14:textId="77777777" w:rsidR="00727326" w:rsidRPr="00727326" w:rsidRDefault="00727326" w:rsidP="00FD0A87">
      <w:pPr>
        <w:pStyle w:val="SingleTxtG"/>
        <w:ind w:left="2268" w:hanging="1134"/>
        <w:rPr>
          <w:lang w:val="fr-FR"/>
        </w:rPr>
      </w:pPr>
      <w:r w:rsidRPr="00727326">
        <w:rPr>
          <w:lang w:val="fr-FR"/>
        </w:rPr>
        <w:t>7.3</w:t>
      </w:r>
      <w:r w:rsidRPr="00727326">
        <w:rPr>
          <w:lang w:val="fr-FR"/>
        </w:rPr>
        <w:tab/>
      </w:r>
      <w:r w:rsidRPr="00727326">
        <w:rPr>
          <w:lang w:val="fr-FR"/>
        </w:rPr>
        <w:tab/>
        <w:t>L’autorité d’homologation de type doit notifier l’extension aux autres Parties contractantes au moyen de la fiche de communication reproduite à l’annexe 2 du présent Règlement. Elle doit attribuer, pour chaque extension, un numéro d’ordre, dénommé numéro d’extension.</w:t>
      </w:r>
    </w:p>
    <w:p w14:paraId="021719A7" w14:textId="77777777" w:rsidR="00727326" w:rsidRPr="00727326" w:rsidRDefault="00727326" w:rsidP="00FD0A87">
      <w:pPr>
        <w:pStyle w:val="HChG"/>
        <w:ind w:left="2268"/>
        <w:rPr>
          <w:lang w:val="fr-FR"/>
        </w:rPr>
      </w:pPr>
      <w:bookmarkStart w:id="24" w:name="_Toc354410595"/>
      <w:r w:rsidRPr="00727326">
        <w:rPr>
          <w:lang w:val="fr-FR"/>
        </w:rPr>
        <w:t>8.</w:t>
      </w:r>
      <w:r w:rsidRPr="00727326">
        <w:rPr>
          <w:lang w:val="fr-FR"/>
        </w:rPr>
        <w:tab/>
        <w:t>Conformité de la production</w:t>
      </w:r>
      <w:bookmarkEnd w:id="24"/>
    </w:p>
    <w:p w14:paraId="4B3FD1D7" w14:textId="77777777" w:rsidR="00727326" w:rsidRPr="00727326" w:rsidRDefault="00727326" w:rsidP="00FD0A87">
      <w:pPr>
        <w:pStyle w:val="SingleTxtG"/>
        <w:ind w:left="2268" w:hanging="1134"/>
        <w:rPr>
          <w:lang w:val="fr-FR"/>
        </w:rPr>
      </w:pPr>
      <w:r w:rsidRPr="00727326">
        <w:rPr>
          <w:lang w:val="fr-FR"/>
        </w:rPr>
        <w:t>8.1</w:t>
      </w:r>
      <w:r w:rsidRPr="00727326">
        <w:rPr>
          <w:lang w:val="fr-FR"/>
        </w:rPr>
        <w:tab/>
      </w:r>
      <w:r w:rsidRPr="00727326">
        <w:rPr>
          <w:lang w:val="fr-FR"/>
        </w:rPr>
        <w:tab/>
        <w:t>Les procédures de conformité de la production doivent être conformes à celles qui sont définies à l’article 2 et à l’annexe 1 de l’Accord de 1958 (E/ECE/TRANS/505/Rev.3) et satisfaire aux prescriptions ci-après :</w:t>
      </w:r>
    </w:p>
    <w:p w14:paraId="6A620B75" w14:textId="77777777" w:rsidR="00727326" w:rsidRPr="00727326" w:rsidRDefault="00727326" w:rsidP="00FD0A87">
      <w:pPr>
        <w:pStyle w:val="SingleTxtG"/>
        <w:ind w:left="2268" w:hanging="1134"/>
        <w:rPr>
          <w:lang w:val="fr-FR"/>
        </w:rPr>
      </w:pPr>
      <w:r w:rsidRPr="00727326">
        <w:rPr>
          <w:lang w:val="fr-FR"/>
        </w:rPr>
        <w:t>8.2</w:t>
      </w:r>
      <w:r w:rsidRPr="00727326">
        <w:rPr>
          <w:lang w:val="fr-FR"/>
        </w:rPr>
        <w:tab/>
      </w:r>
      <w:r w:rsidRPr="00727326">
        <w:rPr>
          <w:lang w:val="fr-FR"/>
        </w:rPr>
        <w:tab/>
        <w:t>Tout véhicule homologué en application du présent Règlement doit être construit de façon à être conforme au type homologué et satisfaire aux prescriptions du paragraphe 5 ci-dessus.</w:t>
      </w:r>
    </w:p>
    <w:p w14:paraId="4E5E7CFE" w14:textId="77777777" w:rsidR="00727326" w:rsidRPr="00727326" w:rsidRDefault="00727326" w:rsidP="00FD0A87">
      <w:pPr>
        <w:pStyle w:val="SingleTxtG"/>
        <w:ind w:left="2268" w:hanging="1134"/>
        <w:rPr>
          <w:lang w:val="fr-FR"/>
        </w:rPr>
      </w:pPr>
      <w:r w:rsidRPr="00727326">
        <w:rPr>
          <w:lang w:val="fr-FR"/>
        </w:rPr>
        <w:t>8.3</w:t>
      </w:r>
      <w:r w:rsidRPr="00727326">
        <w:rPr>
          <w:lang w:val="fr-FR"/>
        </w:rPr>
        <w:tab/>
      </w:r>
      <w:r w:rsidRPr="00727326">
        <w:rPr>
          <w:lang w:val="fr-FR"/>
        </w:rPr>
        <w:tab/>
        <w:t>L’autorité d’homologation de type qui a accordé l’homologation peut à tout moment vérifier que les méthodes de contrôle de la conformité sont appliquées correctement dans chaque unité de production. La fréquence normale de ces vérifications est d’une fois tous les deux ans.</w:t>
      </w:r>
    </w:p>
    <w:p w14:paraId="19EDEEEC" w14:textId="77777777" w:rsidR="00727326" w:rsidRPr="00727326" w:rsidRDefault="00727326" w:rsidP="00FD0A87">
      <w:pPr>
        <w:pStyle w:val="HChG"/>
        <w:ind w:left="2268"/>
        <w:rPr>
          <w:lang w:val="fr-FR"/>
        </w:rPr>
      </w:pPr>
      <w:bookmarkStart w:id="25" w:name="_Toc354410596"/>
      <w:r w:rsidRPr="00727326">
        <w:rPr>
          <w:lang w:val="fr-FR"/>
        </w:rPr>
        <w:t>9.</w:t>
      </w:r>
      <w:r w:rsidRPr="00727326">
        <w:rPr>
          <w:lang w:val="fr-FR"/>
        </w:rPr>
        <w:tab/>
        <w:t>Sanctions pour non-conformité de la production</w:t>
      </w:r>
      <w:bookmarkEnd w:id="25"/>
    </w:p>
    <w:p w14:paraId="57F3949F" w14:textId="77777777" w:rsidR="00727326" w:rsidRPr="00727326" w:rsidRDefault="00727326" w:rsidP="00FD0A87">
      <w:pPr>
        <w:pStyle w:val="SingleTxtG"/>
        <w:ind w:left="2268" w:hanging="1134"/>
        <w:rPr>
          <w:lang w:val="fr-FR"/>
        </w:rPr>
      </w:pPr>
      <w:r w:rsidRPr="00727326">
        <w:rPr>
          <w:lang w:val="fr-FR"/>
        </w:rPr>
        <w:t>9.1</w:t>
      </w:r>
      <w:r w:rsidRPr="00727326">
        <w:rPr>
          <w:lang w:val="fr-FR"/>
        </w:rPr>
        <w:tab/>
      </w:r>
      <w:r w:rsidRPr="00727326">
        <w:rPr>
          <w:lang w:val="fr-FR"/>
        </w:rPr>
        <w:tab/>
        <w:t>L’homologation délivrée pour un type de véhicule en application du présent Règlement peut être retirée si les prescriptions énoncées au paragraphe 8 ci</w:t>
      </w:r>
      <w:r w:rsidRPr="00727326">
        <w:rPr>
          <w:lang w:val="fr-FR"/>
        </w:rPr>
        <w:noBreakHyphen/>
        <w:t>dessus ne sont pas respectées.</w:t>
      </w:r>
    </w:p>
    <w:p w14:paraId="36997D24" w14:textId="77777777" w:rsidR="00727326" w:rsidRPr="00727326" w:rsidRDefault="00727326" w:rsidP="00FD0A87">
      <w:pPr>
        <w:pStyle w:val="SingleTxtG"/>
        <w:ind w:left="2268" w:hanging="1134"/>
        <w:rPr>
          <w:lang w:val="fr-FR"/>
        </w:rPr>
      </w:pPr>
      <w:r w:rsidRPr="00727326">
        <w:rPr>
          <w:lang w:val="fr-FR"/>
        </w:rPr>
        <w:t>9.2</w:t>
      </w:r>
      <w:r w:rsidRPr="00727326">
        <w:rPr>
          <w:lang w:val="fr-FR"/>
        </w:rPr>
        <w:tab/>
      </w:r>
      <w:r w:rsidRPr="00727326">
        <w:rPr>
          <w:lang w:val="fr-FR"/>
        </w:rPr>
        <w:tab/>
        <w:t>Lorsqu’une Partie contractante retire une homologation qu’elle avait précédemment accordée, elle doit en aviser sans délai les autres Parties contractantes appliquant le présent Règlement par l’envoi d’une fiche de communication conforme au modèle figurant à l’annexe 2 du présent Règlement.</w:t>
      </w:r>
    </w:p>
    <w:p w14:paraId="39629EB4" w14:textId="77777777" w:rsidR="00727326" w:rsidRPr="00727326" w:rsidRDefault="00727326" w:rsidP="00FD0A87">
      <w:pPr>
        <w:pStyle w:val="HChG"/>
        <w:ind w:left="2268"/>
        <w:rPr>
          <w:lang w:val="fr-FR"/>
        </w:rPr>
      </w:pPr>
      <w:bookmarkStart w:id="26" w:name="_Toc354410597"/>
      <w:r w:rsidRPr="00727326">
        <w:rPr>
          <w:lang w:val="fr-FR"/>
        </w:rPr>
        <w:lastRenderedPageBreak/>
        <w:t>10.</w:t>
      </w:r>
      <w:r w:rsidRPr="00727326">
        <w:rPr>
          <w:lang w:val="fr-FR"/>
        </w:rPr>
        <w:tab/>
        <w:t>Arrêt définitif de la production</w:t>
      </w:r>
      <w:bookmarkEnd w:id="26"/>
    </w:p>
    <w:p w14:paraId="176F23F4" w14:textId="77777777" w:rsidR="00727326" w:rsidRPr="00727326" w:rsidRDefault="00727326" w:rsidP="00FD0A87">
      <w:pPr>
        <w:pStyle w:val="SingleTxtG"/>
        <w:ind w:left="2268"/>
        <w:rPr>
          <w:lang w:val="fr-FR"/>
        </w:rPr>
      </w:pPr>
      <w:r w:rsidRPr="00727326">
        <w:rPr>
          <w:lang w:val="fr-FR"/>
        </w:rPr>
        <w:t>Si le détenteur de l’homologation cesse définitivement la production d’un type de véhicule homologué en vertu du présent Règlement, il doit en informer l’autorité d’homologation de type ayant délivré l’homologation qui, à son tour, doit en aviser immédiatement les autres Parties contractantes à l’Accord appliquant le présent Règlement par l’envoi d’une fiche de communication conforme au modèle figurant à l’annexe 2 du présent Règlement.</w:t>
      </w:r>
    </w:p>
    <w:p w14:paraId="1DC302D6" w14:textId="77777777" w:rsidR="00727326" w:rsidRPr="00727326" w:rsidRDefault="00727326" w:rsidP="00FD0A87">
      <w:pPr>
        <w:pStyle w:val="HChG"/>
        <w:ind w:left="2268"/>
        <w:rPr>
          <w:lang w:val="fr-FR"/>
        </w:rPr>
      </w:pPr>
      <w:bookmarkStart w:id="27" w:name="_Toc354410598"/>
      <w:r w:rsidRPr="00727326">
        <w:rPr>
          <w:lang w:val="fr-FR"/>
        </w:rPr>
        <w:t>11.</w:t>
      </w:r>
      <w:r w:rsidRPr="00727326">
        <w:rPr>
          <w:lang w:val="fr-FR"/>
        </w:rPr>
        <w:tab/>
        <w:t xml:space="preserve">Noms et adresses des services techniques chargés </w:t>
      </w:r>
      <w:r w:rsidRPr="00727326">
        <w:rPr>
          <w:lang w:val="fr-FR"/>
        </w:rPr>
        <w:br/>
        <w:t xml:space="preserve">des essais d’homologation </w:t>
      </w:r>
      <w:bookmarkEnd w:id="27"/>
      <w:r w:rsidRPr="00727326">
        <w:rPr>
          <w:lang w:val="fr-FR"/>
        </w:rPr>
        <w:t xml:space="preserve">et des autorités </w:t>
      </w:r>
      <w:r w:rsidRPr="00727326">
        <w:rPr>
          <w:lang w:val="fr-FR"/>
        </w:rPr>
        <w:br/>
        <w:t>d’homologation de type</w:t>
      </w:r>
    </w:p>
    <w:p w14:paraId="5A359414" w14:textId="77777777" w:rsidR="00727326" w:rsidRDefault="00727326" w:rsidP="00FD0A87">
      <w:pPr>
        <w:pStyle w:val="SingleTxtG"/>
        <w:ind w:left="2268"/>
        <w:rPr>
          <w:lang w:val="fr-FR"/>
        </w:rPr>
        <w:sectPr w:rsidR="00727326" w:rsidSect="00727326">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r w:rsidRPr="00727326">
        <w:rPr>
          <w:lang w:val="fr-FR"/>
        </w:rPr>
        <w:t>Les Parties contractantes à l’Accord qui appliquent le présent Règlement doivent communiquer au Secrétariat de l’Organisation des Nations Unies les noms et adresses des services techniques chargés des essais d’homologation et ceux des autorités d’homologation de type qui ont délivré les homologations et auxquelles doivent être envoyées les fiches de communication concernant la délivrance, l’extension, le refus ou le retrait d’une homologation.</w:t>
      </w:r>
      <w:bookmarkEnd w:id="6"/>
    </w:p>
    <w:p w14:paraId="4B3A00F8" w14:textId="77777777" w:rsidR="00727326" w:rsidRPr="008047F5" w:rsidRDefault="00727326" w:rsidP="00E2668A">
      <w:pPr>
        <w:pStyle w:val="HChG"/>
        <w:rPr>
          <w:sz w:val="40"/>
          <w:lang w:val="fr-FR"/>
        </w:rPr>
      </w:pPr>
      <w:r w:rsidRPr="008047F5">
        <w:rPr>
          <w:lang w:val="fr-FR"/>
        </w:rPr>
        <w:lastRenderedPageBreak/>
        <w:t>Annexe 1</w:t>
      </w:r>
    </w:p>
    <w:p w14:paraId="0B4417DE" w14:textId="77777777" w:rsidR="00727326" w:rsidRPr="008047F5" w:rsidRDefault="00727326" w:rsidP="00E2668A">
      <w:pPr>
        <w:pStyle w:val="HChG"/>
        <w:rPr>
          <w:sz w:val="40"/>
          <w:lang w:val="fr-FR"/>
        </w:rPr>
      </w:pPr>
      <w:r>
        <w:rPr>
          <w:lang w:val="fr-FR"/>
        </w:rPr>
        <w:tab/>
      </w:r>
      <w:r w:rsidRPr="008047F5">
        <w:rPr>
          <w:lang w:val="fr-FR"/>
        </w:rPr>
        <w:tab/>
        <w:t>Fiche de renseignements relative à l</w:t>
      </w:r>
      <w:r>
        <w:rPr>
          <w:lang w:val="fr-FR"/>
        </w:rPr>
        <w:t>’</w:t>
      </w:r>
      <w:r w:rsidRPr="008047F5">
        <w:rPr>
          <w:lang w:val="fr-FR"/>
        </w:rPr>
        <w:t xml:space="preserve">homologation de type </w:t>
      </w:r>
      <w:r>
        <w:rPr>
          <w:lang w:val="fr-FR"/>
        </w:rPr>
        <w:br/>
      </w:r>
      <w:r w:rsidRPr="008047F5">
        <w:rPr>
          <w:lang w:val="fr-FR"/>
        </w:rPr>
        <w:t>d</w:t>
      </w:r>
      <w:r>
        <w:rPr>
          <w:lang w:val="fr-FR"/>
        </w:rPr>
        <w:t>’</w:t>
      </w:r>
      <w:r w:rsidRPr="008047F5">
        <w:rPr>
          <w:lang w:val="fr-FR"/>
        </w:rPr>
        <w:t>un véhicule en ce qui concerne la vision directe</w:t>
      </w:r>
    </w:p>
    <w:p w14:paraId="4E545718" w14:textId="77777777" w:rsidR="00727326" w:rsidRPr="008047F5" w:rsidRDefault="00727326" w:rsidP="00E2668A">
      <w:pPr>
        <w:pStyle w:val="SingleTxtG"/>
        <w:rPr>
          <w:rFonts w:asciiTheme="majorBidi" w:hAnsiTheme="majorBidi" w:cstheme="majorBidi"/>
          <w:lang w:val="fr-FR"/>
        </w:rPr>
      </w:pPr>
      <w:r w:rsidRPr="008047F5">
        <w:rPr>
          <w:lang w:val="fr-FR"/>
        </w:rPr>
        <w:t>Les renseignements ci-après, dans la mesure où ils s</w:t>
      </w:r>
      <w:r>
        <w:rPr>
          <w:lang w:val="fr-FR"/>
        </w:rPr>
        <w:t>’</w:t>
      </w:r>
      <w:r w:rsidRPr="008047F5">
        <w:rPr>
          <w:lang w:val="fr-FR"/>
        </w:rPr>
        <w:t>appliquent, doivent être soumis en trois exemplaires, ainsi qu</w:t>
      </w:r>
      <w:r>
        <w:rPr>
          <w:lang w:val="fr-FR"/>
        </w:rPr>
        <w:t>’</w:t>
      </w:r>
      <w:r w:rsidRPr="008047F5">
        <w:rPr>
          <w:lang w:val="fr-FR"/>
        </w:rPr>
        <w:t>une liste des éléments inclus.</w:t>
      </w:r>
    </w:p>
    <w:p w14:paraId="149E1D72" w14:textId="77777777" w:rsidR="00727326" w:rsidRPr="008047F5" w:rsidRDefault="00727326" w:rsidP="00E2668A">
      <w:pPr>
        <w:pStyle w:val="SingleTxtG"/>
        <w:rPr>
          <w:rFonts w:asciiTheme="majorBidi" w:hAnsiTheme="majorBidi" w:cstheme="majorBidi"/>
          <w:lang w:val="fr-FR"/>
        </w:rPr>
      </w:pPr>
      <w:r w:rsidRPr="008047F5">
        <w:rPr>
          <w:lang w:val="fr-FR"/>
        </w:rPr>
        <w:t>Les dessins éventuellement soumis doivent être à une échelle appropriée et suffisamment détaillés, au format A4 ou sur un document plié à ce format.</w:t>
      </w:r>
    </w:p>
    <w:p w14:paraId="10DC5D35" w14:textId="77777777" w:rsidR="00727326" w:rsidRPr="008047F5" w:rsidRDefault="00727326" w:rsidP="00E2668A">
      <w:pPr>
        <w:pStyle w:val="SingleTxtG"/>
        <w:rPr>
          <w:rFonts w:asciiTheme="majorBidi" w:hAnsiTheme="majorBidi" w:cstheme="majorBidi"/>
          <w:lang w:val="fr-FR"/>
        </w:rPr>
      </w:pPr>
      <w:r w:rsidRPr="008047F5">
        <w:rPr>
          <w:lang w:val="fr-FR"/>
        </w:rPr>
        <w:t>Les photographies éventuellement soumises doivent être suffisamment détaillées.</w:t>
      </w:r>
    </w:p>
    <w:p w14:paraId="70F075F8" w14:textId="000A3328"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1.</w:t>
      </w:r>
      <w:r w:rsidRPr="008047F5">
        <w:rPr>
          <w:lang w:val="fr-FR"/>
        </w:rPr>
        <w:tab/>
        <w:t>Marque (dénomination commerciale du constructeur) :</w:t>
      </w:r>
      <w:r>
        <w:rPr>
          <w:lang w:val="fr-FR"/>
        </w:rPr>
        <w:t xml:space="preserve"> </w:t>
      </w:r>
      <w:r w:rsidR="00E2668A">
        <w:rPr>
          <w:lang w:val="fr-FR"/>
        </w:rPr>
        <w:tab/>
      </w:r>
    </w:p>
    <w:p w14:paraId="53EAA261" w14:textId="77777777"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2.</w:t>
      </w:r>
      <w:r w:rsidRPr="008047F5">
        <w:rPr>
          <w:lang w:val="fr-FR"/>
        </w:rPr>
        <w:tab/>
        <w:t>Type et dénomination(s) commerciale(s) générale(s) :</w:t>
      </w:r>
      <w:r w:rsidRPr="008047F5">
        <w:rPr>
          <w:lang w:val="fr-FR"/>
        </w:rPr>
        <w:tab/>
      </w:r>
    </w:p>
    <w:p w14:paraId="6B6443AB" w14:textId="77777777"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3.</w:t>
      </w:r>
      <w:r w:rsidRPr="008047F5">
        <w:rPr>
          <w:lang w:val="fr-FR"/>
        </w:rPr>
        <w:tab/>
        <w:t>Moyens d</w:t>
      </w:r>
      <w:r>
        <w:rPr>
          <w:lang w:val="fr-FR"/>
        </w:rPr>
        <w:t>’</w:t>
      </w:r>
      <w:r w:rsidRPr="008047F5">
        <w:rPr>
          <w:lang w:val="fr-FR"/>
        </w:rPr>
        <w:t>identification du type :</w:t>
      </w:r>
      <w:r>
        <w:rPr>
          <w:lang w:val="fr-FR"/>
        </w:rPr>
        <w:t xml:space="preserve"> </w:t>
      </w:r>
      <w:r w:rsidRPr="008047F5">
        <w:rPr>
          <w:lang w:val="fr-FR"/>
        </w:rPr>
        <w:tab/>
      </w:r>
    </w:p>
    <w:p w14:paraId="0084EE90" w14:textId="77777777"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4.</w:t>
      </w:r>
      <w:r w:rsidRPr="008047F5">
        <w:rPr>
          <w:lang w:val="fr-FR"/>
        </w:rPr>
        <w:tab/>
        <w:t>Catégorie de véhicule :</w:t>
      </w:r>
      <w:r w:rsidRPr="008047F5">
        <w:rPr>
          <w:lang w:val="fr-FR"/>
        </w:rPr>
        <w:tab/>
      </w:r>
    </w:p>
    <w:p w14:paraId="06C0AC1C" w14:textId="77777777"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5.</w:t>
      </w:r>
      <w:r w:rsidRPr="008047F5">
        <w:rPr>
          <w:lang w:val="fr-FR"/>
        </w:rPr>
        <w:tab/>
        <w:t>Nom et adresse du constructeur :</w:t>
      </w:r>
      <w:r>
        <w:rPr>
          <w:lang w:val="fr-FR"/>
        </w:rPr>
        <w:t xml:space="preserve"> </w:t>
      </w:r>
      <w:r w:rsidRPr="008047F5">
        <w:rPr>
          <w:lang w:val="fr-FR"/>
        </w:rPr>
        <w:tab/>
      </w:r>
    </w:p>
    <w:p w14:paraId="28975E94" w14:textId="77777777" w:rsidR="00727326" w:rsidRPr="008047F5" w:rsidRDefault="00727326" w:rsidP="00E2668A">
      <w:pPr>
        <w:tabs>
          <w:tab w:val="left" w:pos="1700"/>
          <w:tab w:val="right" w:leader="dot" w:pos="8505"/>
          <w:tab w:val="right" w:leader="dot" w:pos="9639"/>
        </w:tabs>
        <w:kinsoku/>
        <w:overflowPunct/>
        <w:autoSpaceDE/>
        <w:autoSpaceDN/>
        <w:adjustRightInd/>
        <w:snapToGrid/>
        <w:spacing w:after="120"/>
        <w:ind w:left="1134" w:right="1134"/>
        <w:jc w:val="both"/>
        <w:rPr>
          <w:rFonts w:asciiTheme="majorBidi" w:hAnsiTheme="majorBidi" w:cstheme="majorBidi"/>
          <w:lang w:val="fr-FR"/>
        </w:rPr>
      </w:pPr>
      <w:r w:rsidRPr="008047F5">
        <w:rPr>
          <w:lang w:val="fr-FR"/>
        </w:rPr>
        <w:t>6.</w:t>
      </w:r>
      <w:r w:rsidRPr="008047F5">
        <w:rPr>
          <w:lang w:val="fr-FR"/>
        </w:rPr>
        <w:tab/>
        <w:t>Emplacement et méthode d</w:t>
      </w:r>
      <w:r>
        <w:rPr>
          <w:lang w:val="fr-FR"/>
        </w:rPr>
        <w:t>’</w:t>
      </w:r>
      <w:r w:rsidRPr="008047F5">
        <w:rPr>
          <w:lang w:val="fr-FR"/>
        </w:rPr>
        <w:t>apposition de la marque d</w:t>
      </w:r>
      <w:r>
        <w:rPr>
          <w:lang w:val="fr-FR"/>
        </w:rPr>
        <w:t>’</w:t>
      </w:r>
      <w:r w:rsidRPr="008047F5">
        <w:rPr>
          <w:lang w:val="fr-FR"/>
        </w:rPr>
        <w:t>homologation :</w:t>
      </w:r>
      <w:r w:rsidRPr="008047F5">
        <w:rPr>
          <w:lang w:val="fr-FR"/>
        </w:rPr>
        <w:tab/>
      </w:r>
    </w:p>
    <w:p w14:paraId="52141FC8" w14:textId="77777777" w:rsidR="00727326" w:rsidRPr="008047F5" w:rsidRDefault="00727326" w:rsidP="00A540D0">
      <w:pPr>
        <w:tabs>
          <w:tab w:val="left" w:pos="1700"/>
          <w:tab w:val="right" w:leader="dot" w:pos="8505"/>
          <w:tab w:val="right" w:leader="dot" w:pos="9639"/>
        </w:tabs>
        <w:kinsoku/>
        <w:overflowPunct/>
        <w:autoSpaceDE/>
        <w:autoSpaceDN/>
        <w:adjustRightInd/>
        <w:snapToGrid/>
        <w:spacing w:after="120"/>
        <w:ind w:left="1701" w:right="1134" w:hanging="567"/>
        <w:jc w:val="both"/>
        <w:rPr>
          <w:rFonts w:asciiTheme="majorBidi" w:hAnsiTheme="majorBidi" w:cstheme="majorBidi"/>
          <w:lang w:val="fr-FR"/>
        </w:rPr>
      </w:pPr>
      <w:r w:rsidRPr="008047F5">
        <w:rPr>
          <w:lang w:val="fr-FR"/>
        </w:rPr>
        <w:t>6.1</w:t>
      </w:r>
      <w:r w:rsidRPr="008047F5">
        <w:rPr>
          <w:lang w:val="fr-FR"/>
        </w:rPr>
        <w:tab/>
        <w:t>Autres moyens d</w:t>
      </w:r>
      <w:r>
        <w:rPr>
          <w:lang w:val="fr-FR"/>
        </w:rPr>
        <w:t>’</w:t>
      </w:r>
      <w:r w:rsidRPr="008047F5">
        <w:rPr>
          <w:lang w:val="fr-FR"/>
        </w:rPr>
        <w:t>identification permettant d</w:t>
      </w:r>
      <w:r>
        <w:rPr>
          <w:lang w:val="fr-FR"/>
        </w:rPr>
        <w:t>’</w:t>
      </w:r>
      <w:r w:rsidRPr="008047F5">
        <w:rPr>
          <w:lang w:val="fr-FR"/>
        </w:rPr>
        <w:t>établir un lien avec la marque d</w:t>
      </w:r>
      <w:r>
        <w:rPr>
          <w:lang w:val="fr-FR"/>
        </w:rPr>
        <w:t>’</w:t>
      </w:r>
      <w:r w:rsidRPr="008047F5">
        <w:rPr>
          <w:lang w:val="fr-FR"/>
        </w:rPr>
        <w:t>homologation :</w:t>
      </w:r>
      <w:r w:rsidRPr="008047F5">
        <w:rPr>
          <w:lang w:val="fr-FR"/>
        </w:rPr>
        <w:tab/>
      </w:r>
    </w:p>
    <w:p w14:paraId="69140CD7" w14:textId="77777777" w:rsidR="00727326" w:rsidRPr="008047F5" w:rsidRDefault="00727326" w:rsidP="00A540D0">
      <w:pPr>
        <w:tabs>
          <w:tab w:val="left" w:pos="1700"/>
          <w:tab w:val="right" w:leader="dot" w:pos="8505"/>
          <w:tab w:val="right" w:leader="dot" w:pos="9639"/>
        </w:tabs>
        <w:kinsoku/>
        <w:overflowPunct/>
        <w:autoSpaceDE/>
        <w:autoSpaceDN/>
        <w:adjustRightInd/>
        <w:snapToGrid/>
        <w:spacing w:after="120"/>
        <w:ind w:left="1701" w:right="1134" w:hanging="567"/>
        <w:jc w:val="both"/>
        <w:rPr>
          <w:rFonts w:asciiTheme="majorBidi" w:hAnsiTheme="majorBidi" w:cstheme="majorBidi"/>
          <w:lang w:val="fr-FR"/>
        </w:rPr>
      </w:pPr>
      <w:r w:rsidRPr="008047F5">
        <w:rPr>
          <w:lang w:val="fr-FR"/>
        </w:rPr>
        <w:t>7.</w:t>
      </w:r>
      <w:r w:rsidRPr="008047F5">
        <w:rPr>
          <w:lang w:val="fr-FR"/>
        </w:rPr>
        <w:tab/>
        <w:t>Adresse</w:t>
      </w:r>
      <w:r>
        <w:rPr>
          <w:lang w:val="fr-FR"/>
        </w:rPr>
        <w:t>(s) de l’usine</w:t>
      </w:r>
      <w:r w:rsidRPr="008047F5">
        <w:rPr>
          <w:lang w:val="fr-FR"/>
        </w:rPr>
        <w:t xml:space="preserve"> </w:t>
      </w:r>
      <w:r>
        <w:rPr>
          <w:lang w:val="fr-FR"/>
        </w:rPr>
        <w:t>(</w:t>
      </w:r>
      <w:r w:rsidRPr="008047F5">
        <w:rPr>
          <w:lang w:val="fr-FR"/>
        </w:rPr>
        <w:t>des usines</w:t>
      </w:r>
      <w:r>
        <w:rPr>
          <w:lang w:val="fr-FR"/>
        </w:rPr>
        <w:t>)</w:t>
      </w:r>
      <w:r w:rsidRPr="008047F5">
        <w:rPr>
          <w:lang w:val="fr-FR"/>
        </w:rPr>
        <w:t xml:space="preserve"> de montage :</w:t>
      </w:r>
      <w:r w:rsidRPr="008047F5">
        <w:rPr>
          <w:lang w:val="fr-FR"/>
        </w:rPr>
        <w:tab/>
      </w:r>
    </w:p>
    <w:p w14:paraId="413D79B5" w14:textId="77777777" w:rsidR="00727326" w:rsidRPr="008047F5" w:rsidRDefault="00727326" w:rsidP="00A540D0">
      <w:pPr>
        <w:tabs>
          <w:tab w:val="left" w:pos="1700"/>
          <w:tab w:val="right" w:leader="dot" w:pos="8505"/>
          <w:tab w:val="right" w:leader="dot" w:pos="9639"/>
        </w:tabs>
        <w:kinsoku/>
        <w:overflowPunct/>
        <w:autoSpaceDE/>
        <w:autoSpaceDN/>
        <w:adjustRightInd/>
        <w:snapToGrid/>
        <w:spacing w:after="120"/>
        <w:ind w:left="1701" w:right="1134" w:hanging="567"/>
        <w:jc w:val="both"/>
        <w:rPr>
          <w:lang w:val="fr-FR"/>
        </w:rPr>
      </w:pPr>
      <w:r w:rsidRPr="008047F5">
        <w:rPr>
          <w:lang w:val="fr-FR"/>
        </w:rPr>
        <w:t>8.</w:t>
      </w:r>
      <w:r w:rsidRPr="008047F5">
        <w:rPr>
          <w:lang w:val="fr-FR"/>
        </w:rPr>
        <w:tab/>
        <w:t>Les dimensions et les formes des éléments de la structure du véhicule situés devant un plan vertical placé à 1</w:t>
      </w:r>
      <w:r>
        <w:rPr>
          <w:lang w:val="fr-FR"/>
        </w:rPr>
        <w:t> </w:t>
      </w:r>
      <w:r w:rsidRPr="008047F5">
        <w:rPr>
          <w:lang w:val="fr-FR"/>
        </w:rPr>
        <w:t>000</w:t>
      </w:r>
      <w:r>
        <w:rPr>
          <w:lang w:val="fr-FR"/>
        </w:rPr>
        <w:t> </w:t>
      </w:r>
      <w:r w:rsidRPr="008047F5">
        <w:rPr>
          <w:lang w:val="fr-FR"/>
        </w:rPr>
        <w:t>mm derrière le point oculaire du conducteur E2 et perpendiculaire au plan longitudinal du véhicule ;</w:t>
      </w:r>
    </w:p>
    <w:p w14:paraId="6E72FA47" w14:textId="7B4EFBCA" w:rsidR="00727326" w:rsidRPr="008047F5" w:rsidRDefault="00727326" w:rsidP="00A540D0">
      <w:pPr>
        <w:tabs>
          <w:tab w:val="left" w:pos="1700"/>
          <w:tab w:val="right" w:leader="dot" w:pos="8505"/>
          <w:tab w:val="right" w:leader="dot" w:pos="9639"/>
        </w:tabs>
        <w:kinsoku/>
        <w:overflowPunct/>
        <w:autoSpaceDE/>
        <w:autoSpaceDN/>
        <w:adjustRightInd/>
        <w:snapToGrid/>
        <w:spacing w:after="120"/>
        <w:ind w:left="1701" w:right="1134" w:hanging="567"/>
        <w:jc w:val="both"/>
        <w:rPr>
          <w:lang w:val="fr-FR"/>
        </w:rPr>
      </w:pPr>
      <w:r w:rsidRPr="008047F5">
        <w:rPr>
          <w:lang w:val="fr-FR"/>
        </w:rPr>
        <w:t>9.</w:t>
      </w:r>
      <w:r w:rsidRPr="008047F5">
        <w:rPr>
          <w:lang w:val="fr-FR"/>
        </w:rPr>
        <w:tab/>
      </w:r>
      <w:r w:rsidRPr="008047F5">
        <w:rPr>
          <w:lang w:val="fr-FR"/>
        </w:rPr>
        <w:tab/>
        <w:t>Le nombre, la taille, la forme et l</w:t>
      </w:r>
      <w:r>
        <w:rPr>
          <w:lang w:val="fr-FR"/>
        </w:rPr>
        <w:t>’</w:t>
      </w:r>
      <w:r w:rsidRPr="008047F5">
        <w:rPr>
          <w:lang w:val="fr-FR"/>
        </w:rPr>
        <w:t xml:space="preserve">emplacement des zones transparentes du véhicule </w:t>
      </w:r>
      <w:r w:rsidR="00ED3DB8">
        <w:rPr>
          <w:lang w:val="fr-FR"/>
        </w:rPr>
        <w:br/>
      </w:r>
      <w:r w:rsidRPr="008047F5">
        <w:rPr>
          <w:lang w:val="fr-FR"/>
        </w:rPr>
        <w:t>situées en avant d</w:t>
      </w:r>
      <w:r>
        <w:rPr>
          <w:lang w:val="fr-FR"/>
        </w:rPr>
        <w:t>’</w:t>
      </w:r>
      <w:r w:rsidRPr="008047F5">
        <w:rPr>
          <w:lang w:val="fr-FR"/>
        </w:rPr>
        <w:t>un plan vertical placé à 1</w:t>
      </w:r>
      <w:r>
        <w:rPr>
          <w:lang w:val="fr-FR"/>
        </w:rPr>
        <w:t> </w:t>
      </w:r>
      <w:r w:rsidRPr="008047F5">
        <w:rPr>
          <w:lang w:val="fr-FR"/>
        </w:rPr>
        <w:t>000</w:t>
      </w:r>
      <w:r>
        <w:rPr>
          <w:lang w:val="fr-FR"/>
        </w:rPr>
        <w:t> </w:t>
      </w:r>
      <w:r w:rsidRPr="008047F5">
        <w:rPr>
          <w:lang w:val="fr-FR"/>
        </w:rPr>
        <w:t>mm en arrière du point oculaire du conducteur E2 et perpendiculaire au plan longitudinal du véhicule ;</w:t>
      </w:r>
    </w:p>
    <w:p w14:paraId="4FB85223" w14:textId="77777777" w:rsidR="00727326" w:rsidRDefault="00727326" w:rsidP="00A540D0">
      <w:pPr>
        <w:tabs>
          <w:tab w:val="left" w:pos="1700"/>
          <w:tab w:val="right" w:leader="dot" w:pos="8505"/>
          <w:tab w:val="right" w:leader="dot" w:pos="9639"/>
        </w:tabs>
        <w:kinsoku/>
        <w:overflowPunct/>
        <w:autoSpaceDE/>
        <w:autoSpaceDN/>
        <w:adjustRightInd/>
        <w:snapToGrid/>
        <w:spacing w:after="120"/>
        <w:ind w:left="1701" w:right="1134" w:hanging="567"/>
        <w:jc w:val="both"/>
        <w:rPr>
          <w:lang w:val="fr-FR"/>
        </w:rPr>
        <w:sectPr w:rsidR="00727326" w:rsidSect="00ED3DB8">
          <w:endnotePr>
            <w:numFmt w:val="decimal"/>
          </w:endnotePr>
          <w:pgSz w:w="11906" w:h="16838" w:code="9"/>
          <w:pgMar w:top="1417" w:right="1134" w:bottom="1134" w:left="1134" w:header="850" w:footer="567" w:gutter="0"/>
          <w:cols w:space="708"/>
          <w:docGrid w:linePitch="360"/>
        </w:sectPr>
      </w:pPr>
      <w:r w:rsidRPr="008047F5">
        <w:rPr>
          <w:lang w:val="fr-FR"/>
        </w:rPr>
        <w:t>10.</w:t>
      </w:r>
      <w:r w:rsidRPr="008047F5">
        <w:rPr>
          <w:lang w:val="fr-FR"/>
        </w:rPr>
        <w:tab/>
        <w:t>Autres dimensions pertinentes du véhicule (par exemple, gamme de hauteurs de cabine).</w:t>
      </w:r>
    </w:p>
    <w:p w14:paraId="38830ACA" w14:textId="77777777" w:rsidR="00727326" w:rsidRPr="00727326" w:rsidRDefault="00727326" w:rsidP="00ED3DB8">
      <w:pPr>
        <w:pStyle w:val="HChG"/>
        <w:rPr>
          <w:sz w:val="40"/>
          <w:lang w:val="fr-FR"/>
        </w:rPr>
      </w:pPr>
      <w:r w:rsidRPr="00727326">
        <w:rPr>
          <w:lang w:val="fr-FR"/>
        </w:rPr>
        <w:lastRenderedPageBreak/>
        <w:t>Annexe 2</w:t>
      </w:r>
    </w:p>
    <w:p w14:paraId="1641B9BB" w14:textId="77777777" w:rsidR="00727326" w:rsidRPr="00727326" w:rsidRDefault="00727326" w:rsidP="00ED3DB8">
      <w:pPr>
        <w:pStyle w:val="HChG"/>
        <w:rPr>
          <w:lang w:val="fr-FR"/>
        </w:rPr>
      </w:pPr>
      <w:r w:rsidRPr="00727326">
        <w:rPr>
          <w:lang w:val="fr-FR"/>
        </w:rPr>
        <w:tab/>
      </w:r>
      <w:r w:rsidRPr="00727326">
        <w:rPr>
          <w:lang w:val="fr-FR"/>
        </w:rPr>
        <w:tab/>
      </w:r>
      <w:bookmarkStart w:id="28" w:name="_Hlk95206664"/>
      <w:r w:rsidRPr="00727326">
        <w:rPr>
          <w:lang w:val="fr-FR"/>
        </w:rPr>
        <w:t xml:space="preserve">Communication concernant la délivrance, l’extension, </w:t>
      </w:r>
      <w:r w:rsidRPr="00727326">
        <w:rPr>
          <w:lang w:val="fr-FR"/>
        </w:rPr>
        <w:br/>
        <w:t xml:space="preserve">le refus ou le retrait d’une homologation ou l’arrêt définitif </w:t>
      </w:r>
      <w:r w:rsidRPr="00727326">
        <w:rPr>
          <w:lang w:val="fr-FR"/>
        </w:rPr>
        <w:br/>
        <w:t xml:space="preserve">de la production d’un type de véhicule en ce qui concerne </w:t>
      </w:r>
      <w:r w:rsidRPr="00727326">
        <w:rPr>
          <w:lang w:val="fr-FR"/>
        </w:rPr>
        <w:br/>
        <w:t xml:space="preserve">la vision directe </w:t>
      </w:r>
      <w:bookmarkEnd w:id="28"/>
    </w:p>
    <w:p w14:paraId="727F064F" w14:textId="77777777" w:rsidR="00727326" w:rsidRPr="00727326" w:rsidRDefault="00727326" w:rsidP="00ED3DB8">
      <w:pPr>
        <w:pStyle w:val="SingleTxtG"/>
        <w:rPr>
          <w:lang w:val="fr-FR"/>
        </w:rPr>
      </w:pPr>
      <w:r w:rsidRPr="00727326">
        <w:rPr>
          <w:lang w:val="fr-FR"/>
        </w:rPr>
        <w:t>(Format maximal : A4 (210 mm × 297 mm))</w:t>
      </w:r>
    </w:p>
    <w:p w14:paraId="6D4EDF1A" w14:textId="77777777" w:rsidR="008F33B3" w:rsidRDefault="008F33B3" w:rsidP="00727326">
      <w:pPr>
        <w:rPr>
          <w:lang w:val="fr-FR"/>
        </w:rPr>
        <w:sectPr w:rsidR="008F33B3" w:rsidSect="008F33B3">
          <w:endnotePr>
            <w:numFmt w:val="decimal"/>
          </w:endnotePr>
          <w:pgSz w:w="11906" w:h="16838" w:code="9"/>
          <w:pgMar w:top="1417" w:right="1134" w:bottom="1134" w:left="1134" w:header="850" w:footer="567" w:gutter="0"/>
          <w:cols w:space="708"/>
          <w:docGrid w:linePitch="360"/>
        </w:sectPr>
      </w:pPr>
    </w:p>
    <w:p w14:paraId="05D1E67B" w14:textId="77777777" w:rsidR="008F33B3" w:rsidRDefault="008F33B3" w:rsidP="00727326">
      <w:pPr>
        <w:rPr>
          <w:lang w:val="fr-FR"/>
        </w:rPr>
        <w:sectPr w:rsidR="008F33B3" w:rsidSect="008F33B3">
          <w:endnotePr>
            <w:numFmt w:val="decimal"/>
          </w:endnotePr>
          <w:type w:val="continuous"/>
          <w:pgSz w:w="11906" w:h="16838" w:code="9"/>
          <w:pgMar w:top="1417" w:right="1134" w:bottom="1134" w:left="1134" w:header="850" w:footer="567" w:gutter="0"/>
          <w:cols w:space="708"/>
          <w:titlePg/>
          <w:docGrid w:linePitch="360"/>
        </w:sectPr>
      </w:pPr>
    </w:p>
    <w:tbl>
      <w:tblPr>
        <w:tblW w:w="8505" w:type="dxa"/>
        <w:tblInd w:w="1134" w:type="dxa"/>
        <w:tblLayout w:type="fixed"/>
        <w:tblCellMar>
          <w:left w:w="70" w:type="dxa"/>
          <w:right w:w="70" w:type="dxa"/>
        </w:tblCellMar>
        <w:tblLook w:val="0000" w:firstRow="0" w:lastRow="0" w:firstColumn="0" w:lastColumn="0" w:noHBand="0" w:noVBand="0"/>
      </w:tblPr>
      <w:tblGrid>
        <w:gridCol w:w="3840"/>
        <w:gridCol w:w="4665"/>
      </w:tblGrid>
      <w:tr w:rsidR="00727326" w:rsidRPr="00727326" w14:paraId="405AE066" w14:textId="77777777" w:rsidTr="00E34BE2">
        <w:tc>
          <w:tcPr>
            <w:tcW w:w="3840" w:type="dxa"/>
          </w:tcPr>
          <w:p w14:paraId="0E21FA91" w14:textId="77777777" w:rsidR="00727326" w:rsidRPr="00727326" w:rsidRDefault="00727326" w:rsidP="00727326">
            <w:pPr>
              <w:rPr>
                <w:lang w:val="fr-FR"/>
              </w:rPr>
            </w:pPr>
            <w:r w:rsidRPr="00727326">
              <w:rPr>
                <w:noProof/>
                <w:lang w:val="fr-FR" w:eastAsia="en-GB"/>
              </w:rPr>
              <w:drawing>
                <wp:inline distT="0" distB="0" distL="0" distR="0" wp14:anchorId="2CD3ED88" wp14:editId="594C548B">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727326">
              <w:rPr>
                <w:color w:val="FFFFFF" w:themeColor="background1"/>
                <w:sz w:val="18"/>
                <w:vertAlign w:val="superscript"/>
              </w:rPr>
              <w:footnoteReference w:id="5"/>
            </w:r>
          </w:p>
        </w:tc>
        <w:tc>
          <w:tcPr>
            <w:tcW w:w="4665" w:type="dxa"/>
          </w:tcPr>
          <w:p w14:paraId="48963583" w14:textId="77777777" w:rsidR="00727326" w:rsidRPr="00727326" w:rsidRDefault="00727326" w:rsidP="00ED3DB8">
            <w:pPr>
              <w:tabs>
                <w:tab w:val="left" w:pos="-720"/>
                <w:tab w:val="left" w:pos="0"/>
                <w:tab w:val="left" w:pos="2216"/>
                <w:tab w:val="left" w:pos="5703"/>
                <w:tab w:val="left" w:pos="6423"/>
                <w:tab w:val="left" w:pos="7143"/>
                <w:tab w:val="left" w:pos="7857"/>
                <w:tab w:val="left" w:pos="8577"/>
              </w:tabs>
              <w:kinsoku/>
              <w:overflowPunct/>
              <w:autoSpaceDE/>
              <w:autoSpaceDN/>
              <w:adjustRightInd/>
              <w:snapToGrid/>
              <w:ind w:left="2116" w:hanging="2119"/>
              <w:rPr>
                <w:lang w:val="fr-FR"/>
              </w:rPr>
            </w:pPr>
            <w:r w:rsidRPr="00727326">
              <w:rPr>
                <w:lang w:val="fr-FR"/>
              </w:rPr>
              <w:t>Émanant de :</w:t>
            </w:r>
            <w:r w:rsidRPr="00727326">
              <w:rPr>
                <w:lang w:val="fr-FR"/>
              </w:rPr>
              <w:tab/>
              <w:t>Nom de l’administration :</w:t>
            </w:r>
          </w:p>
          <w:p w14:paraId="458FBC34" w14:textId="77777777" w:rsidR="00727326" w:rsidRPr="00727326" w:rsidRDefault="00727326" w:rsidP="00ED3DB8">
            <w:pPr>
              <w:ind w:right="284"/>
              <w:jc w:val="right"/>
              <w:rPr>
                <w:sz w:val="24"/>
                <w:szCs w:val="24"/>
                <w:lang w:val="fr-FR"/>
              </w:rPr>
            </w:pPr>
            <w:r w:rsidRPr="00727326">
              <w:rPr>
                <w:lang w:val="fr-FR"/>
              </w:rPr>
              <w:t>........................................</w:t>
            </w:r>
          </w:p>
          <w:p w14:paraId="3633FA06" w14:textId="77777777" w:rsidR="00727326" w:rsidRPr="00727326" w:rsidRDefault="00727326" w:rsidP="00ED3DB8">
            <w:pPr>
              <w:ind w:right="284"/>
              <w:jc w:val="right"/>
              <w:rPr>
                <w:sz w:val="24"/>
                <w:szCs w:val="24"/>
                <w:lang w:val="fr-FR"/>
              </w:rPr>
            </w:pPr>
            <w:r w:rsidRPr="00727326">
              <w:rPr>
                <w:lang w:val="fr-FR"/>
              </w:rPr>
              <w:t>........................................</w:t>
            </w:r>
          </w:p>
          <w:p w14:paraId="69F6E923" w14:textId="546A1BFF" w:rsidR="00727326" w:rsidRPr="00727326" w:rsidRDefault="00727326" w:rsidP="00615957">
            <w:pPr>
              <w:ind w:right="284"/>
              <w:jc w:val="right"/>
              <w:rPr>
                <w:sz w:val="24"/>
                <w:szCs w:val="24"/>
                <w:lang w:val="fr-FR"/>
              </w:rPr>
            </w:pPr>
            <w:r w:rsidRPr="00727326">
              <w:rPr>
                <w:lang w:val="fr-FR"/>
              </w:rPr>
              <w:t>........................................</w:t>
            </w:r>
          </w:p>
        </w:tc>
      </w:tr>
    </w:tbl>
    <w:p w14:paraId="2CDE3153" w14:textId="77777777" w:rsidR="00ED3DB8" w:rsidRDefault="00727326" w:rsidP="00ED3DB8">
      <w:pPr>
        <w:pStyle w:val="SingleTxtG"/>
        <w:spacing w:before="120"/>
        <w:ind w:left="2835" w:hanging="1701"/>
        <w:jc w:val="left"/>
        <w:rPr>
          <w:lang w:val="fr-FR"/>
        </w:rPr>
      </w:pPr>
      <w:r w:rsidRPr="00727326">
        <w:rPr>
          <w:lang w:val="fr-FR"/>
        </w:rPr>
        <w:t>Concernant</w:t>
      </w:r>
      <w:r w:rsidRPr="00727326">
        <w:rPr>
          <w:sz w:val="18"/>
          <w:vertAlign w:val="superscript"/>
        </w:rPr>
        <w:footnoteReference w:id="6"/>
      </w:r>
      <w:r w:rsidRPr="00727326">
        <w:rPr>
          <w:lang w:val="fr-FR"/>
        </w:rPr>
        <w:t> :</w:t>
      </w:r>
      <w:r w:rsidRPr="00727326">
        <w:rPr>
          <w:lang w:val="fr-FR"/>
        </w:rPr>
        <w:tab/>
      </w:r>
      <w:r w:rsidRPr="00727326">
        <w:rPr>
          <w:lang w:val="fr-FR"/>
        </w:rPr>
        <w:tab/>
        <w:t>la délivrance de l’homologation</w:t>
      </w:r>
      <w:r w:rsidR="00ED3DB8">
        <w:rPr>
          <w:lang w:val="fr-FR"/>
        </w:rPr>
        <w:br/>
      </w:r>
      <w:r w:rsidRPr="00727326">
        <w:rPr>
          <w:lang w:val="fr-FR"/>
        </w:rPr>
        <w:t>l’extension de l’homologation</w:t>
      </w:r>
      <w:r w:rsidR="00ED3DB8">
        <w:rPr>
          <w:lang w:val="fr-FR"/>
        </w:rPr>
        <w:br/>
      </w:r>
      <w:r w:rsidRPr="00727326">
        <w:rPr>
          <w:lang w:val="fr-FR"/>
        </w:rPr>
        <w:t>le refus d’homologation</w:t>
      </w:r>
      <w:r w:rsidR="00ED3DB8">
        <w:rPr>
          <w:lang w:val="fr-FR"/>
        </w:rPr>
        <w:br/>
      </w:r>
      <w:r w:rsidRPr="00727326">
        <w:rPr>
          <w:lang w:val="fr-FR"/>
        </w:rPr>
        <w:t>le retrait de l’homologation</w:t>
      </w:r>
      <w:r w:rsidR="00ED3DB8">
        <w:rPr>
          <w:lang w:val="fr-FR"/>
        </w:rPr>
        <w:br/>
      </w:r>
      <w:r w:rsidRPr="00727326">
        <w:rPr>
          <w:lang w:val="fr-FR"/>
        </w:rPr>
        <w:t>l’arrêt définitif de la production</w:t>
      </w:r>
    </w:p>
    <w:p w14:paraId="38187F7E" w14:textId="326020FC" w:rsidR="00727326" w:rsidRPr="00727326" w:rsidRDefault="00727326" w:rsidP="00ED3DB8">
      <w:pPr>
        <w:pStyle w:val="SingleTxtG"/>
        <w:rPr>
          <w:lang w:val="fr-FR"/>
        </w:rPr>
      </w:pPr>
      <w:r w:rsidRPr="00727326">
        <w:rPr>
          <w:lang w:val="fr-FR"/>
        </w:rPr>
        <w:t>d’un type de véhicule en ce qui concerne la vision directe, en application du Règlement ONU n</w:t>
      </w:r>
      <w:r w:rsidRPr="00727326">
        <w:rPr>
          <w:vertAlign w:val="superscript"/>
          <w:lang w:val="fr-FR"/>
        </w:rPr>
        <w:t>o</w:t>
      </w:r>
      <w:r w:rsidRPr="00727326">
        <w:rPr>
          <w:lang w:val="fr-FR"/>
        </w:rPr>
        <w:t> [XXX]</w:t>
      </w:r>
    </w:p>
    <w:p w14:paraId="1EDFCBF5" w14:textId="77777777" w:rsidR="00727326" w:rsidRPr="00727326" w:rsidRDefault="00727326" w:rsidP="00ED3DB8">
      <w:pPr>
        <w:tabs>
          <w:tab w:val="left" w:leader="dot" w:pos="8505"/>
        </w:tabs>
        <w:kinsoku/>
        <w:overflowPunct/>
        <w:autoSpaceDE/>
        <w:autoSpaceDN/>
        <w:adjustRightInd/>
        <w:snapToGrid/>
        <w:spacing w:after="120"/>
        <w:ind w:left="1134" w:right="1134"/>
        <w:jc w:val="both"/>
        <w:rPr>
          <w:lang w:val="fr-FR"/>
        </w:rPr>
      </w:pPr>
      <w:r w:rsidRPr="00727326">
        <w:rPr>
          <w:lang w:val="fr-FR"/>
        </w:rPr>
        <w:t>N</w:t>
      </w:r>
      <w:r w:rsidRPr="00727326">
        <w:rPr>
          <w:vertAlign w:val="superscript"/>
          <w:lang w:val="fr-FR"/>
        </w:rPr>
        <w:t>o</w:t>
      </w:r>
      <w:r w:rsidRPr="00727326">
        <w:rPr>
          <w:lang w:val="fr-FR"/>
        </w:rPr>
        <w:t xml:space="preserve"> d’homologation</w:t>
      </w:r>
      <w:r w:rsidRPr="00727326">
        <w:rPr>
          <w:lang w:val="fr-FR"/>
        </w:rPr>
        <w:tab/>
      </w:r>
    </w:p>
    <w:p w14:paraId="0AA03EEA"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w:t>
      </w:r>
      <w:r w:rsidRPr="00727326">
        <w:rPr>
          <w:lang w:val="fr-FR"/>
        </w:rPr>
        <w:tab/>
        <w:t>Marque (de fabrique ou de commerce) :</w:t>
      </w:r>
      <w:r w:rsidRPr="00727326">
        <w:rPr>
          <w:lang w:val="fr-FR"/>
        </w:rPr>
        <w:tab/>
      </w:r>
    </w:p>
    <w:p w14:paraId="409A405E"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2.</w:t>
      </w:r>
      <w:r w:rsidRPr="00727326">
        <w:rPr>
          <w:lang w:val="fr-FR"/>
        </w:rPr>
        <w:tab/>
        <w:t xml:space="preserve">Type et dénomination(s) commerciale(s) : </w:t>
      </w:r>
      <w:r w:rsidRPr="00727326">
        <w:rPr>
          <w:lang w:val="fr-FR"/>
        </w:rPr>
        <w:tab/>
      </w:r>
    </w:p>
    <w:p w14:paraId="78A43A2D"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3.</w:t>
      </w:r>
      <w:r w:rsidRPr="00727326">
        <w:rPr>
          <w:lang w:val="fr-FR"/>
        </w:rPr>
        <w:tab/>
        <w:t xml:space="preserve">Nom et adresse du constructeur : </w:t>
      </w:r>
      <w:r w:rsidRPr="00727326">
        <w:rPr>
          <w:lang w:val="fr-FR"/>
        </w:rPr>
        <w:tab/>
      </w:r>
    </w:p>
    <w:p w14:paraId="4F58BCFE"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4.</w:t>
      </w:r>
      <w:r w:rsidRPr="00727326">
        <w:rPr>
          <w:lang w:val="fr-FR"/>
        </w:rPr>
        <w:tab/>
        <w:t>Le cas échéant, nom et adresse du représentant du constructeur :</w:t>
      </w:r>
      <w:r w:rsidRPr="00727326">
        <w:rPr>
          <w:lang w:val="fr-FR"/>
        </w:rPr>
        <w:tab/>
      </w:r>
    </w:p>
    <w:p w14:paraId="1A5744CD"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5.</w:t>
      </w:r>
      <w:r w:rsidRPr="00727326">
        <w:rPr>
          <w:lang w:val="fr-FR"/>
        </w:rPr>
        <w:tab/>
        <w:t xml:space="preserve">Description sommaire du véhicule : </w:t>
      </w:r>
      <w:r w:rsidRPr="00727326">
        <w:rPr>
          <w:lang w:val="fr-FR"/>
        </w:rPr>
        <w:tab/>
      </w:r>
    </w:p>
    <w:p w14:paraId="20F72EDD"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6.</w:t>
      </w:r>
      <w:r w:rsidRPr="00727326">
        <w:rPr>
          <w:lang w:val="fr-FR"/>
        </w:rPr>
        <w:tab/>
        <w:t xml:space="preserve">Véhicule présenté à l’homologation le : </w:t>
      </w:r>
      <w:r w:rsidRPr="00727326">
        <w:rPr>
          <w:lang w:val="fr-FR"/>
        </w:rPr>
        <w:tab/>
      </w:r>
    </w:p>
    <w:p w14:paraId="45CD8537"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7.</w:t>
      </w:r>
      <w:r w:rsidRPr="00727326">
        <w:rPr>
          <w:lang w:val="fr-FR"/>
        </w:rPr>
        <w:tab/>
        <w:t xml:space="preserve">Service technique chargé des essais : </w:t>
      </w:r>
      <w:r w:rsidRPr="00727326">
        <w:rPr>
          <w:lang w:val="fr-FR"/>
        </w:rPr>
        <w:tab/>
      </w:r>
    </w:p>
    <w:p w14:paraId="787C59E8"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8.</w:t>
      </w:r>
      <w:r w:rsidRPr="00727326">
        <w:rPr>
          <w:lang w:val="fr-FR"/>
        </w:rPr>
        <w:tab/>
        <w:t xml:space="preserve">Date du procès-verbal délivré par ce service : </w:t>
      </w:r>
      <w:r w:rsidRPr="00727326">
        <w:rPr>
          <w:lang w:val="fr-FR"/>
        </w:rPr>
        <w:tab/>
      </w:r>
    </w:p>
    <w:p w14:paraId="55920BB2"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9.</w:t>
      </w:r>
      <w:r w:rsidRPr="00727326">
        <w:rPr>
          <w:lang w:val="fr-FR"/>
        </w:rPr>
        <w:tab/>
        <w:t xml:space="preserve">Numéro du procès-verbal d’essai délivré par ce service : </w:t>
      </w:r>
      <w:r w:rsidRPr="00727326">
        <w:rPr>
          <w:lang w:val="fr-FR"/>
        </w:rPr>
        <w:tab/>
      </w:r>
    </w:p>
    <w:p w14:paraId="5ED79397" w14:textId="77777777" w:rsidR="00727326" w:rsidRPr="00727326" w:rsidRDefault="00727326" w:rsidP="00ED3DB8">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10.</w:t>
      </w:r>
      <w:r w:rsidRPr="00727326">
        <w:rPr>
          <w:lang w:val="fr-FR"/>
        </w:rPr>
        <w:tab/>
        <w:t xml:space="preserve">Motif(s) de l’extension de l’homologation (s’il y a lieu) : </w:t>
      </w:r>
      <w:r w:rsidRPr="00727326">
        <w:rPr>
          <w:lang w:val="fr-FR"/>
        </w:rPr>
        <w:tab/>
      </w:r>
    </w:p>
    <w:p w14:paraId="0F45DF3A" w14:textId="77777777" w:rsidR="00727326" w:rsidRPr="00727326" w:rsidRDefault="00727326" w:rsidP="008F33B3">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11.</w:t>
      </w:r>
      <w:r w:rsidRPr="00727326">
        <w:rPr>
          <w:lang w:val="fr-FR"/>
        </w:rPr>
        <w:tab/>
        <w:t>L’homologation en ce qui concerne la vision directe est accordée/refusée</w:t>
      </w:r>
      <w:r w:rsidRPr="00727326">
        <w:rPr>
          <w:sz w:val="18"/>
          <w:szCs w:val="18"/>
          <w:vertAlign w:val="superscript"/>
          <w:lang w:val="fr-FR"/>
        </w:rPr>
        <w:t>2</w:t>
      </w:r>
      <w:r w:rsidRPr="00727326">
        <w:rPr>
          <w:lang w:val="fr-FR"/>
        </w:rPr>
        <w:t xml:space="preserve">. </w:t>
      </w:r>
    </w:p>
    <w:p w14:paraId="06915F9C" w14:textId="77777777" w:rsidR="00727326" w:rsidRPr="00727326" w:rsidRDefault="00727326" w:rsidP="008F33B3">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12.</w:t>
      </w:r>
      <w:r w:rsidRPr="00727326">
        <w:rPr>
          <w:lang w:val="fr-FR"/>
        </w:rPr>
        <w:tab/>
        <w:t xml:space="preserve">Lieu : </w:t>
      </w:r>
      <w:r w:rsidRPr="00727326">
        <w:rPr>
          <w:lang w:val="fr-FR"/>
        </w:rPr>
        <w:tab/>
      </w:r>
    </w:p>
    <w:p w14:paraId="120D853E" w14:textId="77777777" w:rsidR="00727326" w:rsidRPr="00727326" w:rsidRDefault="00727326" w:rsidP="008F33B3">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13.</w:t>
      </w:r>
      <w:r w:rsidRPr="00727326">
        <w:rPr>
          <w:lang w:val="fr-FR"/>
        </w:rPr>
        <w:tab/>
        <w:t xml:space="preserve">Date : </w:t>
      </w:r>
      <w:r w:rsidRPr="00727326">
        <w:rPr>
          <w:lang w:val="fr-FR"/>
        </w:rPr>
        <w:tab/>
      </w:r>
    </w:p>
    <w:p w14:paraId="2BBD5D63" w14:textId="77777777" w:rsidR="00727326" w:rsidRPr="00727326" w:rsidRDefault="00727326" w:rsidP="008F33B3">
      <w:pPr>
        <w:tabs>
          <w:tab w:val="left" w:pos="1701"/>
          <w:tab w:val="left" w:leader="dot" w:pos="8505"/>
        </w:tabs>
        <w:kinsoku/>
        <w:overflowPunct/>
        <w:autoSpaceDE/>
        <w:autoSpaceDN/>
        <w:adjustRightInd/>
        <w:snapToGrid/>
        <w:spacing w:after="120"/>
        <w:ind w:left="1134" w:right="1134"/>
        <w:jc w:val="both"/>
        <w:rPr>
          <w:lang w:val="fr-FR"/>
        </w:rPr>
      </w:pPr>
      <w:r w:rsidRPr="00727326">
        <w:rPr>
          <w:lang w:val="fr-FR"/>
        </w:rPr>
        <w:t>14.</w:t>
      </w:r>
      <w:r w:rsidRPr="00727326">
        <w:rPr>
          <w:lang w:val="fr-FR"/>
        </w:rPr>
        <w:tab/>
        <w:t xml:space="preserve">Signature : </w:t>
      </w:r>
      <w:r w:rsidRPr="00727326">
        <w:rPr>
          <w:lang w:val="fr-FR"/>
        </w:rPr>
        <w:tab/>
      </w:r>
    </w:p>
    <w:p w14:paraId="1AB46BD8" w14:textId="486E54E5" w:rsidR="00727326" w:rsidRPr="00727326" w:rsidRDefault="00727326" w:rsidP="008F33B3">
      <w:pPr>
        <w:tabs>
          <w:tab w:val="left" w:pos="1701"/>
          <w:tab w:val="left" w:leader="dot" w:pos="8505"/>
        </w:tabs>
        <w:kinsoku/>
        <w:overflowPunct/>
        <w:autoSpaceDE/>
        <w:autoSpaceDN/>
        <w:adjustRightInd/>
        <w:snapToGrid/>
        <w:spacing w:after="120"/>
        <w:ind w:left="1701" w:right="1134" w:hanging="567"/>
        <w:rPr>
          <w:lang w:val="fr-FR"/>
        </w:rPr>
      </w:pPr>
      <w:r w:rsidRPr="00727326">
        <w:rPr>
          <w:lang w:val="fr-FR"/>
        </w:rPr>
        <w:t>15.</w:t>
      </w:r>
      <w:r w:rsidRPr="00727326">
        <w:rPr>
          <w:lang w:val="fr-FR"/>
        </w:rPr>
        <w:tab/>
        <w:t xml:space="preserve">Les documents suivants, portant le numéro d’homologation indiqué ci-dessus, </w:t>
      </w:r>
      <w:r w:rsidR="008F33B3">
        <w:rPr>
          <w:lang w:val="fr-FR"/>
        </w:rPr>
        <w:br/>
      </w:r>
      <w:r w:rsidRPr="00727326">
        <w:rPr>
          <w:lang w:val="fr-FR"/>
        </w:rPr>
        <w:t>sont annexés à la présente communication :</w:t>
      </w:r>
      <w:r w:rsidRPr="00727326">
        <w:rPr>
          <w:lang w:val="fr-FR"/>
        </w:rPr>
        <w:tab/>
      </w:r>
      <w:r w:rsidRPr="00727326">
        <w:rPr>
          <w:lang w:val="fr-FR"/>
        </w:rPr>
        <w:tab/>
      </w:r>
    </w:p>
    <w:p w14:paraId="7A4F42F4" w14:textId="77777777" w:rsidR="00727326" w:rsidRDefault="00727326" w:rsidP="008F33B3">
      <w:pPr>
        <w:tabs>
          <w:tab w:val="left" w:pos="1701"/>
          <w:tab w:val="left" w:leader="dot" w:pos="8505"/>
        </w:tabs>
        <w:kinsoku/>
        <w:overflowPunct/>
        <w:autoSpaceDE/>
        <w:autoSpaceDN/>
        <w:adjustRightInd/>
        <w:snapToGrid/>
        <w:spacing w:after="120"/>
        <w:ind w:left="1134" w:right="1134"/>
        <w:jc w:val="both"/>
        <w:rPr>
          <w:lang w:val="fr-FR"/>
        </w:rPr>
        <w:sectPr w:rsidR="00727326" w:rsidSect="008F33B3">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r w:rsidRPr="00727326">
        <w:rPr>
          <w:lang w:val="fr-FR"/>
        </w:rPr>
        <w:t>16.</w:t>
      </w:r>
      <w:r w:rsidRPr="00727326">
        <w:rPr>
          <w:lang w:val="fr-FR"/>
        </w:rPr>
        <w:tab/>
        <w:t xml:space="preserve">Observations : </w:t>
      </w:r>
      <w:r w:rsidRPr="00727326">
        <w:rPr>
          <w:lang w:val="fr-FR"/>
        </w:rPr>
        <w:tab/>
      </w:r>
    </w:p>
    <w:p w14:paraId="3B23C402" w14:textId="77777777" w:rsidR="00727326" w:rsidRPr="008047F5" w:rsidRDefault="00727326" w:rsidP="00413BFE">
      <w:pPr>
        <w:pStyle w:val="HChG"/>
        <w:rPr>
          <w:sz w:val="40"/>
          <w:lang w:val="fr-FR"/>
        </w:rPr>
      </w:pPr>
      <w:bookmarkStart w:id="29" w:name="_Toc354410601"/>
      <w:r w:rsidRPr="008047F5">
        <w:rPr>
          <w:lang w:val="fr-FR"/>
        </w:rPr>
        <w:lastRenderedPageBreak/>
        <w:t>Annexe 3</w:t>
      </w:r>
      <w:bookmarkEnd w:id="29"/>
    </w:p>
    <w:p w14:paraId="66234309" w14:textId="77777777" w:rsidR="00727326" w:rsidRPr="008047F5" w:rsidRDefault="00727326" w:rsidP="00413BFE">
      <w:pPr>
        <w:pStyle w:val="HChG"/>
        <w:rPr>
          <w:lang w:val="fr-FR"/>
        </w:rPr>
      </w:pPr>
      <w:bookmarkStart w:id="30" w:name="_Toc108926533"/>
      <w:bookmarkStart w:id="31" w:name="_Toc354410602"/>
      <w:r>
        <w:rPr>
          <w:lang w:val="fr-FR"/>
        </w:rPr>
        <w:tab/>
      </w:r>
      <w:r w:rsidRPr="008047F5">
        <w:rPr>
          <w:lang w:val="fr-FR"/>
        </w:rPr>
        <w:tab/>
        <w:t>Exemples de marques d</w:t>
      </w:r>
      <w:r>
        <w:rPr>
          <w:lang w:val="fr-FR"/>
        </w:rPr>
        <w:t>’</w:t>
      </w:r>
      <w:r w:rsidRPr="008047F5">
        <w:rPr>
          <w:lang w:val="fr-FR"/>
        </w:rPr>
        <w:t>homologation</w:t>
      </w:r>
      <w:bookmarkEnd w:id="30"/>
      <w:bookmarkEnd w:id="31"/>
    </w:p>
    <w:p w14:paraId="71CFA6F4" w14:textId="77777777" w:rsidR="00727326" w:rsidRDefault="00727326" w:rsidP="00413BFE">
      <w:pPr>
        <w:pStyle w:val="SingleTxtG"/>
        <w:rPr>
          <w:lang w:val="fr-FR"/>
        </w:rPr>
      </w:pPr>
      <w:r w:rsidRPr="008047F5">
        <w:rPr>
          <w:lang w:val="fr-FR"/>
        </w:rPr>
        <w:t xml:space="preserve">(Voir le paragraphe 4.5 du </w:t>
      </w:r>
      <w:r>
        <w:rPr>
          <w:lang w:val="fr-FR"/>
        </w:rPr>
        <w:t xml:space="preserve">présent </w:t>
      </w:r>
      <w:r w:rsidRPr="008047F5">
        <w:rPr>
          <w:lang w:val="fr-FR"/>
        </w:rPr>
        <w:t>Règlement.)</w:t>
      </w:r>
    </w:p>
    <w:p w14:paraId="4644D40E" w14:textId="77777777" w:rsidR="00727326" w:rsidRDefault="00727326" w:rsidP="00413BFE">
      <w:pPr>
        <w:ind w:left="1134"/>
        <w:rPr>
          <w:lang w:val="fr-FR"/>
        </w:rPr>
      </w:pPr>
      <w:r>
        <w:rPr>
          <w:noProof/>
        </w:rPr>
        <w:drawing>
          <wp:inline distT="0" distB="0" distL="0" distR="0" wp14:anchorId="708E7800" wp14:editId="249E985B">
            <wp:extent cx="4680000" cy="10908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1090800"/>
                    </a:xfrm>
                    <a:prstGeom prst="rect">
                      <a:avLst/>
                    </a:prstGeom>
                  </pic:spPr>
                </pic:pic>
              </a:graphicData>
            </a:graphic>
          </wp:inline>
        </w:drawing>
      </w:r>
    </w:p>
    <w:p w14:paraId="5987E8D6" w14:textId="77777777" w:rsidR="00727326" w:rsidRPr="008047F5" w:rsidRDefault="00727326" w:rsidP="00413BFE">
      <w:pPr>
        <w:pStyle w:val="SingleTxtG"/>
        <w:ind w:firstLine="567"/>
        <w:rPr>
          <w:lang w:val="fr-FR"/>
        </w:rPr>
      </w:pPr>
      <w:r w:rsidRPr="008047F5">
        <w:rPr>
          <w:lang w:val="fr-FR"/>
        </w:rPr>
        <w:t>a = 8 mm min</w:t>
      </w:r>
    </w:p>
    <w:p w14:paraId="4DFC4C15" w14:textId="77777777" w:rsidR="00727326" w:rsidRDefault="00727326" w:rsidP="00413BFE">
      <w:pPr>
        <w:pStyle w:val="SingleTxtG"/>
        <w:spacing w:after="240"/>
        <w:ind w:firstLine="567"/>
        <w:rPr>
          <w:lang w:val="fr-FR"/>
        </w:rPr>
      </w:pPr>
      <w:r w:rsidRPr="008047F5">
        <w:rPr>
          <w:lang w:val="fr-FR"/>
        </w:rPr>
        <w:t>La marque d</w:t>
      </w:r>
      <w:r>
        <w:rPr>
          <w:lang w:val="fr-FR"/>
        </w:rPr>
        <w:t>’</w:t>
      </w:r>
      <w:r w:rsidRPr="008047F5">
        <w:rPr>
          <w:lang w:val="fr-FR"/>
        </w:rPr>
        <w:t>homologation ci-dessus, apposée sur un véhicule, indique que le type de ce véhicule a été homologué en Belgique (E6) en ce qui concerne la vision directe, conformément au Règlement ONU n</w:t>
      </w:r>
      <w:r w:rsidRPr="008047F5">
        <w:rPr>
          <w:vertAlign w:val="superscript"/>
          <w:lang w:val="fr-FR"/>
        </w:rPr>
        <w:t>o</w:t>
      </w:r>
      <w:r w:rsidRPr="008047F5">
        <w:rPr>
          <w:lang w:val="fr-FR"/>
        </w:rPr>
        <w:t> [XXX]. Les deux premiers chiffres du numéro d</w:t>
      </w:r>
      <w:r>
        <w:rPr>
          <w:lang w:val="fr-FR"/>
        </w:rPr>
        <w:t>’</w:t>
      </w:r>
      <w:r w:rsidRPr="008047F5">
        <w:rPr>
          <w:lang w:val="fr-FR"/>
        </w:rPr>
        <w:t>homologation indiquent que l</w:t>
      </w:r>
      <w:r>
        <w:rPr>
          <w:lang w:val="fr-FR"/>
        </w:rPr>
        <w:t>’</w:t>
      </w:r>
      <w:r w:rsidRPr="008047F5">
        <w:rPr>
          <w:lang w:val="fr-FR"/>
        </w:rPr>
        <w:t xml:space="preserve">homologation a été délivrée conformément aux </w:t>
      </w:r>
      <w:r>
        <w:rPr>
          <w:lang w:val="fr-FR"/>
        </w:rPr>
        <w:t>prescriptions</w:t>
      </w:r>
      <w:r w:rsidRPr="008047F5">
        <w:rPr>
          <w:lang w:val="fr-FR"/>
        </w:rPr>
        <w:t xml:space="preserve"> du Règlement ONU n</w:t>
      </w:r>
      <w:r w:rsidRPr="008047F5">
        <w:rPr>
          <w:vertAlign w:val="superscript"/>
          <w:lang w:val="fr-FR"/>
        </w:rPr>
        <w:t>o</w:t>
      </w:r>
      <w:r w:rsidRPr="008047F5">
        <w:rPr>
          <w:lang w:val="fr-FR"/>
        </w:rPr>
        <w:t> [XXX] dans sa forme originale.</w:t>
      </w:r>
    </w:p>
    <w:p w14:paraId="62FFA282" w14:textId="77777777" w:rsidR="00727326" w:rsidRDefault="00727326" w:rsidP="00413BFE">
      <w:pPr>
        <w:ind w:left="1134"/>
        <w:rPr>
          <w:lang w:val="fr-FR"/>
        </w:rPr>
      </w:pPr>
      <w:r>
        <w:rPr>
          <w:noProof/>
        </w:rPr>
        <w:drawing>
          <wp:inline distT="0" distB="0" distL="0" distR="0" wp14:anchorId="73479460" wp14:editId="10596346">
            <wp:extent cx="4288872" cy="122727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7518" cy="1235474"/>
                    </a:xfrm>
                    <a:prstGeom prst="rect">
                      <a:avLst/>
                    </a:prstGeom>
                  </pic:spPr>
                </pic:pic>
              </a:graphicData>
            </a:graphic>
          </wp:inline>
        </w:drawing>
      </w:r>
    </w:p>
    <w:p w14:paraId="040A501D" w14:textId="77777777" w:rsidR="00727326" w:rsidRPr="00F503B0" w:rsidRDefault="00727326" w:rsidP="00413BFE">
      <w:pPr>
        <w:pStyle w:val="SingleTxtG"/>
        <w:spacing w:before="120"/>
        <w:ind w:firstLine="567"/>
        <w:rPr>
          <w:lang w:val="fr-FR"/>
        </w:rPr>
      </w:pPr>
      <w:r w:rsidRPr="00F503B0">
        <w:rPr>
          <w:lang w:val="fr-FR"/>
        </w:rPr>
        <w:t>a ≥ 8 mm</w:t>
      </w:r>
    </w:p>
    <w:p w14:paraId="7ABA6A53" w14:textId="3411D11A" w:rsidR="00727326" w:rsidRDefault="00727326" w:rsidP="00413BFE">
      <w:pPr>
        <w:pStyle w:val="SingleTxtG"/>
        <w:ind w:firstLine="567"/>
        <w:rPr>
          <w:lang w:val="fr-FR"/>
        </w:rPr>
        <w:sectPr w:rsidR="00727326" w:rsidSect="00C30B5E">
          <w:endnotePr>
            <w:numFmt w:val="decimal"/>
          </w:endnotePr>
          <w:pgSz w:w="11906" w:h="16838" w:code="9"/>
          <w:pgMar w:top="1417" w:right="1134" w:bottom="1134" w:left="1134" w:header="850" w:footer="567" w:gutter="0"/>
          <w:cols w:space="708"/>
          <w:docGrid w:linePitch="360"/>
        </w:sectPr>
      </w:pPr>
      <w:r w:rsidRPr="008047F5">
        <w:rPr>
          <w:lang w:val="fr-FR"/>
        </w:rPr>
        <w:t>L</w:t>
      </w:r>
      <w:r>
        <w:rPr>
          <w:lang w:val="fr-FR"/>
        </w:rPr>
        <w:t>’</w:t>
      </w:r>
      <w:r w:rsidRPr="008047F5">
        <w:rPr>
          <w:lang w:val="fr-FR"/>
        </w:rPr>
        <w:t>identifiant unique (UI) ci-dessus indique que le type de véhicule concerné a été homologué et que les informations pertinentes relatives à cette homologation de type peuvent être consultées dans la base de données Internet sécurisée de l</w:t>
      </w:r>
      <w:r>
        <w:rPr>
          <w:lang w:val="fr-FR"/>
        </w:rPr>
        <w:t>’</w:t>
      </w:r>
      <w:r w:rsidRPr="008047F5">
        <w:rPr>
          <w:lang w:val="fr-FR"/>
        </w:rPr>
        <w:t xml:space="preserve">ONU en utilisant le </w:t>
      </w:r>
      <w:r>
        <w:rPr>
          <w:lang w:val="fr-FR"/>
        </w:rPr>
        <w:t>numéro</w:t>
      </w:r>
      <w:r w:rsidRPr="008047F5">
        <w:rPr>
          <w:lang w:val="fr-FR"/>
        </w:rPr>
        <w:t xml:space="preserve"> 270650 comme identifiant unique. Tous les zéros en tête de l</w:t>
      </w:r>
      <w:r>
        <w:rPr>
          <w:lang w:val="fr-FR"/>
        </w:rPr>
        <w:t>’</w:t>
      </w:r>
      <w:r w:rsidRPr="008047F5">
        <w:rPr>
          <w:lang w:val="fr-FR"/>
        </w:rPr>
        <w:t>identifiant unique peuvent être omis dans la marque d</w:t>
      </w:r>
      <w:r>
        <w:rPr>
          <w:lang w:val="fr-FR"/>
        </w:rPr>
        <w:t>’</w:t>
      </w:r>
      <w:r w:rsidRPr="008047F5">
        <w:rPr>
          <w:lang w:val="fr-FR"/>
        </w:rPr>
        <w:t>homologation</w:t>
      </w:r>
      <w:r w:rsidR="00413BFE">
        <w:rPr>
          <w:lang w:val="fr-FR"/>
        </w:rPr>
        <w:t>.</w:t>
      </w:r>
    </w:p>
    <w:p w14:paraId="73F47C65" w14:textId="77777777" w:rsidR="00727326" w:rsidRPr="008047F5" w:rsidRDefault="00727326" w:rsidP="00C30B5E">
      <w:pPr>
        <w:pStyle w:val="HChG"/>
        <w:rPr>
          <w:sz w:val="40"/>
          <w:lang w:val="fr-FR"/>
        </w:rPr>
      </w:pPr>
      <w:r w:rsidRPr="008047F5">
        <w:rPr>
          <w:lang w:val="fr-FR"/>
        </w:rPr>
        <w:lastRenderedPageBreak/>
        <w:t>Annexe 4</w:t>
      </w:r>
    </w:p>
    <w:p w14:paraId="055532F2" w14:textId="77777777" w:rsidR="00727326" w:rsidRPr="008047F5" w:rsidRDefault="00727326" w:rsidP="00C30B5E">
      <w:pPr>
        <w:pStyle w:val="HChG"/>
        <w:rPr>
          <w:sz w:val="40"/>
          <w:szCs w:val="40"/>
          <w:lang w:val="fr-FR"/>
        </w:rPr>
      </w:pPr>
      <w:r w:rsidRPr="008047F5">
        <w:rPr>
          <w:lang w:val="fr-FR"/>
        </w:rPr>
        <w:tab/>
      </w:r>
      <w:r w:rsidRPr="008047F5">
        <w:rPr>
          <w:lang w:val="fr-FR"/>
        </w:rPr>
        <w:tab/>
        <w:t xml:space="preserve">Volume </w:t>
      </w:r>
      <w:r>
        <w:rPr>
          <w:lang w:val="fr-FR"/>
        </w:rPr>
        <w:t>d’</w:t>
      </w:r>
      <w:r w:rsidRPr="008047F5">
        <w:rPr>
          <w:lang w:val="fr-FR"/>
        </w:rPr>
        <w:t>évaluation</w:t>
      </w:r>
    </w:p>
    <w:p w14:paraId="309011F5" w14:textId="77777777" w:rsidR="00727326" w:rsidRPr="008047F5" w:rsidRDefault="00727326" w:rsidP="00C30B5E">
      <w:pPr>
        <w:pStyle w:val="SingleTxtG"/>
        <w:ind w:left="2268" w:hanging="1134"/>
        <w:rPr>
          <w:lang w:val="fr-FR"/>
        </w:rPr>
      </w:pPr>
      <w:r w:rsidRPr="008047F5">
        <w:rPr>
          <w:lang w:val="fr-FR"/>
        </w:rPr>
        <w:t>1.</w:t>
      </w:r>
      <w:r w:rsidRPr="008047F5">
        <w:rPr>
          <w:lang w:val="fr-FR"/>
        </w:rPr>
        <w:tab/>
      </w:r>
      <w:r w:rsidRPr="008047F5">
        <w:rPr>
          <w:lang w:val="fr-FR"/>
        </w:rPr>
        <w:tab/>
        <w:t xml:space="preserve">Le volume </w:t>
      </w:r>
      <w:r>
        <w:rPr>
          <w:lang w:val="fr-FR"/>
        </w:rPr>
        <w:t>d’</w:t>
      </w:r>
      <w:r w:rsidRPr="008047F5">
        <w:rPr>
          <w:lang w:val="fr-FR"/>
        </w:rPr>
        <w:t xml:space="preserve">évaluation est défini comme le volume compris entre le plan frontal, le plan du côté passager et le plan du côté conducteur du véhicule et les limites horizontales et verticales de la zone </w:t>
      </w:r>
      <w:r>
        <w:rPr>
          <w:lang w:val="fr-FR"/>
        </w:rPr>
        <w:t>d’</w:t>
      </w:r>
      <w:r w:rsidRPr="008047F5">
        <w:rPr>
          <w:lang w:val="fr-FR"/>
        </w:rPr>
        <w:t>évaluation, comme défini ci</w:t>
      </w:r>
      <w:r>
        <w:rPr>
          <w:lang w:val="fr-FR"/>
        </w:rPr>
        <w:noBreakHyphen/>
      </w:r>
      <w:r w:rsidRPr="008047F5">
        <w:rPr>
          <w:lang w:val="fr-FR"/>
        </w:rPr>
        <w:t>dessous et illustré à la figure</w:t>
      </w:r>
      <w:r>
        <w:rPr>
          <w:lang w:val="fr-FR"/>
        </w:rPr>
        <w:t> </w:t>
      </w:r>
      <w:r w:rsidRPr="008047F5">
        <w:rPr>
          <w:lang w:val="fr-FR"/>
        </w:rPr>
        <w:t>1.</w:t>
      </w:r>
    </w:p>
    <w:p w14:paraId="220DA5A5" w14:textId="77777777" w:rsidR="00727326" w:rsidRPr="008047F5" w:rsidRDefault="00727326" w:rsidP="00C30B5E">
      <w:pPr>
        <w:pStyle w:val="SingleTxtG"/>
        <w:ind w:left="2268" w:hanging="1134"/>
        <w:rPr>
          <w:lang w:val="fr-FR"/>
        </w:rPr>
      </w:pPr>
      <w:r w:rsidRPr="008047F5">
        <w:rPr>
          <w:lang w:val="fr-FR"/>
        </w:rPr>
        <w:t>1.1</w:t>
      </w:r>
      <w:r w:rsidRPr="008047F5">
        <w:rPr>
          <w:lang w:val="fr-FR"/>
        </w:rPr>
        <w:tab/>
      </w:r>
      <w:r w:rsidRPr="008047F5">
        <w:rPr>
          <w:lang w:val="fr-FR"/>
        </w:rPr>
        <w:tab/>
        <w:t>La limite vers l</w:t>
      </w:r>
      <w:r>
        <w:rPr>
          <w:lang w:val="fr-FR"/>
        </w:rPr>
        <w:t>’</w:t>
      </w:r>
      <w:r w:rsidRPr="008047F5">
        <w:rPr>
          <w:lang w:val="fr-FR"/>
        </w:rPr>
        <w:t xml:space="preserve">avant de la zone </w:t>
      </w:r>
      <w:r>
        <w:rPr>
          <w:lang w:val="fr-FR"/>
        </w:rPr>
        <w:t>d’</w:t>
      </w:r>
      <w:r w:rsidRPr="008047F5">
        <w:rPr>
          <w:lang w:val="fr-FR"/>
        </w:rPr>
        <w:t>évaluation est formée par un plan parallèle au plan frontal du véhicule et situé à 2</w:t>
      </w:r>
      <w:r>
        <w:rPr>
          <w:lang w:val="fr-FR"/>
        </w:rPr>
        <w:t> </w:t>
      </w:r>
      <w:r w:rsidRPr="008047F5">
        <w:rPr>
          <w:lang w:val="fr-FR"/>
        </w:rPr>
        <w:t>000</w:t>
      </w:r>
      <w:r>
        <w:rPr>
          <w:lang w:val="fr-FR"/>
        </w:rPr>
        <w:t> </w:t>
      </w:r>
      <w:r w:rsidRPr="008047F5">
        <w:rPr>
          <w:lang w:val="fr-FR"/>
        </w:rPr>
        <w:t>mm en avant dudit plan.</w:t>
      </w:r>
    </w:p>
    <w:p w14:paraId="009862EB" w14:textId="77777777" w:rsidR="00727326" w:rsidRPr="008047F5" w:rsidRDefault="00727326" w:rsidP="00C30B5E">
      <w:pPr>
        <w:pStyle w:val="SingleTxtG"/>
        <w:ind w:left="2268" w:hanging="1134"/>
        <w:rPr>
          <w:lang w:val="fr-FR"/>
        </w:rPr>
      </w:pPr>
      <w:r w:rsidRPr="008047F5">
        <w:rPr>
          <w:lang w:val="fr-FR"/>
        </w:rPr>
        <w:t>1.2</w:t>
      </w:r>
      <w:r w:rsidRPr="008047F5">
        <w:rPr>
          <w:lang w:val="fr-FR"/>
        </w:rPr>
        <w:tab/>
      </w:r>
      <w:r w:rsidRPr="008047F5">
        <w:rPr>
          <w:lang w:val="fr-FR"/>
        </w:rPr>
        <w:tab/>
        <w:t xml:space="preserve">La limite de la zone </w:t>
      </w:r>
      <w:r>
        <w:rPr>
          <w:lang w:val="fr-FR"/>
        </w:rPr>
        <w:t>d’</w:t>
      </w:r>
      <w:r w:rsidRPr="008047F5">
        <w:rPr>
          <w:lang w:val="fr-FR"/>
        </w:rPr>
        <w:t>évaluation du côté passager est formée par un plan parallèle au plan longitudinal du côté passager du véhicule et situé à une distance de 4</w:t>
      </w:r>
      <w:r>
        <w:rPr>
          <w:lang w:val="fr-FR"/>
        </w:rPr>
        <w:t> </w:t>
      </w:r>
      <w:r w:rsidRPr="008047F5">
        <w:rPr>
          <w:lang w:val="fr-FR"/>
        </w:rPr>
        <w:t>500</w:t>
      </w:r>
      <w:r>
        <w:rPr>
          <w:lang w:val="fr-FR"/>
        </w:rPr>
        <w:t> </w:t>
      </w:r>
      <w:r w:rsidRPr="008047F5">
        <w:rPr>
          <w:lang w:val="fr-FR"/>
        </w:rPr>
        <w:t xml:space="preserve">mm dudit plan. </w:t>
      </w:r>
    </w:p>
    <w:p w14:paraId="711778C8" w14:textId="77777777" w:rsidR="00727326" w:rsidRPr="008047F5" w:rsidRDefault="00727326" w:rsidP="00C30B5E">
      <w:pPr>
        <w:pStyle w:val="SingleTxtG"/>
        <w:ind w:left="2268" w:hanging="1134"/>
        <w:rPr>
          <w:lang w:val="fr-FR"/>
        </w:rPr>
      </w:pPr>
      <w:r w:rsidRPr="008047F5">
        <w:rPr>
          <w:lang w:val="fr-FR"/>
        </w:rPr>
        <w:t>1.3</w:t>
      </w:r>
      <w:r w:rsidRPr="008047F5">
        <w:rPr>
          <w:lang w:val="fr-FR"/>
        </w:rPr>
        <w:tab/>
      </w:r>
      <w:r w:rsidRPr="008047F5">
        <w:rPr>
          <w:lang w:val="fr-FR"/>
        </w:rPr>
        <w:tab/>
        <w:t xml:space="preserve">La limite de la zone </w:t>
      </w:r>
      <w:r>
        <w:rPr>
          <w:lang w:val="fr-FR"/>
        </w:rPr>
        <w:t>d’</w:t>
      </w:r>
      <w:r w:rsidRPr="008047F5">
        <w:rPr>
          <w:lang w:val="fr-FR"/>
        </w:rPr>
        <w:t>évaluation du côté conducteur est formée par un plan parallèle au plan longitudinal du côté conducteur du véhicule et situé à une distance de 2</w:t>
      </w:r>
      <w:r>
        <w:rPr>
          <w:lang w:val="fr-FR"/>
        </w:rPr>
        <w:t> </w:t>
      </w:r>
      <w:r w:rsidRPr="008047F5">
        <w:rPr>
          <w:lang w:val="fr-FR"/>
        </w:rPr>
        <w:t>000</w:t>
      </w:r>
      <w:r>
        <w:rPr>
          <w:lang w:val="fr-FR"/>
        </w:rPr>
        <w:t> </w:t>
      </w:r>
      <w:r w:rsidRPr="008047F5">
        <w:rPr>
          <w:lang w:val="fr-FR"/>
        </w:rPr>
        <w:t>mm dudit plan.</w:t>
      </w:r>
    </w:p>
    <w:p w14:paraId="2C817F54" w14:textId="77777777" w:rsidR="00727326" w:rsidRPr="008047F5" w:rsidRDefault="00727326" w:rsidP="00C30B5E">
      <w:pPr>
        <w:pStyle w:val="SingleTxtG"/>
        <w:ind w:left="2268" w:hanging="1134"/>
        <w:rPr>
          <w:lang w:val="fr-FR"/>
        </w:rPr>
      </w:pPr>
      <w:r w:rsidRPr="008047F5">
        <w:rPr>
          <w:lang w:val="fr-FR"/>
        </w:rPr>
        <w:t>1.4</w:t>
      </w:r>
      <w:r w:rsidRPr="008047F5">
        <w:rPr>
          <w:lang w:val="fr-FR"/>
        </w:rPr>
        <w:tab/>
        <w:t xml:space="preserve">La limite arrière de la zone </w:t>
      </w:r>
      <w:r>
        <w:rPr>
          <w:lang w:val="fr-FR"/>
        </w:rPr>
        <w:t>d’</w:t>
      </w:r>
      <w:r w:rsidRPr="008047F5">
        <w:rPr>
          <w:lang w:val="fr-FR"/>
        </w:rPr>
        <w:t>évaluation est formée par un plan parallèle au plan frontal du véhicule et placé à 1</w:t>
      </w:r>
      <w:r>
        <w:rPr>
          <w:lang w:val="fr-FR"/>
        </w:rPr>
        <w:t> </w:t>
      </w:r>
      <w:r w:rsidRPr="008047F5">
        <w:rPr>
          <w:lang w:val="fr-FR"/>
        </w:rPr>
        <w:t>000</w:t>
      </w:r>
      <w:r>
        <w:rPr>
          <w:lang w:val="fr-FR"/>
        </w:rPr>
        <w:t> </w:t>
      </w:r>
      <w:r w:rsidRPr="008047F5">
        <w:rPr>
          <w:lang w:val="fr-FR"/>
        </w:rPr>
        <w:t>mm derrière le point oculaire du conducteur E2.</w:t>
      </w:r>
    </w:p>
    <w:p w14:paraId="7EFE8377" w14:textId="77777777" w:rsidR="00727326" w:rsidRPr="008047F5" w:rsidRDefault="00727326" w:rsidP="00C30B5E">
      <w:pPr>
        <w:pStyle w:val="SingleTxtG"/>
        <w:ind w:left="2268" w:hanging="1134"/>
        <w:rPr>
          <w:lang w:val="fr-FR"/>
        </w:rPr>
      </w:pPr>
      <w:bookmarkStart w:id="32" w:name="_Hlk81575150"/>
      <w:r w:rsidRPr="008047F5">
        <w:rPr>
          <w:lang w:val="fr-FR"/>
        </w:rPr>
        <w:t>1.5</w:t>
      </w:r>
      <w:r w:rsidRPr="008047F5">
        <w:rPr>
          <w:lang w:val="fr-FR"/>
        </w:rPr>
        <w:tab/>
      </w:r>
      <w:r w:rsidRPr="008047F5">
        <w:rPr>
          <w:lang w:val="fr-FR"/>
        </w:rPr>
        <w:tab/>
        <w:t xml:space="preserve">Les limites verticales de la zone </w:t>
      </w:r>
      <w:r>
        <w:rPr>
          <w:lang w:val="fr-FR"/>
        </w:rPr>
        <w:t>d’</w:t>
      </w:r>
      <w:r w:rsidRPr="008047F5">
        <w:rPr>
          <w:lang w:val="fr-FR"/>
        </w:rPr>
        <w:t>évaluation sont formées par le plan du sol et un plan parallèle au plan du sol et situé à 1</w:t>
      </w:r>
      <w:r>
        <w:rPr>
          <w:lang w:val="fr-FR"/>
        </w:rPr>
        <w:t> </w:t>
      </w:r>
      <w:r w:rsidRPr="008047F5">
        <w:rPr>
          <w:lang w:val="fr-FR"/>
        </w:rPr>
        <w:t>602</w:t>
      </w:r>
      <w:r>
        <w:rPr>
          <w:lang w:val="fr-FR"/>
        </w:rPr>
        <w:t> </w:t>
      </w:r>
      <w:r w:rsidRPr="008047F5">
        <w:rPr>
          <w:lang w:val="fr-FR"/>
        </w:rPr>
        <w:t xml:space="preserve">mm au-dessus </w:t>
      </w:r>
      <w:r>
        <w:rPr>
          <w:lang w:val="fr-FR"/>
        </w:rPr>
        <w:t>de celui-ci</w:t>
      </w:r>
      <w:r w:rsidRPr="008047F5">
        <w:rPr>
          <w:lang w:val="fr-FR"/>
        </w:rPr>
        <w:t>.</w:t>
      </w:r>
      <w:bookmarkEnd w:id="32"/>
    </w:p>
    <w:p w14:paraId="05067727" w14:textId="77777777" w:rsidR="00727326" w:rsidRPr="00C30B5E" w:rsidRDefault="00727326" w:rsidP="00C30B5E">
      <w:pPr>
        <w:pStyle w:val="Titre1"/>
        <w:spacing w:after="120"/>
        <w:rPr>
          <w:b/>
          <w:bCs/>
          <w:lang w:val="fr-FR"/>
        </w:rPr>
      </w:pPr>
      <w:bookmarkStart w:id="33" w:name="_Ref76042231"/>
      <w:r w:rsidRPr="008047F5">
        <w:rPr>
          <w:lang w:val="fr-FR"/>
        </w:rPr>
        <w:t xml:space="preserve">Figure 1 </w:t>
      </w:r>
      <w:r w:rsidRPr="008047F5">
        <w:rPr>
          <w:lang w:val="fr-FR"/>
        </w:rPr>
        <w:br/>
      </w:r>
      <w:r w:rsidRPr="00C30B5E">
        <w:rPr>
          <w:b/>
          <w:bCs/>
          <w:lang w:val="fr-FR"/>
        </w:rPr>
        <w:t>Définition du volume d’évaluation (exemple d’un véhicule de catégorie N</w:t>
      </w:r>
      <w:r w:rsidRPr="00C30B5E">
        <w:rPr>
          <w:b/>
          <w:bCs/>
          <w:vertAlign w:val="subscript"/>
          <w:lang w:val="fr-FR"/>
        </w:rPr>
        <w:t>3</w:t>
      </w:r>
      <w:bookmarkEnd w:id="33"/>
      <w:r w:rsidRPr="00C30B5E">
        <w:rPr>
          <w:b/>
          <w:bCs/>
          <w:lang w:val="fr-FR"/>
        </w:rPr>
        <w:t>)</w:t>
      </w:r>
    </w:p>
    <w:p w14:paraId="7C9CAAFB" w14:textId="77777777" w:rsidR="00727326" w:rsidRDefault="00727326" w:rsidP="00727326">
      <w:pPr>
        <w:sectPr w:rsidR="00727326" w:rsidSect="00C30B5E">
          <w:endnotePr>
            <w:numFmt w:val="decimal"/>
          </w:endnotePr>
          <w:pgSz w:w="11906" w:h="16838" w:code="9"/>
          <w:pgMar w:top="1417" w:right="1134" w:bottom="1134" w:left="1134" w:header="850" w:footer="567" w:gutter="0"/>
          <w:cols w:space="708"/>
          <w:docGrid w:linePitch="360"/>
        </w:sectPr>
      </w:pPr>
      <w:r>
        <w:rPr>
          <w:noProof/>
        </w:rPr>
        <w:drawing>
          <wp:inline distT="0" distB="0" distL="0" distR="0" wp14:anchorId="31198922" wp14:editId="3BAEB28C">
            <wp:extent cx="5400000" cy="4334400"/>
            <wp:effectExtent l="0" t="0" r="0" b="9525"/>
            <wp:docPr id="1964189051" name="Image 19641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4334400"/>
                    </a:xfrm>
                    <a:prstGeom prst="rect">
                      <a:avLst/>
                    </a:prstGeom>
                  </pic:spPr>
                </pic:pic>
              </a:graphicData>
            </a:graphic>
          </wp:inline>
        </w:drawing>
      </w:r>
    </w:p>
    <w:p w14:paraId="5BDE79DB" w14:textId="77777777" w:rsidR="00727326" w:rsidRPr="00727326" w:rsidRDefault="00727326" w:rsidP="00C30B5E">
      <w:pPr>
        <w:pStyle w:val="HChG"/>
        <w:rPr>
          <w:lang w:val="fr-FR"/>
        </w:rPr>
      </w:pPr>
      <w:r w:rsidRPr="00727326">
        <w:rPr>
          <w:lang w:val="fr-FR"/>
        </w:rPr>
        <w:lastRenderedPageBreak/>
        <w:t>Annexe 5</w:t>
      </w:r>
    </w:p>
    <w:p w14:paraId="00F5AE7D" w14:textId="77777777" w:rsidR="00727326" w:rsidRPr="00727326" w:rsidRDefault="00727326" w:rsidP="00C30B5E">
      <w:pPr>
        <w:pStyle w:val="HChG"/>
        <w:rPr>
          <w:sz w:val="40"/>
          <w:lang w:val="fr-FR"/>
        </w:rPr>
      </w:pPr>
      <w:r w:rsidRPr="00727326">
        <w:rPr>
          <w:lang w:val="fr-FR"/>
        </w:rPr>
        <w:tab/>
      </w:r>
      <w:r w:rsidRPr="00727326">
        <w:rPr>
          <w:lang w:val="fr-FR"/>
        </w:rPr>
        <w:tab/>
        <w:t xml:space="preserve">Affectation des véhicules aux niveaux de vision directe </w:t>
      </w:r>
      <w:r w:rsidRPr="00727326">
        <w:rPr>
          <w:lang w:val="fr-FR"/>
        </w:rPr>
        <w:br/>
        <w:t>et méthodes de vérification de la conformité</w:t>
      </w:r>
    </w:p>
    <w:p w14:paraId="6C33A269" w14:textId="77777777" w:rsidR="00727326" w:rsidRPr="00727326" w:rsidRDefault="00727326" w:rsidP="00C30B5E">
      <w:pPr>
        <w:pStyle w:val="SingleTxtG"/>
        <w:ind w:left="2268" w:hanging="1134"/>
        <w:rPr>
          <w:lang w:val="fr-FR"/>
        </w:rPr>
      </w:pPr>
      <w:r w:rsidRPr="00727326">
        <w:rPr>
          <w:lang w:val="fr-FR"/>
        </w:rPr>
        <w:t>1.</w:t>
      </w:r>
      <w:r w:rsidRPr="00727326">
        <w:rPr>
          <w:lang w:val="fr-FR"/>
        </w:rPr>
        <w:tab/>
        <w:t>L’affectation aux niveaux de vision directe se fait conformément au tableau 1 ci-dessous.</w:t>
      </w:r>
    </w:p>
    <w:p w14:paraId="13EA8E69" w14:textId="77777777" w:rsidR="00727326" w:rsidRPr="00C30B5E" w:rsidRDefault="00727326" w:rsidP="00C30B5E">
      <w:pPr>
        <w:pStyle w:val="Titre1"/>
        <w:spacing w:after="120"/>
        <w:rPr>
          <w:b/>
          <w:bCs/>
          <w:lang w:val="fr-FR"/>
        </w:rPr>
      </w:pPr>
      <w:bookmarkStart w:id="34" w:name="_Ref81731536"/>
      <w:r w:rsidRPr="00727326">
        <w:rPr>
          <w:lang w:val="fr-FR"/>
        </w:rPr>
        <w:t xml:space="preserve">Tableau 1 </w:t>
      </w:r>
      <w:r w:rsidRPr="00727326">
        <w:rPr>
          <w:lang w:val="fr-FR"/>
        </w:rPr>
        <w:br/>
      </w:r>
      <w:r w:rsidRPr="00C30B5E">
        <w:rPr>
          <w:b/>
          <w:bCs/>
          <w:lang w:val="fr-FR"/>
        </w:rPr>
        <w:t>Affectation des véhicules aux niveaux de vision directe</w:t>
      </w:r>
      <w:bookmarkEnd w:id="34"/>
    </w:p>
    <w:tbl>
      <w:tblPr>
        <w:tblW w:w="7370" w:type="dxa"/>
        <w:tblInd w:w="1134" w:type="dxa"/>
        <w:tblLayout w:type="fixed"/>
        <w:tblCellMar>
          <w:left w:w="0" w:type="dxa"/>
          <w:right w:w="0" w:type="dxa"/>
        </w:tblCellMar>
        <w:tblLook w:val="04A0" w:firstRow="1" w:lastRow="0" w:firstColumn="1" w:lastColumn="0" w:noHBand="0" w:noVBand="1"/>
      </w:tblPr>
      <w:tblGrid>
        <w:gridCol w:w="854"/>
        <w:gridCol w:w="1087"/>
        <w:gridCol w:w="1086"/>
        <w:gridCol w:w="1103"/>
        <w:gridCol w:w="1080"/>
        <w:gridCol w:w="1080"/>
        <w:gridCol w:w="1080"/>
      </w:tblGrid>
      <w:tr w:rsidR="00727326" w:rsidRPr="00C30B5E" w14:paraId="55531E7B" w14:textId="77777777" w:rsidTr="00C30B5E">
        <w:trPr>
          <w:tblHeader/>
        </w:trPr>
        <w:tc>
          <w:tcPr>
            <w:tcW w:w="854" w:type="dxa"/>
            <w:tcBorders>
              <w:top w:val="single" w:sz="4" w:space="0" w:color="auto"/>
              <w:bottom w:val="single" w:sz="12" w:space="0" w:color="auto"/>
            </w:tcBorders>
            <w:shd w:val="clear" w:color="auto" w:fill="auto"/>
            <w:vAlign w:val="bottom"/>
          </w:tcPr>
          <w:p w14:paraId="2865FF54" w14:textId="77777777" w:rsidR="00727326" w:rsidRPr="00C30B5E" w:rsidRDefault="00727326" w:rsidP="00C30B5E">
            <w:pPr>
              <w:spacing w:before="80" w:after="80" w:line="200" w:lineRule="exact"/>
              <w:ind w:right="113"/>
              <w:rPr>
                <w:i/>
                <w:sz w:val="16"/>
                <w:lang w:val="fr-FR"/>
              </w:rPr>
            </w:pPr>
            <w:bookmarkStart w:id="35" w:name="_Hlk70060727"/>
            <w:r w:rsidRPr="00C30B5E">
              <w:rPr>
                <w:i/>
                <w:sz w:val="16"/>
                <w:lang w:val="fr-FR"/>
              </w:rPr>
              <w:t>Niveau de vision directe</w:t>
            </w:r>
          </w:p>
        </w:tc>
        <w:tc>
          <w:tcPr>
            <w:tcW w:w="1087" w:type="dxa"/>
            <w:tcBorders>
              <w:top w:val="single" w:sz="4" w:space="0" w:color="auto"/>
              <w:bottom w:val="single" w:sz="12" w:space="0" w:color="auto"/>
            </w:tcBorders>
            <w:shd w:val="clear" w:color="auto" w:fill="auto"/>
            <w:vAlign w:val="bottom"/>
          </w:tcPr>
          <w:p w14:paraId="6C01014B" w14:textId="77777777" w:rsidR="00727326" w:rsidRPr="00C30B5E" w:rsidRDefault="00727326" w:rsidP="00C30B5E">
            <w:pPr>
              <w:spacing w:before="80" w:after="80" w:line="200" w:lineRule="exact"/>
              <w:ind w:right="113"/>
              <w:rPr>
                <w:i/>
                <w:sz w:val="16"/>
                <w:lang w:val="fr-FR"/>
              </w:rPr>
            </w:pPr>
            <w:r w:rsidRPr="00C30B5E">
              <w:rPr>
                <w:i/>
                <w:sz w:val="16"/>
                <w:lang w:val="fr-FR"/>
              </w:rPr>
              <w:t>Poids brut (tonnes)</w:t>
            </w:r>
          </w:p>
        </w:tc>
        <w:tc>
          <w:tcPr>
            <w:tcW w:w="1086" w:type="dxa"/>
            <w:tcBorders>
              <w:top w:val="single" w:sz="4" w:space="0" w:color="auto"/>
              <w:bottom w:val="single" w:sz="12" w:space="0" w:color="auto"/>
            </w:tcBorders>
            <w:shd w:val="clear" w:color="auto" w:fill="auto"/>
            <w:vAlign w:val="bottom"/>
          </w:tcPr>
          <w:p w14:paraId="7D9B9AE5" w14:textId="77777777" w:rsidR="00727326" w:rsidRPr="00C30B5E" w:rsidRDefault="00727326" w:rsidP="00C30B5E">
            <w:pPr>
              <w:spacing w:before="80" w:after="80" w:line="200" w:lineRule="exact"/>
              <w:ind w:right="113"/>
              <w:rPr>
                <w:i/>
                <w:sz w:val="16"/>
                <w:lang w:val="fr-FR"/>
              </w:rPr>
            </w:pPr>
            <w:r w:rsidRPr="00C30B5E">
              <w:rPr>
                <w:i/>
                <w:sz w:val="16"/>
                <w:lang w:val="fr-FR"/>
              </w:rPr>
              <w:t>Type de châssis</w:t>
            </w:r>
          </w:p>
        </w:tc>
        <w:tc>
          <w:tcPr>
            <w:tcW w:w="1103" w:type="dxa"/>
            <w:tcBorders>
              <w:top w:val="single" w:sz="4" w:space="0" w:color="auto"/>
              <w:bottom w:val="single" w:sz="12" w:space="0" w:color="auto"/>
            </w:tcBorders>
            <w:shd w:val="clear" w:color="auto" w:fill="auto"/>
            <w:vAlign w:val="bottom"/>
          </w:tcPr>
          <w:p w14:paraId="55923EBF" w14:textId="77777777" w:rsidR="00727326" w:rsidRPr="00C30B5E" w:rsidRDefault="00727326" w:rsidP="00C30B5E">
            <w:pPr>
              <w:spacing w:before="80" w:after="80" w:line="200" w:lineRule="exact"/>
              <w:ind w:right="113"/>
              <w:rPr>
                <w:i/>
                <w:sz w:val="16"/>
                <w:lang w:val="fr-FR"/>
              </w:rPr>
            </w:pPr>
            <w:r w:rsidRPr="00C30B5E">
              <w:rPr>
                <w:i/>
                <w:sz w:val="16"/>
                <w:lang w:val="fr-FR"/>
              </w:rPr>
              <w:t>Configuration des essieux</w:t>
            </w:r>
          </w:p>
        </w:tc>
        <w:tc>
          <w:tcPr>
            <w:tcW w:w="1080" w:type="dxa"/>
            <w:tcBorders>
              <w:top w:val="single" w:sz="4" w:space="0" w:color="auto"/>
              <w:bottom w:val="single" w:sz="12" w:space="0" w:color="auto"/>
            </w:tcBorders>
            <w:shd w:val="clear" w:color="auto" w:fill="auto"/>
            <w:vAlign w:val="bottom"/>
          </w:tcPr>
          <w:p w14:paraId="667E1374" w14:textId="77777777" w:rsidR="00727326" w:rsidRPr="00C30B5E" w:rsidRDefault="00727326" w:rsidP="00C30B5E">
            <w:pPr>
              <w:spacing w:before="80" w:after="80" w:line="200" w:lineRule="exact"/>
              <w:ind w:right="113"/>
              <w:rPr>
                <w:i/>
                <w:sz w:val="16"/>
                <w:lang w:val="fr-FR"/>
              </w:rPr>
            </w:pPr>
            <w:r w:rsidRPr="00C30B5E">
              <w:rPr>
                <w:i/>
                <w:sz w:val="16"/>
                <w:lang w:val="fr-FR"/>
              </w:rPr>
              <w:t>Puissance du moteur (kW)</w:t>
            </w:r>
          </w:p>
        </w:tc>
        <w:tc>
          <w:tcPr>
            <w:tcW w:w="1080" w:type="dxa"/>
            <w:tcBorders>
              <w:top w:val="single" w:sz="4" w:space="0" w:color="auto"/>
              <w:bottom w:val="single" w:sz="12" w:space="0" w:color="auto"/>
            </w:tcBorders>
            <w:shd w:val="clear" w:color="auto" w:fill="auto"/>
            <w:vAlign w:val="bottom"/>
          </w:tcPr>
          <w:p w14:paraId="0DBD42D4" w14:textId="77777777" w:rsidR="00727326" w:rsidRPr="00C30B5E" w:rsidRDefault="00727326" w:rsidP="00C30B5E">
            <w:pPr>
              <w:spacing w:before="80" w:after="80" w:line="200" w:lineRule="exact"/>
              <w:ind w:right="113"/>
              <w:rPr>
                <w:i/>
                <w:sz w:val="16"/>
                <w:lang w:val="fr-FR"/>
              </w:rPr>
            </w:pPr>
            <w:r w:rsidRPr="00C30B5E">
              <w:rPr>
                <w:i/>
                <w:sz w:val="16"/>
                <w:lang w:val="fr-FR"/>
              </w:rPr>
              <w:t>Type de cabine</w:t>
            </w:r>
          </w:p>
        </w:tc>
        <w:tc>
          <w:tcPr>
            <w:tcW w:w="1080" w:type="dxa"/>
            <w:tcBorders>
              <w:top w:val="single" w:sz="4" w:space="0" w:color="auto"/>
              <w:bottom w:val="single" w:sz="12" w:space="0" w:color="auto"/>
            </w:tcBorders>
            <w:shd w:val="clear" w:color="auto" w:fill="auto"/>
            <w:vAlign w:val="bottom"/>
          </w:tcPr>
          <w:p w14:paraId="30B971E5" w14:textId="77777777" w:rsidR="00727326" w:rsidRPr="00C30B5E" w:rsidRDefault="00727326" w:rsidP="00C30B5E">
            <w:pPr>
              <w:spacing w:before="80" w:after="80" w:line="200" w:lineRule="exact"/>
              <w:ind w:right="113"/>
              <w:rPr>
                <w:i/>
                <w:sz w:val="16"/>
                <w:lang w:val="fr-FR"/>
              </w:rPr>
            </w:pPr>
            <w:r w:rsidRPr="00C30B5E">
              <w:rPr>
                <w:i/>
                <w:sz w:val="16"/>
                <w:lang w:val="fr-FR"/>
              </w:rPr>
              <w:t>Catégorie de véhicule</w:t>
            </w:r>
          </w:p>
        </w:tc>
      </w:tr>
      <w:tr w:rsidR="00C30B5E" w:rsidRPr="00C30B5E" w14:paraId="6DF395F0" w14:textId="77777777" w:rsidTr="00C30B5E">
        <w:trPr>
          <w:trHeight w:hRule="exact" w:val="113"/>
          <w:tblHeader/>
        </w:trPr>
        <w:tc>
          <w:tcPr>
            <w:tcW w:w="854" w:type="dxa"/>
            <w:tcBorders>
              <w:top w:val="single" w:sz="12" w:space="0" w:color="auto"/>
            </w:tcBorders>
            <w:shd w:val="clear" w:color="auto" w:fill="auto"/>
          </w:tcPr>
          <w:p w14:paraId="78CA1EC8" w14:textId="77777777" w:rsidR="00C30B5E" w:rsidRPr="00C30B5E" w:rsidRDefault="00C30B5E" w:rsidP="00C30B5E">
            <w:pPr>
              <w:spacing w:before="40" w:after="120"/>
              <w:ind w:right="113"/>
              <w:rPr>
                <w:lang w:val="fr-FR"/>
              </w:rPr>
            </w:pPr>
          </w:p>
        </w:tc>
        <w:tc>
          <w:tcPr>
            <w:tcW w:w="1087" w:type="dxa"/>
            <w:tcBorders>
              <w:top w:val="single" w:sz="12" w:space="0" w:color="auto"/>
            </w:tcBorders>
            <w:shd w:val="clear" w:color="auto" w:fill="auto"/>
          </w:tcPr>
          <w:p w14:paraId="7D0BD710" w14:textId="77777777" w:rsidR="00C30B5E" w:rsidRPr="00C30B5E" w:rsidRDefault="00C30B5E" w:rsidP="00C30B5E">
            <w:pPr>
              <w:spacing w:before="40" w:after="120"/>
              <w:ind w:right="113"/>
              <w:rPr>
                <w:lang w:val="fr-FR"/>
              </w:rPr>
            </w:pPr>
          </w:p>
        </w:tc>
        <w:tc>
          <w:tcPr>
            <w:tcW w:w="1086" w:type="dxa"/>
            <w:tcBorders>
              <w:top w:val="single" w:sz="12" w:space="0" w:color="auto"/>
            </w:tcBorders>
            <w:shd w:val="clear" w:color="auto" w:fill="auto"/>
          </w:tcPr>
          <w:p w14:paraId="4A467D1E" w14:textId="77777777" w:rsidR="00C30B5E" w:rsidRPr="00C30B5E" w:rsidRDefault="00C30B5E" w:rsidP="00C30B5E">
            <w:pPr>
              <w:spacing w:before="40" w:after="120"/>
              <w:ind w:right="113"/>
              <w:rPr>
                <w:lang w:val="fr-FR"/>
              </w:rPr>
            </w:pPr>
          </w:p>
        </w:tc>
        <w:tc>
          <w:tcPr>
            <w:tcW w:w="1103" w:type="dxa"/>
            <w:tcBorders>
              <w:top w:val="single" w:sz="12" w:space="0" w:color="auto"/>
            </w:tcBorders>
            <w:shd w:val="clear" w:color="auto" w:fill="auto"/>
          </w:tcPr>
          <w:p w14:paraId="0D3ACEEE" w14:textId="77777777" w:rsidR="00C30B5E" w:rsidRPr="00C30B5E" w:rsidRDefault="00C30B5E" w:rsidP="00C30B5E">
            <w:pPr>
              <w:spacing w:before="40" w:after="120"/>
              <w:ind w:right="113"/>
              <w:rPr>
                <w:lang w:val="fr-FR"/>
              </w:rPr>
            </w:pPr>
          </w:p>
        </w:tc>
        <w:tc>
          <w:tcPr>
            <w:tcW w:w="1080" w:type="dxa"/>
            <w:tcBorders>
              <w:top w:val="single" w:sz="12" w:space="0" w:color="auto"/>
            </w:tcBorders>
            <w:shd w:val="clear" w:color="auto" w:fill="auto"/>
          </w:tcPr>
          <w:p w14:paraId="24212A93" w14:textId="77777777" w:rsidR="00C30B5E" w:rsidRPr="00C30B5E" w:rsidRDefault="00C30B5E" w:rsidP="00C30B5E">
            <w:pPr>
              <w:spacing w:before="40" w:after="120"/>
              <w:ind w:right="113"/>
              <w:rPr>
                <w:lang w:val="fr-FR"/>
              </w:rPr>
            </w:pPr>
          </w:p>
        </w:tc>
        <w:tc>
          <w:tcPr>
            <w:tcW w:w="1080" w:type="dxa"/>
            <w:tcBorders>
              <w:top w:val="single" w:sz="12" w:space="0" w:color="auto"/>
            </w:tcBorders>
            <w:shd w:val="clear" w:color="auto" w:fill="auto"/>
          </w:tcPr>
          <w:p w14:paraId="276B0007" w14:textId="77777777" w:rsidR="00C30B5E" w:rsidRPr="00C30B5E" w:rsidRDefault="00C30B5E" w:rsidP="00C30B5E">
            <w:pPr>
              <w:spacing w:before="40" w:after="120"/>
              <w:ind w:right="113"/>
              <w:rPr>
                <w:lang w:val="fr-FR"/>
              </w:rPr>
            </w:pPr>
          </w:p>
        </w:tc>
        <w:tc>
          <w:tcPr>
            <w:tcW w:w="1080" w:type="dxa"/>
            <w:tcBorders>
              <w:top w:val="single" w:sz="12" w:space="0" w:color="auto"/>
            </w:tcBorders>
            <w:shd w:val="clear" w:color="auto" w:fill="auto"/>
          </w:tcPr>
          <w:p w14:paraId="4EECCFFA" w14:textId="77777777" w:rsidR="00C30B5E" w:rsidRPr="00C30B5E" w:rsidRDefault="00C30B5E" w:rsidP="00C30B5E">
            <w:pPr>
              <w:spacing w:before="40" w:after="120"/>
              <w:ind w:right="113"/>
              <w:rPr>
                <w:lang w:val="fr-FR"/>
              </w:rPr>
            </w:pPr>
          </w:p>
        </w:tc>
      </w:tr>
      <w:tr w:rsidR="00727326" w:rsidRPr="00C30B5E" w14:paraId="76082842" w14:textId="77777777" w:rsidTr="00C30B5E">
        <w:tc>
          <w:tcPr>
            <w:tcW w:w="854" w:type="dxa"/>
            <w:vMerge w:val="restart"/>
            <w:shd w:val="clear" w:color="auto" w:fill="auto"/>
          </w:tcPr>
          <w:p w14:paraId="33961278" w14:textId="77777777" w:rsidR="00727326" w:rsidRPr="00C30B5E" w:rsidRDefault="00727326" w:rsidP="00C30B5E">
            <w:pPr>
              <w:spacing w:before="40" w:after="120"/>
              <w:ind w:right="113"/>
              <w:rPr>
                <w:sz w:val="18"/>
                <w:szCs w:val="18"/>
                <w:lang w:val="fr-FR"/>
              </w:rPr>
            </w:pPr>
            <w:r w:rsidRPr="00C30B5E">
              <w:rPr>
                <w:sz w:val="18"/>
                <w:szCs w:val="18"/>
                <w:lang w:val="fr-FR"/>
              </w:rPr>
              <w:t>Niveau 1</w:t>
            </w:r>
          </w:p>
        </w:tc>
        <w:tc>
          <w:tcPr>
            <w:tcW w:w="1087" w:type="dxa"/>
            <w:shd w:val="clear" w:color="auto" w:fill="auto"/>
          </w:tcPr>
          <w:p w14:paraId="1F4F4F07" w14:textId="77777777" w:rsidR="00727326" w:rsidRPr="00C30B5E" w:rsidRDefault="00727326" w:rsidP="00C30B5E">
            <w:pPr>
              <w:spacing w:before="40" w:after="120"/>
              <w:ind w:right="113"/>
              <w:rPr>
                <w:sz w:val="18"/>
                <w:szCs w:val="18"/>
                <w:lang w:val="fr-FR"/>
              </w:rPr>
            </w:pPr>
            <w:r w:rsidRPr="00C30B5E">
              <w:rPr>
                <w:sz w:val="18"/>
                <w:szCs w:val="18"/>
                <w:lang w:val="fr-FR"/>
              </w:rPr>
              <w:t>≤7,5</w:t>
            </w:r>
          </w:p>
        </w:tc>
        <w:tc>
          <w:tcPr>
            <w:tcW w:w="1086" w:type="dxa"/>
            <w:shd w:val="clear" w:color="auto" w:fill="auto"/>
          </w:tcPr>
          <w:p w14:paraId="40977352"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0D2FD7F9"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7F7D345C"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014EA383"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40E39642"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2</w:t>
            </w:r>
            <w:r w:rsidRPr="00C30B5E">
              <w:rPr>
                <w:sz w:val="18"/>
                <w:szCs w:val="18"/>
                <w:lang w:val="fr-FR"/>
              </w:rPr>
              <w:t>, N</w:t>
            </w:r>
            <w:r w:rsidRPr="00C30B5E">
              <w:rPr>
                <w:sz w:val="18"/>
                <w:szCs w:val="18"/>
                <w:vertAlign w:val="subscript"/>
                <w:lang w:val="fr-FR"/>
              </w:rPr>
              <w:t>2</w:t>
            </w:r>
            <w:r w:rsidRPr="00C30B5E">
              <w:rPr>
                <w:sz w:val="18"/>
                <w:szCs w:val="18"/>
                <w:lang w:val="fr-FR"/>
              </w:rPr>
              <w:t>G</w:t>
            </w:r>
          </w:p>
        </w:tc>
      </w:tr>
      <w:tr w:rsidR="00727326" w:rsidRPr="00C30B5E" w14:paraId="322B4B2D" w14:textId="77777777" w:rsidTr="00C30B5E">
        <w:tc>
          <w:tcPr>
            <w:tcW w:w="854" w:type="dxa"/>
            <w:vMerge/>
            <w:shd w:val="clear" w:color="auto" w:fill="auto"/>
          </w:tcPr>
          <w:p w14:paraId="31FD5FD1" w14:textId="77777777" w:rsidR="00727326" w:rsidRPr="00C30B5E" w:rsidRDefault="00727326" w:rsidP="00C30B5E">
            <w:pPr>
              <w:spacing w:before="40" w:after="120"/>
              <w:ind w:right="113"/>
              <w:rPr>
                <w:sz w:val="18"/>
                <w:szCs w:val="18"/>
                <w:lang w:val="fr-FR"/>
              </w:rPr>
            </w:pPr>
          </w:p>
        </w:tc>
        <w:tc>
          <w:tcPr>
            <w:tcW w:w="1087" w:type="dxa"/>
            <w:shd w:val="clear" w:color="auto" w:fill="auto"/>
          </w:tcPr>
          <w:p w14:paraId="6051A7DF" w14:textId="77777777" w:rsidR="00727326" w:rsidRPr="00C30B5E" w:rsidRDefault="00727326" w:rsidP="00C30B5E">
            <w:pPr>
              <w:spacing w:before="40" w:after="120"/>
              <w:ind w:right="113"/>
              <w:rPr>
                <w:sz w:val="18"/>
                <w:szCs w:val="18"/>
                <w:lang w:val="fr-FR"/>
              </w:rPr>
            </w:pPr>
            <w:r w:rsidRPr="00C30B5E">
              <w:rPr>
                <w:sz w:val="18"/>
                <w:szCs w:val="18"/>
                <w:lang w:val="fr-FR"/>
              </w:rPr>
              <w:t>&gt;7,5</w:t>
            </w:r>
          </w:p>
        </w:tc>
        <w:tc>
          <w:tcPr>
            <w:tcW w:w="1086" w:type="dxa"/>
            <w:shd w:val="clear" w:color="auto" w:fill="auto"/>
          </w:tcPr>
          <w:p w14:paraId="37A1F2C6"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5AEB6AD2"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146DF2C7"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590772C4"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0DCAA512"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2</w:t>
            </w:r>
            <w:r w:rsidRPr="00C30B5E">
              <w:rPr>
                <w:sz w:val="18"/>
                <w:szCs w:val="18"/>
                <w:lang w:val="fr-FR"/>
              </w:rPr>
              <w:t xml:space="preserve"> </w:t>
            </w:r>
          </w:p>
        </w:tc>
      </w:tr>
      <w:tr w:rsidR="00727326" w:rsidRPr="00C30B5E" w14:paraId="3FC609E2" w14:textId="77777777" w:rsidTr="00C30B5E">
        <w:tc>
          <w:tcPr>
            <w:tcW w:w="854" w:type="dxa"/>
            <w:vMerge/>
            <w:shd w:val="clear" w:color="auto" w:fill="auto"/>
          </w:tcPr>
          <w:p w14:paraId="41EFDA8F" w14:textId="77777777" w:rsidR="00727326" w:rsidRPr="00C30B5E" w:rsidRDefault="00727326" w:rsidP="00C30B5E">
            <w:pPr>
              <w:spacing w:before="40" w:after="120"/>
              <w:ind w:right="113"/>
              <w:rPr>
                <w:sz w:val="18"/>
                <w:szCs w:val="18"/>
                <w:lang w:val="fr-FR"/>
              </w:rPr>
            </w:pPr>
          </w:p>
        </w:tc>
        <w:tc>
          <w:tcPr>
            <w:tcW w:w="1087" w:type="dxa"/>
            <w:shd w:val="clear" w:color="auto" w:fill="auto"/>
          </w:tcPr>
          <w:p w14:paraId="29A0784B"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6" w:type="dxa"/>
            <w:shd w:val="clear" w:color="auto" w:fill="auto"/>
          </w:tcPr>
          <w:p w14:paraId="0C338EA5"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30F408AA"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1CFD287E"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37072F3C"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29ABD2E3" w14:textId="77777777" w:rsidR="00727326" w:rsidRPr="00C30B5E" w:rsidRDefault="00727326" w:rsidP="00C30B5E">
            <w:pPr>
              <w:spacing w:before="40" w:after="120"/>
              <w:ind w:right="113"/>
              <w:rPr>
                <w:sz w:val="18"/>
                <w:szCs w:val="18"/>
                <w:lang w:val="fr-FR"/>
              </w:rPr>
            </w:pPr>
            <w:r w:rsidRPr="00C30B5E">
              <w:rPr>
                <w:sz w:val="18"/>
                <w:szCs w:val="18"/>
                <w:lang w:val="fr-FR"/>
              </w:rPr>
              <w:t>M</w:t>
            </w:r>
            <w:r w:rsidRPr="00C30B5E">
              <w:rPr>
                <w:sz w:val="18"/>
                <w:szCs w:val="18"/>
                <w:vertAlign w:val="subscript"/>
                <w:lang w:val="fr-FR"/>
              </w:rPr>
              <w:t>2</w:t>
            </w:r>
            <w:r w:rsidRPr="00C30B5E">
              <w:rPr>
                <w:sz w:val="18"/>
                <w:szCs w:val="18"/>
                <w:lang w:val="fr-FR"/>
              </w:rPr>
              <w:t xml:space="preserve"> </w:t>
            </w:r>
          </w:p>
        </w:tc>
      </w:tr>
      <w:tr w:rsidR="00727326" w:rsidRPr="00C30B5E" w14:paraId="0D757B90" w14:textId="77777777" w:rsidTr="00C30B5E">
        <w:tc>
          <w:tcPr>
            <w:tcW w:w="854" w:type="dxa"/>
            <w:vMerge/>
            <w:shd w:val="clear" w:color="auto" w:fill="auto"/>
          </w:tcPr>
          <w:p w14:paraId="2B75FE84" w14:textId="77777777" w:rsidR="00727326" w:rsidRPr="00C30B5E" w:rsidRDefault="00727326" w:rsidP="00C30B5E">
            <w:pPr>
              <w:spacing w:before="40" w:after="120"/>
              <w:ind w:right="113"/>
              <w:rPr>
                <w:sz w:val="18"/>
                <w:szCs w:val="18"/>
                <w:lang w:val="fr-FR"/>
              </w:rPr>
            </w:pPr>
          </w:p>
        </w:tc>
        <w:tc>
          <w:tcPr>
            <w:tcW w:w="1087" w:type="dxa"/>
            <w:shd w:val="clear" w:color="auto" w:fill="auto"/>
          </w:tcPr>
          <w:p w14:paraId="68B1D881"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6" w:type="dxa"/>
            <w:shd w:val="clear" w:color="auto" w:fill="auto"/>
          </w:tcPr>
          <w:p w14:paraId="09CBC2CE"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68FD0890"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4E3E7133"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4C899927"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55C54F06" w14:textId="77777777" w:rsidR="00727326" w:rsidRPr="00C30B5E" w:rsidRDefault="00727326" w:rsidP="00C30B5E">
            <w:pPr>
              <w:spacing w:before="40" w:after="120"/>
              <w:ind w:right="113"/>
              <w:rPr>
                <w:sz w:val="18"/>
                <w:szCs w:val="18"/>
                <w:lang w:val="fr-FR"/>
              </w:rPr>
            </w:pPr>
            <w:r w:rsidRPr="00C30B5E">
              <w:rPr>
                <w:sz w:val="18"/>
                <w:szCs w:val="18"/>
                <w:lang w:val="fr-FR"/>
              </w:rPr>
              <w:t>M</w:t>
            </w:r>
            <w:r w:rsidRPr="00C30B5E">
              <w:rPr>
                <w:sz w:val="18"/>
                <w:szCs w:val="18"/>
                <w:vertAlign w:val="subscript"/>
                <w:lang w:val="fr-FR"/>
              </w:rPr>
              <w:t>3</w:t>
            </w:r>
          </w:p>
        </w:tc>
      </w:tr>
      <w:tr w:rsidR="00727326" w:rsidRPr="00C30B5E" w14:paraId="6A2BD045" w14:textId="77777777" w:rsidTr="00C30B5E">
        <w:tc>
          <w:tcPr>
            <w:tcW w:w="854" w:type="dxa"/>
            <w:vMerge/>
            <w:shd w:val="clear" w:color="auto" w:fill="auto"/>
          </w:tcPr>
          <w:p w14:paraId="6F1209BE" w14:textId="77777777" w:rsidR="00727326" w:rsidRPr="00C30B5E" w:rsidRDefault="00727326" w:rsidP="00C30B5E">
            <w:pPr>
              <w:spacing w:before="40" w:after="120"/>
              <w:ind w:right="113"/>
              <w:rPr>
                <w:sz w:val="18"/>
                <w:szCs w:val="18"/>
                <w:lang w:val="fr-FR"/>
              </w:rPr>
            </w:pPr>
          </w:p>
        </w:tc>
        <w:tc>
          <w:tcPr>
            <w:tcW w:w="1087" w:type="dxa"/>
            <w:shd w:val="clear" w:color="auto" w:fill="auto"/>
          </w:tcPr>
          <w:p w14:paraId="220CB456" w14:textId="77777777" w:rsidR="00727326" w:rsidRPr="00C30B5E" w:rsidRDefault="00727326" w:rsidP="00C30B5E">
            <w:pPr>
              <w:spacing w:before="40" w:after="120"/>
              <w:ind w:right="113"/>
              <w:rPr>
                <w:sz w:val="18"/>
                <w:szCs w:val="18"/>
                <w:lang w:val="fr-FR"/>
              </w:rPr>
            </w:pPr>
            <w:r w:rsidRPr="00C30B5E">
              <w:rPr>
                <w:sz w:val="18"/>
                <w:szCs w:val="18"/>
                <w:lang w:val="fr-FR"/>
              </w:rPr>
              <w:t>≤16</w:t>
            </w:r>
          </w:p>
        </w:tc>
        <w:tc>
          <w:tcPr>
            <w:tcW w:w="1086" w:type="dxa"/>
            <w:shd w:val="clear" w:color="auto" w:fill="auto"/>
          </w:tcPr>
          <w:p w14:paraId="5C6F19E3"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2D4100B8" w14:textId="77777777" w:rsidR="00727326" w:rsidRPr="00C30B5E" w:rsidRDefault="00727326" w:rsidP="00C30B5E">
            <w:pPr>
              <w:spacing w:before="40" w:after="120"/>
              <w:ind w:right="113"/>
              <w:rPr>
                <w:sz w:val="18"/>
                <w:szCs w:val="18"/>
                <w:lang w:val="fr-FR"/>
              </w:rPr>
            </w:pPr>
            <w:r w:rsidRPr="00C30B5E">
              <w:rPr>
                <w:sz w:val="18"/>
                <w:szCs w:val="18"/>
                <w:lang w:val="fr-FR"/>
              </w:rPr>
              <w:t>4x2</w:t>
            </w:r>
          </w:p>
          <w:p w14:paraId="31C551DC" w14:textId="77777777" w:rsidR="00727326" w:rsidRPr="00C30B5E" w:rsidRDefault="00727326" w:rsidP="00C30B5E">
            <w:pPr>
              <w:spacing w:before="40" w:after="120"/>
              <w:ind w:right="113"/>
              <w:rPr>
                <w:sz w:val="18"/>
                <w:szCs w:val="18"/>
                <w:lang w:val="fr-FR"/>
              </w:rPr>
            </w:pPr>
            <w:r w:rsidRPr="00C30B5E">
              <w:rPr>
                <w:sz w:val="18"/>
                <w:szCs w:val="18"/>
                <w:lang w:val="fr-FR"/>
              </w:rPr>
              <w:t>6x2 ; 6x4</w:t>
            </w:r>
          </w:p>
          <w:p w14:paraId="79E2358B" w14:textId="77777777" w:rsidR="00727326" w:rsidRPr="00C30B5E" w:rsidRDefault="00727326" w:rsidP="00C30B5E">
            <w:pPr>
              <w:spacing w:before="40" w:after="120"/>
              <w:ind w:right="113"/>
              <w:rPr>
                <w:sz w:val="18"/>
                <w:szCs w:val="18"/>
                <w:lang w:val="fr-FR"/>
              </w:rPr>
            </w:pPr>
            <w:r w:rsidRPr="00C30B5E">
              <w:rPr>
                <w:sz w:val="18"/>
                <w:szCs w:val="18"/>
                <w:lang w:val="fr-FR"/>
              </w:rPr>
              <w:t>8x2 ; 8x4</w:t>
            </w:r>
          </w:p>
        </w:tc>
        <w:tc>
          <w:tcPr>
            <w:tcW w:w="1080" w:type="dxa"/>
            <w:shd w:val="clear" w:color="auto" w:fill="auto"/>
          </w:tcPr>
          <w:p w14:paraId="762D006A"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3775EA81"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41B2246A"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373E687E" w14:textId="77777777" w:rsidTr="00C30B5E">
        <w:tc>
          <w:tcPr>
            <w:tcW w:w="854" w:type="dxa"/>
            <w:vMerge/>
            <w:shd w:val="clear" w:color="auto" w:fill="auto"/>
          </w:tcPr>
          <w:p w14:paraId="2DE1D822" w14:textId="77777777" w:rsidR="00727326" w:rsidRPr="00C30B5E" w:rsidRDefault="00727326" w:rsidP="00C30B5E">
            <w:pPr>
              <w:spacing w:before="40" w:after="120"/>
              <w:ind w:right="113"/>
              <w:rPr>
                <w:sz w:val="18"/>
                <w:szCs w:val="18"/>
                <w:lang w:val="fr-FR"/>
              </w:rPr>
            </w:pPr>
          </w:p>
        </w:tc>
        <w:tc>
          <w:tcPr>
            <w:tcW w:w="1087" w:type="dxa"/>
            <w:vMerge w:val="restart"/>
            <w:shd w:val="clear" w:color="auto" w:fill="auto"/>
          </w:tcPr>
          <w:p w14:paraId="4C2D6DDD" w14:textId="77777777" w:rsidR="00727326" w:rsidRPr="00C30B5E" w:rsidRDefault="00727326" w:rsidP="00C30B5E">
            <w:pPr>
              <w:spacing w:before="40" w:after="120"/>
              <w:ind w:right="113"/>
              <w:rPr>
                <w:sz w:val="18"/>
                <w:szCs w:val="18"/>
                <w:lang w:val="fr-FR"/>
              </w:rPr>
            </w:pPr>
            <w:r w:rsidRPr="00C30B5E">
              <w:rPr>
                <w:sz w:val="18"/>
                <w:szCs w:val="18"/>
                <w:lang w:val="fr-FR"/>
              </w:rPr>
              <w:t>&gt; 16</w:t>
            </w:r>
          </w:p>
        </w:tc>
        <w:tc>
          <w:tcPr>
            <w:tcW w:w="1086" w:type="dxa"/>
            <w:vMerge w:val="restart"/>
            <w:shd w:val="clear" w:color="auto" w:fill="auto"/>
          </w:tcPr>
          <w:p w14:paraId="05DC8524" w14:textId="77777777" w:rsidR="00727326" w:rsidRPr="00C30B5E" w:rsidRDefault="00727326" w:rsidP="00C30B5E">
            <w:pPr>
              <w:spacing w:before="40" w:after="120"/>
              <w:ind w:right="113"/>
              <w:rPr>
                <w:sz w:val="18"/>
                <w:szCs w:val="18"/>
                <w:lang w:val="fr-FR"/>
              </w:rPr>
            </w:pPr>
            <w:r w:rsidRPr="00C30B5E">
              <w:rPr>
                <w:sz w:val="18"/>
                <w:szCs w:val="18"/>
                <w:lang w:val="fr-FR"/>
              </w:rPr>
              <w:t>Articulé</w:t>
            </w:r>
          </w:p>
        </w:tc>
        <w:tc>
          <w:tcPr>
            <w:tcW w:w="1103" w:type="dxa"/>
            <w:vMerge w:val="restart"/>
            <w:shd w:val="clear" w:color="auto" w:fill="auto"/>
          </w:tcPr>
          <w:p w14:paraId="77EC5EFC" w14:textId="77777777" w:rsidR="00727326" w:rsidRPr="00C30B5E" w:rsidRDefault="00727326" w:rsidP="00C30B5E">
            <w:pPr>
              <w:spacing w:before="40" w:after="120"/>
              <w:ind w:right="113"/>
              <w:rPr>
                <w:sz w:val="18"/>
                <w:szCs w:val="18"/>
                <w:lang w:val="fr-FR"/>
              </w:rPr>
            </w:pPr>
            <w:r w:rsidRPr="00C30B5E">
              <w:rPr>
                <w:sz w:val="18"/>
                <w:szCs w:val="18"/>
                <w:lang w:val="fr-FR"/>
              </w:rPr>
              <w:t>4x2</w:t>
            </w:r>
          </w:p>
        </w:tc>
        <w:tc>
          <w:tcPr>
            <w:tcW w:w="1080" w:type="dxa"/>
            <w:shd w:val="clear" w:color="auto" w:fill="auto"/>
          </w:tcPr>
          <w:p w14:paraId="4204F07E"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528AF0DB"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3746EEA8"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35EC8E92" w14:textId="77777777" w:rsidTr="00C30B5E">
        <w:tc>
          <w:tcPr>
            <w:tcW w:w="854" w:type="dxa"/>
            <w:vMerge/>
            <w:shd w:val="clear" w:color="auto" w:fill="auto"/>
          </w:tcPr>
          <w:p w14:paraId="703B6BDC"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32A5B8B4"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1AABACE1"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47140543"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661AA6CA" w14:textId="77777777" w:rsidR="00727326" w:rsidRPr="00C30B5E" w:rsidRDefault="00727326" w:rsidP="00C30B5E">
            <w:pPr>
              <w:spacing w:before="40" w:after="120"/>
              <w:ind w:right="113"/>
              <w:rPr>
                <w:sz w:val="18"/>
                <w:szCs w:val="18"/>
                <w:lang w:val="fr-FR"/>
              </w:rPr>
            </w:pPr>
            <w:r w:rsidRPr="00C30B5E">
              <w:rPr>
                <w:sz w:val="18"/>
                <w:szCs w:val="18"/>
                <w:lang w:val="fr-FR"/>
              </w:rPr>
              <w:t>&lt;265</w:t>
            </w:r>
          </w:p>
        </w:tc>
        <w:tc>
          <w:tcPr>
            <w:tcW w:w="1080" w:type="dxa"/>
            <w:shd w:val="clear" w:color="auto" w:fill="auto"/>
          </w:tcPr>
          <w:p w14:paraId="277D9037"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171258FD"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394B4FD3" w14:textId="77777777" w:rsidTr="00C30B5E">
        <w:tc>
          <w:tcPr>
            <w:tcW w:w="854" w:type="dxa"/>
            <w:vMerge/>
            <w:shd w:val="clear" w:color="auto" w:fill="auto"/>
          </w:tcPr>
          <w:p w14:paraId="4F263468"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07B54A8F"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50F9FC15"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21488AF2" w14:textId="77777777" w:rsidR="00727326" w:rsidRPr="00C30B5E" w:rsidRDefault="00727326" w:rsidP="00C30B5E">
            <w:pPr>
              <w:spacing w:before="40" w:after="120"/>
              <w:ind w:right="113"/>
              <w:rPr>
                <w:sz w:val="18"/>
                <w:szCs w:val="18"/>
                <w:lang w:val="fr-FR"/>
              </w:rPr>
            </w:pPr>
            <w:r w:rsidRPr="00C30B5E">
              <w:rPr>
                <w:sz w:val="18"/>
                <w:szCs w:val="18"/>
                <w:lang w:val="fr-FR"/>
              </w:rPr>
              <w:t>6x2</w:t>
            </w:r>
          </w:p>
        </w:tc>
        <w:tc>
          <w:tcPr>
            <w:tcW w:w="1080" w:type="dxa"/>
            <w:shd w:val="clear" w:color="auto" w:fill="auto"/>
          </w:tcPr>
          <w:p w14:paraId="77072D2B"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695CC0DB"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265F83AD"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496A29F6" w14:textId="77777777" w:rsidTr="00C30B5E">
        <w:tc>
          <w:tcPr>
            <w:tcW w:w="854" w:type="dxa"/>
            <w:vMerge/>
            <w:shd w:val="clear" w:color="auto" w:fill="auto"/>
          </w:tcPr>
          <w:p w14:paraId="1942328A"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1B99864B" w14:textId="77777777" w:rsidR="00727326" w:rsidRPr="00C30B5E" w:rsidRDefault="00727326" w:rsidP="00C30B5E">
            <w:pPr>
              <w:spacing w:before="40" w:after="120"/>
              <w:ind w:right="113"/>
              <w:rPr>
                <w:sz w:val="18"/>
                <w:szCs w:val="18"/>
                <w:lang w:val="fr-FR"/>
              </w:rPr>
            </w:pPr>
          </w:p>
        </w:tc>
        <w:tc>
          <w:tcPr>
            <w:tcW w:w="1086" w:type="dxa"/>
            <w:vMerge w:val="restart"/>
            <w:shd w:val="clear" w:color="auto" w:fill="auto"/>
          </w:tcPr>
          <w:p w14:paraId="6BC19A86" w14:textId="77777777" w:rsidR="00727326" w:rsidRPr="00C30B5E" w:rsidRDefault="00727326" w:rsidP="00C30B5E">
            <w:pPr>
              <w:spacing w:before="40" w:after="120"/>
              <w:ind w:right="113"/>
              <w:rPr>
                <w:sz w:val="18"/>
                <w:szCs w:val="18"/>
                <w:lang w:val="fr-FR"/>
              </w:rPr>
            </w:pPr>
            <w:r w:rsidRPr="00C30B5E">
              <w:rPr>
                <w:sz w:val="18"/>
                <w:szCs w:val="18"/>
                <w:lang w:val="fr-FR"/>
              </w:rPr>
              <w:t>Rigide</w:t>
            </w:r>
          </w:p>
        </w:tc>
        <w:tc>
          <w:tcPr>
            <w:tcW w:w="1103" w:type="dxa"/>
            <w:vMerge w:val="restart"/>
            <w:shd w:val="clear" w:color="auto" w:fill="auto"/>
          </w:tcPr>
          <w:p w14:paraId="7D51F81E" w14:textId="77777777" w:rsidR="00727326" w:rsidRPr="00C30B5E" w:rsidRDefault="00727326" w:rsidP="00C30B5E">
            <w:pPr>
              <w:spacing w:before="40" w:after="120"/>
              <w:ind w:right="113"/>
              <w:rPr>
                <w:sz w:val="18"/>
                <w:szCs w:val="18"/>
                <w:lang w:val="fr-FR"/>
              </w:rPr>
            </w:pPr>
            <w:r w:rsidRPr="00C30B5E">
              <w:rPr>
                <w:sz w:val="18"/>
                <w:szCs w:val="18"/>
                <w:lang w:val="fr-FR"/>
              </w:rPr>
              <w:t>4x2</w:t>
            </w:r>
          </w:p>
        </w:tc>
        <w:tc>
          <w:tcPr>
            <w:tcW w:w="1080" w:type="dxa"/>
            <w:shd w:val="clear" w:color="auto" w:fill="auto"/>
          </w:tcPr>
          <w:p w14:paraId="4CA89766"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7AC511AC"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7543E9B8"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16C5E646" w14:textId="77777777" w:rsidTr="00C30B5E">
        <w:tc>
          <w:tcPr>
            <w:tcW w:w="854" w:type="dxa"/>
            <w:vMerge/>
            <w:shd w:val="clear" w:color="auto" w:fill="auto"/>
          </w:tcPr>
          <w:p w14:paraId="08D88E6C"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76DC86B8"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0529379C"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19470B67"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558D3CF1" w14:textId="77777777" w:rsidR="00727326" w:rsidRPr="00C30B5E" w:rsidRDefault="00727326" w:rsidP="00C30B5E">
            <w:pPr>
              <w:spacing w:before="40" w:after="120"/>
              <w:ind w:right="113"/>
              <w:rPr>
                <w:sz w:val="18"/>
                <w:szCs w:val="18"/>
                <w:lang w:val="fr-FR"/>
              </w:rPr>
            </w:pPr>
            <w:r w:rsidRPr="00C30B5E">
              <w:rPr>
                <w:sz w:val="18"/>
                <w:szCs w:val="18"/>
                <w:lang w:val="fr-FR"/>
              </w:rPr>
              <w:t>&lt;265</w:t>
            </w:r>
          </w:p>
        </w:tc>
        <w:tc>
          <w:tcPr>
            <w:tcW w:w="1080" w:type="dxa"/>
            <w:shd w:val="clear" w:color="auto" w:fill="auto"/>
          </w:tcPr>
          <w:p w14:paraId="2667D12E"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77D08D33"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19A2D847" w14:textId="77777777" w:rsidTr="00C30B5E">
        <w:tc>
          <w:tcPr>
            <w:tcW w:w="854" w:type="dxa"/>
            <w:vMerge/>
            <w:shd w:val="clear" w:color="auto" w:fill="auto"/>
          </w:tcPr>
          <w:p w14:paraId="411FD1F0"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7CC5BB1A"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48A7C942"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67E0C9B5" w14:textId="77777777" w:rsidR="00727326" w:rsidRPr="00C30B5E" w:rsidRDefault="00727326" w:rsidP="00C30B5E">
            <w:pPr>
              <w:spacing w:before="40" w:after="120"/>
              <w:ind w:right="113"/>
              <w:rPr>
                <w:sz w:val="18"/>
                <w:szCs w:val="18"/>
                <w:lang w:val="fr-FR"/>
              </w:rPr>
            </w:pPr>
            <w:r w:rsidRPr="00C30B5E">
              <w:rPr>
                <w:sz w:val="18"/>
                <w:szCs w:val="18"/>
                <w:lang w:val="fr-FR"/>
              </w:rPr>
              <w:t>6x2</w:t>
            </w:r>
          </w:p>
        </w:tc>
        <w:tc>
          <w:tcPr>
            <w:tcW w:w="1080" w:type="dxa"/>
            <w:shd w:val="clear" w:color="auto" w:fill="auto"/>
          </w:tcPr>
          <w:p w14:paraId="35A711B3"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655EDDE9"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03742457"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479B5C0A" w14:textId="77777777" w:rsidTr="00C30B5E">
        <w:tc>
          <w:tcPr>
            <w:tcW w:w="854" w:type="dxa"/>
            <w:vMerge/>
            <w:shd w:val="clear" w:color="auto" w:fill="auto"/>
          </w:tcPr>
          <w:p w14:paraId="174FD7E3"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6D19ECDD"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16A0CC7B" w14:textId="77777777" w:rsidR="00727326" w:rsidRPr="00C30B5E" w:rsidRDefault="00727326" w:rsidP="00C30B5E">
            <w:pPr>
              <w:spacing w:before="40" w:after="120"/>
              <w:ind w:right="113"/>
              <w:rPr>
                <w:sz w:val="18"/>
                <w:szCs w:val="18"/>
                <w:lang w:val="fr-FR"/>
              </w:rPr>
            </w:pPr>
          </w:p>
        </w:tc>
        <w:tc>
          <w:tcPr>
            <w:tcW w:w="1103" w:type="dxa"/>
            <w:vMerge w:val="restart"/>
            <w:shd w:val="clear" w:color="auto" w:fill="auto"/>
          </w:tcPr>
          <w:p w14:paraId="31D13744" w14:textId="77777777" w:rsidR="00727326" w:rsidRPr="00C30B5E" w:rsidRDefault="00727326" w:rsidP="00C30B5E">
            <w:pPr>
              <w:spacing w:before="40" w:after="120"/>
              <w:ind w:right="113"/>
              <w:rPr>
                <w:sz w:val="18"/>
                <w:szCs w:val="18"/>
                <w:lang w:val="fr-FR"/>
              </w:rPr>
            </w:pPr>
            <w:r w:rsidRPr="00C30B5E">
              <w:rPr>
                <w:sz w:val="18"/>
                <w:szCs w:val="18"/>
                <w:lang w:val="fr-FR"/>
              </w:rPr>
              <w:t>6x4</w:t>
            </w:r>
          </w:p>
          <w:p w14:paraId="42420877" w14:textId="77777777" w:rsidR="00727326" w:rsidRPr="00C30B5E" w:rsidRDefault="00727326" w:rsidP="00C30B5E">
            <w:pPr>
              <w:spacing w:before="40" w:after="120"/>
              <w:ind w:right="113"/>
              <w:rPr>
                <w:sz w:val="18"/>
                <w:szCs w:val="18"/>
                <w:lang w:val="fr-FR"/>
              </w:rPr>
            </w:pPr>
            <w:r w:rsidRPr="00C30B5E">
              <w:rPr>
                <w:sz w:val="18"/>
                <w:szCs w:val="18"/>
                <w:lang w:val="fr-FR"/>
              </w:rPr>
              <w:t>8x2</w:t>
            </w:r>
          </w:p>
          <w:p w14:paraId="7A4B921F" w14:textId="77777777" w:rsidR="00727326" w:rsidRPr="00C30B5E" w:rsidRDefault="00727326" w:rsidP="00C30B5E">
            <w:pPr>
              <w:spacing w:before="40" w:after="120"/>
              <w:ind w:right="113"/>
              <w:rPr>
                <w:sz w:val="18"/>
                <w:szCs w:val="18"/>
                <w:lang w:val="fr-FR"/>
              </w:rPr>
            </w:pPr>
            <w:r w:rsidRPr="00C30B5E">
              <w:rPr>
                <w:sz w:val="18"/>
                <w:szCs w:val="18"/>
                <w:lang w:val="fr-FR"/>
              </w:rPr>
              <w:t>8x4</w:t>
            </w:r>
          </w:p>
        </w:tc>
        <w:tc>
          <w:tcPr>
            <w:tcW w:w="1080" w:type="dxa"/>
            <w:shd w:val="clear" w:color="auto" w:fill="auto"/>
          </w:tcPr>
          <w:p w14:paraId="4031A7BF"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4BFD2739"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49D69192"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69501CDE" w14:textId="77777777" w:rsidTr="00C30B5E">
        <w:tc>
          <w:tcPr>
            <w:tcW w:w="854" w:type="dxa"/>
            <w:vMerge/>
            <w:shd w:val="clear" w:color="auto" w:fill="auto"/>
          </w:tcPr>
          <w:p w14:paraId="2E26C8D8"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20F3DED0"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46B78AF5"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0A5AB817"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55551116" w14:textId="77777777" w:rsidR="00727326" w:rsidRPr="00C30B5E" w:rsidRDefault="00727326" w:rsidP="00C30B5E">
            <w:pPr>
              <w:spacing w:before="40" w:after="120"/>
              <w:ind w:right="113"/>
              <w:rPr>
                <w:sz w:val="18"/>
                <w:szCs w:val="18"/>
                <w:lang w:val="fr-FR"/>
              </w:rPr>
            </w:pPr>
            <w:r w:rsidRPr="00C30B5E">
              <w:rPr>
                <w:sz w:val="18"/>
                <w:szCs w:val="18"/>
                <w:lang w:val="fr-FR"/>
              </w:rPr>
              <w:t>&lt;350</w:t>
            </w:r>
          </w:p>
        </w:tc>
        <w:tc>
          <w:tcPr>
            <w:tcW w:w="1080" w:type="dxa"/>
            <w:shd w:val="clear" w:color="auto" w:fill="auto"/>
          </w:tcPr>
          <w:p w14:paraId="3B7D64D1"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54916803"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6A45E4AC" w14:textId="77777777" w:rsidTr="00C30B5E">
        <w:tc>
          <w:tcPr>
            <w:tcW w:w="854" w:type="dxa"/>
            <w:vMerge w:val="restart"/>
            <w:shd w:val="clear" w:color="auto" w:fill="auto"/>
          </w:tcPr>
          <w:p w14:paraId="4170726D" w14:textId="77777777" w:rsidR="00727326" w:rsidRPr="00C30B5E" w:rsidRDefault="00727326" w:rsidP="00C30B5E">
            <w:pPr>
              <w:spacing w:before="40" w:after="120"/>
              <w:ind w:right="113"/>
              <w:rPr>
                <w:sz w:val="18"/>
                <w:szCs w:val="18"/>
                <w:lang w:val="fr-FR"/>
              </w:rPr>
            </w:pPr>
            <w:r w:rsidRPr="00C30B5E">
              <w:rPr>
                <w:sz w:val="18"/>
                <w:szCs w:val="18"/>
                <w:lang w:val="fr-FR"/>
              </w:rPr>
              <w:t>Niveau 2</w:t>
            </w:r>
          </w:p>
        </w:tc>
        <w:tc>
          <w:tcPr>
            <w:tcW w:w="1087" w:type="dxa"/>
            <w:shd w:val="clear" w:color="auto" w:fill="auto"/>
          </w:tcPr>
          <w:p w14:paraId="11E28A28" w14:textId="77777777" w:rsidR="00727326" w:rsidRPr="00C30B5E" w:rsidRDefault="00727326" w:rsidP="00C30B5E">
            <w:pPr>
              <w:spacing w:before="40" w:after="120"/>
              <w:ind w:right="113"/>
              <w:rPr>
                <w:sz w:val="18"/>
                <w:szCs w:val="18"/>
                <w:lang w:val="fr-FR"/>
              </w:rPr>
            </w:pPr>
            <w:r w:rsidRPr="00C30B5E">
              <w:rPr>
                <w:sz w:val="18"/>
                <w:szCs w:val="18"/>
                <w:lang w:val="fr-FR"/>
              </w:rPr>
              <w:t>&gt;7,5</w:t>
            </w:r>
          </w:p>
        </w:tc>
        <w:tc>
          <w:tcPr>
            <w:tcW w:w="1086" w:type="dxa"/>
            <w:shd w:val="clear" w:color="auto" w:fill="auto"/>
          </w:tcPr>
          <w:p w14:paraId="3ADAC9BE"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767A541D" w14:textId="77777777" w:rsidR="00727326" w:rsidRPr="00C30B5E" w:rsidRDefault="00727326" w:rsidP="00C30B5E">
            <w:pPr>
              <w:spacing w:before="40" w:after="120"/>
              <w:ind w:right="113"/>
              <w:rPr>
                <w:sz w:val="18"/>
                <w:szCs w:val="18"/>
                <w:lang w:val="fr-FR"/>
              </w:rPr>
            </w:pPr>
            <w:r w:rsidRPr="00C30B5E">
              <w:rPr>
                <w:sz w:val="18"/>
                <w:szCs w:val="18"/>
                <w:lang w:val="fr-FR"/>
              </w:rPr>
              <w:t>4x4</w:t>
            </w:r>
          </w:p>
        </w:tc>
        <w:tc>
          <w:tcPr>
            <w:tcW w:w="1080" w:type="dxa"/>
            <w:shd w:val="clear" w:color="auto" w:fill="auto"/>
          </w:tcPr>
          <w:p w14:paraId="4DF9D16C" w14:textId="77777777" w:rsidR="00727326" w:rsidRPr="00C30B5E" w:rsidRDefault="00727326" w:rsidP="00C30B5E">
            <w:pPr>
              <w:spacing w:before="40" w:after="120"/>
              <w:ind w:right="113"/>
              <w:rPr>
                <w:sz w:val="18"/>
                <w:szCs w:val="18"/>
                <w:lang w:val="fr-FR"/>
              </w:rPr>
            </w:pPr>
            <w:r w:rsidRPr="00C30B5E">
              <w:rPr>
                <w:sz w:val="18"/>
                <w:szCs w:val="18"/>
                <w:lang w:val="fr-FR"/>
              </w:rPr>
              <w:t xml:space="preserve">Toutes </w:t>
            </w:r>
          </w:p>
        </w:tc>
        <w:tc>
          <w:tcPr>
            <w:tcW w:w="1080" w:type="dxa"/>
            <w:shd w:val="clear" w:color="auto" w:fill="auto"/>
          </w:tcPr>
          <w:p w14:paraId="03E403DD"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5D74F0C7"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2</w:t>
            </w:r>
            <w:r w:rsidRPr="00C30B5E">
              <w:rPr>
                <w:sz w:val="18"/>
                <w:szCs w:val="18"/>
                <w:lang w:val="fr-FR"/>
              </w:rPr>
              <w:t>G</w:t>
            </w:r>
          </w:p>
        </w:tc>
      </w:tr>
      <w:tr w:rsidR="00727326" w:rsidRPr="00C30B5E" w14:paraId="02B88022" w14:textId="77777777" w:rsidTr="00C30B5E">
        <w:tc>
          <w:tcPr>
            <w:tcW w:w="854" w:type="dxa"/>
            <w:vMerge/>
            <w:shd w:val="clear" w:color="auto" w:fill="auto"/>
          </w:tcPr>
          <w:p w14:paraId="16628748" w14:textId="77777777" w:rsidR="00727326" w:rsidRPr="00C30B5E" w:rsidRDefault="00727326" w:rsidP="00C30B5E">
            <w:pPr>
              <w:spacing w:before="40" w:after="120"/>
              <w:ind w:right="113"/>
              <w:rPr>
                <w:sz w:val="18"/>
                <w:szCs w:val="18"/>
                <w:lang w:val="fr-FR"/>
              </w:rPr>
            </w:pPr>
          </w:p>
        </w:tc>
        <w:tc>
          <w:tcPr>
            <w:tcW w:w="1087" w:type="dxa"/>
            <w:shd w:val="clear" w:color="auto" w:fill="auto"/>
          </w:tcPr>
          <w:p w14:paraId="5CECA51A" w14:textId="77777777" w:rsidR="00727326" w:rsidRPr="00C30B5E" w:rsidRDefault="00727326" w:rsidP="00C30B5E">
            <w:pPr>
              <w:spacing w:before="40" w:after="120"/>
              <w:ind w:right="113"/>
              <w:rPr>
                <w:sz w:val="18"/>
                <w:szCs w:val="18"/>
                <w:lang w:val="fr-FR"/>
              </w:rPr>
            </w:pPr>
            <w:r w:rsidRPr="00C30B5E">
              <w:rPr>
                <w:sz w:val="18"/>
                <w:szCs w:val="18"/>
                <w:lang w:val="fr-FR"/>
              </w:rPr>
              <w:t>≤16</w:t>
            </w:r>
          </w:p>
        </w:tc>
        <w:tc>
          <w:tcPr>
            <w:tcW w:w="1086" w:type="dxa"/>
            <w:shd w:val="clear" w:color="auto" w:fill="auto"/>
          </w:tcPr>
          <w:p w14:paraId="7D86CF60"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shd w:val="clear" w:color="auto" w:fill="auto"/>
          </w:tcPr>
          <w:p w14:paraId="37CE9C86" w14:textId="77777777" w:rsidR="00727326" w:rsidRPr="00C30B5E" w:rsidRDefault="00727326" w:rsidP="00C30B5E">
            <w:pPr>
              <w:spacing w:before="40" w:after="120"/>
              <w:ind w:right="113"/>
              <w:rPr>
                <w:sz w:val="18"/>
                <w:szCs w:val="18"/>
                <w:lang w:val="fr-FR"/>
              </w:rPr>
            </w:pPr>
            <w:r w:rsidRPr="00C30B5E">
              <w:rPr>
                <w:sz w:val="18"/>
                <w:szCs w:val="18"/>
                <w:lang w:val="fr-FR"/>
              </w:rPr>
              <w:t>4x2</w:t>
            </w:r>
          </w:p>
          <w:p w14:paraId="0C5783E5" w14:textId="77777777" w:rsidR="00727326" w:rsidRPr="00C30B5E" w:rsidRDefault="00727326" w:rsidP="00C30B5E">
            <w:pPr>
              <w:spacing w:before="40" w:after="120"/>
              <w:ind w:right="113"/>
              <w:rPr>
                <w:sz w:val="18"/>
                <w:szCs w:val="18"/>
                <w:lang w:val="fr-FR"/>
              </w:rPr>
            </w:pPr>
            <w:r w:rsidRPr="00C30B5E">
              <w:rPr>
                <w:sz w:val="18"/>
                <w:szCs w:val="18"/>
                <w:lang w:val="fr-FR"/>
              </w:rPr>
              <w:t>6x4</w:t>
            </w:r>
          </w:p>
          <w:p w14:paraId="146B990C" w14:textId="77777777" w:rsidR="00727326" w:rsidRPr="00C30B5E" w:rsidRDefault="00727326" w:rsidP="00C30B5E">
            <w:pPr>
              <w:spacing w:before="40" w:after="120"/>
              <w:ind w:right="113"/>
              <w:rPr>
                <w:sz w:val="18"/>
                <w:szCs w:val="18"/>
                <w:lang w:val="fr-FR"/>
              </w:rPr>
            </w:pPr>
            <w:r w:rsidRPr="00C30B5E">
              <w:rPr>
                <w:sz w:val="18"/>
                <w:szCs w:val="18"/>
                <w:lang w:val="fr-FR"/>
              </w:rPr>
              <w:t>8x4</w:t>
            </w:r>
          </w:p>
        </w:tc>
        <w:tc>
          <w:tcPr>
            <w:tcW w:w="1080" w:type="dxa"/>
            <w:shd w:val="clear" w:color="auto" w:fill="auto"/>
          </w:tcPr>
          <w:p w14:paraId="7EDB2551"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38338AF7"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2C66E6FF"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5EF92995" w14:textId="77777777" w:rsidTr="00C30B5E">
        <w:tc>
          <w:tcPr>
            <w:tcW w:w="854" w:type="dxa"/>
            <w:vMerge/>
            <w:shd w:val="clear" w:color="auto" w:fill="auto"/>
          </w:tcPr>
          <w:p w14:paraId="7B18545E" w14:textId="77777777" w:rsidR="00727326" w:rsidRPr="00C30B5E" w:rsidRDefault="00727326" w:rsidP="00C30B5E">
            <w:pPr>
              <w:spacing w:before="40" w:after="120"/>
              <w:ind w:right="113"/>
              <w:rPr>
                <w:sz w:val="18"/>
                <w:szCs w:val="18"/>
                <w:lang w:val="fr-FR"/>
              </w:rPr>
            </w:pPr>
          </w:p>
        </w:tc>
        <w:tc>
          <w:tcPr>
            <w:tcW w:w="1087" w:type="dxa"/>
            <w:vMerge w:val="restart"/>
            <w:shd w:val="clear" w:color="auto" w:fill="auto"/>
          </w:tcPr>
          <w:p w14:paraId="6F6986F2" w14:textId="77777777" w:rsidR="00727326" w:rsidRPr="00C30B5E" w:rsidRDefault="00727326" w:rsidP="00C30B5E">
            <w:pPr>
              <w:spacing w:before="40" w:after="120"/>
              <w:ind w:right="113"/>
              <w:rPr>
                <w:sz w:val="18"/>
                <w:szCs w:val="18"/>
                <w:lang w:val="fr-FR"/>
              </w:rPr>
            </w:pPr>
            <w:r w:rsidRPr="00C30B5E">
              <w:rPr>
                <w:sz w:val="18"/>
                <w:szCs w:val="18"/>
                <w:lang w:val="fr-FR"/>
              </w:rPr>
              <w:t>&gt;16</w:t>
            </w:r>
          </w:p>
        </w:tc>
        <w:tc>
          <w:tcPr>
            <w:tcW w:w="1086" w:type="dxa"/>
            <w:vMerge w:val="restart"/>
            <w:shd w:val="clear" w:color="auto" w:fill="auto"/>
          </w:tcPr>
          <w:p w14:paraId="3E6AD8F1" w14:textId="77777777" w:rsidR="00727326" w:rsidRPr="00C30B5E" w:rsidRDefault="00727326" w:rsidP="00C30B5E">
            <w:pPr>
              <w:spacing w:before="40" w:after="120"/>
              <w:ind w:right="113"/>
              <w:rPr>
                <w:sz w:val="18"/>
                <w:szCs w:val="18"/>
                <w:lang w:val="fr-FR"/>
              </w:rPr>
            </w:pPr>
            <w:r w:rsidRPr="00C30B5E">
              <w:rPr>
                <w:sz w:val="18"/>
                <w:szCs w:val="18"/>
                <w:lang w:val="fr-FR"/>
              </w:rPr>
              <w:t>Articulé</w:t>
            </w:r>
          </w:p>
        </w:tc>
        <w:tc>
          <w:tcPr>
            <w:tcW w:w="1103" w:type="dxa"/>
            <w:vMerge w:val="restart"/>
            <w:shd w:val="clear" w:color="auto" w:fill="auto"/>
          </w:tcPr>
          <w:p w14:paraId="2411661A" w14:textId="77777777" w:rsidR="00727326" w:rsidRPr="00C30B5E" w:rsidRDefault="00727326" w:rsidP="00C30B5E">
            <w:pPr>
              <w:spacing w:before="40" w:after="120"/>
              <w:ind w:right="113"/>
              <w:rPr>
                <w:sz w:val="18"/>
                <w:szCs w:val="18"/>
                <w:lang w:val="fr-FR"/>
              </w:rPr>
            </w:pPr>
            <w:r w:rsidRPr="00C30B5E">
              <w:rPr>
                <w:sz w:val="18"/>
                <w:szCs w:val="18"/>
                <w:lang w:val="fr-FR"/>
              </w:rPr>
              <w:t>4x2</w:t>
            </w:r>
          </w:p>
        </w:tc>
        <w:tc>
          <w:tcPr>
            <w:tcW w:w="1080" w:type="dxa"/>
            <w:shd w:val="clear" w:color="auto" w:fill="auto"/>
          </w:tcPr>
          <w:p w14:paraId="4A86B109" w14:textId="77777777" w:rsidR="00727326" w:rsidRPr="00C30B5E" w:rsidRDefault="00727326" w:rsidP="00C30B5E">
            <w:pPr>
              <w:spacing w:before="40" w:after="120"/>
              <w:ind w:right="113"/>
              <w:rPr>
                <w:sz w:val="18"/>
                <w:szCs w:val="18"/>
                <w:lang w:val="fr-FR"/>
              </w:rPr>
            </w:pPr>
            <w:r w:rsidRPr="00C30B5E">
              <w:rPr>
                <w:sz w:val="18"/>
                <w:szCs w:val="18"/>
                <w:lang w:val="fr-FR"/>
              </w:rPr>
              <w:t xml:space="preserve">Toutes </w:t>
            </w:r>
          </w:p>
        </w:tc>
        <w:tc>
          <w:tcPr>
            <w:tcW w:w="1080" w:type="dxa"/>
            <w:shd w:val="clear" w:color="auto" w:fill="auto"/>
          </w:tcPr>
          <w:p w14:paraId="2C428BF3" w14:textId="77777777" w:rsidR="00727326" w:rsidRPr="00C30B5E" w:rsidRDefault="00727326" w:rsidP="00C30B5E">
            <w:pPr>
              <w:spacing w:before="40" w:after="120"/>
              <w:ind w:right="113"/>
              <w:rPr>
                <w:sz w:val="18"/>
                <w:szCs w:val="18"/>
                <w:lang w:val="fr-FR"/>
              </w:rPr>
            </w:pPr>
            <w:r w:rsidRPr="00C30B5E">
              <w:rPr>
                <w:sz w:val="18"/>
                <w:szCs w:val="18"/>
                <w:lang w:val="fr-FR"/>
              </w:rPr>
              <w:t xml:space="preserve">Jour </w:t>
            </w:r>
          </w:p>
        </w:tc>
        <w:tc>
          <w:tcPr>
            <w:tcW w:w="1080" w:type="dxa"/>
            <w:shd w:val="clear" w:color="auto" w:fill="auto"/>
          </w:tcPr>
          <w:p w14:paraId="0FFFAF6A"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69D5594A" w14:textId="77777777" w:rsidTr="00C30B5E">
        <w:tc>
          <w:tcPr>
            <w:tcW w:w="854" w:type="dxa"/>
            <w:vMerge/>
            <w:shd w:val="clear" w:color="auto" w:fill="auto"/>
          </w:tcPr>
          <w:p w14:paraId="17BD1C30"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4CEF15DC"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0B266A26"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5BC2E362"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5E9A0D8D" w14:textId="77777777" w:rsidR="00727326" w:rsidRPr="00C30B5E" w:rsidRDefault="00727326" w:rsidP="00C30B5E">
            <w:pPr>
              <w:spacing w:before="40" w:after="120"/>
              <w:ind w:right="113"/>
              <w:rPr>
                <w:sz w:val="18"/>
                <w:szCs w:val="18"/>
                <w:lang w:val="fr-FR"/>
              </w:rPr>
            </w:pPr>
            <w:r w:rsidRPr="00C30B5E">
              <w:rPr>
                <w:sz w:val="18"/>
                <w:szCs w:val="18"/>
                <w:lang w:val="fr-FR"/>
              </w:rPr>
              <w:t>&lt;265</w:t>
            </w:r>
          </w:p>
        </w:tc>
        <w:tc>
          <w:tcPr>
            <w:tcW w:w="1080" w:type="dxa"/>
            <w:shd w:val="clear" w:color="auto" w:fill="auto"/>
          </w:tcPr>
          <w:p w14:paraId="5706CA17"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3A83B577"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67C4C44F" w14:textId="77777777" w:rsidTr="00C30B5E">
        <w:tc>
          <w:tcPr>
            <w:tcW w:w="854" w:type="dxa"/>
            <w:vMerge/>
            <w:shd w:val="clear" w:color="auto" w:fill="auto"/>
          </w:tcPr>
          <w:p w14:paraId="38CF5B87"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05F71640" w14:textId="77777777" w:rsidR="00727326" w:rsidRPr="00C30B5E" w:rsidRDefault="00727326" w:rsidP="00C30B5E">
            <w:pPr>
              <w:spacing w:before="40" w:after="120"/>
              <w:ind w:right="113"/>
              <w:rPr>
                <w:sz w:val="18"/>
                <w:szCs w:val="18"/>
                <w:lang w:val="fr-FR"/>
              </w:rPr>
            </w:pPr>
          </w:p>
        </w:tc>
        <w:tc>
          <w:tcPr>
            <w:tcW w:w="1086" w:type="dxa"/>
            <w:vMerge w:val="restart"/>
            <w:shd w:val="clear" w:color="auto" w:fill="auto"/>
          </w:tcPr>
          <w:p w14:paraId="731D3E4F" w14:textId="77777777" w:rsidR="00727326" w:rsidRPr="00C30B5E" w:rsidRDefault="00727326" w:rsidP="00C30B5E">
            <w:pPr>
              <w:spacing w:before="40" w:after="120"/>
              <w:ind w:right="113"/>
              <w:rPr>
                <w:sz w:val="18"/>
                <w:szCs w:val="18"/>
                <w:lang w:val="fr-FR"/>
              </w:rPr>
            </w:pPr>
            <w:r w:rsidRPr="00C30B5E">
              <w:rPr>
                <w:sz w:val="18"/>
                <w:szCs w:val="18"/>
                <w:lang w:val="fr-FR"/>
              </w:rPr>
              <w:t>Rigide</w:t>
            </w:r>
          </w:p>
        </w:tc>
        <w:tc>
          <w:tcPr>
            <w:tcW w:w="1103" w:type="dxa"/>
            <w:vMerge w:val="restart"/>
            <w:shd w:val="clear" w:color="auto" w:fill="auto"/>
          </w:tcPr>
          <w:p w14:paraId="43EC4B38" w14:textId="77777777" w:rsidR="00727326" w:rsidRPr="00C30B5E" w:rsidRDefault="00727326" w:rsidP="00C30B5E">
            <w:pPr>
              <w:spacing w:before="40" w:after="120"/>
              <w:ind w:right="113"/>
              <w:rPr>
                <w:sz w:val="18"/>
                <w:szCs w:val="18"/>
                <w:lang w:val="fr-FR"/>
              </w:rPr>
            </w:pPr>
            <w:r w:rsidRPr="00C30B5E">
              <w:rPr>
                <w:sz w:val="18"/>
                <w:szCs w:val="18"/>
                <w:lang w:val="fr-FR"/>
              </w:rPr>
              <w:t>4x2</w:t>
            </w:r>
          </w:p>
          <w:p w14:paraId="5B0E7A2F"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55724AEB"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1CB0FE27"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4D12DD68"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684E572A" w14:textId="77777777" w:rsidTr="00C30B5E">
        <w:tc>
          <w:tcPr>
            <w:tcW w:w="854" w:type="dxa"/>
            <w:vMerge/>
            <w:shd w:val="clear" w:color="auto" w:fill="auto"/>
          </w:tcPr>
          <w:p w14:paraId="02ABE943"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18206BA9"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2ECEEE57"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539A5612"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62E4E1E7" w14:textId="77777777" w:rsidR="00727326" w:rsidRPr="00C30B5E" w:rsidRDefault="00727326" w:rsidP="00C30B5E">
            <w:pPr>
              <w:spacing w:before="40" w:after="120"/>
              <w:ind w:right="113"/>
              <w:rPr>
                <w:sz w:val="18"/>
                <w:szCs w:val="18"/>
                <w:lang w:val="fr-FR"/>
              </w:rPr>
            </w:pPr>
            <w:r w:rsidRPr="00C30B5E">
              <w:rPr>
                <w:sz w:val="18"/>
                <w:szCs w:val="18"/>
                <w:lang w:val="fr-FR"/>
              </w:rPr>
              <w:t>&lt;265</w:t>
            </w:r>
          </w:p>
        </w:tc>
        <w:tc>
          <w:tcPr>
            <w:tcW w:w="1080" w:type="dxa"/>
            <w:shd w:val="clear" w:color="auto" w:fill="auto"/>
          </w:tcPr>
          <w:p w14:paraId="01BB544E"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0A9DF1B5"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5D6E5022" w14:textId="77777777" w:rsidTr="00C30B5E">
        <w:tc>
          <w:tcPr>
            <w:tcW w:w="854" w:type="dxa"/>
            <w:vMerge/>
            <w:shd w:val="clear" w:color="auto" w:fill="auto"/>
          </w:tcPr>
          <w:p w14:paraId="2072CFC0"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6F98B9B6"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51196776" w14:textId="77777777" w:rsidR="00727326" w:rsidRPr="00C30B5E" w:rsidRDefault="00727326" w:rsidP="00C30B5E">
            <w:pPr>
              <w:spacing w:before="40" w:after="120"/>
              <w:ind w:right="113"/>
              <w:rPr>
                <w:sz w:val="18"/>
                <w:szCs w:val="18"/>
                <w:lang w:val="fr-FR"/>
              </w:rPr>
            </w:pPr>
          </w:p>
        </w:tc>
        <w:tc>
          <w:tcPr>
            <w:tcW w:w="1103" w:type="dxa"/>
            <w:vMerge w:val="restart"/>
            <w:shd w:val="clear" w:color="auto" w:fill="auto"/>
          </w:tcPr>
          <w:p w14:paraId="56A30CE2" w14:textId="77777777" w:rsidR="00727326" w:rsidRPr="00C30B5E" w:rsidRDefault="00727326" w:rsidP="00C30B5E">
            <w:pPr>
              <w:spacing w:before="40" w:after="120"/>
              <w:ind w:right="113"/>
              <w:rPr>
                <w:sz w:val="18"/>
                <w:szCs w:val="18"/>
                <w:lang w:val="fr-FR"/>
              </w:rPr>
            </w:pPr>
            <w:r w:rsidRPr="00C30B5E">
              <w:rPr>
                <w:sz w:val="18"/>
                <w:szCs w:val="18"/>
                <w:lang w:val="fr-FR"/>
              </w:rPr>
              <w:t>6x4</w:t>
            </w:r>
          </w:p>
          <w:p w14:paraId="48320CF9" w14:textId="77777777" w:rsidR="00727326" w:rsidRPr="00C30B5E" w:rsidRDefault="00727326" w:rsidP="00C30B5E">
            <w:pPr>
              <w:spacing w:before="40" w:after="120"/>
              <w:ind w:right="113"/>
              <w:rPr>
                <w:sz w:val="18"/>
                <w:szCs w:val="18"/>
                <w:lang w:val="fr-FR"/>
              </w:rPr>
            </w:pPr>
            <w:r w:rsidRPr="00C30B5E">
              <w:rPr>
                <w:sz w:val="18"/>
                <w:szCs w:val="18"/>
                <w:lang w:val="fr-FR"/>
              </w:rPr>
              <w:t>8x4</w:t>
            </w:r>
          </w:p>
        </w:tc>
        <w:tc>
          <w:tcPr>
            <w:tcW w:w="1080" w:type="dxa"/>
            <w:shd w:val="clear" w:color="auto" w:fill="auto"/>
          </w:tcPr>
          <w:p w14:paraId="43288240"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0419AA45" w14:textId="77777777" w:rsidR="00727326" w:rsidRPr="00C30B5E" w:rsidRDefault="00727326" w:rsidP="00C30B5E">
            <w:pPr>
              <w:spacing w:before="40" w:after="120"/>
              <w:ind w:right="113"/>
              <w:rPr>
                <w:sz w:val="18"/>
                <w:szCs w:val="18"/>
                <w:lang w:val="fr-FR"/>
              </w:rPr>
            </w:pPr>
            <w:r w:rsidRPr="00C30B5E">
              <w:rPr>
                <w:sz w:val="18"/>
                <w:szCs w:val="18"/>
                <w:lang w:val="fr-FR"/>
              </w:rPr>
              <w:t>Jour</w:t>
            </w:r>
          </w:p>
        </w:tc>
        <w:tc>
          <w:tcPr>
            <w:tcW w:w="1080" w:type="dxa"/>
            <w:shd w:val="clear" w:color="auto" w:fill="auto"/>
          </w:tcPr>
          <w:p w14:paraId="67A5C473"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40047934" w14:textId="77777777" w:rsidTr="00C30B5E">
        <w:tc>
          <w:tcPr>
            <w:tcW w:w="854" w:type="dxa"/>
            <w:vMerge/>
            <w:shd w:val="clear" w:color="auto" w:fill="auto"/>
          </w:tcPr>
          <w:p w14:paraId="6C0518D1"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1A95FC6B"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07015D55" w14:textId="77777777" w:rsidR="00727326" w:rsidRPr="00C30B5E" w:rsidRDefault="00727326" w:rsidP="00C30B5E">
            <w:pPr>
              <w:spacing w:before="40" w:after="120"/>
              <w:ind w:right="113"/>
              <w:rPr>
                <w:sz w:val="18"/>
                <w:szCs w:val="18"/>
                <w:lang w:val="fr-FR"/>
              </w:rPr>
            </w:pPr>
          </w:p>
        </w:tc>
        <w:tc>
          <w:tcPr>
            <w:tcW w:w="1103" w:type="dxa"/>
            <w:vMerge/>
            <w:shd w:val="clear" w:color="auto" w:fill="auto"/>
          </w:tcPr>
          <w:p w14:paraId="5A662BCB" w14:textId="77777777" w:rsidR="00727326" w:rsidRPr="00C30B5E" w:rsidRDefault="00727326" w:rsidP="00C30B5E">
            <w:pPr>
              <w:spacing w:before="40" w:after="120"/>
              <w:ind w:right="113"/>
              <w:rPr>
                <w:sz w:val="18"/>
                <w:szCs w:val="18"/>
                <w:lang w:val="fr-FR"/>
              </w:rPr>
            </w:pPr>
          </w:p>
        </w:tc>
        <w:tc>
          <w:tcPr>
            <w:tcW w:w="1080" w:type="dxa"/>
            <w:shd w:val="clear" w:color="auto" w:fill="auto"/>
          </w:tcPr>
          <w:p w14:paraId="1CAAE124" w14:textId="77777777" w:rsidR="00727326" w:rsidRPr="00C30B5E" w:rsidRDefault="00727326" w:rsidP="00C30B5E">
            <w:pPr>
              <w:spacing w:before="40" w:after="120"/>
              <w:ind w:right="113"/>
              <w:rPr>
                <w:sz w:val="18"/>
                <w:szCs w:val="18"/>
                <w:lang w:val="fr-FR"/>
              </w:rPr>
            </w:pPr>
            <w:r w:rsidRPr="00C30B5E">
              <w:rPr>
                <w:sz w:val="18"/>
                <w:szCs w:val="18"/>
                <w:lang w:val="fr-FR"/>
              </w:rPr>
              <w:t>&lt;350</w:t>
            </w:r>
          </w:p>
        </w:tc>
        <w:tc>
          <w:tcPr>
            <w:tcW w:w="1080" w:type="dxa"/>
            <w:shd w:val="clear" w:color="auto" w:fill="auto"/>
          </w:tcPr>
          <w:p w14:paraId="628BE61C"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2C07BDAE"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G</w:t>
            </w:r>
          </w:p>
        </w:tc>
      </w:tr>
      <w:tr w:rsidR="00727326" w:rsidRPr="00C30B5E" w14:paraId="2FF022D8" w14:textId="77777777" w:rsidTr="00C30B5E">
        <w:tc>
          <w:tcPr>
            <w:tcW w:w="854" w:type="dxa"/>
            <w:vMerge w:val="restart"/>
            <w:shd w:val="clear" w:color="auto" w:fill="auto"/>
          </w:tcPr>
          <w:p w14:paraId="06AA9430" w14:textId="77777777" w:rsidR="00727326" w:rsidRPr="00C30B5E" w:rsidRDefault="00727326" w:rsidP="00C30B5E">
            <w:pPr>
              <w:spacing w:before="40" w:after="120"/>
              <w:ind w:right="113"/>
              <w:rPr>
                <w:sz w:val="18"/>
                <w:szCs w:val="18"/>
                <w:lang w:val="fr-FR"/>
              </w:rPr>
            </w:pPr>
            <w:r w:rsidRPr="00C30B5E">
              <w:rPr>
                <w:sz w:val="18"/>
                <w:szCs w:val="18"/>
                <w:lang w:val="fr-FR"/>
              </w:rPr>
              <w:lastRenderedPageBreak/>
              <w:t>Niveau 3</w:t>
            </w:r>
          </w:p>
        </w:tc>
        <w:tc>
          <w:tcPr>
            <w:tcW w:w="1087" w:type="dxa"/>
            <w:vMerge w:val="restart"/>
            <w:shd w:val="clear" w:color="auto" w:fill="auto"/>
          </w:tcPr>
          <w:p w14:paraId="5903B62D" w14:textId="77777777" w:rsidR="00727326" w:rsidRPr="00C30B5E" w:rsidRDefault="00727326" w:rsidP="00C30B5E">
            <w:pPr>
              <w:spacing w:before="40" w:after="120"/>
              <w:ind w:right="113"/>
              <w:rPr>
                <w:sz w:val="18"/>
                <w:szCs w:val="18"/>
                <w:lang w:val="fr-FR"/>
              </w:rPr>
            </w:pPr>
            <w:r w:rsidRPr="00C30B5E">
              <w:rPr>
                <w:sz w:val="18"/>
                <w:szCs w:val="18"/>
                <w:lang w:val="fr-FR"/>
              </w:rPr>
              <w:t>&gt; 16</w:t>
            </w:r>
          </w:p>
        </w:tc>
        <w:tc>
          <w:tcPr>
            <w:tcW w:w="1086" w:type="dxa"/>
            <w:vMerge w:val="restart"/>
            <w:shd w:val="clear" w:color="auto" w:fill="auto"/>
          </w:tcPr>
          <w:p w14:paraId="7E70B3C9" w14:textId="77777777" w:rsidR="00727326" w:rsidRPr="00C30B5E" w:rsidRDefault="00727326" w:rsidP="00C30B5E">
            <w:pPr>
              <w:spacing w:before="40" w:after="120"/>
              <w:ind w:right="113"/>
              <w:rPr>
                <w:sz w:val="18"/>
                <w:szCs w:val="18"/>
                <w:lang w:val="fr-FR"/>
              </w:rPr>
            </w:pPr>
            <w:r w:rsidRPr="00C30B5E">
              <w:rPr>
                <w:sz w:val="18"/>
                <w:szCs w:val="18"/>
                <w:lang w:val="fr-FR"/>
              </w:rPr>
              <w:t>Articulé</w:t>
            </w:r>
          </w:p>
        </w:tc>
        <w:tc>
          <w:tcPr>
            <w:tcW w:w="1103" w:type="dxa"/>
            <w:shd w:val="clear" w:color="auto" w:fill="auto"/>
          </w:tcPr>
          <w:p w14:paraId="44AE253F" w14:textId="77777777" w:rsidR="00727326" w:rsidRPr="00C30B5E" w:rsidRDefault="00727326" w:rsidP="00C30B5E">
            <w:pPr>
              <w:spacing w:before="40" w:after="120"/>
              <w:ind w:right="113"/>
              <w:rPr>
                <w:sz w:val="18"/>
                <w:szCs w:val="18"/>
                <w:lang w:val="fr-FR"/>
              </w:rPr>
            </w:pPr>
            <w:r w:rsidRPr="00C30B5E">
              <w:rPr>
                <w:sz w:val="18"/>
                <w:szCs w:val="18"/>
                <w:lang w:val="fr-FR"/>
              </w:rPr>
              <w:t>4x2</w:t>
            </w:r>
          </w:p>
        </w:tc>
        <w:tc>
          <w:tcPr>
            <w:tcW w:w="1080" w:type="dxa"/>
            <w:shd w:val="clear" w:color="auto" w:fill="auto"/>
          </w:tcPr>
          <w:p w14:paraId="67D7CC35" w14:textId="77777777" w:rsidR="00727326" w:rsidRPr="00C30B5E" w:rsidRDefault="00727326" w:rsidP="00C30B5E">
            <w:pPr>
              <w:spacing w:before="40" w:after="120"/>
              <w:ind w:right="113"/>
              <w:rPr>
                <w:sz w:val="18"/>
                <w:szCs w:val="18"/>
                <w:lang w:val="fr-FR"/>
              </w:rPr>
            </w:pPr>
            <w:r w:rsidRPr="00C30B5E">
              <w:rPr>
                <w:sz w:val="18"/>
                <w:szCs w:val="18"/>
                <w:lang w:val="fr-FR"/>
              </w:rPr>
              <w:t>≥265</w:t>
            </w:r>
          </w:p>
        </w:tc>
        <w:tc>
          <w:tcPr>
            <w:tcW w:w="1080" w:type="dxa"/>
            <w:shd w:val="clear" w:color="auto" w:fill="auto"/>
          </w:tcPr>
          <w:p w14:paraId="5CC203CA"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1A1843DD"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 N</w:t>
            </w:r>
            <w:r w:rsidRPr="00C30B5E">
              <w:rPr>
                <w:sz w:val="18"/>
                <w:szCs w:val="18"/>
                <w:vertAlign w:val="subscript"/>
                <w:lang w:val="fr-FR"/>
              </w:rPr>
              <w:t>3</w:t>
            </w:r>
            <w:r w:rsidRPr="00C30B5E">
              <w:rPr>
                <w:sz w:val="18"/>
                <w:szCs w:val="18"/>
                <w:lang w:val="fr-FR"/>
              </w:rPr>
              <w:t>G</w:t>
            </w:r>
          </w:p>
        </w:tc>
      </w:tr>
      <w:tr w:rsidR="00727326" w:rsidRPr="00C30B5E" w14:paraId="013CBC5A" w14:textId="77777777" w:rsidTr="00C30B5E">
        <w:tc>
          <w:tcPr>
            <w:tcW w:w="854" w:type="dxa"/>
            <w:vMerge/>
            <w:shd w:val="clear" w:color="auto" w:fill="auto"/>
          </w:tcPr>
          <w:p w14:paraId="2A757CBB"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783ED79D"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1DE29F65"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1A0994D3" w14:textId="77777777" w:rsidR="00727326" w:rsidRPr="00C30B5E" w:rsidRDefault="00727326" w:rsidP="00C30B5E">
            <w:pPr>
              <w:spacing w:before="40" w:after="120"/>
              <w:ind w:right="113"/>
              <w:rPr>
                <w:sz w:val="18"/>
                <w:szCs w:val="18"/>
                <w:lang w:val="fr-FR"/>
              </w:rPr>
            </w:pPr>
            <w:r w:rsidRPr="00C30B5E">
              <w:rPr>
                <w:sz w:val="18"/>
                <w:szCs w:val="18"/>
                <w:lang w:val="fr-FR"/>
              </w:rPr>
              <w:t>6x2</w:t>
            </w:r>
          </w:p>
        </w:tc>
        <w:tc>
          <w:tcPr>
            <w:tcW w:w="1080" w:type="dxa"/>
            <w:shd w:val="clear" w:color="auto" w:fill="auto"/>
          </w:tcPr>
          <w:p w14:paraId="7C9F1FCA"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7F9390F9"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5B2DA5C1"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28AD4ECA" w14:textId="77777777" w:rsidTr="00C30B5E">
        <w:tc>
          <w:tcPr>
            <w:tcW w:w="854" w:type="dxa"/>
            <w:vMerge/>
            <w:shd w:val="clear" w:color="auto" w:fill="auto"/>
          </w:tcPr>
          <w:p w14:paraId="12127701"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696C1E94"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73DE0877"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27F7A695" w14:textId="77777777" w:rsidR="00727326" w:rsidRPr="00C30B5E" w:rsidRDefault="00727326" w:rsidP="00C30B5E">
            <w:pPr>
              <w:spacing w:before="40" w:after="120"/>
              <w:ind w:right="113"/>
              <w:rPr>
                <w:sz w:val="18"/>
                <w:szCs w:val="18"/>
                <w:lang w:val="fr-FR"/>
              </w:rPr>
            </w:pPr>
            <w:r w:rsidRPr="00C30B5E">
              <w:rPr>
                <w:sz w:val="18"/>
                <w:szCs w:val="18"/>
                <w:lang w:val="fr-FR"/>
              </w:rPr>
              <w:t>6x4</w:t>
            </w:r>
          </w:p>
          <w:p w14:paraId="62BE6497" w14:textId="77777777" w:rsidR="00727326" w:rsidRPr="00C30B5E" w:rsidRDefault="00727326" w:rsidP="00C30B5E">
            <w:pPr>
              <w:spacing w:before="40" w:after="120"/>
              <w:ind w:right="113"/>
              <w:rPr>
                <w:sz w:val="18"/>
                <w:szCs w:val="18"/>
                <w:lang w:val="fr-FR"/>
              </w:rPr>
            </w:pPr>
            <w:r w:rsidRPr="00C30B5E">
              <w:rPr>
                <w:sz w:val="18"/>
                <w:szCs w:val="18"/>
                <w:lang w:val="fr-FR"/>
              </w:rPr>
              <w:t>8x2</w:t>
            </w:r>
          </w:p>
          <w:p w14:paraId="3D25D31E" w14:textId="77777777" w:rsidR="00727326" w:rsidRPr="00C30B5E" w:rsidRDefault="00727326" w:rsidP="00C30B5E">
            <w:pPr>
              <w:spacing w:before="40" w:after="120"/>
              <w:ind w:right="113"/>
              <w:rPr>
                <w:sz w:val="18"/>
                <w:szCs w:val="18"/>
                <w:lang w:val="fr-FR"/>
              </w:rPr>
            </w:pPr>
            <w:r w:rsidRPr="00C30B5E">
              <w:rPr>
                <w:sz w:val="18"/>
                <w:szCs w:val="18"/>
                <w:lang w:val="fr-FR"/>
              </w:rPr>
              <w:t>8x4</w:t>
            </w:r>
          </w:p>
        </w:tc>
        <w:tc>
          <w:tcPr>
            <w:tcW w:w="1080" w:type="dxa"/>
            <w:shd w:val="clear" w:color="auto" w:fill="auto"/>
          </w:tcPr>
          <w:p w14:paraId="6F20ECB4"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5D25A82E"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shd w:val="clear" w:color="auto" w:fill="auto"/>
          </w:tcPr>
          <w:p w14:paraId="08B1D10B"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 N</w:t>
            </w:r>
            <w:r w:rsidRPr="00C30B5E">
              <w:rPr>
                <w:sz w:val="18"/>
                <w:szCs w:val="18"/>
                <w:vertAlign w:val="subscript"/>
                <w:lang w:val="fr-FR"/>
              </w:rPr>
              <w:t>3</w:t>
            </w:r>
            <w:r w:rsidRPr="00C30B5E">
              <w:rPr>
                <w:sz w:val="18"/>
                <w:szCs w:val="18"/>
                <w:lang w:val="fr-FR"/>
              </w:rPr>
              <w:t>G</w:t>
            </w:r>
          </w:p>
        </w:tc>
      </w:tr>
      <w:tr w:rsidR="00727326" w:rsidRPr="00C30B5E" w14:paraId="7473A972" w14:textId="77777777" w:rsidTr="00C30B5E">
        <w:tc>
          <w:tcPr>
            <w:tcW w:w="854" w:type="dxa"/>
            <w:vMerge/>
            <w:shd w:val="clear" w:color="auto" w:fill="auto"/>
          </w:tcPr>
          <w:p w14:paraId="1BB47347"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74B720BD" w14:textId="77777777" w:rsidR="00727326" w:rsidRPr="00C30B5E" w:rsidRDefault="00727326" w:rsidP="00C30B5E">
            <w:pPr>
              <w:spacing w:before="40" w:after="120"/>
              <w:ind w:right="113"/>
              <w:rPr>
                <w:sz w:val="18"/>
                <w:szCs w:val="18"/>
                <w:lang w:val="fr-FR"/>
              </w:rPr>
            </w:pPr>
          </w:p>
        </w:tc>
        <w:tc>
          <w:tcPr>
            <w:tcW w:w="1086" w:type="dxa"/>
            <w:vMerge w:val="restart"/>
            <w:shd w:val="clear" w:color="auto" w:fill="auto"/>
          </w:tcPr>
          <w:p w14:paraId="306FEA79" w14:textId="77777777" w:rsidR="00727326" w:rsidRPr="00C30B5E" w:rsidRDefault="00727326" w:rsidP="00C30B5E">
            <w:pPr>
              <w:spacing w:before="40" w:after="120"/>
              <w:ind w:right="113"/>
              <w:rPr>
                <w:sz w:val="18"/>
                <w:szCs w:val="18"/>
                <w:lang w:val="fr-FR"/>
              </w:rPr>
            </w:pPr>
            <w:r w:rsidRPr="00C30B5E">
              <w:rPr>
                <w:sz w:val="18"/>
                <w:szCs w:val="18"/>
                <w:lang w:val="fr-FR"/>
              </w:rPr>
              <w:t>Rigide</w:t>
            </w:r>
          </w:p>
        </w:tc>
        <w:tc>
          <w:tcPr>
            <w:tcW w:w="1103" w:type="dxa"/>
            <w:shd w:val="clear" w:color="auto" w:fill="auto"/>
          </w:tcPr>
          <w:p w14:paraId="5082E884" w14:textId="77777777" w:rsidR="00727326" w:rsidRPr="00C30B5E" w:rsidRDefault="00727326" w:rsidP="00C30B5E">
            <w:pPr>
              <w:spacing w:before="40" w:after="120"/>
              <w:ind w:right="113"/>
              <w:rPr>
                <w:sz w:val="18"/>
                <w:szCs w:val="18"/>
                <w:lang w:val="fr-FR"/>
              </w:rPr>
            </w:pPr>
            <w:r w:rsidRPr="00C30B5E">
              <w:rPr>
                <w:sz w:val="18"/>
                <w:szCs w:val="18"/>
                <w:lang w:val="fr-FR"/>
              </w:rPr>
              <w:t>4x2</w:t>
            </w:r>
          </w:p>
        </w:tc>
        <w:tc>
          <w:tcPr>
            <w:tcW w:w="1080" w:type="dxa"/>
            <w:shd w:val="clear" w:color="auto" w:fill="auto"/>
          </w:tcPr>
          <w:p w14:paraId="491EF182" w14:textId="77777777" w:rsidR="00727326" w:rsidRPr="00C30B5E" w:rsidRDefault="00727326" w:rsidP="00C30B5E">
            <w:pPr>
              <w:spacing w:before="40" w:after="120"/>
              <w:ind w:right="113"/>
              <w:rPr>
                <w:sz w:val="18"/>
                <w:szCs w:val="18"/>
                <w:lang w:val="fr-FR"/>
              </w:rPr>
            </w:pPr>
            <w:r w:rsidRPr="00C30B5E">
              <w:rPr>
                <w:sz w:val="18"/>
                <w:szCs w:val="18"/>
                <w:lang w:val="fr-FR"/>
              </w:rPr>
              <w:t>≥265</w:t>
            </w:r>
          </w:p>
        </w:tc>
        <w:tc>
          <w:tcPr>
            <w:tcW w:w="1080" w:type="dxa"/>
            <w:shd w:val="clear" w:color="auto" w:fill="auto"/>
          </w:tcPr>
          <w:p w14:paraId="4323F519"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557E96FF"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 N</w:t>
            </w:r>
            <w:r w:rsidRPr="00C30B5E">
              <w:rPr>
                <w:sz w:val="18"/>
                <w:szCs w:val="18"/>
                <w:vertAlign w:val="subscript"/>
                <w:lang w:val="fr-FR"/>
              </w:rPr>
              <w:t>3</w:t>
            </w:r>
            <w:r w:rsidRPr="00C30B5E">
              <w:rPr>
                <w:sz w:val="18"/>
                <w:szCs w:val="18"/>
                <w:lang w:val="fr-FR"/>
              </w:rPr>
              <w:t>G</w:t>
            </w:r>
          </w:p>
        </w:tc>
      </w:tr>
      <w:tr w:rsidR="00727326" w:rsidRPr="00C30B5E" w14:paraId="3224F6AE" w14:textId="77777777" w:rsidTr="00C30B5E">
        <w:tc>
          <w:tcPr>
            <w:tcW w:w="854" w:type="dxa"/>
            <w:vMerge/>
            <w:shd w:val="clear" w:color="auto" w:fill="auto"/>
          </w:tcPr>
          <w:p w14:paraId="14388170"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56CA6573"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2DA2DCB9"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5BFA66EB" w14:textId="77777777" w:rsidR="00727326" w:rsidRPr="00C30B5E" w:rsidRDefault="00727326" w:rsidP="00C30B5E">
            <w:pPr>
              <w:spacing w:before="40" w:after="120"/>
              <w:ind w:right="113"/>
              <w:rPr>
                <w:sz w:val="18"/>
                <w:szCs w:val="18"/>
                <w:lang w:val="fr-FR"/>
              </w:rPr>
            </w:pPr>
            <w:r w:rsidRPr="00C30B5E">
              <w:rPr>
                <w:sz w:val="18"/>
                <w:szCs w:val="18"/>
                <w:lang w:val="fr-FR"/>
              </w:rPr>
              <w:t>6x2</w:t>
            </w:r>
          </w:p>
        </w:tc>
        <w:tc>
          <w:tcPr>
            <w:tcW w:w="1080" w:type="dxa"/>
            <w:shd w:val="clear" w:color="auto" w:fill="auto"/>
          </w:tcPr>
          <w:p w14:paraId="304B2AAD"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shd w:val="clear" w:color="auto" w:fill="auto"/>
          </w:tcPr>
          <w:p w14:paraId="4EB0F880"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763A358A"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p>
        </w:tc>
      </w:tr>
      <w:tr w:rsidR="00727326" w:rsidRPr="00C30B5E" w14:paraId="32A0B658" w14:textId="77777777" w:rsidTr="00C30B5E">
        <w:tc>
          <w:tcPr>
            <w:tcW w:w="854" w:type="dxa"/>
            <w:vMerge/>
            <w:shd w:val="clear" w:color="auto" w:fill="auto"/>
          </w:tcPr>
          <w:p w14:paraId="4F183B50" w14:textId="77777777" w:rsidR="00727326" w:rsidRPr="00C30B5E" w:rsidRDefault="00727326" w:rsidP="00C30B5E">
            <w:pPr>
              <w:spacing w:before="40" w:after="120"/>
              <w:ind w:right="113"/>
              <w:rPr>
                <w:sz w:val="18"/>
                <w:szCs w:val="18"/>
                <w:lang w:val="fr-FR"/>
              </w:rPr>
            </w:pPr>
          </w:p>
        </w:tc>
        <w:tc>
          <w:tcPr>
            <w:tcW w:w="1087" w:type="dxa"/>
            <w:vMerge/>
            <w:shd w:val="clear" w:color="auto" w:fill="auto"/>
          </w:tcPr>
          <w:p w14:paraId="6FA85E8D" w14:textId="77777777" w:rsidR="00727326" w:rsidRPr="00C30B5E" w:rsidRDefault="00727326" w:rsidP="00C30B5E">
            <w:pPr>
              <w:spacing w:before="40" w:after="120"/>
              <w:ind w:right="113"/>
              <w:rPr>
                <w:sz w:val="18"/>
                <w:szCs w:val="18"/>
                <w:lang w:val="fr-FR"/>
              </w:rPr>
            </w:pPr>
          </w:p>
        </w:tc>
        <w:tc>
          <w:tcPr>
            <w:tcW w:w="1086" w:type="dxa"/>
            <w:vMerge/>
            <w:shd w:val="clear" w:color="auto" w:fill="auto"/>
          </w:tcPr>
          <w:p w14:paraId="2940360B" w14:textId="77777777" w:rsidR="00727326" w:rsidRPr="00C30B5E" w:rsidRDefault="00727326" w:rsidP="00C30B5E">
            <w:pPr>
              <w:spacing w:before="40" w:after="120"/>
              <w:ind w:right="113"/>
              <w:rPr>
                <w:sz w:val="18"/>
                <w:szCs w:val="18"/>
                <w:lang w:val="fr-FR"/>
              </w:rPr>
            </w:pPr>
          </w:p>
        </w:tc>
        <w:tc>
          <w:tcPr>
            <w:tcW w:w="1103" w:type="dxa"/>
            <w:shd w:val="clear" w:color="auto" w:fill="auto"/>
          </w:tcPr>
          <w:p w14:paraId="1F66105A" w14:textId="77777777" w:rsidR="00727326" w:rsidRPr="00C30B5E" w:rsidRDefault="00727326" w:rsidP="00C30B5E">
            <w:pPr>
              <w:spacing w:before="40" w:after="120"/>
              <w:ind w:right="113"/>
              <w:rPr>
                <w:sz w:val="18"/>
                <w:szCs w:val="18"/>
                <w:lang w:val="fr-FR"/>
              </w:rPr>
            </w:pPr>
            <w:r w:rsidRPr="00C30B5E">
              <w:rPr>
                <w:sz w:val="18"/>
                <w:szCs w:val="18"/>
                <w:lang w:val="fr-FR"/>
              </w:rPr>
              <w:t>6x4</w:t>
            </w:r>
          </w:p>
          <w:p w14:paraId="298E03B2" w14:textId="77777777" w:rsidR="00727326" w:rsidRPr="00C30B5E" w:rsidRDefault="00727326" w:rsidP="00C30B5E">
            <w:pPr>
              <w:spacing w:before="40" w:after="120"/>
              <w:ind w:right="113"/>
              <w:rPr>
                <w:sz w:val="18"/>
                <w:szCs w:val="18"/>
                <w:lang w:val="fr-FR"/>
              </w:rPr>
            </w:pPr>
            <w:r w:rsidRPr="00C30B5E">
              <w:rPr>
                <w:sz w:val="18"/>
                <w:szCs w:val="18"/>
                <w:lang w:val="fr-FR"/>
              </w:rPr>
              <w:t>8x2</w:t>
            </w:r>
          </w:p>
          <w:p w14:paraId="48308394" w14:textId="77777777" w:rsidR="00727326" w:rsidRPr="00C30B5E" w:rsidRDefault="00727326" w:rsidP="00C30B5E">
            <w:pPr>
              <w:spacing w:before="40" w:after="120"/>
              <w:ind w:right="113"/>
              <w:rPr>
                <w:sz w:val="18"/>
                <w:szCs w:val="18"/>
                <w:lang w:val="fr-FR"/>
              </w:rPr>
            </w:pPr>
            <w:r w:rsidRPr="00C30B5E">
              <w:rPr>
                <w:sz w:val="18"/>
                <w:szCs w:val="18"/>
                <w:lang w:val="fr-FR"/>
              </w:rPr>
              <w:t>8x4</w:t>
            </w:r>
          </w:p>
        </w:tc>
        <w:tc>
          <w:tcPr>
            <w:tcW w:w="1080" w:type="dxa"/>
            <w:shd w:val="clear" w:color="auto" w:fill="auto"/>
          </w:tcPr>
          <w:p w14:paraId="08349C49" w14:textId="77777777" w:rsidR="00727326" w:rsidRPr="00C30B5E" w:rsidRDefault="00727326" w:rsidP="00C30B5E">
            <w:pPr>
              <w:spacing w:before="40" w:after="120"/>
              <w:ind w:right="113"/>
              <w:rPr>
                <w:sz w:val="18"/>
                <w:szCs w:val="18"/>
                <w:lang w:val="fr-FR"/>
              </w:rPr>
            </w:pPr>
            <w:r w:rsidRPr="00C30B5E">
              <w:rPr>
                <w:sz w:val="18"/>
                <w:szCs w:val="18"/>
                <w:lang w:val="fr-FR"/>
              </w:rPr>
              <w:t>≥350</w:t>
            </w:r>
          </w:p>
        </w:tc>
        <w:tc>
          <w:tcPr>
            <w:tcW w:w="1080" w:type="dxa"/>
            <w:shd w:val="clear" w:color="auto" w:fill="auto"/>
          </w:tcPr>
          <w:p w14:paraId="655C55FD" w14:textId="77777777" w:rsidR="00727326" w:rsidRPr="00C30B5E" w:rsidRDefault="00727326" w:rsidP="00C30B5E">
            <w:pPr>
              <w:spacing w:before="40" w:after="120"/>
              <w:ind w:right="113"/>
              <w:rPr>
                <w:sz w:val="18"/>
                <w:szCs w:val="18"/>
                <w:lang w:val="fr-FR"/>
              </w:rPr>
            </w:pPr>
            <w:r w:rsidRPr="00C30B5E">
              <w:rPr>
                <w:sz w:val="18"/>
                <w:szCs w:val="18"/>
                <w:lang w:val="fr-FR"/>
              </w:rPr>
              <w:t>Couchette</w:t>
            </w:r>
          </w:p>
        </w:tc>
        <w:tc>
          <w:tcPr>
            <w:tcW w:w="1080" w:type="dxa"/>
            <w:shd w:val="clear" w:color="auto" w:fill="auto"/>
          </w:tcPr>
          <w:p w14:paraId="225BB0F7"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 N</w:t>
            </w:r>
            <w:r w:rsidRPr="00C30B5E">
              <w:rPr>
                <w:sz w:val="18"/>
                <w:szCs w:val="18"/>
                <w:vertAlign w:val="subscript"/>
                <w:lang w:val="fr-FR"/>
              </w:rPr>
              <w:t>3</w:t>
            </w:r>
            <w:r w:rsidRPr="00C30B5E">
              <w:rPr>
                <w:sz w:val="18"/>
                <w:szCs w:val="18"/>
                <w:lang w:val="fr-FR"/>
              </w:rPr>
              <w:t>G</w:t>
            </w:r>
          </w:p>
        </w:tc>
      </w:tr>
      <w:tr w:rsidR="00727326" w:rsidRPr="00C30B5E" w14:paraId="5A753FCD" w14:textId="77777777" w:rsidTr="00C30B5E">
        <w:tc>
          <w:tcPr>
            <w:tcW w:w="854" w:type="dxa"/>
            <w:vMerge/>
            <w:tcBorders>
              <w:bottom w:val="single" w:sz="12" w:space="0" w:color="auto"/>
            </w:tcBorders>
            <w:shd w:val="clear" w:color="auto" w:fill="auto"/>
          </w:tcPr>
          <w:p w14:paraId="5A8013CD" w14:textId="77777777" w:rsidR="00727326" w:rsidRPr="00C30B5E" w:rsidRDefault="00727326" w:rsidP="00C30B5E">
            <w:pPr>
              <w:spacing w:before="40" w:after="120"/>
              <w:ind w:right="113"/>
              <w:rPr>
                <w:sz w:val="18"/>
                <w:szCs w:val="18"/>
                <w:lang w:val="fr-FR"/>
              </w:rPr>
            </w:pPr>
          </w:p>
        </w:tc>
        <w:tc>
          <w:tcPr>
            <w:tcW w:w="1087" w:type="dxa"/>
            <w:tcBorders>
              <w:bottom w:val="single" w:sz="12" w:space="0" w:color="auto"/>
            </w:tcBorders>
            <w:shd w:val="clear" w:color="auto" w:fill="auto"/>
          </w:tcPr>
          <w:p w14:paraId="7E848466"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6" w:type="dxa"/>
            <w:tcBorders>
              <w:bottom w:val="single" w:sz="12" w:space="0" w:color="auto"/>
            </w:tcBorders>
            <w:shd w:val="clear" w:color="auto" w:fill="auto"/>
          </w:tcPr>
          <w:p w14:paraId="3CD83098"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103" w:type="dxa"/>
            <w:tcBorders>
              <w:bottom w:val="single" w:sz="12" w:space="0" w:color="auto"/>
            </w:tcBorders>
            <w:shd w:val="clear" w:color="auto" w:fill="auto"/>
          </w:tcPr>
          <w:p w14:paraId="4CCD14A7" w14:textId="77777777" w:rsidR="00727326" w:rsidRPr="00C30B5E" w:rsidRDefault="00727326" w:rsidP="00C30B5E">
            <w:pPr>
              <w:spacing w:before="40" w:after="120"/>
              <w:ind w:right="113"/>
              <w:rPr>
                <w:sz w:val="18"/>
                <w:szCs w:val="18"/>
                <w:lang w:val="fr-FR"/>
              </w:rPr>
            </w:pPr>
            <w:r w:rsidRPr="00C30B5E">
              <w:rPr>
                <w:sz w:val="18"/>
                <w:szCs w:val="18"/>
                <w:lang w:val="fr-FR"/>
              </w:rPr>
              <w:t>4x4</w:t>
            </w:r>
          </w:p>
          <w:p w14:paraId="729E37E9" w14:textId="77777777" w:rsidR="00727326" w:rsidRPr="00C30B5E" w:rsidRDefault="00727326" w:rsidP="00C30B5E">
            <w:pPr>
              <w:spacing w:before="40" w:after="120"/>
              <w:ind w:right="113"/>
              <w:rPr>
                <w:sz w:val="18"/>
                <w:szCs w:val="18"/>
                <w:lang w:val="fr-FR"/>
              </w:rPr>
            </w:pPr>
            <w:r w:rsidRPr="00C30B5E">
              <w:rPr>
                <w:sz w:val="18"/>
                <w:szCs w:val="18"/>
                <w:lang w:val="fr-FR"/>
              </w:rPr>
              <w:t>6x6</w:t>
            </w:r>
          </w:p>
          <w:p w14:paraId="3AD3DF67" w14:textId="77777777" w:rsidR="00727326" w:rsidRPr="00C30B5E" w:rsidRDefault="00727326" w:rsidP="00C30B5E">
            <w:pPr>
              <w:spacing w:before="40" w:after="120"/>
              <w:ind w:right="113"/>
              <w:rPr>
                <w:sz w:val="18"/>
                <w:szCs w:val="18"/>
                <w:lang w:val="fr-FR"/>
              </w:rPr>
            </w:pPr>
            <w:r w:rsidRPr="00C30B5E">
              <w:rPr>
                <w:sz w:val="18"/>
                <w:szCs w:val="18"/>
                <w:lang w:val="fr-FR"/>
              </w:rPr>
              <w:t>8x6</w:t>
            </w:r>
          </w:p>
          <w:p w14:paraId="6D2E52B3" w14:textId="77777777" w:rsidR="00727326" w:rsidRPr="00C30B5E" w:rsidRDefault="00727326" w:rsidP="00C30B5E">
            <w:pPr>
              <w:spacing w:before="40" w:after="120"/>
              <w:ind w:right="113"/>
              <w:rPr>
                <w:sz w:val="18"/>
                <w:szCs w:val="18"/>
                <w:lang w:val="fr-FR"/>
              </w:rPr>
            </w:pPr>
            <w:r w:rsidRPr="00C30B5E">
              <w:rPr>
                <w:sz w:val="18"/>
                <w:szCs w:val="18"/>
                <w:lang w:val="fr-FR"/>
              </w:rPr>
              <w:t>8x8</w:t>
            </w:r>
          </w:p>
          <w:p w14:paraId="25278687" w14:textId="77777777" w:rsidR="00727326" w:rsidRPr="00C30B5E" w:rsidRDefault="00727326" w:rsidP="00C30B5E">
            <w:pPr>
              <w:spacing w:before="40" w:after="120"/>
              <w:ind w:right="113"/>
              <w:rPr>
                <w:sz w:val="18"/>
                <w:szCs w:val="18"/>
                <w:lang w:val="fr-FR"/>
              </w:rPr>
            </w:pPr>
            <w:r w:rsidRPr="00C30B5E">
              <w:rPr>
                <w:sz w:val="18"/>
                <w:szCs w:val="18"/>
                <w:lang w:val="fr-FR"/>
              </w:rPr>
              <w:t>10xX</w:t>
            </w:r>
          </w:p>
        </w:tc>
        <w:tc>
          <w:tcPr>
            <w:tcW w:w="1080" w:type="dxa"/>
            <w:tcBorders>
              <w:bottom w:val="single" w:sz="12" w:space="0" w:color="auto"/>
            </w:tcBorders>
            <w:shd w:val="clear" w:color="auto" w:fill="auto"/>
          </w:tcPr>
          <w:p w14:paraId="7860B94A" w14:textId="77777777" w:rsidR="00727326" w:rsidRPr="00C30B5E" w:rsidRDefault="00727326" w:rsidP="00C30B5E">
            <w:pPr>
              <w:spacing w:before="40" w:after="120"/>
              <w:ind w:right="113"/>
              <w:rPr>
                <w:sz w:val="18"/>
                <w:szCs w:val="18"/>
                <w:lang w:val="fr-FR"/>
              </w:rPr>
            </w:pPr>
            <w:r w:rsidRPr="00C30B5E">
              <w:rPr>
                <w:sz w:val="18"/>
                <w:szCs w:val="18"/>
                <w:lang w:val="fr-FR"/>
              </w:rPr>
              <w:t>Toutes</w:t>
            </w:r>
          </w:p>
        </w:tc>
        <w:tc>
          <w:tcPr>
            <w:tcW w:w="1080" w:type="dxa"/>
            <w:tcBorders>
              <w:bottom w:val="single" w:sz="12" w:space="0" w:color="auto"/>
            </w:tcBorders>
            <w:shd w:val="clear" w:color="auto" w:fill="auto"/>
          </w:tcPr>
          <w:p w14:paraId="31B13A54" w14:textId="77777777" w:rsidR="00727326" w:rsidRPr="00C30B5E" w:rsidRDefault="00727326" w:rsidP="00C30B5E">
            <w:pPr>
              <w:spacing w:before="40" w:after="120"/>
              <w:ind w:right="113"/>
              <w:rPr>
                <w:sz w:val="18"/>
                <w:szCs w:val="18"/>
                <w:lang w:val="fr-FR"/>
              </w:rPr>
            </w:pPr>
            <w:r w:rsidRPr="00C30B5E">
              <w:rPr>
                <w:sz w:val="18"/>
                <w:szCs w:val="18"/>
                <w:lang w:val="fr-FR"/>
              </w:rPr>
              <w:t>Tous</w:t>
            </w:r>
          </w:p>
        </w:tc>
        <w:tc>
          <w:tcPr>
            <w:tcW w:w="1080" w:type="dxa"/>
            <w:tcBorders>
              <w:bottom w:val="single" w:sz="12" w:space="0" w:color="auto"/>
            </w:tcBorders>
            <w:shd w:val="clear" w:color="auto" w:fill="auto"/>
          </w:tcPr>
          <w:p w14:paraId="77177876" w14:textId="77777777" w:rsidR="00727326" w:rsidRPr="00C30B5E" w:rsidRDefault="00727326" w:rsidP="00C30B5E">
            <w:pPr>
              <w:spacing w:before="40" w:after="120"/>
              <w:ind w:right="113"/>
              <w:rPr>
                <w:sz w:val="18"/>
                <w:szCs w:val="18"/>
                <w:lang w:val="fr-FR"/>
              </w:rPr>
            </w:pPr>
            <w:r w:rsidRPr="00C30B5E">
              <w:rPr>
                <w:sz w:val="18"/>
                <w:szCs w:val="18"/>
                <w:lang w:val="fr-FR"/>
              </w:rPr>
              <w:t>N</w:t>
            </w:r>
            <w:r w:rsidRPr="00C30B5E">
              <w:rPr>
                <w:sz w:val="18"/>
                <w:szCs w:val="18"/>
                <w:vertAlign w:val="subscript"/>
                <w:lang w:val="fr-FR"/>
              </w:rPr>
              <w:t>3</w:t>
            </w:r>
            <w:r w:rsidRPr="00C30B5E">
              <w:rPr>
                <w:sz w:val="18"/>
                <w:szCs w:val="18"/>
                <w:lang w:val="fr-FR"/>
              </w:rPr>
              <w:t>, N</w:t>
            </w:r>
            <w:r w:rsidRPr="00C30B5E">
              <w:rPr>
                <w:sz w:val="18"/>
                <w:szCs w:val="18"/>
                <w:vertAlign w:val="subscript"/>
                <w:lang w:val="fr-FR"/>
              </w:rPr>
              <w:t>3</w:t>
            </w:r>
            <w:r w:rsidRPr="00C30B5E">
              <w:rPr>
                <w:sz w:val="18"/>
                <w:szCs w:val="18"/>
                <w:lang w:val="fr-FR"/>
              </w:rPr>
              <w:t>G</w:t>
            </w:r>
          </w:p>
        </w:tc>
      </w:tr>
    </w:tbl>
    <w:p w14:paraId="5F1D7BE7" w14:textId="77777777" w:rsidR="00727326" w:rsidRPr="00727326" w:rsidRDefault="00727326" w:rsidP="00C30B5E">
      <w:pPr>
        <w:pStyle w:val="SingleTxtG"/>
        <w:spacing w:before="120"/>
        <w:ind w:left="2268" w:hanging="1134"/>
        <w:rPr>
          <w:lang w:val="fr-FR"/>
        </w:rPr>
      </w:pPr>
      <w:bookmarkStart w:id="36" w:name="_Hlk82425435"/>
      <w:bookmarkEnd w:id="35"/>
      <w:r w:rsidRPr="00727326">
        <w:rPr>
          <w:lang w:val="fr-FR"/>
        </w:rPr>
        <w:t>2.</w:t>
      </w:r>
      <w:r w:rsidRPr="00727326">
        <w:rPr>
          <w:lang w:val="fr-FR"/>
        </w:rPr>
        <w:tab/>
      </w:r>
      <w:r w:rsidRPr="00727326">
        <w:rPr>
          <w:lang w:val="fr-FR"/>
        </w:rPr>
        <w:tab/>
        <w:t xml:space="preserve">Admissibilité à l’utilisation de la solution de remplacement </w:t>
      </w:r>
      <w:r w:rsidRPr="00727326">
        <w:rPr>
          <w:lang w:val="fr-FR"/>
        </w:rPr>
        <w:br/>
        <w:t>pour la démonstration de la conformité</w:t>
      </w:r>
      <w:bookmarkEnd w:id="36"/>
    </w:p>
    <w:p w14:paraId="0927445B" w14:textId="77777777" w:rsidR="00727326" w:rsidRPr="00727326" w:rsidRDefault="00727326" w:rsidP="00C30B5E">
      <w:pPr>
        <w:pStyle w:val="SingleTxtG"/>
        <w:ind w:left="2268" w:hanging="1134"/>
        <w:rPr>
          <w:lang w:val="fr-FR"/>
        </w:rPr>
      </w:pPr>
      <w:r w:rsidRPr="00727326">
        <w:rPr>
          <w:lang w:val="fr-FR"/>
        </w:rPr>
        <w:t>2.1</w:t>
      </w:r>
      <w:r w:rsidRPr="00727326">
        <w:rPr>
          <w:lang w:val="fr-FR"/>
        </w:rPr>
        <w:tab/>
        <w:t>Sous réserve du choix du constructeur, les véhicules des catégories M</w:t>
      </w:r>
      <w:r w:rsidRPr="00727326">
        <w:rPr>
          <w:vertAlign w:val="subscript"/>
          <w:lang w:val="fr-FR"/>
        </w:rPr>
        <w:t>2</w:t>
      </w:r>
      <w:r w:rsidRPr="00727326">
        <w:rPr>
          <w:lang w:val="fr-FR"/>
        </w:rPr>
        <w:t xml:space="preserve"> et N</w:t>
      </w:r>
      <w:r w:rsidRPr="00727326">
        <w:rPr>
          <w:vertAlign w:val="subscript"/>
          <w:lang w:val="fr-FR"/>
        </w:rPr>
        <w:t>2</w:t>
      </w:r>
      <w:r w:rsidRPr="00727326">
        <w:rPr>
          <w:lang w:val="fr-FR"/>
        </w:rPr>
        <w:t xml:space="preserve"> qui ne sont pas équipés de rétroviseurs de la classe V ou VI conformément au Règlement ONU n</w:t>
      </w:r>
      <w:r w:rsidRPr="00727326">
        <w:rPr>
          <w:vertAlign w:val="superscript"/>
          <w:lang w:val="fr-FR"/>
        </w:rPr>
        <w:t>o</w:t>
      </w:r>
      <w:r w:rsidRPr="00727326">
        <w:rPr>
          <w:lang w:val="fr-FR"/>
        </w:rPr>
        <w:t> 46 sont réputés conformes aux prescriptions lorsqu’au moins une des conditions définies aux paragraphes 2.1.1 ou 2.1.2 est respectée :</w:t>
      </w:r>
    </w:p>
    <w:p w14:paraId="42761F11" w14:textId="77777777" w:rsidR="00727326" w:rsidRPr="00727326" w:rsidRDefault="00727326" w:rsidP="00C30B5E">
      <w:pPr>
        <w:pStyle w:val="SingleTxtG"/>
        <w:ind w:left="2268" w:hanging="1134"/>
        <w:rPr>
          <w:lang w:val="fr-FR"/>
        </w:rPr>
      </w:pPr>
      <w:r w:rsidRPr="00727326">
        <w:rPr>
          <w:lang w:val="fr-FR"/>
        </w:rPr>
        <w:t>2.1.1</w:t>
      </w:r>
      <w:r w:rsidRPr="00727326">
        <w:rPr>
          <w:lang w:val="fr-FR"/>
        </w:rPr>
        <w:tab/>
        <w:t>Lorsqu’elle est mesurée selon la procédure décrite au paragraphe 2.1.1.1, la distance verticale entre la bordure du pare-brise et le sol est inférieure à 1 450 mm ou la distance verticale entre la bordure du pare-brise et le point oculaire du conducteur est supérieure à 260 </w:t>
      </w:r>
      <w:proofErr w:type="spellStart"/>
      <w:r w:rsidRPr="00727326">
        <w:rPr>
          <w:lang w:val="fr-FR"/>
        </w:rPr>
        <w:t>mm.</w:t>
      </w:r>
      <w:proofErr w:type="spellEnd"/>
      <w:r w:rsidRPr="00727326">
        <w:rPr>
          <w:lang w:val="fr-FR"/>
        </w:rPr>
        <w:t xml:space="preserve"> Dans ces cas, le véhicule doit en outre satisfaire aux dispositions du paragraphe 2.1.1.2 ;</w:t>
      </w:r>
    </w:p>
    <w:p w14:paraId="48929802" w14:textId="77777777" w:rsidR="00727326" w:rsidRPr="00727326" w:rsidRDefault="00727326" w:rsidP="00C30B5E">
      <w:pPr>
        <w:pStyle w:val="SingleTxtG"/>
        <w:ind w:left="2268" w:hanging="1134"/>
        <w:rPr>
          <w:lang w:val="fr-FR"/>
        </w:rPr>
      </w:pPr>
      <w:r w:rsidRPr="00727326">
        <w:rPr>
          <w:lang w:val="fr-FR"/>
        </w:rPr>
        <w:t>2.1.1.1</w:t>
      </w:r>
      <w:r w:rsidRPr="00727326">
        <w:rPr>
          <w:lang w:val="fr-FR"/>
        </w:rPr>
        <w:tab/>
        <w:t>Détermination de la hauteur de la bordure du pare-brise</w:t>
      </w:r>
    </w:p>
    <w:p w14:paraId="3ADE4D7C" w14:textId="77777777" w:rsidR="00727326" w:rsidRPr="00727326" w:rsidRDefault="00727326" w:rsidP="00C30B5E">
      <w:pPr>
        <w:pStyle w:val="SingleTxtG"/>
        <w:ind w:left="2268"/>
        <w:rPr>
          <w:lang w:val="fr-FR"/>
        </w:rPr>
      </w:pPr>
      <w:r w:rsidRPr="00727326">
        <w:rPr>
          <w:lang w:val="fr-FR"/>
        </w:rPr>
        <w:t>Le siège doit être réglé sur le point R tel que défini par le constructeur.</w:t>
      </w:r>
    </w:p>
    <w:p w14:paraId="7D4F4FD5" w14:textId="77777777" w:rsidR="00727326" w:rsidRPr="00727326" w:rsidRDefault="00727326" w:rsidP="00C30B5E">
      <w:pPr>
        <w:pStyle w:val="SingleTxtG"/>
        <w:ind w:left="2268"/>
        <w:rPr>
          <w:lang w:val="fr-FR"/>
        </w:rPr>
      </w:pPr>
      <w:r w:rsidRPr="00727326">
        <w:rPr>
          <w:lang w:val="fr-FR"/>
        </w:rPr>
        <w:t>La position du point oculaire V2 par rapport au point R est déterminée en utilisant les distances décrites dans les tableaux 2 et 3 du paragraphe 2.2 ci</w:t>
      </w:r>
      <w:r w:rsidRPr="00727326">
        <w:rPr>
          <w:lang w:val="fr-FR"/>
        </w:rPr>
        <w:noBreakHyphen/>
        <w:t>dessous.</w:t>
      </w:r>
    </w:p>
    <w:p w14:paraId="66B68AA6" w14:textId="77777777" w:rsidR="00727326" w:rsidRPr="00727326" w:rsidRDefault="00727326" w:rsidP="00C30B5E">
      <w:pPr>
        <w:pStyle w:val="SingleTxtG"/>
        <w:ind w:left="2268"/>
        <w:rPr>
          <w:lang w:val="fr-FR"/>
        </w:rPr>
      </w:pPr>
      <w:r w:rsidRPr="00727326">
        <w:rPr>
          <w:lang w:val="fr-FR"/>
        </w:rPr>
        <w:t>Sans autre réglage de la hauteur d’assise, le siège doit être déplacé de la position du point R au point médian entre sa position la plus avancée et sa position la plus reculée. Si cette position se situe entre deux crans, celui qui est le plus en arrière doit être utilisé. Le point oculaire doit être déplacé de façon colinéaire par rapport au siège, du point R à la position médiane.</w:t>
      </w:r>
    </w:p>
    <w:p w14:paraId="03F1EE48" w14:textId="77777777" w:rsidR="00727326" w:rsidRPr="00727326" w:rsidRDefault="00727326" w:rsidP="00C30B5E">
      <w:pPr>
        <w:pStyle w:val="SingleTxtG"/>
        <w:ind w:left="2268"/>
        <w:rPr>
          <w:lang w:val="fr-FR"/>
        </w:rPr>
      </w:pPr>
      <w:r w:rsidRPr="00727326">
        <w:rPr>
          <w:lang w:val="fr-FR"/>
        </w:rPr>
        <w:t>La mesure doit être effectuée dans un plan perpendiculaire à la direction longitudinale du véhicule et contenant ce point oculaire.</w:t>
      </w:r>
    </w:p>
    <w:p w14:paraId="734EE9D0" w14:textId="77777777" w:rsidR="00727326" w:rsidRPr="00727326" w:rsidRDefault="00727326" w:rsidP="00C30B5E">
      <w:pPr>
        <w:pStyle w:val="SingleTxtG"/>
        <w:ind w:left="2268"/>
        <w:rPr>
          <w:lang w:val="fr-FR"/>
        </w:rPr>
      </w:pPr>
      <w:r w:rsidRPr="00727326">
        <w:rPr>
          <w:lang w:val="fr-FR"/>
        </w:rPr>
        <w:t xml:space="preserve">La hauteur extérieure de la bordure du pare-brise est sa distance verticale par rapport au sol. Si l’un des éléments exemptés ci-dessous coupe la bordure du </w:t>
      </w:r>
      <w:r w:rsidRPr="00727326">
        <w:rPr>
          <w:lang w:val="fr-FR"/>
        </w:rPr>
        <w:lastRenderedPageBreak/>
        <w:t>pare-brise dans ce plan, la hauteur de la bordure du pare-brise doit être évaluée au point libre le plus proche vers l’arrière.</w:t>
      </w:r>
    </w:p>
    <w:p w14:paraId="356CD077" w14:textId="77777777" w:rsidR="00727326" w:rsidRPr="00727326" w:rsidRDefault="00727326" w:rsidP="00C30B5E">
      <w:pPr>
        <w:pStyle w:val="SingleTxtG"/>
        <w:ind w:left="2268"/>
        <w:rPr>
          <w:lang w:val="fr-FR"/>
        </w:rPr>
      </w:pPr>
      <w:r w:rsidRPr="00727326">
        <w:rPr>
          <w:lang w:val="fr-FR"/>
        </w:rPr>
        <w:t>La hauteur intérieure de la bordure du pare-brise est sa distance verticale par rapport au point oculaire. Si l’un des éléments exemptés ci-dessous coupe la bordure du pare-brise dans ce plan, la hauteur de la bordure du pare-brise doit être évaluée au point libre le plus proche vers l’arrière.</w:t>
      </w:r>
    </w:p>
    <w:p w14:paraId="2A864178" w14:textId="77777777" w:rsidR="00727326" w:rsidRPr="00727326" w:rsidRDefault="00727326" w:rsidP="00C30B5E">
      <w:pPr>
        <w:pStyle w:val="SingleTxtG"/>
        <w:ind w:left="2268"/>
        <w:rPr>
          <w:lang w:val="fr-FR"/>
        </w:rPr>
      </w:pPr>
      <w:r w:rsidRPr="00727326">
        <w:rPr>
          <w:lang w:val="fr-FR"/>
        </w:rPr>
        <w:t>Lors des mesures, il n’est pas tenu compte des éléments suivants :</w:t>
      </w:r>
    </w:p>
    <w:p w14:paraId="7B8A6312" w14:textId="77777777" w:rsidR="00727326" w:rsidRPr="00727326" w:rsidRDefault="00727326" w:rsidP="00C30B5E">
      <w:pPr>
        <w:pStyle w:val="SingleTxtG"/>
        <w:ind w:left="2835" w:hanging="567"/>
        <w:rPr>
          <w:lang w:val="fr-FR"/>
        </w:rPr>
      </w:pPr>
      <w:r w:rsidRPr="00727326">
        <w:rPr>
          <w:lang w:val="fr-FR"/>
        </w:rPr>
        <w:t>a)</w:t>
      </w:r>
      <w:r w:rsidRPr="00727326">
        <w:rPr>
          <w:lang w:val="fr-FR"/>
        </w:rPr>
        <w:tab/>
        <w:t>Évents fixes ou mobiles ;</w:t>
      </w:r>
    </w:p>
    <w:p w14:paraId="07079883" w14:textId="77777777" w:rsidR="00727326" w:rsidRPr="00727326" w:rsidRDefault="00727326" w:rsidP="00C30B5E">
      <w:pPr>
        <w:pStyle w:val="SingleTxtG"/>
        <w:ind w:left="2835" w:hanging="567"/>
        <w:rPr>
          <w:lang w:val="fr-FR"/>
        </w:rPr>
      </w:pPr>
      <w:r w:rsidRPr="00727326">
        <w:rPr>
          <w:lang w:val="fr-FR"/>
        </w:rPr>
        <w:t>b)</w:t>
      </w:r>
      <w:r w:rsidRPr="00727326">
        <w:rPr>
          <w:lang w:val="fr-FR"/>
        </w:rPr>
        <w:tab/>
        <w:t>Baguettes de division des fenêtres latérales ;</w:t>
      </w:r>
    </w:p>
    <w:p w14:paraId="49728D84" w14:textId="77777777" w:rsidR="00727326" w:rsidRPr="00727326" w:rsidRDefault="00727326" w:rsidP="00C30B5E">
      <w:pPr>
        <w:pStyle w:val="SingleTxtG"/>
        <w:ind w:left="2835" w:hanging="567"/>
        <w:rPr>
          <w:lang w:val="fr-FR"/>
        </w:rPr>
      </w:pPr>
      <w:r w:rsidRPr="00727326">
        <w:rPr>
          <w:lang w:val="fr-FR"/>
        </w:rPr>
        <w:t>c)</w:t>
      </w:r>
      <w:r w:rsidRPr="00727326">
        <w:rPr>
          <w:lang w:val="fr-FR"/>
        </w:rPr>
        <w:tab/>
        <w:t>Antennes radio extérieures ;</w:t>
      </w:r>
    </w:p>
    <w:p w14:paraId="4AABD612" w14:textId="77777777" w:rsidR="00727326" w:rsidRPr="00727326" w:rsidRDefault="00727326" w:rsidP="00C30B5E">
      <w:pPr>
        <w:pStyle w:val="SingleTxtG"/>
        <w:ind w:left="2835" w:hanging="567"/>
        <w:rPr>
          <w:lang w:val="fr-FR"/>
        </w:rPr>
      </w:pPr>
      <w:r w:rsidRPr="00727326">
        <w:rPr>
          <w:lang w:val="fr-FR"/>
        </w:rPr>
        <w:t>d)</w:t>
      </w:r>
      <w:r w:rsidRPr="00727326">
        <w:rPr>
          <w:lang w:val="fr-FR"/>
        </w:rPr>
        <w:tab/>
        <w:t>Dispositifs de vision indirecte couvrant le champ de vision indirecte obligatoire ;</w:t>
      </w:r>
    </w:p>
    <w:p w14:paraId="3D405791" w14:textId="77777777" w:rsidR="00727326" w:rsidRPr="00727326" w:rsidRDefault="00727326" w:rsidP="00C30B5E">
      <w:pPr>
        <w:pStyle w:val="SingleTxtG"/>
        <w:ind w:left="2835" w:hanging="567"/>
        <w:rPr>
          <w:lang w:val="fr-FR"/>
        </w:rPr>
      </w:pPr>
      <w:r w:rsidRPr="00727326">
        <w:rPr>
          <w:lang w:val="fr-FR"/>
        </w:rPr>
        <w:t>e)</w:t>
      </w:r>
      <w:r w:rsidRPr="00727326">
        <w:rPr>
          <w:lang w:val="fr-FR"/>
        </w:rPr>
        <w:tab/>
        <w:t>Conducteurs antennes radio noyés ou imprimés d’une épaisseur ne dépassant pas 0,5 mm ;</w:t>
      </w:r>
    </w:p>
    <w:p w14:paraId="686C2626" w14:textId="77777777" w:rsidR="00727326" w:rsidRPr="00727326" w:rsidRDefault="00727326" w:rsidP="00C30B5E">
      <w:pPr>
        <w:pStyle w:val="SingleTxtG"/>
        <w:ind w:left="2835" w:hanging="567"/>
        <w:rPr>
          <w:lang w:val="fr-FR"/>
        </w:rPr>
      </w:pPr>
      <w:r w:rsidRPr="00727326">
        <w:rPr>
          <w:lang w:val="fr-FR"/>
        </w:rPr>
        <w:t>f)</w:t>
      </w:r>
      <w:r w:rsidRPr="00727326">
        <w:rPr>
          <w:lang w:val="fr-FR"/>
        </w:rPr>
        <w:tab/>
        <w:t>Poignées intérieures ou extérieures ;</w:t>
      </w:r>
    </w:p>
    <w:p w14:paraId="18005CCB" w14:textId="77777777" w:rsidR="00727326" w:rsidRPr="00727326" w:rsidRDefault="00727326" w:rsidP="00C30B5E">
      <w:pPr>
        <w:pStyle w:val="SingleTxtG"/>
        <w:ind w:left="2835" w:hanging="567"/>
        <w:rPr>
          <w:lang w:val="fr-FR"/>
        </w:rPr>
      </w:pPr>
      <w:r w:rsidRPr="00727326">
        <w:rPr>
          <w:lang w:val="fr-FR"/>
        </w:rPr>
        <w:t>g)</w:t>
      </w:r>
      <w:r w:rsidRPr="00727326">
        <w:rPr>
          <w:lang w:val="fr-FR"/>
        </w:rPr>
        <w:tab/>
        <w:t>Éléments montés à l’intérieur de la cabine du conducteur, tels que sièges ou consoles.</w:t>
      </w:r>
    </w:p>
    <w:p w14:paraId="60F49B2E" w14:textId="77777777" w:rsidR="00727326" w:rsidRPr="00727326" w:rsidRDefault="00727326" w:rsidP="00C30B5E">
      <w:pPr>
        <w:pStyle w:val="SingleTxtG"/>
        <w:ind w:left="2268"/>
        <w:rPr>
          <w:lang w:val="fr-FR"/>
        </w:rPr>
      </w:pPr>
      <w:r w:rsidRPr="00727326">
        <w:rPr>
          <w:lang w:val="fr-FR"/>
        </w:rPr>
        <w:tab/>
        <w:t>Toute partie du vitrage couverte d’une zone imprimée en pointillé est considérée comme non transparente.</w:t>
      </w:r>
    </w:p>
    <w:p w14:paraId="22F21FD6" w14:textId="77777777" w:rsidR="00727326" w:rsidRPr="00727326" w:rsidRDefault="00727326" w:rsidP="00C30B5E">
      <w:pPr>
        <w:pStyle w:val="SingleTxtG"/>
        <w:ind w:left="2268" w:hanging="1134"/>
        <w:rPr>
          <w:lang w:val="fr-FR"/>
        </w:rPr>
      </w:pPr>
      <w:r w:rsidRPr="00727326">
        <w:rPr>
          <w:lang w:val="fr-FR"/>
        </w:rPr>
        <w:t>2.1.1.2</w:t>
      </w:r>
      <w:r w:rsidRPr="00727326">
        <w:rPr>
          <w:lang w:val="fr-FR"/>
        </w:rPr>
        <w:tab/>
        <w:t xml:space="preserve">Un objet cylindrique d’une hauteur de 1 200 mm et d’un diamètre de 300 mm situé à l’intérieur de l’espace délimité par un plan vertical situé à 2 000 mm à l’avant du véhicule, un plan vertical situé à 2 300 mm à l’avant du véhicule, un plan vertical situé à 400 mm du côté du conducteur du véhicule et un plan vertical situé à 600 mm du côté passager du véhicule doit être au moins en partie visible directement depuis la position V2 (voir fig. 1), quel que soit l’endroit où l’objet se trouve dans ledit espace, à moins qu’il soit invisible en raison d’un ou de plusieurs angles morts créés par les montants A, les </w:t>
      </w:r>
      <w:proofErr w:type="spellStart"/>
      <w:r w:rsidRPr="00727326">
        <w:rPr>
          <w:lang w:val="fr-FR"/>
        </w:rPr>
        <w:t>essuie</w:t>
      </w:r>
      <w:r w:rsidRPr="00727326">
        <w:rPr>
          <w:lang w:val="fr-FR"/>
        </w:rPr>
        <w:noBreakHyphen/>
        <w:t>glaces</w:t>
      </w:r>
      <w:proofErr w:type="spellEnd"/>
      <w:r w:rsidRPr="00727326">
        <w:rPr>
          <w:lang w:val="fr-FR"/>
        </w:rPr>
        <w:t xml:space="preserve"> ou le volant.</w:t>
      </w:r>
    </w:p>
    <w:p w14:paraId="3DBC0C57" w14:textId="77777777" w:rsidR="00727326" w:rsidRPr="00727326" w:rsidRDefault="00727326" w:rsidP="00C30B5E">
      <w:pPr>
        <w:pStyle w:val="SingleTxtG"/>
        <w:ind w:left="2268"/>
        <w:rPr>
          <w:lang w:val="fr-FR"/>
        </w:rPr>
      </w:pPr>
      <w:r w:rsidRPr="00727326">
        <w:rPr>
          <w:lang w:val="fr-FR"/>
        </w:rPr>
        <w:t>Si le siège du conducteur est situé à la position centrale de conduite du véhicule, l’objet cylindrique d’une hauteur de 1 200 mm doit être situé à l’intérieur de l’espace délimité par un plan vertical situé à 2 000 mm à l’avant du véhicule, un plan vertical situé à 2 300 mm à l’avant du véhicule et un plan vertical situé à 500 mm de chaque côté du véhicule (voir fig. 2).</w:t>
      </w:r>
    </w:p>
    <w:tbl>
      <w:tblPr>
        <w:tblW w:w="7371" w:type="dxa"/>
        <w:tblInd w:w="1134" w:type="dxa"/>
        <w:tblLayout w:type="fixed"/>
        <w:tblLook w:val="04A0" w:firstRow="1" w:lastRow="0" w:firstColumn="1" w:lastColumn="0" w:noHBand="0" w:noVBand="1"/>
      </w:tblPr>
      <w:tblGrid>
        <w:gridCol w:w="3686"/>
        <w:gridCol w:w="3685"/>
      </w:tblGrid>
      <w:tr w:rsidR="00727326" w:rsidRPr="00727326" w14:paraId="768110B3" w14:textId="77777777" w:rsidTr="00E34BE2">
        <w:tc>
          <w:tcPr>
            <w:tcW w:w="3686" w:type="dxa"/>
          </w:tcPr>
          <w:p w14:paraId="723236E6" w14:textId="77777777" w:rsidR="00727326" w:rsidRPr="00727326" w:rsidRDefault="00727326" w:rsidP="00727326">
            <w:pPr>
              <w:rPr>
                <w:b/>
                <w:bCs/>
              </w:rPr>
            </w:pPr>
            <w:r w:rsidRPr="00727326">
              <w:t>Figure 1</w:t>
            </w:r>
            <w:r w:rsidRPr="00727326">
              <w:br/>
            </w:r>
            <w:r w:rsidRPr="00727326">
              <w:rPr>
                <w:b/>
                <w:bCs/>
              </w:rPr>
              <w:t>Titre de la figure</w:t>
            </w:r>
          </w:p>
          <w:p w14:paraId="0B7118D5" w14:textId="77777777" w:rsidR="00727326" w:rsidRPr="00727326" w:rsidRDefault="00727326" w:rsidP="00727326">
            <w:r w:rsidRPr="00727326">
              <w:rPr>
                <w:noProof/>
              </w:rPr>
              <w:drawing>
                <wp:inline distT="0" distB="0" distL="0" distR="0" wp14:anchorId="39F844C0" wp14:editId="04725E02">
                  <wp:extent cx="2160000" cy="26496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649600"/>
                          </a:xfrm>
                          <a:prstGeom prst="rect">
                            <a:avLst/>
                          </a:prstGeom>
                        </pic:spPr>
                      </pic:pic>
                    </a:graphicData>
                  </a:graphic>
                </wp:inline>
              </w:drawing>
            </w:r>
          </w:p>
        </w:tc>
        <w:tc>
          <w:tcPr>
            <w:tcW w:w="3685" w:type="dxa"/>
          </w:tcPr>
          <w:p w14:paraId="0CD25FD9" w14:textId="77777777" w:rsidR="00727326" w:rsidRPr="00727326" w:rsidRDefault="00727326" w:rsidP="00727326">
            <w:pPr>
              <w:rPr>
                <w:b/>
                <w:bCs/>
              </w:rPr>
            </w:pPr>
            <w:r w:rsidRPr="00727326">
              <w:t>Figure 2</w:t>
            </w:r>
            <w:r w:rsidRPr="00727326">
              <w:br/>
            </w:r>
            <w:r w:rsidRPr="00727326">
              <w:rPr>
                <w:b/>
                <w:bCs/>
              </w:rPr>
              <w:t>Titre de la figure</w:t>
            </w:r>
          </w:p>
          <w:p w14:paraId="7DB3D1B5" w14:textId="77777777" w:rsidR="00727326" w:rsidRPr="00727326" w:rsidRDefault="00727326" w:rsidP="00727326">
            <w:r w:rsidRPr="00727326">
              <w:rPr>
                <w:noProof/>
              </w:rPr>
              <w:drawing>
                <wp:inline distT="0" distB="0" distL="0" distR="0" wp14:anchorId="328D278D" wp14:editId="6C33283B">
                  <wp:extent cx="2304000" cy="2743200"/>
                  <wp:effectExtent l="0" t="0" r="127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4000" cy="2743200"/>
                          </a:xfrm>
                          <a:prstGeom prst="rect">
                            <a:avLst/>
                          </a:prstGeom>
                        </pic:spPr>
                      </pic:pic>
                    </a:graphicData>
                  </a:graphic>
                </wp:inline>
              </w:drawing>
            </w:r>
          </w:p>
        </w:tc>
      </w:tr>
    </w:tbl>
    <w:p w14:paraId="254728B8" w14:textId="77777777" w:rsidR="00727326" w:rsidRPr="00727326" w:rsidRDefault="00727326" w:rsidP="00C30B5E">
      <w:pPr>
        <w:pStyle w:val="SingleTxtG"/>
        <w:ind w:left="2268" w:hanging="1134"/>
        <w:rPr>
          <w:lang w:val="fr-FR"/>
        </w:rPr>
      </w:pPr>
      <w:r w:rsidRPr="00727326">
        <w:rPr>
          <w:lang w:val="fr-FR"/>
        </w:rPr>
        <w:lastRenderedPageBreak/>
        <w:t>2.1.2</w:t>
      </w:r>
      <w:r w:rsidRPr="00727326">
        <w:rPr>
          <w:lang w:val="fr-FR"/>
        </w:rPr>
        <w:tab/>
        <w:t>Les véhicules des catégories M</w:t>
      </w:r>
      <w:r w:rsidRPr="00727326">
        <w:rPr>
          <w:vertAlign w:val="subscript"/>
          <w:lang w:val="fr-FR"/>
        </w:rPr>
        <w:t>2</w:t>
      </w:r>
      <w:r w:rsidRPr="00727326">
        <w:rPr>
          <w:lang w:val="fr-FR"/>
        </w:rPr>
        <w:t xml:space="preserve"> et N</w:t>
      </w:r>
      <w:r w:rsidRPr="00727326">
        <w:rPr>
          <w:vertAlign w:val="subscript"/>
          <w:lang w:val="fr-FR"/>
        </w:rPr>
        <w:t>2</w:t>
      </w:r>
      <w:r w:rsidRPr="00727326">
        <w:rPr>
          <w:lang w:val="fr-FR"/>
        </w:rPr>
        <w:t xml:space="preserve"> dérivés de véhicules des catégories M</w:t>
      </w:r>
      <w:r w:rsidRPr="00727326">
        <w:rPr>
          <w:vertAlign w:val="subscript"/>
          <w:lang w:val="fr-FR"/>
        </w:rPr>
        <w:t>1</w:t>
      </w:r>
      <w:r w:rsidRPr="00727326">
        <w:rPr>
          <w:lang w:val="fr-FR"/>
        </w:rPr>
        <w:t xml:space="preserve"> ou N</w:t>
      </w:r>
      <w:r w:rsidRPr="00727326">
        <w:rPr>
          <w:vertAlign w:val="subscript"/>
          <w:lang w:val="fr-FR"/>
        </w:rPr>
        <w:t>1</w:t>
      </w:r>
      <w:r w:rsidRPr="00727326">
        <w:rPr>
          <w:lang w:val="fr-FR"/>
        </w:rPr>
        <w:t xml:space="preserve"> homologués conformément au Règlement ONU n</w:t>
      </w:r>
      <w:r w:rsidRPr="00727326">
        <w:rPr>
          <w:vertAlign w:val="superscript"/>
          <w:lang w:val="fr-FR"/>
        </w:rPr>
        <w:t>o</w:t>
      </w:r>
      <w:r w:rsidRPr="00727326">
        <w:rPr>
          <w:lang w:val="fr-FR"/>
        </w:rPr>
        <w:t> 125 sont réputés satisfaire aux prescriptions en matière de vision directe.</w:t>
      </w:r>
    </w:p>
    <w:p w14:paraId="35F1D849" w14:textId="77777777" w:rsidR="00727326" w:rsidRPr="00727326" w:rsidRDefault="00727326" w:rsidP="00C30B5E">
      <w:pPr>
        <w:pStyle w:val="SingleTxtG"/>
        <w:ind w:left="2268" w:hanging="1134"/>
        <w:rPr>
          <w:lang w:val="fr-FR"/>
        </w:rPr>
      </w:pPr>
      <w:r w:rsidRPr="00727326">
        <w:rPr>
          <w:lang w:val="fr-FR"/>
        </w:rPr>
        <w:t>2.2</w:t>
      </w:r>
      <w:r w:rsidRPr="00727326">
        <w:rPr>
          <w:lang w:val="fr-FR"/>
        </w:rPr>
        <w:tab/>
      </w:r>
      <w:r w:rsidRPr="00727326">
        <w:rPr>
          <w:lang w:val="fr-FR"/>
        </w:rPr>
        <w:tab/>
        <w:t>Position du point V2</w:t>
      </w:r>
    </w:p>
    <w:p w14:paraId="1A034043" w14:textId="77777777" w:rsidR="00727326" w:rsidRPr="00727326" w:rsidRDefault="00727326" w:rsidP="00C30B5E">
      <w:pPr>
        <w:pStyle w:val="SingleTxtG"/>
        <w:ind w:left="2268" w:hanging="1134"/>
        <w:rPr>
          <w:lang w:val="fr-FR"/>
        </w:rPr>
      </w:pPr>
      <w:r w:rsidRPr="00727326">
        <w:rPr>
          <w:lang w:val="fr-FR"/>
        </w:rPr>
        <w:t>2.2.1</w:t>
      </w:r>
      <w:r w:rsidRPr="00727326">
        <w:rPr>
          <w:lang w:val="fr-FR"/>
        </w:rPr>
        <w:tab/>
        <w:t xml:space="preserve">La position du point V2 par rapport au point R, telle que déterminée au moyen des coordonnées XYZ du système de référence à trois dimensions, est indiquée dans les tableaux 2 et 3 ci-dessous. </w:t>
      </w:r>
    </w:p>
    <w:p w14:paraId="09C518B8" w14:textId="77777777" w:rsidR="00727326" w:rsidRPr="00727326" w:rsidRDefault="00727326" w:rsidP="00C30B5E">
      <w:pPr>
        <w:pStyle w:val="SingleTxtG"/>
        <w:ind w:left="2268" w:hanging="1134"/>
        <w:rPr>
          <w:lang w:val="fr-FR"/>
        </w:rPr>
      </w:pPr>
      <w:r w:rsidRPr="00727326">
        <w:rPr>
          <w:lang w:val="fr-FR"/>
        </w:rPr>
        <w:t>2.2.2</w:t>
      </w:r>
      <w:r w:rsidRPr="00727326">
        <w:rPr>
          <w:lang w:val="fr-FR"/>
        </w:rPr>
        <w:tab/>
        <w:t xml:space="preserve">On trouvera dans le tableau 2 les coordonnées de base pour un angle de conception du dossier de 25°. </w:t>
      </w:r>
    </w:p>
    <w:p w14:paraId="6951FE2B" w14:textId="77777777" w:rsidR="00727326" w:rsidRPr="00764B8D" w:rsidRDefault="00727326" w:rsidP="00764B8D">
      <w:pPr>
        <w:pStyle w:val="Titre1"/>
        <w:spacing w:after="120"/>
        <w:rPr>
          <w:b/>
          <w:bCs/>
          <w:sz w:val="22"/>
          <w:szCs w:val="22"/>
          <w:lang w:val="fr-FR"/>
        </w:rPr>
      </w:pPr>
      <w:r w:rsidRPr="00727326">
        <w:rPr>
          <w:lang w:val="fr-FR"/>
        </w:rPr>
        <w:t xml:space="preserve">Tableau 2 </w:t>
      </w:r>
      <w:r w:rsidRPr="00727326">
        <w:rPr>
          <w:lang w:val="fr-FR"/>
        </w:rPr>
        <w:br/>
      </w:r>
      <w:r w:rsidRPr="00764B8D">
        <w:rPr>
          <w:b/>
          <w:bCs/>
          <w:lang w:val="fr-FR"/>
        </w:rPr>
        <w:t xml:space="preserve">Position du point V2 par rapport au point R pour un angle de conception </w:t>
      </w:r>
      <w:r w:rsidRPr="00764B8D">
        <w:rPr>
          <w:b/>
          <w:bCs/>
          <w:lang w:val="fr-FR"/>
        </w:rPr>
        <w:br/>
        <w:t>du dossier de 25°</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4A0" w:firstRow="1" w:lastRow="0" w:firstColumn="1" w:lastColumn="0" w:noHBand="0" w:noVBand="1"/>
      </w:tblPr>
      <w:tblGrid>
        <w:gridCol w:w="1867"/>
        <w:gridCol w:w="1834"/>
        <w:gridCol w:w="1834"/>
        <w:gridCol w:w="1835"/>
      </w:tblGrid>
      <w:tr w:rsidR="00764B8D" w:rsidRPr="00764B8D" w14:paraId="31F8191B" w14:textId="77777777" w:rsidTr="00764B8D">
        <w:trPr>
          <w:tblHeader/>
        </w:trPr>
        <w:tc>
          <w:tcPr>
            <w:tcW w:w="1867" w:type="dxa"/>
            <w:shd w:val="clear" w:color="auto" w:fill="auto"/>
            <w:vAlign w:val="bottom"/>
          </w:tcPr>
          <w:p w14:paraId="0990A1B9" w14:textId="77777777" w:rsidR="00727326" w:rsidRPr="00764B8D" w:rsidRDefault="00727326" w:rsidP="00764B8D">
            <w:pPr>
              <w:suppressAutoHyphens w:val="0"/>
              <w:spacing w:before="80" w:after="80" w:line="200" w:lineRule="exact"/>
              <w:rPr>
                <w:i/>
                <w:sz w:val="16"/>
                <w:lang w:val="fr-FR"/>
              </w:rPr>
            </w:pPr>
            <w:r w:rsidRPr="00764B8D">
              <w:rPr>
                <w:i/>
                <w:sz w:val="16"/>
                <w:lang w:val="fr-FR"/>
              </w:rPr>
              <w:t>Point V</w:t>
            </w:r>
          </w:p>
        </w:tc>
        <w:tc>
          <w:tcPr>
            <w:tcW w:w="1834" w:type="dxa"/>
            <w:shd w:val="clear" w:color="auto" w:fill="auto"/>
            <w:vAlign w:val="bottom"/>
          </w:tcPr>
          <w:p w14:paraId="0C98F17B"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X</w:t>
            </w:r>
          </w:p>
        </w:tc>
        <w:tc>
          <w:tcPr>
            <w:tcW w:w="1834" w:type="dxa"/>
            <w:shd w:val="clear" w:color="auto" w:fill="auto"/>
            <w:vAlign w:val="bottom"/>
          </w:tcPr>
          <w:p w14:paraId="6274A2CB"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Y</w:t>
            </w:r>
          </w:p>
        </w:tc>
        <w:tc>
          <w:tcPr>
            <w:tcW w:w="1835" w:type="dxa"/>
            <w:shd w:val="clear" w:color="auto" w:fill="auto"/>
            <w:vAlign w:val="bottom"/>
          </w:tcPr>
          <w:p w14:paraId="2F963EE8"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Z</w:t>
            </w:r>
          </w:p>
        </w:tc>
      </w:tr>
      <w:tr w:rsidR="00764B8D" w:rsidRPr="00764B8D" w14:paraId="33F5CC1D" w14:textId="77777777" w:rsidTr="00764B8D">
        <w:tc>
          <w:tcPr>
            <w:tcW w:w="1867" w:type="dxa"/>
            <w:shd w:val="clear" w:color="auto" w:fill="auto"/>
          </w:tcPr>
          <w:p w14:paraId="15E7FDF3"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V</w:t>
            </w:r>
            <w:r w:rsidRPr="00764B8D">
              <w:rPr>
                <w:sz w:val="18"/>
                <w:szCs w:val="18"/>
                <w:vertAlign w:val="subscript"/>
                <w:lang w:val="fr-FR"/>
              </w:rPr>
              <w:t>2</w:t>
            </w:r>
          </w:p>
        </w:tc>
        <w:tc>
          <w:tcPr>
            <w:tcW w:w="1834" w:type="dxa"/>
            <w:shd w:val="clear" w:color="auto" w:fill="auto"/>
            <w:vAlign w:val="bottom"/>
          </w:tcPr>
          <w:p w14:paraId="0005FE4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68 mm</w:t>
            </w:r>
          </w:p>
        </w:tc>
        <w:tc>
          <w:tcPr>
            <w:tcW w:w="1834" w:type="dxa"/>
            <w:shd w:val="clear" w:color="auto" w:fill="auto"/>
            <w:vAlign w:val="bottom"/>
          </w:tcPr>
          <w:p w14:paraId="00F91A6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 mm</w:t>
            </w:r>
          </w:p>
        </w:tc>
        <w:tc>
          <w:tcPr>
            <w:tcW w:w="1835" w:type="dxa"/>
            <w:shd w:val="clear" w:color="auto" w:fill="auto"/>
            <w:vAlign w:val="bottom"/>
          </w:tcPr>
          <w:p w14:paraId="6F7699C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589 mm</w:t>
            </w:r>
          </w:p>
        </w:tc>
      </w:tr>
    </w:tbl>
    <w:p w14:paraId="77A43D96" w14:textId="77777777" w:rsidR="00727326" w:rsidRPr="00727326" w:rsidRDefault="00727326" w:rsidP="00764B8D">
      <w:pPr>
        <w:pStyle w:val="SingleTxtG"/>
        <w:spacing w:before="120"/>
        <w:ind w:left="2268" w:hanging="1134"/>
        <w:rPr>
          <w:lang w:val="fr-FR"/>
        </w:rPr>
      </w:pPr>
      <w:r w:rsidRPr="00727326">
        <w:rPr>
          <w:lang w:val="fr-FR"/>
        </w:rPr>
        <w:t>2.2.3</w:t>
      </w:r>
      <w:r w:rsidRPr="00727326">
        <w:rPr>
          <w:lang w:val="fr-FR"/>
        </w:rPr>
        <w:tab/>
        <w:t>Corrections pour les angles de conception du dossier autres que 25°</w:t>
      </w:r>
    </w:p>
    <w:p w14:paraId="72DBA783" w14:textId="4F52AC02" w:rsidR="00727326" w:rsidRPr="00727326" w:rsidRDefault="00727326" w:rsidP="00764B8D">
      <w:pPr>
        <w:pStyle w:val="SingleTxtG"/>
        <w:ind w:left="2268"/>
        <w:rPr>
          <w:lang w:val="fr-FR"/>
        </w:rPr>
      </w:pPr>
      <w:r w:rsidRPr="00727326">
        <w:rPr>
          <w:lang w:val="fr-FR"/>
        </w:rPr>
        <w:t>On trouvera dans le tableau 3 les corrections supplémentaires à apporter aux coordonnées X et Z de chaque point V si l’angle de conception du dossier n’est pas de 25°.</w:t>
      </w:r>
    </w:p>
    <w:p w14:paraId="6FB64EE3" w14:textId="77777777" w:rsidR="00727326" w:rsidRPr="00727326" w:rsidRDefault="00727326" w:rsidP="00764B8D">
      <w:pPr>
        <w:pStyle w:val="Titre1"/>
        <w:spacing w:after="120"/>
        <w:rPr>
          <w:b/>
          <w:bCs/>
          <w:lang w:val="fr-FR"/>
        </w:rPr>
      </w:pPr>
      <w:r w:rsidRPr="00727326">
        <w:rPr>
          <w:lang w:val="fr-FR"/>
        </w:rPr>
        <w:t xml:space="preserve">Tableau 3 </w:t>
      </w:r>
      <w:r w:rsidRPr="00727326">
        <w:rPr>
          <w:lang w:val="fr-FR"/>
        </w:rPr>
        <w:br/>
      </w:r>
      <w:r w:rsidRPr="00727326">
        <w:rPr>
          <w:b/>
          <w:bCs/>
          <w:lang w:val="fr-FR"/>
        </w:rPr>
        <w:t>Corrections du point V2 pour différents angles de dossier</w:t>
      </w:r>
    </w:p>
    <w:tbl>
      <w:tblPr>
        <w:tblW w:w="7370" w:type="dxa"/>
        <w:tblInd w:w="1134" w:type="dxa"/>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764B8D" w:rsidRPr="00764B8D" w14:paraId="2DE1AC5F" w14:textId="77777777" w:rsidTr="00764B8D">
        <w:trPr>
          <w:tblHeader/>
        </w:trPr>
        <w:tc>
          <w:tcPr>
            <w:tcW w:w="1077" w:type="dxa"/>
            <w:tcBorders>
              <w:top w:val="single" w:sz="4" w:space="0" w:color="auto"/>
              <w:bottom w:val="single" w:sz="12" w:space="0" w:color="auto"/>
            </w:tcBorders>
            <w:shd w:val="clear" w:color="auto" w:fill="auto"/>
            <w:vAlign w:val="bottom"/>
          </w:tcPr>
          <w:p w14:paraId="3FFD55DF" w14:textId="77777777" w:rsidR="00727326" w:rsidRPr="00764B8D" w:rsidRDefault="00727326" w:rsidP="00764B8D">
            <w:pPr>
              <w:suppressAutoHyphens w:val="0"/>
              <w:spacing w:before="80" w:after="80" w:line="200" w:lineRule="exact"/>
              <w:rPr>
                <w:i/>
                <w:sz w:val="16"/>
                <w:lang w:val="fr-FR"/>
              </w:rPr>
            </w:pPr>
            <w:r w:rsidRPr="00764B8D">
              <w:rPr>
                <w:i/>
                <w:sz w:val="16"/>
                <w:lang w:val="fr-FR"/>
              </w:rPr>
              <w:t xml:space="preserve">Angle d’inclinaison </w:t>
            </w:r>
            <w:r w:rsidRPr="00764B8D">
              <w:rPr>
                <w:i/>
                <w:sz w:val="16"/>
                <w:lang w:val="fr-FR"/>
              </w:rPr>
              <w:br/>
              <w:t xml:space="preserve">du dossier </w:t>
            </w:r>
            <w:r w:rsidRPr="00764B8D">
              <w:rPr>
                <w:i/>
                <w:sz w:val="16"/>
                <w:lang w:val="fr-FR"/>
              </w:rPr>
              <w:br/>
              <w:t>(en degrés)</w:t>
            </w:r>
          </w:p>
        </w:tc>
        <w:tc>
          <w:tcPr>
            <w:tcW w:w="1304" w:type="dxa"/>
            <w:tcBorders>
              <w:top w:val="single" w:sz="4" w:space="0" w:color="auto"/>
              <w:bottom w:val="single" w:sz="12" w:space="0" w:color="auto"/>
            </w:tcBorders>
            <w:shd w:val="clear" w:color="auto" w:fill="auto"/>
            <w:vAlign w:val="bottom"/>
          </w:tcPr>
          <w:p w14:paraId="74D42C24"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 xml:space="preserve">Coordonnées horizontales </w:t>
            </w:r>
            <w:r w:rsidRPr="00764B8D">
              <w:rPr>
                <w:i/>
                <w:sz w:val="16"/>
                <w:lang w:val="fr-FR"/>
              </w:rPr>
              <w:br/>
            </w:r>
            <w:proofErr w:type="spellStart"/>
            <w:r w:rsidRPr="00764B8D">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0AAE6302"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 xml:space="preserve">Coordonnées verticales </w:t>
            </w:r>
            <w:r w:rsidRPr="00764B8D">
              <w:rPr>
                <w:i/>
                <w:sz w:val="16"/>
                <w:lang w:val="fr-FR"/>
              </w:rPr>
              <w:br/>
            </w:r>
            <w:proofErr w:type="spellStart"/>
            <w:r w:rsidRPr="00764B8D">
              <w:rPr>
                <w:i/>
                <w:sz w:val="16"/>
                <w:lang w:val="fr-FR"/>
              </w:rPr>
              <w:t>Δz</w:t>
            </w:r>
            <w:proofErr w:type="spellEnd"/>
          </w:p>
        </w:tc>
        <w:tc>
          <w:tcPr>
            <w:tcW w:w="1077" w:type="dxa"/>
            <w:tcBorders>
              <w:top w:val="single" w:sz="4" w:space="0" w:color="auto"/>
              <w:bottom w:val="single" w:sz="12" w:space="0" w:color="auto"/>
            </w:tcBorders>
            <w:shd w:val="clear" w:color="auto" w:fill="auto"/>
            <w:vAlign w:val="bottom"/>
          </w:tcPr>
          <w:p w14:paraId="5F18F600"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 xml:space="preserve">Angle d’inclinaison </w:t>
            </w:r>
            <w:r w:rsidRPr="00764B8D">
              <w:rPr>
                <w:i/>
                <w:sz w:val="16"/>
                <w:lang w:val="fr-FR"/>
              </w:rPr>
              <w:br/>
              <w:t>du dossier (en degrés)</w:t>
            </w:r>
          </w:p>
        </w:tc>
        <w:tc>
          <w:tcPr>
            <w:tcW w:w="1304" w:type="dxa"/>
            <w:tcBorders>
              <w:top w:val="single" w:sz="4" w:space="0" w:color="auto"/>
              <w:bottom w:val="single" w:sz="12" w:space="0" w:color="auto"/>
            </w:tcBorders>
            <w:shd w:val="clear" w:color="auto" w:fill="auto"/>
            <w:vAlign w:val="bottom"/>
          </w:tcPr>
          <w:p w14:paraId="5BA259A1"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Coordonnées horizontales</w:t>
            </w:r>
            <w:r w:rsidRPr="00764B8D">
              <w:rPr>
                <w:i/>
                <w:sz w:val="16"/>
                <w:lang w:val="fr-FR"/>
              </w:rPr>
              <w:br/>
            </w:r>
            <w:proofErr w:type="spellStart"/>
            <w:r w:rsidRPr="00764B8D">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7E556A73"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 xml:space="preserve">Coordonnées verticales </w:t>
            </w:r>
            <w:r w:rsidRPr="00764B8D">
              <w:rPr>
                <w:i/>
                <w:sz w:val="16"/>
                <w:lang w:val="fr-FR"/>
              </w:rPr>
              <w:br/>
            </w:r>
            <w:proofErr w:type="spellStart"/>
            <w:r w:rsidRPr="00764B8D">
              <w:rPr>
                <w:i/>
                <w:sz w:val="16"/>
                <w:lang w:val="fr-FR"/>
              </w:rPr>
              <w:t>Δz</w:t>
            </w:r>
            <w:proofErr w:type="spellEnd"/>
          </w:p>
        </w:tc>
      </w:tr>
      <w:tr w:rsidR="00727326" w:rsidRPr="00764B8D" w14:paraId="01C4352A" w14:textId="77777777" w:rsidTr="00764B8D">
        <w:tc>
          <w:tcPr>
            <w:tcW w:w="1077" w:type="dxa"/>
            <w:tcBorders>
              <w:top w:val="single" w:sz="12" w:space="0" w:color="auto"/>
            </w:tcBorders>
            <w:shd w:val="clear" w:color="auto" w:fill="auto"/>
          </w:tcPr>
          <w:p w14:paraId="459E963F"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5</w:t>
            </w:r>
          </w:p>
        </w:tc>
        <w:tc>
          <w:tcPr>
            <w:tcW w:w="1304" w:type="dxa"/>
            <w:tcBorders>
              <w:top w:val="single" w:sz="12" w:space="0" w:color="auto"/>
            </w:tcBorders>
            <w:shd w:val="clear" w:color="auto" w:fill="auto"/>
            <w:vAlign w:val="bottom"/>
          </w:tcPr>
          <w:p w14:paraId="6FF6D1A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–186 mm</w:t>
            </w:r>
          </w:p>
        </w:tc>
        <w:tc>
          <w:tcPr>
            <w:tcW w:w="1304" w:type="dxa"/>
            <w:tcBorders>
              <w:top w:val="single" w:sz="12" w:space="0" w:color="auto"/>
            </w:tcBorders>
            <w:shd w:val="clear" w:color="auto" w:fill="auto"/>
            <w:vAlign w:val="bottom"/>
          </w:tcPr>
          <w:p w14:paraId="6AD569D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28 mm</w:t>
            </w:r>
          </w:p>
        </w:tc>
        <w:tc>
          <w:tcPr>
            <w:tcW w:w="1077" w:type="dxa"/>
            <w:tcBorders>
              <w:top w:val="single" w:sz="12" w:space="0" w:color="auto"/>
            </w:tcBorders>
            <w:shd w:val="clear" w:color="auto" w:fill="auto"/>
            <w:vAlign w:val="bottom"/>
          </w:tcPr>
          <w:p w14:paraId="184AB1FB"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23</w:t>
            </w:r>
          </w:p>
        </w:tc>
        <w:tc>
          <w:tcPr>
            <w:tcW w:w="1304" w:type="dxa"/>
            <w:tcBorders>
              <w:top w:val="single" w:sz="12" w:space="0" w:color="auto"/>
            </w:tcBorders>
            <w:shd w:val="clear" w:color="auto" w:fill="auto"/>
            <w:vAlign w:val="bottom"/>
          </w:tcPr>
          <w:p w14:paraId="049A9F5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–18 mm</w:t>
            </w:r>
          </w:p>
        </w:tc>
        <w:tc>
          <w:tcPr>
            <w:tcW w:w="1304" w:type="dxa"/>
            <w:tcBorders>
              <w:top w:val="single" w:sz="12" w:space="0" w:color="auto"/>
            </w:tcBorders>
            <w:shd w:val="clear" w:color="auto" w:fill="auto"/>
            <w:vAlign w:val="bottom"/>
          </w:tcPr>
          <w:p w14:paraId="3ADE6B3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 mm</w:t>
            </w:r>
          </w:p>
        </w:tc>
      </w:tr>
      <w:tr w:rsidR="00727326" w:rsidRPr="00764B8D" w14:paraId="45923497" w14:textId="77777777" w:rsidTr="00764B8D">
        <w:tc>
          <w:tcPr>
            <w:tcW w:w="1077" w:type="dxa"/>
            <w:shd w:val="clear" w:color="auto" w:fill="auto"/>
          </w:tcPr>
          <w:p w14:paraId="5F383C5C"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6</w:t>
            </w:r>
          </w:p>
        </w:tc>
        <w:tc>
          <w:tcPr>
            <w:tcW w:w="1304" w:type="dxa"/>
            <w:shd w:val="clear" w:color="auto" w:fill="auto"/>
            <w:vAlign w:val="bottom"/>
          </w:tcPr>
          <w:p w14:paraId="0B7086CB"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–177 mm</w:t>
            </w:r>
          </w:p>
        </w:tc>
        <w:tc>
          <w:tcPr>
            <w:tcW w:w="1304" w:type="dxa"/>
            <w:shd w:val="clear" w:color="auto" w:fill="auto"/>
            <w:vAlign w:val="bottom"/>
          </w:tcPr>
          <w:p w14:paraId="76EFDD6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27 mm</w:t>
            </w:r>
          </w:p>
        </w:tc>
        <w:tc>
          <w:tcPr>
            <w:tcW w:w="1077" w:type="dxa"/>
            <w:shd w:val="clear" w:color="auto" w:fill="auto"/>
            <w:vAlign w:val="bottom"/>
          </w:tcPr>
          <w:p w14:paraId="6B0DB971"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24</w:t>
            </w:r>
          </w:p>
        </w:tc>
        <w:tc>
          <w:tcPr>
            <w:tcW w:w="1304" w:type="dxa"/>
            <w:shd w:val="clear" w:color="auto" w:fill="auto"/>
            <w:vAlign w:val="bottom"/>
          </w:tcPr>
          <w:p w14:paraId="08901C2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 mm</w:t>
            </w:r>
          </w:p>
        </w:tc>
        <w:tc>
          <w:tcPr>
            <w:tcW w:w="1304" w:type="dxa"/>
            <w:shd w:val="clear" w:color="auto" w:fill="auto"/>
            <w:vAlign w:val="bottom"/>
          </w:tcPr>
          <w:p w14:paraId="1B95315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 mm</w:t>
            </w:r>
          </w:p>
        </w:tc>
      </w:tr>
      <w:tr w:rsidR="00727326" w:rsidRPr="00764B8D" w14:paraId="223442DF" w14:textId="77777777" w:rsidTr="00764B8D">
        <w:tc>
          <w:tcPr>
            <w:tcW w:w="1077" w:type="dxa"/>
            <w:shd w:val="clear" w:color="auto" w:fill="auto"/>
          </w:tcPr>
          <w:p w14:paraId="14F84CDD"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7</w:t>
            </w:r>
          </w:p>
        </w:tc>
        <w:tc>
          <w:tcPr>
            <w:tcW w:w="1304" w:type="dxa"/>
            <w:shd w:val="clear" w:color="auto" w:fill="auto"/>
            <w:vAlign w:val="bottom"/>
          </w:tcPr>
          <w:p w14:paraId="14A9831E"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–167 mm</w:t>
            </w:r>
          </w:p>
        </w:tc>
        <w:tc>
          <w:tcPr>
            <w:tcW w:w="1304" w:type="dxa"/>
            <w:shd w:val="clear" w:color="auto" w:fill="auto"/>
            <w:vAlign w:val="bottom"/>
          </w:tcPr>
          <w:p w14:paraId="4617DEA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27 mm</w:t>
            </w:r>
          </w:p>
        </w:tc>
        <w:tc>
          <w:tcPr>
            <w:tcW w:w="1077" w:type="dxa"/>
            <w:shd w:val="clear" w:color="auto" w:fill="auto"/>
            <w:vAlign w:val="bottom"/>
          </w:tcPr>
          <w:p w14:paraId="1CC594D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25</w:t>
            </w:r>
          </w:p>
        </w:tc>
        <w:tc>
          <w:tcPr>
            <w:tcW w:w="1304" w:type="dxa"/>
            <w:shd w:val="clear" w:color="auto" w:fill="auto"/>
            <w:vAlign w:val="bottom"/>
          </w:tcPr>
          <w:p w14:paraId="62EB023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0 mm</w:t>
            </w:r>
          </w:p>
        </w:tc>
        <w:tc>
          <w:tcPr>
            <w:tcW w:w="1304" w:type="dxa"/>
            <w:shd w:val="clear" w:color="auto" w:fill="auto"/>
            <w:vAlign w:val="bottom"/>
          </w:tcPr>
          <w:p w14:paraId="6CC0240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0 mm</w:t>
            </w:r>
          </w:p>
        </w:tc>
      </w:tr>
      <w:tr w:rsidR="00727326" w:rsidRPr="00764B8D" w14:paraId="6C5A00EA" w14:textId="77777777" w:rsidTr="00764B8D">
        <w:tc>
          <w:tcPr>
            <w:tcW w:w="1077" w:type="dxa"/>
            <w:shd w:val="clear" w:color="auto" w:fill="auto"/>
          </w:tcPr>
          <w:p w14:paraId="49F61C62"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8</w:t>
            </w:r>
          </w:p>
        </w:tc>
        <w:tc>
          <w:tcPr>
            <w:tcW w:w="1304" w:type="dxa"/>
            <w:shd w:val="clear" w:color="auto" w:fill="auto"/>
            <w:vAlign w:val="bottom"/>
          </w:tcPr>
          <w:p w14:paraId="01ABBE5C"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–157 mm</w:t>
            </w:r>
          </w:p>
        </w:tc>
        <w:tc>
          <w:tcPr>
            <w:tcW w:w="1304" w:type="dxa"/>
            <w:shd w:val="clear" w:color="auto" w:fill="auto"/>
            <w:vAlign w:val="bottom"/>
          </w:tcPr>
          <w:p w14:paraId="34B29255"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27 mm</w:t>
            </w:r>
          </w:p>
        </w:tc>
        <w:tc>
          <w:tcPr>
            <w:tcW w:w="1077" w:type="dxa"/>
            <w:shd w:val="clear" w:color="auto" w:fill="auto"/>
            <w:vAlign w:val="bottom"/>
          </w:tcPr>
          <w:p w14:paraId="41A4A89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26</w:t>
            </w:r>
          </w:p>
        </w:tc>
        <w:tc>
          <w:tcPr>
            <w:tcW w:w="1304" w:type="dxa"/>
            <w:shd w:val="clear" w:color="auto" w:fill="auto"/>
            <w:vAlign w:val="bottom"/>
          </w:tcPr>
          <w:p w14:paraId="64E46DF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 mm</w:t>
            </w:r>
          </w:p>
        </w:tc>
        <w:tc>
          <w:tcPr>
            <w:tcW w:w="1304" w:type="dxa"/>
            <w:shd w:val="clear" w:color="auto" w:fill="auto"/>
            <w:vAlign w:val="bottom"/>
          </w:tcPr>
          <w:p w14:paraId="2A5A7C2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 mm</w:t>
            </w:r>
          </w:p>
        </w:tc>
      </w:tr>
      <w:tr w:rsidR="00727326" w:rsidRPr="00764B8D" w14:paraId="6003D8CE" w14:textId="77777777" w:rsidTr="00764B8D">
        <w:tc>
          <w:tcPr>
            <w:tcW w:w="1077" w:type="dxa"/>
            <w:shd w:val="clear" w:color="auto" w:fill="auto"/>
          </w:tcPr>
          <w:p w14:paraId="53E210E9"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9</w:t>
            </w:r>
          </w:p>
        </w:tc>
        <w:tc>
          <w:tcPr>
            <w:tcW w:w="1304" w:type="dxa"/>
            <w:shd w:val="clear" w:color="auto" w:fill="auto"/>
            <w:vAlign w:val="bottom"/>
          </w:tcPr>
          <w:p w14:paraId="22AF96E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–147 mm</w:t>
            </w:r>
          </w:p>
        </w:tc>
        <w:tc>
          <w:tcPr>
            <w:tcW w:w="1304" w:type="dxa"/>
            <w:shd w:val="clear" w:color="auto" w:fill="auto"/>
            <w:vAlign w:val="bottom"/>
          </w:tcPr>
          <w:p w14:paraId="453C2695"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26 mm</w:t>
            </w:r>
          </w:p>
        </w:tc>
        <w:tc>
          <w:tcPr>
            <w:tcW w:w="1077" w:type="dxa"/>
            <w:shd w:val="clear" w:color="auto" w:fill="auto"/>
            <w:vAlign w:val="bottom"/>
          </w:tcPr>
          <w:p w14:paraId="2FA0EABC"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27</w:t>
            </w:r>
          </w:p>
        </w:tc>
        <w:tc>
          <w:tcPr>
            <w:tcW w:w="1304" w:type="dxa"/>
            <w:shd w:val="clear" w:color="auto" w:fill="auto"/>
            <w:vAlign w:val="bottom"/>
          </w:tcPr>
          <w:p w14:paraId="4B5A088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17 mm</w:t>
            </w:r>
          </w:p>
        </w:tc>
        <w:tc>
          <w:tcPr>
            <w:tcW w:w="1304" w:type="dxa"/>
            <w:shd w:val="clear" w:color="auto" w:fill="auto"/>
            <w:vAlign w:val="bottom"/>
          </w:tcPr>
          <w:p w14:paraId="580557B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− 5 mm</w:t>
            </w:r>
          </w:p>
        </w:tc>
      </w:tr>
      <w:tr w:rsidR="00727326" w:rsidRPr="00764B8D" w14:paraId="5FF51424" w14:textId="77777777" w:rsidTr="00764B8D">
        <w:tc>
          <w:tcPr>
            <w:tcW w:w="1077" w:type="dxa"/>
            <w:shd w:val="clear" w:color="auto" w:fill="auto"/>
          </w:tcPr>
          <w:p w14:paraId="0EA14D4D"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10</w:t>
            </w:r>
          </w:p>
        </w:tc>
        <w:tc>
          <w:tcPr>
            <w:tcW w:w="1304" w:type="dxa"/>
            <w:shd w:val="clear" w:color="auto" w:fill="auto"/>
            <w:vAlign w:val="bottom"/>
          </w:tcPr>
          <w:p w14:paraId="5D1F3D1E"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–137 mm</w:t>
            </w:r>
          </w:p>
        </w:tc>
        <w:tc>
          <w:tcPr>
            <w:tcW w:w="1304" w:type="dxa"/>
            <w:shd w:val="clear" w:color="auto" w:fill="auto"/>
            <w:vAlign w:val="bottom"/>
          </w:tcPr>
          <w:p w14:paraId="12787FF1"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25 mm</w:t>
            </w:r>
          </w:p>
        </w:tc>
        <w:tc>
          <w:tcPr>
            <w:tcW w:w="1077" w:type="dxa"/>
            <w:shd w:val="clear" w:color="auto" w:fill="auto"/>
            <w:vAlign w:val="bottom"/>
          </w:tcPr>
          <w:p w14:paraId="33D1047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28</w:t>
            </w:r>
          </w:p>
        </w:tc>
        <w:tc>
          <w:tcPr>
            <w:tcW w:w="1304" w:type="dxa"/>
            <w:shd w:val="clear" w:color="auto" w:fill="auto"/>
            <w:vAlign w:val="bottom"/>
          </w:tcPr>
          <w:p w14:paraId="74A405E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26 mm</w:t>
            </w:r>
          </w:p>
        </w:tc>
        <w:tc>
          <w:tcPr>
            <w:tcW w:w="1304" w:type="dxa"/>
            <w:shd w:val="clear" w:color="auto" w:fill="auto"/>
            <w:vAlign w:val="bottom"/>
          </w:tcPr>
          <w:p w14:paraId="5382E76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–8 mm</w:t>
            </w:r>
          </w:p>
        </w:tc>
      </w:tr>
      <w:tr w:rsidR="00727326" w:rsidRPr="00764B8D" w14:paraId="6314EACB" w14:textId="77777777" w:rsidTr="00764B8D">
        <w:tc>
          <w:tcPr>
            <w:tcW w:w="1077" w:type="dxa"/>
            <w:shd w:val="clear" w:color="auto" w:fill="auto"/>
          </w:tcPr>
          <w:p w14:paraId="58129739"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11</w:t>
            </w:r>
          </w:p>
        </w:tc>
        <w:tc>
          <w:tcPr>
            <w:tcW w:w="1304" w:type="dxa"/>
            <w:shd w:val="clear" w:color="auto" w:fill="auto"/>
            <w:vAlign w:val="bottom"/>
          </w:tcPr>
          <w:p w14:paraId="5C403FF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–128 mm</w:t>
            </w:r>
          </w:p>
        </w:tc>
        <w:tc>
          <w:tcPr>
            <w:tcW w:w="1304" w:type="dxa"/>
            <w:shd w:val="clear" w:color="auto" w:fill="auto"/>
            <w:vAlign w:val="bottom"/>
          </w:tcPr>
          <w:p w14:paraId="27E3EEC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24 mm</w:t>
            </w:r>
          </w:p>
        </w:tc>
        <w:tc>
          <w:tcPr>
            <w:tcW w:w="1077" w:type="dxa"/>
            <w:shd w:val="clear" w:color="auto" w:fill="auto"/>
            <w:vAlign w:val="bottom"/>
          </w:tcPr>
          <w:p w14:paraId="6E4B492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29</w:t>
            </w:r>
          </w:p>
        </w:tc>
        <w:tc>
          <w:tcPr>
            <w:tcW w:w="1304" w:type="dxa"/>
            <w:shd w:val="clear" w:color="auto" w:fill="auto"/>
            <w:vAlign w:val="bottom"/>
          </w:tcPr>
          <w:p w14:paraId="5941BA8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34 mm</w:t>
            </w:r>
          </w:p>
        </w:tc>
        <w:tc>
          <w:tcPr>
            <w:tcW w:w="1304" w:type="dxa"/>
            <w:shd w:val="clear" w:color="auto" w:fill="auto"/>
            <w:vAlign w:val="bottom"/>
          </w:tcPr>
          <w:p w14:paraId="499E905C"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–11 mm</w:t>
            </w:r>
          </w:p>
        </w:tc>
      </w:tr>
      <w:tr w:rsidR="00727326" w:rsidRPr="00764B8D" w14:paraId="2C4E7A98" w14:textId="77777777" w:rsidTr="00764B8D">
        <w:tc>
          <w:tcPr>
            <w:tcW w:w="1077" w:type="dxa"/>
            <w:shd w:val="clear" w:color="auto" w:fill="auto"/>
          </w:tcPr>
          <w:p w14:paraId="348051A0"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12</w:t>
            </w:r>
          </w:p>
        </w:tc>
        <w:tc>
          <w:tcPr>
            <w:tcW w:w="1304" w:type="dxa"/>
            <w:shd w:val="clear" w:color="auto" w:fill="auto"/>
            <w:vAlign w:val="bottom"/>
          </w:tcPr>
          <w:p w14:paraId="39C845D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–118 mm</w:t>
            </w:r>
          </w:p>
        </w:tc>
        <w:tc>
          <w:tcPr>
            <w:tcW w:w="1304" w:type="dxa"/>
            <w:shd w:val="clear" w:color="auto" w:fill="auto"/>
            <w:vAlign w:val="bottom"/>
          </w:tcPr>
          <w:p w14:paraId="532BECF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23 mm</w:t>
            </w:r>
          </w:p>
        </w:tc>
        <w:tc>
          <w:tcPr>
            <w:tcW w:w="1077" w:type="dxa"/>
            <w:shd w:val="clear" w:color="auto" w:fill="auto"/>
            <w:vAlign w:val="bottom"/>
          </w:tcPr>
          <w:p w14:paraId="572FCCB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30</w:t>
            </w:r>
          </w:p>
        </w:tc>
        <w:tc>
          <w:tcPr>
            <w:tcW w:w="1304" w:type="dxa"/>
            <w:shd w:val="clear" w:color="auto" w:fill="auto"/>
            <w:vAlign w:val="bottom"/>
          </w:tcPr>
          <w:p w14:paraId="5FCCD59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43 mm</w:t>
            </w:r>
          </w:p>
        </w:tc>
        <w:tc>
          <w:tcPr>
            <w:tcW w:w="1304" w:type="dxa"/>
            <w:shd w:val="clear" w:color="auto" w:fill="auto"/>
            <w:vAlign w:val="bottom"/>
          </w:tcPr>
          <w:p w14:paraId="502B685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–14 mm</w:t>
            </w:r>
          </w:p>
        </w:tc>
      </w:tr>
      <w:tr w:rsidR="00727326" w:rsidRPr="00764B8D" w14:paraId="126001E6" w14:textId="77777777" w:rsidTr="00764B8D">
        <w:tc>
          <w:tcPr>
            <w:tcW w:w="1077" w:type="dxa"/>
            <w:shd w:val="clear" w:color="auto" w:fill="auto"/>
          </w:tcPr>
          <w:p w14:paraId="59C1DA68"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13</w:t>
            </w:r>
          </w:p>
        </w:tc>
        <w:tc>
          <w:tcPr>
            <w:tcW w:w="1304" w:type="dxa"/>
            <w:shd w:val="clear" w:color="auto" w:fill="auto"/>
            <w:vAlign w:val="bottom"/>
          </w:tcPr>
          <w:p w14:paraId="7CE4A2A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–109 mm</w:t>
            </w:r>
          </w:p>
        </w:tc>
        <w:tc>
          <w:tcPr>
            <w:tcW w:w="1304" w:type="dxa"/>
            <w:shd w:val="clear" w:color="auto" w:fill="auto"/>
            <w:vAlign w:val="bottom"/>
          </w:tcPr>
          <w:p w14:paraId="6A41609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22 mm</w:t>
            </w:r>
          </w:p>
        </w:tc>
        <w:tc>
          <w:tcPr>
            <w:tcW w:w="1077" w:type="dxa"/>
            <w:shd w:val="clear" w:color="auto" w:fill="auto"/>
            <w:vAlign w:val="bottom"/>
          </w:tcPr>
          <w:p w14:paraId="6924A02E"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31</w:t>
            </w:r>
          </w:p>
        </w:tc>
        <w:tc>
          <w:tcPr>
            <w:tcW w:w="1304" w:type="dxa"/>
            <w:shd w:val="clear" w:color="auto" w:fill="auto"/>
            <w:vAlign w:val="bottom"/>
          </w:tcPr>
          <w:p w14:paraId="3D21FE8B"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51 mm</w:t>
            </w:r>
          </w:p>
        </w:tc>
        <w:tc>
          <w:tcPr>
            <w:tcW w:w="1304" w:type="dxa"/>
            <w:shd w:val="clear" w:color="auto" w:fill="auto"/>
            <w:vAlign w:val="bottom"/>
          </w:tcPr>
          <w:p w14:paraId="5C2F01AC"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–18 mm</w:t>
            </w:r>
          </w:p>
        </w:tc>
      </w:tr>
      <w:tr w:rsidR="00727326" w:rsidRPr="00764B8D" w14:paraId="523BA665" w14:textId="77777777" w:rsidTr="00764B8D">
        <w:tc>
          <w:tcPr>
            <w:tcW w:w="1077" w:type="dxa"/>
            <w:shd w:val="clear" w:color="auto" w:fill="auto"/>
          </w:tcPr>
          <w:p w14:paraId="083582F0"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14</w:t>
            </w:r>
          </w:p>
        </w:tc>
        <w:tc>
          <w:tcPr>
            <w:tcW w:w="1304" w:type="dxa"/>
            <w:shd w:val="clear" w:color="auto" w:fill="auto"/>
            <w:vAlign w:val="bottom"/>
          </w:tcPr>
          <w:p w14:paraId="07ECF56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–99 mm</w:t>
            </w:r>
          </w:p>
        </w:tc>
        <w:tc>
          <w:tcPr>
            <w:tcW w:w="1304" w:type="dxa"/>
            <w:shd w:val="clear" w:color="auto" w:fill="auto"/>
            <w:vAlign w:val="bottom"/>
          </w:tcPr>
          <w:p w14:paraId="288E229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21 mm</w:t>
            </w:r>
          </w:p>
        </w:tc>
        <w:tc>
          <w:tcPr>
            <w:tcW w:w="1077" w:type="dxa"/>
            <w:shd w:val="clear" w:color="auto" w:fill="auto"/>
            <w:vAlign w:val="bottom"/>
          </w:tcPr>
          <w:p w14:paraId="6FD1D5F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32</w:t>
            </w:r>
          </w:p>
        </w:tc>
        <w:tc>
          <w:tcPr>
            <w:tcW w:w="1304" w:type="dxa"/>
            <w:shd w:val="clear" w:color="auto" w:fill="auto"/>
            <w:vAlign w:val="bottom"/>
          </w:tcPr>
          <w:p w14:paraId="600A602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59 mm</w:t>
            </w:r>
          </w:p>
        </w:tc>
        <w:tc>
          <w:tcPr>
            <w:tcW w:w="1304" w:type="dxa"/>
            <w:shd w:val="clear" w:color="auto" w:fill="auto"/>
            <w:vAlign w:val="bottom"/>
          </w:tcPr>
          <w:p w14:paraId="0916FED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–21 mm</w:t>
            </w:r>
          </w:p>
        </w:tc>
      </w:tr>
      <w:tr w:rsidR="00727326" w:rsidRPr="00764B8D" w14:paraId="210E4CC0" w14:textId="77777777" w:rsidTr="00764B8D">
        <w:tc>
          <w:tcPr>
            <w:tcW w:w="1077" w:type="dxa"/>
            <w:shd w:val="clear" w:color="auto" w:fill="auto"/>
          </w:tcPr>
          <w:p w14:paraId="556B492E"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15</w:t>
            </w:r>
          </w:p>
        </w:tc>
        <w:tc>
          <w:tcPr>
            <w:tcW w:w="1304" w:type="dxa"/>
            <w:shd w:val="clear" w:color="auto" w:fill="auto"/>
            <w:vAlign w:val="bottom"/>
          </w:tcPr>
          <w:p w14:paraId="0FE3576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–90 mm</w:t>
            </w:r>
          </w:p>
        </w:tc>
        <w:tc>
          <w:tcPr>
            <w:tcW w:w="1304" w:type="dxa"/>
            <w:shd w:val="clear" w:color="auto" w:fill="auto"/>
            <w:vAlign w:val="bottom"/>
          </w:tcPr>
          <w:p w14:paraId="1F9D07A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20 mm</w:t>
            </w:r>
          </w:p>
        </w:tc>
        <w:tc>
          <w:tcPr>
            <w:tcW w:w="1077" w:type="dxa"/>
            <w:shd w:val="clear" w:color="auto" w:fill="auto"/>
            <w:vAlign w:val="bottom"/>
          </w:tcPr>
          <w:p w14:paraId="663A4C9B"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33</w:t>
            </w:r>
          </w:p>
        </w:tc>
        <w:tc>
          <w:tcPr>
            <w:tcW w:w="1304" w:type="dxa"/>
            <w:shd w:val="clear" w:color="auto" w:fill="auto"/>
            <w:vAlign w:val="bottom"/>
          </w:tcPr>
          <w:p w14:paraId="6599BB1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67 mm</w:t>
            </w:r>
          </w:p>
        </w:tc>
        <w:tc>
          <w:tcPr>
            <w:tcW w:w="1304" w:type="dxa"/>
            <w:shd w:val="clear" w:color="auto" w:fill="auto"/>
            <w:vAlign w:val="bottom"/>
          </w:tcPr>
          <w:p w14:paraId="55AB2098"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–24 mm</w:t>
            </w:r>
          </w:p>
        </w:tc>
      </w:tr>
      <w:tr w:rsidR="00727326" w:rsidRPr="00764B8D" w14:paraId="1085CE68" w14:textId="77777777" w:rsidTr="00764B8D">
        <w:tc>
          <w:tcPr>
            <w:tcW w:w="1077" w:type="dxa"/>
            <w:shd w:val="clear" w:color="auto" w:fill="auto"/>
          </w:tcPr>
          <w:p w14:paraId="3CA319F2"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16</w:t>
            </w:r>
          </w:p>
        </w:tc>
        <w:tc>
          <w:tcPr>
            <w:tcW w:w="1304" w:type="dxa"/>
            <w:shd w:val="clear" w:color="auto" w:fill="auto"/>
            <w:vAlign w:val="bottom"/>
          </w:tcPr>
          <w:p w14:paraId="58273B98"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–81 mm</w:t>
            </w:r>
          </w:p>
        </w:tc>
        <w:tc>
          <w:tcPr>
            <w:tcW w:w="1304" w:type="dxa"/>
            <w:shd w:val="clear" w:color="auto" w:fill="auto"/>
            <w:vAlign w:val="bottom"/>
          </w:tcPr>
          <w:p w14:paraId="7426188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18 mm</w:t>
            </w:r>
          </w:p>
        </w:tc>
        <w:tc>
          <w:tcPr>
            <w:tcW w:w="1077" w:type="dxa"/>
            <w:shd w:val="clear" w:color="auto" w:fill="auto"/>
            <w:vAlign w:val="bottom"/>
          </w:tcPr>
          <w:p w14:paraId="7487B281"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34</w:t>
            </w:r>
          </w:p>
        </w:tc>
        <w:tc>
          <w:tcPr>
            <w:tcW w:w="1304" w:type="dxa"/>
            <w:shd w:val="clear" w:color="auto" w:fill="auto"/>
            <w:vAlign w:val="bottom"/>
          </w:tcPr>
          <w:p w14:paraId="14D7F96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76 mm</w:t>
            </w:r>
          </w:p>
        </w:tc>
        <w:tc>
          <w:tcPr>
            <w:tcW w:w="1304" w:type="dxa"/>
            <w:shd w:val="clear" w:color="auto" w:fill="auto"/>
            <w:vAlign w:val="bottom"/>
          </w:tcPr>
          <w:p w14:paraId="3C868AC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–28 mm</w:t>
            </w:r>
          </w:p>
        </w:tc>
      </w:tr>
      <w:tr w:rsidR="00727326" w:rsidRPr="00764B8D" w14:paraId="762C146D" w14:textId="77777777" w:rsidTr="00764B8D">
        <w:tc>
          <w:tcPr>
            <w:tcW w:w="1077" w:type="dxa"/>
            <w:shd w:val="clear" w:color="auto" w:fill="auto"/>
          </w:tcPr>
          <w:p w14:paraId="784C1969"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17</w:t>
            </w:r>
          </w:p>
        </w:tc>
        <w:tc>
          <w:tcPr>
            <w:tcW w:w="1304" w:type="dxa"/>
            <w:shd w:val="clear" w:color="auto" w:fill="auto"/>
            <w:vAlign w:val="bottom"/>
          </w:tcPr>
          <w:p w14:paraId="1A77C2B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–72 mm</w:t>
            </w:r>
          </w:p>
        </w:tc>
        <w:tc>
          <w:tcPr>
            <w:tcW w:w="1304" w:type="dxa"/>
            <w:shd w:val="clear" w:color="auto" w:fill="auto"/>
            <w:vAlign w:val="bottom"/>
          </w:tcPr>
          <w:p w14:paraId="7F768E38"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17 mm</w:t>
            </w:r>
          </w:p>
        </w:tc>
        <w:tc>
          <w:tcPr>
            <w:tcW w:w="1077" w:type="dxa"/>
            <w:shd w:val="clear" w:color="auto" w:fill="auto"/>
            <w:vAlign w:val="bottom"/>
          </w:tcPr>
          <w:p w14:paraId="023AF81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35</w:t>
            </w:r>
          </w:p>
        </w:tc>
        <w:tc>
          <w:tcPr>
            <w:tcW w:w="1304" w:type="dxa"/>
            <w:shd w:val="clear" w:color="auto" w:fill="auto"/>
            <w:vAlign w:val="bottom"/>
          </w:tcPr>
          <w:p w14:paraId="2B4BC2F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84 mm</w:t>
            </w:r>
          </w:p>
        </w:tc>
        <w:tc>
          <w:tcPr>
            <w:tcW w:w="1304" w:type="dxa"/>
            <w:shd w:val="clear" w:color="auto" w:fill="auto"/>
            <w:vAlign w:val="bottom"/>
          </w:tcPr>
          <w:p w14:paraId="1482BA2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–32 mm</w:t>
            </w:r>
          </w:p>
        </w:tc>
      </w:tr>
      <w:tr w:rsidR="00727326" w:rsidRPr="00764B8D" w14:paraId="2012B462" w14:textId="77777777" w:rsidTr="00764B8D">
        <w:tc>
          <w:tcPr>
            <w:tcW w:w="1077" w:type="dxa"/>
            <w:shd w:val="clear" w:color="auto" w:fill="auto"/>
          </w:tcPr>
          <w:p w14:paraId="14188486"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18</w:t>
            </w:r>
          </w:p>
        </w:tc>
        <w:tc>
          <w:tcPr>
            <w:tcW w:w="1304" w:type="dxa"/>
            <w:shd w:val="clear" w:color="auto" w:fill="auto"/>
            <w:vAlign w:val="bottom"/>
          </w:tcPr>
          <w:p w14:paraId="0BA0C3F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–62 mm</w:t>
            </w:r>
          </w:p>
        </w:tc>
        <w:tc>
          <w:tcPr>
            <w:tcW w:w="1304" w:type="dxa"/>
            <w:shd w:val="clear" w:color="auto" w:fill="auto"/>
            <w:vAlign w:val="bottom"/>
          </w:tcPr>
          <w:p w14:paraId="318A0EC1"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15 mm</w:t>
            </w:r>
          </w:p>
        </w:tc>
        <w:tc>
          <w:tcPr>
            <w:tcW w:w="1077" w:type="dxa"/>
            <w:shd w:val="clear" w:color="auto" w:fill="auto"/>
            <w:vAlign w:val="bottom"/>
          </w:tcPr>
          <w:p w14:paraId="1864D4E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36</w:t>
            </w:r>
          </w:p>
        </w:tc>
        <w:tc>
          <w:tcPr>
            <w:tcW w:w="1304" w:type="dxa"/>
            <w:shd w:val="clear" w:color="auto" w:fill="auto"/>
            <w:vAlign w:val="bottom"/>
          </w:tcPr>
          <w:p w14:paraId="6F48BD7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92 mm</w:t>
            </w:r>
          </w:p>
        </w:tc>
        <w:tc>
          <w:tcPr>
            <w:tcW w:w="1304" w:type="dxa"/>
            <w:shd w:val="clear" w:color="auto" w:fill="auto"/>
            <w:vAlign w:val="bottom"/>
          </w:tcPr>
          <w:p w14:paraId="549981BB"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–35 mm</w:t>
            </w:r>
          </w:p>
        </w:tc>
      </w:tr>
      <w:tr w:rsidR="00727326" w:rsidRPr="00764B8D" w14:paraId="05E4DC01" w14:textId="77777777" w:rsidTr="00764B8D">
        <w:tc>
          <w:tcPr>
            <w:tcW w:w="1077" w:type="dxa"/>
            <w:shd w:val="clear" w:color="auto" w:fill="auto"/>
          </w:tcPr>
          <w:p w14:paraId="089ED817"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19</w:t>
            </w:r>
          </w:p>
        </w:tc>
        <w:tc>
          <w:tcPr>
            <w:tcW w:w="1304" w:type="dxa"/>
            <w:shd w:val="clear" w:color="auto" w:fill="auto"/>
            <w:vAlign w:val="bottom"/>
          </w:tcPr>
          <w:p w14:paraId="50D49E9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–53 mm</w:t>
            </w:r>
          </w:p>
        </w:tc>
        <w:tc>
          <w:tcPr>
            <w:tcW w:w="1304" w:type="dxa"/>
            <w:shd w:val="clear" w:color="auto" w:fill="auto"/>
            <w:vAlign w:val="bottom"/>
          </w:tcPr>
          <w:p w14:paraId="07D484C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13 mm</w:t>
            </w:r>
          </w:p>
        </w:tc>
        <w:tc>
          <w:tcPr>
            <w:tcW w:w="1077" w:type="dxa"/>
            <w:shd w:val="clear" w:color="auto" w:fill="auto"/>
            <w:vAlign w:val="bottom"/>
          </w:tcPr>
          <w:p w14:paraId="7EF5DD0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37</w:t>
            </w:r>
          </w:p>
        </w:tc>
        <w:tc>
          <w:tcPr>
            <w:tcW w:w="1304" w:type="dxa"/>
            <w:shd w:val="clear" w:color="auto" w:fill="auto"/>
            <w:vAlign w:val="bottom"/>
          </w:tcPr>
          <w:p w14:paraId="392CDAC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100 mm</w:t>
            </w:r>
          </w:p>
        </w:tc>
        <w:tc>
          <w:tcPr>
            <w:tcW w:w="1304" w:type="dxa"/>
            <w:shd w:val="clear" w:color="auto" w:fill="auto"/>
            <w:vAlign w:val="bottom"/>
          </w:tcPr>
          <w:p w14:paraId="08D2467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–39 mm</w:t>
            </w:r>
          </w:p>
        </w:tc>
      </w:tr>
      <w:tr w:rsidR="00727326" w:rsidRPr="00764B8D" w14:paraId="5E6A8E41" w14:textId="77777777" w:rsidTr="00764B8D">
        <w:tc>
          <w:tcPr>
            <w:tcW w:w="1077" w:type="dxa"/>
            <w:shd w:val="clear" w:color="auto" w:fill="auto"/>
          </w:tcPr>
          <w:p w14:paraId="37D8D760"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20</w:t>
            </w:r>
          </w:p>
        </w:tc>
        <w:tc>
          <w:tcPr>
            <w:tcW w:w="1304" w:type="dxa"/>
            <w:shd w:val="clear" w:color="auto" w:fill="auto"/>
            <w:vAlign w:val="bottom"/>
          </w:tcPr>
          <w:p w14:paraId="14CB3C85"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–44 mm</w:t>
            </w:r>
          </w:p>
        </w:tc>
        <w:tc>
          <w:tcPr>
            <w:tcW w:w="1304" w:type="dxa"/>
            <w:shd w:val="clear" w:color="auto" w:fill="auto"/>
            <w:vAlign w:val="bottom"/>
          </w:tcPr>
          <w:p w14:paraId="53DD681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11 mm</w:t>
            </w:r>
          </w:p>
        </w:tc>
        <w:tc>
          <w:tcPr>
            <w:tcW w:w="1077" w:type="dxa"/>
            <w:shd w:val="clear" w:color="auto" w:fill="auto"/>
            <w:vAlign w:val="bottom"/>
          </w:tcPr>
          <w:p w14:paraId="6FEF603E"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38</w:t>
            </w:r>
          </w:p>
        </w:tc>
        <w:tc>
          <w:tcPr>
            <w:tcW w:w="1304" w:type="dxa"/>
            <w:shd w:val="clear" w:color="auto" w:fill="auto"/>
            <w:vAlign w:val="bottom"/>
          </w:tcPr>
          <w:p w14:paraId="4D4C309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108 mm</w:t>
            </w:r>
          </w:p>
        </w:tc>
        <w:tc>
          <w:tcPr>
            <w:tcW w:w="1304" w:type="dxa"/>
            <w:shd w:val="clear" w:color="auto" w:fill="auto"/>
            <w:vAlign w:val="bottom"/>
          </w:tcPr>
          <w:p w14:paraId="7EF0293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–43 mm</w:t>
            </w:r>
          </w:p>
        </w:tc>
      </w:tr>
      <w:tr w:rsidR="00727326" w:rsidRPr="00764B8D" w14:paraId="7680D45F" w14:textId="77777777" w:rsidTr="00764B8D">
        <w:tc>
          <w:tcPr>
            <w:tcW w:w="1077" w:type="dxa"/>
            <w:shd w:val="clear" w:color="auto" w:fill="auto"/>
          </w:tcPr>
          <w:p w14:paraId="38E03AF1"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21</w:t>
            </w:r>
          </w:p>
        </w:tc>
        <w:tc>
          <w:tcPr>
            <w:tcW w:w="1304" w:type="dxa"/>
            <w:shd w:val="clear" w:color="auto" w:fill="auto"/>
            <w:vAlign w:val="bottom"/>
          </w:tcPr>
          <w:p w14:paraId="0D41F58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–35 mm</w:t>
            </w:r>
          </w:p>
        </w:tc>
        <w:tc>
          <w:tcPr>
            <w:tcW w:w="1304" w:type="dxa"/>
            <w:shd w:val="clear" w:color="auto" w:fill="auto"/>
            <w:vAlign w:val="bottom"/>
          </w:tcPr>
          <w:p w14:paraId="3675554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9 mm</w:t>
            </w:r>
          </w:p>
        </w:tc>
        <w:tc>
          <w:tcPr>
            <w:tcW w:w="1077" w:type="dxa"/>
            <w:shd w:val="clear" w:color="auto" w:fill="auto"/>
            <w:vAlign w:val="bottom"/>
          </w:tcPr>
          <w:p w14:paraId="4E55235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39</w:t>
            </w:r>
          </w:p>
        </w:tc>
        <w:tc>
          <w:tcPr>
            <w:tcW w:w="1304" w:type="dxa"/>
            <w:shd w:val="clear" w:color="auto" w:fill="auto"/>
            <w:vAlign w:val="bottom"/>
          </w:tcPr>
          <w:p w14:paraId="333A84D2"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115 mm</w:t>
            </w:r>
          </w:p>
        </w:tc>
        <w:tc>
          <w:tcPr>
            <w:tcW w:w="1304" w:type="dxa"/>
            <w:shd w:val="clear" w:color="auto" w:fill="auto"/>
            <w:vAlign w:val="bottom"/>
          </w:tcPr>
          <w:p w14:paraId="6706448D"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–48 mm</w:t>
            </w:r>
          </w:p>
        </w:tc>
      </w:tr>
      <w:tr w:rsidR="00727326" w:rsidRPr="00764B8D" w14:paraId="6502DD7F" w14:textId="77777777" w:rsidTr="00764B8D">
        <w:tc>
          <w:tcPr>
            <w:tcW w:w="1077" w:type="dxa"/>
            <w:tcBorders>
              <w:bottom w:val="single" w:sz="12" w:space="0" w:color="auto"/>
            </w:tcBorders>
            <w:shd w:val="clear" w:color="auto" w:fill="auto"/>
          </w:tcPr>
          <w:p w14:paraId="47604A14"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22</w:t>
            </w:r>
          </w:p>
        </w:tc>
        <w:tc>
          <w:tcPr>
            <w:tcW w:w="1304" w:type="dxa"/>
            <w:tcBorders>
              <w:bottom w:val="single" w:sz="12" w:space="0" w:color="auto"/>
            </w:tcBorders>
            <w:shd w:val="clear" w:color="auto" w:fill="auto"/>
            <w:vAlign w:val="bottom"/>
          </w:tcPr>
          <w:p w14:paraId="5406CDFC"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–26 mm</w:t>
            </w:r>
          </w:p>
        </w:tc>
        <w:tc>
          <w:tcPr>
            <w:tcW w:w="1304" w:type="dxa"/>
            <w:tcBorders>
              <w:bottom w:val="single" w:sz="12" w:space="0" w:color="auto"/>
            </w:tcBorders>
            <w:shd w:val="clear" w:color="auto" w:fill="auto"/>
            <w:vAlign w:val="bottom"/>
          </w:tcPr>
          <w:p w14:paraId="24192BE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7 mm</w:t>
            </w:r>
          </w:p>
        </w:tc>
        <w:tc>
          <w:tcPr>
            <w:tcW w:w="1077" w:type="dxa"/>
            <w:tcBorders>
              <w:bottom w:val="single" w:sz="12" w:space="0" w:color="auto"/>
            </w:tcBorders>
            <w:shd w:val="clear" w:color="auto" w:fill="auto"/>
            <w:vAlign w:val="bottom"/>
          </w:tcPr>
          <w:p w14:paraId="74B5A084"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40</w:t>
            </w:r>
          </w:p>
        </w:tc>
        <w:tc>
          <w:tcPr>
            <w:tcW w:w="1304" w:type="dxa"/>
            <w:tcBorders>
              <w:bottom w:val="single" w:sz="12" w:space="0" w:color="auto"/>
            </w:tcBorders>
            <w:shd w:val="clear" w:color="auto" w:fill="auto"/>
            <w:vAlign w:val="bottom"/>
          </w:tcPr>
          <w:p w14:paraId="76DBEE39"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123 mm</w:t>
            </w:r>
          </w:p>
        </w:tc>
        <w:tc>
          <w:tcPr>
            <w:tcW w:w="1304" w:type="dxa"/>
            <w:tcBorders>
              <w:bottom w:val="single" w:sz="12" w:space="0" w:color="auto"/>
            </w:tcBorders>
            <w:shd w:val="clear" w:color="auto" w:fill="auto"/>
            <w:vAlign w:val="bottom"/>
          </w:tcPr>
          <w:p w14:paraId="6E4EEDBA"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–52 mm</w:t>
            </w:r>
          </w:p>
        </w:tc>
      </w:tr>
    </w:tbl>
    <w:p w14:paraId="5CAA1C6B" w14:textId="77777777" w:rsidR="00727326" w:rsidRDefault="00727326" w:rsidP="00727326">
      <w:pPr>
        <w:sectPr w:rsidR="00727326" w:rsidSect="00C30B5E">
          <w:endnotePr>
            <w:numFmt w:val="decimal"/>
          </w:endnotePr>
          <w:pgSz w:w="11906" w:h="16838" w:code="9"/>
          <w:pgMar w:top="1417" w:right="1134" w:bottom="1134" w:left="1134" w:header="850" w:footer="567" w:gutter="0"/>
          <w:cols w:space="708"/>
          <w:docGrid w:linePitch="360"/>
        </w:sectPr>
      </w:pPr>
    </w:p>
    <w:p w14:paraId="771DE8D4" w14:textId="77777777" w:rsidR="00727326" w:rsidRPr="00727326" w:rsidRDefault="00727326" w:rsidP="00764B8D">
      <w:pPr>
        <w:pStyle w:val="HChG"/>
        <w:rPr>
          <w:lang w:val="fr-FR"/>
        </w:rPr>
      </w:pPr>
      <w:r w:rsidRPr="00727326">
        <w:rPr>
          <w:lang w:val="fr-FR"/>
        </w:rPr>
        <w:lastRenderedPageBreak/>
        <w:t>Annexe 6</w:t>
      </w:r>
    </w:p>
    <w:p w14:paraId="517A02E1" w14:textId="77777777" w:rsidR="00727326" w:rsidRPr="00727326" w:rsidRDefault="00727326" w:rsidP="00764B8D">
      <w:pPr>
        <w:pStyle w:val="HChG"/>
        <w:rPr>
          <w:lang w:val="fr-FR"/>
        </w:rPr>
      </w:pPr>
      <w:r w:rsidRPr="00727326">
        <w:rPr>
          <w:lang w:val="fr-FR"/>
        </w:rPr>
        <w:tab/>
      </w:r>
      <w:r w:rsidRPr="00727326">
        <w:rPr>
          <w:lang w:val="fr-FR"/>
        </w:rPr>
        <w:tab/>
        <w:t xml:space="preserve">Méthode d’essai physique </w:t>
      </w:r>
    </w:p>
    <w:p w14:paraId="50CD40F0" w14:textId="77777777" w:rsidR="00727326" w:rsidRPr="00727326" w:rsidRDefault="00727326" w:rsidP="00764B8D">
      <w:pPr>
        <w:pStyle w:val="SingleTxtG"/>
        <w:ind w:left="2268" w:hanging="1134"/>
        <w:rPr>
          <w:lang w:val="fr-FR"/>
        </w:rPr>
      </w:pPr>
      <w:r w:rsidRPr="00727326">
        <w:rPr>
          <w:lang w:val="fr-FR"/>
        </w:rPr>
        <w:t>0.</w:t>
      </w:r>
      <w:r w:rsidRPr="00727326">
        <w:rPr>
          <w:lang w:val="fr-FR"/>
        </w:rPr>
        <w:tab/>
        <w:t xml:space="preserve">La méthode d’essai physique permet de calculer le volume visible en cartographiant précisément l’aire de huit plans horizontaux formant des sections à travers le volume d’évaluation visible depuis les trois points E. La vue à partir de chaque point E est fournie par une caméra montée à l’endroit spécifié. La zone visible depuis les points oculaires E est délimitée en déterminant la visibilité d’un objet témoin calibré positionné sur des lignes quadrillant la zone d’évaluation concernée pour chacun de ces points. Les surfaces visibles résultantes sont extrapolées afin de quantifier le volume visible. </w:t>
      </w:r>
    </w:p>
    <w:p w14:paraId="6D4110CD" w14:textId="77777777" w:rsidR="00727326" w:rsidRPr="00727326" w:rsidRDefault="00727326" w:rsidP="00764B8D">
      <w:pPr>
        <w:pStyle w:val="Titre1"/>
        <w:spacing w:after="120"/>
        <w:rPr>
          <w:b/>
          <w:bCs/>
          <w:lang w:val="fr-FR"/>
        </w:rPr>
      </w:pPr>
      <w:r w:rsidRPr="00727326">
        <w:rPr>
          <w:lang w:val="fr-FR"/>
        </w:rPr>
        <w:t xml:space="preserve">Figure 1 </w:t>
      </w:r>
      <w:r w:rsidRPr="00727326">
        <w:rPr>
          <w:lang w:val="fr-FR"/>
        </w:rPr>
        <w:br/>
      </w:r>
      <w:r w:rsidRPr="00727326">
        <w:rPr>
          <w:b/>
          <w:bCs/>
          <w:lang w:val="fr-FR"/>
        </w:rPr>
        <w:t>Exemple de lignes visibles déterminées pour la fenêtre du côté conducteur</w:t>
      </w:r>
    </w:p>
    <w:p w14:paraId="742E6B9A" w14:textId="77777777" w:rsidR="00727326" w:rsidRPr="00727326" w:rsidRDefault="00727326" w:rsidP="00764B8D">
      <w:pPr>
        <w:ind w:left="1134"/>
        <w:rPr>
          <w:lang w:val="fr-FR"/>
        </w:rPr>
      </w:pPr>
      <w:r w:rsidRPr="00727326">
        <w:rPr>
          <w:noProof/>
        </w:rPr>
        <w:drawing>
          <wp:inline distT="0" distB="0" distL="0" distR="0" wp14:anchorId="616B6374" wp14:editId="6FD34350">
            <wp:extent cx="5400000" cy="2250000"/>
            <wp:effectExtent l="0" t="0" r="0" b="0"/>
            <wp:docPr id="1964189027" name="Image 19641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2250000"/>
                    </a:xfrm>
                    <a:prstGeom prst="rect">
                      <a:avLst/>
                    </a:prstGeom>
                  </pic:spPr>
                </pic:pic>
              </a:graphicData>
            </a:graphic>
          </wp:inline>
        </w:drawing>
      </w:r>
    </w:p>
    <w:p w14:paraId="33E2D8C6" w14:textId="77777777" w:rsidR="00727326" w:rsidRPr="00727326" w:rsidRDefault="00727326" w:rsidP="00764B8D">
      <w:pPr>
        <w:pStyle w:val="SingleTxtG"/>
        <w:spacing w:before="120"/>
        <w:ind w:left="2268" w:hanging="1134"/>
        <w:rPr>
          <w:rFonts w:asciiTheme="majorBidi" w:hAnsiTheme="majorBidi" w:cstheme="majorBidi"/>
          <w:lang w:val="fr-FR"/>
        </w:rPr>
      </w:pPr>
      <w:r w:rsidRPr="00727326">
        <w:rPr>
          <w:lang w:val="fr-FR"/>
        </w:rPr>
        <w:t>1.</w:t>
      </w:r>
      <w:r w:rsidRPr="00727326">
        <w:rPr>
          <w:lang w:val="fr-FR"/>
        </w:rPr>
        <w:tab/>
      </w:r>
      <w:r w:rsidRPr="00727326">
        <w:rPr>
          <w:lang w:val="fr-FR"/>
        </w:rPr>
        <w:tab/>
        <w:t xml:space="preserve">Zone d’évaluation </w:t>
      </w:r>
    </w:p>
    <w:p w14:paraId="20A2F814" w14:textId="77777777" w:rsidR="00727326" w:rsidRPr="00727326" w:rsidRDefault="00727326" w:rsidP="00764B8D">
      <w:pPr>
        <w:pStyle w:val="SingleTxtG"/>
        <w:ind w:left="2268" w:hanging="1134"/>
        <w:rPr>
          <w:lang w:val="fr-FR"/>
        </w:rPr>
      </w:pPr>
      <w:r w:rsidRPr="00727326">
        <w:rPr>
          <w:lang w:val="fr-FR"/>
        </w:rPr>
        <w:t>1.1</w:t>
      </w:r>
      <w:r w:rsidRPr="00727326">
        <w:rPr>
          <w:lang w:val="fr-FR"/>
        </w:rPr>
        <w:tab/>
      </w:r>
      <w:r w:rsidRPr="00727326">
        <w:rPr>
          <w:lang w:val="fr-FR"/>
        </w:rPr>
        <w:tab/>
        <w:t xml:space="preserve">La zone d’évaluation est définie par huit plans parallèles au plan du sol (plan X-Y), espacés en hauteur tel qu’indiqué dans le tableau 1 ci-dessous et délimités par les bords du volume d’évaluation tel que défini à l’annexe 4. </w:t>
      </w:r>
    </w:p>
    <w:p w14:paraId="2713CA12" w14:textId="77777777" w:rsidR="00727326" w:rsidRPr="00727326" w:rsidRDefault="00727326" w:rsidP="00764B8D">
      <w:pPr>
        <w:pStyle w:val="Titre1"/>
        <w:spacing w:after="120"/>
        <w:rPr>
          <w:sz w:val="22"/>
          <w:szCs w:val="22"/>
          <w:lang w:val="fr-FR"/>
        </w:rPr>
      </w:pPr>
      <w:bookmarkStart w:id="37" w:name="_Ref89853960"/>
      <w:r w:rsidRPr="00727326">
        <w:rPr>
          <w:lang w:val="fr-FR"/>
        </w:rPr>
        <w:t xml:space="preserve">Tableau 1 </w:t>
      </w:r>
      <w:r w:rsidRPr="00727326">
        <w:rPr>
          <w:lang w:val="fr-FR"/>
        </w:rPr>
        <w:br/>
      </w:r>
      <w:r w:rsidRPr="00727326">
        <w:rPr>
          <w:b/>
          <w:bCs/>
          <w:lang w:val="fr-FR"/>
        </w:rPr>
        <w:t>Hauteur des plans traversant la zone d’évaluation</w:t>
      </w:r>
      <w:bookmarkEnd w:id="37"/>
    </w:p>
    <w:tbl>
      <w:tblPr>
        <w:tblW w:w="7370" w:type="dxa"/>
        <w:tblInd w:w="1134" w:type="dxa"/>
        <w:tblLayout w:type="fixed"/>
        <w:tblCellMar>
          <w:left w:w="0" w:type="dxa"/>
          <w:right w:w="0" w:type="dxa"/>
        </w:tblCellMar>
        <w:tblLook w:val="04A0" w:firstRow="1" w:lastRow="0" w:firstColumn="1" w:lastColumn="0" w:noHBand="0" w:noVBand="1"/>
      </w:tblPr>
      <w:tblGrid>
        <w:gridCol w:w="2681"/>
        <w:gridCol w:w="4689"/>
      </w:tblGrid>
      <w:tr w:rsidR="00764B8D" w:rsidRPr="00764B8D" w14:paraId="74DFCF7C" w14:textId="77777777" w:rsidTr="00764B8D">
        <w:trPr>
          <w:tblHeader/>
        </w:trPr>
        <w:tc>
          <w:tcPr>
            <w:tcW w:w="5006" w:type="dxa"/>
            <w:tcBorders>
              <w:top w:val="single" w:sz="4" w:space="0" w:color="auto"/>
              <w:bottom w:val="single" w:sz="12" w:space="0" w:color="auto"/>
            </w:tcBorders>
            <w:shd w:val="clear" w:color="auto" w:fill="auto"/>
            <w:vAlign w:val="bottom"/>
          </w:tcPr>
          <w:p w14:paraId="3D3BCDDC" w14:textId="77777777" w:rsidR="00727326" w:rsidRPr="00764B8D" w:rsidRDefault="00727326" w:rsidP="00764B8D">
            <w:pPr>
              <w:suppressAutoHyphens w:val="0"/>
              <w:spacing w:before="80" w:after="80" w:line="200" w:lineRule="exact"/>
              <w:rPr>
                <w:i/>
                <w:sz w:val="16"/>
                <w:lang w:val="fr-FR"/>
              </w:rPr>
            </w:pPr>
            <w:r w:rsidRPr="00764B8D">
              <w:rPr>
                <w:i/>
                <w:sz w:val="16"/>
                <w:lang w:val="fr-FR"/>
              </w:rPr>
              <w:t>Référence</w:t>
            </w:r>
          </w:p>
        </w:tc>
        <w:tc>
          <w:tcPr>
            <w:tcW w:w="8770" w:type="dxa"/>
            <w:tcBorders>
              <w:top w:val="single" w:sz="4" w:space="0" w:color="auto"/>
              <w:bottom w:val="single" w:sz="12" w:space="0" w:color="auto"/>
            </w:tcBorders>
            <w:shd w:val="clear" w:color="auto" w:fill="auto"/>
            <w:vAlign w:val="bottom"/>
          </w:tcPr>
          <w:p w14:paraId="3A55490A" w14:textId="77777777" w:rsidR="00727326" w:rsidRPr="00764B8D" w:rsidRDefault="00727326" w:rsidP="00764B8D">
            <w:pPr>
              <w:suppressAutoHyphens w:val="0"/>
              <w:spacing w:before="80" w:after="80" w:line="200" w:lineRule="exact"/>
              <w:jc w:val="right"/>
              <w:rPr>
                <w:i/>
                <w:sz w:val="16"/>
                <w:lang w:val="fr-FR"/>
              </w:rPr>
            </w:pPr>
            <w:r w:rsidRPr="00764B8D">
              <w:rPr>
                <w:i/>
                <w:sz w:val="16"/>
                <w:lang w:val="fr-FR"/>
              </w:rPr>
              <w:t>Hauteur au-dessus du plan du sol (mm)</w:t>
            </w:r>
          </w:p>
        </w:tc>
      </w:tr>
      <w:tr w:rsidR="00727326" w:rsidRPr="00764B8D" w14:paraId="7A7D3326" w14:textId="77777777" w:rsidTr="00764B8D">
        <w:tc>
          <w:tcPr>
            <w:tcW w:w="5006" w:type="dxa"/>
            <w:tcBorders>
              <w:top w:val="single" w:sz="12" w:space="0" w:color="auto"/>
            </w:tcBorders>
            <w:shd w:val="clear" w:color="auto" w:fill="auto"/>
          </w:tcPr>
          <w:p w14:paraId="4927B37E"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A</w:t>
            </w:r>
          </w:p>
        </w:tc>
        <w:tc>
          <w:tcPr>
            <w:tcW w:w="8770" w:type="dxa"/>
            <w:tcBorders>
              <w:top w:val="single" w:sz="12" w:space="0" w:color="auto"/>
            </w:tcBorders>
            <w:shd w:val="clear" w:color="auto" w:fill="auto"/>
            <w:vAlign w:val="bottom"/>
          </w:tcPr>
          <w:p w14:paraId="131DD4E6"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200</w:t>
            </w:r>
          </w:p>
        </w:tc>
      </w:tr>
      <w:tr w:rsidR="00727326" w:rsidRPr="00764B8D" w14:paraId="605D81C7" w14:textId="77777777" w:rsidTr="00764B8D">
        <w:tc>
          <w:tcPr>
            <w:tcW w:w="5006" w:type="dxa"/>
            <w:shd w:val="clear" w:color="auto" w:fill="auto"/>
          </w:tcPr>
          <w:p w14:paraId="30203077"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B</w:t>
            </w:r>
          </w:p>
        </w:tc>
        <w:tc>
          <w:tcPr>
            <w:tcW w:w="8770" w:type="dxa"/>
            <w:shd w:val="clear" w:color="auto" w:fill="auto"/>
            <w:vAlign w:val="bottom"/>
          </w:tcPr>
          <w:p w14:paraId="5DF02237"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400</w:t>
            </w:r>
          </w:p>
        </w:tc>
      </w:tr>
      <w:tr w:rsidR="00727326" w:rsidRPr="00764B8D" w14:paraId="1F81400B" w14:textId="77777777" w:rsidTr="00764B8D">
        <w:tc>
          <w:tcPr>
            <w:tcW w:w="5006" w:type="dxa"/>
            <w:shd w:val="clear" w:color="auto" w:fill="auto"/>
          </w:tcPr>
          <w:p w14:paraId="7E489B69"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C</w:t>
            </w:r>
          </w:p>
        </w:tc>
        <w:tc>
          <w:tcPr>
            <w:tcW w:w="8770" w:type="dxa"/>
            <w:shd w:val="clear" w:color="auto" w:fill="auto"/>
            <w:vAlign w:val="bottom"/>
          </w:tcPr>
          <w:p w14:paraId="427F0F78"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600</w:t>
            </w:r>
          </w:p>
        </w:tc>
      </w:tr>
      <w:tr w:rsidR="00727326" w:rsidRPr="00764B8D" w14:paraId="6A64470E" w14:textId="77777777" w:rsidTr="00764B8D">
        <w:tc>
          <w:tcPr>
            <w:tcW w:w="5006" w:type="dxa"/>
            <w:shd w:val="clear" w:color="auto" w:fill="auto"/>
          </w:tcPr>
          <w:p w14:paraId="3C82AA7B"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D</w:t>
            </w:r>
          </w:p>
        </w:tc>
        <w:tc>
          <w:tcPr>
            <w:tcW w:w="8770" w:type="dxa"/>
            <w:shd w:val="clear" w:color="auto" w:fill="auto"/>
            <w:vAlign w:val="bottom"/>
          </w:tcPr>
          <w:p w14:paraId="7BD30B45"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800</w:t>
            </w:r>
          </w:p>
        </w:tc>
      </w:tr>
      <w:tr w:rsidR="00727326" w:rsidRPr="00764B8D" w14:paraId="06E439CA" w14:textId="77777777" w:rsidTr="00764B8D">
        <w:tc>
          <w:tcPr>
            <w:tcW w:w="5006" w:type="dxa"/>
            <w:shd w:val="clear" w:color="auto" w:fill="auto"/>
          </w:tcPr>
          <w:p w14:paraId="2406E0FE"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E</w:t>
            </w:r>
          </w:p>
        </w:tc>
        <w:tc>
          <w:tcPr>
            <w:tcW w:w="8770" w:type="dxa"/>
            <w:shd w:val="clear" w:color="auto" w:fill="auto"/>
            <w:vAlign w:val="bottom"/>
          </w:tcPr>
          <w:p w14:paraId="36F2423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1 000</w:t>
            </w:r>
          </w:p>
        </w:tc>
      </w:tr>
      <w:tr w:rsidR="00727326" w:rsidRPr="00764B8D" w14:paraId="4A1C25B4" w14:textId="77777777" w:rsidTr="00764B8D">
        <w:tc>
          <w:tcPr>
            <w:tcW w:w="5006" w:type="dxa"/>
            <w:shd w:val="clear" w:color="auto" w:fill="auto"/>
          </w:tcPr>
          <w:p w14:paraId="7C89B81F"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F</w:t>
            </w:r>
          </w:p>
        </w:tc>
        <w:tc>
          <w:tcPr>
            <w:tcW w:w="8770" w:type="dxa"/>
            <w:shd w:val="clear" w:color="auto" w:fill="auto"/>
            <w:vAlign w:val="bottom"/>
          </w:tcPr>
          <w:p w14:paraId="4A6970E0"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1 200</w:t>
            </w:r>
          </w:p>
        </w:tc>
      </w:tr>
      <w:tr w:rsidR="00727326" w:rsidRPr="00764B8D" w14:paraId="0E0D9811" w14:textId="77777777" w:rsidTr="00764B8D">
        <w:tc>
          <w:tcPr>
            <w:tcW w:w="5006" w:type="dxa"/>
            <w:shd w:val="clear" w:color="auto" w:fill="auto"/>
          </w:tcPr>
          <w:p w14:paraId="34DF4C8C"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G</w:t>
            </w:r>
          </w:p>
        </w:tc>
        <w:tc>
          <w:tcPr>
            <w:tcW w:w="8770" w:type="dxa"/>
            <w:shd w:val="clear" w:color="auto" w:fill="auto"/>
            <w:vAlign w:val="bottom"/>
          </w:tcPr>
          <w:p w14:paraId="75886EBF"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1 400</w:t>
            </w:r>
          </w:p>
        </w:tc>
      </w:tr>
      <w:tr w:rsidR="00727326" w:rsidRPr="00764B8D" w14:paraId="059A763F" w14:textId="77777777" w:rsidTr="00764B8D">
        <w:tc>
          <w:tcPr>
            <w:tcW w:w="5006" w:type="dxa"/>
            <w:tcBorders>
              <w:bottom w:val="single" w:sz="12" w:space="0" w:color="auto"/>
            </w:tcBorders>
            <w:shd w:val="clear" w:color="auto" w:fill="auto"/>
          </w:tcPr>
          <w:p w14:paraId="3A8F6F43" w14:textId="77777777" w:rsidR="00727326" w:rsidRPr="00764B8D" w:rsidRDefault="00727326" w:rsidP="00764B8D">
            <w:pPr>
              <w:suppressAutoHyphens w:val="0"/>
              <w:spacing w:before="40" w:after="40" w:line="220" w:lineRule="exact"/>
              <w:rPr>
                <w:sz w:val="18"/>
                <w:szCs w:val="18"/>
                <w:lang w:val="fr-FR"/>
              </w:rPr>
            </w:pPr>
            <w:r w:rsidRPr="00764B8D">
              <w:rPr>
                <w:sz w:val="18"/>
                <w:szCs w:val="18"/>
                <w:lang w:val="fr-FR"/>
              </w:rPr>
              <w:t>H</w:t>
            </w:r>
          </w:p>
        </w:tc>
        <w:tc>
          <w:tcPr>
            <w:tcW w:w="8770" w:type="dxa"/>
            <w:tcBorders>
              <w:bottom w:val="single" w:sz="12" w:space="0" w:color="auto"/>
            </w:tcBorders>
            <w:shd w:val="clear" w:color="auto" w:fill="auto"/>
            <w:vAlign w:val="bottom"/>
          </w:tcPr>
          <w:p w14:paraId="2BAC21D3" w14:textId="77777777" w:rsidR="00727326" w:rsidRPr="00764B8D" w:rsidRDefault="00727326" w:rsidP="00764B8D">
            <w:pPr>
              <w:suppressAutoHyphens w:val="0"/>
              <w:spacing w:before="40" w:after="40" w:line="220" w:lineRule="exact"/>
              <w:jc w:val="right"/>
              <w:rPr>
                <w:sz w:val="18"/>
                <w:szCs w:val="18"/>
                <w:lang w:val="fr-FR"/>
              </w:rPr>
            </w:pPr>
            <w:r w:rsidRPr="00764B8D">
              <w:rPr>
                <w:sz w:val="18"/>
                <w:szCs w:val="18"/>
                <w:lang w:val="fr-FR"/>
              </w:rPr>
              <w:t>1 600</w:t>
            </w:r>
          </w:p>
        </w:tc>
      </w:tr>
    </w:tbl>
    <w:p w14:paraId="11B6F328" w14:textId="77777777" w:rsidR="00727326" w:rsidRPr="00727326" w:rsidRDefault="00727326" w:rsidP="00764B8D">
      <w:pPr>
        <w:pStyle w:val="SingleTxtG"/>
        <w:spacing w:before="120"/>
        <w:ind w:left="2268" w:hanging="1134"/>
        <w:rPr>
          <w:lang w:val="fr-FR"/>
        </w:rPr>
      </w:pPr>
      <w:r w:rsidRPr="00727326">
        <w:rPr>
          <w:lang w:val="fr-FR"/>
        </w:rPr>
        <w:t>2.</w:t>
      </w:r>
      <w:r w:rsidRPr="00727326">
        <w:rPr>
          <w:lang w:val="fr-FR"/>
        </w:rPr>
        <w:tab/>
      </w:r>
      <w:r w:rsidRPr="00727326">
        <w:rPr>
          <w:lang w:val="fr-FR"/>
        </w:rPr>
        <w:tab/>
        <w:t xml:space="preserve">Quadrillage de la zone d’évaluation </w:t>
      </w:r>
    </w:p>
    <w:p w14:paraId="329AF5B6" w14:textId="77777777" w:rsidR="00727326" w:rsidRPr="00727326" w:rsidRDefault="00727326" w:rsidP="00764B8D">
      <w:pPr>
        <w:pStyle w:val="SingleTxtG"/>
        <w:ind w:left="2268" w:hanging="1134"/>
        <w:rPr>
          <w:lang w:val="fr-FR"/>
        </w:rPr>
      </w:pPr>
      <w:r w:rsidRPr="00727326">
        <w:rPr>
          <w:lang w:val="fr-FR"/>
        </w:rPr>
        <w:t>2.1</w:t>
      </w:r>
      <w:r w:rsidRPr="00727326">
        <w:rPr>
          <w:lang w:val="fr-FR"/>
        </w:rPr>
        <w:tab/>
      </w:r>
      <w:r w:rsidRPr="00727326">
        <w:rPr>
          <w:lang w:val="fr-FR"/>
        </w:rPr>
        <w:tab/>
        <w:t>Le quadrillage de la zone d’évaluation est formé par une série de lignes parallèles au plan longitudinal médian du véhicule (X) et de lignes perpendiculaires à ce plan (Y), espacées de 100 mm et délimitées par les zones d’évaluation définies au paragraphe 1.1.</w:t>
      </w:r>
    </w:p>
    <w:p w14:paraId="7DD11916" w14:textId="77777777" w:rsidR="00727326" w:rsidRPr="00727326" w:rsidRDefault="00727326" w:rsidP="00764B8D">
      <w:pPr>
        <w:pStyle w:val="Titre1"/>
        <w:spacing w:after="120"/>
        <w:rPr>
          <w:lang w:val="fr-FR"/>
        </w:rPr>
      </w:pPr>
      <w:r w:rsidRPr="00727326">
        <w:rPr>
          <w:lang w:val="fr-FR"/>
        </w:rPr>
        <w:lastRenderedPageBreak/>
        <w:t xml:space="preserve">Figure 2 </w:t>
      </w:r>
      <w:r w:rsidRPr="00727326">
        <w:rPr>
          <w:lang w:val="fr-FR"/>
        </w:rPr>
        <w:br/>
      </w:r>
      <w:r w:rsidRPr="00727326">
        <w:rPr>
          <w:b/>
          <w:bCs/>
          <w:lang w:val="fr-FR"/>
        </w:rPr>
        <w:t>Quadrillage de la zone d’évaluation</w:t>
      </w:r>
      <w:r w:rsidRPr="00727326">
        <w:rPr>
          <w:lang w:val="fr-FR"/>
        </w:rPr>
        <w:t xml:space="preserve"> </w:t>
      </w:r>
    </w:p>
    <w:p w14:paraId="59BC5641" w14:textId="77777777" w:rsidR="00727326" w:rsidRPr="00727326" w:rsidRDefault="00727326" w:rsidP="00764B8D">
      <w:pPr>
        <w:ind w:left="1134"/>
        <w:rPr>
          <w:lang w:val="fr-FR"/>
        </w:rPr>
      </w:pPr>
      <w:r w:rsidRPr="00727326">
        <w:rPr>
          <w:noProof/>
        </w:rPr>
        <w:drawing>
          <wp:inline distT="0" distB="0" distL="0" distR="0" wp14:anchorId="16CA3CAA" wp14:editId="67860F1C">
            <wp:extent cx="3960000" cy="4035600"/>
            <wp:effectExtent l="0" t="0" r="2540" b="3175"/>
            <wp:docPr id="1964189028" name="Image 196418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4035600"/>
                    </a:xfrm>
                    <a:prstGeom prst="rect">
                      <a:avLst/>
                    </a:prstGeom>
                  </pic:spPr>
                </pic:pic>
              </a:graphicData>
            </a:graphic>
          </wp:inline>
        </w:drawing>
      </w:r>
    </w:p>
    <w:p w14:paraId="2945DFCB" w14:textId="77777777" w:rsidR="00727326" w:rsidRPr="00727326" w:rsidRDefault="00727326" w:rsidP="00764B8D">
      <w:pPr>
        <w:pStyle w:val="SingleTxtG"/>
        <w:ind w:left="2268" w:hanging="1134"/>
        <w:rPr>
          <w:lang w:val="fr-FR"/>
        </w:rPr>
      </w:pPr>
      <w:r w:rsidRPr="00727326">
        <w:rPr>
          <w:lang w:val="fr-FR"/>
        </w:rPr>
        <w:t>3.</w:t>
      </w:r>
      <w:r w:rsidRPr="00727326">
        <w:rPr>
          <w:lang w:val="fr-FR"/>
        </w:rPr>
        <w:tab/>
      </w:r>
      <w:r w:rsidRPr="00727326">
        <w:rPr>
          <w:lang w:val="fr-FR"/>
        </w:rPr>
        <w:tab/>
        <w:t xml:space="preserve">Mesure de la longueur visible des lignes </w:t>
      </w:r>
    </w:p>
    <w:p w14:paraId="78A742F6" w14:textId="77777777" w:rsidR="00727326" w:rsidRPr="00727326" w:rsidRDefault="00727326" w:rsidP="00764B8D">
      <w:pPr>
        <w:pStyle w:val="SingleTxtG"/>
        <w:ind w:left="2268" w:hanging="1134"/>
        <w:rPr>
          <w:lang w:val="fr-FR"/>
        </w:rPr>
      </w:pPr>
      <w:r w:rsidRPr="00727326">
        <w:rPr>
          <w:lang w:val="fr-FR"/>
        </w:rPr>
        <w:t>3.1</w:t>
      </w:r>
      <w:r w:rsidRPr="00727326">
        <w:rPr>
          <w:lang w:val="fr-FR"/>
        </w:rPr>
        <w:tab/>
      </w:r>
      <w:r w:rsidRPr="00727326">
        <w:rPr>
          <w:lang w:val="fr-FR"/>
        </w:rPr>
        <w:tab/>
        <w:t>La longueur totale visible des lignes est la somme des longueurs des lignes du quadrillage qui sont visibles depuis l’un des points oculaires E, telles que mesurées dans les limites de la zone d’évaluation. On l’obtient en additionnant les longueurs visibles des lignes sur chacun des trois côtés, telles que définies aux paragraphes 3.2, 3.3 et 3.4.</w:t>
      </w:r>
    </w:p>
    <w:p w14:paraId="43C0DDDD" w14:textId="77777777" w:rsidR="00727326" w:rsidRPr="00727326" w:rsidRDefault="00727326" w:rsidP="00764B8D">
      <w:pPr>
        <w:pStyle w:val="SingleTxtG"/>
        <w:ind w:left="2268" w:hanging="1134"/>
        <w:rPr>
          <w:lang w:val="fr-FR"/>
        </w:rPr>
      </w:pPr>
      <w:r w:rsidRPr="00727326">
        <w:rPr>
          <w:lang w:val="fr-FR"/>
        </w:rPr>
        <w:t>3.2</w:t>
      </w:r>
      <w:r w:rsidRPr="00727326">
        <w:rPr>
          <w:lang w:val="fr-FR"/>
        </w:rPr>
        <w:tab/>
      </w:r>
      <w:r w:rsidRPr="00727326">
        <w:rPr>
          <w:lang w:val="fr-FR"/>
        </w:rPr>
        <w:tab/>
        <w:t>La longueur visible des lignes du côté passager est la somme des longueurs des lignes du quadrillage, dans les limites de la zone d’évaluation, qui sont visibles sur le plan d’évaluation depuis le point oculaire E1 pour la circulation à droite ou depuis le point oculaire E3 pour la circulation à gauche à travers toute zone transparente située à l’arrière du montant A du côté passager du véhicule, où la vue depuis le siège du conducteur porte principalement au-delà du plan longitudinal latéral du côté passager. La longueur visible des lignes, telle que mesurée à partir du point E1 ou du point E3, ne prend en compte que les lignes du quadrillage qui sont perpendiculaires au plan longitudinal médian du véhicule.</w:t>
      </w:r>
    </w:p>
    <w:p w14:paraId="590C42EC" w14:textId="77777777" w:rsidR="00727326" w:rsidRPr="00727326" w:rsidRDefault="00727326" w:rsidP="00764B8D">
      <w:pPr>
        <w:pStyle w:val="SingleTxtG"/>
        <w:ind w:left="2268" w:hanging="1134"/>
        <w:rPr>
          <w:lang w:val="fr-FR"/>
        </w:rPr>
      </w:pPr>
      <w:r w:rsidRPr="00727326">
        <w:rPr>
          <w:lang w:val="fr-FR"/>
        </w:rPr>
        <w:t>3.3</w:t>
      </w:r>
      <w:r w:rsidRPr="00727326">
        <w:rPr>
          <w:lang w:val="fr-FR"/>
        </w:rPr>
        <w:tab/>
      </w:r>
      <w:r w:rsidRPr="00727326">
        <w:rPr>
          <w:lang w:val="fr-FR"/>
        </w:rPr>
        <w:tab/>
        <w:t xml:space="preserve">La </w:t>
      </w:r>
      <w:bookmarkStart w:id="38" w:name="_Hlk94270085"/>
      <w:r w:rsidRPr="00727326">
        <w:rPr>
          <w:lang w:val="fr-FR"/>
        </w:rPr>
        <w:t xml:space="preserve">longueur visible des lignes </w:t>
      </w:r>
      <w:bookmarkEnd w:id="38"/>
      <w:r w:rsidRPr="00727326">
        <w:rPr>
          <w:lang w:val="fr-FR"/>
        </w:rPr>
        <w:t>vers l’avant est la somme des longueurs des lignes du quadrillage, dans les limites de la zone d’évaluation, qui sont visibles sur le plan d’évaluation depuis le point oculaire E2 à travers toute zone transparente située entre les montants A du véhicule, où la vue depuis le siège du conducteur porte principalement au-delà du plan frontal du véhicule. La longueur visible des lignes, telle que mesurée à partir du point E2, ne prend en compte que les lignes du quadrillage qui sont parallèles au plan longitudinal médian du véhicule.</w:t>
      </w:r>
    </w:p>
    <w:p w14:paraId="46703731" w14:textId="77777777" w:rsidR="00727326" w:rsidRPr="00727326" w:rsidRDefault="00727326" w:rsidP="00764B8D">
      <w:pPr>
        <w:pStyle w:val="SingleTxtG"/>
        <w:ind w:left="2268" w:hanging="1134"/>
        <w:rPr>
          <w:lang w:val="fr-FR"/>
        </w:rPr>
      </w:pPr>
      <w:r w:rsidRPr="00727326">
        <w:rPr>
          <w:lang w:val="fr-FR"/>
        </w:rPr>
        <w:t>3.4</w:t>
      </w:r>
      <w:r w:rsidRPr="00727326">
        <w:rPr>
          <w:lang w:val="fr-FR"/>
        </w:rPr>
        <w:tab/>
      </w:r>
      <w:r w:rsidRPr="00727326">
        <w:rPr>
          <w:lang w:val="fr-FR"/>
        </w:rPr>
        <w:tab/>
        <w:t xml:space="preserve">La longueur visible des lignes du côté conducteur est la somme des longueurs des lignes du quadrillage, dans les limites de la zone d’évaluation, qui sont visibles sur le plan d’évaluation depuis le point oculaire E3 pour la circulation à droite ou depuis le point oculaire E1 pour la circulation à gauche à travers </w:t>
      </w:r>
      <w:r w:rsidRPr="00727326">
        <w:rPr>
          <w:lang w:val="fr-FR"/>
        </w:rPr>
        <w:lastRenderedPageBreak/>
        <w:t>toute zone transparente située à l’arrière du montant A du côté conducteur du véhicule, où la vue depuis le siège du conducteur porte principalement au-delà du plan longitudinal latéral du côté conducteur. La longueur visible des lignes, telle que mesurée à partir du point E3 ou du point E1, ne prend en compte que les lignes du quadrillage qui sont perpendiculaires au plan longitudinal médian du véhicule.</w:t>
      </w:r>
    </w:p>
    <w:p w14:paraId="5A023C60" w14:textId="77777777" w:rsidR="00727326" w:rsidRPr="00727326" w:rsidRDefault="00727326" w:rsidP="00764B8D">
      <w:pPr>
        <w:pStyle w:val="SingleTxtG"/>
        <w:ind w:left="2268" w:hanging="1134"/>
        <w:rPr>
          <w:lang w:val="fr-FR"/>
        </w:rPr>
      </w:pPr>
      <w:r w:rsidRPr="00727326">
        <w:rPr>
          <w:lang w:val="fr-FR"/>
        </w:rPr>
        <w:t>3.5</w:t>
      </w:r>
      <w:r w:rsidRPr="00727326">
        <w:rPr>
          <w:lang w:val="fr-FR"/>
        </w:rPr>
        <w:tab/>
        <w:t>La détermination de la longueur visible des lignes est illustrée dans les figures 3 à 5 ci-dessous.</w:t>
      </w:r>
    </w:p>
    <w:p w14:paraId="22D30618" w14:textId="77777777" w:rsidR="00727326" w:rsidRPr="00727326" w:rsidRDefault="00727326" w:rsidP="00764B8D">
      <w:pPr>
        <w:pStyle w:val="Titre1"/>
        <w:spacing w:after="120"/>
        <w:rPr>
          <w:b/>
          <w:bCs/>
          <w:lang w:val="fr-FR"/>
        </w:rPr>
      </w:pPr>
      <w:bookmarkStart w:id="39" w:name="_Ref82426599"/>
      <w:bookmarkStart w:id="40" w:name="_Ref82426585"/>
      <w:r w:rsidRPr="00727326">
        <w:rPr>
          <w:lang w:val="fr-FR"/>
        </w:rPr>
        <w:t xml:space="preserve">Figure 3 </w:t>
      </w:r>
      <w:r w:rsidRPr="00727326">
        <w:rPr>
          <w:lang w:val="fr-FR"/>
        </w:rPr>
        <w:br/>
      </w:r>
      <w:r w:rsidRPr="00727326">
        <w:rPr>
          <w:b/>
          <w:bCs/>
          <w:lang w:val="fr-FR"/>
        </w:rPr>
        <w:t xml:space="preserve">Utilisation des lignes du quadrillage pour évaluer la visibilité de chacun des trois côtés </w:t>
      </w:r>
      <w:r w:rsidRPr="00727326">
        <w:rPr>
          <w:b/>
          <w:bCs/>
          <w:lang w:val="fr-FR"/>
        </w:rPr>
        <w:br/>
        <w:t>(exemple conçu pour la circulation à gauche</w:t>
      </w:r>
      <w:bookmarkEnd w:id="39"/>
      <w:bookmarkEnd w:id="40"/>
      <w:r w:rsidRPr="00727326">
        <w:rPr>
          <w:b/>
          <w:bCs/>
          <w:lang w:val="fr-FR"/>
        </w:rPr>
        <w:t>)</w:t>
      </w:r>
    </w:p>
    <w:p w14:paraId="149D8AAF" w14:textId="77777777" w:rsidR="00727326" w:rsidRPr="00727326" w:rsidRDefault="00727326" w:rsidP="00764B8D">
      <w:pPr>
        <w:jc w:val="center"/>
        <w:rPr>
          <w:lang w:val="fr-FR"/>
        </w:rPr>
      </w:pPr>
      <w:r w:rsidRPr="00727326">
        <w:rPr>
          <w:noProof/>
        </w:rPr>
        <w:drawing>
          <wp:inline distT="0" distB="0" distL="0" distR="0" wp14:anchorId="1CFE9EB5" wp14:editId="6F1B510E">
            <wp:extent cx="5400000" cy="3520800"/>
            <wp:effectExtent l="0" t="0" r="0" b="3810"/>
            <wp:docPr id="1964189030" name="Image 19641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3520800"/>
                    </a:xfrm>
                    <a:prstGeom prst="rect">
                      <a:avLst/>
                    </a:prstGeom>
                  </pic:spPr>
                </pic:pic>
              </a:graphicData>
            </a:graphic>
          </wp:inline>
        </w:drawing>
      </w:r>
    </w:p>
    <w:p w14:paraId="7ADE0562" w14:textId="77777777" w:rsidR="00727326" w:rsidRPr="00727326" w:rsidRDefault="00727326" w:rsidP="00764B8D">
      <w:pPr>
        <w:pStyle w:val="Titre1"/>
        <w:spacing w:before="120" w:after="120"/>
        <w:rPr>
          <w:b/>
          <w:bCs/>
          <w:lang w:val="fr-FR"/>
        </w:rPr>
      </w:pPr>
      <w:bookmarkStart w:id="41" w:name="_Ref82426601"/>
      <w:bookmarkStart w:id="42" w:name="_Ref82426587"/>
      <w:r w:rsidRPr="00727326">
        <w:rPr>
          <w:lang w:val="fr-FR"/>
        </w:rPr>
        <w:lastRenderedPageBreak/>
        <w:t xml:space="preserve">Figure 4 </w:t>
      </w:r>
      <w:r w:rsidRPr="00727326">
        <w:rPr>
          <w:lang w:val="fr-FR"/>
        </w:rPr>
        <w:br/>
      </w:r>
      <w:r w:rsidRPr="00727326">
        <w:rPr>
          <w:b/>
          <w:bCs/>
          <w:lang w:val="fr-FR"/>
        </w:rPr>
        <w:t xml:space="preserve">Longueur visible des lignes de chacun des trois côtés, représentée par l’intersection </w:t>
      </w:r>
      <w:r w:rsidRPr="00727326">
        <w:rPr>
          <w:b/>
          <w:bCs/>
          <w:lang w:val="fr-FR"/>
        </w:rPr>
        <w:br/>
        <w:t xml:space="preserve">des lignes du regard depuis les points E et de la zone d’évaluation </w:t>
      </w:r>
      <w:r w:rsidRPr="00727326">
        <w:rPr>
          <w:b/>
          <w:bCs/>
          <w:lang w:val="fr-FR"/>
        </w:rPr>
        <w:br/>
        <w:t>(exemple conçu pour la circulation à gauche</w:t>
      </w:r>
      <w:bookmarkStart w:id="43" w:name="_Hlk82092493"/>
      <w:bookmarkEnd w:id="41"/>
      <w:bookmarkEnd w:id="42"/>
      <w:bookmarkEnd w:id="43"/>
      <w:r w:rsidRPr="00727326">
        <w:rPr>
          <w:b/>
          <w:bCs/>
          <w:lang w:val="fr-FR"/>
        </w:rPr>
        <w:t>)</w:t>
      </w:r>
    </w:p>
    <w:p w14:paraId="32816814" w14:textId="77777777" w:rsidR="00727326" w:rsidRPr="00727326" w:rsidRDefault="00727326" w:rsidP="00764B8D">
      <w:pPr>
        <w:jc w:val="center"/>
        <w:rPr>
          <w:lang w:val="fr-FR"/>
        </w:rPr>
      </w:pPr>
      <w:r w:rsidRPr="00727326">
        <w:rPr>
          <w:noProof/>
        </w:rPr>
        <w:drawing>
          <wp:inline distT="0" distB="0" distL="0" distR="0" wp14:anchorId="060174FC" wp14:editId="00F1946F">
            <wp:extent cx="5398770" cy="2927350"/>
            <wp:effectExtent l="0" t="0" r="0" b="6350"/>
            <wp:docPr id="1964189031" name="Image 196418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1319" cy="2928732"/>
                    </a:xfrm>
                    <a:prstGeom prst="rect">
                      <a:avLst/>
                    </a:prstGeom>
                  </pic:spPr>
                </pic:pic>
              </a:graphicData>
            </a:graphic>
          </wp:inline>
        </w:drawing>
      </w:r>
    </w:p>
    <w:p w14:paraId="29829B43" w14:textId="251FF3D3" w:rsidR="00727326" w:rsidRPr="00727326" w:rsidRDefault="00727326" w:rsidP="00764B8D">
      <w:pPr>
        <w:pStyle w:val="Titre1"/>
        <w:spacing w:before="120" w:after="120"/>
        <w:rPr>
          <w:b/>
          <w:bCs/>
          <w:lang w:val="fr-FR"/>
        </w:rPr>
      </w:pPr>
      <w:r w:rsidRPr="00727326">
        <w:rPr>
          <w:lang w:val="fr-FR"/>
        </w:rPr>
        <w:lastRenderedPageBreak/>
        <w:t xml:space="preserve">Figure 5 </w:t>
      </w:r>
      <w:r w:rsidRPr="00727326">
        <w:rPr>
          <w:lang w:val="fr-FR"/>
        </w:rPr>
        <w:br/>
      </w:r>
      <w:r w:rsidRPr="00727326">
        <w:rPr>
          <w:b/>
          <w:bCs/>
          <w:lang w:val="fr-FR"/>
        </w:rPr>
        <w:t xml:space="preserve">Longueur visible des lignes sur chacun des trois côtés (exemple conçu pour </w:t>
      </w:r>
      <w:r w:rsidR="00764B8D">
        <w:rPr>
          <w:b/>
          <w:bCs/>
          <w:lang w:val="fr-FR"/>
        </w:rPr>
        <w:br/>
      </w:r>
      <w:r w:rsidRPr="00727326">
        <w:rPr>
          <w:b/>
          <w:bCs/>
          <w:lang w:val="fr-FR"/>
        </w:rPr>
        <w:t>la circulation à gauche</w:t>
      </w:r>
      <w:bookmarkStart w:id="44" w:name="_Ref82426670"/>
      <w:bookmarkEnd w:id="44"/>
      <w:r w:rsidRPr="00727326">
        <w:rPr>
          <w:b/>
          <w:bCs/>
          <w:lang w:val="fr-FR"/>
        </w:rPr>
        <w:t>)</w:t>
      </w:r>
    </w:p>
    <w:p w14:paraId="128B2492" w14:textId="77777777" w:rsidR="00727326" w:rsidRPr="00727326" w:rsidRDefault="00727326" w:rsidP="00764B8D">
      <w:pPr>
        <w:ind w:left="1134"/>
        <w:rPr>
          <w:lang w:val="fr-FR"/>
        </w:rPr>
      </w:pPr>
      <w:r w:rsidRPr="00727326">
        <w:rPr>
          <w:noProof/>
        </w:rPr>
        <w:drawing>
          <wp:inline distT="0" distB="0" distL="0" distR="0" wp14:anchorId="4ED8123B" wp14:editId="52404C35">
            <wp:extent cx="5398810" cy="5364000"/>
            <wp:effectExtent l="0" t="0" r="0" b="8255"/>
            <wp:docPr id="1964189032" name="Image 196418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76"/>
                    <a:stretch/>
                  </pic:blipFill>
                  <pic:spPr bwMode="auto">
                    <a:xfrm>
                      <a:off x="0" y="0"/>
                      <a:ext cx="5400000" cy="5365182"/>
                    </a:xfrm>
                    <a:prstGeom prst="rect">
                      <a:avLst/>
                    </a:prstGeom>
                    <a:ln>
                      <a:noFill/>
                    </a:ln>
                    <a:extLst>
                      <a:ext uri="{53640926-AAD7-44D8-BBD7-CCE9431645EC}">
                        <a14:shadowObscured xmlns:a14="http://schemas.microsoft.com/office/drawing/2010/main"/>
                      </a:ext>
                    </a:extLst>
                  </pic:spPr>
                </pic:pic>
              </a:graphicData>
            </a:graphic>
          </wp:inline>
        </w:drawing>
      </w:r>
    </w:p>
    <w:p w14:paraId="7F06B699" w14:textId="77777777" w:rsidR="00727326" w:rsidRPr="00727326" w:rsidRDefault="00727326" w:rsidP="00615957">
      <w:pPr>
        <w:pStyle w:val="SingleTxtG"/>
        <w:spacing w:before="120"/>
        <w:ind w:left="2268" w:hanging="1134"/>
        <w:rPr>
          <w:lang w:val="fr-FR"/>
        </w:rPr>
      </w:pPr>
      <w:r w:rsidRPr="00727326">
        <w:rPr>
          <w:lang w:val="fr-FR"/>
        </w:rPr>
        <w:t>4.</w:t>
      </w:r>
      <w:r w:rsidRPr="00727326">
        <w:rPr>
          <w:lang w:val="fr-FR"/>
        </w:rPr>
        <w:tab/>
      </w:r>
      <w:r w:rsidRPr="00727326">
        <w:rPr>
          <w:lang w:val="fr-FR"/>
        </w:rPr>
        <w:tab/>
        <w:t>Mise en place de la procédure d’essai physique</w:t>
      </w:r>
    </w:p>
    <w:p w14:paraId="3F980950" w14:textId="77777777" w:rsidR="00727326" w:rsidRPr="00727326" w:rsidRDefault="00727326" w:rsidP="00764B8D">
      <w:pPr>
        <w:pStyle w:val="SingleTxtG"/>
        <w:ind w:left="2268" w:hanging="1134"/>
        <w:rPr>
          <w:lang w:val="fr-FR"/>
        </w:rPr>
      </w:pPr>
      <w:r w:rsidRPr="00727326">
        <w:rPr>
          <w:lang w:val="fr-FR"/>
        </w:rPr>
        <w:t>4.1</w:t>
      </w:r>
      <w:r w:rsidRPr="00727326">
        <w:rPr>
          <w:lang w:val="fr-FR"/>
        </w:rPr>
        <w:tab/>
      </w:r>
      <w:r w:rsidRPr="00727326">
        <w:rPr>
          <w:lang w:val="fr-FR"/>
        </w:rPr>
        <w:tab/>
        <w:t>Appareil d’évaluation</w:t>
      </w:r>
    </w:p>
    <w:p w14:paraId="46AA141C" w14:textId="77777777" w:rsidR="00727326" w:rsidRPr="00727326" w:rsidRDefault="00727326" w:rsidP="00764B8D">
      <w:pPr>
        <w:pStyle w:val="SingleTxtG"/>
        <w:ind w:left="2268" w:hanging="1134"/>
        <w:rPr>
          <w:lang w:val="fr-FR"/>
        </w:rPr>
      </w:pPr>
      <w:r w:rsidRPr="00727326">
        <w:rPr>
          <w:lang w:val="fr-FR"/>
        </w:rPr>
        <w:t>4.1.1</w:t>
      </w:r>
      <w:r w:rsidRPr="00727326">
        <w:rPr>
          <w:lang w:val="fr-FR"/>
        </w:rPr>
        <w:tab/>
      </w:r>
      <w:r w:rsidRPr="00727326">
        <w:rPr>
          <w:lang w:val="fr-FR"/>
        </w:rPr>
        <w:tab/>
        <w:t xml:space="preserve">Le champ de vision de chacun des points oculaires E1, E2 et E3 doit être évalué à l’aide d’un appareil approprié monté au point oculaire correspondant. </w:t>
      </w:r>
    </w:p>
    <w:p w14:paraId="05D24C0B" w14:textId="77777777" w:rsidR="00727326" w:rsidRPr="00727326" w:rsidRDefault="00727326" w:rsidP="00764B8D">
      <w:pPr>
        <w:pStyle w:val="SingleTxtG"/>
        <w:ind w:left="2268" w:hanging="1134"/>
        <w:rPr>
          <w:lang w:val="fr-FR"/>
        </w:rPr>
      </w:pPr>
      <w:r w:rsidRPr="00727326">
        <w:rPr>
          <w:lang w:val="fr-FR"/>
        </w:rPr>
        <w:t>4.1.2</w:t>
      </w:r>
      <w:r w:rsidRPr="00727326">
        <w:rPr>
          <w:lang w:val="fr-FR"/>
        </w:rPr>
        <w:tab/>
        <w:t xml:space="preserve">L’appareil peut être un récepteur, par exemple une caméra, doté d’un champ de vision suffisant pour permettre à toutes les zones transparentes d’être visibles d’un côté donné depuis le point E qui lui est associé. </w:t>
      </w:r>
    </w:p>
    <w:p w14:paraId="6FBBFB9D" w14:textId="77777777" w:rsidR="00727326" w:rsidRPr="00727326" w:rsidRDefault="00727326" w:rsidP="00764B8D">
      <w:pPr>
        <w:pStyle w:val="SingleTxtG"/>
        <w:ind w:left="2268" w:hanging="1134"/>
        <w:rPr>
          <w:lang w:val="fr-FR"/>
        </w:rPr>
      </w:pPr>
      <w:r w:rsidRPr="00727326">
        <w:rPr>
          <w:lang w:val="fr-FR"/>
        </w:rPr>
        <w:t>4.1.3</w:t>
      </w:r>
      <w:r w:rsidRPr="00727326">
        <w:rPr>
          <w:lang w:val="fr-FR"/>
        </w:rPr>
        <w:tab/>
        <w:t>L’appareil peut aussi être un émetteur (par exemple un laser) relié à un récepteur situé sur l’objet témoin (voir le paragraphe 4.3) pour déterminer la ligne de visée.</w:t>
      </w:r>
    </w:p>
    <w:p w14:paraId="19B0AA07" w14:textId="77777777" w:rsidR="00727326" w:rsidRPr="00727326" w:rsidRDefault="00727326" w:rsidP="00764B8D">
      <w:pPr>
        <w:pStyle w:val="SingleTxtG"/>
        <w:ind w:left="2268" w:hanging="1134"/>
        <w:rPr>
          <w:lang w:val="fr-FR"/>
        </w:rPr>
      </w:pPr>
      <w:r w:rsidRPr="00727326">
        <w:rPr>
          <w:lang w:val="fr-FR"/>
        </w:rPr>
        <w:t>4.2</w:t>
      </w:r>
      <w:r w:rsidRPr="00727326">
        <w:rPr>
          <w:lang w:val="fr-FR"/>
        </w:rPr>
        <w:tab/>
      </w:r>
      <w:r w:rsidRPr="00727326">
        <w:rPr>
          <w:lang w:val="fr-FR"/>
        </w:rPr>
        <w:tab/>
        <w:t>Positionnement de l’appareil d’évaluation aux points oculaires</w:t>
      </w:r>
    </w:p>
    <w:p w14:paraId="297788EA" w14:textId="77777777" w:rsidR="00727326" w:rsidRPr="00727326" w:rsidRDefault="00727326" w:rsidP="00764B8D">
      <w:pPr>
        <w:pStyle w:val="SingleTxtG"/>
        <w:ind w:left="2268" w:hanging="1134"/>
        <w:rPr>
          <w:lang w:val="fr-FR"/>
        </w:rPr>
      </w:pPr>
      <w:r w:rsidRPr="00727326">
        <w:rPr>
          <w:lang w:val="fr-FR"/>
        </w:rPr>
        <w:t>4.2.1</w:t>
      </w:r>
      <w:r w:rsidRPr="00727326">
        <w:rPr>
          <w:lang w:val="fr-FR"/>
        </w:rPr>
        <w:tab/>
      </w:r>
      <w:r w:rsidRPr="00727326">
        <w:rPr>
          <w:lang w:val="fr-FR"/>
        </w:rPr>
        <w:tab/>
        <w:t>L’appareil d’évaluation doit être positionné aux points E1, E2 et E3.</w:t>
      </w:r>
    </w:p>
    <w:p w14:paraId="69CC3F97" w14:textId="77777777" w:rsidR="00727326" w:rsidRPr="00727326" w:rsidRDefault="00727326" w:rsidP="00764B8D">
      <w:pPr>
        <w:pStyle w:val="SingleTxtG"/>
        <w:ind w:left="2268" w:hanging="1134"/>
        <w:rPr>
          <w:lang w:val="fr-FR"/>
        </w:rPr>
      </w:pPr>
      <w:r w:rsidRPr="00727326">
        <w:rPr>
          <w:lang w:val="fr-FR"/>
        </w:rPr>
        <w:t>4.2.2</w:t>
      </w:r>
      <w:r w:rsidRPr="00727326">
        <w:rPr>
          <w:lang w:val="fr-FR"/>
        </w:rPr>
        <w:tab/>
        <w:t>La méthode utilisée à cette fin doit être à la fois précise et robuste de manière à réduire autant que possible les erreurs de positionnement.</w:t>
      </w:r>
    </w:p>
    <w:p w14:paraId="5BB061BD" w14:textId="77777777" w:rsidR="00727326" w:rsidRPr="00727326" w:rsidRDefault="00727326" w:rsidP="00764B8D">
      <w:pPr>
        <w:pStyle w:val="SingleTxtG"/>
        <w:ind w:left="2268" w:hanging="1134"/>
        <w:rPr>
          <w:lang w:val="fr-FR"/>
        </w:rPr>
      </w:pPr>
      <w:r w:rsidRPr="00727326">
        <w:rPr>
          <w:lang w:val="fr-FR"/>
        </w:rPr>
        <w:t>4.2.3</w:t>
      </w:r>
      <w:r w:rsidRPr="00727326">
        <w:rPr>
          <w:lang w:val="fr-FR"/>
        </w:rPr>
        <w:tab/>
        <w:t>Cela peut être réalisé, par exemple, au moyen d’un dispositif d’essai physique tel que celui illustré à la figure 6 ci-dessous.</w:t>
      </w:r>
    </w:p>
    <w:p w14:paraId="18A2805B" w14:textId="5013CBA6" w:rsidR="00727326" w:rsidRPr="00727326" w:rsidRDefault="00727326" w:rsidP="00764B8D">
      <w:pPr>
        <w:pStyle w:val="Titre1"/>
        <w:spacing w:before="120" w:after="120"/>
        <w:rPr>
          <w:b/>
          <w:bCs/>
          <w:lang w:val="fr-FR"/>
        </w:rPr>
      </w:pPr>
      <w:bookmarkStart w:id="45" w:name="_Ref82092238"/>
      <w:r w:rsidRPr="00727326">
        <w:rPr>
          <w:lang w:val="fr-FR"/>
        </w:rPr>
        <w:lastRenderedPageBreak/>
        <w:t xml:space="preserve">Figure 6 </w:t>
      </w:r>
      <w:r w:rsidRPr="00727326">
        <w:rPr>
          <w:lang w:val="fr-FR"/>
        </w:rPr>
        <w:br/>
      </w:r>
      <w:r w:rsidRPr="00727326">
        <w:rPr>
          <w:b/>
          <w:bCs/>
          <w:lang w:val="fr-FR"/>
        </w:rPr>
        <w:t xml:space="preserve">Exemple de dispositif d’essai permettant de positionner des caméras aux points oculaires </w:t>
      </w:r>
      <w:r w:rsidR="00764B8D">
        <w:rPr>
          <w:b/>
          <w:bCs/>
          <w:lang w:val="fr-FR"/>
        </w:rPr>
        <w:br/>
      </w:r>
      <w:r w:rsidRPr="00727326">
        <w:rPr>
          <w:b/>
          <w:bCs/>
          <w:lang w:val="fr-FR"/>
        </w:rPr>
        <w:t>E1, E2 et E3 préalablement définis</w:t>
      </w:r>
      <w:bookmarkEnd w:id="45"/>
    </w:p>
    <w:p w14:paraId="2D22DDBB" w14:textId="77777777" w:rsidR="00727326" w:rsidRPr="00727326" w:rsidRDefault="00727326" w:rsidP="00764B8D">
      <w:pPr>
        <w:jc w:val="center"/>
        <w:rPr>
          <w:lang w:val="fr-FR"/>
        </w:rPr>
      </w:pPr>
      <w:r w:rsidRPr="00727326">
        <w:rPr>
          <w:noProof/>
        </w:rPr>
        <w:drawing>
          <wp:inline distT="0" distB="0" distL="0" distR="0" wp14:anchorId="07B86C57" wp14:editId="49210C56">
            <wp:extent cx="5400000" cy="4154400"/>
            <wp:effectExtent l="0" t="0" r="0" b="0"/>
            <wp:docPr id="1964189033" name="Image 19641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4154400"/>
                    </a:xfrm>
                    <a:prstGeom prst="rect">
                      <a:avLst/>
                    </a:prstGeom>
                  </pic:spPr>
                </pic:pic>
              </a:graphicData>
            </a:graphic>
          </wp:inline>
        </w:drawing>
      </w:r>
    </w:p>
    <w:p w14:paraId="2DA10B07" w14:textId="77777777" w:rsidR="00727326" w:rsidRPr="00727326" w:rsidRDefault="00727326" w:rsidP="00764B8D">
      <w:pPr>
        <w:pStyle w:val="SingleTxtG"/>
        <w:ind w:left="2268" w:hanging="1134"/>
        <w:rPr>
          <w:lang w:val="fr-FR"/>
        </w:rPr>
      </w:pPr>
      <w:r w:rsidRPr="00727326">
        <w:rPr>
          <w:lang w:val="fr-FR"/>
        </w:rPr>
        <w:t>4.3</w:t>
      </w:r>
      <w:r w:rsidRPr="00727326">
        <w:rPr>
          <w:lang w:val="fr-FR"/>
        </w:rPr>
        <w:tab/>
        <w:t>Marquage du quadrillage d’évaluation</w:t>
      </w:r>
    </w:p>
    <w:p w14:paraId="1630D8F2" w14:textId="77777777" w:rsidR="00727326" w:rsidRPr="00727326" w:rsidRDefault="00727326" w:rsidP="00764B8D">
      <w:pPr>
        <w:pStyle w:val="SingleTxtG"/>
        <w:ind w:left="2268" w:hanging="1134"/>
        <w:rPr>
          <w:lang w:val="fr-FR"/>
        </w:rPr>
      </w:pPr>
      <w:r w:rsidRPr="00727326">
        <w:rPr>
          <w:lang w:val="fr-FR"/>
        </w:rPr>
        <w:t>4.3.1</w:t>
      </w:r>
      <w:r w:rsidRPr="00727326">
        <w:rPr>
          <w:lang w:val="fr-FR"/>
        </w:rPr>
        <w:tab/>
        <w:t>Le quadrillage d’évaluation doit être marqué au sol par tout moyen approprié (par exemple au moyen d’un marquage permanent au sol, d’un tapis amovible convenablement aligné sur le véhicule, d’une projection laser sur le sol, ou encore d’un banc d’essai équipé d’éléments mobiles et intégrant des appareils de mesure et de commande précis).</w:t>
      </w:r>
    </w:p>
    <w:p w14:paraId="6AFF87BD" w14:textId="77777777" w:rsidR="00727326" w:rsidRPr="00727326" w:rsidRDefault="00727326" w:rsidP="00764B8D">
      <w:pPr>
        <w:pStyle w:val="SingleTxtG"/>
        <w:ind w:left="2268" w:hanging="1134"/>
        <w:rPr>
          <w:lang w:val="fr-FR"/>
        </w:rPr>
      </w:pPr>
      <w:r w:rsidRPr="00727326">
        <w:rPr>
          <w:lang w:val="fr-FR"/>
        </w:rPr>
        <w:t>4.3.2</w:t>
      </w:r>
      <w:r w:rsidRPr="00727326">
        <w:rPr>
          <w:lang w:val="fr-FR"/>
        </w:rPr>
        <w:tab/>
        <w:t xml:space="preserve">Le quadrillage d’évaluation doit être transposé à la hauteur requise au moyen d’un objet témoin approprié. Il peut s’agir par exemple d’un poteau vertical rigide de 30 mm de diamètre monté perpendiculairement au plan du sol. Les repères indiquant sur le témoin la hauteur respective de chacun des plans d’évaluation doivent permettre de déterminer avec certitude s’ils sont visibles depuis le point oculaire pertinent (par exemple en les marquant avec une couleur à fort contraste ou avec une source lumineuse à forte intensité, dans le cas d’une détection par caméra, ou en y positionnant un récepteur de haute précision, dans le cas de l’émission d’un rayon laser). </w:t>
      </w:r>
    </w:p>
    <w:p w14:paraId="680756F8" w14:textId="77777777" w:rsidR="00727326" w:rsidRPr="00727326" w:rsidRDefault="00727326" w:rsidP="00764B8D">
      <w:pPr>
        <w:pStyle w:val="SingleTxtG"/>
        <w:ind w:left="2268" w:hanging="1134"/>
        <w:rPr>
          <w:lang w:val="fr-FR"/>
        </w:rPr>
      </w:pPr>
      <w:r w:rsidRPr="00727326">
        <w:rPr>
          <w:lang w:val="fr-FR"/>
        </w:rPr>
        <w:t>4.3.3</w:t>
      </w:r>
      <w:r w:rsidRPr="00727326">
        <w:rPr>
          <w:lang w:val="fr-FR"/>
        </w:rPr>
        <w:tab/>
        <w:t xml:space="preserve">La base de l’objet témoin doit être conçue et fabriquée de manière à permettre d’aligner facilement et avec précision son axe diamétral sur le quadrillage d’évaluation et de le déplacer commodément sur celui-ci. </w:t>
      </w:r>
    </w:p>
    <w:p w14:paraId="7CA044ED" w14:textId="77777777" w:rsidR="00727326" w:rsidRPr="00727326" w:rsidRDefault="00727326" w:rsidP="00764B8D">
      <w:pPr>
        <w:pStyle w:val="SingleTxtG"/>
        <w:ind w:left="2268" w:hanging="1134"/>
        <w:rPr>
          <w:lang w:val="fr-FR"/>
        </w:rPr>
      </w:pPr>
      <w:r w:rsidRPr="00727326">
        <w:rPr>
          <w:lang w:val="fr-FR"/>
        </w:rPr>
        <w:t>5.</w:t>
      </w:r>
      <w:r w:rsidRPr="00727326">
        <w:rPr>
          <w:lang w:val="fr-FR"/>
        </w:rPr>
        <w:tab/>
      </w:r>
      <w:r w:rsidRPr="00727326">
        <w:rPr>
          <w:lang w:val="fr-FR"/>
        </w:rPr>
        <w:tab/>
        <w:t>Procédure d’évaluation</w:t>
      </w:r>
    </w:p>
    <w:p w14:paraId="2B813A53" w14:textId="5EF421BF" w:rsidR="00727326" w:rsidRPr="00727326" w:rsidRDefault="00727326" w:rsidP="00764B8D">
      <w:pPr>
        <w:pStyle w:val="SingleTxtG"/>
        <w:ind w:left="2268" w:hanging="1134"/>
        <w:rPr>
          <w:lang w:val="fr-FR"/>
        </w:rPr>
      </w:pPr>
      <w:r w:rsidRPr="00727326">
        <w:rPr>
          <w:lang w:val="fr-FR"/>
        </w:rPr>
        <w:t>5.1</w:t>
      </w:r>
      <w:r w:rsidRPr="00727326">
        <w:rPr>
          <w:lang w:val="fr-FR"/>
        </w:rPr>
        <w:tab/>
      </w:r>
      <w:r w:rsidRPr="00727326">
        <w:rPr>
          <w:lang w:val="fr-FR"/>
        </w:rPr>
        <w:tab/>
        <w:t>L’évaluation consiste à déplacer l’objet témoin le long des lignes du quadrillage d’évaluation et à déterminer pour chaque ligne la longueur visible depuis le point oculaire approprié (E1, E2 ou E3).</w:t>
      </w:r>
    </w:p>
    <w:p w14:paraId="17A7504E" w14:textId="77777777" w:rsidR="00727326" w:rsidRPr="00727326" w:rsidRDefault="00727326" w:rsidP="00764B8D">
      <w:pPr>
        <w:pStyle w:val="SingleTxtG"/>
        <w:ind w:left="2268" w:hanging="1134"/>
        <w:rPr>
          <w:lang w:val="fr-FR"/>
        </w:rPr>
      </w:pPr>
      <w:r w:rsidRPr="00727326">
        <w:rPr>
          <w:lang w:val="fr-FR"/>
        </w:rPr>
        <w:t>5.2</w:t>
      </w:r>
      <w:r w:rsidRPr="00727326">
        <w:rPr>
          <w:lang w:val="fr-FR"/>
        </w:rPr>
        <w:tab/>
      </w:r>
      <w:r w:rsidRPr="00727326">
        <w:rPr>
          <w:lang w:val="fr-FR"/>
        </w:rPr>
        <w:tab/>
        <w:t xml:space="preserve">L’évaluation doit être répétée de manière que les longueurs visibles des lignes du côté passager, vers l’avant et du côté conducteur soient déterminées séparément. </w:t>
      </w:r>
    </w:p>
    <w:p w14:paraId="08C08520" w14:textId="77777777" w:rsidR="00727326" w:rsidRPr="00727326" w:rsidRDefault="00727326" w:rsidP="00764B8D">
      <w:pPr>
        <w:pStyle w:val="SingleTxtG"/>
        <w:ind w:left="2268" w:hanging="1134"/>
        <w:rPr>
          <w:lang w:val="fr-FR"/>
        </w:rPr>
      </w:pPr>
      <w:r w:rsidRPr="00727326">
        <w:rPr>
          <w:lang w:val="fr-FR"/>
        </w:rPr>
        <w:lastRenderedPageBreak/>
        <w:t>5.3</w:t>
      </w:r>
      <w:r w:rsidRPr="00727326">
        <w:rPr>
          <w:lang w:val="fr-FR"/>
        </w:rPr>
        <w:tab/>
        <w:t>Déterminer l’ordre dans lequel les mesures de l’évaluation seront effectuées (par exemple d’avant en arrière et de gauche à droite), puis évaluer progressivement la visibilité sur toute la longueur de chaque ligne du quadrillage.</w:t>
      </w:r>
    </w:p>
    <w:p w14:paraId="5CBFC65C" w14:textId="77777777" w:rsidR="00727326" w:rsidRPr="00727326" w:rsidRDefault="00727326" w:rsidP="001179F1">
      <w:pPr>
        <w:pStyle w:val="Titre1"/>
        <w:spacing w:before="120" w:after="120"/>
        <w:rPr>
          <w:b/>
          <w:bCs/>
          <w:lang w:val="fr-FR"/>
        </w:rPr>
      </w:pPr>
      <w:r w:rsidRPr="00727326">
        <w:rPr>
          <w:lang w:val="fr-FR"/>
        </w:rPr>
        <w:t xml:space="preserve">Figure 7 </w:t>
      </w:r>
      <w:r w:rsidRPr="00727326">
        <w:rPr>
          <w:lang w:val="fr-FR"/>
        </w:rPr>
        <w:br/>
      </w:r>
      <w:r w:rsidRPr="00727326">
        <w:rPr>
          <w:b/>
          <w:bCs/>
          <w:lang w:val="fr-FR"/>
        </w:rPr>
        <w:t xml:space="preserve">Détermination de l’ordre des mesures de la visibilité sur les lignes du quadrillage </w:t>
      </w:r>
      <w:r w:rsidRPr="00727326">
        <w:rPr>
          <w:b/>
          <w:bCs/>
          <w:lang w:val="fr-FR"/>
        </w:rPr>
        <w:br/>
        <w:t>d’évaluation (exemple conçu pour la circulation à gauche)</w:t>
      </w:r>
    </w:p>
    <w:p w14:paraId="442997EE" w14:textId="77777777" w:rsidR="00727326" w:rsidRPr="00727326" w:rsidRDefault="00727326" w:rsidP="001179F1">
      <w:pPr>
        <w:ind w:left="1134"/>
        <w:rPr>
          <w:lang w:val="fr-FR"/>
        </w:rPr>
      </w:pPr>
      <w:r w:rsidRPr="00727326">
        <w:rPr>
          <w:noProof/>
        </w:rPr>
        <w:drawing>
          <wp:inline distT="0" distB="0" distL="0" distR="0" wp14:anchorId="13E32B11" wp14:editId="0CF7ED44">
            <wp:extent cx="3960000" cy="3459600"/>
            <wp:effectExtent l="0" t="0" r="2540" b="7620"/>
            <wp:docPr id="1964189046" name="Image 196418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0000" cy="3459600"/>
                    </a:xfrm>
                    <a:prstGeom prst="rect">
                      <a:avLst/>
                    </a:prstGeom>
                  </pic:spPr>
                </pic:pic>
              </a:graphicData>
            </a:graphic>
          </wp:inline>
        </w:drawing>
      </w:r>
    </w:p>
    <w:p w14:paraId="0AB65D81" w14:textId="77777777" w:rsidR="00727326" w:rsidRPr="00727326" w:rsidRDefault="00727326" w:rsidP="001179F1">
      <w:pPr>
        <w:pStyle w:val="SingleTxtG"/>
        <w:ind w:left="2268" w:hanging="1134"/>
        <w:rPr>
          <w:lang w:val="fr-FR"/>
        </w:rPr>
      </w:pPr>
      <w:r w:rsidRPr="00727326">
        <w:rPr>
          <w:lang w:val="fr-FR"/>
        </w:rPr>
        <w:t>5.4</w:t>
      </w:r>
      <w:r w:rsidRPr="00727326">
        <w:rPr>
          <w:lang w:val="fr-FR"/>
        </w:rPr>
        <w:tab/>
      </w:r>
      <w:r w:rsidRPr="00727326">
        <w:rPr>
          <w:lang w:val="fr-FR"/>
        </w:rPr>
        <w:tab/>
        <w:t>Placer l’objet témoin à une extrémité de la partie concernée du quadrillage d’évaluation, sur la première ligne qui aura été choisie. Par exemple, pour le quadrillage d’évaluation vers l’avant, il peut s’agir du coin inférieur gauche du tapis.</w:t>
      </w:r>
    </w:p>
    <w:p w14:paraId="112DE1C0" w14:textId="77777777" w:rsidR="00727326" w:rsidRPr="00727326" w:rsidRDefault="00727326" w:rsidP="001179F1">
      <w:pPr>
        <w:pStyle w:val="SingleTxtG"/>
        <w:ind w:left="2268" w:hanging="1134"/>
        <w:rPr>
          <w:lang w:val="fr-FR"/>
        </w:rPr>
      </w:pPr>
      <w:r w:rsidRPr="00727326">
        <w:rPr>
          <w:lang w:val="fr-FR"/>
        </w:rPr>
        <w:t>5.5</w:t>
      </w:r>
      <w:r w:rsidRPr="00727326">
        <w:rPr>
          <w:lang w:val="fr-FR"/>
        </w:rPr>
        <w:tab/>
        <w:t>Aligner le repère à la base de l’objet témoin sur la ligne du quadrillage.</w:t>
      </w:r>
    </w:p>
    <w:p w14:paraId="283A4BF5" w14:textId="77777777" w:rsidR="00727326" w:rsidRPr="00727326" w:rsidRDefault="00727326" w:rsidP="001179F1">
      <w:pPr>
        <w:pStyle w:val="Titre1"/>
        <w:spacing w:before="120" w:after="120"/>
        <w:rPr>
          <w:b/>
          <w:bCs/>
          <w:lang w:val="fr-FR"/>
        </w:rPr>
      </w:pPr>
      <w:r w:rsidRPr="00727326">
        <w:rPr>
          <w:lang w:val="fr-FR"/>
        </w:rPr>
        <w:lastRenderedPageBreak/>
        <w:t xml:space="preserve">Figure 8 </w:t>
      </w:r>
      <w:r w:rsidRPr="00727326">
        <w:rPr>
          <w:lang w:val="fr-FR"/>
        </w:rPr>
        <w:br/>
      </w:r>
      <w:r w:rsidRPr="00727326">
        <w:rPr>
          <w:b/>
          <w:bCs/>
          <w:lang w:val="fr-FR"/>
        </w:rPr>
        <w:t xml:space="preserve">Exemple d’alignement d’un objet témoin simple sur les lignes du quadrillage </w:t>
      </w:r>
      <w:r w:rsidRPr="00727326">
        <w:rPr>
          <w:b/>
          <w:bCs/>
          <w:lang w:val="fr-FR"/>
        </w:rPr>
        <w:br/>
        <w:t>préalablement marquées au sol</w:t>
      </w:r>
    </w:p>
    <w:p w14:paraId="5F80BB3C" w14:textId="77777777" w:rsidR="00727326" w:rsidRPr="00727326" w:rsidRDefault="00727326" w:rsidP="001179F1">
      <w:pPr>
        <w:jc w:val="center"/>
        <w:rPr>
          <w:lang w:val="fr-FR"/>
        </w:rPr>
      </w:pPr>
      <w:r w:rsidRPr="00727326">
        <w:rPr>
          <w:noProof/>
        </w:rPr>
        <w:drawing>
          <wp:inline distT="0" distB="0" distL="0" distR="0" wp14:anchorId="1E560520" wp14:editId="650F51AC">
            <wp:extent cx="4680000" cy="4186800"/>
            <wp:effectExtent l="0" t="0" r="0" b="4445"/>
            <wp:docPr id="1964189048" name="Image 196418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38" r="-1538"/>
                    <a:stretch/>
                  </pic:blipFill>
                  <pic:spPr>
                    <a:xfrm>
                      <a:off x="0" y="0"/>
                      <a:ext cx="4680000" cy="4186800"/>
                    </a:xfrm>
                    <a:prstGeom prst="rect">
                      <a:avLst/>
                    </a:prstGeom>
                  </pic:spPr>
                </pic:pic>
              </a:graphicData>
            </a:graphic>
          </wp:inline>
        </w:drawing>
      </w:r>
    </w:p>
    <w:p w14:paraId="689BE6B4" w14:textId="77777777" w:rsidR="00727326" w:rsidRPr="00727326" w:rsidRDefault="00727326" w:rsidP="001179F1">
      <w:pPr>
        <w:pStyle w:val="SingleTxtG"/>
        <w:ind w:left="2268" w:hanging="1134"/>
        <w:rPr>
          <w:lang w:val="fr-FR"/>
        </w:rPr>
      </w:pPr>
      <w:r w:rsidRPr="00727326">
        <w:rPr>
          <w:lang w:val="fr-FR"/>
        </w:rPr>
        <w:t>5.6</w:t>
      </w:r>
      <w:r w:rsidRPr="00727326">
        <w:rPr>
          <w:lang w:val="fr-FR"/>
        </w:rPr>
        <w:tab/>
        <w:t xml:space="preserve">Pour chaque ligne pertinente de la zone d’évaluation, déterminer la longueur de la ligne pour laquelle les marques représentant chaque hauteur de ladite zone sont visibles depuis le point oculaire pertinent :  </w:t>
      </w:r>
    </w:p>
    <w:p w14:paraId="3FEE7589" w14:textId="77777777" w:rsidR="00727326" w:rsidRPr="00727326" w:rsidRDefault="00727326" w:rsidP="001179F1">
      <w:pPr>
        <w:pStyle w:val="SingleTxtG"/>
        <w:ind w:left="2268" w:hanging="1134"/>
        <w:rPr>
          <w:lang w:val="fr-FR"/>
        </w:rPr>
      </w:pPr>
      <w:r w:rsidRPr="00727326">
        <w:rPr>
          <w:lang w:val="fr-FR"/>
        </w:rPr>
        <w:t>5.6.1</w:t>
      </w:r>
      <w:r w:rsidRPr="00727326">
        <w:rPr>
          <w:lang w:val="fr-FR"/>
        </w:rPr>
        <w:tab/>
        <w:t>Pour chaque hauteur évaluée, consigner la distance entre le bord du quadrillage de la zone d’évaluation et la limite à laquelle la hauteur pertinente de l’accessoire témoin peut être vue. Le tableau 2 peut être utilisé à cet effet. Si l’accessoire témoin se trouve à la limite de la zone concernée, la distance à consigner est nulle.</w:t>
      </w:r>
    </w:p>
    <w:p w14:paraId="3A1FE30F" w14:textId="77777777" w:rsidR="00727326" w:rsidRPr="00727326" w:rsidRDefault="00727326" w:rsidP="001179F1">
      <w:pPr>
        <w:pStyle w:val="SingleTxtG"/>
        <w:ind w:left="2268" w:hanging="1134"/>
        <w:rPr>
          <w:lang w:val="fr-FR"/>
        </w:rPr>
      </w:pPr>
      <w:r w:rsidRPr="00727326">
        <w:rPr>
          <w:lang w:val="fr-FR"/>
        </w:rPr>
        <w:t>5.6.1.1</w:t>
      </w:r>
      <w:r w:rsidRPr="00727326">
        <w:rPr>
          <w:lang w:val="fr-FR"/>
        </w:rPr>
        <w:tab/>
        <w:t>Cela marque le début de la première longueur visible pour cette ligne du quadrillage.</w:t>
      </w:r>
    </w:p>
    <w:p w14:paraId="74568B91" w14:textId="77777777" w:rsidR="00727326" w:rsidRPr="00727326" w:rsidRDefault="00727326" w:rsidP="001179F1">
      <w:pPr>
        <w:pStyle w:val="SingleTxtG"/>
        <w:ind w:left="2268" w:hanging="1134"/>
        <w:rPr>
          <w:lang w:val="fr-FR"/>
        </w:rPr>
      </w:pPr>
      <w:r w:rsidRPr="00727326">
        <w:rPr>
          <w:lang w:val="fr-FR"/>
        </w:rPr>
        <w:t>5.6.1.2</w:t>
      </w:r>
      <w:r w:rsidRPr="00727326">
        <w:rPr>
          <w:lang w:val="fr-FR"/>
        </w:rPr>
        <w:tab/>
        <w:t>Déplacer le témoin le long de la ligne jusqu’à ce qu’il atteigne le point où la hauteur pertinente du plan d’évaluation est encore visible mais sur le point d’être masquée par la structure du véhicule (voir la figure 9). Consigner cette distance dans le tableau 2.</w:t>
      </w:r>
    </w:p>
    <w:p w14:paraId="373520B4" w14:textId="77777777" w:rsidR="00727326" w:rsidRPr="00727326" w:rsidRDefault="00727326" w:rsidP="001179F1">
      <w:pPr>
        <w:pStyle w:val="SingleTxtG"/>
        <w:ind w:left="2268" w:hanging="1134"/>
        <w:rPr>
          <w:lang w:val="fr-FR"/>
        </w:rPr>
      </w:pPr>
      <w:r w:rsidRPr="00727326">
        <w:rPr>
          <w:lang w:val="fr-FR"/>
        </w:rPr>
        <w:t>5.6.1.3</w:t>
      </w:r>
      <w:r w:rsidRPr="00727326">
        <w:rPr>
          <w:lang w:val="fr-FR"/>
        </w:rPr>
        <w:tab/>
        <w:t>Cela marque la fin de la première longueur visible pour cette ligne du quadrillage.</w:t>
      </w:r>
    </w:p>
    <w:p w14:paraId="0C3469F1" w14:textId="77777777" w:rsidR="00727326" w:rsidRPr="00727326" w:rsidRDefault="00727326" w:rsidP="001179F1">
      <w:pPr>
        <w:pStyle w:val="SingleTxtG"/>
        <w:ind w:left="2268" w:hanging="1134"/>
        <w:rPr>
          <w:lang w:val="fr-FR"/>
        </w:rPr>
      </w:pPr>
      <w:r w:rsidRPr="00727326">
        <w:rPr>
          <w:lang w:val="fr-FR"/>
        </w:rPr>
        <w:t>5.6.1.4</w:t>
      </w:r>
      <w:r w:rsidRPr="00727326">
        <w:rPr>
          <w:lang w:val="fr-FR"/>
        </w:rPr>
        <w:tab/>
        <w:t>Si l’objet témoin atteint l’extrémité de la ligne du quadrillage avant d’être masqué, consigner la distance entre le bord de la zone d’évaluation et l’objet témoin positionné à l’extrémité de la ligne du quadrillage.</w:t>
      </w:r>
    </w:p>
    <w:p w14:paraId="51D10024" w14:textId="77777777" w:rsidR="00727326" w:rsidRPr="00727326" w:rsidRDefault="00727326" w:rsidP="001179F1">
      <w:pPr>
        <w:pStyle w:val="Titre1"/>
        <w:spacing w:before="120" w:after="120"/>
        <w:rPr>
          <w:lang w:val="fr-FR"/>
        </w:rPr>
      </w:pPr>
      <w:bookmarkStart w:id="46" w:name="_Ref78547640"/>
      <w:r w:rsidRPr="00727326">
        <w:rPr>
          <w:lang w:val="fr-FR"/>
        </w:rPr>
        <w:lastRenderedPageBreak/>
        <w:t xml:space="preserve">Figure 9 </w:t>
      </w:r>
      <w:r w:rsidRPr="00727326">
        <w:rPr>
          <w:lang w:val="fr-FR"/>
        </w:rPr>
        <w:br/>
      </w:r>
      <w:r w:rsidRPr="00727326">
        <w:rPr>
          <w:b/>
          <w:bCs/>
          <w:lang w:val="fr-FR"/>
        </w:rPr>
        <w:t xml:space="preserve">Positionnement de l’objet témoin pour déterminer les portions de lignes du quadrillage </w:t>
      </w:r>
      <w:r w:rsidRPr="00727326">
        <w:rPr>
          <w:b/>
          <w:bCs/>
          <w:lang w:val="fr-FR"/>
        </w:rPr>
        <w:br/>
        <w:t>sur lesquelles est visible la hauteur du plan d’évaluation</w:t>
      </w:r>
      <w:r w:rsidRPr="00727326">
        <w:rPr>
          <w:lang w:val="fr-FR"/>
        </w:rPr>
        <w:t xml:space="preserve"> </w:t>
      </w:r>
      <w:bookmarkEnd w:id="46"/>
    </w:p>
    <w:p w14:paraId="59FF4AC1" w14:textId="77777777" w:rsidR="00727326" w:rsidRPr="00727326" w:rsidRDefault="00727326" w:rsidP="001179F1">
      <w:pPr>
        <w:jc w:val="center"/>
        <w:rPr>
          <w:lang w:val="fr-FR"/>
        </w:rPr>
      </w:pPr>
      <w:r w:rsidRPr="00727326">
        <w:rPr>
          <w:noProof/>
        </w:rPr>
        <w:drawing>
          <wp:inline distT="0" distB="0" distL="0" distR="0" wp14:anchorId="17BD2467" wp14:editId="4E2A52FE">
            <wp:extent cx="5400000" cy="5209200"/>
            <wp:effectExtent l="0" t="0" r="0" b="0"/>
            <wp:docPr id="1964189049" name="Image 19641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5209200"/>
                    </a:xfrm>
                    <a:prstGeom prst="rect">
                      <a:avLst/>
                    </a:prstGeom>
                  </pic:spPr>
                </pic:pic>
              </a:graphicData>
            </a:graphic>
          </wp:inline>
        </w:drawing>
      </w:r>
    </w:p>
    <w:p w14:paraId="31E3BA9C" w14:textId="77777777" w:rsidR="00727326" w:rsidRPr="00727326" w:rsidRDefault="00727326" w:rsidP="00B92D42">
      <w:pPr>
        <w:pStyle w:val="SingleTxtG"/>
        <w:ind w:left="2268" w:hanging="1134"/>
        <w:rPr>
          <w:lang w:val="fr-FR"/>
        </w:rPr>
      </w:pPr>
      <w:r w:rsidRPr="00727326">
        <w:rPr>
          <w:lang w:val="fr-FR"/>
        </w:rPr>
        <w:t>5.6.2</w:t>
      </w:r>
      <w:r w:rsidRPr="00727326">
        <w:rPr>
          <w:lang w:val="fr-FR"/>
        </w:rPr>
        <w:tab/>
        <w:t>Si le témoin n’est pas visible à la hauteur du plan d’évaluation concerné, déplacer le témoin le long de la ligne du quadrillage jusqu’au point où la hauteur du plan est visible ou jusqu’à ce que la limite de la zone d’évaluation soit atteinte :</w:t>
      </w:r>
    </w:p>
    <w:p w14:paraId="087ACD1D" w14:textId="77777777" w:rsidR="00727326" w:rsidRPr="00727326" w:rsidRDefault="00727326" w:rsidP="00B92D42">
      <w:pPr>
        <w:pStyle w:val="SingleTxtG"/>
        <w:ind w:left="2268" w:hanging="1134"/>
        <w:rPr>
          <w:lang w:val="fr-FR"/>
        </w:rPr>
      </w:pPr>
      <w:r w:rsidRPr="00727326">
        <w:rPr>
          <w:lang w:val="fr-FR"/>
        </w:rPr>
        <w:t>5.6.2.1</w:t>
      </w:r>
      <w:r w:rsidRPr="00727326">
        <w:rPr>
          <w:lang w:val="fr-FR"/>
        </w:rPr>
        <w:tab/>
        <w:t>Si la hauteur du plan d’évaluation devient visible, consigner la distance entre le bord du quadrillage de la zone d’évaluation et le témoin dans le tableau 2 ;</w:t>
      </w:r>
    </w:p>
    <w:p w14:paraId="6A1B8E3A" w14:textId="77777777" w:rsidR="00727326" w:rsidRPr="00727326" w:rsidRDefault="00727326" w:rsidP="00B92D42">
      <w:pPr>
        <w:pStyle w:val="SingleTxtG"/>
        <w:ind w:left="2268" w:hanging="1134"/>
        <w:rPr>
          <w:lang w:val="fr-FR"/>
        </w:rPr>
      </w:pPr>
      <w:r w:rsidRPr="00727326">
        <w:rPr>
          <w:lang w:val="fr-FR"/>
        </w:rPr>
        <w:t>5.6.2.2</w:t>
      </w:r>
      <w:r w:rsidRPr="00727326">
        <w:rPr>
          <w:lang w:val="fr-FR"/>
        </w:rPr>
        <w:tab/>
        <w:t>Si le sommet de l’accessoire témoin n’est pas visible sur la totalité la ligne du quadrillage, inscrire “zéro” dans le tableau 2 et passer à la ligne suivante.</w:t>
      </w:r>
    </w:p>
    <w:p w14:paraId="3E2C25DB" w14:textId="77777777" w:rsidR="00727326" w:rsidRPr="00727326" w:rsidRDefault="00727326" w:rsidP="00B92D42">
      <w:pPr>
        <w:pStyle w:val="SingleTxtG"/>
        <w:ind w:left="2268" w:hanging="1134"/>
        <w:rPr>
          <w:lang w:val="fr-FR"/>
        </w:rPr>
      </w:pPr>
      <w:r w:rsidRPr="00727326">
        <w:rPr>
          <w:lang w:val="fr-FR"/>
        </w:rPr>
        <w:t>5.6.3</w:t>
      </w:r>
      <w:r w:rsidRPr="00727326">
        <w:rPr>
          <w:lang w:val="fr-FR"/>
        </w:rPr>
        <w:tab/>
        <w:t xml:space="preserve">Pour certaines lignes du quadrillage, il peut y avoir plusieurs longueurs visibles sur la même ligne. Pour chaque segment visible, enregistrer la distance entre le bord de la zone d’évaluation et le début de chaque ligne visible et entre le bord de la zone et la fin de chaque ligne visible. </w:t>
      </w:r>
    </w:p>
    <w:p w14:paraId="3EB513C8" w14:textId="77777777" w:rsidR="00727326" w:rsidRPr="00727326" w:rsidRDefault="00727326" w:rsidP="00B92D42">
      <w:pPr>
        <w:pStyle w:val="SingleTxtG"/>
        <w:ind w:left="2268" w:hanging="1134"/>
        <w:rPr>
          <w:lang w:val="fr-FR"/>
        </w:rPr>
      </w:pPr>
      <w:r w:rsidRPr="00727326">
        <w:rPr>
          <w:lang w:val="fr-FR"/>
        </w:rPr>
        <w:t>5.6.4</w:t>
      </w:r>
      <w:r w:rsidRPr="00727326">
        <w:rPr>
          <w:lang w:val="fr-FR"/>
        </w:rPr>
        <w:tab/>
        <w:t>Dans certains cas, la ligne peut être visible sur toute sa longueur. En pareil cas, il n’est pas nécessaire d’effectuer de mesure, il suffit de consigner “ligne entière” ou la longueur appropriée, soit 2 000 mm vers l’avant, 2 000 mm du côté conducteur ou 4 500 mm du côté passager.</w:t>
      </w:r>
    </w:p>
    <w:p w14:paraId="43C4B599" w14:textId="77777777" w:rsidR="00727326" w:rsidRPr="00727326" w:rsidRDefault="00727326" w:rsidP="00B92D42">
      <w:pPr>
        <w:pStyle w:val="SingleTxtG"/>
        <w:ind w:left="2268" w:hanging="1134"/>
        <w:rPr>
          <w:lang w:val="fr-FR"/>
        </w:rPr>
      </w:pPr>
      <w:r w:rsidRPr="00727326">
        <w:rPr>
          <w:lang w:val="fr-FR"/>
        </w:rPr>
        <w:t>5.6.5</w:t>
      </w:r>
      <w:r w:rsidRPr="00727326">
        <w:rPr>
          <w:lang w:val="fr-FR"/>
        </w:rPr>
        <w:tab/>
      </w:r>
      <w:r w:rsidRPr="00727326">
        <w:rPr>
          <w:lang w:val="fr-FR"/>
        </w:rPr>
        <w:tab/>
        <w:t>Lorsque l’évaluation d’une ligne du quadrillage est terminée, passer à la suivante.</w:t>
      </w:r>
    </w:p>
    <w:p w14:paraId="6C779588" w14:textId="77777777" w:rsidR="00727326" w:rsidRPr="00727326" w:rsidRDefault="00727326" w:rsidP="00B92D42">
      <w:pPr>
        <w:pStyle w:val="SingleTxtG"/>
        <w:ind w:left="2268" w:hanging="1134"/>
        <w:rPr>
          <w:lang w:val="fr-FR"/>
        </w:rPr>
      </w:pPr>
      <w:r w:rsidRPr="00727326">
        <w:rPr>
          <w:lang w:val="fr-FR"/>
        </w:rPr>
        <w:lastRenderedPageBreak/>
        <w:t>5.6.6</w:t>
      </w:r>
      <w:r w:rsidRPr="00727326">
        <w:rPr>
          <w:lang w:val="fr-FR"/>
        </w:rPr>
        <w:tab/>
        <w:t>Répéter le processus pour chaque ligne du quadrillage et chaque zone d’évaluation, en opérant d’une extrémité à l’autre.</w:t>
      </w:r>
    </w:p>
    <w:p w14:paraId="42B07246" w14:textId="77777777" w:rsidR="00727326" w:rsidRPr="00727326" w:rsidRDefault="00727326" w:rsidP="00B92D42">
      <w:pPr>
        <w:pStyle w:val="SingleTxtG"/>
        <w:ind w:left="2268" w:hanging="1134"/>
        <w:rPr>
          <w:lang w:val="fr-FR"/>
        </w:rPr>
      </w:pPr>
      <w:r w:rsidRPr="00727326">
        <w:rPr>
          <w:lang w:val="fr-FR"/>
        </w:rPr>
        <w:t>5.6.7</w:t>
      </w:r>
      <w:r w:rsidRPr="00727326">
        <w:rPr>
          <w:lang w:val="fr-FR"/>
        </w:rPr>
        <w:tab/>
        <w:t>L’étendue totale de chaque zone doit être évaluée (voir la figure 10).</w:t>
      </w:r>
    </w:p>
    <w:p w14:paraId="061CC89E" w14:textId="77777777" w:rsidR="00727326" w:rsidRPr="00727326" w:rsidRDefault="00727326" w:rsidP="00B92D42">
      <w:pPr>
        <w:pStyle w:val="Titre1"/>
        <w:spacing w:before="120" w:after="120"/>
        <w:rPr>
          <w:b/>
          <w:bCs/>
          <w:lang w:val="fr-FR"/>
        </w:rPr>
      </w:pPr>
      <w:r w:rsidRPr="00727326">
        <w:rPr>
          <w:lang w:val="fr-FR"/>
        </w:rPr>
        <w:t xml:space="preserve">Figure 10 </w:t>
      </w:r>
      <w:r w:rsidRPr="00727326">
        <w:rPr>
          <w:lang w:val="fr-FR"/>
        </w:rPr>
        <w:br/>
      </w:r>
      <w:r w:rsidRPr="00727326">
        <w:rPr>
          <w:b/>
          <w:bCs/>
          <w:lang w:val="fr-FR"/>
        </w:rPr>
        <w:t>Utilisation des zones du quadrillage d’évaluation (exemple conçu pour la circulation à gauche)</w:t>
      </w:r>
    </w:p>
    <w:p w14:paraId="1948F911" w14:textId="77777777" w:rsidR="00727326" w:rsidRPr="00727326" w:rsidRDefault="00727326" w:rsidP="00B92D42">
      <w:pPr>
        <w:ind w:left="1134"/>
        <w:jc w:val="center"/>
        <w:rPr>
          <w:lang w:val="fr-FR"/>
        </w:rPr>
      </w:pPr>
      <w:r w:rsidRPr="00727326">
        <w:rPr>
          <w:noProof/>
        </w:rPr>
        <w:drawing>
          <wp:inline distT="0" distB="0" distL="0" distR="0" wp14:anchorId="48BEB05E" wp14:editId="5680D4AC">
            <wp:extent cx="5400000" cy="3870000"/>
            <wp:effectExtent l="0" t="0" r="0" b="0"/>
            <wp:docPr id="1964189050" name="Image 19641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3870000"/>
                    </a:xfrm>
                    <a:prstGeom prst="rect">
                      <a:avLst/>
                    </a:prstGeom>
                  </pic:spPr>
                </pic:pic>
              </a:graphicData>
            </a:graphic>
          </wp:inline>
        </w:drawing>
      </w:r>
    </w:p>
    <w:p w14:paraId="1F87C656" w14:textId="77777777" w:rsidR="00727326" w:rsidRPr="00727326" w:rsidRDefault="00727326" w:rsidP="001A5D96">
      <w:pPr>
        <w:pStyle w:val="SingleTxtG"/>
        <w:spacing w:before="120"/>
        <w:ind w:left="2268" w:hanging="1134"/>
        <w:rPr>
          <w:lang w:val="fr-FR"/>
        </w:rPr>
      </w:pPr>
      <w:bookmarkStart w:id="47" w:name="_Ref78550527"/>
      <w:r w:rsidRPr="00727326">
        <w:rPr>
          <w:lang w:val="fr-FR"/>
        </w:rPr>
        <w:t>5.7</w:t>
      </w:r>
      <w:r w:rsidRPr="00727326">
        <w:rPr>
          <w:lang w:val="fr-FR"/>
        </w:rPr>
        <w:tab/>
      </w:r>
      <w:r w:rsidRPr="00727326">
        <w:rPr>
          <w:lang w:val="fr-FR"/>
        </w:rPr>
        <w:tab/>
        <w:t>Lorsque toutes les longueurs visibles des lignes ont été consignées, les longueurs visibles des lignes du côté passager, vers l’avant et du côté conducteur sont chacune calculées comme suit :</w:t>
      </w:r>
    </w:p>
    <w:p w14:paraId="36D09DD2" w14:textId="38CBD6AA" w:rsidR="00727326" w:rsidRPr="00727326" w:rsidRDefault="00727326" w:rsidP="00174213">
      <w:pPr>
        <w:kinsoku/>
        <w:overflowPunct/>
        <w:autoSpaceDE/>
        <w:autoSpaceDN/>
        <w:adjustRightInd/>
        <w:snapToGrid/>
        <w:ind w:left="3345" w:right="1134"/>
        <w:rPr>
          <w:sz w:val="18"/>
          <w:szCs w:val="18"/>
          <w:lang w:val="fr-FR"/>
        </w:rPr>
      </w:pPr>
      <w:r w:rsidRPr="00727326">
        <w:rPr>
          <w:sz w:val="18"/>
          <w:szCs w:val="18"/>
          <w:lang w:val="fr-FR"/>
        </w:rPr>
        <w:t>n</w:t>
      </w:r>
      <w:r w:rsidRPr="00727326">
        <w:rPr>
          <w:sz w:val="18"/>
          <w:szCs w:val="18"/>
          <w:vertAlign w:val="superscript"/>
          <w:lang w:val="fr-FR"/>
        </w:rPr>
        <w:t>e</w:t>
      </w:r>
      <w:r w:rsidRPr="00727326">
        <w:rPr>
          <w:sz w:val="18"/>
          <w:szCs w:val="18"/>
          <w:lang w:val="fr-FR"/>
        </w:rPr>
        <w:t xml:space="preserve"> ligne de quadrillage </w:t>
      </w:r>
    </w:p>
    <w:p w14:paraId="7C434D30" w14:textId="41A3C40B" w:rsidR="00727326" w:rsidRPr="00B92D42" w:rsidRDefault="00727326" w:rsidP="00174213">
      <w:pPr>
        <w:kinsoku/>
        <w:overflowPunct/>
        <w:autoSpaceDE/>
        <w:autoSpaceDN/>
        <w:adjustRightInd/>
        <w:snapToGrid/>
        <w:ind w:left="1134" w:right="-284"/>
        <w:rPr>
          <w:sz w:val="18"/>
          <w:szCs w:val="18"/>
          <w:lang w:val="fr-FR"/>
        </w:rPr>
      </w:pPr>
      <w:r w:rsidRPr="00B92D42">
        <w:rPr>
          <w:sz w:val="18"/>
          <w:szCs w:val="18"/>
          <w:lang w:val="fr-FR"/>
        </w:rPr>
        <w:t>Longueur visible des lignes = ∑</w:t>
      </w:r>
      <w:r w:rsidR="00B92D42" w:rsidRPr="00B92D42">
        <w:rPr>
          <w:sz w:val="18"/>
          <w:szCs w:val="18"/>
          <w:lang w:val="fr-FR"/>
        </w:rPr>
        <w:t xml:space="preserve">  </w:t>
      </w:r>
      <w:r w:rsidRPr="00B92D42">
        <w:rPr>
          <w:sz w:val="18"/>
          <w:szCs w:val="18"/>
          <w:lang w:val="fr-FR"/>
        </w:rPr>
        <w:t>(fin longueur visible 1</w:t>
      </w:r>
      <w:r w:rsidRPr="00B92D42">
        <w:rPr>
          <w:sz w:val="18"/>
          <w:szCs w:val="18"/>
          <w:vertAlign w:val="superscript"/>
          <w:lang w:val="fr-FR"/>
        </w:rPr>
        <w:t>re</w:t>
      </w:r>
      <w:r w:rsidRPr="00B92D42">
        <w:rPr>
          <w:sz w:val="18"/>
          <w:szCs w:val="18"/>
          <w:lang w:val="fr-FR"/>
        </w:rPr>
        <w:t xml:space="preserve"> ligne – début longueur visible 1</w:t>
      </w:r>
      <w:r w:rsidRPr="00B92D42">
        <w:rPr>
          <w:sz w:val="18"/>
          <w:szCs w:val="18"/>
          <w:vertAlign w:val="superscript"/>
          <w:lang w:val="fr-FR"/>
        </w:rPr>
        <w:t>re</w:t>
      </w:r>
      <w:r w:rsidRPr="00B92D42">
        <w:rPr>
          <w:sz w:val="18"/>
          <w:szCs w:val="18"/>
          <w:lang w:val="fr-FR"/>
        </w:rPr>
        <w:t xml:space="preserve"> ligne) + </w:t>
      </w:r>
    </w:p>
    <w:p w14:paraId="3CF52AB7" w14:textId="61F59B29" w:rsidR="00727326" w:rsidRPr="00727326" w:rsidRDefault="00727326" w:rsidP="00174213">
      <w:pPr>
        <w:kinsoku/>
        <w:overflowPunct/>
        <w:autoSpaceDE/>
        <w:autoSpaceDN/>
        <w:adjustRightInd/>
        <w:snapToGrid/>
        <w:ind w:left="3345"/>
        <w:rPr>
          <w:sz w:val="18"/>
          <w:szCs w:val="18"/>
          <w:lang w:val="fr-FR"/>
        </w:rPr>
      </w:pPr>
      <w:r w:rsidRPr="00727326">
        <w:rPr>
          <w:sz w:val="18"/>
          <w:szCs w:val="18"/>
          <w:lang w:val="fr-FR"/>
        </w:rPr>
        <w:t>1</w:t>
      </w:r>
      <w:r w:rsidR="00174213">
        <w:rPr>
          <w:sz w:val="18"/>
          <w:szCs w:val="18"/>
          <w:lang w:val="fr-FR"/>
        </w:rPr>
        <w:t xml:space="preserve">  </w:t>
      </w:r>
      <w:r w:rsidRPr="00727326">
        <w:rPr>
          <w:sz w:val="18"/>
          <w:szCs w:val="18"/>
          <w:lang w:val="fr-FR"/>
        </w:rPr>
        <w:t>(fin longueur visible 2</w:t>
      </w:r>
      <w:r w:rsidRPr="00727326">
        <w:rPr>
          <w:sz w:val="18"/>
          <w:szCs w:val="18"/>
          <w:vertAlign w:val="superscript"/>
          <w:lang w:val="fr-FR"/>
        </w:rPr>
        <w:t>e</w:t>
      </w:r>
      <w:r w:rsidRPr="00727326">
        <w:rPr>
          <w:sz w:val="18"/>
          <w:szCs w:val="18"/>
          <w:lang w:val="fr-FR"/>
        </w:rPr>
        <w:t xml:space="preserve"> ligne– début longueur visible 2</w:t>
      </w:r>
      <w:r w:rsidRPr="00727326">
        <w:rPr>
          <w:sz w:val="18"/>
          <w:szCs w:val="18"/>
          <w:vertAlign w:val="superscript"/>
          <w:lang w:val="fr-FR"/>
        </w:rPr>
        <w:t>e</w:t>
      </w:r>
      <w:r w:rsidRPr="00727326">
        <w:rPr>
          <w:sz w:val="18"/>
          <w:szCs w:val="18"/>
          <w:lang w:val="fr-FR"/>
        </w:rPr>
        <w:t xml:space="preserve"> ligne) + </w:t>
      </w:r>
    </w:p>
    <w:bookmarkEnd w:id="47"/>
    <w:p w14:paraId="2474871F" w14:textId="0FB8DB18" w:rsidR="00727326" w:rsidRPr="00727326" w:rsidRDefault="00174213" w:rsidP="00174213">
      <w:pPr>
        <w:kinsoku/>
        <w:overflowPunct/>
        <w:autoSpaceDE/>
        <w:autoSpaceDN/>
        <w:adjustRightInd/>
        <w:snapToGrid/>
        <w:ind w:left="3345" w:right="1134"/>
        <w:rPr>
          <w:sz w:val="18"/>
          <w:szCs w:val="18"/>
          <w:lang w:val="fr-FR"/>
        </w:rPr>
      </w:pPr>
      <w:r>
        <w:rPr>
          <w:sz w:val="18"/>
          <w:szCs w:val="18"/>
          <w:lang w:val="fr-FR"/>
        </w:rPr>
        <w:t xml:space="preserve">    </w:t>
      </w:r>
      <w:r w:rsidR="00727326" w:rsidRPr="00727326">
        <w:rPr>
          <w:sz w:val="18"/>
          <w:szCs w:val="18"/>
          <w:lang w:val="fr-FR"/>
        </w:rPr>
        <w:t>(fin longueur visible n</w:t>
      </w:r>
      <w:r w:rsidR="00727326" w:rsidRPr="00727326">
        <w:rPr>
          <w:sz w:val="18"/>
          <w:szCs w:val="18"/>
          <w:vertAlign w:val="superscript"/>
          <w:lang w:val="fr-FR"/>
        </w:rPr>
        <w:t>e</w:t>
      </w:r>
      <w:r w:rsidR="00727326" w:rsidRPr="00727326">
        <w:rPr>
          <w:sz w:val="18"/>
          <w:szCs w:val="18"/>
          <w:lang w:val="fr-FR"/>
        </w:rPr>
        <w:t xml:space="preserve"> ligne– début longueur visible n</w:t>
      </w:r>
      <w:r w:rsidR="00727326" w:rsidRPr="00727326">
        <w:rPr>
          <w:sz w:val="18"/>
          <w:szCs w:val="18"/>
          <w:vertAlign w:val="superscript"/>
          <w:lang w:val="fr-FR"/>
        </w:rPr>
        <w:t>e</w:t>
      </w:r>
      <w:r w:rsidR="00727326" w:rsidRPr="00727326">
        <w:rPr>
          <w:sz w:val="18"/>
          <w:szCs w:val="18"/>
          <w:lang w:val="fr-FR"/>
        </w:rPr>
        <w:t xml:space="preserve"> ligne)</w:t>
      </w:r>
    </w:p>
    <w:p w14:paraId="25708588" w14:textId="77777777" w:rsidR="00727326" w:rsidRPr="00727326" w:rsidRDefault="00727326" w:rsidP="00727326">
      <w:pPr>
        <w:rPr>
          <w:lang w:val="fr-FR"/>
        </w:rPr>
      </w:pPr>
      <w:bookmarkStart w:id="48" w:name="_Ref82430774"/>
      <w:r w:rsidRPr="00727326">
        <w:rPr>
          <w:lang w:val="fr-FR"/>
        </w:rPr>
        <w:br w:type="page"/>
      </w:r>
    </w:p>
    <w:p w14:paraId="68BF8101" w14:textId="77777777" w:rsidR="00727326" w:rsidRPr="00727326" w:rsidRDefault="00727326" w:rsidP="006777B0">
      <w:pPr>
        <w:pStyle w:val="Titre1"/>
        <w:spacing w:before="120" w:after="120"/>
        <w:rPr>
          <w:b/>
          <w:bCs/>
          <w:lang w:val="fr-FR"/>
        </w:rPr>
      </w:pPr>
      <w:r w:rsidRPr="00727326">
        <w:rPr>
          <w:lang w:val="fr-FR"/>
        </w:rPr>
        <w:lastRenderedPageBreak/>
        <w:t xml:space="preserve">Tableau 2 </w:t>
      </w:r>
      <w:r w:rsidRPr="00727326">
        <w:rPr>
          <w:lang w:val="fr-FR"/>
        </w:rPr>
        <w:br/>
      </w:r>
      <w:r w:rsidRPr="00727326">
        <w:rPr>
          <w:b/>
          <w:bCs/>
          <w:lang w:val="fr-FR"/>
        </w:rPr>
        <w:t>Modèle de résultat</w:t>
      </w:r>
      <w:bookmarkEnd w:id="48"/>
    </w:p>
    <w:tbl>
      <w:tblPr>
        <w:tblW w:w="7370" w:type="dxa"/>
        <w:tblInd w:w="1134" w:type="dxa"/>
        <w:tblLayout w:type="fixed"/>
        <w:tblCellMar>
          <w:left w:w="0" w:type="dxa"/>
          <w:right w:w="0" w:type="dxa"/>
        </w:tblCellMar>
        <w:tblLook w:val="04A0" w:firstRow="1" w:lastRow="0" w:firstColumn="1" w:lastColumn="0" w:noHBand="0" w:noVBand="1"/>
      </w:tblPr>
      <w:tblGrid>
        <w:gridCol w:w="573"/>
        <w:gridCol w:w="868"/>
        <w:gridCol w:w="545"/>
        <w:gridCol w:w="545"/>
        <w:gridCol w:w="528"/>
        <w:gridCol w:w="547"/>
        <w:gridCol w:w="548"/>
        <w:gridCol w:w="436"/>
        <w:gridCol w:w="571"/>
        <w:gridCol w:w="570"/>
        <w:gridCol w:w="580"/>
        <w:gridCol w:w="1059"/>
      </w:tblGrid>
      <w:tr w:rsidR="00727326" w:rsidRPr="00727326" w14:paraId="493ECD1C" w14:textId="77777777" w:rsidTr="00E34BE2">
        <w:trPr>
          <w:trHeight w:val="386"/>
          <w:tblHeader/>
        </w:trPr>
        <w:tc>
          <w:tcPr>
            <w:tcW w:w="574" w:type="dxa"/>
            <w:vMerge w:val="restart"/>
            <w:tcBorders>
              <w:top w:val="single" w:sz="4" w:space="0" w:color="auto"/>
              <w:bottom w:val="single" w:sz="12" w:space="0" w:color="auto"/>
            </w:tcBorders>
            <w:shd w:val="clear" w:color="auto" w:fill="auto"/>
            <w:vAlign w:val="bottom"/>
          </w:tcPr>
          <w:p w14:paraId="15C4F1F6" w14:textId="77777777" w:rsidR="00727326" w:rsidRPr="00727326" w:rsidRDefault="00727326" w:rsidP="006777B0">
            <w:pPr>
              <w:kinsoku/>
              <w:overflowPunct/>
              <w:autoSpaceDE/>
              <w:autoSpaceDN/>
              <w:adjustRightInd/>
              <w:snapToGrid/>
              <w:spacing w:before="80" w:after="80" w:line="200" w:lineRule="exact"/>
              <w:ind w:right="113"/>
              <w:rPr>
                <w:rFonts w:eastAsia="Times New Roman"/>
                <w:i/>
                <w:sz w:val="16"/>
                <w:lang w:val="en-GB"/>
              </w:rPr>
            </w:pPr>
            <w:r w:rsidRPr="00727326">
              <w:rPr>
                <w:rFonts w:eastAsia="Times New Roman"/>
                <w:i/>
                <w:sz w:val="16"/>
                <w:lang w:val="en-GB"/>
              </w:rPr>
              <w:t>Vue</w:t>
            </w:r>
          </w:p>
        </w:tc>
        <w:tc>
          <w:tcPr>
            <w:tcW w:w="868" w:type="dxa"/>
            <w:vMerge w:val="restart"/>
            <w:tcBorders>
              <w:top w:val="single" w:sz="4" w:space="0" w:color="auto"/>
              <w:bottom w:val="single" w:sz="12" w:space="0" w:color="auto"/>
            </w:tcBorders>
            <w:shd w:val="clear" w:color="auto" w:fill="auto"/>
            <w:vAlign w:val="bottom"/>
            <w:hideMark/>
          </w:tcPr>
          <w:p w14:paraId="3F8321BD" w14:textId="77777777" w:rsidR="00727326" w:rsidRPr="00727326" w:rsidRDefault="00727326" w:rsidP="006777B0">
            <w:pPr>
              <w:kinsoku/>
              <w:overflowPunct/>
              <w:autoSpaceDE/>
              <w:autoSpaceDN/>
              <w:adjustRightInd/>
              <w:snapToGrid/>
              <w:spacing w:before="80" w:after="80" w:line="200" w:lineRule="exact"/>
              <w:ind w:right="113"/>
              <w:rPr>
                <w:rFonts w:eastAsia="Times New Roman"/>
                <w:i/>
                <w:sz w:val="16"/>
                <w:lang w:val="en-GB"/>
              </w:rPr>
            </w:pPr>
            <w:r w:rsidRPr="00727326">
              <w:rPr>
                <w:rFonts w:eastAsia="Times New Roman"/>
                <w:i/>
                <w:sz w:val="16"/>
                <w:lang w:val="en-GB"/>
              </w:rPr>
              <w:t>Ligne du quadrillage</w:t>
            </w:r>
          </w:p>
        </w:tc>
        <w:tc>
          <w:tcPr>
            <w:tcW w:w="1618" w:type="dxa"/>
            <w:gridSpan w:val="3"/>
            <w:tcBorders>
              <w:top w:val="single" w:sz="4" w:space="0" w:color="auto"/>
              <w:bottom w:val="single" w:sz="12" w:space="0" w:color="auto"/>
            </w:tcBorders>
            <w:shd w:val="clear" w:color="auto" w:fill="auto"/>
            <w:vAlign w:val="bottom"/>
            <w:hideMark/>
          </w:tcPr>
          <w:p w14:paraId="24B2326B" w14:textId="77777777" w:rsidR="00727326" w:rsidRPr="00727326" w:rsidDel="003939DE" w:rsidRDefault="00727326" w:rsidP="006777B0">
            <w:pPr>
              <w:kinsoku/>
              <w:overflowPunct/>
              <w:autoSpaceDE/>
              <w:autoSpaceDN/>
              <w:adjustRightInd/>
              <w:snapToGrid/>
              <w:spacing w:before="80" w:after="80" w:line="200" w:lineRule="exact"/>
              <w:ind w:right="113"/>
              <w:rPr>
                <w:rFonts w:eastAsia="Times New Roman"/>
                <w:i/>
                <w:sz w:val="16"/>
                <w:lang w:val="en-GB"/>
              </w:rPr>
            </w:pPr>
            <w:r w:rsidRPr="00727326">
              <w:rPr>
                <w:rFonts w:eastAsia="Times New Roman"/>
                <w:i/>
                <w:sz w:val="16"/>
                <w:lang w:val="en-GB"/>
              </w:rPr>
              <w:t>Partie visible 1</w:t>
            </w:r>
          </w:p>
        </w:tc>
        <w:tc>
          <w:tcPr>
            <w:tcW w:w="1531" w:type="dxa"/>
            <w:gridSpan w:val="3"/>
            <w:tcBorders>
              <w:top w:val="single" w:sz="4" w:space="0" w:color="auto"/>
              <w:bottom w:val="single" w:sz="12" w:space="0" w:color="auto"/>
            </w:tcBorders>
            <w:shd w:val="clear" w:color="auto" w:fill="auto"/>
            <w:vAlign w:val="bottom"/>
            <w:hideMark/>
          </w:tcPr>
          <w:p w14:paraId="6344F5C8" w14:textId="77777777" w:rsidR="00727326" w:rsidRPr="00727326" w:rsidDel="003939DE" w:rsidRDefault="00727326" w:rsidP="006777B0">
            <w:pPr>
              <w:kinsoku/>
              <w:overflowPunct/>
              <w:autoSpaceDE/>
              <w:autoSpaceDN/>
              <w:adjustRightInd/>
              <w:snapToGrid/>
              <w:spacing w:before="80" w:after="80" w:line="200" w:lineRule="exact"/>
              <w:ind w:right="113"/>
              <w:rPr>
                <w:rFonts w:eastAsia="Times New Roman"/>
                <w:i/>
                <w:sz w:val="16"/>
                <w:lang w:val="en-GB"/>
              </w:rPr>
            </w:pPr>
            <w:r w:rsidRPr="00727326">
              <w:rPr>
                <w:rFonts w:eastAsia="Times New Roman"/>
                <w:i/>
                <w:sz w:val="16"/>
                <w:lang w:val="en-GB"/>
              </w:rPr>
              <w:t>Partie visible 2</w:t>
            </w:r>
          </w:p>
        </w:tc>
        <w:tc>
          <w:tcPr>
            <w:tcW w:w="1720" w:type="dxa"/>
            <w:gridSpan w:val="3"/>
            <w:tcBorders>
              <w:top w:val="single" w:sz="4" w:space="0" w:color="auto"/>
              <w:bottom w:val="single" w:sz="12" w:space="0" w:color="auto"/>
            </w:tcBorders>
            <w:shd w:val="clear" w:color="auto" w:fill="auto"/>
            <w:vAlign w:val="bottom"/>
            <w:hideMark/>
          </w:tcPr>
          <w:p w14:paraId="6795DB5C" w14:textId="77777777" w:rsidR="00727326" w:rsidRPr="00727326" w:rsidDel="003939DE" w:rsidRDefault="00727326" w:rsidP="006777B0">
            <w:pPr>
              <w:kinsoku/>
              <w:overflowPunct/>
              <w:autoSpaceDE/>
              <w:autoSpaceDN/>
              <w:adjustRightInd/>
              <w:snapToGrid/>
              <w:spacing w:before="80" w:after="80" w:line="200" w:lineRule="exact"/>
              <w:ind w:right="113"/>
              <w:rPr>
                <w:rFonts w:eastAsia="Times New Roman"/>
                <w:i/>
                <w:sz w:val="16"/>
                <w:lang w:val="en-GB"/>
              </w:rPr>
            </w:pPr>
            <w:r w:rsidRPr="00727326">
              <w:rPr>
                <w:rFonts w:eastAsia="Times New Roman"/>
                <w:i/>
                <w:sz w:val="16"/>
                <w:lang w:val="en-GB"/>
              </w:rPr>
              <w:t>Partie visible n</w:t>
            </w:r>
          </w:p>
        </w:tc>
        <w:tc>
          <w:tcPr>
            <w:tcW w:w="1059" w:type="dxa"/>
            <w:tcBorders>
              <w:top w:val="single" w:sz="4" w:space="0" w:color="auto"/>
              <w:bottom w:val="single" w:sz="12" w:space="0" w:color="auto"/>
            </w:tcBorders>
            <w:shd w:val="clear" w:color="auto" w:fill="auto"/>
            <w:vAlign w:val="bottom"/>
          </w:tcPr>
          <w:p w14:paraId="7B0D533A" w14:textId="77777777" w:rsidR="00727326" w:rsidRPr="00A748A1" w:rsidDel="003939DE" w:rsidRDefault="00727326" w:rsidP="006777B0">
            <w:pPr>
              <w:kinsoku/>
              <w:overflowPunct/>
              <w:autoSpaceDE/>
              <w:autoSpaceDN/>
              <w:adjustRightInd/>
              <w:snapToGrid/>
              <w:spacing w:before="80" w:after="80" w:line="200" w:lineRule="exact"/>
              <w:ind w:right="113"/>
              <w:rPr>
                <w:rFonts w:eastAsia="Times New Roman"/>
                <w:i/>
                <w:sz w:val="16"/>
              </w:rPr>
            </w:pPr>
            <w:r w:rsidRPr="00A748A1">
              <w:rPr>
                <w:rFonts w:eastAsia="Times New Roman"/>
                <w:i/>
                <w:sz w:val="16"/>
              </w:rPr>
              <w:t>Longueur totale visible par ligne</w:t>
            </w:r>
          </w:p>
        </w:tc>
      </w:tr>
      <w:tr w:rsidR="00727326" w:rsidRPr="00727326" w14:paraId="5FDF5FEA" w14:textId="77777777" w:rsidTr="00E34BE2">
        <w:trPr>
          <w:trHeight w:hRule="exact" w:val="113"/>
          <w:tblHeader/>
        </w:trPr>
        <w:tc>
          <w:tcPr>
            <w:tcW w:w="574" w:type="dxa"/>
            <w:vMerge/>
            <w:tcBorders>
              <w:top w:val="single" w:sz="12" w:space="0" w:color="auto"/>
            </w:tcBorders>
            <w:shd w:val="clear" w:color="auto" w:fill="auto"/>
          </w:tcPr>
          <w:p w14:paraId="094F7A86" w14:textId="77777777" w:rsidR="00727326" w:rsidRPr="00727326" w:rsidRDefault="00727326" w:rsidP="00727326">
            <w:pPr>
              <w:rPr>
                <w:sz w:val="16"/>
                <w:szCs w:val="16"/>
                <w:lang w:val="fr-FR"/>
              </w:rPr>
            </w:pPr>
          </w:p>
        </w:tc>
        <w:tc>
          <w:tcPr>
            <w:tcW w:w="868" w:type="dxa"/>
            <w:vMerge/>
            <w:tcBorders>
              <w:top w:val="single" w:sz="12" w:space="0" w:color="auto"/>
            </w:tcBorders>
            <w:shd w:val="clear" w:color="auto" w:fill="auto"/>
          </w:tcPr>
          <w:p w14:paraId="491C27DE" w14:textId="77777777" w:rsidR="00727326" w:rsidRPr="00727326" w:rsidRDefault="00727326" w:rsidP="00727326">
            <w:pPr>
              <w:rPr>
                <w:sz w:val="16"/>
                <w:szCs w:val="16"/>
                <w:lang w:val="fr-FR"/>
              </w:rPr>
            </w:pPr>
          </w:p>
        </w:tc>
        <w:tc>
          <w:tcPr>
            <w:tcW w:w="1618" w:type="dxa"/>
            <w:gridSpan w:val="3"/>
            <w:tcBorders>
              <w:top w:val="single" w:sz="12" w:space="0" w:color="auto"/>
            </w:tcBorders>
            <w:shd w:val="clear" w:color="auto" w:fill="auto"/>
          </w:tcPr>
          <w:p w14:paraId="58324A89" w14:textId="77777777" w:rsidR="00727326" w:rsidRPr="00727326" w:rsidRDefault="00727326" w:rsidP="00727326">
            <w:pPr>
              <w:rPr>
                <w:sz w:val="16"/>
                <w:szCs w:val="16"/>
                <w:lang w:val="fr-FR"/>
              </w:rPr>
            </w:pPr>
          </w:p>
        </w:tc>
        <w:tc>
          <w:tcPr>
            <w:tcW w:w="1531" w:type="dxa"/>
            <w:gridSpan w:val="3"/>
            <w:tcBorders>
              <w:top w:val="single" w:sz="12" w:space="0" w:color="auto"/>
            </w:tcBorders>
            <w:shd w:val="clear" w:color="auto" w:fill="auto"/>
          </w:tcPr>
          <w:p w14:paraId="1C625046" w14:textId="77777777" w:rsidR="00727326" w:rsidRPr="00727326" w:rsidRDefault="00727326" w:rsidP="00727326">
            <w:pPr>
              <w:rPr>
                <w:sz w:val="16"/>
                <w:szCs w:val="16"/>
                <w:lang w:val="fr-FR"/>
              </w:rPr>
            </w:pPr>
          </w:p>
        </w:tc>
        <w:tc>
          <w:tcPr>
            <w:tcW w:w="1720" w:type="dxa"/>
            <w:gridSpan w:val="3"/>
            <w:tcBorders>
              <w:top w:val="single" w:sz="12" w:space="0" w:color="auto"/>
            </w:tcBorders>
            <w:shd w:val="clear" w:color="auto" w:fill="auto"/>
          </w:tcPr>
          <w:p w14:paraId="02AE537E" w14:textId="77777777" w:rsidR="00727326" w:rsidRPr="00727326" w:rsidRDefault="00727326" w:rsidP="00727326">
            <w:pPr>
              <w:rPr>
                <w:sz w:val="16"/>
                <w:szCs w:val="16"/>
                <w:lang w:val="fr-FR"/>
              </w:rPr>
            </w:pPr>
          </w:p>
        </w:tc>
        <w:tc>
          <w:tcPr>
            <w:tcW w:w="1059" w:type="dxa"/>
            <w:tcBorders>
              <w:top w:val="single" w:sz="12" w:space="0" w:color="auto"/>
            </w:tcBorders>
            <w:shd w:val="clear" w:color="auto" w:fill="auto"/>
          </w:tcPr>
          <w:p w14:paraId="74C5B5E1" w14:textId="77777777" w:rsidR="00727326" w:rsidRPr="00727326" w:rsidRDefault="00727326" w:rsidP="00727326">
            <w:pPr>
              <w:rPr>
                <w:sz w:val="16"/>
                <w:szCs w:val="16"/>
                <w:lang w:val="fr-FR"/>
              </w:rPr>
            </w:pPr>
          </w:p>
        </w:tc>
      </w:tr>
      <w:tr w:rsidR="00727326" w:rsidRPr="00727326" w14:paraId="32578C22" w14:textId="77777777" w:rsidTr="00E34BE2">
        <w:trPr>
          <w:cantSplit/>
          <w:trHeight w:val="794"/>
          <w:tblHeader/>
        </w:trPr>
        <w:tc>
          <w:tcPr>
            <w:tcW w:w="574" w:type="dxa"/>
            <w:vMerge/>
            <w:tcBorders>
              <w:bottom w:val="single" w:sz="12" w:space="0" w:color="auto"/>
            </w:tcBorders>
            <w:shd w:val="clear" w:color="auto" w:fill="auto"/>
          </w:tcPr>
          <w:p w14:paraId="176F896C" w14:textId="77777777" w:rsidR="00727326" w:rsidRPr="00727326" w:rsidRDefault="00727326" w:rsidP="00727326">
            <w:pPr>
              <w:rPr>
                <w:sz w:val="16"/>
                <w:szCs w:val="16"/>
                <w:lang w:val="fr-FR"/>
              </w:rPr>
            </w:pPr>
          </w:p>
        </w:tc>
        <w:tc>
          <w:tcPr>
            <w:tcW w:w="868" w:type="dxa"/>
            <w:vMerge/>
            <w:tcBorders>
              <w:bottom w:val="single" w:sz="12" w:space="0" w:color="auto"/>
            </w:tcBorders>
            <w:shd w:val="clear" w:color="auto" w:fill="auto"/>
          </w:tcPr>
          <w:p w14:paraId="2CF7BFEA" w14:textId="77777777" w:rsidR="00727326" w:rsidRPr="00727326" w:rsidRDefault="00727326" w:rsidP="00727326">
            <w:pPr>
              <w:rPr>
                <w:sz w:val="16"/>
                <w:szCs w:val="16"/>
                <w:lang w:val="fr-FR"/>
              </w:rPr>
            </w:pPr>
          </w:p>
        </w:tc>
        <w:tc>
          <w:tcPr>
            <w:tcW w:w="545" w:type="dxa"/>
            <w:tcBorders>
              <w:bottom w:val="single" w:sz="12" w:space="0" w:color="auto"/>
            </w:tcBorders>
            <w:shd w:val="clear" w:color="auto" w:fill="auto"/>
            <w:textDirection w:val="btLr"/>
          </w:tcPr>
          <w:p w14:paraId="378A3905" w14:textId="77777777" w:rsidR="00727326" w:rsidRPr="00727326" w:rsidRDefault="00727326" w:rsidP="00727326">
            <w:pPr>
              <w:rPr>
                <w:sz w:val="16"/>
                <w:szCs w:val="16"/>
                <w:lang w:val="fr-FR"/>
              </w:rPr>
            </w:pPr>
            <w:r w:rsidRPr="00727326">
              <w:rPr>
                <w:sz w:val="16"/>
                <w:szCs w:val="16"/>
                <w:lang w:val="fr-FR"/>
              </w:rPr>
              <w:t xml:space="preserve"> Début</w:t>
            </w:r>
          </w:p>
        </w:tc>
        <w:tc>
          <w:tcPr>
            <w:tcW w:w="545" w:type="dxa"/>
            <w:tcBorders>
              <w:bottom w:val="single" w:sz="12" w:space="0" w:color="auto"/>
            </w:tcBorders>
            <w:shd w:val="clear" w:color="auto" w:fill="auto"/>
            <w:textDirection w:val="btLr"/>
          </w:tcPr>
          <w:p w14:paraId="4CBA3375" w14:textId="77777777" w:rsidR="00727326" w:rsidRPr="00727326" w:rsidRDefault="00727326" w:rsidP="00727326">
            <w:pPr>
              <w:rPr>
                <w:sz w:val="16"/>
                <w:szCs w:val="16"/>
                <w:lang w:val="fr-FR"/>
              </w:rPr>
            </w:pPr>
            <w:r w:rsidRPr="00727326">
              <w:rPr>
                <w:sz w:val="16"/>
                <w:szCs w:val="16"/>
                <w:lang w:val="fr-FR"/>
              </w:rPr>
              <w:t xml:space="preserve"> Fin</w:t>
            </w:r>
          </w:p>
        </w:tc>
        <w:tc>
          <w:tcPr>
            <w:tcW w:w="528" w:type="dxa"/>
            <w:tcBorders>
              <w:bottom w:val="single" w:sz="12" w:space="0" w:color="auto"/>
            </w:tcBorders>
            <w:shd w:val="clear" w:color="auto" w:fill="auto"/>
            <w:textDirection w:val="btLr"/>
          </w:tcPr>
          <w:p w14:paraId="1E54E3A7" w14:textId="77777777" w:rsidR="00727326" w:rsidRPr="00727326" w:rsidRDefault="00727326" w:rsidP="00727326">
            <w:pPr>
              <w:rPr>
                <w:sz w:val="16"/>
                <w:szCs w:val="16"/>
                <w:lang w:val="fr-FR"/>
              </w:rPr>
            </w:pPr>
            <w:r w:rsidRPr="00727326">
              <w:rPr>
                <w:sz w:val="16"/>
                <w:szCs w:val="16"/>
                <w:lang w:val="fr-FR"/>
              </w:rPr>
              <w:t xml:space="preserve"> Longueur</w:t>
            </w:r>
          </w:p>
        </w:tc>
        <w:tc>
          <w:tcPr>
            <w:tcW w:w="547" w:type="dxa"/>
            <w:tcBorders>
              <w:bottom w:val="single" w:sz="12" w:space="0" w:color="auto"/>
            </w:tcBorders>
            <w:shd w:val="clear" w:color="auto" w:fill="auto"/>
            <w:textDirection w:val="btLr"/>
          </w:tcPr>
          <w:p w14:paraId="39AE3078" w14:textId="77777777" w:rsidR="00727326" w:rsidRPr="00727326" w:rsidRDefault="00727326" w:rsidP="00727326">
            <w:pPr>
              <w:rPr>
                <w:sz w:val="16"/>
                <w:szCs w:val="16"/>
                <w:lang w:val="fr-FR"/>
              </w:rPr>
            </w:pPr>
            <w:r w:rsidRPr="00727326">
              <w:rPr>
                <w:sz w:val="16"/>
                <w:szCs w:val="16"/>
                <w:lang w:val="fr-FR"/>
              </w:rPr>
              <w:t xml:space="preserve"> Début</w:t>
            </w:r>
          </w:p>
        </w:tc>
        <w:tc>
          <w:tcPr>
            <w:tcW w:w="548" w:type="dxa"/>
            <w:tcBorders>
              <w:bottom w:val="single" w:sz="12" w:space="0" w:color="auto"/>
            </w:tcBorders>
            <w:shd w:val="clear" w:color="auto" w:fill="auto"/>
            <w:textDirection w:val="btLr"/>
          </w:tcPr>
          <w:p w14:paraId="6A864B46" w14:textId="77777777" w:rsidR="00727326" w:rsidRPr="00727326" w:rsidRDefault="00727326" w:rsidP="00727326">
            <w:pPr>
              <w:rPr>
                <w:sz w:val="16"/>
                <w:szCs w:val="16"/>
                <w:lang w:val="fr-FR"/>
              </w:rPr>
            </w:pPr>
            <w:r w:rsidRPr="00727326">
              <w:rPr>
                <w:sz w:val="16"/>
                <w:szCs w:val="16"/>
                <w:lang w:val="fr-FR"/>
              </w:rPr>
              <w:t xml:space="preserve"> Fin</w:t>
            </w:r>
          </w:p>
        </w:tc>
        <w:tc>
          <w:tcPr>
            <w:tcW w:w="436" w:type="dxa"/>
            <w:tcBorders>
              <w:bottom w:val="single" w:sz="12" w:space="0" w:color="auto"/>
            </w:tcBorders>
            <w:shd w:val="clear" w:color="auto" w:fill="auto"/>
            <w:textDirection w:val="btLr"/>
          </w:tcPr>
          <w:p w14:paraId="3D02BAE9" w14:textId="77777777" w:rsidR="00727326" w:rsidRPr="00727326" w:rsidRDefault="00727326" w:rsidP="00727326">
            <w:pPr>
              <w:rPr>
                <w:sz w:val="16"/>
                <w:szCs w:val="16"/>
                <w:lang w:val="fr-FR"/>
              </w:rPr>
            </w:pPr>
            <w:r w:rsidRPr="00727326">
              <w:rPr>
                <w:sz w:val="16"/>
                <w:szCs w:val="16"/>
                <w:lang w:val="fr-FR"/>
              </w:rPr>
              <w:t xml:space="preserve"> Longueur</w:t>
            </w:r>
          </w:p>
        </w:tc>
        <w:tc>
          <w:tcPr>
            <w:tcW w:w="571" w:type="dxa"/>
            <w:tcBorders>
              <w:bottom w:val="single" w:sz="12" w:space="0" w:color="auto"/>
            </w:tcBorders>
            <w:shd w:val="clear" w:color="auto" w:fill="auto"/>
            <w:textDirection w:val="btLr"/>
          </w:tcPr>
          <w:p w14:paraId="2CC94780" w14:textId="77777777" w:rsidR="00727326" w:rsidRPr="00727326" w:rsidRDefault="00727326" w:rsidP="00727326">
            <w:pPr>
              <w:rPr>
                <w:sz w:val="16"/>
                <w:szCs w:val="16"/>
                <w:lang w:val="fr-FR"/>
              </w:rPr>
            </w:pPr>
            <w:r w:rsidRPr="00727326">
              <w:rPr>
                <w:sz w:val="16"/>
                <w:szCs w:val="16"/>
                <w:lang w:val="fr-FR"/>
              </w:rPr>
              <w:t xml:space="preserve"> Début</w:t>
            </w:r>
          </w:p>
        </w:tc>
        <w:tc>
          <w:tcPr>
            <w:tcW w:w="570" w:type="dxa"/>
            <w:tcBorders>
              <w:bottom w:val="single" w:sz="12" w:space="0" w:color="auto"/>
            </w:tcBorders>
            <w:shd w:val="clear" w:color="auto" w:fill="auto"/>
            <w:textDirection w:val="btLr"/>
          </w:tcPr>
          <w:p w14:paraId="40C8BE96" w14:textId="77777777" w:rsidR="00727326" w:rsidRPr="00727326" w:rsidRDefault="00727326" w:rsidP="00727326">
            <w:pPr>
              <w:rPr>
                <w:sz w:val="16"/>
                <w:szCs w:val="16"/>
                <w:lang w:val="fr-FR"/>
              </w:rPr>
            </w:pPr>
            <w:r w:rsidRPr="00727326">
              <w:rPr>
                <w:sz w:val="16"/>
                <w:szCs w:val="16"/>
                <w:lang w:val="fr-FR"/>
              </w:rPr>
              <w:t xml:space="preserve"> Fin</w:t>
            </w:r>
          </w:p>
        </w:tc>
        <w:tc>
          <w:tcPr>
            <w:tcW w:w="579" w:type="dxa"/>
            <w:tcBorders>
              <w:bottom w:val="single" w:sz="12" w:space="0" w:color="auto"/>
            </w:tcBorders>
            <w:shd w:val="clear" w:color="auto" w:fill="auto"/>
            <w:textDirection w:val="btLr"/>
          </w:tcPr>
          <w:p w14:paraId="70444619" w14:textId="77777777" w:rsidR="00727326" w:rsidRPr="00727326" w:rsidRDefault="00727326" w:rsidP="00727326">
            <w:pPr>
              <w:rPr>
                <w:sz w:val="16"/>
                <w:szCs w:val="16"/>
                <w:lang w:val="fr-FR"/>
              </w:rPr>
            </w:pPr>
            <w:r w:rsidRPr="00727326">
              <w:rPr>
                <w:sz w:val="16"/>
                <w:szCs w:val="16"/>
                <w:lang w:val="fr-FR"/>
              </w:rPr>
              <w:t xml:space="preserve"> Longueur</w:t>
            </w:r>
          </w:p>
        </w:tc>
        <w:tc>
          <w:tcPr>
            <w:tcW w:w="1059" w:type="dxa"/>
            <w:tcBorders>
              <w:bottom w:val="single" w:sz="12" w:space="0" w:color="auto"/>
            </w:tcBorders>
            <w:shd w:val="clear" w:color="auto" w:fill="auto"/>
            <w:textDirection w:val="btLr"/>
          </w:tcPr>
          <w:p w14:paraId="06422379" w14:textId="77777777" w:rsidR="00727326" w:rsidRPr="00727326" w:rsidRDefault="00727326" w:rsidP="00727326">
            <w:pPr>
              <w:rPr>
                <w:sz w:val="16"/>
                <w:szCs w:val="16"/>
                <w:lang w:val="fr-FR"/>
              </w:rPr>
            </w:pPr>
          </w:p>
        </w:tc>
      </w:tr>
      <w:tr w:rsidR="00727326" w:rsidRPr="00727326" w14:paraId="63053E25" w14:textId="77777777" w:rsidTr="00E34BE2">
        <w:tc>
          <w:tcPr>
            <w:tcW w:w="574" w:type="dxa"/>
            <w:vMerge w:val="restart"/>
            <w:tcBorders>
              <w:top w:val="single" w:sz="12" w:space="0" w:color="auto"/>
            </w:tcBorders>
            <w:shd w:val="clear" w:color="auto" w:fill="auto"/>
            <w:textDirection w:val="btLr"/>
          </w:tcPr>
          <w:p w14:paraId="63A7D083" w14:textId="472AF000" w:rsidR="00727326" w:rsidRPr="00727326" w:rsidRDefault="00727326" w:rsidP="001A5D96">
            <w:pPr>
              <w:kinsoku/>
              <w:overflowPunct/>
              <w:autoSpaceDE/>
              <w:autoSpaceDN/>
              <w:adjustRightInd/>
              <w:snapToGrid/>
              <w:spacing w:before="40" w:after="120"/>
              <w:ind w:right="113"/>
              <w:rPr>
                <w:b/>
                <w:sz w:val="18"/>
                <w:szCs w:val="18"/>
                <w:lang w:val="fr-FR"/>
              </w:rPr>
            </w:pPr>
            <w:proofErr w:type="spellStart"/>
            <w:r w:rsidRPr="00727326">
              <w:rPr>
                <w:rFonts w:eastAsia="Times New Roman"/>
                <w:b/>
                <w:bCs/>
                <w:lang w:val="en-GB"/>
              </w:rPr>
              <w:t>Côté</w:t>
            </w:r>
            <w:proofErr w:type="spellEnd"/>
            <w:r w:rsidRPr="00727326">
              <w:rPr>
                <w:rFonts w:eastAsia="Times New Roman"/>
                <w:b/>
                <w:bCs/>
                <w:lang w:val="en-GB"/>
              </w:rPr>
              <w:t xml:space="preserve"> </w:t>
            </w:r>
            <w:proofErr w:type="spellStart"/>
            <w:r w:rsidRPr="00727326">
              <w:rPr>
                <w:rFonts w:eastAsia="Times New Roman"/>
                <w:b/>
                <w:bCs/>
                <w:lang w:val="en-GB"/>
              </w:rPr>
              <w:t>passager</w:t>
            </w:r>
            <w:proofErr w:type="spellEnd"/>
          </w:p>
        </w:tc>
        <w:tc>
          <w:tcPr>
            <w:tcW w:w="868" w:type="dxa"/>
            <w:tcBorders>
              <w:top w:val="single" w:sz="12" w:space="0" w:color="auto"/>
            </w:tcBorders>
            <w:shd w:val="clear" w:color="auto" w:fill="auto"/>
            <w:hideMark/>
          </w:tcPr>
          <w:p w14:paraId="37F71B77"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1</w:t>
            </w:r>
          </w:p>
        </w:tc>
        <w:tc>
          <w:tcPr>
            <w:tcW w:w="545" w:type="dxa"/>
            <w:tcBorders>
              <w:top w:val="single" w:sz="12" w:space="0" w:color="auto"/>
            </w:tcBorders>
            <w:shd w:val="clear" w:color="auto" w:fill="auto"/>
          </w:tcPr>
          <w:p w14:paraId="1DE570F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tcBorders>
              <w:top w:val="single" w:sz="12" w:space="0" w:color="auto"/>
            </w:tcBorders>
            <w:shd w:val="clear" w:color="auto" w:fill="auto"/>
          </w:tcPr>
          <w:p w14:paraId="062B40D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tcBorders>
              <w:top w:val="single" w:sz="12" w:space="0" w:color="auto"/>
            </w:tcBorders>
            <w:shd w:val="clear" w:color="auto" w:fill="auto"/>
          </w:tcPr>
          <w:p w14:paraId="44637024"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tcBorders>
              <w:top w:val="single" w:sz="12" w:space="0" w:color="auto"/>
            </w:tcBorders>
            <w:shd w:val="clear" w:color="auto" w:fill="auto"/>
          </w:tcPr>
          <w:p w14:paraId="35D1EE7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tcBorders>
              <w:top w:val="single" w:sz="12" w:space="0" w:color="auto"/>
            </w:tcBorders>
            <w:shd w:val="clear" w:color="auto" w:fill="auto"/>
          </w:tcPr>
          <w:p w14:paraId="51B63FD1"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tcBorders>
              <w:top w:val="single" w:sz="12" w:space="0" w:color="auto"/>
            </w:tcBorders>
            <w:shd w:val="clear" w:color="auto" w:fill="auto"/>
          </w:tcPr>
          <w:p w14:paraId="57BB270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tcBorders>
              <w:top w:val="single" w:sz="12" w:space="0" w:color="auto"/>
            </w:tcBorders>
            <w:shd w:val="clear" w:color="auto" w:fill="auto"/>
          </w:tcPr>
          <w:p w14:paraId="41D59CF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tcBorders>
              <w:top w:val="single" w:sz="12" w:space="0" w:color="auto"/>
            </w:tcBorders>
            <w:shd w:val="clear" w:color="auto" w:fill="auto"/>
          </w:tcPr>
          <w:p w14:paraId="3AF3DD57"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tcBorders>
              <w:top w:val="single" w:sz="12" w:space="0" w:color="auto"/>
            </w:tcBorders>
            <w:shd w:val="clear" w:color="auto" w:fill="auto"/>
          </w:tcPr>
          <w:p w14:paraId="387F2720"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tcBorders>
              <w:top w:val="single" w:sz="12" w:space="0" w:color="auto"/>
            </w:tcBorders>
            <w:shd w:val="clear" w:color="auto" w:fill="auto"/>
          </w:tcPr>
          <w:p w14:paraId="010CCC46" w14:textId="77777777" w:rsidR="00727326" w:rsidRPr="00727326" w:rsidRDefault="00727326" w:rsidP="00727326">
            <w:pPr>
              <w:rPr>
                <w:b/>
                <w:sz w:val="18"/>
                <w:szCs w:val="18"/>
                <w:lang w:val="fr-FR"/>
              </w:rPr>
            </w:pPr>
          </w:p>
        </w:tc>
      </w:tr>
      <w:tr w:rsidR="00727326" w:rsidRPr="00727326" w14:paraId="0C4EEAF4" w14:textId="77777777" w:rsidTr="00E34BE2">
        <w:tc>
          <w:tcPr>
            <w:tcW w:w="574" w:type="dxa"/>
            <w:vMerge/>
            <w:shd w:val="clear" w:color="auto" w:fill="auto"/>
          </w:tcPr>
          <w:p w14:paraId="5B2DEB6E" w14:textId="77777777" w:rsidR="00727326" w:rsidRPr="00727326" w:rsidRDefault="00727326" w:rsidP="00727326">
            <w:pPr>
              <w:rPr>
                <w:b/>
                <w:sz w:val="18"/>
                <w:szCs w:val="18"/>
                <w:lang w:val="fr-FR"/>
              </w:rPr>
            </w:pPr>
          </w:p>
        </w:tc>
        <w:tc>
          <w:tcPr>
            <w:tcW w:w="868" w:type="dxa"/>
            <w:shd w:val="clear" w:color="auto" w:fill="auto"/>
            <w:hideMark/>
          </w:tcPr>
          <w:p w14:paraId="0BADC60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2</w:t>
            </w:r>
          </w:p>
        </w:tc>
        <w:tc>
          <w:tcPr>
            <w:tcW w:w="545" w:type="dxa"/>
            <w:shd w:val="clear" w:color="auto" w:fill="auto"/>
          </w:tcPr>
          <w:p w14:paraId="24931067"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38E8FDAF"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5D58FA3D"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3984E3E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3A28FF4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51D5E3C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1590A18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6891E6D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40520A1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265B0155" w14:textId="77777777" w:rsidR="00727326" w:rsidRPr="00727326" w:rsidRDefault="00727326" w:rsidP="00727326">
            <w:pPr>
              <w:rPr>
                <w:b/>
                <w:sz w:val="18"/>
                <w:szCs w:val="18"/>
                <w:lang w:val="fr-FR"/>
              </w:rPr>
            </w:pPr>
          </w:p>
        </w:tc>
      </w:tr>
      <w:tr w:rsidR="00727326" w:rsidRPr="00727326" w14:paraId="33E91F7E" w14:textId="77777777" w:rsidTr="00E34BE2">
        <w:tc>
          <w:tcPr>
            <w:tcW w:w="574" w:type="dxa"/>
            <w:vMerge/>
            <w:shd w:val="clear" w:color="auto" w:fill="auto"/>
          </w:tcPr>
          <w:p w14:paraId="4A985AA5" w14:textId="77777777" w:rsidR="00727326" w:rsidRPr="00727326" w:rsidRDefault="00727326" w:rsidP="00727326">
            <w:pPr>
              <w:rPr>
                <w:b/>
                <w:sz w:val="18"/>
                <w:szCs w:val="18"/>
                <w:lang w:val="fr-FR"/>
              </w:rPr>
            </w:pPr>
          </w:p>
        </w:tc>
        <w:tc>
          <w:tcPr>
            <w:tcW w:w="868" w:type="dxa"/>
            <w:shd w:val="clear" w:color="auto" w:fill="auto"/>
            <w:hideMark/>
          </w:tcPr>
          <w:p w14:paraId="51DA5B2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n</w:t>
            </w:r>
          </w:p>
        </w:tc>
        <w:tc>
          <w:tcPr>
            <w:tcW w:w="545" w:type="dxa"/>
            <w:shd w:val="clear" w:color="auto" w:fill="auto"/>
          </w:tcPr>
          <w:p w14:paraId="40E7167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7C55E1B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05C2224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03AA833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3F78CB5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181EAEB1"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6C20721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33C612F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50D20DC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256878A5" w14:textId="77777777" w:rsidR="00727326" w:rsidRPr="00727326" w:rsidRDefault="00727326" w:rsidP="00727326">
            <w:pPr>
              <w:rPr>
                <w:b/>
                <w:sz w:val="18"/>
                <w:szCs w:val="18"/>
                <w:lang w:val="fr-FR"/>
              </w:rPr>
            </w:pPr>
          </w:p>
        </w:tc>
      </w:tr>
      <w:tr w:rsidR="00727326" w:rsidRPr="00727326" w14:paraId="30448C77" w14:textId="77777777" w:rsidTr="00E34BE2">
        <w:tc>
          <w:tcPr>
            <w:tcW w:w="574" w:type="dxa"/>
            <w:vMerge/>
            <w:shd w:val="clear" w:color="auto" w:fill="auto"/>
          </w:tcPr>
          <w:p w14:paraId="1169FE8A" w14:textId="77777777" w:rsidR="00727326" w:rsidRPr="00727326" w:rsidRDefault="00727326" w:rsidP="00727326">
            <w:pPr>
              <w:rPr>
                <w:b/>
                <w:sz w:val="18"/>
                <w:szCs w:val="18"/>
                <w:lang w:val="fr-FR"/>
              </w:rPr>
            </w:pPr>
          </w:p>
        </w:tc>
        <w:tc>
          <w:tcPr>
            <w:tcW w:w="5738" w:type="dxa"/>
            <w:gridSpan w:val="10"/>
            <w:shd w:val="clear" w:color="auto" w:fill="auto"/>
          </w:tcPr>
          <w:p w14:paraId="2A56BED7" w14:textId="77777777" w:rsidR="00727326" w:rsidRPr="00A748A1" w:rsidRDefault="00727326" w:rsidP="006777B0">
            <w:pPr>
              <w:kinsoku/>
              <w:overflowPunct/>
              <w:autoSpaceDE/>
              <w:autoSpaceDN/>
              <w:adjustRightInd/>
              <w:snapToGrid/>
              <w:spacing w:before="40" w:after="120"/>
              <w:ind w:right="113"/>
              <w:rPr>
                <w:rFonts w:eastAsia="Times New Roman"/>
                <w:b/>
                <w:bCs/>
              </w:rPr>
            </w:pPr>
            <w:r w:rsidRPr="00A748A1">
              <w:rPr>
                <w:rFonts w:eastAsia="Times New Roman"/>
                <w:b/>
                <w:bCs/>
              </w:rPr>
              <w:t>Longueur totale visible des lignes du côté passager</w:t>
            </w:r>
          </w:p>
        </w:tc>
        <w:tc>
          <w:tcPr>
            <w:tcW w:w="1058" w:type="dxa"/>
            <w:shd w:val="clear" w:color="auto" w:fill="auto"/>
          </w:tcPr>
          <w:p w14:paraId="5CE3F540" w14:textId="77777777" w:rsidR="00727326" w:rsidRPr="00727326" w:rsidRDefault="00727326" w:rsidP="00727326">
            <w:pPr>
              <w:rPr>
                <w:bCs/>
                <w:sz w:val="18"/>
                <w:szCs w:val="18"/>
                <w:lang w:val="fr-FR"/>
              </w:rPr>
            </w:pPr>
          </w:p>
        </w:tc>
      </w:tr>
      <w:tr w:rsidR="00727326" w:rsidRPr="00727326" w14:paraId="5F08E666" w14:textId="77777777" w:rsidTr="00E34BE2">
        <w:tc>
          <w:tcPr>
            <w:tcW w:w="574" w:type="dxa"/>
            <w:vMerge w:val="restart"/>
            <w:shd w:val="clear" w:color="auto" w:fill="auto"/>
            <w:textDirection w:val="btLr"/>
          </w:tcPr>
          <w:p w14:paraId="50CD8081" w14:textId="192FCC1B" w:rsidR="00727326" w:rsidRPr="00727326" w:rsidRDefault="00727326" w:rsidP="001A5D96">
            <w:pPr>
              <w:kinsoku/>
              <w:overflowPunct/>
              <w:autoSpaceDE/>
              <w:autoSpaceDN/>
              <w:adjustRightInd/>
              <w:snapToGrid/>
              <w:spacing w:before="40" w:after="120"/>
              <w:ind w:right="113"/>
              <w:rPr>
                <w:rFonts w:eastAsia="Times New Roman"/>
                <w:b/>
                <w:bCs/>
                <w:lang w:val="en-GB"/>
              </w:rPr>
            </w:pPr>
            <w:proofErr w:type="spellStart"/>
            <w:r w:rsidRPr="00727326">
              <w:rPr>
                <w:rFonts w:eastAsia="Times New Roman"/>
                <w:b/>
                <w:bCs/>
                <w:lang w:val="en-GB"/>
              </w:rPr>
              <w:t>Vers</w:t>
            </w:r>
            <w:proofErr w:type="spellEnd"/>
            <w:r w:rsidRPr="00727326">
              <w:rPr>
                <w:rFonts w:eastAsia="Times New Roman"/>
                <w:b/>
                <w:bCs/>
                <w:lang w:val="en-GB"/>
              </w:rPr>
              <w:t xml:space="preserve"> </w:t>
            </w:r>
            <w:proofErr w:type="spellStart"/>
            <w:r w:rsidRPr="00727326">
              <w:rPr>
                <w:rFonts w:eastAsia="Times New Roman"/>
                <w:b/>
                <w:bCs/>
                <w:lang w:val="en-GB"/>
              </w:rPr>
              <w:t>l</w:t>
            </w:r>
            <w:r w:rsidR="001A5D96">
              <w:rPr>
                <w:rFonts w:eastAsia="Times New Roman"/>
                <w:b/>
                <w:bCs/>
                <w:lang w:val="en-GB"/>
              </w:rPr>
              <w:t>’</w:t>
            </w:r>
            <w:r w:rsidRPr="00727326">
              <w:rPr>
                <w:rFonts w:eastAsia="Times New Roman"/>
                <w:b/>
                <w:bCs/>
                <w:lang w:val="en-GB"/>
              </w:rPr>
              <w:t>avant</w:t>
            </w:r>
            <w:proofErr w:type="spellEnd"/>
          </w:p>
        </w:tc>
        <w:tc>
          <w:tcPr>
            <w:tcW w:w="868" w:type="dxa"/>
            <w:shd w:val="clear" w:color="auto" w:fill="auto"/>
          </w:tcPr>
          <w:p w14:paraId="76C7B571"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1</w:t>
            </w:r>
          </w:p>
        </w:tc>
        <w:tc>
          <w:tcPr>
            <w:tcW w:w="545" w:type="dxa"/>
            <w:shd w:val="clear" w:color="auto" w:fill="auto"/>
          </w:tcPr>
          <w:p w14:paraId="6688B56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25A4D65D"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3FC0775D"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55B012D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5ED0673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7C14E5B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48BDD940"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36444D9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75612517"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2AD8ED00" w14:textId="77777777" w:rsidR="00727326" w:rsidRPr="00727326" w:rsidRDefault="00727326" w:rsidP="00727326">
            <w:pPr>
              <w:rPr>
                <w:b/>
                <w:sz w:val="18"/>
                <w:szCs w:val="18"/>
                <w:lang w:val="fr-FR"/>
              </w:rPr>
            </w:pPr>
          </w:p>
        </w:tc>
      </w:tr>
      <w:tr w:rsidR="00727326" w:rsidRPr="00727326" w14:paraId="404BCD5F" w14:textId="77777777" w:rsidTr="00E34BE2">
        <w:tc>
          <w:tcPr>
            <w:tcW w:w="574" w:type="dxa"/>
            <w:vMerge/>
            <w:shd w:val="clear" w:color="auto" w:fill="auto"/>
          </w:tcPr>
          <w:p w14:paraId="737BC93E" w14:textId="77777777" w:rsidR="00727326" w:rsidRPr="00727326" w:rsidRDefault="00727326" w:rsidP="001A5D96">
            <w:pPr>
              <w:kinsoku/>
              <w:overflowPunct/>
              <w:autoSpaceDE/>
              <w:autoSpaceDN/>
              <w:adjustRightInd/>
              <w:snapToGrid/>
              <w:spacing w:before="40" w:after="120"/>
              <w:ind w:right="113"/>
              <w:rPr>
                <w:rFonts w:eastAsia="Times New Roman"/>
                <w:b/>
                <w:bCs/>
                <w:lang w:val="en-GB"/>
              </w:rPr>
            </w:pPr>
          </w:p>
        </w:tc>
        <w:tc>
          <w:tcPr>
            <w:tcW w:w="868" w:type="dxa"/>
            <w:shd w:val="clear" w:color="auto" w:fill="auto"/>
          </w:tcPr>
          <w:p w14:paraId="6EE448D4"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2</w:t>
            </w:r>
          </w:p>
        </w:tc>
        <w:tc>
          <w:tcPr>
            <w:tcW w:w="545" w:type="dxa"/>
            <w:shd w:val="clear" w:color="auto" w:fill="auto"/>
          </w:tcPr>
          <w:p w14:paraId="46CAF037"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726E49E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0C16915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58D28FD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20E5381F"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14A6D14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5EB69C34"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1E935ED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16A94F4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7853C224" w14:textId="77777777" w:rsidR="00727326" w:rsidRPr="00727326" w:rsidRDefault="00727326" w:rsidP="00727326">
            <w:pPr>
              <w:rPr>
                <w:b/>
                <w:sz w:val="18"/>
                <w:szCs w:val="18"/>
                <w:lang w:val="fr-FR"/>
              </w:rPr>
            </w:pPr>
          </w:p>
        </w:tc>
      </w:tr>
      <w:tr w:rsidR="00727326" w:rsidRPr="00727326" w14:paraId="0B162B3F" w14:textId="77777777" w:rsidTr="00E34BE2">
        <w:tc>
          <w:tcPr>
            <w:tcW w:w="574" w:type="dxa"/>
            <w:vMerge/>
            <w:shd w:val="clear" w:color="auto" w:fill="auto"/>
          </w:tcPr>
          <w:p w14:paraId="37129DBD" w14:textId="77777777" w:rsidR="00727326" w:rsidRPr="00727326" w:rsidRDefault="00727326" w:rsidP="001A5D96">
            <w:pPr>
              <w:kinsoku/>
              <w:overflowPunct/>
              <w:autoSpaceDE/>
              <w:autoSpaceDN/>
              <w:adjustRightInd/>
              <w:snapToGrid/>
              <w:spacing w:before="40" w:after="120"/>
              <w:ind w:right="113"/>
              <w:rPr>
                <w:rFonts w:eastAsia="Times New Roman"/>
                <w:b/>
                <w:bCs/>
                <w:lang w:val="en-GB"/>
              </w:rPr>
            </w:pPr>
          </w:p>
        </w:tc>
        <w:tc>
          <w:tcPr>
            <w:tcW w:w="868" w:type="dxa"/>
            <w:shd w:val="clear" w:color="auto" w:fill="auto"/>
          </w:tcPr>
          <w:p w14:paraId="603A288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n</w:t>
            </w:r>
          </w:p>
        </w:tc>
        <w:tc>
          <w:tcPr>
            <w:tcW w:w="545" w:type="dxa"/>
            <w:shd w:val="clear" w:color="auto" w:fill="auto"/>
          </w:tcPr>
          <w:p w14:paraId="3231F78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41F27F4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0F0A140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10AEF15D"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226E45B1"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7B74670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3BA1353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32831EF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6B4825C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49DF002A" w14:textId="77777777" w:rsidR="00727326" w:rsidRPr="00727326" w:rsidRDefault="00727326" w:rsidP="00727326">
            <w:pPr>
              <w:rPr>
                <w:b/>
                <w:sz w:val="18"/>
                <w:szCs w:val="18"/>
                <w:lang w:val="fr-FR"/>
              </w:rPr>
            </w:pPr>
          </w:p>
        </w:tc>
      </w:tr>
      <w:tr w:rsidR="00727326" w:rsidRPr="00727326" w14:paraId="3D7D833D" w14:textId="77777777" w:rsidTr="00E34BE2">
        <w:tc>
          <w:tcPr>
            <w:tcW w:w="574" w:type="dxa"/>
            <w:vMerge/>
            <w:shd w:val="clear" w:color="auto" w:fill="auto"/>
          </w:tcPr>
          <w:p w14:paraId="6C85B726" w14:textId="77777777" w:rsidR="00727326" w:rsidRPr="00727326" w:rsidRDefault="00727326" w:rsidP="001A5D96">
            <w:pPr>
              <w:kinsoku/>
              <w:overflowPunct/>
              <w:autoSpaceDE/>
              <w:autoSpaceDN/>
              <w:adjustRightInd/>
              <w:snapToGrid/>
              <w:spacing w:before="40" w:after="120"/>
              <w:ind w:right="113"/>
              <w:rPr>
                <w:rFonts w:eastAsia="Times New Roman"/>
                <w:b/>
                <w:bCs/>
                <w:lang w:val="en-GB"/>
              </w:rPr>
            </w:pPr>
          </w:p>
        </w:tc>
        <w:tc>
          <w:tcPr>
            <w:tcW w:w="5738" w:type="dxa"/>
            <w:gridSpan w:val="10"/>
            <w:shd w:val="clear" w:color="auto" w:fill="auto"/>
          </w:tcPr>
          <w:p w14:paraId="60D00D89" w14:textId="77777777" w:rsidR="00727326" w:rsidRPr="00A748A1" w:rsidRDefault="00727326" w:rsidP="006777B0">
            <w:pPr>
              <w:kinsoku/>
              <w:overflowPunct/>
              <w:autoSpaceDE/>
              <w:autoSpaceDN/>
              <w:adjustRightInd/>
              <w:snapToGrid/>
              <w:spacing w:before="40" w:after="120"/>
              <w:ind w:right="113"/>
              <w:rPr>
                <w:rFonts w:eastAsia="Times New Roman"/>
                <w:b/>
                <w:bCs/>
              </w:rPr>
            </w:pPr>
            <w:r w:rsidRPr="00A748A1">
              <w:rPr>
                <w:rFonts w:eastAsia="Times New Roman"/>
                <w:b/>
                <w:bCs/>
              </w:rPr>
              <w:t>Longueur totale visible des lignes vers l’avant</w:t>
            </w:r>
          </w:p>
        </w:tc>
        <w:tc>
          <w:tcPr>
            <w:tcW w:w="1058" w:type="dxa"/>
            <w:shd w:val="clear" w:color="auto" w:fill="auto"/>
          </w:tcPr>
          <w:p w14:paraId="28A42DCB" w14:textId="77777777" w:rsidR="00727326" w:rsidRPr="00727326" w:rsidRDefault="00727326" w:rsidP="00727326">
            <w:pPr>
              <w:rPr>
                <w:bCs/>
                <w:sz w:val="18"/>
                <w:szCs w:val="18"/>
                <w:lang w:val="fr-FR"/>
              </w:rPr>
            </w:pPr>
          </w:p>
        </w:tc>
      </w:tr>
      <w:tr w:rsidR="00727326" w:rsidRPr="00727326" w14:paraId="3CC06EB3" w14:textId="77777777" w:rsidTr="00E34BE2">
        <w:tc>
          <w:tcPr>
            <w:tcW w:w="574" w:type="dxa"/>
            <w:vMerge w:val="restart"/>
            <w:shd w:val="clear" w:color="auto" w:fill="auto"/>
            <w:textDirection w:val="btLr"/>
          </w:tcPr>
          <w:p w14:paraId="1320815F" w14:textId="0921AA5E" w:rsidR="00727326" w:rsidRPr="00727326" w:rsidRDefault="00727326" w:rsidP="001A5D96">
            <w:pPr>
              <w:kinsoku/>
              <w:overflowPunct/>
              <w:autoSpaceDE/>
              <w:autoSpaceDN/>
              <w:adjustRightInd/>
              <w:snapToGrid/>
              <w:spacing w:before="40" w:after="120"/>
              <w:ind w:right="113"/>
              <w:rPr>
                <w:rFonts w:eastAsia="Times New Roman"/>
                <w:b/>
                <w:bCs/>
                <w:lang w:val="en-GB"/>
              </w:rPr>
            </w:pPr>
            <w:proofErr w:type="spellStart"/>
            <w:r w:rsidRPr="00727326">
              <w:rPr>
                <w:rFonts w:eastAsia="Times New Roman"/>
                <w:b/>
                <w:bCs/>
                <w:lang w:val="en-GB"/>
              </w:rPr>
              <w:t>Côté</w:t>
            </w:r>
            <w:proofErr w:type="spellEnd"/>
            <w:r w:rsidRPr="00727326">
              <w:rPr>
                <w:rFonts w:eastAsia="Times New Roman"/>
                <w:b/>
                <w:bCs/>
                <w:lang w:val="en-GB"/>
              </w:rPr>
              <w:t xml:space="preserve"> </w:t>
            </w:r>
            <w:proofErr w:type="spellStart"/>
            <w:r w:rsidRPr="00727326">
              <w:rPr>
                <w:rFonts w:eastAsia="Times New Roman"/>
                <w:b/>
                <w:bCs/>
                <w:lang w:val="en-GB"/>
              </w:rPr>
              <w:t>conducteur</w:t>
            </w:r>
            <w:proofErr w:type="spellEnd"/>
          </w:p>
        </w:tc>
        <w:tc>
          <w:tcPr>
            <w:tcW w:w="868" w:type="dxa"/>
            <w:shd w:val="clear" w:color="auto" w:fill="auto"/>
          </w:tcPr>
          <w:p w14:paraId="610FD48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1</w:t>
            </w:r>
          </w:p>
        </w:tc>
        <w:tc>
          <w:tcPr>
            <w:tcW w:w="545" w:type="dxa"/>
            <w:shd w:val="clear" w:color="auto" w:fill="auto"/>
          </w:tcPr>
          <w:p w14:paraId="375A2A8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191E0F7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3144890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2D496C8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74D4ECC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278C6C8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512D4A8B"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519190D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586F240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3AC543A2" w14:textId="77777777" w:rsidR="00727326" w:rsidRPr="00727326" w:rsidRDefault="00727326" w:rsidP="00727326">
            <w:pPr>
              <w:rPr>
                <w:b/>
                <w:sz w:val="18"/>
                <w:szCs w:val="18"/>
                <w:lang w:val="fr-FR"/>
              </w:rPr>
            </w:pPr>
          </w:p>
        </w:tc>
      </w:tr>
      <w:tr w:rsidR="00727326" w:rsidRPr="00727326" w14:paraId="0D627239" w14:textId="77777777" w:rsidTr="00E34BE2">
        <w:tc>
          <w:tcPr>
            <w:tcW w:w="574" w:type="dxa"/>
            <w:vMerge/>
            <w:shd w:val="clear" w:color="auto" w:fill="auto"/>
          </w:tcPr>
          <w:p w14:paraId="3D63A27E" w14:textId="77777777" w:rsidR="00727326" w:rsidRPr="00727326" w:rsidRDefault="00727326" w:rsidP="00727326">
            <w:pPr>
              <w:rPr>
                <w:b/>
                <w:sz w:val="18"/>
                <w:szCs w:val="18"/>
                <w:lang w:val="fr-FR"/>
              </w:rPr>
            </w:pPr>
          </w:p>
        </w:tc>
        <w:tc>
          <w:tcPr>
            <w:tcW w:w="868" w:type="dxa"/>
            <w:shd w:val="clear" w:color="auto" w:fill="auto"/>
          </w:tcPr>
          <w:p w14:paraId="325D90F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2</w:t>
            </w:r>
          </w:p>
        </w:tc>
        <w:tc>
          <w:tcPr>
            <w:tcW w:w="545" w:type="dxa"/>
            <w:shd w:val="clear" w:color="auto" w:fill="auto"/>
          </w:tcPr>
          <w:p w14:paraId="4A8F41BA"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74D948EB"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4ECF6318"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0519762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3CD64EE5"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049D7EC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2915A57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3E795B70"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50B59AAC"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61FBA128" w14:textId="77777777" w:rsidR="00727326" w:rsidRPr="00727326" w:rsidRDefault="00727326" w:rsidP="00727326">
            <w:pPr>
              <w:rPr>
                <w:b/>
                <w:sz w:val="18"/>
                <w:szCs w:val="18"/>
                <w:lang w:val="fr-FR"/>
              </w:rPr>
            </w:pPr>
          </w:p>
        </w:tc>
      </w:tr>
      <w:tr w:rsidR="00727326" w:rsidRPr="00727326" w14:paraId="5BC46F5A" w14:textId="77777777" w:rsidTr="00E34BE2">
        <w:tc>
          <w:tcPr>
            <w:tcW w:w="574" w:type="dxa"/>
            <w:vMerge/>
            <w:shd w:val="clear" w:color="auto" w:fill="auto"/>
          </w:tcPr>
          <w:p w14:paraId="14C49D65" w14:textId="77777777" w:rsidR="00727326" w:rsidRPr="00727326" w:rsidRDefault="00727326" w:rsidP="00727326">
            <w:pPr>
              <w:rPr>
                <w:b/>
                <w:sz w:val="18"/>
                <w:szCs w:val="18"/>
                <w:lang w:val="fr-FR"/>
              </w:rPr>
            </w:pPr>
          </w:p>
        </w:tc>
        <w:tc>
          <w:tcPr>
            <w:tcW w:w="868" w:type="dxa"/>
            <w:shd w:val="clear" w:color="auto" w:fill="auto"/>
          </w:tcPr>
          <w:p w14:paraId="55D6F75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r w:rsidRPr="00727326">
              <w:rPr>
                <w:rFonts w:eastAsia="Times New Roman"/>
                <w:b/>
                <w:bCs/>
                <w:lang w:val="en-GB"/>
              </w:rPr>
              <w:t>n</w:t>
            </w:r>
          </w:p>
        </w:tc>
        <w:tc>
          <w:tcPr>
            <w:tcW w:w="545" w:type="dxa"/>
            <w:shd w:val="clear" w:color="auto" w:fill="auto"/>
          </w:tcPr>
          <w:p w14:paraId="32DCBC86"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5" w:type="dxa"/>
            <w:shd w:val="clear" w:color="auto" w:fill="auto"/>
          </w:tcPr>
          <w:p w14:paraId="59391F5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28" w:type="dxa"/>
            <w:shd w:val="clear" w:color="auto" w:fill="auto"/>
          </w:tcPr>
          <w:p w14:paraId="7F7360E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7" w:type="dxa"/>
            <w:shd w:val="clear" w:color="auto" w:fill="auto"/>
          </w:tcPr>
          <w:p w14:paraId="085A89FE"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48" w:type="dxa"/>
            <w:shd w:val="clear" w:color="auto" w:fill="auto"/>
          </w:tcPr>
          <w:p w14:paraId="146C8EBF"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436" w:type="dxa"/>
            <w:shd w:val="clear" w:color="auto" w:fill="auto"/>
          </w:tcPr>
          <w:p w14:paraId="23ACF514"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1" w:type="dxa"/>
            <w:shd w:val="clear" w:color="auto" w:fill="auto"/>
          </w:tcPr>
          <w:p w14:paraId="3D42C2E1"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0" w:type="dxa"/>
            <w:shd w:val="clear" w:color="auto" w:fill="auto"/>
          </w:tcPr>
          <w:p w14:paraId="453AF792"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579" w:type="dxa"/>
            <w:shd w:val="clear" w:color="auto" w:fill="auto"/>
          </w:tcPr>
          <w:p w14:paraId="023880F9" w14:textId="77777777" w:rsidR="00727326" w:rsidRPr="00727326" w:rsidRDefault="00727326" w:rsidP="006777B0">
            <w:pPr>
              <w:kinsoku/>
              <w:overflowPunct/>
              <w:autoSpaceDE/>
              <w:autoSpaceDN/>
              <w:adjustRightInd/>
              <w:snapToGrid/>
              <w:spacing w:before="40" w:after="120"/>
              <w:ind w:right="113"/>
              <w:rPr>
                <w:rFonts w:eastAsia="Times New Roman"/>
                <w:b/>
                <w:bCs/>
                <w:lang w:val="en-GB"/>
              </w:rPr>
            </w:pPr>
          </w:p>
        </w:tc>
        <w:tc>
          <w:tcPr>
            <w:tcW w:w="1059" w:type="dxa"/>
            <w:shd w:val="clear" w:color="auto" w:fill="auto"/>
          </w:tcPr>
          <w:p w14:paraId="4CB87745" w14:textId="77777777" w:rsidR="00727326" w:rsidRPr="00727326" w:rsidRDefault="00727326" w:rsidP="00727326">
            <w:pPr>
              <w:rPr>
                <w:b/>
                <w:sz w:val="18"/>
                <w:szCs w:val="18"/>
                <w:lang w:val="fr-FR"/>
              </w:rPr>
            </w:pPr>
          </w:p>
        </w:tc>
      </w:tr>
      <w:tr w:rsidR="00727326" w:rsidRPr="00727326" w14:paraId="6985A053" w14:textId="77777777" w:rsidTr="00E34BE2">
        <w:tc>
          <w:tcPr>
            <w:tcW w:w="574" w:type="dxa"/>
            <w:vMerge/>
            <w:tcBorders>
              <w:bottom w:val="single" w:sz="12" w:space="0" w:color="auto"/>
            </w:tcBorders>
            <w:shd w:val="clear" w:color="auto" w:fill="auto"/>
          </w:tcPr>
          <w:p w14:paraId="19F0C602" w14:textId="77777777" w:rsidR="00727326" w:rsidRPr="00727326" w:rsidRDefault="00727326" w:rsidP="00727326">
            <w:pPr>
              <w:rPr>
                <w:b/>
                <w:sz w:val="18"/>
                <w:szCs w:val="18"/>
                <w:lang w:val="fr-FR"/>
              </w:rPr>
            </w:pPr>
          </w:p>
        </w:tc>
        <w:tc>
          <w:tcPr>
            <w:tcW w:w="5738" w:type="dxa"/>
            <w:gridSpan w:val="10"/>
            <w:tcBorders>
              <w:bottom w:val="single" w:sz="12" w:space="0" w:color="auto"/>
            </w:tcBorders>
            <w:shd w:val="clear" w:color="auto" w:fill="auto"/>
          </w:tcPr>
          <w:p w14:paraId="44E90D4C" w14:textId="77777777" w:rsidR="00727326" w:rsidRPr="00A748A1" w:rsidRDefault="00727326" w:rsidP="006777B0">
            <w:pPr>
              <w:kinsoku/>
              <w:overflowPunct/>
              <w:autoSpaceDE/>
              <w:autoSpaceDN/>
              <w:adjustRightInd/>
              <w:snapToGrid/>
              <w:spacing w:before="40" w:after="120"/>
              <w:ind w:right="113"/>
              <w:rPr>
                <w:rFonts w:eastAsia="Times New Roman"/>
                <w:b/>
                <w:bCs/>
              </w:rPr>
            </w:pPr>
            <w:r w:rsidRPr="00A748A1">
              <w:rPr>
                <w:rFonts w:eastAsia="Times New Roman"/>
                <w:b/>
                <w:bCs/>
              </w:rPr>
              <w:t>Longueur totale visible des lignes du côté conducteur</w:t>
            </w:r>
          </w:p>
        </w:tc>
        <w:tc>
          <w:tcPr>
            <w:tcW w:w="1058" w:type="dxa"/>
            <w:tcBorders>
              <w:bottom w:val="single" w:sz="12" w:space="0" w:color="auto"/>
            </w:tcBorders>
            <w:shd w:val="clear" w:color="auto" w:fill="auto"/>
          </w:tcPr>
          <w:p w14:paraId="3BAFFCE5" w14:textId="77777777" w:rsidR="00727326" w:rsidRPr="00727326" w:rsidRDefault="00727326" w:rsidP="00727326">
            <w:pPr>
              <w:rPr>
                <w:b/>
                <w:sz w:val="18"/>
                <w:szCs w:val="18"/>
                <w:lang w:val="fr-FR"/>
              </w:rPr>
            </w:pPr>
          </w:p>
        </w:tc>
      </w:tr>
    </w:tbl>
    <w:p w14:paraId="466486C4" w14:textId="77777777" w:rsidR="00727326" w:rsidRPr="00727326" w:rsidRDefault="00727326" w:rsidP="006777B0">
      <w:pPr>
        <w:pStyle w:val="SingleTxtG"/>
        <w:spacing w:before="120"/>
        <w:ind w:left="2268" w:hanging="1134"/>
        <w:rPr>
          <w:rFonts w:asciiTheme="majorBidi" w:hAnsiTheme="majorBidi" w:cstheme="majorBidi"/>
          <w:lang w:val="fr-FR"/>
        </w:rPr>
      </w:pPr>
      <w:r w:rsidRPr="00727326">
        <w:rPr>
          <w:lang w:val="fr-FR"/>
        </w:rPr>
        <w:t>6.1</w:t>
      </w:r>
      <w:r w:rsidRPr="00727326">
        <w:rPr>
          <w:lang w:val="fr-FR"/>
        </w:rPr>
        <w:tab/>
      </w:r>
      <w:r w:rsidRPr="00727326">
        <w:rPr>
          <w:lang w:val="fr-FR"/>
        </w:rPr>
        <w:tab/>
        <w:t>Calcul du volume visible</w:t>
      </w:r>
    </w:p>
    <w:p w14:paraId="1992D549" w14:textId="77777777" w:rsidR="00727326" w:rsidRPr="00727326" w:rsidRDefault="00727326" w:rsidP="006777B0">
      <w:pPr>
        <w:pStyle w:val="SingleTxtG"/>
        <w:spacing w:after="240"/>
        <w:ind w:left="2268" w:hanging="1134"/>
        <w:rPr>
          <w:rFonts w:asciiTheme="majorBidi" w:hAnsiTheme="majorBidi" w:cstheme="majorBidi"/>
          <w:lang w:val="fr-FR"/>
        </w:rPr>
      </w:pPr>
      <w:r w:rsidRPr="00727326">
        <w:rPr>
          <w:lang w:val="fr-FR"/>
        </w:rPr>
        <w:t>6.1.1</w:t>
      </w:r>
      <w:r w:rsidRPr="00727326">
        <w:rPr>
          <w:lang w:val="fr-FR"/>
        </w:rPr>
        <w:tab/>
        <w:t xml:space="preserve">La </w:t>
      </w:r>
      <w:bookmarkStart w:id="49" w:name="_Hlk94215129"/>
      <w:r w:rsidRPr="00727326">
        <w:rPr>
          <w:lang w:val="fr-FR"/>
        </w:rPr>
        <w:t xml:space="preserve">longueur visible des lignes </w:t>
      </w:r>
      <w:bookmarkEnd w:id="49"/>
      <w:r w:rsidRPr="00727326">
        <w:rPr>
          <w:lang w:val="fr-FR"/>
        </w:rPr>
        <w:t>du côté passager (en mm) est convertie en volume visible du côté passager (en mm</w:t>
      </w:r>
      <w:r w:rsidRPr="00727326">
        <w:rPr>
          <w:vertAlign w:val="superscript"/>
          <w:lang w:val="fr-FR"/>
        </w:rPr>
        <w:t>3</w:t>
      </w:r>
      <w:r w:rsidRPr="00727326">
        <w:rPr>
          <w:lang w:val="fr-FR"/>
        </w:rPr>
        <w:t>) comme suit :</w:t>
      </w:r>
      <w:bookmarkStart w:id="50" w:name="_Hlk89859619"/>
      <w:bookmarkEnd w:id="50"/>
    </w:p>
    <w:p w14:paraId="310D2152" w14:textId="77777777" w:rsidR="00727326" w:rsidRPr="00727326" w:rsidRDefault="00727326" w:rsidP="00727326">
      <w:pPr>
        <w:rPr>
          <w:rFonts w:asciiTheme="majorBidi" w:hAnsiTheme="majorBidi" w:cstheme="majorBidi"/>
          <w:iCs/>
          <w:sz w:val="18"/>
          <w:szCs w:val="18"/>
          <w:lang w:val="fr-FR"/>
        </w:rPr>
      </w:pPr>
      <m:oMathPara>
        <m:oMathParaPr>
          <m:jc m:val="center"/>
        </m:oMathParaPr>
        <m:oMath>
          <m:r>
            <m:rPr>
              <m:sty m:val="p"/>
            </m:rPr>
            <w:rPr>
              <w:rFonts w:ascii="Cambria Math" w:hAnsi="Cambria Math" w:cstheme="majorBidi"/>
              <w:sz w:val="18"/>
              <w:szCs w:val="18"/>
              <w:lang w:val="fr-FR"/>
            </w:rPr>
            <m:t xml:space="preserve">Volume visible côté passager=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Longueur visible des lignes du côté passager</m:t>
              </m:r>
            </m:num>
            <m:den>
              <m:r>
                <m:rPr>
                  <m:sty m:val="p"/>
                </m:rPr>
                <w:rPr>
                  <w:rFonts w:ascii="Cambria Math" w:hAnsi="Cambria Math" w:cstheme="majorBidi"/>
                  <w:sz w:val="18"/>
                  <w:szCs w:val="18"/>
                  <w:lang w:val="fr-FR"/>
                </w:rPr>
                <m:t>0,0000533039</m:t>
              </m:r>
            </m:den>
          </m:f>
          <m:r>
            <m:rPr>
              <m:sty m:val="p"/>
            </m:rPr>
            <w:rPr>
              <w:rFonts w:ascii="Cambria Math" w:hAnsi="Cambria Math" w:cstheme="majorBidi"/>
              <w:sz w:val="18"/>
              <w:szCs w:val="18"/>
              <w:lang w:val="fr-FR"/>
            </w:rPr>
            <m:t>-12 242,9140675966</m:t>
          </m:r>
        </m:oMath>
      </m:oMathPara>
    </w:p>
    <w:p w14:paraId="5FC40B6C"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6.1.2</w:t>
      </w:r>
      <w:r w:rsidRPr="00727326">
        <w:rPr>
          <w:lang w:val="fr-FR"/>
        </w:rPr>
        <w:tab/>
      </w:r>
      <w:r w:rsidRPr="00727326">
        <w:rPr>
          <w:lang w:val="fr-FR"/>
        </w:rPr>
        <w:tab/>
        <w:t>La longueur visible des lignes vers l’avant (en mm) est convertie en volume visible vers l’avant (en mm</w:t>
      </w:r>
      <w:r w:rsidRPr="00727326">
        <w:rPr>
          <w:vertAlign w:val="superscript"/>
          <w:lang w:val="fr-FR"/>
        </w:rPr>
        <w:t>3</w:t>
      </w:r>
      <w:r w:rsidRPr="00727326">
        <w:rPr>
          <w:lang w:val="fr-FR"/>
        </w:rPr>
        <w:t>) comme suit :</w:t>
      </w:r>
    </w:p>
    <w:p w14:paraId="7EF716C1" w14:textId="77777777" w:rsidR="00727326" w:rsidRPr="00727326" w:rsidRDefault="00727326" w:rsidP="00727326">
      <w:pPr>
        <w:rPr>
          <w:rFonts w:asciiTheme="majorBidi" w:hAnsiTheme="majorBidi" w:cstheme="majorBidi"/>
          <w:iCs/>
          <w:sz w:val="18"/>
          <w:szCs w:val="18"/>
          <w:lang w:val="fr-FR"/>
        </w:rPr>
      </w:pPr>
      <w:bookmarkStart w:id="51" w:name="_Hlk89859577"/>
      <m:oMathPara>
        <m:oMathParaPr>
          <m:jc m:val="center"/>
        </m:oMathParaPr>
        <m:oMath>
          <m:r>
            <m:rPr>
              <m:sty m:val="p"/>
            </m:rPr>
            <w:rPr>
              <w:rFonts w:ascii="Cambria Math" w:hAnsi="Cambria Math" w:cstheme="majorBidi"/>
              <w:sz w:val="18"/>
              <w:szCs w:val="18"/>
              <w:lang w:val="fr-FR"/>
            </w:rPr>
            <m:t xml:space="preserve">Volume visible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 xml:space="preserve">Longueur visible des lignes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num>
            <m:den>
              <m:r>
                <m:rPr>
                  <m:sty m:val="p"/>
                </m:rPr>
                <w:rPr>
                  <w:rFonts w:ascii="Cambria Math" w:hAnsi="Cambria Math" w:cstheme="majorBidi"/>
                  <w:sz w:val="18"/>
                  <w:szCs w:val="18"/>
                  <w:lang w:val="fr-FR"/>
                </w:rPr>
                <m:t>0,0000593932</m:t>
              </m:r>
            </m:den>
          </m:f>
          <m:r>
            <m:rPr>
              <m:sty m:val="p"/>
            </m:rPr>
            <w:rPr>
              <w:rFonts w:ascii="Cambria Math" w:hAnsi="Cambria Math" w:cstheme="majorBidi"/>
              <w:sz w:val="18"/>
              <w:szCs w:val="18"/>
              <w:lang w:val="fr-FR"/>
            </w:rPr>
            <m:t>-13 715,5591368016</m:t>
          </m:r>
        </m:oMath>
      </m:oMathPara>
      <w:bookmarkEnd w:id="51"/>
    </w:p>
    <w:p w14:paraId="6830F939"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6.1.3</w:t>
      </w:r>
      <w:r w:rsidRPr="00727326">
        <w:rPr>
          <w:lang w:val="fr-FR"/>
        </w:rPr>
        <w:tab/>
        <w:t>La longueur visible des lignes du côté conducteur (en mm) est convertie en volume visible du côté vers l’avant (en mm</w:t>
      </w:r>
      <w:r w:rsidRPr="00727326">
        <w:rPr>
          <w:vertAlign w:val="superscript"/>
          <w:lang w:val="fr-FR"/>
        </w:rPr>
        <w:t>3</w:t>
      </w:r>
      <w:r w:rsidRPr="00727326">
        <w:rPr>
          <w:lang w:val="fr-FR"/>
        </w:rPr>
        <w:t>) comme suit :</w:t>
      </w:r>
    </w:p>
    <w:p w14:paraId="69ED2AD6" w14:textId="6CE32558" w:rsidR="00F9573C" w:rsidRPr="00727326" w:rsidRDefault="00727326" w:rsidP="006777B0">
      <w:pPr>
        <w:jc w:val="center"/>
        <w:rPr>
          <w:rFonts w:eastAsiaTheme="minorEastAsia"/>
          <w:spacing w:val="-3"/>
          <w:sz w:val="18"/>
          <w:szCs w:val="18"/>
          <w:lang w:val="fr-FR"/>
        </w:rPr>
      </w:pPr>
      <m:oMathPara>
        <m:oMath>
          <m:r>
            <m:rPr>
              <m:sty m:val="p"/>
            </m:rPr>
            <w:rPr>
              <w:rFonts w:ascii="Cambria Math" w:hAnsi="Cambria Math" w:cstheme="majorBidi"/>
              <w:spacing w:val="-3"/>
              <w:sz w:val="18"/>
              <w:szCs w:val="18"/>
              <w:lang w:val="fr-FR"/>
            </w:rPr>
            <m:t xml:space="preserve">Volume visible côté conducteur= </m:t>
          </m:r>
          <m:f>
            <m:fPr>
              <m:ctrlPr>
                <w:rPr>
                  <w:rFonts w:ascii="Cambria Math" w:hAnsi="Cambria Math" w:cstheme="majorBidi"/>
                  <w:iCs/>
                  <w:spacing w:val="-3"/>
                  <w:sz w:val="18"/>
                  <w:szCs w:val="18"/>
                  <w:lang w:val="fr-FR"/>
                </w:rPr>
              </m:ctrlPr>
            </m:fPr>
            <m:num>
              <m:r>
                <m:rPr>
                  <m:sty m:val="p"/>
                </m:rPr>
                <w:rPr>
                  <w:rFonts w:ascii="Cambria Math" w:hAnsi="Cambria Math" w:cstheme="majorBidi"/>
                  <w:spacing w:val="-3"/>
                  <w:sz w:val="18"/>
                  <w:szCs w:val="18"/>
                  <w:lang w:val="fr-FR"/>
                </w:rPr>
                <m:t xml:space="preserve">Longueur visible des lignes du côté conducteur </m:t>
              </m:r>
            </m:num>
            <m:den>
              <m:r>
                <m:rPr>
                  <m:sty m:val="p"/>
                </m:rPr>
                <w:rPr>
                  <w:rFonts w:ascii="Cambria Math" w:hAnsi="Cambria Math" w:cstheme="majorBidi"/>
                  <w:spacing w:val="-3"/>
                  <w:sz w:val="18"/>
                  <w:szCs w:val="18"/>
                  <w:lang w:val="fr-FR"/>
                </w:rPr>
                <m:t>0,0000476507</m:t>
              </m:r>
            </m:den>
          </m:f>
          <m:r>
            <m:rPr>
              <m:sty m:val="p"/>
            </m:rPr>
            <w:rPr>
              <w:rFonts w:ascii="Cambria Math" w:hAnsi="Cambria Math" w:cstheme="majorBidi"/>
              <w:spacing w:val="-3"/>
              <w:sz w:val="18"/>
              <w:szCs w:val="18"/>
              <w:lang w:val="fr-FR"/>
            </w:rPr>
            <m:t>-19 740,9599226577</m:t>
          </m:r>
        </m:oMath>
      </m:oMathPara>
    </w:p>
    <w:p w14:paraId="203DBF4E" w14:textId="77777777" w:rsidR="00727326" w:rsidRDefault="00727326" w:rsidP="006777B0">
      <w:pPr>
        <w:jc w:val="center"/>
        <w:sectPr w:rsidR="00727326" w:rsidSect="00764B8D">
          <w:endnotePr>
            <w:numFmt w:val="decimal"/>
          </w:endnotePr>
          <w:pgSz w:w="11906" w:h="16838" w:code="9"/>
          <w:pgMar w:top="1417" w:right="1134" w:bottom="1134" w:left="1134" w:header="850" w:footer="567" w:gutter="0"/>
          <w:cols w:space="708"/>
          <w:docGrid w:linePitch="360"/>
        </w:sectPr>
      </w:pPr>
    </w:p>
    <w:p w14:paraId="1D7E6CAC" w14:textId="77777777" w:rsidR="00727326" w:rsidRPr="00727326" w:rsidRDefault="00727326" w:rsidP="006777B0">
      <w:pPr>
        <w:pStyle w:val="HChG"/>
        <w:rPr>
          <w:lang w:val="fr-FR"/>
        </w:rPr>
      </w:pPr>
      <w:r w:rsidRPr="00727326">
        <w:rPr>
          <w:lang w:val="fr-FR"/>
        </w:rPr>
        <w:lastRenderedPageBreak/>
        <w:t>Annexe 7</w:t>
      </w:r>
    </w:p>
    <w:p w14:paraId="161BB656" w14:textId="77777777" w:rsidR="00727326" w:rsidRPr="00727326" w:rsidRDefault="00727326" w:rsidP="006777B0">
      <w:pPr>
        <w:pStyle w:val="HChG"/>
        <w:rPr>
          <w:lang w:val="fr-FR"/>
        </w:rPr>
      </w:pPr>
      <w:r w:rsidRPr="00727326">
        <w:rPr>
          <w:lang w:val="fr-FR"/>
        </w:rPr>
        <w:tab/>
      </w:r>
      <w:r w:rsidRPr="00727326">
        <w:rPr>
          <w:lang w:val="fr-FR"/>
        </w:rPr>
        <w:tab/>
        <w:t>Méthode d’essai numérique</w:t>
      </w:r>
    </w:p>
    <w:p w14:paraId="402ECF65"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1.</w:t>
      </w:r>
      <w:r w:rsidRPr="00727326">
        <w:rPr>
          <w:lang w:val="fr-FR"/>
        </w:rPr>
        <w:tab/>
      </w:r>
      <w:r w:rsidRPr="00727326">
        <w:rPr>
          <w:lang w:val="fr-FR"/>
        </w:rPr>
        <w:tab/>
        <w:t>Propriétés du modèle</w:t>
      </w:r>
    </w:p>
    <w:p w14:paraId="5ED71A79"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1.1</w:t>
      </w:r>
      <w:r w:rsidRPr="00727326">
        <w:rPr>
          <w:lang w:val="fr-FR"/>
        </w:rPr>
        <w:tab/>
      </w:r>
      <w:r w:rsidRPr="00727326">
        <w:rPr>
          <w:lang w:val="fr-FR"/>
        </w:rPr>
        <w:tab/>
        <w:t>Le modèle de conception assistée par ordinateur utilisé pour l’évaluation doit comprendre l’ensemble des caractéristiques et de la géométrie nécessaires pour fournir une représentation précise de ce qui serait visible depuis les points d’observation définis dans un véhicule physique prêt pour la vente.</w:t>
      </w:r>
    </w:p>
    <w:p w14:paraId="7D1F8A6A"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1.2</w:t>
      </w:r>
      <w:r w:rsidRPr="00727326">
        <w:rPr>
          <w:lang w:val="fr-FR"/>
        </w:rPr>
        <w:tab/>
      </w:r>
      <w:r w:rsidRPr="00727326">
        <w:rPr>
          <w:lang w:val="fr-FR"/>
        </w:rPr>
        <w:tab/>
        <w:t>Le modèle doit comprendre tous les obstacles visuels possibles.</w:t>
      </w:r>
    </w:p>
    <w:p w14:paraId="3E0E0B61"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1.3</w:t>
      </w:r>
      <w:r w:rsidRPr="00727326">
        <w:rPr>
          <w:lang w:val="fr-FR"/>
        </w:rPr>
        <w:tab/>
      </w:r>
      <w:r w:rsidRPr="00727326">
        <w:rPr>
          <w:lang w:val="fr-FR"/>
        </w:rPr>
        <w:tab/>
        <w:t xml:space="preserve">Le logiciel de conception assistée par ordinateur utilisé est laissé à la discrétion du constructeur, mais il incombe à ce dernier d’apporter à l’autorité d’homologation la preuve que les résultats produits sont fiables. Le processus de mesure à l’aide d’une cabine générique défini au paragraphe 5 de la présente annexe est un exemple de méthode qu’il est possible d’utiliser à cette fin. </w:t>
      </w:r>
    </w:p>
    <w:p w14:paraId="3BD76048"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2.</w:t>
      </w:r>
      <w:r w:rsidRPr="00727326">
        <w:rPr>
          <w:lang w:val="fr-FR"/>
        </w:rPr>
        <w:tab/>
      </w:r>
      <w:r w:rsidRPr="00727326">
        <w:rPr>
          <w:lang w:val="fr-FR"/>
        </w:rPr>
        <w:tab/>
        <w:t>Création du volume d’évaluation</w:t>
      </w:r>
    </w:p>
    <w:p w14:paraId="50956E0A"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2.1</w:t>
      </w:r>
      <w:r w:rsidRPr="00727326">
        <w:rPr>
          <w:lang w:val="fr-FR"/>
        </w:rPr>
        <w:tab/>
      </w:r>
      <w:r w:rsidRPr="00727326">
        <w:rPr>
          <w:lang w:val="fr-FR"/>
        </w:rPr>
        <w:tab/>
        <w:t>Le volume d’évaluation doit être créé dans l’environnement du logiciel de conception assistée par ordinateur.</w:t>
      </w:r>
    </w:p>
    <w:p w14:paraId="0FAB6534"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3.</w:t>
      </w:r>
      <w:r w:rsidRPr="00727326">
        <w:rPr>
          <w:lang w:val="fr-FR"/>
        </w:rPr>
        <w:tab/>
      </w:r>
      <w:r w:rsidRPr="00727326">
        <w:rPr>
          <w:lang w:val="fr-FR"/>
        </w:rPr>
        <w:tab/>
        <w:t>Définition des limites de la vision directe</w:t>
      </w:r>
    </w:p>
    <w:p w14:paraId="3D564120"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3.1</w:t>
      </w:r>
      <w:r w:rsidRPr="00727326">
        <w:rPr>
          <w:lang w:val="fr-FR"/>
        </w:rPr>
        <w:tab/>
      </w:r>
      <w:r w:rsidRPr="00727326">
        <w:rPr>
          <w:lang w:val="fr-FR"/>
        </w:rPr>
        <w:tab/>
        <w:t>Pour définir la limite de la vision du côté passager, le point oculaire du modèle doit être positionné sur le point E1 pour la circulation à gauche et sur le point E3 pour la circulation à droite. Pour définir la limite de la vision vers l’avant, il doit être positionné sur le point E2. et pour la limite de la vision du côté passager, il doit être positionné sur le point E3 pour la circulation à gauche et sur le point E1 pour la circulation à droite.</w:t>
      </w:r>
    </w:p>
    <w:p w14:paraId="310D3C2C" w14:textId="77777777" w:rsidR="00727326" w:rsidRPr="00727326" w:rsidRDefault="00727326" w:rsidP="006777B0">
      <w:pPr>
        <w:pStyle w:val="SingleTxtG"/>
        <w:spacing w:before="120" w:after="240"/>
        <w:ind w:left="2268" w:hanging="1134"/>
        <w:rPr>
          <w:rFonts w:asciiTheme="majorBidi" w:hAnsiTheme="majorBidi" w:cstheme="majorBidi"/>
          <w:lang w:val="fr-FR"/>
        </w:rPr>
      </w:pPr>
      <w:r w:rsidRPr="00727326">
        <w:rPr>
          <w:lang w:val="fr-FR"/>
        </w:rPr>
        <w:t>3.2</w:t>
      </w:r>
      <w:r w:rsidRPr="00727326">
        <w:rPr>
          <w:lang w:val="fr-FR"/>
        </w:rPr>
        <w:tab/>
      </w:r>
      <w:r w:rsidRPr="00727326">
        <w:rPr>
          <w:lang w:val="fr-FR"/>
        </w:rPr>
        <w:tab/>
        <w:t>La limite de la vision directe doit être tracée autour des bords de la zone transparente et de ses intersections avec les obstacles visuels. Des exemples sont présentés dans la figure 1 ci-dessous.</w:t>
      </w:r>
    </w:p>
    <w:p w14:paraId="63CA2BC4" w14:textId="77777777" w:rsidR="00727326" w:rsidRPr="00727326" w:rsidRDefault="00727326" w:rsidP="006777B0">
      <w:pPr>
        <w:pStyle w:val="Titre1"/>
        <w:spacing w:before="120" w:after="120"/>
        <w:rPr>
          <w:b/>
          <w:bCs/>
          <w:lang w:val="fr-FR"/>
        </w:rPr>
      </w:pPr>
      <w:bookmarkStart w:id="52" w:name="_Ref76037409"/>
      <w:r w:rsidRPr="00727326">
        <w:rPr>
          <w:lang w:val="fr-FR"/>
        </w:rPr>
        <w:lastRenderedPageBreak/>
        <w:t xml:space="preserve">Figure 1 </w:t>
      </w:r>
      <w:r w:rsidRPr="00727326">
        <w:rPr>
          <w:lang w:val="fr-FR"/>
        </w:rPr>
        <w:br/>
      </w:r>
      <w:r w:rsidRPr="00727326">
        <w:rPr>
          <w:b/>
          <w:bCs/>
          <w:lang w:val="fr-FR"/>
        </w:rPr>
        <w:t xml:space="preserve">Limites de la vision directe (en jaune) pour la vue frontale (croquis du haut), </w:t>
      </w:r>
      <w:r w:rsidRPr="00727326">
        <w:rPr>
          <w:b/>
          <w:bCs/>
          <w:lang w:val="fr-FR"/>
        </w:rPr>
        <w:br/>
        <w:t xml:space="preserve">la vue vers la gauche (croquis du bas à gauche) et la vue vers la droite </w:t>
      </w:r>
      <w:r w:rsidRPr="00727326">
        <w:rPr>
          <w:b/>
          <w:bCs/>
          <w:lang w:val="fr-FR"/>
        </w:rPr>
        <w:br/>
        <w:t xml:space="preserve">(croquis du bas à droite) dans un environnement de logiciel de CAO </w:t>
      </w:r>
      <w:r w:rsidRPr="00727326">
        <w:rPr>
          <w:b/>
          <w:bCs/>
          <w:lang w:val="fr-FR"/>
        </w:rPr>
        <w:br/>
        <w:t>(exemple conçu pour la circulation à gauche)</w:t>
      </w:r>
      <w:bookmarkEnd w:id="52"/>
    </w:p>
    <w:p w14:paraId="5DFDD87D" w14:textId="77777777" w:rsidR="00727326" w:rsidRPr="00727326" w:rsidRDefault="00727326" w:rsidP="006777B0">
      <w:pPr>
        <w:keepNext/>
        <w:keepLines/>
        <w:ind w:left="1134"/>
        <w:rPr>
          <w:rFonts w:asciiTheme="majorBidi" w:hAnsiTheme="majorBidi" w:cstheme="majorBidi"/>
          <w:lang w:val="fr-FR"/>
        </w:rPr>
      </w:pPr>
      <w:r w:rsidRPr="00727326">
        <w:rPr>
          <w:noProof/>
          <w:lang w:val="fr-FR"/>
        </w:rPr>
        <w:drawing>
          <wp:inline distT="0" distB="0" distL="0" distR="0" wp14:anchorId="1EDD3928" wp14:editId="69A39899">
            <wp:extent cx="4334400" cy="1472400"/>
            <wp:effectExtent l="0" t="0" r="0"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34400" cy="1472400"/>
                    </a:xfrm>
                    <a:prstGeom prst="rect">
                      <a:avLst/>
                    </a:prstGeom>
                  </pic:spPr>
                </pic:pic>
              </a:graphicData>
            </a:graphic>
          </wp:inline>
        </w:drawing>
      </w:r>
    </w:p>
    <w:tbl>
      <w:tblPr>
        <w:tblW w:w="6773" w:type="dxa"/>
        <w:tblInd w:w="1165" w:type="dxa"/>
        <w:tblLayout w:type="fixed"/>
        <w:tblLook w:val="06A0" w:firstRow="1" w:lastRow="0" w:firstColumn="1" w:lastColumn="0" w:noHBand="1" w:noVBand="1"/>
      </w:tblPr>
      <w:tblGrid>
        <w:gridCol w:w="3513"/>
        <w:gridCol w:w="3260"/>
      </w:tblGrid>
      <w:tr w:rsidR="00727326" w:rsidRPr="00727326" w14:paraId="25C5ED1C" w14:textId="77777777" w:rsidTr="00E34BE2">
        <w:tc>
          <w:tcPr>
            <w:tcW w:w="3513" w:type="dxa"/>
          </w:tcPr>
          <w:p w14:paraId="6E672EE4" w14:textId="77777777" w:rsidR="00727326" w:rsidRPr="00727326" w:rsidRDefault="00727326" w:rsidP="006777B0">
            <w:pPr>
              <w:keepNext/>
              <w:keepLines/>
              <w:rPr>
                <w:lang w:val="fr-FR"/>
              </w:rPr>
            </w:pPr>
            <w:r w:rsidRPr="00727326">
              <w:rPr>
                <w:noProof/>
                <w:lang w:val="fr-FR"/>
              </w:rPr>
              <w:drawing>
                <wp:inline distT="0" distB="0" distL="0" distR="0" wp14:anchorId="506BC278" wp14:editId="51106888">
                  <wp:extent cx="2199600" cy="1623600"/>
                  <wp:effectExtent l="0" t="0" r="0" b="0"/>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31">
                            <a:extLst>
                              <a:ext uri="{28A0092B-C50C-407E-A947-70E740481C1C}">
                                <a14:useLocalDpi xmlns:a14="http://schemas.microsoft.com/office/drawing/2010/main" val="0"/>
                              </a:ext>
                            </a:extLst>
                          </a:blip>
                          <a:srcRect r="34166"/>
                          <a:stretch>
                            <a:fillRect/>
                          </a:stretch>
                        </pic:blipFill>
                        <pic:spPr>
                          <a:xfrm>
                            <a:off x="0" y="0"/>
                            <a:ext cx="2199600" cy="1623600"/>
                          </a:xfrm>
                          <a:prstGeom prst="rect">
                            <a:avLst/>
                          </a:prstGeom>
                        </pic:spPr>
                      </pic:pic>
                    </a:graphicData>
                  </a:graphic>
                </wp:inline>
              </w:drawing>
            </w:r>
          </w:p>
        </w:tc>
        <w:tc>
          <w:tcPr>
            <w:tcW w:w="3260" w:type="dxa"/>
          </w:tcPr>
          <w:p w14:paraId="077EC7DC" w14:textId="77777777" w:rsidR="00727326" w:rsidRPr="00727326" w:rsidRDefault="00727326" w:rsidP="006777B0">
            <w:pPr>
              <w:keepNext/>
              <w:keepLines/>
              <w:rPr>
                <w:lang w:val="fr-FR"/>
              </w:rPr>
            </w:pPr>
            <w:r w:rsidRPr="00727326">
              <w:rPr>
                <w:noProof/>
                <w:lang w:val="fr-FR"/>
              </w:rPr>
              <w:drawing>
                <wp:inline distT="0" distB="0" distL="0" distR="0" wp14:anchorId="7D871BAB" wp14:editId="433D6F66">
                  <wp:extent cx="1987550" cy="1606123"/>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32">
                            <a:extLst>
                              <a:ext uri="{28A0092B-C50C-407E-A947-70E740481C1C}">
                                <a14:useLocalDpi xmlns:a14="http://schemas.microsoft.com/office/drawing/2010/main" val="0"/>
                              </a:ext>
                            </a:extLst>
                          </a:blip>
                          <a:stretch>
                            <a:fillRect/>
                          </a:stretch>
                        </pic:blipFill>
                        <pic:spPr>
                          <a:xfrm>
                            <a:off x="0" y="0"/>
                            <a:ext cx="1994485" cy="1611727"/>
                          </a:xfrm>
                          <a:prstGeom prst="rect">
                            <a:avLst/>
                          </a:prstGeom>
                        </pic:spPr>
                      </pic:pic>
                    </a:graphicData>
                  </a:graphic>
                </wp:inline>
              </w:drawing>
            </w:r>
          </w:p>
        </w:tc>
      </w:tr>
    </w:tbl>
    <w:p w14:paraId="352608C4" w14:textId="77777777" w:rsidR="00727326" w:rsidRPr="00727326" w:rsidRDefault="00727326" w:rsidP="006777B0">
      <w:pPr>
        <w:pStyle w:val="SingleTxtG"/>
        <w:spacing w:before="120" w:after="240"/>
        <w:ind w:left="2268" w:hanging="1134"/>
        <w:rPr>
          <w:lang w:val="fr-FR"/>
        </w:rPr>
      </w:pPr>
      <w:r w:rsidRPr="00727326">
        <w:rPr>
          <w:lang w:val="fr-FR"/>
        </w:rPr>
        <w:t>4.</w:t>
      </w:r>
      <w:r w:rsidRPr="00727326">
        <w:rPr>
          <w:lang w:val="fr-FR"/>
        </w:rPr>
        <w:tab/>
      </w:r>
      <w:r w:rsidRPr="00727326">
        <w:rPr>
          <w:lang w:val="fr-FR"/>
        </w:rPr>
        <w:tab/>
        <w:t>Définition de la vision du conducteur en trois dimensions</w:t>
      </w:r>
    </w:p>
    <w:p w14:paraId="0F2B0685" w14:textId="77777777" w:rsidR="00727326" w:rsidRPr="00727326" w:rsidRDefault="00727326" w:rsidP="006777B0">
      <w:pPr>
        <w:pStyle w:val="SingleTxtG"/>
        <w:spacing w:before="120" w:after="240"/>
        <w:ind w:left="2268" w:hanging="1134"/>
        <w:rPr>
          <w:lang w:val="fr-FR"/>
        </w:rPr>
      </w:pPr>
      <w:r w:rsidRPr="00727326">
        <w:rPr>
          <w:lang w:val="fr-FR"/>
        </w:rPr>
        <w:t>4.1</w:t>
      </w:r>
      <w:r w:rsidRPr="00727326">
        <w:rPr>
          <w:lang w:val="fr-FR"/>
        </w:rPr>
        <w:tab/>
      </w:r>
      <w:r w:rsidRPr="00727326">
        <w:rPr>
          <w:lang w:val="fr-FR"/>
        </w:rPr>
        <w:tab/>
        <w:t>À partir du point oculaire E1, tracer les lignes du regard tangentes aux limites de la vision directe sur le côté gauche du véhicule, vers l’espace extérieur à celui-ci, jusqu’à ce qu’elles rencontrent le sol ou dépassent le volume d’évaluation.</w:t>
      </w:r>
    </w:p>
    <w:p w14:paraId="00A5E274" w14:textId="77777777" w:rsidR="00727326" w:rsidRPr="00727326" w:rsidRDefault="00727326" w:rsidP="006777B0">
      <w:pPr>
        <w:pStyle w:val="SingleTxtG"/>
        <w:spacing w:before="120" w:after="240"/>
        <w:ind w:left="2268" w:hanging="1134"/>
        <w:rPr>
          <w:lang w:val="fr-FR"/>
        </w:rPr>
      </w:pPr>
      <w:r w:rsidRPr="00727326">
        <w:rPr>
          <w:lang w:val="fr-FR"/>
        </w:rPr>
        <w:t>4.2</w:t>
      </w:r>
      <w:r w:rsidRPr="00727326">
        <w:rPr>
          <w:lang w:val="fr-FR"/>
        </w:rPr>
        <w:tab/>
      </w:r>
      <w:r w:rsidRPr="00727326">
        <w:rPr>
          <w:lang w:val="fr-FR"/>
        </w:rPr>
        <w:tab/>
        <w:t>À partir du point oculaire E2, tracer les lignes du regard tangentes aux limites de la vision directe à l’avant du véhicule, vers l’espace extérieur à celui</w:t>
      </w:r>
      <w:r w:rsidRPr="00727326">
        <w:rPr>
          <w:lang w:val="fr-FR"/>
        </w:rPr>
        <w:noBreakHyphen/>
        <w:t>ci, jusqu’à ce qu’elles rencontrent le sol ou dépassent le volume d’évaluation.</w:t>
      </w:r>
    </w:p>
    <w:p w14:paraId="76ED3036" w14:textId="77777777" w:rsidR="00727326" w:rsidRPr="00727326" w:rsidRDefault="00727326" w:rsidP="006777B0">
      <w:pPr>
        <w:pStyle w:val="SingleTxtG"/>
        <w:spacing w:before="120" w:after="240"/>
        <w:ind w:left="2268" w:hanging="1134"/>
        <w:rPr>
          <w:lang w:val="fr-FR"/>
        </w:rPr>
      </w:pPr>
      <w:r w:rsidRPr="00727326">
        <w:rPr>
          <w:lang w:val="fr-FR"/>
        </w:rPr>
        <w:t>4.3</w:t>
      </w:r>
      <w:r w:rsidRPr="00727326">
        <w:rPr>
          <w:lang w:val="fr-FR"/>
        </w:rPr>
        <w:tab/>
      </w:r>
      <w:r w:rsidRPr="00727326">
        <w:rPr>
          <w:lang w:val="fr-FR"/>
        </w:rPr>
        <w:tab/>
        <w:t>À partir du point oculaire E3, tracer les lignes du regard tangentes aux limites de la vision directe sur le côté droit du véhicule, vers l’espace extérieur à celui</w:t>
      </w:r>
      <w:r w:rsidRPr="00727326">
        <w:rPr>
          <w:lang w:val="fr-FR"/>
        </w:rPr>
        <w:noBreakHyphen/>
        <w:t>ci, jusqu’à ce qu’elles rencontrent le sol ou dépassent le volume d’évaluation.</w:t>
      </w:r>
    </w:p>
    <w:p w14:paraId="045F910A" w14:textId="77777777" w:rsidR="00727326" w:rsidRPr="00727326" w:rsidRDefault="00727326" w:rsidP="006777B0">
      <w:pPr>
        <w:pStyle w:val="SingleTxtG"/>
        <w:spacing w:before="120" w:after="240"/>
        <w:ind w:left="2268" w:hanging="1134"/>
        <w:rPr>
          <w:lang w:val="fr-FR"/>
        </w:rPr>
      </w:pPr>
      <w:r w:rsidRPr="00727326">
        <w:rPr>
          <w:lang w:val="fr-FR"/>
        </w:rPr>
        <w:t>4.4</w:t>
      </w:r>
      <w:r w:rsidRPr="00727326">
        <w:rPr>
          <w:lang w:val="fr-FR"/>
        </w:rPr>
        <w:tab/>
      </w:r>
      <w:r w:rsidRPr="00727326">
        <w:rPr>
          <w:lang w:val="fr-FR"/>
        </w:rPr>
        <w:tab/>
        <w:t>Des exemples de la vision du conducteur en trois dimensions sont présentés dans la figure 2 ci-dessous.</w:t>
      </w:r>
    </w:p>
    <w:p w14:paraId="614BF097" w14:textId="1BB48870" w:rsidR="00727326" w:rsidRPr="00727326" w:rsidRDefault="00727326" w:rsidP="006777B0">
      <w:pPr>
        <w:pStyle w:val="Titre1"/>
        <w:spacing w:before="120" w:after="120"/>
        <w:rPr>
          <w:b/>
          <w:bCs/>
          <w:lang w:val="fr-FR"/>
        </w:rPr>
      </w:pPr>
      <w:r w:rsidRPr="00727326">
        <w:rPr>
          <w:lang w:val="fr-FR"/>
        </w:rPr>
        <w:lastRenderedPageBreak/>
        <w:t xml:space="preserve">Figure 2 </w:t>
      </w:r>
      <w:r w:rsidRPr="00727326">
        <w:rPr>
          <w:lang w:val="fr-FR"/>
        </w:rPr>
        <w:br/>
      </w:r>
      <w:r w:rsidRPr="00727326">
        <w:rPr>
          <w:b/>
          <w:bCs/>
          <w:lang w:val="fr-FR"/>
        </w:rPr>
        <w:t xml:space="preserve">Exemples de vision du conducteur vers la gauche (croquis du haut), vers l’avant </w:t>
      </w:r>
      <w:r w:rsidR="006777B0">
        <w:rPr>
          <w:b/>
          <w:bCs/>
          <w:lang w:val="fr-FR"/>
        </w:rPr>
        <w:br/>
      </w:r>
      <w:r w:rsidRPr="00727326">
        <w:rPr>
          <w:b/>
          <w:bCs/>
          <w:lang w:val="fr-FR"/>
        </w:rPr>
        <w:t xml:space="preserve">(croquis du milieu) et vers la droite (croquis du bas), respectivement projetées à partir </w:t>
      </w:r>
      <w:r w:rsidR="006777B0">
        <w:rPr>
          <w:b/>
          <w:bCs/>
          <w:lang w:val="fr-FR"/>
        </w:rPr>
        <w:br/>
      </w:r>
      <w:r w:rsidRPr="00727326">
        <w:rPr>
          <w:b/>
          <w:bCs/>
          <w:lang w:val="fr-FR"/>
        </w:rPr>
        <w:t>des points oculaires E1, E2 et E3 (exemple conçu pour la circulation à gauche)</w:t>
      </w:r>
    </w:p>
    <w:p w14:paraId="3959C765" w14:textId="33AF1818" w:rsidR="00727326" w:rsidRDefault="00727326" w:rsidP="006777B0">
      <w:pPr>
        <w:spacing w:after="120"/>
        <w:ind w:left="1134"/>
        <w:rPr>
          <w:lang w:val="fr-FR"/>
        </w:rPr>
      </w:pPr>
      <w:r w:rsidRPr="00727326">
        <w:rPr>
          <w:noProof/>
          <w:lang w:val="fr-FR"/>
        </w:rPr>
        <w:drawing>
          <wp:inline distT="0" distB="0" distL="0" distR="0" wp14:anchorId="26E774B2" wp14:editId="1874A5EF">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33">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44432ECE" w14:textId="03681592" w:rsidR="00727326" w:rsidRDefault="00727326" w:rsidP="006777B0">
      <w:pPr>
        <w:spacing w:after="120"/>
        <w:ind w:left="1134"/>
        <w:rPr>
          <w:lang w:val="fr-FR"/>
        </w:rPr>
      </w:pPr>
      <w:r w:rsidRPr="00727326">
        <w:rPr>
          <w:noProof/>
          <w:lang w:val="fr-FR"/>
        </w:rPr>
        <w:drawing>
          <wp:inline distT="0" distB="0" distL="0" distR="0" wp14:anchorId="4E0E906C" wp14:editId="1FC76DD5">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34">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606768C1" w14:textId="77777777" w:rsidR="00727326" w:rsidRPr="00727326" w:rsidRDefault="00727326" w:rsidP="006777B0">
      <w:pPr>
        <w:ind w:left="1134"/>
        <w:rPr>
          <w:lang w:val="fr-FR"/>
        </w:rPr>
      </w:pPr>
      <w:r w:rsidRPr="00727326">
        <w:rPr>
          <w:noProof/>
          <w:lang w:val="fr-FR"/>
        </w:rPr>
        <w:drawing>
          <wp:inline distT="0" distB="0" distL="0" distR="0" wp14:anchorId="40CD3BC0" wp14:editId="793F137F">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35">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7A2A9EBC" w14:textId="77777777" w:rsidR="00727326" w:rsidRPr="00727326" w:rsidRDefault="00727326" w:rsidP="006777B0">
      <w:pPr>
        <w:pStyle w:val="SingleTxtG"/>
        <w:ind w:left="2268" w:hanging="1134"/>
        <w:rPr>
          <w:lang w:val="fr-FR"/>
        </w:rPr>
      </w:pPr>
      <w:r w:rsidRPr="00727326">
        <w:rPr>
          <w:lang w:val="fr-FR"/>
        </w:rPr>
        <w:lastRenderedPageBreak/>
        <w:t>5.</w:t>
      </w:r>
      <w:r w:rsidRPr="00727326">
        <w:rPr>
          <w:lang w:val="fr-FR"/>
        </w:rPr>
        <w:tab/>
      </w:r>
      <w:r w:rsidRPr="00727326">
        <w:rPr>
          <w:lang w:val="fr-FR"/>
        </w:rPr>
        <w:tab/>
        <w:t>Calcul du volume visible</w:t>
      </w:r>
    </w:p>
    <w:p w14:paraId="50187E58" w14:textId="77777777" w:rsidR="00727326" w:rsidRPr="00727326" w:rsidRDefault="00727326" w:rsidP="006777B0">
      <w:pPr>
        <w:pStyle w:val="SingleTxtG"/>
        <w:ind w:left="2268" w:hanging="1134"/>
        <w:rPr>
          <w:lang w:val="fr-FR"/>
        </w:rPr>
      </w:pPr>
      <w:r w:rsidRPr="00727326">
        <w:rPr>
          <w:lang w:val="fr-FR"/>
        </w:rPr>
        <w:t>5.1</w:t>
      </w:r>
      <w:r w:rsidRPr="00727326">
        <w:rPr>
          <w:lang w:val="fr-FR"/>
        </w:rPr>
        <w:tab/>
        <w:t>Chacune des visions du côté passager, vers l’avant et du côté conducteur doit être limitée aux seuls volumes qui se trouvent dans la zone d’évaluation (le volume visible de chaque côté). Les volumes d’espace ainsi définis sont désignés comme suit :</w:t>
      </w:r>
    </w:p>
    <w:p w14:paraId="56B3CD1C" w14:textId="77777777" w:rsidR="00727326" w:rsidRPr="00727326" w:rsidRDefault="00727326" w:rsidP="006777B0">
      <w:pPr>
        <w:pStyle w:val="SingleTxtG"/>
        <w:ind w:left="2268" w:hanging="1134"/>
        <w:rPr>
          <w:lang w:val="fr-FR"/>
        </w:rPr>
      </w:pPr>
      <w:r w:rsidRPr="00727326">
        <w:rPr>
          <w:lang w:val="fr-FR"/>
        </w:rPr>
        <w:t>5.1.1</w:t>
      </w:r>
      <w:r w:rsidRPr="00727326">
        <w:rPr>
          <w:lang w:val="fr-FR"/>
        </w:rPr>
        <w:tab/>
        <w:t xml:space="preserve">Volume visible du côté passager ; </w:t>
      </w:r>
      <w:bookmarkStart w:id="53" w:name="_Hlk76037699"/>
      <w:bookmarkEnd w:id="53"/>
    </w:p>
    <w:p w14:paraId="4AD08E87" w14:textId="77777777" w:rsidR="00727326" w:rsidRPr="00727326" w:rsidRDefault="00727326" w:rsidP="006777B0">
      <w:pPr>
        <w:pStyle w:val="SingleTxtG"/>
        <w:ind w:left="2268" w:hanging="1134"/>
        <w:rPr>
          <w:lang w:val="fr-FR"/>
        </w:rPr>
      </w:pPr>
      <w:r w:rsidRPr="00727326">
        <w:rPr>
          <w:lang w:val="fr-FR"/>
        </w:rPr>
        <w:t>5.1.2</w:t>
      </w:r>
      <w:r w:rsidRPr="00727326">
        <w:rPr>
          <w:lang w:val="fr-FR"/>
        </w:rPr>
        <w:tab/>
        <w:t xml:space="preserve">Volume visible vers l’avant ; </w:t>
      </w:r>
    </w:p>
    <w:p w14:paraId="3DF8A556" w14:textId="77777777" w:rsidR="00727326" w:rsidRPr="00727326" w:rsidRDefault="00727326" w:rsidP="006777B0">
      <w:pPr>
        <w:pStyle w:val="SingleTxtG"/>
        <w:ind w:left="2268" w:hanging="1134"/>
        <w:rPr>
          <w:lang w:val="fr-FR"/>
        </w:rPr>
      </w:pPr>
      <w:r w:rsidRPr="00727326">
        <w:rPr>
          <w:lang w:val="fr-FR"/>
        </w:rPr>
        <w:t>5.1.3</w:t>
      </w:r>
      <w:r w:rsidRPr="00727326">
        <w:rPr>
          <w:lang w:val="fr-FR"/>
        </w:rPr>
        <w:tab/>
        <w:t>Volume visible du côté conducteur.</w:t>
      </w:r>
    </w:p>
    <w:p w14:paraId="06EBBB59" w14:textId="77777777" w:rsidR="00727326" w:rsidRPr="00727326" w:rsidRDefault="00727326" w:rsidP="006777B0">
      <w:pPr>
        <w:pStyle w:val="SingleTxtG"/>
        <w:ind w:left="2268" w:hanging="1134"/>
        <w:rPr>
          <w:lang w:val="fr-FR"/>
        </w:rPr>
      </w:pPr>
      <w:r w:rsidRPr="00727326">
        <w:rPr>
          <w:lang w:val="fr-FR"/>
        </w:rPr>
        <w:t>5.2</w:t>
      </w:r>
      <w:r w:rsidRPr="00727326">
        <w:rPr>
          <w:lang w:val="fr-FR"/>
        </w:rPr>
        <w:tab/>
        <w:t xml:space="preserve">Le volume total visible est la somme des volumes visibles de chacun des trois côtés. </w:t>
      </w:r>
    </w:p>
    <w:p w14:paraId="1C7EF66A" w14:textId="77777777" w:rsidR="00727326" w:rsidRPr="00727326" w:rsidRDefault="00727326" w:rsidP="006777B0">
      <w:pPr>
        <w:pStyle w:val="SingleTxtG"/>
        <w:ind w:left="2268" w:hanging="1134"/>
        <w:rPr>
          <w:lang w:val="fr-FR"/>
        </w:rPr>
      </w:pPr>
      <w:r w:rsidRPr="00727326">
        <w:rPr>
          <w:lang w:val="fr-FR"/>
        </w:rPr>
        <w:t>5.3</w:t>
      </w:r>
      <w:r w:rsidRPr="00727326">
        <w:rPr>
          <w:lang w:val="fr-FR"/>
        </w:rPr>
        <w:tab/>
        <w:t>Un exemple de résultat est présenté dans la figure 3 ci-dessous.</w:t>
      </w:r>
    </w:p>
    <w:p w14:paraId="4DBFF302" w14:textId="54075E08" w:rsidR="00727326" w:rsidRPr="00727326" w:rsidRDefault="00727326" w:rsidP="006777B0">
      <w:pPr>
        <w:pStyle w:val="Titre1"/>
        <w:spacing w:before="120" w:after="120"/>
        <w:rPr>
          <w:b/>
          <w:bCs/>
          <w:lang w:val="fr-FR"/>
        </w:rPr>
      </w:pPr>
      <w:bookmarkStart w:id="54" w:name="_Ref76037895"/>
      <w:r w:rsidRPr="00727326">
        <w:rPr>
          <w:lang w:val="fr-FR"/>
        </w:rPr>
        <w:t xml:space="preserve">Figure 3 </w:t>
      </w:r>
      <w:r w:rsidRPr="00727326">
        <w:rPr>
          <w:lang w:val="fr-FR"/>
        </w:rPr>
        <w:br/>
      </w:r>
      <w:r w:rsidRPr="00727326">
        <w:rPr>
          <w:b/>
          <w:bCs/>
          <w:lang w:val="fr-FR"/>
        </w:rPr>
        <w:t xml:space="preserve">Volumes visibles, en jaune côté passager, en orange vers l’avant, en rouge côté </w:t>
      </w:r>
      <w:r w:rsidR="006777B0">
        <w:rPr>
          <w:b/>
          <w:bCs/>
          <w:lang w:val="fr-FR"/>
        </w:rPr>
        <w:br/>
      </w:r>
      <w:r w:rsidRPr="00727326">
        <w:rPr>
          <w:b/>
          <w:bCs/>
          <w:lang w:val="fr-FR"/>
        </w:rPr>
        <w:t>conducteur (exemple conçu pour la circulation à gauche)</w:t>
      </w:r>
      <w:bookmarkEnd w:id="54"/>
    </w:p>
    <w:p w14:paraId="57DA7DE6" w14:textId="77777777" w:rsidR="00727326" w:rsidRPr="00727326" w:rsidRDefault="00727326" w:rsidP="006777B0">
      <w:pPr>
        <w:ind w:left="1134"/>
        <w:rPr>
          <w:lang w:val="fr-FR"/>
        </w:rPr>
      </w:pPr>
      <w:r w:rsidRPr="00727326">
        <w:rPr>
          <w:noProof/>
          <w:lang w:val="fr-FR"/>
        </w:rPr>
        <w:drawing>
          <wp:inline distT="0" distB="0" distL="0" distR="0" wp14:anchorId="12E49924" wp14:editId="66D3B56B">
            <wp:extent cx="4680000" cy="3099600"/>
            <wp:effectExtent l="0" t="0" r="6350" b="5715"/>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36">
                      <a:extLst>
                        <a:ext uri="{28A0092B-C50C-407E-A947-70E740481C1C}">
                          <a14:useLocalDpi xmlns:a14="http://schemas.microsoft.com/office/drawing/2010/main" val="0"/>
                        </a:ext>
                      </a:extLst>
                    </a:blip>
                    <a:stretch>
                      <a:fillRect/>
                    </a:stretch>
                  </pic:blipFill>
                  <pic:spPr>
                    <a:xfrm>
                      <a:off x="0" y="0"/>
                      <a:ext cx="4680000" cy="3099600"/>
                    </a:xfrm>
                    <a:prstGeom prst="rect">
                      <a:avLst/>
                    </a:prstGeom>
                  </pic:spPr>
                </pic:pic>
              </a:graphicData>
            </a:graphic>
          </wp:inline>
        </w:drawing>
      </w:r>
    </w:p>
    <w:p w14:paraId="741CC927" w14:textId="77777777" w:rsidR="00727326" w:rsidRPr="00727326" w:rsidRDefault="00727326" w:rsidP="006777B0">
      <w:pPr>
        <w:pStyle w:val="SingleTxtG"/>
        <w:spacing w:before="120"/>
        <w:ind w:left="2268" w:hanging="1134"/>
        <w:rPr>
          <w:rFonts w:asciiTheme="majorBidi" w:hAnsiTheme="majorBidi" w:cstheme="majorBidi"/>
          <w:lang w:val="fr-FR"/>
        </w:rPr>
      </w:pPr>
      <w:r w:rsidRPr="00727326">
        <w:rPr>
          <w:lang w:val="fr-FR"/>
        </w:rPr>
        <w:t>6.</w:t>
      </w:r>
      <w:r w:rsidRPr="00727326">
        <w:rPr>
          <w:lang w:val="fr-FR"/>
        </w:rPr>
        <w:tab/>
      </w:r>
      <w:r w:rsidRPr="00727326">
        <w:rPr>
          <w:lang w:val="fr-FR"/>
        </w:rPr>
        <w:tab/>
        <w:t xml:space="preserve">Utilisation du modèle générique de camion pour valider l’utilisation </w:t>
      </w:r>
      <w:r w:rsidRPr="00727326">
        <w:rPr>
          <w:lang w:val="fr-FR"/>
        </w:rPr>
        <w:br/>
        <w:t>des méthodes numériques</w:t>
      </w:r>
    </w:p>
    <w:p w14:paraId="0F5DCCE4" w14:textId="77777777" w:rsidR="00727326" w:rsidRPr="00727326" w:rsidRDefault="00727326" w:rsidP="006777B0">
      <w:pPr>
        <w:pStyle w:val="SingleTxtG"/>
        <w:ind w:left="2268" w:hanging="1134"/>
        <w:rPr>
          <w:rFonts w:asciiTheme="majorBidi" w:hAnsiTheme="majorBidi" w:cstheme="majorBidi"/>
          <w:lang w:val="fr-FR"/>
        </w:rPr>
      </w:pPr>
      <w:r w:rsidRPr="00727326">
        <w:rPr>
          <w:lang w:val="fr-FR"/>
        </w:rPr>
        <w:t>6.1</w:t>
      </w:r>
      <w:r w:rsidRPr="00727326">
        <w:rPr>
          <w:lang w:val="fr-FR"/>
        </w:rPr>
        <w:tab/>
      </w:r>
      <w:r w:rsidRPr="00727326">
        <w:rPr>
          <w:lang w:val="fr-FR"/>
        </w:rPr>
        <w:tab/>
        <w:t xml:space="preserve">Le processus défini aux paragraphes 1 à 5 de la présente annexe doit être appliqué à un modèle générique normalisé de camion. </w:t>
      </w:r>
    </w:p>
    <w:p w14:paraId="1C89F3B6" w14:textId="77777777" w:rsidR="00727326" w:rsidRPr="00727326" w:rsidRDefault="00727326" w:rsidP="006777B0">
      <w:pPr>
        <w:pStyle w:val="SingleTxtG"/>
        <w:ind w:left="2268" w:hanging="1134"/>
        <w:rPr>
          <w:rFonts w:asciiTheme="majorBidi" w:hAnsiTheme="majorBidi" w:cstheme="majorBidi"/>
          <w:sz w:val="22"/>
          <w:szCs w:val="22"/>
          <w:lang w:val="fr-FR" w:eastAsia="ar-SA"/>
        </w:rPr>
      </w:pPr>
      <w:r w:rsidRPr="00727326">
        <w:rPr>
          <w:lang w:val="fr-FR" w:eastAsia="ar-SA"/>
        </w:rPr>
        <w:t>6.2</w:t>
      </w:r>
      <w:r w:rsidRPr="00727326">
        <w:rPr>
          <w:lang w:val="fr-FR" w:eastAsia="ar-SA"/>
        </w:rPr>
        <w:tab/>
      </w:r>
      <w:r w:rsidRPr="00727326">
        <w:rPr>
          <w:lang w:val="fr-FR" w:eastAsia="ar-SA"/>
        </w:rPr>
        <w:tab/>
        <w:t>Le modèle générique est illustré dans la figure 4 ci-dessous.</w:t>
      </w:r>
    </w:p>
    <w:p w14:paraId="73575F63" w14:textId="77777777" w:rsidR="00727326" w:rsidRPr="00727326" w:rsidRDefault="00727326" w:rsidP="006777B0">
      <w:pPr>
        <w:pStyle w:val="Titre1"/>
        <w:spacing w:before="120" w:after="120"/>
        <w:rPr>
          <w:b/>
          <w:bCs/>
          <w:lang w:val="fr-FR"/>
        </w:rPr>
      </w:pPr>
      <w:bookmarkStart w:id="55" w:name="_Ref83720810"/>
      <w:r w:rsidRPr="00727326">
        <w:rPr>
          <w:lang w:val="fr-FR"/>
        </w:rPr>
        <w:lastRenderedPageBreak/>
        <w:t xml:space="preserve">Figure 4 </w:t>
      </w:r>
      <w:r w:rsidRPr="00727326">
        <w:rPr>
          <w:lang w:val="fr-FR"/>
        </w:rPr>
        <w:br/>
      </w:r>
      <w:r w:rsidRPr="00727326">
        <w:rPr>
          <w:b/>
          <w:bCs/>
          <w:lang w:val="fr-FR"/>
        </w:rPr>
        <w:t>Illustration du modèle générique de cabine</w:t>
      </w:r>
      <w:bookmarkEnd w:id="55"/>
    </w:p>
    <w:p w14:paraId="79F343BC" w14:textId="77777777" w:rsidR="00727326" w:rsidRPr="00727326" w:rsidRDefault="00727326" w:rsidP="006777B0">
      <w:pPr>
        <w:ind w:left="1134"/>
        <w:rPr>
          <w:lang w:val="fr-FR"/>
        </w:rPr>
      </w:pPr>
      <w:r w:rsidRPr="00727326">
        <w:rPr>
          <w:noProof/>
          <w:lang w:val="fr-FR"/>
        </w:rPr>
        <w:drawing>
          <wp:inline distT="0" distB="0" distL="0" distR="0" wp14:anchorId="62E3C4AD" wp14:editId="56FD15E2">
            <wp:extent cx="4680000" cy="3488400"/>
            <wp:effectExtent l="0" t="0" r="6350" b="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37">
                      <a:extLst>
                        <a:ext uri="{28A0092B-C50C-407E-A947-70E740481C1C}">
                          <a14:useLocalDpi xmlns:a14="http://schemas.microsoft.com/office/drawing/2010/main" val="0"/>
                        </a:ext>
                      </a:extLst>
                    </a:blip>
                    <a:srcRect b="17014"/>
                    <a:stretch/>
                  </pic:blipFill>
                  <pic:spPr bwMode="auto">
                    <a:xfrm>
                      <a:off x="0" y="0"/>
                      <a:ext cx="4680000" cy="3488400"/>
                    </a:xfrm>
                    <a:prstGeom prst="rect">
                      <a:avLst/>
                    </a:prstGeom>
                    <a:ln>
                      <a:noFill/>
                    </a:ln>
                    <a:extLst>
                      <a:ext uri="{53640926-AAD7-44D8-BBD7-CCE9431645EC}">
                        <a14:shadowObscured xmlns:a14="http://schemas.microsoft.com/office/drawing/2010/main"/>
                      </a:ext>
                    </a:extLst>
                  </pic:spPr>
                </pic:pic>
              </a:graphicData>
            </a:graphic>
          </wp:inline>
        </w:drawing>
      </w:r>
    </w:p>
    <w:tbl>
      <w:tblPr>
        <w:tblW w:w="7371" w:type="dxa"/>
        <w:tblInd w:w="1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8"/>
        <w:gridCol w:w="1803"/>
        <w:gridCol w:w="1975"/>
        <w:gridCol w:w="2155"/>
      </w:tblGrid>
      <w:tr w:rsidR="00727326" w:rsidRPr="00727326" w14:paraId="27097E25" w14:textId="77777777" w:rsidTr="00E34BE2">
        <w:tc>
          <w:tcPr>
            <w:tcW w:w="1134" w:type="dxa"/>
          </w:tcPr>
          <w:p w14:paraId="047A7D5C" w14:textId="77777777" w:rsidR="00727326" w:rsidRPr="00727326" w:rsidRDefault="00727326" w:rsidP="001A5D96">
            <w:pPr>
              <w:spacing w:before="40" w:after="40"/>
              <w:rPr>
                <w:sz w:val="18"/>
                <w:szCs w:val="18"/>
                <w:lang w:val="fr-FR"/>
              </w:rPr>
            </w:pPr>
            <w:proofErr w:type="spellStart"/>
            <w:r w:rsidRPr="00727326">
              <w:rPr>
                <w:sz w:val="18"/>
                <w:szCs w:val="18"/>
              </w:rPr>
              <w:t>Essuie-glaces</w:t>
            </w:r>
            <w:proofErr w:type="spellEnd"/>
            <w:r w:rsidRPr="00727326">
              <w:rPr>
                <w:sz w:val="18"/>
                <w:szCs w:val="18"/>
                <w:lang w:val="fr-FR"/>
              </w:rPr>
              <w:t xml:space="preserve"> qui masquent </w:t>
            </w:r>
            <w:r w:rsidRPr="00727326">
              <w:rPr>
                <w:sz w:val="18"/>
                <w:szCs w:val="18"/>
                <w:lang w:val="fr-FR"/>
              </w:rPr>
              <w:br/>
              <w:t>la vue</w:t>
            </w:r>
          </w:p>
        </w:tc>
        <w:tc>
          <w:tcPr>
            <w:tcW w:w="1423" w:type="dxa"/>
          </w:tcPr>
          <w:p w14:paraId="6A27E1D9" w14:textId="77777777" w:rsidR="00727326" w:rsidRPr="00727326" w:rsidRDefault="00727326" w:rsidP="001A5D96">
            <w:pPr>
              <w:spacing w:before="40" w:after="40"/>
              <w:rPr>
                <w:sz w:val="18"/>
                <w:szCs w:val="18"/>
                <w:lang w:val="fr-FR"/>
              </w:rPr>
            </w:pPr>
            <w:r w:rsidRPr="00727326">
              <w:rPr>
                <w:sz w:val="18"/>
                <w:szCs w:val="18"/>
                <w:lang w:val="fr-FR"/>
              </w:rPr>
              <w:t xml:space="preserve">Sections du volant </w:t>
            </w:r>
            <w:r w:rsidRPr="00727326">
              <w:rPr>
                <w:sz w:val="18"/>
                <w:szCs w:val="18"/>
                <w:lang w:val="fr-FR"/>
              </w:rPr>
              <w:br/>
              <w:t xml:space="preserve">qui masquent </w:t>
            </w:r>
            <w:r w:rsidRPr="00727326">
              <w:rPr>
                <w:sz w:val="18"/>
                <w:szCs w:val="18"/>
                <w:lang w:val="fr-FR"/>
              </w:rPr>
              <w:br/>
              <w:t>la vue</w:t>
            </w:r>
          </w:p>
        </w:tc>
        <w:tc>
          <w:tcPr>
            <w:tcW w:w="1559" w:type="dxa"/>
          </w:tcPr>
          <w:p w14:paraId="17104137" w14:textId="77777777" w:rsidR="00727326" w:rsidRPr="00727326" w:rsidRDefault="00727326" w:rsidP="001A5D96">
            <w:pPr>
              <w:spacing w:before="40" w:after="40"/>
              <w:rPr>
                <w:sz w:val="18"/>
                <w:szCs w:val="18"/>
                <w:lang w:val="fr-FR"/>
              </w:rPr>
            </w:pPr>
            <w:r w:rsidRPr="00727326">
              <w:rPr>
                <w:sz w:val="18"/>
                <w:szCs w:val="18"/>
                <w:lang w:val="fr-FR"/>
              </w:rPr>
              <w:t xml:space="preserve">Pare-chocs et passages de roue saillants par rapport au reste </w:t>
            </w:r>
            <w:r w:rsidRPr="00727326">
              <w:rPr>
                <w:sz w:val="18"/>
                <w:szCs w:val="18"/>
                <w:lang w:val="fr-FR"/>
              </w:rPr>
              <w:br/>
              <w:t>de la cabine</w:t>
            </w:r>
          </w:p>
        </w:tc>
        <w:tc>
          <w:tcPr>
            <w:tcW w:w="1701" w:type="dxa"/>
          </w:tcPr>
          <w:p w14:paraId="65A2865D" w14:textId="77777777" w:rsidR="00727326" w:rsidRPr="00727326" w:rsidRDefault="00727326" w:rsidP="001A5D96">
            <w:pPr>
              <w:spacing w:before="40" w:after="40"/>
              <w:rPr>
                <w:sz w:val="18"/>
                <w:szCs w:val="18"/>
                <w:lang w:val="fr-FR"/>
              </w:rPr>
            </w:pPr>
            <w:r w:rsidRPr="00727326">
              <w:rPr>
                <w:sz w:val="18"/>
                <w:szCs w:val="18"/>
                <w:lang w:val="fr-FR"/>
              </w:rPr>
              <w:t xml:space="preserve">Supports de rétroviseur </w:t>
            </w:r>
            <w:r w:rsidRPr="00727326">
              <w:rPr>
                <w:sz w:val="18"/>
                <w:szCs w:val="18"/>
                <w:lang w:val="fr-FR"/>
              </w:rPr>
              <w:br/>
              <w:t>ou structures de support qui masquent la vue</w:t>
            </w:r>
          </w:p>
        </w:tc>
      </w:tr>
    </w:tbl>
    <w:p w14:paraId="32391B8C" w14:textId="77777777" w:rsidR="00727326" w:rsidRPr="00727326" w:rsidRDefault="00727326" w:rsidP="001A5D96">
      <w:pPr>
        <w:pStyle w:val="SingleTxtG"/>
        <w:spacing w:before="120"/>
        <w:ind w:left="2268" w:hanging="1134"/>
        <w:rPr>
          <w:rFonts w:asciiTheme="majorBidi" w:hAnsiTheme="majorBidi" w:cstheme="majorBidi"/>
          <w:lang w:val="fr-FR"/>
        </w:rPr>
      </w:pPr>
      <w:r w:rsidRPr="00727326">
        <w:rPr>
          <w:lang w:val="fr-FR"/>
        </w:rPr>
        <w:t>6.3</w:t>
      </w:r>
      <w:r w:rsidRPr="00727326">
        <w:rPr>
          <w:lang w:val="fr-FR"/>
        </w:rPr>
        <w:tab/>
      </w:r>
      <w:r w:rsidRPr="00727326">
        <w:rPr>
          <w:lang w:val="fr-FR"/>
        </w:rPr>
        <w:tab/>
        <w:t>Le modèle en trois dimensions complet est disponible au format .stp</w:t>
      </w:r>
      <w:r w:rsidRPr="00727326">
        <w:rPr>
          <w:sz w:val="18"/>
          <w:vertAlign w:val="superscript"/>
        </w:rPr>
        <w:footnoteReference w:id="7"/>
      </w:r>
      <w:r w:rsidRPr="00727326">
        <w:rPr>
          <w:lang w:val="fr-FR"/>
        </w:rPr>
        <w:t>.</w:t>
      </w:r>
    </w:p>
    <w:p w14:paraId="53E295FC" w14:textId="77777777" w:rsidR="00727326" w:rsidRPr="00727326" w:rsidRDefault="00727326" w:rsidP="006777B0">
      <w:pPr>
        <w:pStyle w:val="SingleTxtG"/>
        <w:ind w:left="2268" w:hanging="1134"/>
        <w:rPr>
          <w:rFonts w:asciiTheme="majorBidi" w:hAnsiTheme="majorBidi" w:cstheme="majorBidi"/>
          <w:lang w:val="fr-FR"/>
        </w:rPr>
      </w:pPr>
      <w:r w:rsidRPr="00727326">
        <w:rPr>
          <w:lang w:val="fr-FR"/>
        </w:rPr>
        <w:t>6.4</w:t>
      </w:r>
      <w:r w:rsidRPr="00727326">
        <w:rPr>
          <w:lang w:val="fr-FR"/>
        </w:rPr>
        <w:tab/>
      </w:r>
      <w:r w:rsidRPr="00727326">
        <w:rPr>
          <w:lang w:val="fr-FR"/>
        </w:rPr>
        <w:tab/>
        <w:t>Les résultats des évaluations doivent se situer dans les limites définies dans le tableau 1 ci-dessous.</w:t>
      </w:r>
    </w:p>
    <w:p w14:paraId="36A0D35E" w14:textId="24D4136F" w:rsidR="00727326" w:rsidRDefault="00727326" w:rsidP="006777B0">
      <w:pPr>
        <w:pStyle w:val="Titre1"/>
        <w:spacing w:before="120" w:after="120"/>
        <w:rPr>
          <w:b/>
          <w:bCs/>
          <w:lang w:val="fr-FR" w:eastAsia="ar-SA"/>
        </w:rPr>
      </w:pPr>
      <w:bookmarkStart w:id="56" w:name="_Ref76038013"/>
      <w:r w:rsidRPr="00727326">
        <w:rPr>
          <w:lang w:val="fr-FR" w:eastAsia="ar-SA"/>
        </w:rPr>
        <w:t xml:space="preserve">Tableau 1 </w:t>
      </w:r>
      <w:r w:rsidRPr="00727326">
        <w:rPr>
          <w:lang w:val="fr-FR" w:eastAsia="ar-SA"/>
        </w:rPr>
        <w:br/>
      </w:r>
      <w:r w:rsidRPr="00727326">
        <w:rPr>
          <w:b/>
          <w:bCs/>
          <w:lang w:val="fr-FR" w:eastAsia="ar-SA"/>
        </w:rPr>
        <w:t>Résultats nominaux attendus de l’évaluation de la cabine générique et limites autorisées</w:t>
      </w:r>
      <w:bookmarkEnd w:id="56"/>
    </w:p>
    <w:tbl>
      <w:tblPr>
        <w:tblW w:w="7335" w:type="dxa"/>
        <w:tblInd w:w="1134" w:type="dxa"/>
        <w:tblLayout w:type="fixed"/>
        <w:tblCellMar>
          <w:left w:w="0" w:type="dxa"/>
          <w:right w:w="0" w:type="dxa"/>
        </w:tblCellMar>
        <w:tblLook w:val="04A0" w:firstRow="1" w:lastRow="0" w:firstColumn="1" w:lastColumn="0" w:noHBand="0" w:noVBand="1"/>
      </w:tblPr>
      <w:tblGrid>
        <w:gridCol w:w="1843"/>
        <w:gridCol w:w="1878"/>
        <w:gridCol w:w="1878"/>
        <w:gridCol w:w="1736"/>
      </w:tblGrid>
      <w:tr w:rsidR="00674106" w:rsidRPr="00674106" w14:paraId="60A81356" w14:textId="77777777" w:rsidTr="00E34BE2">
        <w:trPr>
          <w:tblHeader/>
        </w:trPr>
        <w:tc>
          <w:tcPr>
            <w:tcW w:w="1843"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7B771133" w14:textId="76B721C5" w:rsidR="00674106" w:rsidRPr="00E8448F" w:rsidRDefault="00727326" w:rsidP="001A5D96">
            <w:pPr>
              <w:spacing w:before="80" w:after="80" w:line="200" w:lineRule="exact"/>
              <w:ind w:right="113"/>
              <w:rPr>
                <w:i/>
                <w:sz w:val="16"/>
                <w:szCs w:val="16"/>
              </w:rPr>
            </w:pPr>
            <w:r w:rsidRPr="00727326">
              <w:rPr>
                <w:i/>
                <w:iCs/>
                <w:sz w:val="16"/>
                <w:szCs w:val="16"/>
                <w:lang w:val="fr-FR"/>
              </w:rPr>
              <w:t>Volume visible</w:t>
            </w:r>
          </w:p>
        </w:tc>
        <w:tc>
          <w:tcPr>
            <w:tcW w:w="1878"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21DBD09C" w14:textId="4DCEDBF0" w:rsidR="00674106" w:rsidRPr="00E8448F" w:rsidRDefault="00727326" w:rsidP="001A5D96">
            <w:pPr>
              <w:spacing w:before="80" w:after="80" w:line="200" w:lineRule="exact"/>
              <w:ind w:right="113"/>
              <w:jc w:val="right"/>
              <w:rPr>
                <w:i/>
                <w:sz w:val="16"/>
                <w:szCs w:val="16"/>
              </w:rPr>
            </w:pPr>
            <w:r w:rsidRPr="00727326">
              <w:rPr>
                <w:i/>
                <w:iCs/>
                <w:sz w:val="16"/>
                <w:szCs w:val="16"/>
                <w:lang w:val="fr-FR"/>
              </w:rPr>
              <w:t>Volume attendu (mm</w:t>
            </w:r>
            <w:r w:rsidRPr="00727326">
              <w:rPr>
                <w:i/>
                <w:iCs/>
                <w:sz w:val="16"/>
                <w:szCs w:val="16"/>
                <w:vertAlign w:val="superscript"/>
                <w:lang w:val="fr-FR"/>
              </w:rPr>
              <w:t>3</w:t>
            </w:r>
            <w:r w:rsidRPr="00727326">
              <w:rPr>
                <w:i/>
                <w:iCs/>
                <w:sz w:val="16"/>
                <w:szCs w:val="16"/>
                <w:lang w:val="fr-FR"/>
              </w:rPr>
              <w:t>)</w:t>
            </w:r>
          </w:p>
        </w:tc>
        <w:tc>
          <w:tcPr>
            <w:tcW w:w="3614"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8DEA68D" w14:textId="6D257284" w:rsidR="00674106" w:rsidRPr="00674106" w:rsidRDefault="00727326" w:rsidP="001A5D96">
            <w:pPr>
              <w:spacing w:before="80" w:after="80" w:line="200" w:lineRule="exact"/>
              <w:ind w:right="113"/>
              <w:jc w:val="center"/>
              <w:rPr>
                <w:i/>
                <w:sz w:val="16"/>
                <w:szCs w:val="16"/>
              </w:rPr>
            </w:pPr>
            <w:r w:rsidRPr="00727326">
              <w:rPr>
                <w:i/>
                <w:iCs/>
                <w:sz w:val="16"/>
                <w:szCs w:val="16"/>
                <w:lang w:val="fr-FR"/>
              </w:rPr>
              <w:t>Plage autorisée pour le volume calculé (mm</w:t>
            </w:r>
            <w:r w:rsidRPr="00727326">
              <w:rPr>
                <w:i/>
                <w:iCs/>
                <w:sz w:val="16"/>
                <w:szCs w:val="16"/>
                <w:vertAlign w:val="superscript"/>
                <w:lang w:val="fr-FR"/>
              </w:rPr>
              <w:t>3</w:t>
            </w:r>
            <w:r w:rsidRPr="00727326">
              <w:rPr>
                <w:i/>
                <w:iCs/>
                <w:sz w:val="16"/>
                <w:szCs w:val="16"/>
                <w:lang w:val="fr-FR"/>
              </w:rPr>
              <w:t>)</w:t>
            </w:r>
          </w:p>
        </w:tc>
      </w:tr>
      <w:tr w:rsidR="00674106" w:rsidRPr="00674106" w14:paraId="58A23144" w14:textId="77777777" w:rsidTr="00E34BE2">
        <w:trPr>
          <w:trHeight w:hRule="exact" w:val="113"/>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2AFAB936" w14:textId="77777777" w:rsidR="00674106" w:rsidRPr="00674106" w:rsidRDefault="00674106" w:rsidP="001A5D96">
            <w:pPr>
              <w:spacing w:before="80" w:after="80" w:line="200" w:lineRule="exact"/>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tcPr>
          <w:p w14:paraId="6FA026D4" w14:textId="77777777" w:rsidR="00674106" w:rsidRPr="00674106" w:rsidRDefault="00674106" w:rsidP="001A5D96">
            <w:pPr>
              <w:spacing w:before="80" w:after="80" w:line="200" w:lineRule="exact"/>
              <w:ind w:right="113"/>
              <w:rPr>
                <w:lang w:eastAsia="en-GB"/>
              </w:rPr>
            </w:pPr>
          </w:p>
        </w:tc>
        <w:tc>
          <w:tcPr>
            <w:tcW w:w="3614" w:type="dxa"/>
            <w:gridSpan w:val="2"/>
            <w:tcBorders>
              <w:top w:val="single" w:sz="12" w:space="0" w:color="auto"/>
            </w:tcBorders>
            <w:shd w:val="clear" w:color="auto" w:fill="auto"/>
            <w:noWrap/>
            <w:tcMar>
              <w:top w:w="0" w:type="dxa"/>
              <w:left w:w="108" w:type="dxa"/>
              <w:bottom w:w="0" w:type="dxa"/>
              <w:right w:w="108" w:type="dxa"/>
            </w:tcMar>
          </w:tcPr>
          <w:p w14:paraId="6DFE8787" w14:textId="77777777" w:rsidR="00674106" w:rsidRPr="00674106" w:rsidRDefault="00674106" w:rsidP="001A5D96">
            <w:pPr>
              <w:spacing w:before="80" w:after="80" w:line="200" w:lineRule="exact"/>
              <w:ind w:right="113"/>
              <w:rPr>
                <w:lang w:eastAsia="en-GB"/>
              </w:rPr>
            </w:pPr>
          </w:p>
        </w:tc>
      </w:tr>
      <w:tr w:rsidR="00674106" w:rsidRPr="00E8448F" w14:paraId="2BC6EAE5" w14:textId="77777777" w:rsidTr="00E111D6">
        <w:trPr>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6148D4D8" w14:textId="77777777" w:rsidR="00674106" w:rsidRPr="00674106" w:rsidRDefault="00674106" w:rsidP="001A5D96">
            <w:pPr>
              <w:spacing w:before="80" w:after="80" w:line="200" w:lineRule="exact"/>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hideMark/>
          </w:tcPr>
          <w:p w14:paraId="421A45D3" w14:textId="77777777" w:rsidR="00674106" w:rsidRPr="00674106" w:rsidRDefault="00674106" w:rsidP="001A5D96">
            <w:pPr>
              <w:spacing w:before="80" w:after="80" w:line="200" w:lineRule="exact"/>
              <w:ind w:right="113"/>
              <w:rPr>
                <w:lang w:eastAsia="en-GB"/>
              </w:rPr>
            </w:pPr>
          </w:p>
        </w:tc>
        <w:tc>
          <w:tcPr>
            <w:tcW w:w="1878" w:type="dxa"/>
            <w:shd w:val="clear" w:color="auto" w:fill="auto"/>
            <w:noWrap/>
            <w:tcMar>
              <w:top w:w="0" w:type="dxa"/>
              <w:left w:w="108" w:type="dxa"/>
              <w:bottom w:w="0" w:type="dxa"/>
              <w:right w:w="108" w:type="dxa"/>
            </w:tcMar>
            <w:hideMark/>
          </w:tcPr>
          <w:p w14:paraId="04F583F3" w14:textId="4A42ED75" w:rsidR="00674106" w:rsidRPr="006E0503" w:rsidRDefault="00727326" w:rsidP="001A5D96">
            <w:pPr>
              <w:spacing w:before="80" w:after="80" w:line="200" w:lineRule="exact"/>
              <w:ind w:right="113"/>
              <w:jc w:val="right"/>
              <w:rPr>
                <w:sz w:val="18"/>
                <w:szCs w:val="18"/>
              </w:rPr>
            </w:pPr>
            <w:r w:rsidRPr="00727326">
              <w:rPr>
                <w:sz w:val="16"/>
                <w:szCs w:val="16"/>
                <w:lang w:val="fr-FR"/>
              </w:rPr>
              <w:t>Limite supérieure</w:t>
            </w:r>
          </w:p>
        </w:tc>
        <w:tc>
          <w:tcPr>
            <w:tcW w:w="1736" w:type="dxa"/>
            <w:shd w:val="clear" w:color="auto" w:fill="auto"/>
            <w:noWrap/>
            <w:tcMar>
              <w:top w:w="0" w:type="dxa"/>
              <w:left w:w="108" w:type="dxa"/>
              <w:bottom w:w="0" w:type="dxa"/>
              <w:right w:w="108" w:type="dxa"/>
            </w:tcMar>
            <w:hideMark/>
          </w:tcPr>
          <w:p w14:paraId="59D3C204" w14:textId="0331A544" w:rsidR="00674106" w:rsidRPr="006E0503" w:rsidRDefault="00727326" w:rsidP="001A5D96">
            <w:pPr>
              <w:spacing w:before="80" w:after="80" w:line="200" w:lineRule="exact"/>
              <w:ind w:right="113"/>
              <w:jc w:val="right"/>
              <w:rPr>
                <w:sz w:val="18"/>
                <w:szCs w:val="18"/>
              </w:rPr>
            </w:pPr>
            <w:r w:rsidRPr="00727326">
              <w:rPr>
                <w:sz w:val="16"/>
                <w:szCs w:val="16"/>
                <w:lang w:val="fr-FR"/>
              </w:rPr>
              <w:t>Limite inférieure</w:t>
            </w:r>
          </w:p>
        </w:tc>
      </w:tr>
      <w:tr w:rsidR="00674106" w:rsidRPr="00E8448F" w14:paraId="41FA5A6F" w14:textId="77777777" w:rsidTr="00C564D5">
        <w:tc>
          <w:tcPr>
            <w:tcW w:w="1843" w:type="dxa"/>
            <w:tcBorders>
              <w:top w:val="single" w:sz="12" w:space="0" w:color="auto"/>
            </w:tcBorders>
            <w:shd w:val="clear" w:color="auto" w:fill="auto"/>
            <w:noWrap/>
            <w:tcMar>
              <w:top w:w="0" w:type="dxa"/>
              <w:left w:w="108" w:type="dxa"/>
              <w:bottom w:w="0" w:type="dxa"/>
              <w:right w:w="108" w:type="dxa"/>
            </w:tcMar>
            <w:hideMark/>
          </w:tcPr>
          <w:p w14:paraId="092E2C0F" w14:textId="3FA4EE4A" w:rsidR="00674106" w:rsidRPr="00E8448F" w:rsidRDefault="00727326" w:rsidP="006E0503">
            <w:pPr>
              <w:spacing w:before="40" w:after="40"/>
              <w:ind w:right="113"/>
              <w:rPr>
                <w:sz w:val="18"/>
                <w:szCs w:val="18"/>
              </w:rPr>
            </w:pPr>
            <w:r w:rsidRPr="00727326">
              <w:rPr>
                <w:sz w:val="18"/>
                <w:szCs w:val="18"/>
                <w:lang w:val="fr-FR"/>
              </w:rPr>
              <w:t>Côté conducteur</w:t>
            </w:r>
          </w:p>
        </w:tc>
        <w:tc>
          <w:tcPr>
            <w:tcW w:w="1878" w:type="dxa"/>
            <w:tcBorders>
              <w:top w:val="single" w:sz="12" w:space="0" w:color="auto"/>
            </w:tcBorders>
            <w:shd w:val="clear" w:color="auto" w:fill="auto"/>
            <w:noWrap/>
            <w:tcMar>
              <w:top w:w="0" w:type="dxa"/>
              <w:left w:w="108" w:type="dxa"/>
              <w:bottom w:w="0" w:type="dxa"/>
              <w:right w:w="108" w:type="dxa"/>
            </w:tcMar>
            <w:hideMark/>
          </w:tcPr>
          <w:p w14:paraId="4B5CFF42" w14:textId="51057DFA" w:rsidR="00674106" w:rsidRPr="00E8448F" w:rsidRDefault="00727326" w:rsidP="006E0503">
            <w:pPr>
              <w:spacing w:before="40" w:after="40"/>
              <w:ind w:right="113"/>
              <w:jc w:val="right"/>
              <w:rPr>
                <w:sz w:val="18"/>
                <w:szCs w:val="18"/>
              </w:rPr>
            </w:pPr>
            <w:r w:rsidRPr="00727326">
              <w:rPr>
                <w:sz w:val="18"/>
                <w:szCs w:val="18"/>
                <w:lang w:val="fr-FR"/>
              </w:rPr>
              <w:t>1 994 399 020</w:t>
            </w:r>
          </w:p>
        </w:tc>
        <w:tc>
          <w:tcPr>
            <w:tcW w:w="1878" w:type="dxa"/>
            <w:shd w:val="clear" w:color="auto" w:fill="auto"/>
            <w:noWrap/>
            <w:tcMar>
              <w:top w:w="0" w:type="dxa"/>
              <w:left w:w="108" w:type="dxa"/>
              <w:bottom w:w="0" w:type="dxa"/>
              <w:right w:w="108" w:type="dxa"/>
            </w:tcMar>
            <w:hideMark/>
          </w:tcPr>
          <w:p w14:paraId="49B96F94" w14:textId="6599EF63" w:rsidR="00674106" w:rsidRPr="00E8448F" w:rsidRDefault="00727326" w:rsidP="006E0503">
            <w:pPr>
              <w:spacing w:before="40" w:after="40"/>
              <w:ind w:right="113"/>
              <w:jc w:val="right"/>
              <w:rPr>
                <w:sz w:val="18"/>
                <w:szCs w:val="18"/>
              </w:rPr>
            </w:pPr>
            <w:r w:rsidRPr="00727326">
              <w:rPr>
                <w:sz w:val="18"/>
                <w:szCs w:val="18"/>
                <w:lang w:val="fr-FR"/>
              </w:rPr>
              <w:t>2 000 382 217</w:t>
            </w:r>
          </w:p>
        </w:tc>
        <w:tc>
          <w:tcPr>
            <w:tcW w:w="1736" w:type="dxa"/>
            <w:shd w:val="clear" w:color="auto" w:fill="auto"/>
            <w:noWrap/>
            <w:tcMar>
              <w:top w:w="0" w:type="dxa"/>
              <w:left w:w="108" w:type="dxa"/>
              <w:bottom w:w="0" w:type="dxa"/>
              <w:right w:w="108" w:type="dxa"/>
            </w:tcMar>
            <w:hideMark/>
          </w:tcPr>
          <w:p w14:paraId="69FA4A1E" w14:textId="4F9D46D0" w:rsidR="00674106" w:rsidRPr="00E8448F" w:rsidRDefault="00727326" w:rsidP="006E0503">
            <w:pPr>
              <w:spacing w:before="40" w:after="40"/>
              <w:ind w:right="135"/>
              <w:jc w:val="right"/>
              <w:rPr>
                <w:sz w:val="18"/>
                <w:szCs w:val="18"/>
              </w:rPr>
            </w:pPr>
            <w:r w:rsidRPr="00727326">
              <w:rPr>
                <w:sz w:val="18"/>
                <w:szCs w:val="18"/>
                <w:lang w:val="fr-FR"/>
              </w:rPr>
              <w:t>1 988 415 823</w:t>
            </w:r>
          </w:p>
        </w:tc>
      </w:tr>
      <w:tr w:rsidR="00674106" w:rsidRPr="00E8448F" w14:paraId="3F95AF67" w14:textId="77777777" w:rsidTr="00C564D5">
        <w:tc>
          <w:tcPr>
            <w:tcW w:w="1843" w:type="dxa"/>
            <w:shd w:val="clear" w:color="auto" w:fill="auto"/>
            <w:noWrap/>
            <w:tcMar>
              <w:top w:w="0" w:type="dxa"/>
              <w:left w:w="108" w:type="dxa"/>
              <w:bottom w:w="0" w:type="dxa"/>
              <w:right w:w="108" w:type="dxa"/>
            </w:tcMar>
            <w:hideMark/>
          </w:tcPr>
          <w:p w14:paraId="3C6C1FA1" w14:textId="5DF63196" w:rsidR="00674106" w:rsidRPr="00E8448F" w:rsidRDefault="00727326" w:rsidP="006E0503">
            <w:pPr>
              <w:spacing w:before="40" w:after="40"/>
              <w:ind w:right="113"/>
              <w:rPr>
                <w:sz w:val="18"/>
                <w:szCs w:val="18"/>
              </w:rPr>
            </w:pPr>
            <w:r w:rsidRPr="00727326">
              <w:rPr>
                <w:sz w:val="18"/>
                <w:szCs w:val="18"/>
                <w:lang w:val="fr-FR"/>
              </w:rPr>
              <w:t xml:space="preserve">Vers l’avant </w:t>
            </w:r>
          </w:p>
        </w:tc>
        <w:tc>
          <w:tcPr>
            <w:tcW w:w="1878" w:type="dxa"/>
            <w:shd w:val="clear" w:color="auto" w:fill="auto"/>
            <w:noWrap/>
            <w:tcMar>
              <w:top w:w="0" w:type="dxa"/>
              <w:left w:w="108" w:type="dxa"/>
              <w:bottom w:w="0" w:type="dxa"/>
              <w:right w:w="108" w:type="dxa"/>
            </w:tcMar>
            <w:hideMark/>
          </w:tcPr>
          <w:p w14:paraId="1B062C05" w14:textId="4E9577E5" w:rsidR="00674106" w:rsidRPr="00E8448F" w:rsidRDefault="00727326" w:rsidP="006E0503">
            <w:pPr>
              <w:spacing w:before="40" w:after="40"/>
              <w:ind w:right="113"/>
              <w:jc w:val="right"/>
              <w:rPr>
                <w:sz w:val="18"/>
                <w:szCs w:val="18"/>
              </w:rPr>
            </w:pPr>
            <w:r w:rsidRPr="00727326">
              <w:rPr>
                <w:sz w:val="18"/>
                <w:szCs w:val="18"/>
                <w:lang w:val="fr-FR"/>
              </w:rPr>
              <w:t>403 613 803</w:t>
            </w:r>
          </w:p>
        </w:tc>
        <w:tc>
          <w:tcPr>
            <w:tcW w:w="1878" w:type="dxa"/>
            <w:shd w:val="clear" w:color="auto" w:fill="auto"/>
            <w:noWrap/>
            <w:tcMar>
              <w:top w:w="0" w:type="dxa"/>
              <w:left w:w="108" w:type="dxa"/>
              <w:bottom w:w="0" w:type="dxa"/>
              <w:right w:w="108" w:type="dxa"/>
            </w:tcMar>
            <w:hideMark/>
          </w:tcPr>
          <w:p w14:paraId="56D38F10" w14:textId="4ED3E915" w:rsidR="00674106" w:rsidRPr="00E8448F" w:rsidRDefault="00727326" w:rsidP="006E0503">
            <w:pPr>
              <w:spacing w:before="40" w:after="40"/>
              <w:ind w:right="113"/>
              <w:jc w:val="right"/>
              <w:rPr>
                <w:sz w:val="18"/>
                <w:szCs w:val="18"/>
              </w:rPr>
            </w:pPr>
            <w:r w:rsidRPr="00727326">
              <w:rPr>
                <w:sz w:val="18"/>
                <w:szCs w:val="18"/>
                <w:lang w:val="fr-FR"/>
              </w:rPr>
              <w:t>404 824 644</w:t>
            </w:r>
          </w:p>
        </w:tc>
        <w:tc>
          <w:tcPr>
            <w:tcW w:w="1736" w:type="dxa"/>
            <w:shd w:val="clear" w:color="auto" w:fill="auto"/>
            <w:noWrap/>
            <w:tcMar>
              <w:top w:w="0" w:type="dxa"/>
              <w:left w:w="108" w:type="dxa"/>
              <w:bottom w:w="0" w:type="dxa"/>
              <w:right w:w="108" w:type="dxa"/>
            </w:tcMar>
            <w:hideMark/>
          </w:tcPr>
          <w:p w14:paraId="0D242B16" w14:textId="7C57F679" w:rsidR="00674106" w:rsidRPr="00E8448F" w:rsidRDefault="00727326" w:rsidP="006E0503">
            <w:pPr>
              <w:spacing w:before="40" w:after="40"/>
              <w:ind w:right="-7"/>
              <w:jc w:val="right"/>
              <w:rPr>
                <w:sz w:val="18"/>
                <w:szCs w:val="18"/>
              </w:rPr>
            </w:pPr>
            <w:r w:rsidRPr="00727326">
              <w:rPr>
                <w:sz w:val="18"/>
                <w:szCs w:val="18"/>
                <w:lang w:val="fr-FR"/>
              </w:rPr>
              <w:t>402 402 961,6</w:t>
            </w:r>
          </w:p>
        </w:tc>
      </w:tr>
      <w:tr w:rsidR="00674106" w:rsidRPr="00E8448F" w14:paraId="215D44D9" w14:textId="77777777" w:rsidTr="00C564D5">
        <w:tc>
          <w:tcPr>
            <w:tcW w:w="1843" w:type="dxa"/>
            <w:tcBorders>
              <w:bottom w:val="single" w:sz="4" w:space="0" w:color="auto"/>
            </w:tcBorders>
            <w:shd w:val="clear" w:color="auto" w:fill="auto"/>
            <w:noWrap/>
            <w:tcMar>
              <w:top w:w="0" w:type="dxa"/>
              <w:left w:w="108" w:type="dxa"/>
              <w:bottom w:w="0" w:type="dxa"/>
              <w:right w:w="108" w:type="dxa"/>
            </w:tcMar>
            <w:hideMark/>
          </w:tcPr>
          <w:p w14:paraId="6C76D609" w14:textId="2DD7D0C4" w:rsidR="00674106" w:rsidRPr="00E8448F" w:rsidRDefault="00727326" w:rsidP="006E0503">
            <w:pPr>
              <w:spacing w:before="40" w:after="40"/>
              <w:ind w:right="113"/>
              <w:rPr>
                <w:sz w:val="18"/>
                <w:szCs w:val="18"/>
              </w:rPr>
            </w:pPr>
            <w:r w:rsidRPr="00727326">
              <w:rPr>
                <w:sz w:val="18"/>
                <w:szCs w:val="18"/>
                <w:lang w:val="fr-FR"/>
              </w:rPr>
              <w:t>Côté passager</w:t>
            </w:r>
          </w:p>
        </w:tc>
        <w:tc>
          <w:tcPr>
            <w:tcW w:w="1878" w:type="dxa"/>
            <w:tcBorders>
              <w:bottom w:val="single" w:sz="4" w:space="0" w:color="auto"/>
            </w:tcBorders>
            <w:shd w:val="clear" w:color="auto" w:fill="auto"/>
            <w:noWrap/>
            <w:tcMar>
              <w:top w:w="0" w:type="dxa"/>
              <w:left w:w="108" w:type="dxa"/>
              <w:bottom w:w="0" w:type="dxa"/>
              <w:right w:w="108" w:type="dxa"/>
            </w:tcMar>
            <w:hideMark/>
          </w:tcPr>
          <w:p w14:paraId="25FE0C62" w14:textId="401CE555" w:rsidR="00674106" w:rsidRPr="00E8448F" w:rsidRDefault="00727326" w:rsidP="006E0503">
            <w:pPr>
              <w:spacing w:before="40" w:after="40"/>
              <w:ind w:right="113"/>
              <w:jc w:val="right"/>
              <w:rPr>
                <w:sz w:val="18"/>
                <w:szCs w:val="18"/>
              </w:rPr>
            </w:pPr>
            <w:r w:rsidRPr="00727326">
              <w:rPr>
                <w:sz w:val="18"/>
                <w:szCs w:val="18"/>
                <w:lang w:val="fr-FR"/>
              </w:rPr>
              <w:t>667 058 348</w:t>
            </w:r>
          </w:p>
        </w:tc>
        <w:tc>
          <w:tcPr>
            <w:tcW w:w="1878" w:type="dxa"/>
            <w:tcBorders>
              <w:bottom w:val="single" w:sz="4" w:space="0" w:color="auto"/>
            </w:tcBorders>
            <w:shd w:val="clear" w:color="auto" w:fill="auto"/>
            <w:noWrap/>
            <w:tcMar>
              <w:top w:w="0" w:type="dxa"/>
              <w:left w:w="108" w:type="dxa"/>
              <w:bottom w:w="0" w:type="dxa"/>
              <w:right w:w="108" w:type="dxa"/>
            </w:tcMar>
            <w:hideMark/>
          </w:tcPr>
          <w:p w14:paraId="1E2DE1D9" w14:textId="4789C33B" w:rsidR="00674106" w:rsidRPr="00E8448F" w:rsidRDefault="00727326" w:rsidP="006E0503">
            <w:pPr>
              <w:spacing w:before="40" w:after="40"/>
              <w:ind w:right="113"/>
              <w:jc w:val="right"/>
              <w:rPr>
                <w:sz w:val="18"/>
                <w:szCs w:val="18"/>
              </w:rPr>
            </w:pPr>
            <w:r w:rsidRPr="00727326">
              <w:rPr>
                <w:sz w:val="18"/>
                <w:szCs w:val="18"/>
                <w:lang w:val="fr-FR"/>
              </w:rPr>
              <w:t>669 059 523</w:t>
            </w:r>
          </w:p>
        </w:tc>
        <w:tc>
          <w:tcPr>
            <w:tcW w:w="1736" w:type="dxa"/>
            <w:tcBorders>
              <w:bottom w:val="single" w:sz="4" w:space="0" w:color="auto"/>
            </w:tcBorders>
            <w:shd w:val="clear" w:color="auto" w:fill="auto"/>
            <w:noWrap/>
            <w:tcMar>
              <w:top w:w="0" w:type="dxa"/>
              <w:left w:w="108" w:type="dxa"/>
              <w:bottom w:w="0" w:type="dxa"/>
              <w:right w:w="108" w:type="dxa"/>
            </w:tcMar>
            <w:hideMark/>
          </w:tcPr>
          <w:p w14:paraId="613DF7EE" w14:textId="0620A576" w:rsidR="00674106" w:rsidRPr="00E8448F" w:rsidRDefault="00727326" w:rsidP="006E0503">
            <w:pPr>
              <w:spacing w:before="40" w:after="40"/>
              <w:ind w:right="126"/>
              <w:jc w:val="right"/>
              <w:rPr>
                <w:sz w:val="18"/>
                <w:szCs w:val="18"/>
              </w:rPr>
            </w:pPr>
            <w:r w:rsidRPr="00727326">
              <w:rPr>
                <w:sz w:val="18"/>
                <w:szCs w:val="18"/>
                <w:lang w:val="fr-FR"/>
              </w:rPr>
              <w:t>665 057 173</w:t>
            </w:r>
          </w:p>
        </w:tc>
      </w:tr>
      <w:tr w:rsidR="00674106" w:rsidRPr="00E8448F" w14:paraId="3C17321C" w14:textId="77777777" w:rsidTr="00C564D5">
        <w:tc>
          <w:tcPr>
            <w:tcW w:w="1843"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1226F514" w14:textId="7BA0CE75" w:rsidR="00674106" w:rsidRPr="00E8448F" w:rsidRDefault="00727326" w:rsidP="006E0503">
            <w:pPr>
              <w:spacing w:before="40" w:after="40"/>
              <w:ind w:left="36"/>
              <w:rPr>
                <w:b/>
                <w:sz w:val="18"/>
                <w:szCs w:val="18"/>
              </w:rPr>
            </w:pPr>
            <w:r w:rsidRPr="00727326">
              <w:rPr>
                <w:b/>
                <w:sz w:val="18"/>
                <w:szCs w:val="18"/>
                <w:lang w:val="fr-FR"/>
              </w:rPr>
              <w:t>Total</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7B94B53D" w14:textId="77C18331" w:rsidR="00674106" w:rsidRPr="00E8448F" w:rsidRDefault="00727326" w:rsidP="006E0503">
            <w:pPr>
              <w:spacing w:before="40" w:after="40"/>
              <w:ind w:right="97"/>
              <w:jc w:val="right"/>
              <w:rPr>
                <w:b/>
                <w:sz w:val="18"/>
                <w:szCs w:val="18"/>
              </w:rPr>
            </w:pPr>
            <w:r w:rsidRPr="00727326">
              <w:rPr>
                <w:b/>
                <w:sz w:val="18"/>
                <w:szCs w:val="18"/>
                <w:lang w:val="fr-FR"/>
              </w:rPr>
              <w:t>3 065 071 171</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12F9CF1D" w14:textId="16CBFAD6" w:rsidR="00674106" w:rsidRPr="00E8448F" w:rsidRDefault="00727326" w:rsidP="006E0503">
            <w:pPr>
              <w:spacing w:before="40" w:after="40"/>
              <w:ind w:right="89"/>
              <w:jc w:val="right"/>
              <w:rPr>
                <w:b/>
                <w:sz w:val="18"/>
                <w:szCs w:val="18"/>
              </w:rPr>
            </w:pPr>
            <w:r w:rsidRPr="00727326">
              <w:rPr>
                <w:b/>
                <w:sz w:val="18"/>
                <w:szCs w:val="18"/>
                <w:lang w:val="fr-FR"/>
              </w:rPr>
              <w:t>3 074 266 385</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148B3905" w14:textId="255299DE" w:rsidR="00674106" w:rsidRPr="00E8448F" w:rsidRDefault="00727326" w:rsidP="006E0503">
            <w:pPr>
              <w:spacing w:before="40" w:after="40"/>
              <w:ind w:right="135"/>
              <w:jc w:val="right"/>
              <w:rPr>
                <w:b/>
                <w:sz w:val="18"/>
                <w:szCs w:val="18"/>
              </w:rPr>
            </w:pPr>
            <w:r w:rsidRPr="00727326">
              <w:rPr>
                <w:b/>
                <w:sz w:val="18"/>
                <w:szCs w:val="18"/>
                <w:lang w:val="fr-FR"/>
              </w:rPr>
              <w:t>3 055 875 957</w:t>
            </w:r>
          </w:p>
        </w:tc>
      </w:tr>
    </w:tbl>
    <w:p w14:paraId="611C92EF" w14:textId="01CB2B56" w:rsidR="00727326" w:rsidRDefault="00727326" w:rsidP="00674106">
      <w:pPr>
        <w:ind w:right="1134"/>
        <w:jc w:val="right"/>
        <w:rPr>
          <w:rFonts w:eastAsia="MS Mincho"/>
          <w:bCs/>
          <w:szCs w:val="14"/>
          <w:lang w:val="fr-FR"/>
        </w:rPr>
      </w:pPr>
      <w:r w:rsidRPr="00727326">
        <w:rPr>
          <w:rFonts w:eastAsia="MS Mincho"/>
          <w:bCs/>
          <w:szCs w:val="14"/>
          <w:lang w:val="fr-FR"/>
        </w:rPr>
        <w:t> ».</w:t>
      </w:r>
    </w:p>
    <w:p w14:paraId="6A4A28FA" w14:textId="3A12FB81" w:rsidR="00727326" w:rsidRPr="00727326" w:rsidRDefault="00727326" w:rsidP="00727326">
      <w:pPr>
        <w:pStyle w:val="SingleTxtG"/>
        <w:spacing w:before="240" w:after="0"/>
        <w:jc w:val="center"/>
        <w:rPr>
          <w:u w:val="single"/>
        </w:rPr>
      </w:pPr>
      <w:r>
        <w:rPr>
          <w:u w:val="single"/>
        </w:rPr>
        <w:tab/>
      </w:r>
      <w:r>
        <w:rPr>
          <w:u w:val="single"/>
        </w:rPr>
        <w:tab/>
      </w:r>
      <w:r>
        <w:rPr>
          <w:u w:val="single"/>
        </w:rPr>
        <w:tab/>
      </w:r>
    </w:p>
    <w:sectPr w:rsidR="00727326" w:rsidRPr="00727326" w:rsidSect="006777B0">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65EA3" w14:textId="77777777" w:rsidR="00B84362" w:rsidRDefault="00B84362" w:rsidP="00F95C08">
      <w:pPr>
        <w:spacing w:line="240" w:lineRule="auto"/>
      </w:pPr>
    </w:p>
  </w:endnote>
  <w:endnote w:type="continuationSeparator" w:id="0">
    <w:p w14:paraId="0B3EB692" w14:textId="77777777" w:rsidR="00B84362" w:rsidRPr="00AC3823" w:rsidRDefault="00B84362" w:rsidP="00AC3823">
      <w:pPr>
        <w:pStyle w:val="Pieddepage"/>
      </w:pPr>
    </w:p>
  </w:endnote>
  <w:endnote w:type="continuationNotice" w:id="1">
    <w:p w14:paraId="0371418F" w14:textId="77777777" w:rsidR="00B84362" w:rsidRDefault="00B843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CA68" w14:textId="694CCEE4" w:rsidR="00727326" w:rsidRPr="00727326" w:rsidRDefault="00727326" w:rsidP="00727326">
    <w:pPr>
      <w:pStyle w:val="Pieddepage"/>
      <w:tabs>
        <w:tab w:val="right" w:pos="9638"/>
      </w:tabs>
    </w:pPr>
    <w:r w:rsidRPr="00727326">
      <w:rPr>
        <w:b/>
        <w:sz w:val="18"/>
      </w:rPr>
      <w:fldChar w:fldCharType="begin"/>
    </w:r>
    <w:r w:rsidRPr="00727326">
      <w:rPr>
        <w:b/>
        <w:sz w:val="18"/>
      </w:rPr>
      <w:instrText xml:space="preserve"> PAGE  \* MERGEFORMAT </w:instrText>
    </w:r>
    <w:r w:rsidRPr="00727326">
      <w:rPr>
        <w:b/>
        <w:sz w:val="18"/>
      </w:rPr>
      <w:fldChar w:fldCharType="separate"/>
    </w:r>
    <w:r w:rsidRPr="00727326">
      <w:rPr>
        <w:b/>
        <w:noProof/>
        <w:sz w:val="18"/>
      </w:rPr>
      <w:t>2</w:t>
    </w:r>
    <w:r w:rsidRPr="00727326">
      <w:rPr>
        <w:b/>
        <w:sz w:val="18"/>
      </w:rPr>
      <w:fldChar w:fldCharType="end"/>
    </w:r>
    <w:r>
      <w:rPr>
        <w:b/>
        <w:sz w:val="18"/>
      </w:rPr>
      <w:tab/>
    </w:r>
    <w:r>
      <w:t>GE.2</w:t>
    </w:r>
    <w:r w:rsidR="00A748A1">
      <w:t>2</w:t>
    </w:r>
    <w:r>
      <w:t>-16786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08A6" w14:textId="4048965E" w:rsidR="00727326" w:rsidRPr="00727326" w:rsidRDefault="00727326" w:rsidP="00727326">
    <w:pPr>
      <w:pStyle w:val="Pieddepage"/>
      <w:tabs>
        <w:tab w:val="right" w:pos="9638"/>
      </w:tabs>
      <w:rPr>
        <w:b/>
        <w:sz w:val="18"/>
      </w:rPr>
    </w:pPr>
    <w:r>
      <w:t>GE.2</w:t>
    </w:r>
    <w:r w:rsidR="00D02A77">
      <w:t>2</w:t>
    </w:r>
    <w:r>
      <w:t>-16786</w:t>
    </w:r>
    <w:r>
      <w:tab/>
    </w:r>
    <w:r w:rsidRPr="00727326">
      <w:rPr>
        <w:b/>
        <w:sz w:val="18"/>
      </w:rPr>
      <w:fldChar w:fldCharType="begin"/>
    </w:r>
    <w:r w:rsidRPr="00727326">
      <w:rPr>
        <w:b/>
        <w:sz w:val="18"/>
      </w:rPr>
      <w:instrText xml:space="preserve"> PAGE  \* MERGEFORMAT </w:instrText>
    </w:r>
    <w:r w:rsidRPr="00727326">
      <w:rPr>
        <w:b/>
        <w:sz w:val="18"/>
      </w:rPr>
      <w:fldChar w:fldCharType="separate"/>
    </w:r>
    <w:r w:rsidRPr="00727326">
      <w:rPr>
        <w:b/>
        <w:noProof/>
        <w:sz w:val="18"/>
      </w:rPr>
      <w:t>3</w:t>
    </w:r>
    <w:r w:rsidRPr="0072732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9B2A" w14:textId="14FF5507" w:rsidR="007F20FA" w:rsidRPr="00727326" w:rsidRDefault="00727326" w:rsidP="00727326">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484F6858" wp14:editId="0463C15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w:t>
    </w:r>
    <w:r w:rsidR="00A748A1">
      <w:rPr>
        <w:sz w:val="20"/>
      </w:rPr>
      <w:t>2</w:t>
    </w:r>
    <w:r>
      <w:rPr>
        <w:sz w:val="20"/>
      </w:rPr>
      <w:t>-16786  (F)</w:t>
    </w:r>
    <w:r>
      <w:rPr>
        <w:noProof/>
        <w:sz w:val="20"/>
      </w:rPr>
      <w:drawing>
        <wp:anchor distT="0" distB="0" distL="114300" distR="114300" simplePos="0" relativeHeight="251660288" behindDoc="0" locked="0" layoutInCell="1" allowOverlap="1" wp14:anchorId="524824B6" wp14:editId="7970AF28">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071222    0</w:t>
    </w:r>
    <w:r w:rsidR="00A25B42">
      <w:rPr>
        <w:sz w:val="20"/>
      </w:rPr>
      <w:t>8</w:t>
    </w:r>
    <w:r>
      <w:rPr>
        <w:sz w:val="20"/>
      </w:rPr>
      <w:t>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9E6B" w14:textId="77777777" w:rsidR="00B84362" w:rsidRPr="00AC3823" w:rsidRDefault="00B84362" w:rsidP="00AC3823">
      <w:pPr>
        <w:pStyle w:val="Pieddepage"/>
        <w:tabs>
          <w:tab w:val="right" w:pos="2155"/>
        </w:tabs>
        <w:spacing w:after="80" w:line="240" w:lineRule="atLeast"/>
        <w:ind w:left="680"/>
        <w:rPr>
          <w:u w:val="single"/>
        </w:rPr>
      </w:pPr>
      <w:r>
        <w:rPr>
          <w:u w:val="single"/>
        </w:rPr>
        <w:tab/>
      </w:r>
    </w:p>
  </w:footnote>
  <w:footnote w:type="continuationSeparator" w:id="0">
    <w:p w14:paraId="4A400F0D" w14:textId="77777777" w:rsidR="00B84362" w:rsidRPr="00AC3823" w:rsidRDefault="00B84362" w:rsidP="00AC3823">
      <w:pPr>
        <w:pStyle w:val="Pieddepage"/>
        <w:tabs>
          <w:tab w:val="right" w:pos="2155"/>
        </w:tabs>
        <w:spacing w:after="80" w:line="240" w:lineRule="atLeast"/>
        <w:ind w:left="680"/>
        <w:rPr>
          <w:u w:val="single"/>
        </w:rPr>
      </w:pPr>
      <w:r>
        <w:rPr>
          <w:u w:val="single"/>
        </w:rPr>
        <w:tab/>
      </w:r>
    </w:p>
  </w:footnote>
  <w:footnote w:type="continuationNotice" w:id="1">
    <w:p w14:paraId="683AECDD" w14:textId="77777777" w:rsidR="00B84362" w:rsidRPr="00AC3823" w:rsidRDefault="00B84362">
      <w:pPr>
        <w:spacing w:line="240" w:lineRule="auto"/>
        <w:rPr>
          <w:sz w:val="2"/>
          <w:szCs w:val="2"/>
        </w:rPr>
      </w:pPr>
    </w:p>
  </w:footnote>
  <w:footnote w:id="2">
    <w:p w14:paraId="4D030B45" w14:textId="77777777" w:rsidR="00727326" w:rsidRPr="00C43CE6" w:rsidRDefault="00727326" w:rsidP="00727326">
      <w:pPr>
        <w:pStyle w:val="Notedebasdepage"/>
        <w:rPr>
          <w:rFonts w:eastAsia="MS Mincho"/>
          <w:szCs w:val="18"/>
        </w:rPr>
      </w:pPr>
      <w:r>
        <w:rPr>
          <w:lang w:val="fr-FR"/>
        </w:rPr>
        <w:tab/>
      </w:r>
      <w:r w:rsidRPr="00A70EED">
        <w:rPr>
          <w:sz w:val="20"/>
          <w:lang w:val="fr-FR"/>
        </w:rPr>
        <w:t>*</w:t>
      </w:r>
      <w:r>
        <w:rPr>
          <w:lang w:val="fr-FR"/>
        </w:rPr>
        <w:tab/>
        <w:t>Conformément au programme de travail du Comité des transports intérieurs pour 2022 tel qu’il figure dans le projet de budget-programme pour 2022 (A/76/6 (Sect. 20), par. 20.76), le Forum mondial a pour mission d’élaborer, d’harmoniser et de mettre à jour les Règlements ONU en vue d’améliorer les caractéristiques fonctionnelles des véhicules. Le présent document est soumis en vertu de ce mandat.</w:t>
      </w:r>
    </w:p>
  </w:footnote>
  <w:footnote w:id="3">
    <w:p w14:paraId="73D0608B" w14:textId="77777777" w:rsidR="00285F2D" w:rsidRPr="00DF1011" w:rsidRDefault="00285F2D" w:rsidP="00285F2D">
      <w:pPr>
        <w:pStyle w:val="Notedebasdepage"/>
        <w:rPr>
          <w:szCs w:val="18"/>
          <w:lang w:val="fr-FR"/>
        </w:rPr>
      </w:pPr>
      <w:r>
        <w:rPr>
          <w:lang w:val="fr-FR"/>
        </w:rPr>
        <w:tab/>
      </w:r>
      <w:r w:rsidRPr="00B04BCE">
        <w:rPr>
          <w:sz w:val="20"/>
          <w:lang w:val="fr-FR"/>
        </w:rPr>
        <w:t>**</w:t>
      </w:r>
      <w:r>
        <w:rPr>
          <w:lang w:val="fr-FR"/>
        </w:rPr>
        <w:tab/>
        <w:t>Les numéros de page seront ajoutés ultérieurement.</w:t>
      </w:r>
    </w:p>
  </w:footnote>
  <w:footnote w:id="4">
    <w:p w14:paraId="521E87D8" w14:textId="7619AFB1" w:rsidR="00727326" w:rsidRPr="00DF1011" w:rsidRDefault="00727326" w:rsidP="00727326">
      <w:pPr>
        <w:pStyle w:val="Notedebasdepage"/>
        <w:rPr>
          <w:lang w:val="fr-FR"/>
        </w:rPr>
      </w:pPr>
      <w:r>
        <w:rPr>
          <w:lang w:val="fr-FR"/>
        </w:rPr>
        <w:tab/>
      </w:r>
      <w:r w:rsidRPr="003D7E3A">
        <w:rPr>
          <w:rStyle w:val="Appelnotedebasdep"/>
        </w:rPr>
        <w:footnoteRef/>
      </w:r>
      <w:r>
        <w:rPr>
          <w:lang w:val="fr-FR"/>
        </w:rPr>
        <w:tab/>
        <w:t xml:space="preserve">La liste des numéros distinctifs des Parties contractantes à l’Accord de 1958 est reproduite à l’annexe 3 de la Résolution d’ensemble sur la construction des véhicules (R.E.3, document ECE/TRANS/WP.29/78/Rev.6, disponible à l’adresse </w:t>
      </w:r>
      <w:hyperlink r:id="rId1" w:history="1">
        <w:r w:rsidRPr="00D15701">
          <w:t>https://unece.org/transport/standards/ transport/vehicle-regulations-wp29/</w:t>
        </w:r>
        <w:proofErr w:type="spellStart"/>
        <w:r w:rsidRPr="00D15701">
          <w:t>resolutions</w:t>
        </w:r>
        <w:proofErr w:type="spellEnd"/>
      </w:hyperlink>
      <w:r w:rsidRPr="00D15701">
        <w:t>)</w:t>
      </w:r>
      <w:r>
        <w:rPr>
          <w:lang w:val="fr-FR"/>
        </w:rPr>
        <w:t>.</w:t>
      </w:r>
    </w:p>
  </w:footnote>
  <w:footnote w:id="5">
    <w:p w14:paraId="6054460A" w14:textId="77777777" w:rsidR="00727326" w:rsidRPr="00DF3DBE" w:rsidRDefault="00727326" w:rsidP="00727326">
      <w:pPr>
        <w:pStyle w:val="Notedebasdepage"/>
        <w:rPr>
          <w:lang w:val="fr-FR"/>
        </w:rPr>
      </w:pPr>
      <w:r w:rsidRPr="00DF1011">
        <w:rPr>
          <w:lang w:val="fr-FR"/>
        </w:rPr>
        <w:tab/>
      </w:r>
      <w:r w:rsidRPr="003D7E3A">
        <w:rPr>
          <w:rStyle w:val="Appelnotedebasdep"/>
        </w:rPr>
        <w:footnoteRef/>
      </w:r>
      <w:r w:rsidRPr="00DF3DBE">
        <w:rPr>
          <w:lang w:val="fr-FR"/>
        </w:rPr>
        <w:tab/>
        <w:t xml:space="preserve">Numéro distinctif du pays qui a délivré/étendu/refusé/retiré l’homologation (voir les dispositions du </w:t>
      </w:r>
      <w:r>
        <w:rPr>
          <w:lang w:val="fr-FR"/>
        </w:rPr>
        <w:t xml:space="preserve">présent </w:t>
      </w:r>
      <w:r w:rsidRPr="00DF3DBE">
        <w:rPr>
          <w:lang w:val="fr-FR"/>
        </w:rPr>
        <w:t>Règlement relatives à l’homologation).</w:t>
      </w:r>
    </w:p>
  </w:footnote>
  <w:footnote w:id="6">
    <w:p w14:paraId="1C0FDCE7" w14:textId="77777777" w:rsidR="00727326" w:rsidRPr="002829BD" w:rsidRDefault="00727326" w:rsidP="00727326">
      <w:pPr>
        <w:pStyle w:val="Notedebasdepage"/>
        <w:rPr>
          <w:lang w:val="fr-FR"/>
        </w:rPr>
      </w:pPr>
      <w:r w:rsidRPr="00DF3DBE">
        <w:rPr>
          <w:lang w:val="fr-FR"/>
        </w:rPr>
        <w:tab/>
      </w:r>
      <w:r w:rsidRPr="003D7E3A">
        <w:rPr>
          <w:rStyle w:val="Appelnotedebasdep"/>
        </w:rPr>
        <w:footnoteRef/>
      </w:r>
      <w:r>
        <w:rPr>
          <w:lang w:val="fr-FR"/>
        </w:rPr>
        <w:tab/>
        <w:t>Biffer les mentions inutiles.</w:t>
      </w:r>
    </w:p>
  </w:footnote>
  <w:footnote w:id="7">
    <w:p w14:paraId="463D74AA" w14:textId="52761D19" w:rsidR="00727326" w:rsidRPr="00DA394F" w:rsidRDefault="00727326" w:rsidP="00727326">
      <w:pPr>
        <w:pStyle w:val="Notedebasdepage"/>
        <w:rPr>
          <w:lang w:val="fr-FR"/>
        </w:rPr>
      </w:pPr>
      <w:r>
        <w:rPr>
          <w:lang w:val="fr-FR"/>
        </w:rPr>
        <w:tab/>
      </w:r>
      <w:r w:rsidRPr="003D7E3A">
        <w:rPr>
          <w:rStyle w:val="Appelnotedebasdep"/>
        </w:rPr>
        <w:footnoteRef/>
      </w:r>
      <w:r>
        <w:rPr>
          <w:lang w:val="fr-FR"/>
        </w:rPr>
        <w:tab/>
        <w:t xml:space="preserve">Le modèle 3D complet est disponible au format .stp sur le site Web de la CEE à l’adresse </w:t>
      </w:r>
      <w:hyperlink r:id="rId2" w:history="1">
        <w:r w:rsidR="006E0503" w:rsidRPr="008443C1">
          <w:rPr>
            <w:rStyle w:val="Lienhypertexte"/>
          </w:rPr>
          <w:t>https://wiki.unece.org/display/trans/Generic+Information+IWG+VRU-Proxi</w:t>
        </w:r>
      </w:hyperlink>
      <w:r w:rsidR="006E050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8248" w14:textId="1F8DB958" w:rsidR="00727326" w:rsidRPr="00727326" w:rsidRDefault="001F0517">
    <w:pPr>
      <w:pStyle w:val="En-tte"/>
    </w:pPr>
    <w:r>
      <w:fldChar w:fldCharType="begin"/>
    </w:r>
    <w:r>
      <w:instrText xml:space="preserve"> TITL</w:instrText>
    </w:r>
    <w:r>
      <w:instrText xml:space="preserve">E  \* MERGEFORMAT </w:instrText>
    </w:r>
    <w:r>
      <w:fldChar w:fldCharType="separate"/>
    </w:r>
    <w:r>
      <w:t>ECE/TRANS/WP.29/2022/140/Rev.1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81F6" w14:textId="3F1A7C27" w:rsidR="00727326" w:rsidRPr="00727326" w:rsidRDefault="001F0517" w:rsidP="00727326">
    <w:pPr>
      <w:pStyle w:val="En-tte"/>
      <w:jc w:val="right"/>
    </w:pPr>
    <w:r>
      <w:fldChar w:fldCharType="begin"/>
    </w:r>
    <w:r>
      <w:instrText xml:space="preserve"> TITLE  \* MERGEFORMAT </w:instrText>
    </w:r>
    <w:r>
      <w:fldChar w:fldCharType="separate"/>
    </w:r>
    <w:r>
      <w:t>ECE/TRANS/WP.29/2022/140/Rev.1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E557B6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2CE738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B0723"/>
    <w:multiLevelType w:val="hybridMultilevel"/>
    <w:tmpl w:val="DE7CBDEA"/>
    <w:lvl w:ilvl="0" w:tplc="040C0017">
      <w:start w:val="1"/>
      <w:numFmt w:val="lowerLetter"/>
      <w:lvlText w:val="%1)"/>
      <w:lvlJc w:val="left"/>
      <w:pPr>
        <w:spacing w:after="100" w:line="276" w:lineRule="auto"/>
      </w:p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311A6C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22" w15:restartNumberingAfterBreak="0">
    <w:nsid w:val="61F71D15"/>
    <w:multiLevelType w:val="hybridMultilevel"/>
    <w:tmpl w:val="BC40928C"/>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3"/>
  </w:num>
  <w:num w:numId="2">
    <w:abstractNumId w:val="18"/>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8"/>
  </w:num>
  <w:num w:numId="16">
    <w:abstractNumId w:val="11"/>
  </w:num>
  <w:num w:numId="17">
    <w:abstractNumId w:val="12"/>
  </w:num>
  <w:num w:numId="18">
    <w:abstractNumId w:val="16"/>
  </w:num>
  <w:num w:numId="19">
    <w:abstractNumId w:val="13"/>
  </w:num>
  <w:num w:numId="20">
    <w:abstractNumId w:val="22"/>
  </w:num>
  <w:num w:numId="21">
    <w:abstractNumId w:val="10"/>
  </w:num>
  <w:num w:numId="22">
    <w:abstractNumId w:val="19"/>
  </w:num>
  <w:num w:numId="23">
    <w:abstractNumId w:val="20"/>
  </w:num>
  <w:num w:numId="24">
    <w:abstractNumId w:val="17"/>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362"/>
    <w:rsid w:val="00017F94"/>
    <w:rsid w:val="00023842"/>
    <w:rsid w:val="000334F9"/>
    <w:rsid w:val="00045FEB"/>
    <w:rsid w:val="0007796D"/>
    <w:rsid w:val="000B7790"/>
    <w:rsid w:val="00111F2F"/>
    <w:rsid w:val="001179F1"/>
    <w:rsid w:val="0014365E"/>
    <w:rsid w:val="00143C66"/>
    <w:rsid w:val="00161670"/>
    <w:rsid w:val="00174213"/>
    <w:rsid w:val="00176178"/>
    <w:rsid w:val="001A5D96"/>
    <w:rsid w:val="001F0517"/>
    <w:rsid w:val="001F525A"/>
    <w:rsid w:val="00201148"/>
    <w:rsid w:val="00223272"/>
    <w:rsid w:val="0024779E"/>
    <w:rsid w:val="00257168"/>
    <w:rsid w:val="002744B8"/>
    <w:rsid w:val="002832AC"/>
    <w:rsid w:val="00285F2D"/>
    <w:rsid w:val="002D7C93"/>
    <w:rsid w:val="00305801"/>
    <w:rsid w:val="003916DE"/>
    <w:rsid w:val="00413BFE"/>
    <w:rsid w:val="00421996"/>
    <w:rsid w:val="00441C3B"/>
    <w:rsid w:val="00446FE5"/>
    <w:rsid w:val="00452396"/>
    <w:rsid w:val="00477EB2"/>
    <w:rsid w:val="004837D8"/>
    <w:rsid w:val="004E2EED"/>
    <w:rsid w:val="004E468C"/>
    <w:rsid w:val="00513E93"/>
    <w:rsid w:val="005505B7"/>
    <w:rsid w:val="00573BE5"/>
    <w:rsid w:val="00586ED3"/>
    <w:rsid w:val="00596AA9"/>
    <w:rsid w:val="00615957"/>
    <w:rsid w:val="00674106"/>
    <w:rsid w:val="006777B0"/>
    <w:rsid w:val="006E0503"/>
    <w:rsid w:val="006F7517"/>
    <w:rsid w:val="0071601D"/>
    <w:rsid w:val="00727326"/>
    <w:rsid w:val="0075291D"/>
    <w:rsid w:val="00764B8D"/>
    <w:rsid w:val="007A62E6"/>
    <w:rsid w:val="007F20FA"/>
    <w:rsid w:val="0080684C"/>
    <w:rsid w:val="008546D8"/>
    <w:rsid w:val="00871C75"/>
    <w:rsid w:val="008776DC"/>
    <w:rsid w:val="008A1CB3"/>
    <w:rsid w:val="008D5EF9"/>
    <w:rsid w:val="008E7151"/>
    <w:rsid w:val="008F33B3"/>
    <w:rsid w:val="009446C0"/>
    <w:rsid w:val="009705C8"/>
    <w:rsid w:val="009C1CF4"/>
    <w:rsid w:val="009F6B74"/>
    <w:rsid w:val="00A25B42"/>
    <w:rsid w:val="00A25C4F"/>
    <w:rsid w:val="00A3029F"/>
    <w:rsid w:val="00A30353"/>
    <w:rsid w:val="00A540D0"/>
    <w:rsid w:val="00A748A1"/>
    <w:rsid w:val="00AC3823"/>
    <w:rsid w:val="00AE323C"/>
    <w:rsid w:val="00AF0CB5"/>
    <w:rsid w:val="00AF2C99"/>
    <w:rsid w:val="00B00181"/>
    <w:rsid w:val="00B00B0D"/>
    <w:rsid w:val="00B45F2E"/>
    <w:rsid w:val="00B765F7"/>
    <w:rsid w:val="00B77993"/>
    <w:rsid w:val="00B84362"/>
    <w:rsid w:val="00B92D42"/>
    <w:rsid w:val="00BA0CA9"/>
    <w:rsid w:val="00C02897"/>
    <w:rsid w:val="00C30B5E"/>
    <w:rsid w:val="00C640AC"/>
    <w:rsid w:val="00C97039"/>
    <w:rsid w:val="00CC7C54"/>
    <w:rsid w:val="00D02A77"/>
    <w:rsid w:val="00D3439C"/>
    <w:rsid w:val="00D43523"/>
    <w:rsid w:val="00D7622E"/>
    <w:rsid w:val="00DB1831"/>
    <w:rsid w:val="00DB6BD5"/>
    <w:rsid w:val="00DD3BFD"/>
    <w:rsid w:val="00DF6678"/>
    <w:rsid w:val="00E0299A"/>
    <w:rsid w:val="00E2668A"/>
    <w:rsid w:val="00E85C74"/>
    <w:rsid w:val="00EA6547"/>
    <w:rsid w:val="00ED3DB8"/>
    <w:rsid w:val="00ED7237"/>
    <w:rsid w:val="00EF2E22"/>
    <w:rsid w:val="00F35BAF"/>
    <w:rsid w:val="00F54FA2"/>
    <w:rsid w:val="00F660DF"/>
    <w:rsid w:val="00F94664"/>
    <w:rsid w:val="00F9573C"/>
    <w:rsid w:val="00F95C08"/>
    <w:rsid w:val="00FD0A8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86A7A"/>
  <w15:docId w15:val="{A51A9348-4987-45A1-82D1-CB27B084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display/trans/Generic+Information+IWG+VRU-Proxi"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37</Pages>
  <Words>9833</Words>
  <Characters>56052</Characters>
  <Application>Microsoft Office Word</Application>
  <DocSecurity>0</DocSecurity>
  <Lines>467</Lines>
  <Paragraphs>131</Paragraphs>
  <ScaleCrop>false</ScaleCrop>
  <HeadingPairs>
    <vt:vector size="2" baseType="variant">
      <vt:variant>
        <vt:lpstr>Titre</vt:lpstr>
      </vt:variant>
      <vt:variant>
        <vt:i4>1</vt:i4>
      </vt:variant>
    </vt:vector>
  </HeadingPairs>
  <TitlesOfParts>
    <vt:vector size="1" baseType="lpstr">
      <vt:lpstr>ECE/TRANS/WP.29/2022/140/Rev.1</vt:lpstr>
    </vt:vector>
  </TitlesOfParts>
  <Company>DCM</Company>
  <LinksUpToDate>false</LinksUpToDate>
  <CharactersWithSpaces>65754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ECE/TRANS/WP.29/2022/140/Rev.1</dc:title>
  <dc:subject/>
  <dc:creator>Valerie BERTIN</dc:creator>
  <cp:keywords/>
  <cp:lastModifiedBy>Valerie Bertin</cp:lastModifiedBy>
  <cp:revision>3</cp:revision>
  <cp:lastPrinted>2022-12-08T07:35:00Z</cp:lastPrinted>
  <dcterms:created xsi:type="dcterms:W3CDTF">2022-12-08T07:35:00Z</dcterms:created>
  <dcterms:modified xsi:type="dcterms:W3CDTF">2022-12-08T07:36:00Z</dcterms:modified>
</cp:coreProperties>
</file>