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AECC14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7A57C23" w14:textId="77777777" w:rsidR="002D5AAC" w:rsidRDefault="002D5AAC" w:rsidP="005211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2984FC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839C2A3" w14:textId="11827835" w:rsidR="002D5AAC" w:rsidRDefault="005211DE" w:rsidP="005211DE">
            <w:pPr>
              <w:jc w:val="right"/>
            </w:pPr>
            <w:r w:rsidRPr="005211DE">
              <w:rPr>
                <w:sz w:val="40"/>
              </w:rPr>
              <w:t>ECE</w:t>
            </w:r>
            <w:r>
              <w:t>/TRANS/WP.29/2022/127</w:t>
            </w:r>
          </w:p>
        </w:tc>
      </w:tr>
      <w:tr w:rsidR="002D5AAC" w14:paraId="28337D2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BFA75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D849F3C" wp14:editId="03DD6FC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84B49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344419D" w14:textId="77777777" w:rsidR="002D5AAC" w:rsidRDefault="005211D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E849913" w14:textId="77777777" w:rsidR="005211DE" w:rsidRDefault="005211DE" w:rsidP="005211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August 2022</w:t>
            </w:r>
          </w:p>
          <w:p w14:paraId="5F905A67" w14:textId="77777777" w:rsidR="005211DE" w:rsidRDefault="005211DE" w:rsidP="005211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411C15B" w14:textId="6BE71783" w:rsidR="005211DE" w:rsidRPr="008D53B6" w:rsidRDefault="005211DE" w:rsidP="005211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A540FE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98CF9AB" w14:textId="77777777" w:rsidR="005211DE" w:rsidRPr="005211DE" w:rsidRDefault="005211DE" w:rsidP="005211DE">
      <w:pPr>
        <w:spacing w:before="120"/>
        <w:rPr>
          <w:rFonts w:asciiTheme="majorBidi" w:hAnsiTheme="majorBidi" w:cstheme="majorBidi"/>
          <w:sz w:val="28"/>
          <w:szCs w:val="28"/>
        </w:rPr>
      </w:pPr>
      <w:r w:rsidRPr="005211DE">
        <w:rPr>
          <w:sz w:val="28"/>
          <w:szCs w:val="28"/>
        </w:rPr>
        <w:t>Комитет по внутреннему транспорту</w:t>
      </w:r>
    </w:p>
    <w:p w14:paraId="30530E22" w14:textId="498D2BA8" w:rsidR="005211DE" w:rsidRPr="005211DE" w:rsidRDefault="005211DE" w:rsidP="005211DE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5211DE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5211DE">
        <w:rPr>
          <w:b/>
          <w:bCs/>
          <w:sz w:val="24"/>
          <w:szCs w:val="24"/>
        </w:rPr>
        <w:t>в области транспортных средств</w:t>
      </w:r>
    </w:p>
    <w:p w14:paraId="7D51EF50" w14:textId="77777777" w:rsidR="005211DE" w:rsidRPr="006E4C46" w:rsidRDefault="005211DE" w:rsidP="005211DE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восьмая сессия</w:t>
      </w:r>
    </w:p>
    <w:p w14:paraId="4B56BC69" w14:textId="64EBB846" w:rsidR="005211DE" w:rsidRPr="006E4C46" w:rsidRDefault="005211DE" w:rsidP="005211DE">
      <w:r>
        <w:t>Женева, 14</w:t>
      </w:r>
      <w:r>
        <w:rPr>
          <w:lang w:val="en-US"/>
        </w:rPr>
        <w:t>–</w:t>
      </w:r>
      <w:r>
        <w:t>16 ноября 2022 года</w:t>
      </w:r>
    </w:p>
    <w:p w14:paraId="5986D4CC" w14:textId="77777777" w:rsidR="005211DE" w:rsidRPr="006E4C46" w:rsidRDefault="005211DE" w:rsidP="005211DE">
      <w:r>
        <w:t>Пункт 4.7.12 предварительной повестки дня</w:t>
      </w:r>
    </w:p>
    <w:p w14:paraId="249E68FB" w14:textId="77777777" w:rsidR="005211DE" w:rsidRDefault="005211DE" w:rsidP="005211DE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6C2E3AF9" w14:textId="42093231" w:rsidR="005211DE" w:rsidRPr="006E4C46" w:rsidRDefault="005211DE" w:rsidP="005211DE">
      <w:pPr>
        <w:rPr>
          <w:b/>
          <w:bCs/>
        </w:rPr>
      </w:pPr>
      <w:r>
        <w:rPr>
          <w:b/>
          <w:bCs/>
        </w:rPr>
        <w:t xml:space="preserve">Рассмотрение проектов поправок к действующим </w:t>
      </w:r>
      <w:r>
        <w:rPr>
          <w:b/>
          <w:bCs/>
        </w:rPr>
        <w:br/>
      </w:r>
      <w:r>
        <w:rPr>
          <w:b/>
          <w:bCs/>
        </w:rPr>
        <w:t>правилам ООН, представленных GRSG</w:t>
      </w:r>
    </w:p>
    <w:p w14:paraId="449961D6" w14:textId="77777777" w:rsidR="005211DE" w:rsidRPr="006E4C46" w:rsidRDefault="005211DE" w:rsidP="005211DE">
      <w:pPr>
        <w:pStyle w:val="HChG"/>
      </w:pPr>
      <w:r>
        <w:tab/>
      </w:r>
      <w:r>
        <w:tab/>
      </w:r>
      <w:r>
        <w:tab/>
      </w:r>
      <w:r>
        <w:rPr>
          <w:bCs/>
        </w:rPr>
        <w:t>Предложение по дополнению 2 к первоначальному варианту Правил № 163 ООН (системы охранной сигнализации транспортных средств)</w:t>
      </w:r>
    </w:p>
    <w:p w14:paraId="4B4B207D" w14:textId="77777777" w:rsidR="005211DE" w:rsidRPr="006E4C46" w:rsidRDefault="005211DE" w:rsidP="005211DE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общим предписаниям, касающимся безопасности</w:t>
      </w:r>
      <w:r w:rsidRPr="005211DE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1C2A3BC5" w14:textId="6F7D4A39" w:rsidR="005211DE" w:rsidRDefault="005211DE" w:rsidP="005211DE">
      <w:pPr>
        <w:pStyle w:val="SingleTxtG"/>
      </w:pPr>
      <w:r>
        <w:tab/>
      </w:r>
      <w:r>
        <w:t>Воспроизведенный ниже текст был принят Рабочей группой по общим предписаниям, касающимся безопасности (GRSG), на ее сто двадцать третьей сессии (ECE/TRANS/WP.29/GRSG/102, п. 48). В его основу положен документ ECE/TRANS/WP.29/GRSG/2022/16 без поправок.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2022</w:t>
      </w:r>
      <w:r w:rsidR="001A3D48">
        <w:rPr>
          <w:lang w:val="en-US"/>
        </w:rPr>
        <w:t> </w:t>
      </w:r>
      <w:r>
        <w:t>года.</w:t>
      </w:r>
    </w:p>
    <w:p w14:paraId="1B43BEAC" w14:textId="77777777" w:rsidR="005211DE" w:rsidRDefault="005211DE" w:rsidP="005211DE">
      <w:pPr>
        <w:pStyle w:val="SingleTxtG"/>
        <w:ind w:firstLine="567"/>
      </w:pPr>
    </w:p>
    <w:p w14:paraId="10F6989D" w14:textId="77777777" w:rsidR="005211DE" w:rsidRDefault="005211DE" w:rsidP="005211DE">
      <w:pPr>
        <w:pStyle w:val="SingleTxtG"/>
        <w:ind w:firstLine="567"/>
      </w:pPr>
    </w:p>
    <w:p w14:paraId="5F49877D" w14:textId="77777777" w:rsidR="005211DE" w:rsidRDefault="005211DE" w:rsidP="005211DE">
      <w:pPr>
        <w:pStyle w:val="SingleTxtG"/>
        <w:ind w:firstLine="567"/>
      </w:pPr>
    </w:p>
    <w:p w14:paraId="22DFB90D" w14:textId="77777777" w:rsidR="005211DE" w:rsidRDefault="005211DE" w:rsidP="005211DE">
      <w:pPr>
        <w:pStyle w:val="SingleTxtG"/>
        <w:ind w:firstLine="567"/>
      </w:pPr>
    </w:p>
    <w:p w14:paraId="7BCAFE1D" w14:textId="59AE39EB" w:rsidR="005211DE" w:rsidRDefault="005211DE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AF2219F" w14:textId="77777777" w:rsidR="005211DE" w:rsidRPr="006E4C46" w:rsidRDefault="005211DE" w:rsidP="005211DE">
      <w:pPr>
        <w:pStyle w:val="SingleTxtG"/>
        <w:rPr>
          <w:rFonts w:eastAsia="DengXian"/>
          <w:iCs/>
          <w:lang w:eastAsia="zh-CN"/>
        </w:rPr>
      </w:pPr>
      <w:r w:rsidRPr="006E4C46">
        <w:rPr>
          <w:rFonts w:eastAsia="DengXian"/>
          <w:i/>
          <w:lang w:eastAsia="zh-CN"/>
        </w:rPr>
        <w:lastRenderedPageBreak/>
        <w:t>Пункт</w:t>
      </w:r>
      <w:r w:rsidRPr="00BD5F3A">
        <w:rPr>
          <w:rFonts w:eastAsia="DengXian"/>
          <w:i/>
          <w:lang w:eastAsia="zh-CN"/>
        </w:rPr>
        <w:t> </w:t>
      </w:r>
      <w:r w:rsidRPr="006E4C46">
        <w:rPr>
          <w:rFonts w:eastAsia="DengXian"/>
          <w:i/>
          <w:lang w:eastAsia="zh-CN"/>
        </w:rPr>
        <w:t xml:space="preserve">1 </w:t>
      </w:r>
      <w:r w:rsidRPr="006E4C46">
        <w:rPr>
          <w:iCs/>
        </w:rPr>
        <w:t>изменить следующим образом</w:t>
      </w:r>
      <w:r w:rsidRPr="006E4C46">
        <w:rPr>
          <w:rFonts w:eastAsia="DengXian"/>
          <w:iCs/>
          <w:lang w:eastAsia="zh-CN"/>
        </w:rPr>
        <w:t xml:space="preserve"> (</w:t>
      </w:r>
      <w:r w:rsidRPr="006E4C46">
        <w:rPr>
          <w:shd w:val="clear" w:color="auto" w:fill="FFFFFF"/>
        </w:rPr>
        <w:t>сноски остаются без изменений</w:t>
      </w:r>
      <w:r w:rsidRPr="006E4C46">
        <w:rPr>
          <w:rFonts w:eastAsia="DengXian"/>
          <w:iCs/>
          <w:lang w:eastAsia="zh-CN"/>
        </w:rPr>
        <w:t>):</w:t>
      </w:r>
    </w:p>
    <w:p w14:paraId="2600A834" w14:textId="77777777" w:rsidR="005211DE" w:rsidRPr="006E4C46" w:rsidRDefault="005211DE" w:rsidP="005211DE">
      <w:pPr>
        <w:pStyle w:val="HChG"/>
        <w:ind w:left="2268"/>
      </w:pPr>
      <w:r w:rsidRPr="005211DE">
        <w:rPr>
          <w:b w:val="0"/>
          <w:bCs/>
          <w:sz w:val="20"/>
        </w:rPr>
        <w:t>«</w:t>
      </w:r>
      <w:r w:rsidRPr="006E4C46">
        <w:t>1.</w:t>
      </w:r>
      <w:r w:rsidRPr="006E4C46">
        <w:tab/>
      </w:r>
      <w:r w:rsidRPr="006E4C46">
        <w:rPr>
          <w:szCs w:val="28"/>
        </w:rPr>
        <w:t>Область применения</w:t>
      </w:r>
    </w:p>
    <w:p w14:paraId="0241ABC2" w14:textId="77777777" w:rsidR="005211DE" w:rsidRPr="006E4C46" w:rsidRDefault="005211DE" w:rsidP="005211DE">
      <w:pPr>
        <w:keepNext/>
        <w:keepLines/>
        <w:spacing w:after="120"/>
        <w:ind w:left="2268" w:right="1134"/>
        <w:jc w:val="both"/>
      </w:pPr>
      <w:r w:rsidRPr="006E4C46">
        <w:t>Настоящие Правила применяются к:</w:t>
      </w:r>
    </w:p>
    <w:p w14:paraId="2C66F54A" w14:textId="77777777" w:rsidR="005211DE" w:rsidRPr="006E4C46" w:rsidRDefault="005211DE" w:rsidP="005211DE">
      <w:pPr>
        <w:keepNext/>
        <w:keepLines/>
        <w:tabs>
          <w:tab w:val="left" w:pos="2268"/>
        </w:tabs>
        <w:spacing w:after="120"/>
        <w:ind w:left="2268" w:right="1134" w:hanging="1134"/>
        <w:jc w:val="both"/>
        <w:rPr>
          <w:strike/>
        </w:rPr>
      </w:pPr>
      <w:r w:rsidRPr="006E4C46">
        <w:t>1.1</w:t>
      </w:r>
      <w:r w:rsidRPr="006E4C46">
        <w:tab/>
      </w:r>
      <w:r w:rsidRPr="006E4C46">
        <w:rPr>
          <w:shd w:val="clear" w:color="auto" w:fill="FFFFFF"/>
        </w:rPr>
        <w:t>официальному утверждению систем охранной сигнализации транспортных средств (СОСТС), предназначенных для стационарной установки на транспортных средствах любой категории</w:t>
      </w:r>
      <w:r w:rsidRPr="006E4C46">
        <w:rPr>
          <w:vertAlign w:val="superscript"/>
        </w:rPr>
        <w:t>1, 2</w:t>
      </w:r>
      <w:r w:rsidRPr="006E4C46">
        <w:t>;</w:t>
      </w:r>
      <w:r w:rsidRPr="006E4C46">
        <w:tab/>
      </w:r>
    </w:p>
    <w:p w14:paraId="04DCDA20" w14:textId="57D64822" w:rsidR="005211DE" w:rsidRPr="006E4C46" w:rsidRDefault="005211DE" w:rsidP="005211DE">
      <w:pPr>
        <w:keepNext/>
        <w:keepLines/>
        <w:spacing w:after="120"/>
        <w:ind w:left="2268" w:right="1134" w:hanging="1134"/>
        <w:jc w:val="both"/>
      </w:pPr>
      <w:r w:rsidRPr="006E4C46">
        <w:t>1.2</w:t>
      </w:r>
      <w:r w:rsidRPr="006E4C46">
        <w:tab/>
      </w:r>
      <w:r w:rsidRPr="006E4C46">
        <w:rPr>
          <w:shd w:val="clear" w:color="auto" w:fill="FFFFFF"/>
        </w:rPr>
        <w:t xml:space="preserve">официальному утверждению транспортных средств категории </w:t>
      </w:r>
      <w:r w:rsidRPr="001576FA">
        <w:rPr>
          <w:shd w:val="clear" w:color="auto" w:fill="FFFFFF"/>
        </w:rPr>
        <w:t>M</w:t>
      </w:r>
      <w:r w:rsidRPr="006E4C46">
        <w:rPr>
          <w:shd w:val="clear" w:color="auto" w:fill="FFFFFF"/>
          <w:vertAlign w:val="subscript"/>
        </w:rPr>
        <w:t>1</w:t>
      </w:r>
      <w:r w:rsidRPr="006E4C46">
        <w:rPr>
          <w:shd w:val="clear" w:color="auto" w:fill="FFFFFF"/>
        </w:rPr>
        <w:t xml:space="preserve"> и транспортных средств категории </w:t>
      </w:r>
      <w:r w:rsidRPr="001576FA">
        <w:rPr>
          <w:shd w:val="clear" w:color="auto" w:fill="FFFFFF"/>
        </w:rPr>
        <w:t>N</w:t>
      </w:r>
      <w:r w:rsidRPr="006E4C46">
        <w:rPr>
          <w:shd w:val="clear" w:color="auto" w:fill="FFFFFF"/>
          <w:vertAlign w:val="subscript"/>
        </w:rPr>
        <w:t>1</w:t>
      </w:r>
      <w:r w:rsidRPr="006E4C46">
        <w:rPr>
          <w:shd w:val="clear" w:color="auto" w:fill="FFFFFF"/>
        </w:rPr>
        <w:t xml:space="preserve"> максимальной массой не более 2</w:t>
      </w:r>
      <w:r>
        <w:rPr>
          <w:shd w:val="clear" w:color="auto" w:fill="FFFFFF"/>
          <w:lang w:val="en-US"/>
        </w:rPr>
        <w:t> </w:t>
      </w:r>
      <w:r w:rsidRPr="006E4C46">
        <w:rPr>
          <w:shd w:val="clear" w:color="auto" w:fill="FFFFFF"/>
        </w:rPr>
        <w:t>тонн в отношении их системы (систем) охранной сигнализации</w:t>
      </w:r>
      <w:r w:rsidRPr="006E4C46">
        <w:rPr>
          <w:vertAlign w:val="superscript"/>
        </w:rPr>
        <w:t>2</w:t>
      </w:r>
      <w:r w:rsidRPr="006E4C46">
        <w:t>.</w:t>
      </w:r>
    </w:p>
    <w:p w14:paraId="27A8B79F" w14:textId="77777777" w:rsidR="005211DE" w:rsidRPr="006E4C46" w:rsidRDefault="005211DE" w:rsidP="005211DE">
      <w:pPr>
        <w:keepNext/>
        <w:keepLines/>
        <w:spacing w:after="120"/>
        <w:ind w:left="2268" w:right="1134" w:hanging="1134"/>
        <w:jc w:val="both"/>
      </w:pPr>
      <w:r w:rsidRPr="006E4C46">
        <w:t>1.3</w:t>
      </w:r>
      <w:r w:rsidRPr="006E4C46">
        <w:tab/>
      </w:r>
      <w:r w:rsidRPr="006E4C46">
        <w:rPr>
          <w:shd w:val="clear" w:color="auto" w:fill="FFFFFF"/>
        </w:rPr>
        <w:t>По просьбе изготовителя Договаривающиеся стороны могут предоставлять официальные утверждения в отношении системы (систем) охранной сигнализации</w:t>
      </w:r>
      <w:r w:rsidRPr="006E4C46">
        <w:t xml:space="preserve"> </w:t>
      </w:r>
      <w:r w:rsidRPr="006E4C46">
        <w:rPr>
          <w:shd w:val="clear" w:color="auto" w:fill="FFFFFF"/>
        </w:rPr>
        <w:t>транспортных средств других категорий.</w:t>
      </w:r>
    </w:p>
    <w:p w14:paraId="0E9918DF" w14:textId="77777777" w:rsidR="005211DE" w:rsidRPr="006E4C46" w:rsidRDefault="005211DE" w:rsidP="005211DE">
      <w:pPr>
        <w:keepNext/>
        <w:keepLines/>
        <w:tabs>
          <w:tab w:val="left" w:pos="2268"/>
        </w:tabs>
        <w:spacing w:after="120"/>
        <w:ind w:left="2268" w:right="1134" w:hanging="1134"/>
        <w:jc w:val="both"/>
      </w:pPr>
      <w:r w:rsidRPr="006E4C46">
        <w:t>1.4</w:t>
      </w:r>
      <w:r w:rsidRPr="006E4C46">
        <w:tab/>
      </w:r>
      <w:r w:rsidRPr="006E4C46">
        <w:rPr>
          <w:shd w:val="clear" w:color="auto" w:fill="FFFFFF"/>
        </w:rPr>
        <w:t>Настоящие Правила не применяются к частотам передачи радиосигналов независимо от того, связаны они с защитой транспортных средств от несанкционированного использования или нет</w:t>
      </w:r>
      <w:r w:rsidRPr="006E4C46">
        <w:t>».</w:t>
      </w:r>
    </w:p>
    <w:p w14:paraId="225BC8C7" w14:textId="77777777" w:rsidR="005211DE" w:rsidRPr="00BD5F3A" w:rsidRDefault="005211DE" w:rsidP="005211DE">
      <w:pPr>
        <w:pStyle w:val="para"/>
        <w:ind w:left="1170" w:firstLine="0"/>
        <w:rPr>
          <w:i/>
          <w:lang w:val="ru-RU"/>
        </w:rPr>
      </w:pPr>
      <w:r w:rsidRPr="00BD5F3A">
        <w:rPr>
          <w:i/>
          <w:lang w:val="ru-RU"/>
        </w:rPr>
        <w:t>Пункт</w:t>
      </w:r>
      <w:r w:rsidRPr="00BD5F3A">
        <w:rPr>
          <w:i/>
        </w:rPr>
        <w:t> </w:t>
      </w:r>
      <w:r w:rsidRPr="00BD5F3A">
        <w:rPr>
          <w:i/>
          <w:lang w:val="ru-RU"/>
        </w:rPr>
        <w:t xml:space="preserve">7 </w:t>
      </w:r>
      <w:r w:rsidRPr="00BD5F3A">
        <w:rPr>
          <w:iCs/>
          <w:lang w:val="ru-RU"/>
        </w:rPr>
        <w:t>изменить следующим образом (пункты 7.1</w:t>
      </w:r>
      <w:r w:rsidRPr="00BD5F3A">
        <w:rPr>
          <w:rFonts w:asciiTheme="majorBidi" w:hAnsiTheme="majorBidi" w:cstheme="majorBidi"/>
          <w:lang w:val="ru-RU"/>
        </w:rPr>
        <w:t>–</w:t>
      </w:r>
      <w:r w:rsidRPr="00BD5F3A">
        <w:rPr>
          <w:iCs/>
          <w:lang w:val="ru-RU"/>
        </w:rPr>
        <w:t xml:space="preserve">7.2.15 </w:t>
      </w:r>
      <w:r w:rsidRPr="00BD5F3A">
        <w:rPr>
          <w:shd w:val="clear" w:color="auto" w:fill="FFFFFF"/>
          <w:lang w:val="ru-RU"/>
        </w:rPr>
        <w:t>остаются без изменений</w:t>
      </w:r>
      <w:r w:rsidRPr="00BD5F3A">
        <w:rPr>
          <w:iCs/>
          <w:lang w:val="ru-RU"/>
        </w:rPr>
        <w:t>):</w:t>
      </w:r>
    </w:p>
    <w:p w14:paraId="363242C0" w14:textId="77777777" w:rsidR="005211DE" w:rsidRPr="006E4C46" w:rsidRDefault="005211DE" w:rsidP="005211DE">
      <w:pPr>
        <w:pStyle w:val="HChG"/>
        <w:tabs>
          <w:tab w:val="left" w:pos="720"/>
        </w:tabs>
        <w:ind w:left="2268"/>
        <w:rPr>
          <w:b w:val="0"/>
          <w:bCs/>
        </w:rPr>
      </w:pPr>
      <w:r w:rsidRPr="005211DE">
        <w:rPr>
          <w:b w:val="0"/>
          <w:bCs/>
          <w:sz w:val="20"/>
        </w:rPr>
        <w:t>«</w:t>
      </w:r>
      <w:r w:rsidRPr="006E4C46">
        <w:t>7.</w:t>
      </w:r>
      <w:r w:rsidRPr="006E4C46">
        <w:tab/>
        <w:t>Эксплуатационные параметры и условия проведения испытаний</w:t>
      </w:r>
    </w:p>
    <w:p w14:paraId="41378C07" w14:textId="77777777" w:rsidR="005211DE" w:rsidRPr="006E4C46" w:rsidRDefault="005211DE" w:rsidP="001A3D48">
      <w:pPr>
        <w:tabs>
          <w:tab w:val="left" w:pos="2268"/>
        </w:tabs>
        <w:spacing w:after="120"/>
        <w:ind w:left="2268" w:right="1134" w:hanging="1134"/>
        <w:jc w:val="both"/>
      </w:pPr>
      <w:r w:rsidRPr="006E4C46">
        <w:rPr>
          <w:b/>
          <w:bCs/>
        </w:rPr>
        <w:tab/>
      </w:r>
      <w:r w:rsidRPr="006E4C46">
        <w:rPr>
          <w:shd w:val="clear" w:color="auto" w:fill="FFFFFF"/>
        </w:rPr>
        <w:t>Огни, которые используются в качестве части оптических сигнальных устройств стандартной системы освещения автомобиля, могут не отвечать эксплуатационным параметрам, указанным в пункте 7.1, и не подвергаются испытаниям, перечисленным в пункте</w:t>
      </w:r>
      <w:r w:rsidRPr="001576FA">
        <w:rPr>
          <w:shd w:val="clear" w:color="auto" w:fill="FFFFFF"/>
        </w:rPr>
        <w:t> </w:t>
      </w:r>
      <w:r w:rsidRPr="006E4C46">
        <w:rPr>
          <w:shd w:val="clear" w:color="auto" w:fill="FFFFFF"/>
        </w:rPr>
        <w:t>7.2.</w:t>
      </w:r>
    </w:p>
    <w:p w14:paraId="0B03BEF0" w14:textId="132FBBFB" w:rsidR="005211DE" w:rsidRPr="006E4C46" w:rsidRDefault="005211DE" w:rsidP="001A3D48">
      <w:pPr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 w:rsidRPr="006E4C46">
        <w:tab/>
      </w:r>
      <w:r w:rsidRPr="006E4C46">
        <w:rPr>
          <w:shd w:val="clear" w:color="auto" w:fill="FFFFFF"/>
        </w:rPr>
        <w:t>Компоненты, которые не встроены в транспортное средство (например ключи, которые используются для активации/деактивации СОСТС), могут не отвечать эксплуатационным параметрам, указанным в пункте</w:t>
      </w:r>
      <w:r w:rsidR="001A3D48">
        <w:rPr>
          <w:shd w:val="clear" w:color="auto" w:fill="FFFFFF"/>
          <w:lang w:val="en-US"/>
        </w:rPr>
        <w:t> </w:t>
      </w:r>
      <w:r w:rsidRPr="006E4C46">
        <w:rPr>
          <w:shd w:val="clear" w:color="auto" w:fill="FFFFFF"/>
        </w:rPr>
        <w:t>7.1, и не подвергаются испытаниям, перечисленным в пункте</w:t>
      </w:r>
      <w:r w:rsidR="004970B6">
        <w:rPr>
          <w:shd w:val="clear" w:color="auto" w:fill="FFFFFF"/>
          <w:lang w:val="en-US"/>
        </w:rPr>
        <w:t> </w:t>
      </w:r>
      <w:r w:rsidRPr="006E4C46">
        <w:rPr>
          <w:shd w:val="clear" w:color="auto" w:fill="FFFFFF"/>
        </w:rPr>
        <w:t>7.2».</w:t>
      </w:r>
    </w:p>
    <w:p w14:paraId="29C0C139" w14:textId="77777777" w:rsidR="005211DE" w:rsidRDefault="005211DE" w:rsidP="005211DE">
      <w:pPr>
        <w:pStyle w:val="para"/>
        <w:ind w:left="1170" w:firstLine="0"/>
        <w:rPr>
          <w:iCs/>
          <w:lang w:val="ru-RU"/>
        </w:rPr>
      </w:pPr>
      <w:r w:rsidRPr="00BD5F3A">
        <w:rPr>
          <w:i/>
          <w:lang w:val="ru-RU"/>
        </w:rPr>
        <w:t>Пункты</w:t>
      </w:r>
      <w:r w:rsidRPr="001F61B1">
        <w:rPr>
          <w:i/>
          <w:lang w:val="ru-RU"/>
        </w:rPr>
        <w:t xml:space="preserve"> 14.1</w:t>
      </w:r>
      <w:r w:rsidRPr="001F61B1">
        <w:rPr>
          <w:rFonts w:asciiTheme="majorBidi" w:hAnsiTheme="majorBidi" w:cstheme="majorBidi"/>
          <w:i/>
          <w:iCs/>
          <w:lang w:val="ru-RU"/>
        </w:rPr>
        <w:t>–</w:t>
      </w:r>
      <w:r w:rsidRPr="001F61B1">
        <w:rPr>
          <w:i/>
          <w:lang w:val="ru-RU"/>
        </w:rPr>
        <w:t xml:space="preserve">14.3 </w:t>
      </w:r>
      <w:r w:rsidRPr="00BD5F3A">
        <w:rPr>
          <w:iCs/>
          <w:lang w:val="ru-RU"/>
        </w:rPr>
        <w:t>исключить</w:t>
      </w:r>
      <w:r w:rsidRPr="001F61B1">
        <w:rPr>
          <w:iCs/>
          <w:lang w:val="ru-RU"/>
        </w:rPr>
        <w:t>.</w:t>
      </w:r>
    </w:p>
    <w:p w14:paraId="62C17ED9" w14:textId="77777777" w:rsidR="005211DE" w:rsidRPr="00BD5F3A" w:rsidRDefault="005211DE" w:rsidP="005211DE">
      <w:pPr>
        <w:pStyle w:val="para"/>
        <w:ind w:left="1170" w:firstLine="0"/>
        <w:rPr>
          <w:lang w:val="ru-RU"/>
        </w:rPr>
      </w:pPr>
      <w:r w:rsidRPr="00BD5F3A">
        <w:rPr>
          <w:i/>
          <w:iCs/>
          <w:shd w:val="clear" w:color="auto" w:fill="FFFFFF"/>
          <w:lang w:val="ru-RU"/>
        </w:rPr>
        <w:t>Включить новые пункты</w:t>
      </w:r>
      <w:r w:rsidRPr="00BD5F3A">
        <w:rPr>
          <w:shd w:val="clear" w:color="auto" w:fill="FFFFFF"/>
          <w:lang w:val="ru-RU"/>
        </w:rPr>
        <w:t xml:space="preserve"> </w:t>
      </w:r>
      <w:r w:rsidRPr="00BD5F3A">
        <w:rPr>
          <w:i/>
          <w:lang w:val="ru-RU"/>
        </w:rPr>
        <w:t>14.1</w:t>
      </w:r>
      <w:r w:rsidRPr="00BD5F3A">
        <w:rPr>
          <w:rFonts w:asciiTheme="majorBidi" w:hAnsiTheme="majorBidi" w:cstheme="majorBidi"/>
          <w:i/>
          <w:iCs/>
          <w:lang w:val="ru-RU"/>
        </w:rPr>
        <w:t>–</w:t>
      </w:r>
      <w:r w:rsidRPr="00BD5F3A">
        <w:rPr>
          <w:i/>
          <w:lang w:val="ru-RU"/>
        </w:rPr>
        <w:t xml:space="preserve">14.3 </w:t>
      </w:r>
      <w:r w:rsidRPr="00BD5F3A">
        <w:rPr>
          <w:shd w:val="clear" w:color="auto" w:fill="FFFFFF"/>
          <w:lang w:val="ru-RU"/>
        </w:rPr>
        <w:t>следующего содержания</w:t>
      </w:r>
      <w:r w:rsidRPr="00BD5F3A">
        <w:rPr>
          <w:lang w:val="ru-RU"/>
        </w:rPr>
        <w:t>:</w:t>
      </w:r>
    </w:p>
    <w:p w14:paraId="342C2E30" w14:textId="77777777" w:rsidR="005211DE" w:rsidRPr="006E4C46" w:rsidRDefault="005211DE" w:rsidP="005211DE">
      <w:pPr>
        <w:pStyle w:val="HChG"/>
        <w:keepNext w:val="0"/>
        <w:keepLines w:val="0"/>
        <w:ind w:left="2268"/>
        <w:rPr>
          <w:b w:val="0"/>
          <w:bCs/>
        </w:rPr>
      </w:pPr>
      <w:r w:rsidRPr="001A3D48">
        <w:rPr>
          <w:b w:val="0"/>
          <w:bCs/>
          <w:sz w:val="20"/>
        </w:rPr>
        <w:t>«</w:t>
      </w:r>
      <w:r w:rsidRPr="006E4C46">
        <w:t>14.</w:t>
      </w:r>
      <w:r w:rsidRPr="006E4C46">
        <w:tab/>
        <w:t>Изменение типа и распространение официального утверждения</w:t>
      </w:r>
    </w:p>
    <w:p w14:paraId="1DF4BBBC" w14:textId="294B3DCA" w:rsidR="005211DE" w:rsidRPr="006E4C46" w:rsidRDefault="005211DE" w:rsidP="005211DE">
      <w:pPr>
        <w:pStyle w:val="SingleTxtG"/>
        <w:ind w:left="2250" w:hanging="1116"/>
      </w:pPr>
      <w:r w:rsidRPr="006E4C46">
        <w:t>14.1</w:t>
      </w:r>
      <w:r w:rsidRPr="006E4C46">
        <w:tab/>
      </w:r>
      <w:r w:rsidRPr="006E4C46">
        <w:tab/>
        <w:t>Каждое изменение типа транспортного средства или типа компонента, имеющее отношение к настоящим Правилам</w:t>
      </w:r>
      <w:r>
        <w:t xml:space="preserve"> ООН</w:t>
      </w:r>
      <w:r w:rsidRPr="006E4C46">
        <w:t>, доводят до сведения органа</w:t>
      </w:r>
      <w:r w:rsidRPr="001576FA">
        <w:t xml:space="preserve"> </w:t>
      </w:r>
      <w:r w:rsidRPr="006E4C46">
        <w:t xml:space="preserve">по официальному утверждению типа (ООУТ), который предоставил официальное утверждение данного типа транспортного средства или компонента. </w:t>
      </w:r>
      <w:r>
        <w:t>ООУТ</w:t>
      </w:r>
      <w:r w:rsidRPr="006E4C46">
        <w:t xml:space="preserve"> может:</w:t>
      </w:r>
    </w:p>
    <w:p w14:paraId="50D2DC09" w14:textId="468E2B4D" w:rsidR="005211DE" w:rsidRPr="006E4C46" w:rsidRDefault="005211DE" w:rsidP="005211DE">
      <w:pPr>
        <w:pStyle w:val="SingleTxtG"/>
        <w:ind w:left="2250" w:hanging="1116"/>
      </w:pPr>
      <w:r w:rsidRPr="006E4C46">
        <w:t>14.1.1</w:t>
      </w:r>
      <w:r w:rsidRPr="006E4C46">
        <w:tab/>
      </w:r>
      <w:r w:rsidRPr="006E4C46">
        <w:tab/>
      </w:r>
      <w:r w:rsidRPr="006E4C46">
        <w:rPr>
          <w:shd w:val="clear" w:color="auto" w:fill="FFFFFF"/>
        </w:rPr>
        <w:t>либо прийти к заключению, что внесенные изменения едва ли будут иметь значительные отрицательные последствия и что в любом случае данный компонент или данное транспортное средство</w:t>
      </w:r>
      <w:r w:rsidR="004970B6" w:rsidRPr="004970B6">
        <w:rPr>
          <w:shd w:val="clear" w:color="auto" w:fill="FFFFFF"/>
        </w:rPr>
        <w:t xml:space="preserve"> </w:t>
      </w:r>
      <w:r w:rsidRPr="006E4C46">
        <w:rPr>
          <w:shd w:val="clear" w:color="auto" w:fill="FFFFFF"/>
        </w:rPr>
        <w:t>по-прежнему соответствует предписаниям;</w:t>
      </w:r>
    </w:p>
    <w:p w14:paraId="44501CB6" w14:textId="77777777" w:rsidR="005211DE" w:rsidRPr="006E4C46" w:rsidRDefault="005211DE" w:rsidP="005211DE">
      <w:pPr>
        <w:pStyle w:val="SingleTxtG"/>
        <w:ind w:left="2250" w:hanging="1116"/>
      </w:pPr>
      <w:r w:rsidRPr="006E4C46">
        <w:t>14.1.2</w:t>
      </w:r>
      <w:r w:rsidRPr="006E4C46">
        <w:tab/>
      </w:r>
      <w:r w:rsidRPr="006E4C46">
        <w:tab/>
      </w:r>
      <w:r w:rsidRPr="006E4C46">
        <w:rPr>
          <w:shd w:val="clear" w:color="auto" w:fill="FFFFFF"/>
        </w:rPr>
        <w:t>либо затребовать от технической службы, уполномоченной проводить испытания, дополнительный протокол.</w:t>
      </w:r>
    </w:p>
    <w:p w14:paraId="506A4AFB" w14:textId="77777777" w:rsidR="005211DE" w:rsidRPr="006E4C46" w:rsidRDefault="005211DE" w:rsidP="005211DE">
      <w:pPr>
        <w:pStyle w:val="SingleTxtG"/>
        <w:ind w:left="2250" w:hanging="1116"/>
        <w:rPr>
          <w:shd w:val="clear" w:color="auto" w:fill="FFFFFF"/>
        </w:rPr>
      </w:pPr>
      <w:r w:rsidRPr="006E4C46">
        <w:t>14.3</w:t>
      </w:r>
      <w:r w:rsidRPr="006E4C46">
        <w:tab/>
      </w:r>
      <w:r w:rsidRPr="006E4C46">
        <w:tab/>
        <w:t>ООУТ</w:t>
      </w:r>
      <w:r w:rsidRPr="006E4C46">
        <w:rPr>
          <w:spacing w:val="-2"/>
          <w:shd w:val="clear" w:color="auto" w:fill="FFFFFF"/>
        </w:rPr>
        <w:t>, распространяющий официальное утверждение, уведомляет о распространении другие Договаривающиеся</w:t>
      </w:r>
      <w:r w:rsidRPr="006E4C46">
        <w:rPr>
          <w:shd w:val="clear" w:color="auto" w:fill="FFFFFF"/>
        </w:rPr>
        <w:t xml:space="preserve"> стороны посредством карточки сообщения, приведенной в приложении 1 к настоящим </w:t>
      </w:r>
      <w:r w:rsidRPr="006E4C46">
        <w:rPr>
          <w:shd w:val="clear" w:color="auto" w:fill="FFFFFF"/>
        </w:rPr>
        <w:lastRenderedPageBreak/>
        <w:t>Правилам ООН. Он присваивает каждой карточке сообщения, составляемой в отношении такого распространения, соответствующий порядковый номер</w:t>
      </w:r>
      <w:r w:rsidRPr="006E4C46">
        <w:t>».</w:t>
      </w:r>
    </w:p>
    <w:p w14:paraId="18CB695C" w14:textId="77777777" w:rsidR="005211DE" w:rsidRPr="006E4C46" w:rsidRDefault="005211DE" w:rsidP="005211DE">
      <w:pPr>
        <w:pStyle w:val="SingleTxtG"/>
      </w:pPr>
      <w:r w:rsidRPr="006E4C46">
        <w:rPr>
          <w:i/>
          <w:iCs/>
        </w:rPr>
        <w:t>Приложение 1</w:t>
      </w:r>
      <w:r w:rsidRPr="00BD5F3A">
        <w:rPr>
          <w:i/>
          <w:iCs/>
        </w:rPr>
        <w:t>a</w:t>
      </w:r>
      <w:r w:rsidRPr="006E4C46">
        <w:rPr>
          <w:i/>
          <w:iCs/>
        </w:rPr>
        <w:t>, пункт 3.1.1</w:t>
      </w:r>
      <w:r w:rsidRPr="006E4C46">
        <w:t xml:space="preserve"> </w:t>
      </w:r>
      <w:r w:rsidRPr="006E4C46">
        <w:rPr>
          <w:iCs/>
        </w:rPr>
        <w:t>изменить следующим образом</w:t>
      </w:r>
      <w:r w:rsidRPr="006E4C46">
        <w:t>:</w:t>
      </w:r>
    </w:p>
    <w:p w14:paraId="4E95B0A8" w14:textId="77777777" w:rsidR="005211DE" w:rsidRPr="004970B6" w:rsidRDefault="005211DE" w:rsidP="005211DE">
      <w:pPr>
        <w:tabs>
          <w:tab w:val="left" w:pos="2268"/>
        </w:tabs>
        <w:spacing w:after="120"/>
        <w:ind w:left="2268" w:right="1088" w:hanging="1134"/>
        <w:jc w:val="both"/>
        <w:rPr>
          <w:szCs w:val="20"/>
          <w:shd w:val="clear" w:color="auto" w:fill="FFFFFF"/>
        </w:rPr>
      </w:pPr>
      <w:r w:rsidRPr="006E4C46">
        <w:t>«3.1.1</w:t>
      </w:r>
      <w:r w:rsidRPr="006E4C46">
        <w:tab/>
      </w:r>
      <w:r w:rsidRPr="006E4C46">
        <w:rPr>
          <w:shd w:val="clear" w:color="auto" w:fill="FFFFFF"/>
        </w:rPr>
        <w:t>Подробное описание типа транспортного средства в отношении расположения установленной системы охранной сигнализации транспортного средства, проиллюстрированное на фотографиях и/или чертежах (если система охранной сигнализации транспортного средства уже официально утвержде</w:t>
      </w:r>
      <w:r w:rsidRPr="004970B6">
        <w:rPr>
          <w:shd w:val="clear" w:color="auto" w:fill="FFFFFF"/>
        </w:rPr>
        <w:t>на</w:t>
      </w:r>
      <w:r w:rsidRPr="006E4C46">
        <w:rPr>
          <w:shd w:val="clear" w:color="auto" w:fill="FFFFFF"/>
        </w:rPr>
        <w:t xml:space="preserve"> по типу конструкции в качестве отдельного технического элемента, то может быть сделана ссылка на описание в пункте 4.2 информационного документа изготовителя системы охранной </w:t>
      </w:r>
      <w:r w:rsidRPr="004970B6">
        <w:rPr>
          <w:szCs w:val="20"/>
          <w:shd w:val="clear" w:color="auto" w:fill="FFFFFF"/>
        </w:rPr>
        <w:t>сигнализации транспортного средства):».</w:t>
      </w:r>
    </w:p>
    <w:p w14:paraId="5FA70CBF" w14:textId="77777777" w:rsidR="005211DE" w:rsidRPr="004970B6" w:rsidRDefault="005211DE" w:rsidP="005211DE">
      <w:pPr>
        <w:spacing w:after="120"/>
        <w:ind w:left="1166"/>
        <w:rPr>
          <w:i/>
          <w:szCs w:val="20"/>
        </w:rPr>
      </w:pPr>
      <w:r w:rsidRPr="004970B6">
        <w:rPr>
          <w:i/>
          <w:iCs/>
          <w:szCs w:val="20"/>
        </w:rPr>
        <w:t xml:space="preserve">Приложение </w:t>
      </w:r>
      <w:r w:rsidRPr="004970B6">
        <w:rPr>
          <w:i/>
          <w:szCs w:val="20"/>
        </w:rPr>
        <w:t xml:space="preserve">2b, </w:t>
      </w:r>
      <w:r w:rsidRPr="004970B6">
        <w:rPr>
          <w:i/>
          <w:iCs/>
          <w:szCs w:val="20"/>
        </w:rPr>
        <w:t xml:space="preserve">пункт </w:t>
      </w:r>
      <w:r w:rsidRPr="004970B6">
        <w:rPr>
          <w:i/>
          <w:szCs w:val="20"/>
        </w:rPr>
        <w:t>4.2.4</w:t>
      </w:r>
      <w:r w:rsidRPr="004970B6">
        <w:rPr>
          <w:szCs w:val="20"/>
        </w:rPr>
        <w:t xml:space="preserve"> </w:t>
      </w:r>
      <w:r w:rsidRPr="004970B6">
        <w:rPr>
          <w:iCs/>
          <w:szCs w:val="20"/>
        </w:rPr>
        <w:t>изменить следующим образом</w:t>
      </w:r>
      <w:r w:rsidRPr="004970B6">
        <w:rPr>
          <w:szCs w:val="20"/>
        </w:rPr>
        <w:t>:</w:t>
      </w:r>
    </w:p>
    <w:p w14:paraId="26A0F4EC" w14:textId="77777777" w:rsidR="005211DE" w:rsidRPr="004970B6" w:rsidRDefault="005211DE" w:rsidP="005211DE">
      <w:pPr>
        <w:tabs>
          <w:tab w:val="left" w:pos="2268"/>
        </w:tabs>
        <w:spacing w:after="120"/>
        <w:ind w:left="2268" w:right="1134" w:hanging="1134"/>
        <w:jc w:val="both"/>
        <w:rPr>
          <w:rFonts w:eastAsia="DengXian"/>
          <w:b/>
          <w:bCs/>
          <w:szCs w:val="20"/>
          <w:lang w:eastAsia="zh-CN"/>
        </w:rPr>
      </w:pPr>
      <w:r w:rsidRPr="004970B6">
        <w:rPr>
          <w:szCs w:val="20"/>
        </w:rPr>
        <w:t>«4.2.4</w:t>
      </w:r>
      <w:r w:rsidRPr="004970B6">
        <w:rPr>
          <w:szCs w:val="20"/>
        </w:rPr>
        <w:tab/>
      </w:r>
      <w:r w:rsidRPr="004970B6">
        <w:rPr>
          <w:szCs w:val="20"/>
          <w:shd w:val="clear" w:color="auto" w:fill="FFFFFF"/>
        </w:rPr>
        <w:t>Типы транспортных средств, на которых была испытана система охранной сигнализации транспортного средства:</w:t>
      </w:r>
      <w:r w:rsidRPr="004970B6">
        <w:rPr>
          <w:szCs w:val="20"/>
        </w:rPr>
        <w:t>».</w:t>
      </w:r>
    </w:p>
    <w:p w14:paraId="07E0CD0B" w14:textId="77777777" w:rsidR="005211DE" w:rsidRPr="006E4C46" w:rsidRDefault="005211DE" w:rsidP="005211DE">
      <w:pPr>
        <w:spacing w:before="240"/>
        <w:jc w:val="center"/>
        <w:rPr>
          <w:u w:val="single"/>
        </w:rPr>
      </w:pPr>
      <w:r w:rsidRPr="006E4C46">
        <w:rPr>
          <w:u w:val="single"/>
        </w:rPr>
        <w:tab/>
      </w:r>
      <w:r w:rsidRPr="006E4C46">
        <w:rPr>
          <w:u w:val="single"/>
        </w:rPr>
        <w:tab/>
      </w:r>
      <w:r w:rsidRPr="006E4C46">
        <w:rPr>
          <w:u w:val="single"/>
        </w:rPr>
        <w:tab/>
      </w:r>
    </w:p>
    <w:p w14:paraId="7A7F11A4" w14:textId="77777777" w:rsidR="00E12C5F" w:rsidRPr="008D53B6" w:rsidRDefault="00E12C5F" w:rsidP="00D9145B"/>
    <w:sectPr w:rsidR="00E12C5F" w:rsidRPr="008D53B6" w:rsidSect="005211D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536C" w14:textId="77777777" w:rsidR="00420434" w:rsidRPr="00A312BC" w:rsidRDefault="00420434" w:rsidP="00A312BC"/>
  </w:endnote>
  <w:endnote w:type="continuationSeparator" w:id="0">
    <w:p w14:paraId="434FC9C3" w14:textId="77777777" w:rsidR="00420434" w:rsidRPr="00A312BC" w:rsidRDefault="0042043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96ED" w14:textId="26005D1D" w:rsidR="005211DE" w:rsidRPr="005211DE" w:rsidRDefault="005211DE">
    <w:pPr>
      <w:pStyle w:val="a8"/>
    </w:pPr>
    <w:r w:rsidRPr="005211DE">
      <w:rPr>
        <w:b/>
        <w:sz w:val="18"/>
      </w:rPr>
      <w:fldChar w:fldCharType="begin"/>
    </w:r>
    <w:r w:rsidRPr="005211DE">
      <w:rPr>
        <w:b/>
        <w:sz w:val="18"/>
      </w:rPr>
      <w:instrText xml:space="preserve"> PAGE  \* MERGEFORMAT </w:instrText>
    </w:r>
    <w:r w:rsidRPr="005211DE">
      <w:rPr>
        <w:b/>
        <w:sz w:val="18"/>
      </w:rPr>
      <w:fldChar w:fldCharType="separate"/>
    </w:r>
    <w:r w:rsidRPr="005211DE">
      <w:rPr>
        <w:b/>
        <w:noProof/>
        <w:sz w:val="18"/>
      </w:rPr>
      <w:t>2</w:t>
    </w:r>
    <w:r w:rsidRPr="005211DE">
      <w:rPr>
        <w:b/>
        <w:sz w:val="18"/>
      </w:rPr>
      <w:fldChar w:fldCharType="end"/>
    </w:r>
    <w:r>
      <w:rPr>
        <w:b/>
        <w:sz w:val="18"/>
      </w:rPr>
      <w:tab/>
    </w:r>
    <w:r>
      <w:t>GE.22-13424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0473" w14:textId="09BD52F4" w:rsidR="005211DE" w:rsidRPr="005211DE" w:rsidRDefault="005211DE" w:rsidP="005211DE">
    <w:pPr>
      <w:pStyle w:val="a8"/>
      <w:tabs>
        <w:tab w:val="clear" w:pos="9639"/>
        <w:tab w:val="right" w:pos="9638"/>
      </w:tabs>
      <w:rPr>
        <w:b/>
        <w:sz w:val="18"/>
      </w:rPr>
    </w:pPr>
    <w:r>
      <w:t>GE.22-13424</w:t>
    </w:r>
    <w:r>
      <w:tab/>
    </w:r>
    <w:r w:rsidRPr="005211DE">
      <w:rPr>
        <w:b/>
        <w:sz w:val="18"/>
      </w:rPr>
      <w:fldChar w:fldCharType="begin"/>
    </w:r>
    <w:r w:rsidRPr="005211DE">
      <w:rPr>
        <w:b/>
        <w:sz w:val="18"/>
      </w:rPr>
      <w:instrText xml:space="preserve"> PAGE  \* MERGEFORMAT </w:instrText>
    </w:r>
    <w:r w:rsidRPr="005211DE">
      <w:rPr>
        <w:b/>
        <w:sz w:val="18"/>
      </w:rPr>
      <w:fldChar w:fldCharType="separate"/>
    </w:r>
    <w:r w:rsidRPr="005211DE">
      <w:rPr>
        <w:b/>
        <w:noProof/>
        <w:sz w:val="18"/>
      </w:rPr>
      <w:t>3</w:t>
    </w:r>
    <w:r w:rsidRPr="005211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BE54" w14:textId="63813223" w:rsidR="00042B72" w:rsidRPr="005211DE" w:rsidRDefault="005211DE" w:rsidP="005211D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DF79E0E" wp14:editId="29DEB6F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22-13424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F985B30" wp14:editId="6DEDE13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050922  150922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FADC" w14:textId="77777777" w:rsidR="00420434" w:rsidRPr="001075E9" w:rsidRDefault="0042043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2664CD" w14:textId="77777777" w:rsidR="00420434" w:rsidRDefault="0042043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626C12A" w14:textId="77777777" w:rsidR="005211DE" w:rsidRPr="00A7778D" w:rsidRDefault="005211DE" w:rsidP="005211DE">
      <w:pPr>
        <w:pStyle w:val="ad"/>
        <w:tabs>
          <w:tab w:val="left" w:pos="993"/>
        </w:tabs>
        <w:ind w:right="1133"/>
      </w:pPr>
      <w:r>
        <w:tab/>
      </w:r>
      <w:r w:rsidRPr="005211DE"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раздел 20), п</w:t>
      </w:r>
      <w:r w:rsidRPr="00A7778D">
        <w:t xml:space="preserve">. </w:t>
      </w:r>
      <w:r>
        <w:t>20.76), Всемирный форум будет разрабатывать, согласовывать и обновлять правила ООН в целях улучшения эксплуатационных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DF54" w14:textId="2198EE87" w:rsidR="005211DE" w:rsidRPr="005211DE" w:rsidRDefault="005211DE">
    <w:pPr>
      <w:pStyle w:val="a5"/>
    </w:pPr>
    <w:fldSimple w:instr=" TITLE  \* MERGEFORMAT ">
      <w:r w:rsidR="008F6B15">
        <w:t>ECE/TRANS/WP.29/2022/127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DE52" w14:textId="36255D9E" w:rsidR="005211DE" w:rsidRPr="005211DE" w:rsidRDefault="005211DE" w:rsidP="005211DE">
    <w:pPr>
      <w:pStyle w:val="a5"/>
      <w:jc w:val="right"/>
    </w:pPr>
    <w:fldSimple w:instr=" TITLE  \* MERGEFORMAT ">
      <w:r w:rsidR="008F6B15">
        <w:t>ECE/TRANS/WP.29/2022/127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3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3D48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0434"/>
    <w:rsid w:val="00424203"/>
    <w:rsid w:val="00452493"/>
    <w:rsid w:val="00453318"/>
    <w:rsid w:val="00454AF2"/>
    <w:rsid w:val="00454E07"/>
    <w:rsid w:val="00472C5C"/>
    <w:rsid w:val="00485F8A"/>
    <w:rsid w:val="004970B6"/>
    <w:rsid w:val="004E05B7"/>
    <w:rsid w:val="0050108D"/>
    <w:rsid w:val="00513081"/>
    <w:rsid w:val="00517901"/>
    <w:rsid w:val="005211DE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6B15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9C346"/>
  <w15:docId w15:val="{3C37AB91-920B-406C-97E1-C7E1CFEB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5211DE"/>
    <w:rPr>
      <w:lang w:val="ru-RU" w:eastAsia="en-US"/>
    </w:rPr>
  </w:style>
  <w:style w:type="character" w:customStyle="1" w:styleId="HChGChar">
    <w:name w:val="_ H _Ch_G Char"/>
    <w:link w:val="HChG"/>
    <w:locked/>
    <w:rsid w:val="005211DE"/>
    <w:rPr>
      <w:b/>
      <w:sz w:val="28"/>
      <w:lang w:val="ru-RU" w:eastAsia="ru-RU"/>
    </w:rPr>
  </w:style>
  <w:style w:type="paragraph" w:customStyle="1" w:styleId="para">
    <w:name w:val="para"/>
    <w:basedOn w:val="a"/>
    <w:qFormat/>
    <w:rsid w:val="005211DE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H1GChar">
    <w:name w:val="_ H_1_G Char"/>
    <w:link w:val="H1G"/>
    <w:locked/>
    <w:rsid w:val="005211DE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B8231-4240-4C6B-B431-0BBCF80BE0EC}"/>
</file>

<file path=customXml/itemProps2.xml><?xml version="1.0" encoding="utf-8"?>
<ds:datastoreItem xmlns:ds="http://schemas.openxmlformats.org/officeDocument/2006/customXml" ds:itemID="{A22492CB-0FE5-4A42-AE5F-EFF67182A78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532</Words>
  <Characters>3935</Characters>
  <Application>Microsoft Office Word</Application>
  <DocSecurity>0</DocSecurity>
  <Lines>98</Lines>
  <Paragraphs>40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ECE/TRANS/WP.29/2022/127</vt:lpstr>
      <vt:lpstr>A/</vt:lpstr>
      <vt:lpstr>A/</vt:lpstr>
    </vt:vector>
  </TitlesOfParts>
  <Company>DCM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ECE/TRANS/WP.29/2022/127</dc:title>
  <dc:subject/>
  <dc:creator>Anna BLAGODATSKIKH</dc:creator>
  <cp:keywords/>
  <cp:lastModifiedBy>Anna Blagodatskikh</cp:lastModifiedBy>
  <cp:revision>3</cp:revision>
  <cp:lastPrinted>2022-09-15T08:09:00Z</cp:lastPrinted>
  <dcterms:created xsi:type="dcterms:W3CDTF">2022-09-15T08:09:00Z</dcterms:created>
  <dcterms:modified xsi:type="dcterms:W3CDTF">2022-09-15T08:10:00Z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