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F708E" w:rsidRPr="004F708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4F708E" w:rsidRDefault="0064636E" w:rsidP="003C3936"/>
        </w:tc>
        <w:tc>
          <w:tcPr>
            <w:tcW w:w="8363" w:type="dxa"/>
            <w:gridSpan w:val="2"/>
            <w:tcBorders>
              <w:bottom w:val="single" w:sz="4" w:space="0" w:color="auto"/>
            </w:tcBorders>
            <w:vAlign w:val="bottom"/>
          </w:tcPr>
          <w:p w14:paraId="21FBE7EF" w14:textId="03CAF878" w:rsidR="0064636E" w:rsidRPr="004F708E" w:rsidRDefault="0064636E" w:rsidP="0062504E">
            <w:pPr>
              <w:jc w:val="right"/>
            </w:pPr>
            <w:r w:rsidRPr="004F708E">
              <w:rPr>
                <w:sz w:val="40"/>
              </w:rPr>
              <w:t>E</w:t>
            </w:r>
            <w:r w:rsidRPr="004F708E">
              <w:t>/ECE/324/</w:t>
            </w:r>
            <w:r w:rsidR="00841EB5" w:rsidRPr="004F708E">
              <w:t>Rev.</w:t>
            </w:r>
            <w:r w:rsidR="0001071D" w:rsidRPr="004F708E">
              <w:t>1</w:t>
            </w:r>
            <w:r w:rsidR="00841EB5" w:rsidRPr="004F708E">
              <w:t>/</w:t>
            </w:r>
            <w:r w:rsidRPr="004F708E">
              <w:t>Add.</w:t>
            </w:r>
            <w:r w:rsidR="00931838" w:rsidRPr="004F708E">
              <w:t>64</w:t>
            </w:r>
            <w:r w:rsidRPr="004F708E">
              <w:t>/Rev.</w:t>
            </w:r>
            <w:r w:rsidR="00931838" w:rsidRPr="004F708E">
              <w:t>2</w:t>
            </w:r>
            <w:r w:rsidRPr="004F708E">
              <w:t>/</w:t>
            </w:r>
            <w:r w:rsidR="00D623A7" w:rsidRPr="004F708E">
              <w:t>Amend.</w:t>
            </w:r>
            <w:r w:rsidR="00602370" w:rsidRPr="004F708E">
              <w:t>4</w:t>
            </w:r>
            <w:r w:rsidRPr="004F708E">
              <w:t>−</w:t>
            </w:r>
            <w:r w:rsidRPr="004F708E">
              <w:rPr>
                <w:sz w:val="40"/>
              </w:rPr>
              <w:t>E</w:t>
            </w:r>
            <w:r w:rsidRPr="004F708E">
              <w:t>/ECE/TRANS/505</w:t>
            </w:r>
            <w:r w:rsidR="00841EB5" w:rsidRPr="004F708E">
              <w:t>/Rev.</w:t>
            </w:r>
            <w:r w:rsidR="0001071D" w:rsidRPr="004F708E">
              <w:t>1</w:t>
            </w:r>
            <w:r w:rsidR="00841EB5" w:rsidRPr="004F708E">
              <w:t>/Add.</w:t>
            </w:r>
            <w:r w:rsidR="00931838" w:rsidRPr="004F708E">
              <w:t>64</w:t>
            </w:r>
            <w:r w:rsidR="00841EB5" w:rsidRPr="004F708E">
              <w:t>/Rev.</w:t>
            </w:r>
            <w:r w:rsidR="00931838" w:rsidRPr="004F708E">
              <w:t>2</w:t>
            </w:r>
            <w:r w:rsidR="00841EB5" w:rsidRPr="004F708E">
              <w:t>/Amend.</w:t>
            </w:r>
            <w:r w:rsidR="00602370" w:rsidRPr="004F708E">
              <w:t>4</w:t>
            </w:r>
          </w:p>
        </w:tc>
      </w:tr>
      <w:tr w:rsidR="004F708E" w:rsidRPr="004F708E"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4F708E"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4F708E"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4F708E" w:rsidRDefault="003C3936" w:rsidP="003C3936">
            <w:pPr>
              <w:spacing w:before="120"/>
            </w:pPr>
          </w:p>
          <w:p w14:paraId="10DFEABE" w14:textId="77777777" w:rsidR="00D623A7" w:rsidRPr="004F708E" w:rsidRDefault="00D623A7" w:rsidP="003C3936">
            <w:pPr>
              <w:spacing w:before="120"/>
            </w:pPr>
          </w:p>
          <w:p w14:paraId="3AAF3BDD" w14:textId="3C724565" w:rsidR="00C84414" w:rsidRPr="004F708E" w:rsidRDefault="00042836" w:rsidP="00C163C2">
            <w:pPr>
              <w:spacing w:before="120"/>
            </w:pPr>
            <w:r w:rsidRPr="004F708E">
              <w:t>3 December</w:t>
            </w:r>
            <w:r w:rsidR="00602370" w:rsidRPr="004F708E">
              <w:t xml:space="preserve"> 2021</w:t>
            </w:r>
          </w:p>
        </w:tc>
      </w:tr>
    </w:tbl>
    <w:p w14:paraId="431B1AEB" w14:textId="77777777" w:rsidR="00C711C7" w:rsidRPr="004F708E" w:rsidRDefault="00C711C7" w:rsidP="00A41529">
      <w:pPr>
        <w:pStyle w:val="HChG"/>
        <w:spacing w:before="240" w:after="120"/>
      </w:pPr>
      <w:r w:rsidRPr="004F708E">
        <w:tab/>
      </w:r>
      <w:r w:rsidRPr="004F708E">
        <w:tab/>
      </w:r>
      <w:bookmarkStart w:id="0" w:name="_Toc340666199"/>
      <w:bookmarkStart w:id="1" w:name="_Toc340745062"/>
      <w:r w:rsidRPr="004F708E">
        <w:t>Agreement</w:t>
      </w:r>
      <w:bookmarkEnd w:id="0"/>
      <w:bookmarkEnd w:id="1"/>
    </w:p>
    <w:p w14:paraId="01E494E6" w14:textId="633E439B" w:rsidR="00C711C7" w:rsidRPr="004F708E" w:rsidRDefault="00C711C7" w:rsidP="00A41529">
      <w:pPr>
        <w:pStyle w:val="H1G"/>
        <w:spacing w:before="240"/>
      </w:pPr>
      <w:r w:rsidRPr="004F708E">
        <w:rPr>
          <w:rStyle w:val="H1GChar"/>
        </w:rPr>
        <w:tab/>
      </w:r>
      <w:r w:rsidRPr="004F708E">
        <w:rPr>
          <w:rStyle w:val="H1GChar"/>
        </w:rPr>
        <w:tab/>
      </w:r>
      <w:r w:rsidR="00C163C2" w:rsidRPr="004F708E">
        <w:t>Concerning the</w:t>
      </w:r>
      <w:r w:rsidR="00C163C2" w:rsidRPr="004F708E">
        <w:rPr>
          <w:smallCaps/>
        </w:rPr>
        <w:t xml:space="preserve"> </w:t>
      </w:r>
      <w:r w:rsidR="00C163C2" w:rsidRPr="004F708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163C2" w:rsidRPr="004F708E">
        <w:footnoteReference w:customMarkFollows="1" w:id="2"/>
        <w:t>*</w:t>
      </w:r>
    </w:p>
    <w:p w14:paraId="3930E1C5" w14:textId="374CD43B" w:rsidR="00C711C7" w:rsidRPr="004F708E" w:rsidRDefault="00C163C2" w:rsidP="00C711C7">
      <w:pPr>
        <w:pStyle w:val="SingleTxtG"/>
        <w:spacing w:before="120"/>
      </w:pPr>
      <w:r w:rsidRPr="004F708E">
        <w:t>(Revision 3, including the amendments which entered into force on 14 September 2017)</w:t>
      </w:r>
    </w:p>
    <w:p w14:paraId="23520E79" w14:textId="77777777" w:rsidR="0064636E" w:rsidRPr="004F708E" w:rsidRDefault="00C711C7" w:rsidP="00B32121">
      <w:pPr>
        <w:pStyle w:val="H1G"/>
        <w:spacing w:before="120"/>
        <w:ind w:left="0" w:right="0" w:firstLine="0"/>
        <w:jc w:val="center"/>
      </w:pPr>
      <w:r w:rsidRPr="004F708E">
        <w:t>_________</w:t>
      </w:r>
    </w:p>
    <w:p w14:paraId="1E020283" w14:textId="2F575E9D" w:rsidR="0064636E" w:rsidRPr="004F708E" w:rsidRDefault="0064636E" w:rsidP="00A41529">
      <w:pPr>
        <w:pStyle w:val="H1G"/>
        <w:spacing w:before="240" w:after="120"/>
      </w:pPr>
      <w:r w:rsidRPr="004F708E">
        <w:tab/>
      </w:r>
      <w:r w:rsidRPr="004F708E">
        <w:tab/>
        <w:t xml:space="preserve">Addendum </w:t>
      </w:r>
      <w:r w:rsidR="0062504E" w:rsidRPr="004F708E">
        <w:t>6</w:t>
      </w:r>
      <w:r w:rsidR="00931838" w:rsidRPr="004F708E">
        <w:t>4</w:t>
      </w:r>
      <w:r w:rsidRPr="004F708E">
        <w:t xml:space="preserve"> – </w:t>
      </w:r>
      <w:r w:rsidR="003777C5" w:rsidRPr="004F708E">
        <w:t>UN </w:t>
      </w:r>
      <w:r w:rsidRPr="004F708E">
        <w:t>Regulation No.</w:t>
      </w:r>
      <w:r w:rsidR="00271A7F" w:rsidRPr="004F708E">
        <w:t xml:space="preserve"> </w:t>
      </w:r>
      <w:r w:rsidR="0062504E" w:rsidRPr="004F708E">
        <w:t>6</w:t>
      </w:r>
      <w:r w:rsidR="00931838" w:rsidRPr="004F708E">
        <w:t>5</w:t>
      </w:r>
    </w:p>
    <w:p w14:paraId="4E272B2A" w14:textId="317AE294" w:rsidR="0064636E" w:rsidRPr="004F708E" w:rsidRDefault="0064636E" w:rsidP="00A41529">
      <w:pPr>
        <w:pStyle w:val="H1G"/>
        <w:spacing w:before="240"/>
      </w:pPr>
      <w:r w:rsidRPr="004F708E">
        <w:tab/>
      </w:r>
      <w:r w:rsidRPr="004F708E">
        <w:tab/>
        <w:t xml:space="preserve">Revision </w:t>
      </w:r>
      <w:r w:rsidR="00931838" w:rsidRPr="004F708E">
        <w:t>2</w:t>
      </w:r>
      <w:r w:rsidRPr="004F708E">
        <w:t xml:space="preserve"> </w:t>
      </w:r>
      <w:r w:rsidR="006B6DD3" w:rsidRPr="004F708E">
        <w:t>-</w:t>
      </w:r>
      <w:r w:rsidRPr="004F708E">
        <w:t xml:space="preserve"> </w:t>
      </w:r>
      <w:r w:rsidR="00D623A7" w:rsidRPr="004F708E">
        <w:t>Amendment</w:t>
      </w:r>
      <w:r w:rsidRPr="004F708E">
        <w:t xml:space="preserve"> </w:t>
      </w:r>
      <w:r w:rsidR="00602370" w:rsidRPr="004F708E">
        <w:t>4</w:t>
      </w:r>
    </w:p>
    <w:p w14:paraId="4FAFC05A" w14:textId="6471BE22" w:rsidR="0064636E" w:rsidRPr="004F708E" w:rsidRDefault="00D623A7" w:rsidP="0064636E">
      <w:pPr>
        <w:pStyle w:val="SingleTxtG"/>
        <w:spacing w:after="360"/>
        <w:rPr>
          <w:spacing w:val="-2"/>
        </w:rPr>
      </w:pPr>
      <w:r w:rsidRPr="004F708E">
        <w:rPr>
          <w:spacing w:val="-2"/>
        </w:rPr>
        <w:t xml:space="preserve">Supplement </w:t>
      </w:r>
      <w:r w:rsidR="00931838" w:rsidRPr="004F708E">
        <w:rPr>
          <w:spacing w:val="-2"/>
        </w:rPr>
        <w:t>1</w:t>
      </w:r>
      <w:r w:rsidR="00143789" w:rsidRPr="004F708E">
        <w:rPr>
          <w:spacing w:val="-2"/>
        </w:rPr>
        <w:t>1</w:t>
      </w:r>
      <w:r w:rsidRPr="004F708E">
        <w:rPr>
          <w:spacing w:val="-2"/>
        </w:rPr>
        <w:t xml:space="preserve"> to </w:t>
      </w:r>
      <w:r w:rsidR="00271A7F" w:rsidRPr="004F708E">
        <w:rPr>
          <w:spacing w:val="-2"/>
        </w:rPr>
        <w:t xml:space="preserve">the </w:t>
      </w:r>
      <w:r w:rsidR="00931838" w:rsidRPr="004F708E">
        <w:rPr>
          <w:spacing w:val="-2"/>
        </w:rPr>
        <w:t xml:space="preserve">original version of the Regulation </w:t>
      </w:r>
      <w:r w:rsidR="0064636E" w:rsidRPr="004F708E">
        <w:rPr>
          <w:spacing w:val="-2"/>
        </w:rPr>
        <w:t xml:space="preserve">– Date of entry into force: </w:t>
      </w:r>
      <w:r w:rsidR="00143789" w:rsidRPr="004F708E">
        <w:rPr>
          <w:spacing w:val="-2"/>
        </w:rPr>
        <w:br/>
      </w:r>
      <w:r w:rsidR="00143789" w:rsidRPr="004F708E">
        <w:t>30 September 2021</w:t>
      </w:r>
    </w:p>
    <w:p w14:paraId="24730B39" w14:textId="58F4F7A9" w:rsidR="0064636E" w:rsidRPr="004F708E" w:rsidRDefault="0064636E" w:rsidP="00A41529">
      <w:pPr>
        <w:pStyle w:val="H1G"/>
        <w:spacing w:before="120" w:after="120" w:line="240" w:lineRule="exact"/>
        <w:rPr>
          <w:lang w:val="en-US"/>
        </w:rPr>
      </w:pPr>
      <w:r w:rsidRPr="004F708E">
        <w:rPr>
          <w:lang w:val="en-US"/>
        </w:rPr>
        <w:tab/>
      </w:r>
      <w:r w:rsidRPr="004F708E">
        <w:rPr>
          <w:lang w:val="en-US"/>
        </w:rPr>
        <w:tab/>
      </w:r>
      <w:r w:rsidR="00931838" w:rsidRPr="004F708E">
        <w:rPr>
          <w:lang w:val="en-US"/>
        </w:rPr>
        <w:t>Uniform provisions concerning the approval of special warning lamps for power-driven vehicles and their trailers</w:t>
      </w:r>
    </w:p>
    <w:p w14:paraId="02EF65D0" w14:textId="0C1D2C3C" w:rsidR="00A41529" w:rsidRPr="004F708E" w:rsidRDefault="0001071D" w:rsidP="00A41529">
      <w:pPr>
        <w:pStyle w:val="SingleTxtG"/>
        <w:spacing w:after="0"/>
        <w:rPr>
          <w:spacing w:val="-6"/>
          <w:lang w:eastAsia="en-GB"/>
        </w:rPr>
      </w:pPr>
      <w:r w:rsidRPr="004F708E">
        <w:rPr>
          <w:spacing w:val="-4"/>
          <w:lang w:eastAsia="en-GB"/>
        </w:rPr>
        <w:t>This document is meant purely as documentation tool.</w:t>
      </w:r>
      <w:r w:rsidR="00A41529" w:rsidRPr="004F708E">
        <w:rPr>
          <w:spacing w:val="-4"/>
          <w:lang w:eastAsia="en-GB"/>
        </w:rPr>
        <w:t xml:space="preserve"> The authentic and legal binding texts </w:t>
      </w:r>
      <w:r w:rsidR="00E313A7" w:rsidRPr="004F708E">
        <w:rPr>
          <w:spacing w:val="-4"/>
          <w:lang w:eastAsia="en-GB"/>
        </w:rPr>
        <w:t>is</w:t>
      </w:r>
      <w:r w:rsidR="00A41529" w:rsidRPr="004F708E">
        <w:rPr>
          <w:spacing w:val="-4"/>
          <w:lang w:eastAsia="en-GB"/>
        </w:rPr>
        <w:t>:</w:t>
      </w:r>
      <w:r w:rsidR="008A2D16" w:rsidRPr="004F708E">
        <w:rPr>
          <w:lang w:eastAsia="en-GB"/>
        </w:rPr>
        <w:t xml:space="preserve"> </w:t>
      </w:r>
      <w:r w:rsidR="00A41529" w:rsidRPr="004F708E">
        <w:rPr>
          <w:lang w:eastAsia="en-GB"/>
        </w:rPr>
        <w:tab/>
      </w:r>
      <w:r w:rsidR="00A41529" w:rsidRPr="004F708E">
        <w:rPr>
          <w:spacing w:val="-6"/>
          <w:lang w:eastAsia="en-GB"/>
        </w:rPr>
        <w:t>ECE/TRANS/WP.29/20</w:t>
      </w:r>
      <w:r w:rsidR="00143789" w:rsidRPr="004F708E">
        <w:rPr>
          <w:spacing w:val="-6"/>
          <w:lang w:eastAsia="en-GB"/>
        </w:rPr>
        <w:t>21</w:t>
      </w:r>
      <w:r w:rsidR="00A41529" w:rsidRPr="004F708E">
        <w:rPr>
          <w:spacing w:val="-6"/>
          <w:lang w:eastAsia="en-GB"/>
        </w:rPr>
        <w:t>/</w:t>
      </w:r>
      <w:r w:rsidR="00143789" w:rsidRPr="004F708E">
        <w:rPr>
          <w:spacing w:val="-6"/>
          <w:lang w:eastAsia="en-GB"/>
        </w:rPr>
        <w:t>34</w:t>
      </w:r>
      <w:r w:rsidR="008A2D16" w:rsidRPr="004F708E">
        <w:rPr>
          <w:spacing w:val="-6"/>
          <w:lang w:eastAsia="en-GB"/>
        </w:rPr>
        <w:t>.</w:t>
      </w:r>
    </w:p>
    <w:p w14:paraId="62CDCABF" w14:textId="3243C074" w:rsidR="000D3A4F" w:rsidRPr="004F708E" w:rsidRDefault="00F55704" w:rsidP="00A41529">
      <w:pPr>
        <w:suppressAutoHyphens w:val="0"/>
        <w:spacing w:line="240" w:lineRule="auto"/>
        <w:jc w:val="center"/>
        <w:rPr>
          <w:b/>
          <w:sz w:val="24"/>
        </w:rPr>
      </w:pPr>
      <w:r w:rsidRPr="004F708E">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4F708E">
        <w:rPr>
          <w:b/>
          <w:sz w:val="24"/>
        </w:rPr>
        <w:t>_________</w:t>
      </w:r>
    </w:p>
    <w:p w14:paraId="0BE7EBB7" w14:textId="77777777" w:rsidR="000D3A4F" w:rsidRPr="004F708E" w:rsidRDefault="000D3A4F" w:rsidP="00A41529">
      <w:pPr>
        <w:suppressAutoHyphens w:val="0"/>
        <w:spacing w:line="100" w:lineRule="atLeast"/>
        <w:rPr>
          <w:b/>
          <w:sz w:val="24"/>
        </w:rPr>
      </w:pPr>
    </w:p>
    <w:p w14:paraId="5B4A754A" w14:textId="77777777" w:rsidR="000D3A4F" w:rsidRPr="004F708E" w:rsidRDefault="000D3A4F" w:rsidP="00A41529">
      <w:pPr>
        <w:suppressAutoHyphens w:val="0"/>
        <w:spacing w:line="240" w:lineRule="auto"/>
        <w:jc w:val="center"/>
        <w:rPr>
          <w:b/>
          <w:sz w:val="24"/>
        </w:rPr>
      </w:pPr>
      <w:r w:rsidRPr="004F708E">
        <w:rPr>
          <w:b/>
          <w:sz w:val="24"/>
        </w:rPr>
        <w:t>UNITED NATIONS</w:t>
      </w:r>
    </w:p>
    <w:p w14:paraId="484BB43A" w14:textId="77777777" w:rsidR="00C711C7" w:rsidRPr="004F708E" w:rsidRDefault="00C711C7" w:rsidP="00C711C7">
      <w:pPr>
        <w:jc w:val="center"/>
      </w:pPr>
    </w:p>
    <w:p w14:paraId="1CC0D90D" w14:textId="77777777" w:rsidR="00326FEB" w:rsidRPr="00F670CB" w:rsidRDefault="00D5540C" w:rsidP="00326FEB">
      <w:pPr>
        <w:pStyle w:val="SingleTxtG"/>
      </w:pPr>
      <w:r w:rsidRPr="00602370">
        <w:rPr>
          <w:color w:val="FF0000"/>
        </w:rPr>
        <w:br w:type="page"/>
      </w:r>
      <w:r w:rsidR="00326FEB" w:rsidRPr="00F670CB">
        <w:rPr>
          <w:i/>
          <w:iCs/>
        </w:rPr>
        <w:lastRenderedPageBreak/>
        <w:t>Paragraph</w:t>
      </w:r>
      <w:r w:rsidR="00326FEB" w:rsidRPr="00F670CB">
        <w:rPr>
          <w:i/>
          <w:iCs/>
          <w:lang w:eastAsia="ja-JP"/>
        </w:rPr>
        <w:t xml:space="preserve"> 1.3., </w:t>
      </w:r>
      <w:r w:rsidR="00326FEB">
        <w:t xml:space="preserve">amend </w:t>
      </w:r>
      <w:r w:rsidR="00326FEB" w:rsidRPr="00F670CB">
        <w:t>to read:</w:t>
      </w:r>
    </w:p>
    <w:p w14:paraId="2D5379DA" w14:textId="77777777" w:rsidR="00326FEB" w:rsidRPr="00F670CB" w:rsidRDefault="00326FEB" w:rsidP="00326FEB">
      <w:pPr>
        <w:pStyle w:val="SingleTxtG"/>
        <w:ind w:left="2268" w:hanging="1134"/>
        <w:rPr>
          <w:iCs/>
        </w:rPr>
      </w:pPr>
      <w:r>
        <w:rPr>
          <w:iCs/>
        </w:rPr>
        <w:t>"</w:t>
      </w:r>
      <w:r w:rsidRPr="00F670CB">
        <w:rPr>
          <w:iCs/>
        </w:rPr>
        <w:t>1.3.</w:t>
      </w:r>
      <w:r w:rsidRPr="00F670CB">
        <w:rPr>
          <w:iCs/>
        </w:rPr>
        <w:tab/>
        <w:t>The frequency f is the number of flashes or groups of flashes (see Annex 5, para. 6) within one second,</w:t>
      </w:r>
      <w:r>
        <w:rPr>
          <w:iCs/>
        </w:rPr>
        <w:t>"</w:t>
      </w:r>
    </w:p>
    <w:p w14:paraId="76767307" w14:textId="77777777" w:rsidR="00326FEB" w:rsidRPr="00F670CB" w:rsidRDefault="00326FEB" w:rsidP="00326FEB">
      <w:pPr>
        <w:pStyle w:val="SingleTxtG"/>
        <w:ind w:left="2268" w:hanging="1134"/>
        <w:rPr>
          <w:rFonts w:ascii="Arial" w:eastAsia="MS Mincho" w:hAnsi="Arial" w:cs="Arial"/>
          <w:lang w:eastAsia="ja-JP"/>
        </w:rPr>
      </w:pPr>
      <w:r w:rsidRPr="00F670CB">
        <w:rPr>
          <w:i/>
          <w:lang w:eastAsia="it-IT"/>
        </w:rPr>
        <w:t>Paragraph 1.4.,</w:t>
      </w:r>
      <w:r w:rsidRPr="00F670CB">
        <w:rPr>
          <w:rFonts w:ascii="Arial" w:hAnsi="Arial" w:cs="Arial"/>
          <w:i/>
          <w:iCs/>
        </w:rPr>
        <w:t xml:space="preserve"> </w:t>
      </w:r>
      <w:r w:rsidRPr="00F670CB">
        <w:t>amend to read:</w:t>
      </w:r>
    </w:p>
    <w:p w14:paraId="3927B909" w14:textId="77777777" w:rsidR="00326FEB" w:rsidRPr="00F670CB" w:rsidRDefault="00326FEB" w:rsidP="00326FEB">
      <w:pPr>
        <w:pStyle w:val="para"/>
        <w:rPr>
          <w:lang w:val="en-US"/>
        </w:rPr>
      </w:pPr>
      <w:r>
        <w:rPr>
          <w:lang w:val="en-US"/>
        </w:rPr>
        <w:t>"</w:t>
      </w:r>
      <w:r w:rsidRPr="00F670CB">
        <w:rPr>
          <w:lang w:val="en-US"/>
        </w:rPr>
        <w:t>1.4.</w:t>
      </w:r>
      <w:r w:rsidRPr="00F670CB">
        <w:rPr>
          <w:lang w:val="en-US"/>
        </w:rPr>
        <w:tab/>
        <w:t xml:space="preserve">The </w:t>
      </w:r>
      <w:r w:rsidRPr="00F670CB">
        <w:rPr>
          <w:i/>
          <w:lang w:val="en-US"/>
        </w:rPr>
        <w:t>"on" time</w:t>
      </w:r>
      <w:r w:rsidRPr="00F670CB">
        <w:rPr>
          <w:lang w:val="en-US"/>
        </w:rPr>
        <w:t xml:space="preserve"> </w:t>
      </w:r>
      <w:proofErr w:type="spellStart"/>
      <w:r w:rsidRPr="00F670CB">
        <w:rPr>
          <w:lang w:val="en-US"/>
        </w:rPr>
        <w:t>t</w:t>
      </w:r>
      <w:r w:rsidRPr="00F670CB">
        <w:rPr>
          <w:vertAlign w:val="subscript"/>
          <w:lang w:val="en-US"/>
        </w:rPr>
        <w:t>H</w:t>
      </w:r>
      <w:proofErr w:type="spellEnd"/>
      <w:r w:rsidRPr="00F670CB">
        <w:rPr>
          <w:lang w:val="en-US"/>
        </w:rPr>
        <w:t xml:space="preserve"> means the </w:t>
      </w:r>
      <w:proofErr w:type="gramStart"/>
      <w:r w:rsidRPr="00F670CB">
        <w:rPr>
          <w:lang w:val="en-US"/>
        </w:rPr>
        <w:t>period of time</w:t>
      </w:r>
      <w:proofErr w:type="gramEnd"/>
      <w:r w:rsidRPr="00F670CB">
        <w:rPr>
          <w:lang w:val="en-US"/>
        </w:rPr>
        <w:t xml:space="preserve"> within which the luminous intensity of the flashing light is superior to 1/10 of the maximum value (peak value) J</w:t>
      </w:r>
      <w:r w:rsidRPr="00F670CB">
        <w:rPr>
          <w:vertAlign w:val="subscript"/>
          <w:lang w:val="en-US"/>
        </w:rPr>
        <w:t>m</w:t>
      </w:r>
      <w:r w:rsidRPr="00F670CB">
        <w:rPr>
          <w:lang w:val="en-US"/>
        </w:rPr>
        <w:t>. In case of groups of several flashes the “on” time shall be measured from the beginning of the first flash of the group to the end of the last flash of the same group.</w:t>
      </w:r>
      <w:r>
        <w:rPr>
          <w:lang w:val="en-US"/>
        </w:rPr>
        <w:t>"</w:t>
      </w:r>
    </w:p>
    <w:p w14:paraId="43F25647" w14:textId="77777777" w:rsidR="00326FEB" w:rsidRPr="00F670CB" w:rsidRDefault="00326FEB" w:rsidP="00326FEB">
      <w:pPr>
        <w:pStyle w:val="SingleTxtG"/>
        <w:ind w:left="2268" w:hanging="1134"/>
        <w:rPr>
          <w:rFonts w:ascii="Arial" w:eastAsia="MS Mincho" w:hAnsi="Arial" w:cs="Arial"/>
          <w:lang w:eastAsia="ja-JP"/>
        </w:rPr>
      </w:pPr>
      <w:r w:rsidRPr="00F670CB">
        <w:rPr>
          <w:i/>
          <w:lang w:eastAsia="it-IT"/>
        </w:rPr>
        <w:t>Paragraph 1.5.,</w:t>
      </w:r>
      <w:r w:rsidRPr="00F670CB">
        <w:rPr>
          <w:rFonts w:ascii="Arial" w:hAnsi="Arial" w:cs="Arial"/>
          <w:i/>
          <w:iCs/>
        </w:rPr>
        <w:t xml:space="preserve"> </w:t>
      </w:r>
      <w:r w:rsidRPr="00F670CB">
        <w:t>amend to read:</w:t>
      </w:r>
    </w:p>
    <w:p w14:paraId="42E4AAA0" w14:textId="77777777" w:rsidR="00326FEB" w:rsidRPr="00F670CB" w:rsidRDefault="00326FEB" w:rsidP="00326FEB">
      <w:pPr>
        <w:pStyle w:val="SingleTxtG"/>
        <w:ind w:left="2268" w:hanging="1134"/>
        <w:rPr>
          <w:iCs/>
          <w:lang w:val="en-US"/>
        </w:rPr>
      </w:pPr>
      <w:r>
        <w:t>"</w:t>
      </w:r>
      <w:r w:rsidRPr="00F670CB">
        <w:t>1.5.</w:t>
      </w:r>
      <w:r w:rsidRPr="00F670CB">
        <w:tab/>
        <w:t xml:space="preserve">The </w:t>
      </w:r>
      <w:r w:rsidRPr="00F670CB">
        <w:rPr>
          <w:i/>
        </w:rPr>
        <w:t>"off" time</w:t>
      </w:r>
      <w:r w:rsidRPr="00F670CB">
        <w:t xml:space="preserve"> </w:t>
      </w:r>
      <w:proofErr w:type="spellStart"/>
      <w:r w:rsidRPr="00F670CB">
        <w:t>t</w:t>
      </w:r>
      <w:r w:rsidRPr="00F670CB">
        <w:rPr>
          <w:vertAlign w:val="subscript"/>
        </w:rPr>
        <w:t>D</w:t>
      </w:r>
      <w:proofErr w:type="spellEnd"/>
      <w:r w:rsidRPr="00F670CB">
        <w:rPr>
          <w:vertAlign w:val="subscript"/>
        </w:rPr>
        <w:t xml:space="preserve"> </w:t>
      </w:r>
      <w:r w:rsidRPr="00F670CB">
        <w:t xml:space="preserve">means the period of time within which the luminous intensity of the flashing light is less than 1/100 of the maximum value (peak value) </w:t>
      </w:r>
      <w:proofErr w:type="spellStart"/>
      <w:r w:rsidRPr="00F670CB">
        <w:t>J</w:t>
      </w:r>
      <w:r w:rsidRPr="00F670CB">
        <w:rPr>
          <w:vertAlign w:val="subscript"/>
        </w:rPr>
        <w:t>m</w:t>
      </w:r>
      <w:proofErr w:type="spellEnd"/>
      <w:r w:rsidRPr="00F670CB">
        <w:t>, but not more than 10 cd. In the case of groups of several flashes the "off" time shall be measured from the end of the last flash of the group to the beginning of the first flash of the next group.</w:t>
      </w:r>
      <w:r>
        <w:t>"</w:t>
      </w:r>
    </w:p>
    <w:p w14:paraId="597284E1" w14:textId="77777777" w:rsidR="00326FEB" w:rsidRPr="00F670CB" w:rsidRDefault="00326FEB" w:rsidP="00326FEB">
      <w:pPr>
        <w:pStyle w:val="SingleTxtG"/>
        <w:rPr>
          <w:iCs/>
        </w:rPr>
      </w:pPr>
      <w:r w:rsidRPr="00F670CB">
        <w:rPr>
          <w:i/>
          <w:iCs/>
        </w:rPr>
        <w:t>Paragraph</w:t>
      </w:r>
      <w:r w:rsidRPr="00F670CB">
        <w:rPr>
          <w:i/>
          <w:iCs/>
          <w:lang w:eastAsia="ja-JP"/>
        </w:rPr>
        <w:t xml:space="preserve"> 2.2.5., </w:t>
      </w:r>
      <w:r>
        <w:t>amend</w:t>
      </w:r>
      <w:r w:rsidRPr="00F670CB">
        <w:t xml:space="preserve"> to read:</w:t>
      </w:r>
    </w:p>
    <w:p w14:paraId="196093E4" w14:textId="77777777" w:rsidR="00326FEB" w:rsidRPr="00F670CB" w:rsidRDefault="00326FEB" w:rsidP="00326FEB">
      <w:pPr>
        <w:pStyle w:val="SingleTxtG"/>
        <w:ind w:left="2268" w:hanging="1134"/>
        <w:rPr>
          <w:iCs/>
        </w:rPr>
      </w:pPr>
      <w:r>
        <w:rPr>
          <w:iCs/>
        </w:rPr>
        <w:t>"</w:t>
      </w:r>
      <w:r w:rsidRPr="00F670CB">
        <w:rPr>
          <w:iCs/>
        </w:rPr>
        <w:t>2.2.5.</w:t>
      </w:r>
      <w:r w:rsidRPr="00F670CB">
        <w:rPr>
          <w:iCs/>
        </w:rPr>
        <w:tab/>
        <w:t>Two samples, in principle for a rated voltage of 12 volts and for only one colour, and eventually two other samples for any other rated voltage in the case where an application is submitted simultaneously or subsequently for approval of special warning lamps of other rated voltages. In this case, it is sufficient to carry out tests according to paragraph 5.6. below</w:t>
      </w:r>
      <w:r>
        <w:rPr>
          <w:iCs/>
        </w:rPr>
        <w:t>"</w:t>
      </w:r>
    </w:p>
    <w:p w14:paraId="291657BD" w14:textId="77777777" w:rsidR="00326FEB" w:rsidRPr="00F670CB" w:rsidRDefault="00326FEB" w:rsidP="00326FEB">
      <w:pPr>
        <w:pStyle w:val="SingleTxtG"/>
        <w:rPr>
          <w:iCs/>
        </w:rPr>
      </w:pPr>
      <w:r w:rsidRPr="00F670CB">
        <w:rPr>
          <w:i/>
          <w:iCs/>
        </w:rPr>
        <w:t>Annex 5, paragraph 7.1</w:t>
      </w:r>
      <w:r w:rsidRPr="00F670CB">
        <w:rPr>
          <w:iCs/>
        </w:rPr>
        <w:t xml:space="preserve">., </w:t>
      </w:r>
      <w:r>
        <w:rPr>
          <w:iCs/>
        </w:rPr>
        <w:t>amend</w:t>
      </w:r>
      <w:r w:rsidRPr="00F670CB">
        <w:rPr>
          <w:iCs/>
        </w:rPr>
        <w:t xml:space="preserve"> to read:</w:t>
      </w:r>
    </w:p>
    <w:p w14:paraId="5930B331" w14:textId="77777777" w:rsidR="00326FEB" w:rsidRPr="00F670CB" w:rsidRDefault="00326FEB" w:rsidP="00326FEB">
      <w:pPr>
        <w:pStyle w:val="SingleTxtG"/>
        <w:ind w:left="2268" w:hanging="1134"/>
      </w:pPr>
      <w:r>
        <w:rPr>
          <w:iCs/>
        </w:rPr>
        <w:t>"</w:t>
      </w:r>
      <w:r w:rsidRPr="00F670CB">
        <w:t>7.1.</w:t>
      </w:r>
      <w:r w:rsidRPr="00F670CB">
        <w:tab/>
        <w:t>The frequency, the "ON" time and the "OFF" time shall be as specified in the table below</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3968"/>
      </w:tblGrid>
      <w:tr w:rsidR="00326FEB" w:rsidRPr="00EF79EE" w14:paraId="3D27B147" w14:textId="77777777" w:rsidTr="001014F3">
        <w:trPr>
          <w:tblHeader/>
        </w:trPr>
        <w:tc>
          <w:tcPr>
            <w:tcW w:w="1843" w:type="dxa"/>
            <w:tcBorders>
              <w:top w:val="nil"/>
              <w:left w:val="nil"/>
              <w:bottom w:val="nil"/>
              <w:right w:val="nil"/>
            </w:tcBorders>
            <w:shd w:val="clear" w:color="auto" w:fill="auto"/>
            <w:vAlign w:val="bottom"/>
          </w:tcPr>
          <w:p w14:paraId="3C574E38" w14:textId="77777777" w:rsidR="00326FEB" w:rsidRPr="00EF79EE" w:rsidRDefault="00326FEB" w:rsidP="001014F3">
            <w:pPr>
              <w:spacing w:before="80" w:after="80" w:line="200" w:lineRule="exact"/>
              <w:ind w:right="113"/>
              <w:rPr>
                <w:i/>
              </w:rPr>
            </w:pPr>
          </w:p>
        </w:tc>
        <w:tc>
          <w:tcPr>
            <w:tcW w:w="1559" w:type="dxa"/>
            <w:tcBorders>
              <w:top w:val="nil"/>
              <w:left w:val="nil"/>
              <w:bottom w:val="nil"/>
            </w:tcBorders>
            <w:shd w:val="clear" w:color="auto" w:fill="auto"/>
            <w:vAlign w:val="bottom"/>
          </w:tcPr>
          <w:p w14:paraId="7C609800" w14:textId="77777777" w:rsidR="00326FEB" w:rsidRPr="00EF79EE" w:rsidRDefault="00326FEB" w:rsidP="001014F3">
            <w:pPr>
              <w:spacing w:before="80" w:after="80" w:line="200" w:lineRule="exact"/>
              <w:ind w:right="113"/>
              <w:rPr>
                <w:i/>
              </w:rPr>
            </w:pPr>
          </w:p>
        </w:tc>
        <w:tc>
          <w:tcPr>
            <w:tcW w:w="3968" w:type="dxa"/>
            <w:shd w:val="clear" w:color="auto" w:fill="auto"/>
            <w:vAlign w:val="bottom"/>
          </w:tcPr>
          <w:p w14:paraId="20B43A27" w14:textId="77777777" w:rsidR="00326FEB" w:rsidRPr="00EF79EE" w:rsidRDefault="00326FEB" w:rsidP="001014F3">
            <w:pPr>
              <w:spacing w:before="80" w:after="80" w:line="200" w:lineRule="exact"/>
              <w:ind w:left="288" w:right="115"/>
              <w:rPr>
                <w:i/>
                <w:sz w:val="16"/>
                <w:szCs w:val="16"/>
              </w:rPr>
            </w:pPr>
            <w:r w:rsidRPr="00EF79EE">
              <w:rPr>
                <w:i/>
                <w:sz w:val="16"/>
                <w:szCs w:val="16"/>
              </w:rPr>
              <w:t>Colour blue, amber or red</w:t>
            </w:r>
          </w:p>
        </w:tc>
      </w:tr>
      <w:tr w:rsidR="00326FEB" w:rsidRPr="00EF79EE" w14:paraId="369C8C3F" w14:textId="77777777" w:rsidTr="001014F3">
        <w:trPr>
          <w:cantSplit/>
        </w:trPr>
        <w:tc>
          <w:tcPr>
            <w:tcW w:w="1843" w:type="dxa"/>
            <w:tcBorders>
              <w:top w:val="nil"/>
              <w:left w:val="nil"/>
              <w:bottom w:val="single" w:sz="12" w:space="0" w:color="auto"/>
              <w:right w:val="nil"/>
            </w:tcBorders>
            <w:shd w:val="clear" w:color="auto" w:fill="auto"/>
          </w:tcPr>
          <w:p w14:paraId="36C8B2BB" w14:textId="77777777" w:rsidR="00326FEB" w:rsidRPr="00EF79EE" w:rsidRDefault="00326FEB" w:rsidP="001014F3">
            <w:pPr>
              <w:spacing w:before="80" w:after="80" w:line="200" w:lineRule="exact"/>
              <w:ind w:right="113"/>
            </w:pPr>
            <w:r w:rsidRPr="00EF79EE">
              <w:tab/>
            </w:r>
          </w:p>
        </w:tc>
        <w:tc>
          <w:tcPr>
            <w:tcW w:w="1559" w:type="dxa"/>
            <w:tcBorders>
              <w:top w:val="nil"/>
              <w:left w:val="nil"/>
              <w:bottom w:val="single" w:sz="12" w:space="0" w:color="auto"/>
            </w:tcBorders>
            <w:shd w:val="clear" w:color="auto" w:fill="auto"/>
          </w:tcPr>
          <w:p w14:paraId="4C7D83C7" w14:textId="77777777" w:rsidR="00326FEB" w:rsidRPr="00EF79EE" w:rsidRDefault="00326FEB" w:rsidP="001014F3">
            <w:pPr>
              <w:spacing w:before="80" w:after="80" w:line="200" w:lineRule="exact"/>
              <w:ind w:right="113"/>
            </w:pPr>
          </w:p>
        </w:tc>
        <w:tc>
          <w:tcPr>
            <w:tcW w:w="3968" w:type="dxa"/>
            <w:tcBorders>
              <w:bottom w:val="single" w:sz="12" w:space="0" w:color="auto"/>
            </w:tcBorders>
            <w:shd w:val="clear" w:color="auto" w:fill="auto"/>
          </w:tcPr>
          <w:p w14:paraId="06354CF4" w14:textId="77777777" w:rsidR="00326FEB" w:rsidRPr="00EF79EE" w:rsidRDefault="00326FEB" w:rsidP="001014F3">
            <w:pPr>
              <w:spacing w:before="80" w:after="80" w:line="200" w:lineRule="exact"/>
              <w:ind w:left="288" w:right="115"/>
              <w:rPr>
                <w:i/>
                <w:sz w:val="16"/>
                <w:szCs w:val="16"/>
              </w:rPr>
            </w:pPr>
            <w:r w:rsidRPr="00EF79EE">
              <w:rPr>
                <w:i/>
                <w:sz w:val="16"/>
                <w:szCs w:val="16"/>
              </w:rPr>
              <w:t>Rotating system or flashing light sources</w:t>
            </w:r>
          </w:p>
          <w:p w14:paraId="45D5D015" w14:textId="77777777" w:rsidR="00326FEB" w:rsidRPr="00EF79EE" w:rsidRDefault="00326FEB" w:rsidP="001014F3">
            <w:pPr>
              <w:spacing w:before="80" w:after="80" w:line="200" w:lineRule="exact"/>
              <w:ind w:left="288" w:right="115"/>
              <w:rPr>
                <w:i/>
                <w:sz w:val="16"/>
                <w:szCs w:val="16"/>
              </w:rPr>
            </w:pPr>
            <w:r w:rsidRPr="00EF79EE">
              <w:rPr>
                <w:i/>
                <w:sz w:val="16"/>
                <w:szCs w:val="16"/>
              </w:rPr>
              <w:t>(Categories T and X)</w:t>
            </w:r>
          </w:p>
        </w:tc>
      </w:tr>
      <w:tr w:rsidR="00326FEB" w:rsidRPr="00A43CB5" w14:paraId="01DA8ACE" w14:textId="77777777" w:rsidTr="001014F3">
        <w:trPr>
          <w:cantSplit/>
        </w:trPr>
        <w:tc>
          <w:tcPr>
            <w:tcW w:w="1843" w:type="dxa"/>
            <w:vMerge w:val="restart"/>
            <w:tcBorders>
              <w:top w:val="single" w:sz="12" w:space="0" w:color="auto"/>
            </w:tcBorders>
            <w:shd w:val="clear" w:color="auto" w:fill="auto"/>
          </w:tcPr>
          <w:p w14:paraId="2EBD25D4" w14:textId="77777777" w:rsidR="00326FEB" w:rsidRPr="0084098F" w:rsidRDefault="00326FEB" w:rsidP="001014F3">
            <w:pPr>
              <w:spacing w:before="40" w:after="40" w:line="220" w:lineRule="exact"/>
              <w:ind w:left="115" w:right="115"/>
              <w:rPr>
                <w:sz w:val="18"/>
                <w:szCs w:val="18"/>
              </w:rPr>
            </w:pPr>
            <w:r w:rsidRPr="0084098F">
              <w:rPr>
                <w:sz w:val="18"/>
                <w:szCs w:val="18"/>
              </w:rPr>
              <w:t>Frequency f (Hz)</w:t>
            </w:r>
          </w:p>
        </w:tc>
        <w:tc>
          <w:tcPr>
            <w:tcW w:w="1559" w:type="dxa"/>
            <w:tcBorders>
              <w:top w:val="single" w:sz="12" w:space="0" w:color="auto"/>
            </w:tcBorders>
            <w:shd w:val="clear" w:color="auto" w:fill="auto"/>
          </w:tcPr>
          <w:p w14:paraId="296100CC" w14:textId="77777777" w:rsidR="00326FEB" w:rsidRPr="0084098F" w:rsidRDefault="00326FEB" w:rsidP="001014F3">
            <w:pPr>
              <w:spacing w:before="40" w:after="40" w:line="220" w:lineRule="exact"/>
              <w:ind w:right="113"/>
              <w:rPr>
                <w:sz w:val="18"/>
                <w:szCs w:val="18"/>
              </w:rPr>
            </w:pPr>
            <w:r w:rsidRPr="0084098F">
              <w:rPr>
                <w:sz w:val="18"/>
                <w:szCs w:val="18"/>
              </w:rPr>
              <w:tab/>
              <w:t>max.</w:t>
            </w:r>
          </w:p>
        </w:tc>
        <w:tc>
          <w:tcPr>
            <w:tcW w:w="3968" w:type="dxa"/>
            <w:tcBorders>
              <w:top w:val="single" w:sz="12" w:space="0" w:color="auto"/>
            </w:tcBorders>
            <w:shd w:val="clear" w:color="auto" w:fill="auto"/>
          </w:tcPr>
          <w:p w14:paraId="0968503B" w14:textId="77777777" w:rsidR="00326FEB" w:rsidRPr="0084098F" w:rsidRDefault="00326FEB" w:rsidP="001014F3">
            <w:pPr>
              <w:spacing w:before="40" w:after="40" w:line="220" w:lineRule="exact"/>
              <w:ind w:left="115" w:right="115"/>
              <w:jc w:val="center"/>
              <w:rPr>
                <w:sz w:val="18"/>
                <w:szCs w:val="18"/>
              </w:rPr>
            </w:pPr>
            <w:r w:rsidRPr="0084098F">
              <w:rPr>
                <w:sz w:val="18"/>
                <w:szCs w:val="18"/>
              </w:rPr>
              <w:t>4.0</w:t>
            </w:r>
          </w:p>
        </w:tc>
      </w:tr>
      <w:tr w:rsidR="00326FEB" w:rsidRPr="00A43CB5" w14:paraId="341E1DE2" w14:textId="77777777" w:rsidTr="001014F3">
        <w:trPr>
          <w:cantSplit/>
        </w:trPr>
        <w:tc>
          <w:tcPr>
            <w:tcW w:w="1843" w:type="dxa"/>
            <w:vMerge/>
            <w:shd w:val="clear" w:color="auto" w:fill="auto"/>
          </w:tcPr>
          <w:p w14:paraId="380BAA1F" w14:textId="77777777" w:rsidR="00326FEB" w:rsidRPr="0084098F" w:rsidRDefault="00326FEB" w:rsidP="001014F3">
            <w:pPr>
              <w:spacing w:before="40" w:after="40" w:line="220" w:lineRule="exact"/>
              <w:ind w:right="113"/>
              <w:rPr>
                <w:sz w:val="18"/>
                <w:szCs w:val="18"/>
              </w:rPr>
            </w:pPr>
          </w:p>
        </w:tc>
        <w:tc>
          <w:tcPr>
            <w:tcW w:w="1559" w:type="dxa"/>
            <w:shd w:val="clear" w:color="auto" w:fill="auto"/>
          </w:tcPr>
          <w:p w14:paraId="328A4453" w14:textId="77777777" w:rsidR="00326FEB" w:rsidRPr="0084098F" w:rsidRDefault="00326FEB" w:rsidP="001014F3">
            <w:pPr>
              <w:spacing w:before="40" w:after="40" w:line="220" w:lineRule="exact"/>
              <w:ind w:right="113"/>
              <w:rPr>
                <w:sz w:val="18"/>
                <w:szCs w:val="18"/>
              </w:rPr>
            </w:pPr>
            <w:r w:rsidRPr="0084098F">
              <w:rPr>
                <w:sz w:val="18"/>
                <w:szCs w:val="18"/>
              </w:rPr>
              <w:tab/>
              <w:t>min.</w:t>
            </w:r>
          </w:p>
        </w:tc>
        <w:tc>
          <w:tcPr>
            <w:tcW w:w="3968" w:type="dxa"/>
            <w:shd w:val="clear" w:color="auto" w:fill="auto"/>
          </w:tcPr>
          <w:p w14:paraId="7D6C058E" w14:textId="77777777" w:rsidR="00326FEB" w:rsidRPr="0084098F" w:rsidRDefault="00326FEB" w:rsidP="001014F3">
            <w:pPr>
              <w:spacing w:before="40" w:after="40" w:line="220" w:lineRule="exact"/>
              <w:ind w:left="115" w:right="115"/>
              <w:jc w:val="center"/>
              <w:rPr>
                <w:sz w:val="18"/>
                <w:szCs w:val="18"/>
              </w:rPr>
            </w:pPr>
            <w:r w:rsidRPr="0084098F">
              <w:rPr>
                <w:sz w:val="18"/>
                <w:szCs w:val="18"/>
              </w:rPr>
              <w:t>2.0</w:t>
            </w:r>
          </w:p>
        </w:tc>
      </w:tr>
      <w:tr w:rsidR="00326FEB" w:rsidRPr="00A43CB5" w14:paraId="7D256DE8" w14:textId="77777777" w:rsidTr="001014F3">
        <w:trPr>
          <w:cantSplit/>
        </w:trPr>
        <w:tc>
          <w:tcPr>
            <w:tcW w:w="1843" w:type="dxa"/>
            <w:shd w:val="clear" w:color="auto" w:fill="auto"/>
          </w:tcPr>
          <w:p w14:paraId="026D4657" w14:textId="77777777" w:rsidR="00326FEB" w:rsidRPr="0084098F" w:rsidRDefault="00326FEB" w:rsidP="001014F3">
            <w:pPr>
              <w:spacing w:before="40" w:after="40" w:line="220" w:lineRule="exact"/>
              <w:ind w:left="115" w:right="115"/>
              <w:rPr>
                <w:sz w:val="18"/>
                <w:szCs w:val="18"/>
              </w:rPr>
            </w:pPr>
            <w:r w:rsidRPr="0084098F">
              <w:rPr>
                <w:sz w:val="18"/>
                <w:szCs w:val="18"/>
              </w:rPr>
              <w:t xml:space="preserve">"ON" time </w:t>
            </w:r>
            <w:proofErr w:type="spellStart"/>
            <w:r w:rsidRPr="0084098F">
              <w:rPr>
                <w:sz w:val="18"/>
                <w:szCs w:val="18"/>
              </w:rPr>
              <w:t>t</w:t>
            </w:r>
            <w:r w:rsidRPr="0084098F">
              <w:rPr>
                <w:sz w:val="18"/>
                <w:szCs w:val="18"/>
                <w:vertAlign w:val="subscript"/>
              </w:rPr>
              <w:t>H</w:t>
            </w:r>
            <w:proofErr w:type="spellEnd"/>
            <w:r w:rsidRPr="0084098F">
              <w:rPr>
                <w:sz w:val="18"/>
                <w:szCs w:val="18"/>
              </w:rPr>
              <w:t xml:space="preserve"> (s)</w:t>
            </w:r>
          </w:p>
        </w:tc>
        <w:tc>
          <w:tcPr>
            <w:tcW w:w="1559" w:type="dxa"/>
            <w:shd w:val="clear" w:color="auto" w:fill="auto"/>
          </w:tcPr>
          <w:p w14:paraId="353025EA" w14:textId="77777777" w:rsidR="00326FEB" w:rsidRPr="0084098F" w:rsidRDefault="00326FEB" w:rsidP="001014F3">
            <w:pPr>
              <w:spacing w:before="40" w:after="40" w:line="220" w:lineRule="exact"/>
              <w:ind w:right="113"/>
              <w:rPr>
                <w:sz w:val="18"/>
                <w:szCs w:val="18"/>
              </w:rPr>
            </w:pPr>
            <w:r w:rsidRPr="0084098F">
              <w:rPr>
                <w:sz w:val="18"/>
                <w:szCs w:val="18"/>
              </w:rPr>
              <w:tab/>
              <w:t>max.</w:t>
            </w:r>
          </w:p>
        </w:tc>
        <w:tc>
          <w:tcPr>
            <w:tcW w:w="3968" w:type="dxa"/>
            <w:shd w:val="clear" w:color="auto" w:fill="auto"/>
          </w:tcPr>
          <w:p w14:paraId="132B3F3B" w14:textId="77777777" w:rsidR="00326FEB" w:rsidRPr="0084098F" w:rsidRDefault="00326FEB" w:rsidP="001014F3">
            <w:pPr>
              <w:spacing w:before="40" w:after="40" w:line="220" w:lineRule="exact"/>
              <w:ind w:left="115" w:right="115"/>
              <w:jc w:val="center"/>
              <w:rPr>
                <w:sz w:val="18"/>
                <w:szCs w:val="18"/>
              </w:rPr>
            </w:pPr>
            <w:r w:rsidRPr="0084098F">
              <w:rPr>
                <w:sz w:val="18"/>
                <w:szCs w:val="18"/>
              </w:rPr>
              <w:t>0.4/f</w:t>
            </w:r>
          </w:p>
        </w:tc>
      </w:tr>
      <w:tr w:rsidR="00326FEB" w:rsidRPr="00A43CB5" w14:paraId="41489CB4" w14:textId="77777777" w:rsidTr="001014F3">
        <w:trPr>
          <w:cantSplit/>
        </w:trPr>
        <w:tc>
          <w:tcPr>
            <w:tcW w:w="1843" w:type="dxa"/>
            <w:tcBorders>
              <w:bottom w:val="single" w:sz="12" w:space="0" w:color="auto"/>
            </w:tcBorders>
            <w:shd w:val="clear" w:color="auto" w:fill="auto"/>
          </w:tcPr>
          <w:p w14:paraId="1FF65552" w14:textId="77777777" w:rsidR="00326FEB" w:rsidRPr="0084098F" w:rsidRDefault="00326FEB" w:rsidP="001014F3">
            <w:pPr>
              <w:spacing w:before="40" w:after="40" w:line="220" w:lineRule="exact"/>
              <w:ind w:left="115" w:right="115"/>
              <w:rPr>
                <w:sz w:val="18"/>
                <w:szCs w:val="18"/>
              </w:rPr>
            </w:pPr>
            <w:r w:rsidRPr="0084098F">
              <w:rPr>
                <w:sz w:val="18"/>
                <w:szCs w:val="18"/>
              </w:rPr>
              <w:t xml:space="preserve">"OFF" time </w:t>
            </w:r>
            <w:proofErr w:type="spellStart"/>
            <w:r w:rsidRPr="0084098F">
              <w:rPr>
                <w:sz w:val="18"/>
                <w:szCs w:val="18"/>
              </w:rPr>
              <w:t>t</w:t>
            </w:r>
            <w:r w:rsidRPr="0084098F">
              <w:rPr>
                <w:sz w:val="18"/>
                <w:szCs w:val="18"/>
                <w:vertAlign w:val="subscript"/>
              </w:rPr>
              <w:t>D</w:t>
            </w:r>
            <w:proofErr w:type="spellEnd"/>
            <w:r w:rsidRPr="0084098F">
              <w:rPr>
                <w:sz w:val="18"/>
                <w:szCs w:val="18"/>
              </w:rPr>
              <w:t xml:space="preserve"> (s)</w:t>
            </w:r>
          </w:p>
        </w:tc>
        <w:tc>
          <w:tcPr>
            <w:tcW w:w="1559" w:type="dxa"/>
            <w:tcBorders>
              <w:bottom w:val="single" w:sz="12" w:space="0" w:color="auto"/>
            </w:tcBorders>
            <w:shd w:val="clear" w:color="auto" w:fill="auto"/>
          </w:tcPr>
          <w:p w14:paraId="4833DDF7" w14:textId="77777777" w:rsidR="00326FEB" w:rsidRPr="0084098F" w:rsidRDefault="00326FEB" w:rsidP="001014F3">
            <w:pPr>
              <w:spacing w:before="40" w:after="40" w:line="220" w:lineRule="exact"/>
              <w:ind w:right="113"/>
              <w:rPr>
                <w:sz w:val="18"/>
                <w:szCs w:val="18"/>
              </w:rPr>
            </w:pPr>
            <w:r w:rsidRPr="0084098F">
              <w:rPr>
                <w:sz w:val="18"/>
                <w:szCs w:val="18"/>
              </w:rPr>
              <w:tab/>
              <w:t>min.</w:t>
            </w:r>
          </w:p>
        </w:tc>
        <w:tc>
          <w:tcPr>
            <w:tcW w:w="3968" w:type="dxa"/>
            <w:tcBorders>
              <w:bottom w:val="single" w:sz="12" w:space="0" w:color="auto"/>
            </w:tcBorders>
            <w:shd w:val="clear" w:color="auto" w:fill="auto"/>
          </w:tcPr>
          <w:p w14:paraId="08D728E5" w14:textId="77777777" w:rsidR="00326FEB" w:rsidRPr="0084098F" w:rsidRDefault="00326FEB" w:rsidP="001014F3">
            <w:pPr>
              <w:spacing w:before="40" w:after="40" w:line="220" w:lineRule="exact"/>
              <w:ind w:left="115" w:right="115"/>
              <w:jc w:val="center"/>
              <w:rPr>
                <w:sz w:val="18"/>
                <w:szCs w:val="18"/>
              </w:rPr>
            </w:pPr>
            <w:r w:rsidRPr="0084098F">
              <w:rPr>
                <w:sz w:val="18"/>
                <w:szCs w:val="18"/>
              </w:rPr>
              <w:t>0.1</w:t>
            </w:r>
          </w:p>
        </w:tc>
      </w:tr>
    </w:tbl>
    <w:p w14:paraId="19B0721F" w14:textId="77777777" w:rsidR="00326FEB" w:rsidRDefault="00326FEB" w:rsidP="00326FEB">
      <w:pPr>
        <w:pStyle w:val="SingleTxtG"/>
        <w:ind w:left="542"/>
        <w:jc w:val="right"/>
        <w:rPr>
          <w:b/>
          <w:sz w:val="28"/>
        </w:rPr>
      </w:pPr>
      <w:r>
        <w:rPr>
          <w:iCs/>
        </w:rPr>
        <w:t>"</w:t>
      </w:r>
    </w:p>
    <w:p w14:paraId="5A9FF740" w14:textId="609C05DB" w:rsidR="00F67B72" w:rsidRPr="008A2D16" w:rsidRDefault="00326FEB" w:rsidP="00326FEB">
      <w:pPr>
        <w:spacing w:before="240"/>
        <w:jc w:val="center"/>
        <w:rPr>
          <w:u w:val="single"/>
        </w:rPr>
      </w:pPr>
      <w:r>
        <w:rPr>
          <w:u w:val="single"/>
        </w:rPr>
        <w:tab/>
      </w:r>
      <w:r>
        <w:rPr>
          <w:u w:val="single"/>
        </w:rPr>
        <w:tab/>
      </w:r>
      <w:r>
        <w:rPr>
          <w:u w:val="single"/>
        </w:rPr>
        <w:tab/>
      </w:r>
    </w:p>
    <w:sectPr w:rsidR="00F67B72" w:rsidRPr="008A2D16" w:rsidSect="00F3639A">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40" w:code="9"/>
      <w:pgMar w:top="1418" w:right="1134" w:bottom="1134" w:left="1134" w:header="851" w:footer="6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7612CE9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05837">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700B4D7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0583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3F59" w14:textId="2A8B975E" w:rsidR="00066ABA" w:rsidRPr="00066ABA" w:rsidRDefault="00066ABA" w:rsidP="00066ABA">
    <w:pPr>
      <w:pStyle w:val="Footer"/>
      <w:rPr>
        <w:sz w:val="20"/>
      </w:rPr>
    </w:pPr>
    <w:r w:rsidRPr="0027112F">
      <w:rPr>
        <w:noProof/>
        <w:lang w:val="en-US"/>
      </w:rPr>
      <w:drawing>
        <wp:anchor distT="0" distB="0" distL="114300" distR="114300" simplePos="0" relativeHeight="251659264" behindDoc="0" locked="1" layoutInCell="1" allowOverlap="1" wp14:anchorId="678148CC" wp14:editId="65D2A7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GE.21-17936(E)</w:t>
    </w:r>
    <w:r>
      <w:rPr>
        <w:noProof/>
        <w:sz w:val="20"/>
      </w:rPr>
      <w:drawing>
        <wp:anchor distT="0" distB="0" distL="114300" distR="114300" simplePos="0" relativeHeight="251660288" behindDoc="0" locked="0" layoutInCell="1" allowOverlap="1" wp14:anchorId="39DE3FC0" wp14:editId="2B4C77A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3696EF" w14:textId="77777777" w:rsidR="00C163C2" w:rsidRPr="004F708E" w:rsidRDefault="00C163C2" w:rsidP="00C163C2">
      <w:pPr>
        <w:pStyle w:val="FootnoteText"/>
      </w:pPr>
      <w:r w:rsidRPr="004F708E">
        <w:tab/>
      </w:r>
      <w:r w:rsidRPr="004F708E">
        <w:rPr>
          <w:rStyle w:val="FootnoteReference"/>
          <w:sz w:val="20"/>
        </w:rPr>
        <w:t>*</w:t>
      </w:r>
      <w:r w:rsidRPr="004F708E">
        <w:rPr>
          <w:sz w:val="20"/>
        </w:rPr>
        <w:tab/>
      </w:r>
      <w:r w:rsidRPr="004F708E">
        <w:t>Former titles of the Agreement:</w:t>
      </w:r>
    </w:p>
    <w:p w14:paraId="4D49315B" w14:textId="77777777" w:rsidR="00C163C2" w:rsidRPr="004F708E" w:rsidRDefault="00C163C2" w:rsidP="00C163C2">
      <w:pPr>
        <w:pStyle w:val="FootnoteText"/>
        <w:rPr>
          <w:sz w:val="20"/>
        </w:rPr>
      </w:pPr>
      <w:r w:rsidRPr="004F708E">
        <w:tab/>
      </w:r>
      <w:r w:rsidRPr="004F708E">
        <w:tab/>
      </w:r>
      <w:r w:rsidRPr="004F708E">
        <w:rPr>
          <w:spacing w:val="-4"/>
        </w:rPr>
        <w:t>Agreement concerning the Adoption of Uniform Conditions of Approval and Reciprocal Recognition of Approval for Motor Vehicle Equipment and Parts, done at Geneva on 20 March 1958 (original version);</w:t>
      </w:r>
    </w:p>
    <w:p w14:paraId="0BF7446E" w14:textId="77777777" w:rsidR="00C163C2" w:rsidRPr="004F708E" w:rsidRDefault="00C163C2" w:rsidP="00C163C2">
      <w:pPr>
        <w:pStyle w:val="FootnoteText"/>
      </w:pPr>
      <w:r w:rsidRPr="004F708E">
        <w:tab/>
      </w:r>
      <w:r w:rsidRPr="004F708E">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593D" w14:textId="483AAD2A" w:rsidR="00BF4A36" w:rsidRPr="00BF4A36" w:rsidRDefault="00B701B3" w:rsidP="00066ABA">
    <w:pPr>
      <w:pStyle w:val="Header"/>
    </w:pPr>
    <w:r w:rsidRPr="00D623A7">
      <w:t>E/ECE/324</w:t>
    </w:r>
    <w:r w:rsidRPr="00841EB5">
      <w:t>/Rev.</w:t>
    </w:r>
    <w:r w:rsidR="0001071D">
      <w:t>1</w:t>
    </w:r>
    <w:r w:rsidRPr="00841EB5">
      <w:t>/Add.</w:t>
    </w:r>
    <w:r w:rsidR="0062504E">
      <w:t>6</w:t>
    </w:r>
    <w:r w:rsidR="00931838">
      <w:t>4</w:t>
    </w:r>
    <w:r w:rsidRPr="00841EB5">
      <w:t>/Rev.</w:t>
    </w:r>
    <w:r w:rsidR="00931838">
      <w:t>2</w:t>
    </w:r>
    <w:r w:rsidRPr="00841EB5">
      <w:t>/Amend.</w:t>
    </w:r>
    <w:r w:rsidR="009A27C8">
      <w:t>4</w:t>
    </w:r>
    <w:r>
      <w:br/>
    </w:r>
    <w:r w:rsidRPr="00D623A7">
      <w:t>E/ECE/TRANS/505</w:t>
    </w:r>
    <w:r w:rsidRPr="00841EB5">
      <w:t>/</w:t>
    </w:r>
    <w:r w:rsidR="0001071D" w:rsidRPr="00841EB5">
      <w:t>Rev.</w:t>
    </w:r>
    <w:r w:rsidR="0001071D">
      <w:t>1</w:t>
    </w:r>
    <w:r w:rsidR="0001071D" w:rsidRPr="00841EB5">
      <w:t>/Add.</w:t>
    </w:r>
    <w:r w:rsidR="00931838">
      <w:t>64</w:t>
    </w:r>
    <w:r w:rsidR="0001071D" w:rsidRPr="00841EB5">
      <w:t>/Rev.</w:t>
    </w:r>
    <w:r w:rsidR="00931838">
      <w:t>2</w:t>
    </w:r>
    <w:r w:rsidR="0001071D" w:rsidRPr="00841EB5">
      <w:t>/Amend.</w:t>
    </w:r>
    <w:r w:rsidR="009A27C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11568996" w:rsidR="00B701B3" w:rsidRDefault="00B701B3" w:rsidP="00776D12">
    <w:pPr>
      <w:pStyle w:val="Header"/>
      <w:jc w:val="right"/>
    </w:pPr>
    <w:r w:rsidRPr="00D623A7">
      <w:t>E/ECE/324/</w:t>
    </w:r>
    <w:r w:rsidR="0001071D">
      <w:t>Rev.1/</w:t>
    </w:r>
    <w:r w:rsidRPr="00D623A7">
      <w:t>Add.</w:t>
    </w:r>
    <w:r w:rsidR="0062504E">
      <w:t>6</w:t>
    </w:r>
    <w:r w:rsidR="00931838">
      <w:t>4</w:t>
    </w:r>
    <w:r w:rsidRPr="00D623A7">
      <w:t>/Rev.</w:t>
    </w:r>
    <w:r w:rsidR="00931838">
      <w:t>2</w:t>
    </w:r>
    <w:r w:rsidRPr="00D623A7">
      <w:t>/Amend.</w:t>
    </w:r>
    <w:r w:rsidR="009A27C8">
      <w:t>4</w:t>
    </w:r>
    <w:r>
      <w:br/>
    </w:r>
    <w:r w:rsidRPr="00D623A7">
      <w:t>E/ECE/TRANS/505/</w:t>
    </w:r>
    <w:r w:rsidR="0001071D">
      <w:t>Rev.1/</w:t>
    </w:r>
    <w:r w:rsidR="0001071D" w:rsidRPr="00D623A7">
      <w:t>Add.</w:t>
    </w:r>
    <w:r w:rsidR="0062504E">
      <w:t>6</w:t>
    </w:r>
    <w:r w:rsidR="00931838">
      <w:t>4</w:t>
    </w:r>
    <w:r w:rsidR="0001071D" w:rsidRPr="00D623A7">
      <w:t>/Rev.</w:t>
    </w:r>
    <w:r w:rsidR="00931838">
      <w:t>2</w:t>
    </w:r>
    <w:r w:rsidR="0001071D" w:rsidRPr="00D623A7">
      <w:t>/Amend.</w:t>
    </w:r>
    <w:r w:rsidR="009A27C8">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42836"/>
    <w:rsid w:val="00050F6B"/>
    <w:rsid w:val="00066ABA"/>
    <w:rsid w:val="00072C8C"/>
    <w:rsid w:val="00086287"/>
    <w:rsid w:val="000931C0"/>
    <w:rsid w:val="000B175B"/>
    <w:rsid w:val="000B3A0F"/>
    <w:rsid w:val="000D3A4F"/>
    <w:rsid w:val="000D69C7"/>
    <w:rsid w:val="000E0415"/>
    <w:rsid w:val="000E6B57"/>
    <w:rsid w:val="00105837"/>
    <w:rsid w:val="001220B8"/>
    <w:rsid w:val="00134B40"/>
    <w:rsid w:val="001352D9"/>
    <w:rsid w:val="00143789"/>
    <w:rsid w:val="00165E82"/>
    <w:rsid w:val="001B4B04"/>
    <w:rsid w:val="001C6663"/>
    <w:rsid w:val="001C7895"/>
    <w:rsid w:val="001D26DF"/>
    <w:rsid w:val="001E5078"/>
    <w:rsid w:val="00211E0B"/>
    <w:rsid w:val="002405A7"/>
    <w:rsid w:val="00271A7F"/>
    <w:rsid w:val="002A1E3A"/>
    <w:rsid w:val="003107FA"/>
    <w:rsid w:val="00312E48"/>
    <w:rsid w:val="003229D8"/>
    <w:rsid w:val="00326FEB"/>
    <w:rsid w:val="0033745A"/>
    <w:rsid w:val="003777C5"/>
    <w:rsid w:val="003852F5"/>
    <w:rsid w:val="0039277A"/>
    <w:rsid w:val="003972E0"/>
    <w:rsid w:val="003C2CC4"/>
    <w:rsid w:val="003C3936"/>
    <w:rsid w:val="003D4B23"/>
    <w:rsid w:val="003F1ED3"/>
    <w:rsid w:val="004325CB"/>
    <w:rsid w:val="00440758"/>
    <w:rsid w:val="00445C26"/>
    <w:rsid w:val="00446DE4"/>
    <w:rsid w:val="00487A0B"/>
    <w:rsid w:val="004A41CA"/>
    <w:rsid w:val="004E3FEB"/>
    <w:rsid w:val="004F708E"/>
    <w:rsid w:val="00503228"/>
    <w:rsid w:val="00505384"/>
    <w:rsid w:val="005420F2"/>
    <w:rsid w:val="0054561B"/>
    <w:rsid w:val="00552D0E"/>
    <w:rsid w:val="00582B38"/>
    <w:rsid w:val="005B3DB3"/>
    <w:rsid w:val="005E1409"/>
    <w:rsid w:val="005F676A"/>
    <w:rsid w:val="00602370"/>
    <w:rsid w:val="00611FC4"/>
    <w:rsid w:val="006176FB"/>
    <w:rsid w:val="0062504E"/>
    <w:rsid w:val="00627ED0"/>
    <w:rsid w:val="00640B26"/>
    <w:rsid w:val="0064636E"/>
    <w:rsid w:val="00665595"/>
    <w:rsid w:val="00667892"/>
    <w:rsid w:val="0069341E"/>
    <w:rsid w:val="00694209"/>
    <w:rsid w:val="006A67EF"/>
    <w:rsid w:val="006A7392"/>
    <w:rsid w:val="006B6DD3"/>
    <w:rsid w:val="006E564B"/>
    <w:rsid w:val="00713BD8"/>
    <w:rsid w:val="0072632A"/>
    <w:rsid w:val="00743CD6"/>
    <w:rsid w:val="00750602"/>
    <w:rsid w:val="00760406"/>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31838"/>
    <w:rsid w:val="00963CBA"/>
    <w:rsid w:val="00974A8D"/>
    <w:rsid w:val="00991261"/>
    <w:rsid w:val="009952F1"/>
    <w:rsid w:val="009A27C8"/>
    <w:rsid w:val="009F015A"/>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63C2"/>
    <w:rsid w:val="00C17699"/>
    <w:rsid w:val="00C41A28"/>
    <w:rsid w:val="00C463DD"/>
    <w:rsid w:val="00C711C7"/>
    <w:rsid w:val="00C71A58"/>
    <w:rsid w:val="00C745C3"/>
    <w:rsid w:val="00C84414"/>
    <w:rsid w:val="00CA1CE7"/>
    <w:rsid w:val="00CE4A8F"/>
    <w:rsid w:val="00CE5E33"/>
    <w:rsid w:val="00D1526F"/>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F3639A"/>
    <w:rsid w:val="00F53EDA"/>
    <w:rsid w:val="00F55704"/>
    <w:rsid w:val="00F67B72"/>
    <w:rsid w:val="00F7753D"/>
    <w:rsid w:val="00F85F34"/>
    <w:rsid w:val="00FA06F7"/>
    <w:rsid w:val="00FA3770"/>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character" w:customStyle="1" w:styleId="FootnoteTextChar1">
    <w:name w:val="Footnote Text Char1"/>
    <w:aliases w:val="5_G Char1,PP Char1"/>
    <w:uiPriority w:val="99"/>
    <w:locked/>
    <w:rsid w:val="00C163C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68ECA-F68F-4C2F-93AB-EF3C04860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DF8E7-9757-4E09-906B-FF0595359F15}">
  <ds:schemaRefs>
    <ds:schemaRef ds:uri="http://schemas.microsoft.com/sharepoint/v3/contenttype/forms"/>
  </ds:schemaRefs>
</ds:datastoreItem>
</file>

<file path=customXml/itemProps3.xml><?xml version="1.0" encoding="utf-8"?>
<ds:datastoreItem xmlns:ds="http://schemas.openxmlformats.org/officeDocument/2006/customXml" ds:itemID="{183FD5C7-5561-4B5A-AA03-37925380C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2112</Characters>
  <Application>Microsoft Office Word</Application>
  <DocSecurity>0</DocSecurity>
  <Lines>73</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E/ECE/324/Rev.1/Add.64/Rev.2/Amend.4</dc:title>
  <dc:subject>2117936</dc:subject>
  <dc:creator>Una Philippa GILTSOFF</dc:creator>
  <cp:keywords/>
  <dc:description/>
  <cp:lastModifiedBy>Una Philippa GILTSOFF</cp:lastModifiedBy>
  <cp:revision>2</cp:revision>
  <cp:lastPrinted>2015-05-06T11:39:00Z</cp:lastPrinted>
  <dcterms:created xsi:type="dcterms:W3CDTF">2021-12-06T06:57:00Z</dcterms:created>
  <dcterms:modified xsi:type="dcterms:W3CDTF">2021-12-06T06:57:00Z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463000</vt:r8>
  </property>
</Properties>
</file>