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51D62" w14:paraId="5BF1A08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16FA17" w14:textId="77777777" w:rsidR="002D5AAC" w:rsidRPr="008C1A9B" w:rsidRDefault="002D5AAC" w:rsidP="00A51D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0851B3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D713B02" w14:textId="77777777" w:rsidR="002D5AAC" w:rsidRPr="00A51D62" w:rsidRDefault="00A51D62" w:rsidP="00A51D62">
            <w:pPr>
              <w:jc w:val="right"/>
              <w:rPr>
                <w:lang w:val="en-US"/>
              </w:rPr>
            </w:pPr>
            <w:r w:rsidRPr="00A51D62">
              <w:rPr>
                <w:sz w:val="40"/>
                <w:lang w:val="en-US"/>
              </w:rPr>
              <w:t>E</w:t>
            </w:r>
            <w:r w:rsidRPr="00A51D62">
              <w:rPr>
                <w:lang w:val="en-US"/>
              </w:rPr>
              <w:t>/ECE/TRANS/505/Rev.3/Add.149/Amend.1</w:t>
            </w:r>
          </w:p>
        </w:tc>
      </w:tr>
      <w:tr w:rsidR="002D5AAC" w:rsidRPr="009D084C" w14:paraId="621B09F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A75A77" w14:textId="77777777" w:rsidR="002D5AAC" w:rsidRPr="00A51D6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2466CC2" w14:textId="77777777" w:rsidR="002D5AAC" w:rsidRPr="00A51D6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C72D09" w14:textId="77777777" w:rsidR="00A51D62" w:rsidRDefault="00A51D62" w:rsidP="002A7B4A">
            <w:pPr>
              <w:spacing w:before="240"/>
              <w:rPr>
                <w:szCs w:val="20"/>
                <w:lang w:val="en-US"/>
              </w:rPr>
            </w:pPr>
          </w:p>
          <w:p w14:paraId="3E1794F3" w14:textId="77777777" w:rsidR="002D5AAC" w:rsidRDefault="00A51D62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  <w:p w14:paraId="29BA1096" w14:textId="77777777" w:rsidR="00A51D62" w:rsidRPr="009D084C" w:rsidRDefault="00A51D62" w:rsidP="00A51D6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4259D013" w14:textId="77777777" w:rsidR="00A51D62" w:rsidRPr="00A51D62" w:rsidRDefault="00A51D62" w:rsidP="00A51D62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40"/>
          <w:szCs w:val="32"/>
        </w:rPr>
      </w:pPr>
      <w:r w:rsidRPr="00A51D62">
        <w:rPr>
          <w:sz w:val="28"/>
          <w:szCs w:val="32"/>
        </w:rPr>
        <w:tab/>
      </w:r>
      <w:r w:rsidRPr="00A51D62">
        <w:rPr>
          <w:sz w:val="28"/>
          <w:szCs w:val="32"/>
        </w:rPr>
        <w:tab/>
      </w:r>
      <w:r w:rsidRPr="00A51D62">
        <w:rPr>
          <w:b/>
          <w:bCs/>
          <w:sz w:val="28"/>
          <w:szCs w:val="32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A903B1A" w14:textId="77777777" w:rsidR="00A51D62" w:rsidRPr="00FA7EA5" w:rsidRDefault="00A51D62" w:rsidP="00A51D62">
      <w:pPr>
        <w:pStyle w:val="H1G"/>
        <w:spacing w:before="240" w:after="0" w:line="24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51D62">
        <w:rPr>
          <w:b w:val="0"/>
          <w:bCs/>
          <w:sz w:val="20"/>
          <w:szCs w:val="16"/>
        </w:rPr>
        <w:footnoteReference w:customMarkFollows="1" w:id="1"/>
        <w:t>*</w:t>
      </w:r>
    </w:p>
    <w:p w14:paraId="5A3811E3" w14:textId="77777777" w:rsidR="00A51D62" w:rsidRPr="00DD2EE4" w:rsidRDefault="00A51D62" w:rsidP="00A51D62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34130935" w14:textId="77777777" w:rsidR="00A51D62" w:rsidRPr="00DD2EE4" w:rsidRDefault="00A51D62" w:rsidP="00A51D62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595504A1" w14:textId="77777777" w:rsidR="00A51D62" w:rsidRPr="00A51D62" w:rsidRDefault="00A51D62" w:rsidP="00A51D6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32"/>
          <w:szCs w:val="28"/>
        </w:rPr>
      </w:pPr>
      <w:r>
        <w:tab/>
      </w:r>
      <w:r w:rsidRPr="00A51D62">
        <w:rPr>
          <w:sz w:val="24"/>
          <w:szCs w:val="28"/>
        </w:rPr>
        <w:tab/>
      </w:r>
      <w:r w:rsidRPr="00A51D62">
        <w:rPr>
          <w:b/>
          <w:bCs/>
          <w:sz w:val="24"/>
          <w:szCs w:val="28"/>
        </w:rPr>
        <w:t xml:space="preserve">Добавление 149 </w:t>
      </w:r>
      <w:r>
        <w:rPr>
          <w:b/>
          <w:bCs/>
          <w:sz w:val="24"/>
          <w:szCs w:val="28"/>
          <w:lang w:val="en-US"/>
        </w:rPr>
        <w:t>—</w:t>
      </w:r>
      <w:r w:rsidRPr="00A51D62">
        <w:rPr>
          <w:b/>
          <w:bCs/>
          <w:sz w:val="24"/>
          <w:szCs w:val="28"/>
        </w:rPr>
        <w:t xml:space="preserve"> Правила № 150 ООН</w:t>
      </w:r>
    </w:p>
    <w:p w14:paraId="2D9F6E2E" w14:textId="77777777" w:rsidR="00A51D62" w:rsidRPr="00DD2EE4" w:rsidRDefault="00A51D62" w:rsidP="00A51D62">
      <w:pPr>
        <w:pStyle w:val="H1G"/>
        <w:spacing w:before="240"/>
      </w:pPr>
      <w:r>
        <w:tab/>
      </w:r>
      <w:r>
        <w:tab/>
      </w:r>
      <w:r>
        <w:rPr>
          <w:bCs/>
        </w:rPr>
        <w:t>Поправка 1</w:t>
      </w:r>
    </w:p>
    <w:p w14:paraId="58529E72" w14:textId="77777777" w:rsidR="00A51D62" w:rsidRPr="00DD2EE4" w:rsidRDefault="00A51D62" w:rsidP="00A51D62">
      <w:pPr>
        <w:spacing w:after="240"/>
        <w:ind w:left="1134" w:right="1134"/>
        <w:jc w:val="both"/>
        <w:rPr>
          <w:spacing w:val="-2"/>
        </w:rPr>
      </w:pPr>
      <w:r>
        <w:t>Дополнение 1 к первоначальному варианту Правил — Дата вступления в силу: 29 мая 2020 года</w:t>
      </w:r>
    </w:p>
    <w:p w14:paraId="74955D0B" w14:textId="77777777" w:rsidR="00A51D62" w:rsidRPr="00A51D62" w:rsidRDefault="00A51D62" w:rsidP="00A51D62">
      <w:pPr>
        <w:pStyle w:val="HChG"/>
        <w:spacing w:before="120" w:after="120" w:line="240" w:lineRule="exact"/>
        <w:rPr>
          <w:sz w:val="24"/>
          <w:szCs w:val="18"/>
        </w:rPr>
      </w:pPr>
      <w:r>
        <w:tab/>
      </w:r>
      <w:r>
        <w:tab/>
      </w:r>
      <w:r w:rsidRPr="00A51D62">
        <w:rPr>
          <w:bCs/>
          <w:sz w:val="24"/>
          <w:szCs w:val="18"/>
        </w:rPr>
        <w:t xml:space="preserve">Единообразные предписания, касающиеся официального утверждения светоотражающих устройств и маркировки </w:t>
      </w:r>
      <w:r>
        <w:rPr>
          <w:bCs/>
          <w:sz w:val="24"/>
          <w:szCs w:val="18"/>
        </w:rPr>
        <w:br/>
      </w:r>
      <w:r w:rsidRPr="00A51D62">
        <w:rPr>
          <w:bCs/>
          <w:sz w:val="24"/>
          <w:szCs w:val="18"/>
        </w:rPr>
        <w:t>для механических транспортных средств и их прицепов</w:t>
      </w:r>
    </w:p>
    <w:p w14:paraId="211F62D6" w14:textId="77777777" w:rsidR="00A51D62" w:rsidRPr="00DD2EE4" w:rsidRDefault="00A51D62" w:rsidP="00A51D62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ECE/TRANS/WP.29/2019/83.</w:t>
      </w:r>
    </w:p>
    <w:p w14:paraId="4C1F7EB0" w14:textId="77777777" w:rsidR="00A51D62" w:rsidRPr="00DD2EE4" w:rsidRDefault="00A51D62" w:rsidP="00A51D62">
      <w:pPr>
        <w:suppressAutoHyphens w:val="0"/>
        <w:spacing w:line="240" w:lineRule="auto"/>
        <w:jc w:val="center"/>
        <w:rPr>
          <w:b/>
          <w:sz w:val="24"/>
        </w:rPr>
      </w:pPr>
      <w:r w:rsidRPr="00A97EEA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7D73117" wp14:editId="4583377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6F4C02B2" w14:textId="77777777" w:rsidR="00A51D62" w:rsidRPr="00DD2EE4" w:rsidRDefault="00A51D62" w:rsidP="00A51D62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DD2EE4">
        <w:rPr>
          <w:b/>
          <w:sz w:val="24"/>
        </w:rPr>
        <w:br w:type="page"/>
      </w:r>
    </w:p>
    <w:p w14:paraId="521061EC" w14:textId="77777777" w:rsidR="00A51D62" w:rsidRPr="00DD2EE4" w:rsidRDefault="00A51D62" w:rsidP="00A51D62">
      <w:pPr>
        <w:pStyle w:val="SingleTxtG"/>
        <w:ind w:left="2268" w:right="1133" w:hanging="1134"/>
      </w:pPr>
      <w:r w:rsidRPr="00DD2EE4">
        <w:rPr>
          <w:i/>
          <w:lang w:eastAsia="it-IT"/>
        </w:rPr>
        <w:lastRenderedPageBreak/>
        <w:t>Пункт</w:t>
      </w:r>
      <w:r w:rsidRPr="00DD2EE4">
        <w:rPr>
          <w:i/>
        </w:rPr>
        <w:t xml:space="preserve"> 2.1 </w:t>
      </w:r>
      <w:r w:rsidRPr="00DD2EE4">
        <w:t xml:space="preserve">изменить </w:t>
      </w:r>
      <w:bookmarkStart w:id="2" w:name="OLE_LINK2"/>
      <w:bookmarkStart w:id="3" w:name="OLE_LINK3"/>
      <w:r w:rsidRPr="00DD2EE4">
        <w:t>следующим образом</w:t>
      </w:r>
      <w:bookmarkEnd w:id="2"/>
      <w:bookmarkEnd w:id="3"/>
      <w:r w:rsidRPr="00DD2EE4">
        <w:t>:</w:t>
      </w:r>
    </w:p>
    <w:p w14:paraId="59896CEE" w14:textId="77777777" w:rsidR="00A51D62" w:rsidRPr="00DD2EE4" w:rsidRDefault="00A51D62" w:rsidP="00A51D62">
      <w:pPr>
        <w:pStyle w:val="SingleTxtG"/>
        <w:ind w:left="2268" w:right="1133" w:hanging="1134"/>
      </w:pPr>
      <w:r w:rsidRPr="00DD2EE4">
        <w:t>«2</w:t>
      </w:r>
      <w:r w:rsidRPr="00DD2EE4">
        <w:rPr>
          <w:bCs/>
        </w:rPr>
        <w:t>.1</w:t>
      </w:r>
      <w:r w:rsidRPr="00DD2EE4">
        <w:rPr>
          <w:bCs/>
        </w:rPr>
        <w:tab/>
      </w:r>
      <w:r w:rsidRPr="00DD2EE4">
        <w:t xml:space="preserve">Применяются все определения, содержащиеся в последних сериях поправок к Правилам № 48 ООН, действующих на момент подачи заявки на официальное утверждение типа, если не предусмотрено иное </w:t>
      </w:r>
      <w:r w:rsidRPr="00DD2EE4">
        <w:rPr>
          <w:bCs/>
        </w:rPr>
        <w:t>в настоящих Правилах ООН или в соответствующих положениях, касающихся установки, в правилах № 53, 74 и 86 ООН</w:t>
      </w:r>
      <w:r w:rsidRPr="00DD2EE4">
        <w:t xml:space="preserve">». </w:t>
      </w:r>
    </w:p>
    <w:p w14:paraId="0824CA45" w14:textId="77777777" w:rsidR="00A51D62" w:rsidRPr="00DD2EE4" w:rsidRDefault="00A51D62" w:rsidP="00A51D62">
      <w:pPr>
        <w:pStyle w:val="SingleTxtG"/>
        <w:ind w:left="2268" w:right="1133" w:hanging="1134"/>
        <w:rPr>
          <w:bCs/>
        </w:rPr>
      </w:pPr>
      <w:r w:rsidRPr="00DD2EE4">
        <w:rPr>
          <w:bCs/>
          <w:i/>
        </w:rPr>
        <w:t xml:space="preserve">Пункт 4.1.6 </w:t>
      </w:r>
      <w:bookmarkStart w:id="4" w:name="OLE_LINK4"/>
      <w:bookmarkStart w:id="5" w:name="OLE_LINK5"/>
      <w:r w:rsidRPr="00DD2EE4">
        <w:rPr>
          <w:bCs/>
        </w:rPr>
        <w:t xml:space="preserve">изменить </w:t>
      </w:r>
      <w:r w:rsidRPr="00DD2EE4">
        <w:t>следующим образом</w:t>
      </w:r>
      <w:bookmarkEnd w:id="4"/>
      <w:bookmarkEnd w:id="5"/>
      <w:r w:rsidRPr="00DD2EE4">
        <w:rPr>
          <w:bCs/>
        </w:rPr>
        <w:t>:</w:t>
      </w:r>
    </w:p>
    <w:p w14:paraId="06706A73" w14:textId="77777777" w:rsidR="00A51D62" w:rsidRPr="00DD2EE4" w:rsidRDefault="00A51D62" w:rsidP="00A51D62">
      <w:pPr>
        <w:pStyle w:val="SingleTxtG"/>
        <w:ind w:left="2268" w:right="1133" w:hanging="1134"/>
      </w:pPr>
      <w:r w:rsidRPr="00DD2EE4">
        <w:rPr>
          <w:lang w:eastAsia="en-GB"/>
        </w:rPr>
        <w:t>«</w:t>
      </w:r>
      <w:r w:rsidRPr="00DD2EE4">
        <w:t>4.1.6</w:t>
      </w:r>
      <w:r w:rsidRPr="00DD2EE4">
        <w:tab/>
      </w:r>
      <w:r w:rsidRPr="00DD2EE4">
        <w:rPr>
          <w:bCs/>
        </w:rPr>
        <w:t>В случае светоотражателей</w:t>
      </w:r>
    </w:p>
    <w:p w14:paraId="21B065CB" w14:textId="77777777" w:rsidR="00A51D62" w:rsidRPr="00DD2EE4" w:rsidRDefault="00A51D62" w:rsidP="00A51D62">
      <w:pPr>
        <w:pStyle w:val="SingleTxtG"/>
        <w:ind w:left="2268" w:right="1133" w:hanging="1134"/>
      </w:pPr>
      <w:r w:rsidRPr="00DD2EE4">
        <w:t>4.1.6.1</w:t>
      </w:r>
      <w:r w:rsidRPr="00DD2EE4">
        <w:tab/>
        <w:t>Светоотражающие приспособления могут состоять из светоотражающего оптического устройства и фильтра, сконструирован</w:t>
      </w:r>
      <w:bookmarkStart w:id="6" w:name="_GoBack"/>
      <w:bookmarkEnd w:id="6"/>
      <w:r w:rsidRPr="00DD2EE4">
        <w:t>ных таким образом, чтобы их нельзя было разъединить в нормальных условиях эксплуатации».</w:t>
      </w:r>
    </w:p>
    <w:p w14:paraId="073DD013" w14:textId="77777777" w:rsidR="00A51D62" w:rsidRPr="00DD2EE4" w:rsidRDefault="00A51D62" w:rsidP="00A51D62">
      <w:pPr>
        <w:pStyle w:val="SingleTxtG"/>
        <w:ind w:left="2268" w:right="1133" w:hanging="1134"/>
        <w:rPr>
          <w:bCs/>
        </w:rPr>
      </w:pPr>
      <w:r w:rsidRPr="00DD2EE4">
        <w:rPr>
          <w:bCs/>
          <w:i/>
        </w:rPr>
        <w:t>Пункт 4.1.7</w:t>
      </w:r>
      <w:r w:rsidRPr="00DD2EE4">
        <w:rPr>
          <w:bCs/>
        </w:rPr>
        <w:t xml:space="preserve">, изменить нумерацию на 4.1.6.2. </w:t>
      </w:r>
    </w:p>
    <w:p w14:paraId="69642CA3" w14:textId="77777777" w:rsidR="00A51D62" w:rsidRPr="00DD2EE4" w:rsidRDefault="00A51D62" w:rsidP="00A51D62">
      <w:pPr>
        <w:pStyle w:val="SingleTxtG"/>
        <w:ind w:left="2268" w:right="1133" w:hanging="1134"/>
      </w:pPr>
      <w:r w:rsidRPr="00DD2EE4">
        <w:rPr>
          <w:bCs/>
          <w:i/>
        </w:rPr>
        <w:t>Пункт</w:t>
      </w:r>
      <w:r w:rsidRPr="00DD2EE4">
        <w:rPr>
          <w:i/>
        </w:rPr>
        <w:t xml:space="preserve"> 5.4 </w:t>
      </w:r>
      <w:r w:rsidRPr="00DD2EE4">
        <w:rPr>
          <w:bCs/>
        </w:rPr>
        <w:t xml:space="preserve">изменить </w:t>
      </w:r>
      <w:r w:rsidRPr="00DD2EE4">
        <w:t>следующим образом:</w:t>
      </w:r>
    </w:p>
    <w:p w14:paraId="43114AD9" w14:textId="77777777" w:rsidR="00A51D62" w:rsidRPr="00DD2EE4" w:rsidRDefault="00A51D62" w:rsidP="00A51D62">
      <w:pPr>
        <w:pStyle w:val="SingleTxtG"/>
        <w:ind w:left="2268" w:right="1133" w:hanging="1134"/>
      </w:pPr>
      <w:r w:rsidRPr="00DD2EE4">
        <w:t>«5.4</w:t>
      </w:r>
      <w:r w:rsidRPr="00DD2EE4">
        <w:tab/>
      </w:r>
      <w:r>
        <w:t>Т</w:t>
      </w:r>
      <w:r w:rsidRPr="00DD2EE4">
        <w:t xml:space="preserve">ехнические требования в отношении светоотражающей маркировки классов </w:t>
      </w:r>
      <w:r>
        <w:t>С</w:t>
      </w:r>
      <w:r w:rsidRPr="00DD2EE4">
        <w:t xml:space="preserve"> </w:t>
      </w:r>
      <w:r w:rsidRPr="00DD2EE4">
        <w:rPr>
          <w:bCs/>
        </w:rPr>
        <w:t>и</w:t>
      </w:r>
      <w:r w:rsidRPr="00DD2EE4">
        <w:t xml:space="preserve"> </w:t>
      </w:r>
      <w:r w:rsidRPr="00834726">
        <w:t>F</w:t>
      </w:r>
      <w:r w:rsidRPr="00DD2EE4">
        <w:t xml:space="preserve"> (обозначения </w:t>
      </w:r>
      <w:r w:rsidRPr="00A51D62">
        <w:rPr>
          <w:lang w:eastAsia="en-GB"/>
        </w:rPr>
        <w:t>“</w:t>
      </w:r>
      <w:r w:rsidRPr="00834726">
        <w:t>C</w:t>
      </w:r>
      <w:r w:rsidRPr="00A51D62">
        <w:t>”</w:t>
      </w:r>
      <w:r w:rsidRPr="00DD2EE4">
        <w:t xml:space="preserve"> и </w:t>
      </w:r>
      <w:r w:rsidRPr="00A51D62">
        <w:t>“</w:t>
      </w:r>
      <w:r w:rsidRPr="00834726">
        <w:t>F</w:t>
      </w:r>
      <w:r w:rsidRPr="00A51D62">
        <w:t>”</w:t>
      </w:r>
      <w:r w:rsidRPr="00DD2EE4">
        <w:t>)».</w:t>
      </w:r>
    </w:p>
    <w:p w14:paraId="09713450" w14:textId="77777777" w:rsidR="00A51D62" w:rsidRPr="00DD2EE4" w:rsidRDefault="00A51D62" w:rsidP="00A51D62">
      <w:pPr>
        <w:spacing w:before="240"/>
        <w:jc w:val="center"/>
        <w:rPr>
          <w:u w:val="single"/>
        </w:rPr>
      </w:pPr>
      <w:r w:rsidRPr="00DD2EE4">
        <w:rPr>
          <w:u w:val="single"/>
        </w:rPr>
        <w:tab/>
      </w:r>
      <w:r w:rsidRPr="00DD2EE4">
        <w:rPr>
          <w:u w:val="single"/>
        </w:rPr>
        <w:tab/>
      </w:r>
      <w:r w:rsidRPr="00DD2EE4">
        <w:rPr>
          <w:u w:val="single"/>
        </w:rPr>
        <w:tab/>
      </w:r>
    </w:p>
    <w:p w14:paraId="56F08D7E" w14:textId="77777777" w:rsidR="00A51D62" w:rsidRDefault="00A51D62" w:rsidP="001F49C9"/>
    <w:p w14:paraId="65710FF6" w14:textId="77777777" w:rsidR="00A51D62" w:rsidRDefault="00A51D62">
      <w:pPr>
        <w:suppressAutoHyphens w:val="0"/>
        <w:spacing w:line="240" w:lineRule="auto"/>
      </w:pPr>
    </w:p>
    <w:p w14:paraId="3D7E2D81" w14:textId="77777777" w:rsidR="00A51D62" w:rsidRDefault="00A51D62">
      <w:pPr>
        <w:suppressAutoHyphens w:val="0"/>
        <w:spacing w:line="240" w:lineRule="auto"/>
      </w:pPr>
    </w:p>
    <w:p w14:paraId="2CA47F3D" w14:textId="77777777" w:rsidR="00381C24" w:rsidRPr="00BC18B2" w:rsidRDefault="00381C24" w:rsidP="001F49C9"/>
    <w:sectPr w:rsidR="00381C24" w:rsidRPr="00BC18B2" w:rsidSect="00A51D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A21D" w14:textId="77777777" w:rsidR="00886203" w:rsidRPr="00A312BC" w:rsidRDefault="00886203" w:rsidP="00A312BC"/>
  </w:endnote>
  <w:endnote w:type="continuationSeparator" w:id="0">
    <w:p w14:paraId="56D6AE7E" w14:textId="77777777" w:rsidR="00886203" w:rsidRPr="00A312BC" w:rsidRDefault="008862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431E" w14:textId="77777777" w:rsidR="00A51D62" w:rsidRPr="00A51D62" w:rsidRDefault="00A51D62">
    <w:pPr>
      <w:pStyle w:val="a8"/>
    </w:pPr>
    <w:r w:rsidRPr="00A51D62">
      <w:rPr>
        <w:b/>
        <w:sz w:val="18"/>
      </w:rPr>
      <w:fldChar w:fldCharType="begin"/>
    </w:r>
    <w:r w:rsidRPr="00A51D62">
      <w:rPr>
        <w:b/>
        <w:sz w:val="18"/>
      </w:rPr>
      <w:instrText xml:space="preserve"> PAGE  \* MERGEFORMAT </w:instrText>
    </w:r>
    <w:r w:rsidRPr="00A51D62">
      <w:rPr>
        <w:b/>
        <w:sz w:val="18"/>
      </w:rPr>
      <w:fldChar w:fldCharType="separate"/>
    </w:r>
    <w:r w:rsidRPr="00A51D62">
      <w:rPr>
        <w:b/>
        <w:noProof/>
        <w:sz w:val="18"/>
      </w:rPr>
      <w:t>2</w:t>
    </w:r>
    <w:r w:rsidRPr="00A51D62">
      <w:rPr>
        <w:b/>
        <w:sz w:val="18"/>
      </w:rPr>
      <w:fldChar w:fldCharType="end"/>
    </w:r>
    <w:r>
      <w:rPr>
        <w:b/>
        <w:sz w:val="18"/>
      </w:rPr>
      <w:tab/>
    </w:r>
    <w:r>
      <w:t>GE.20-08766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C7D5" w14:textId="77777777" w:rsidR="00A51D62" w:rsidRPr="00A51D62" w:rsidRDefault="00A51D62" w:rsidP="00A51D62">
    <w:pPr>
      <w:pStyle w:val="a8"/>
      <w:tabs>
        <w:tab w:val="clear" w:pos="9639"/>
        <w:tab w:val="right" w:pos="9638"/>
      </w:tabs>
      <w:rPr>
        <w:b/>
        <w:sz w:val="18"/>
      </w:rPr>
    </w:pPr>
    <w:r>
      <w:t>GE.20-08766</w:t>
    </w:r>
    <w:r>
      <w:tab/>
    </w:r>
    <w:r w:rsidRPr="00A51D62">
      <w:rPr>
        <w:b/>
        <w:sz w:val="18"/>
      </w:rPr>
      <w:fldChar w:fldCharType="begin"/>
    </w:r>
    <w:r w:rsidRPr="00A51D62">
      <w:rPr>
        <w:b/>
        <w:sz w:val="18"/>
      </w:rPr>
      <w:instrText xml:space="preserve"> PAGE  \* MERGEFORMAT </w:instrText>
    </w:r>
    <w:r w:rsidRPr="00A51D62">
      <w:rPr>
        <w:b/>
        <w:sz w:val="18"/>
      </w:rPr>
      <w:fldChar w:fldCharType="separate"/>
    </w:r>
    <w:r w:rsidRPr="00A51D62">
      <w:rPr>
        <w:b/>
        <w:noProof/>
        <w:sz w:val="18"/>
      </w:rPr>
      <w:t>3</w:t>
    </w:r>
    <w:r w:rsidRPr="00A51D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D640" w14:textId="77777777" w:rsidR="00042B72" w:rsidRPr="00A51D62" w:rsidRDefault="00A51D62" w:rsidP="00A51D6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403D21" wp14:editId="257617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20-08766  (R)</w:t>
    </w:r>
    <w:r>
      <w:rPr>
        <w:lang w:val="en-US"/>
      </w:rPr>
      <w:t xml:space="preserve">   310820   </w:t>
    </w:r>
    <w:r>
      <w:rPr>
        <w:lang w:val="en-US"/>
      </w:rPr>
      <w:t>310820</w:t>
    </w:r>
    <w:r>
      <w:br/>
    </w:r>
    <w:r w:rsidRPr="00A51D62">
      <w:rPr>
        <w:rFonts w:ascii="C39T30Lfz" w:hAnsi="C39T30Lfz"/>
        <w:kern w:val="14"/>
        <w:sz w:val="56"/>
      </w:rPr>
      <w:t>*2008766*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8F4BBF" wp14:editId="2259CF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B096" w14:textId="77777777" w:rsidR="00886203" w:rsidRPr="001075E9" w:rsidRDefault="008862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105B7E" w14:textId="77777777" w:rsidR="00886203" w:rsidRDefault="008862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89B1DF" w14:textId="77777777" w:rsidR="00A51D62" w:rsidRPr="00DD2EE4" w:rsidRDefault="00A51D62" w:rsidP="00A51D62">
      <w:pPr>
        <w:pStyle w:val="ad"/>
      </w:pPr>
      <w:r>
        <w:tab/>
      </w:r>
      <w:r w:rsidRPr="00A51D62">
        <w:t>*</w:t>
      </w:r>
      <w:r>
        <w:tab/>
        <w:t>Прежние названия Соглашения:</w:t>
      </w:r>
    </w:p>
    <w:p w14:paraId="3F79B9DD" w14:textId="77777777" w:rsidR="00A51D62" w:rsidRPr="00DD2EE4" w:rsidRDefault="00A51D62" w:rsidP="00A51D6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BDC24CF" w14:textId="77777777" w:rsidR="00A51D62" w:rsidRPr="00DD2EE4" w:rsidRDefault="00A51D62" w:rsidP="00A51D62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685A" w14:textId="4CB6BD0D" w:rsidR="00A51D62" w:rsidRPr="00A51D62" w:rsidRDefault="00A51D62">
    <w:pPr>
      <w:pStyle w:val="a5"/>
    </w:pPr>
    <w:fldSimple w:instr=" TITLE  \* MERGEFORMAT ">
      <w:r w:rsidR="003B0EAB">
        <w:t>E/ECE/TRANS/505/Rev.3/Add.149/Amend.1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B9B2" w14:textId="47E25D19" w:rsidR="00A51D62" w:rsidRPr="00A51D62" w:rsidRDefault="00A51D62" w:rsidP="00A51D62">
    <w:pPr>
      <w:pStyle w:val="a5"/>
      <w:jc w:val="right"/>
    </w:pPr>
    <w:fldSimple w:instr=" TITLE  \* MERGEFORMAT ">
      <w:r w:rsidR="003B0EAB">
        <w:t>E/ECE/TRANS/505/Rev.3/Add.149/Amend.1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0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0EAB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86203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51D62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D6B072"/>
  <w15:docId w15:val="{A1916595-DC4D-489B-9385-3BB98A2B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rsid w:val="00A51D62"/>
    <w:rPr>
      <w:lang w:val="ru-RU" w:eastAsia="en-US"/>
    </w:rPr>
  </w:style>
  <w:style w:type="character" w:customStyle="1" w:styleId="HChGChar">
    <w:name w:val="_ H _Ch_G Char"/>
    <w:link w:val="HChG"/>
    <w:rsid w:val="00A51D6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51D6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4A36D-17CB-47E7-B849-A28DFA11B484}"/>
</file>

<file path=customXml/itemProps2.xml><?xml version="1.0" encoding="utf-8"?>
<ds:datastoreItem xmlns:ds="http://schemas.openxmlformats.org/officeDocument/2006/customXml" ds:itemID="{ACA37F09-31F0-458F-A137-C06E9C1D4C3D}"/>
</file>

<file path=customXml/itemProps3.xml><?xml version="1.0" encoding="utf-8"?>
<ds:datastoreItem xmlns:ds="http://schemas.openxmlformats.org/officeDocument/2006/customXml" ds:itemID="{348A6BE0-3CDE-4516-8898-C8F6B3AE364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223</Words>
  <Characters>1580</Characters>
  <Application>Microsoft Office Word</Application>
  <DocSecurity>0</DocSecurity>
  <Lines>50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E/ECE/TRANS/505/Rev.3/Add.149/Amend.1</dc:title>
  <dc:subject/>
  <dc:creator>Anna BLAGODATSKIKH</dc:creator>
  <cp:keywords/>
  <cp:lastModifiedBy>Anna BLAGODATSKIKH</cp:lastModifiedBy>
  <cp:revision>3</cp:revision>
  <cp:lastPrinted>2020-08-31T09:07:00Z</cp:lastPrinted>
  <dcterms:created xsi:type="dcterms:W3CDTF">2020-08-31T09:07:00Z</dcterms:created>
  <dcterms:modified xsi:type="dcterms:W3CDTF">2020-08-31T09:07:00Z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