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E56411" w14:paraId="1F59F621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A9421B" w14:textId="77777777" w:rsidR="00E56411" w:rsidRPr="00E56411" w:rsidRDefault="00E56411" w:rsidP="00E56411">
            <w:pPr>
              <w:jc w:val="right"/>
              <w:rPr>
                <w:lang w:val="en-US"/>
              </w:rPr>
            </w:pPr>
            <w:r w:rsidRPr="00E56411">
              <w:rPr>
                <w:sz w:val="40"/>
                <w:lang w:val="en-US"/>
              </w:rPr>
              <w:t>E</w:t>
            </w:r>
            <w:r w:rsidRPr="00E56411">
              <w:rPr>
                <w:lang w:val="en-US"/>
              </w:rPr>
              <w:t>/ECE/324/Rev.1/Add.43/Rev.3/Amend.10−</w:t>
            </w:r>
            <w:r w:rsidRPr="00E56411">
              <w:rPr>
                <w:sz w:val="40"/>
                <w:lang w:val="en-US"/>
              </w:rPr>
              <w:t>E</w:t>
            </w:r>
            <w:r w:rsidRPr="00E56411">
              <w:rPr>
                <w:lang w:val="en-US"/>
              </w:rPr>
              <w:t>/ECE/TRANS/505/Rev.1/Add.43/Rev.3/Amend.10</w:t>
            </w:r>
          </w:p>
        </w:tc>
      </w:tr>
      <w:tr w:rsidR="00421A10" w:rsidRPr="00DB58B5" w14:paraId="24E846AD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440E2D" w14:textId="77777777" w:rsidR="00421A10" w:rsidRPr="00E56411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E0CB69" w14:textId="77777777" w:rsidR="00421A10" w:rsidRPr="00DB58B5" w:rsidRDefault="00E56411" w:rsidP="00A27C92">
            <w:pPr>
              <w:spacing w:before="480" w:line="240" w:lineRule="exact"/>
            </w:pPr>
            <w:r>
              <w:t>1</w:t>
            </w:r>
            <w:r w:rsidRPr="00E56411">
              <w:rPr>
                <w:vertAlign w:val="superscript"/>
              </w:rPr>
              <w:t>er</w:t>
            </w:r>
            <w:r>
              <w:t xml:space="preserve"> juillet 2020</w:t>
            </w:r>
          </w:p>
        </w:tc>
      </w:tr>
    </w:tbl>
    <w:p w14:paraId="7DEC11EB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6478519D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E56411" w:rsidRPr="00E56411">
        <w:t xml:space="preserve">de Règlements techniques harmonisés </w:t>
      </w:r>
      <w:r w:rsidR="00E56411" w:rsidRPr="00E56411">
        <w:br/>
        <w:t xml:space="preserve">de l’ONU applicables aux véhicules à roues et aux équipements </w:t>
      </w:r>
      <w:r w:rsidR="00E56411" w:rsidRPr="00E56411">
        <w:br/>
        <w:t xml:space="preserve">et pièces susceptibles d’être montés ou utilisés sur les véhicules </w:t>
      </w:r>
      <w:r w:rsidR="00E56411" w:rsidRPr="00E56411">
        <w:br/>
        <w:t xml:space="preserve">à roues et les conditions de reconnaissance réciproque </w:t>
      </w:r>
      <w:r w:rsidR="00E56411" w:rsidRPr="00E56411">
        <w:br/>
        <w:t>des homologations délivrées conformément à ces Règlements</w:t>
      </w:r>
      <w:r w:rsidR="00442E31" w:rsidRPr="00E56411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6DFEDF1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E56411">
        <w:t>3, comprenant les amendements entrés en vigueur le 14 septembre 2017</w:t>
      </w:r>
      <w:r w:rsidRPr="006549FF">
        <w:t>)</w:t>
      </w:r>
    </w:p>
    <w:p w14:paraId="07B824B3" w14:textId="77777777" w:rsidR="00421A10" w:rsidRPr="006549FF" w:rsidRDefault="0029791D" w:rsidP="0029791D">
      <w:pPr>
        <w:jc w:val="center"/>
      </w:pPr>
      <w:r>
        <w:t>_______________</w:t>
      </w:r>
    </w:p>
    <w:p w14:paraId="3E649B1A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E56411">
        <w:t xml:space="preserve">43 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E56411">
        <w:t>44</w:t>
      </w:r>
    </w:p>
    <w:p w14:paraId="349F1780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E56411">
        <w:t xml:space="preserve">3 − </w:t>
      </w:r>
      <w:r w:rsidR="00E56411" w:rsidRPr="00E56411">
        <w:t>Amendement 10</w:t>
      </w:r>
    </w:p>
    <w:p w14:paraId="56556849" w14:textId="77777777" w:rsidR="00421A10" w:rsidRPr="0029791D" w:rsidRDefault="00E56411" w:rsidP="00EC3B73">
      <w:pPr>
        <w:pStyle w:val="SingleTxtG"/>
        <w:spacing w:after="0"/>
      </w:pPr>
      <w:r w:rsidRPr="00E56411">
        <w:t>Complément 17 à la série 04 d’amendements − Date d’entrée en vigueur : 29 mai 2020</w:t>
      </w:r>
    </w:p>
    <w:p w14:paraId="258E89BE" w14:textId="1D61C86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E56411" w:rsidRPr="00E56411">
        <w:t xml:space="preserve">à l’homologation des dispositifs </w:t>
      </w:r>
      <w:r w:rsidR="00E56411" w:rsidRPr="00E56411">
        <w:br/>
        <w:t xml:space="preserve">de retenue pour enfants à bord des véhicules à moteur </w:t>
      </w:r>
      <w:r w:rsidR="00E56411" w:rsidRPr="00E56411">
        <w:br/>
        <w:t>(«</w:t>
      </w:r>
      <w:r w:rsidR="005254EE">
        <w:t> </w:t>
      </w:r>
      <w:r w:rsidR="00E56411" w:rsidRPr="00E56411">
        <w:t>Dispositifs de retenue pour enfants</w:t>
      </w:r>
      <w:r w:rsidR="005254EE">
        <w:t> </w:t>
      </w:r>
      <w:bookmarkStart w:id="0" w:name="_GoBack"/>
      <w:bookmarkEnd w:id="0"/>
      <w:r w:rsidR="00E56411" w:rsidRPr="00E56411">
        <w:t>»)</w:t>
      </w:r>
    </w:p>
    <w:p w14:paraId="684713F7" w14:textId="77777777" w:rsidR="00E56411" w:rsidRDefault="00E56411" w:rsidP="00E56411">
      <w:pPr>
        <w:pStyle w:val="SingleTxtG"/>
      </w:pPr>
      <w:r>
        <w:tab/>
      </w:r>
      <w:r w:rsidRPr="00A718B9">
        <w:rPr>
          <w:spacing w:val="-4"/>
        </w:rPr>
        <w:t xml:space="preserve">Le présent document est communiqué uniquement à titre d’information. Le texte authentique, juridiquement contraignant, est celui du document </w:t>
      </w:r>
      <w:r w:rsidRPr="00A718B9">
        <w:rPr>
          <w:spacing w:val="-4"/>
          <w:lang w:eastAsia="en-GB"/>
        </w:rPr>
        <w:t>ECE/TRANS/WP.29/2019/108.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567B5" wp14:editId="20087CA6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DBF6F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44E60BD2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094E9EE" wp14:editId="3BDF16DE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6052ED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567B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7D3DBF6F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44E60BD2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094E9EE" wp14:editId="3BDF16DE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6052ED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9D5D1B0" w14:textId="77777777" w:rsidR="00E56411" w:rsidRDefault="00E56411" w:rsidP="00E56411">
      <w:pPr>
        <w:pStyle w:val="SingleTxtG"/>
      </w:pPr>
      <w:r>
        <w:br w:type="page"/>
      </w:r>
      <w:r w:rsidRPr="00A718B9">
        <w:rPr>
          <w:i/>
          <w:iCs/>
          <w:lang w:val="fr-FR"/>
        </w:rPr>
        <w:lastRenderedPageBreak/>
        <w:t>Paragraphe 7.1.4.2.2</w:t>
      </w:r>
      <w:r>
        <w:rPr>
          <w:lang w:val="fr-FR"/>
        </w:rPr>
        <w:t>, lire :</w:t>
      </w:r>
    </w:p>
    <w:p w14:paraId="6AD9F014" w14:textId="77777777" w:rsidR="00E56411" w:rsidRPr="00207775" w:rsidRDefault="00E56411" w:rsidP="00E56411">
      <w:pPr>
        <w:pStyle w:val="SingleTxtG"/>
        <w:ind w:left="2268" w:hanging="1134"/>
        <w:rPr>
          <w:iCs/>
        </w:rPr>
      </w:pPr>
      <w:bookmarkStart w:id="1" w:name="_Hlk1120933"/>
      <w:r>
        <w:rPr>
          <w:lang w:val="fr-FR"/>
        </w:rPr>
        <w:t>« </w:t>
      </w:r>
      <w:r w:rsidRPr="00207775">
        <w:rPr>
          <w:lang w:val="fr-FR"/>
        </w:rPr>
        <w:t>7.1.4.2.2</w:t>
      </w:r>
      <w:r w:rsidRPr="00207775">
        <w:rPr>
          <w:lang w:val="fr-FR"/>
        </w:rPr>
        <w:tab/>
        <w:t xml:space="preserve">La composante verticale </w:t>
      </w:r>
      <w:r>
        <w:rPr>
          <w:lang w:val="fr-FR"/>
        </w:rPr>
        <w:t>“</w:t>
      </w:r>
      <w:r w:rsidRPr="00207775">
        <w:rPr>
          <w:lang w:val="fr-FR"/>
        </w:rPr>
        <w:t>z</w:t>
      </w:r>
      <w:r>
        <w:rPr>
          <w:lang w:val="fr-FR"/>
        </w:rPr>
        <w:t>”</w:t>
      </w:r>
      <w:r w:rsidRPr="00207775">
        <w:rPr>
          <w:lang w:val="fr-FR"/>
        </w:rPr>
        <w:t xml:space="preserve"> de l</w:t>
      </w:r>
      <w:r>
        <w:rPr>
          <w:lang w:val="fr-FR"/>
        </w:rPr>
        <w:t>’</w:t>
      </w:r>
      <w:r w:rsidRPr="00207775">
        <w:rPr>
          <w:lang w:val="fr-FR"/>
        </w:rPr>
        <w:t>accélération depuis l</w:t>
      </w:r>
      <w:r>
        <w:rPr>
          <w:lang w:val="fr-FR"/>
        </w:rPr>
        <w:t>’</w:t>
      </w:r>
      <w:r w:rsidRPr="00207775">
        <w:rPr>
          <w:lang w:val="fr-FR"/>
        </w:rPr>
        <w:t>abdomen vers la tête ne devra pas, lorsque les méthodes de mesure définies au paragraphe 8.5 du présent document sont suivies, dépasser 30</w:t>
      </w:r>
      <w:r>
        <w:rPr>
          <w:lang w:val="fr-FR"/>
        </w:rPr>
        <w:t> </w:t>
      </w:r>
      <w:r w:rsidRPr="00207775">
        <w:rPr>
          <w:lang w:val="fr-FR"/>
        </w:rPr>
        <w:t>g sauf pendant des intervalles dont la durée cumulée n</w:t>
      </w:r>
      <w:r>
        <w:rPr>
          <w:lang w:val="fr-FR"/>
        </w:rPr>
        <w:t>’</w:t>
      </w:r>
      <w:r w:rsidRPr="00207775">
        <w:rPr>
          <w:lang w:val="fr-FR"/>
        </w:rPr>
        <w:t>excède pas 3 ms. Les méthodes de mesure définies au paragraphe 8.5 du présent document sont inspirées des méthodes définies dans la norme ISO</w:t>
      </w:r>
      <w:r>
        <w:rPr>
          <w:lang w:val="fr-FR"/>
        </w:rPr>
        <w:t> </w:t>
      </w:r>
      <w:r w:rsidRPr="00207775">
        <w:rPr>
          <w:lang w:val="fr-FR"/>
        </w:rPr>
        <w:t>6487 et suivent la convention établie dans le document</w:t>
      </w:r>
      <w:r>
        <w:rPr>
          <w:lang w:val="fr-FR"/>
        </w:rPr>
        <w:t> </w:t>
      </w:r>
      <w:r w:rsidRPr="00207775">
        <w:rPr>
          <w:lang w:val="fr-FR"/>
        </w:rPr>
        <w:t xml:space="preserve">J211 de la Society of Automotive </w:t>
      </w:r>
      <w:proofErr w:type="spellStart"/>
      <w:r w:rsidRPr="00207775">
        <w:rPr>
          <w:lang w:val="fr-FR"/>
        </w:rPr>
        <w:t>Engineers</w:t>
      </w:r>
      <w:proofErr w:type="spellEnd"/>
      <w:r w:rsidRPr="00207775">
        <w:rPr>
          <w:lang w:val="fr-FR"/>
        </w:rPr>
        <w:t xml:space="preserve"> (SAE) sur les signes correspondant aux systèmes de coordonnées, tels qu</w:t>
      </w:r>
      <w:r>
        <w:rPr>
          <w:lang w:val="fr-FR"/>
        </w:rPr>
        <w:t>’</w:t>
      </w:r>
      <w:r w:rsidRPr="00207775">
        <w:rPr>
          <w:lang w:val="fr-FR"/>
        </w:rPr>
        <w:t>ils sont indiqués à la figure A</w:t>
      </w:r>
      <w:r>
        <w:rPr>
          <w:lang w:val="fr-FR"/>
        </w:rPr>
        <w:t>.</w:t>
      </w:r>
    </w:p>
    <w:p w14:paraId="45DC105F" w14:textId="77777777" w:rsidR="00E56411" w:rsidRPr="00207775" w:rsidRDefault="00E56411" w:rsidP="00E56411">
      <w:pPr>
        <w:pStyle w:val="Titre1"/>
        <w:spacing w:after="120"/>
        <w:ind w:right="1134"/>
      </w:pPr>
      <w:r w:rsidRPr="00207775">
        <w:rPr>
          <w:lang w:val="fr-FR"/>
        </w:rPr>
        <w:t>Figure A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Pr="00A77CDC">
        <w:rPr>
          <w:b/>
          <w:lang w:val="fr-FR"/>
        </w:rPr>
        <w:t xml:space="preserve">Convention établie dans le document J211 de la SAE sur les signes correspondant </w:t>
      </w:r>
      <w:r>
        <w:rPr>
          <w:b/>
          <w:lang w:val="fr-FR"/>
        </w:rPr>
        <w:br/>
      </w:r>
      <w:r w:rsidRPr="00A77CDC">
        <w:rPr>
          <w:b/>
          <w:lang w:val="fr-FR"/>
        </w:rPr>
        <w:t>aux systèmes de coordonnées</w:t>
      </w:r>
    </w:p>
    <w:p w14:paraId="266CF5F0" w14:textId="77777777" w:rsidR="005F0207" w:rsidRDefault="00E56411" w:rsidP="00E56411">
      <w:pPr>
        <w:pStyle w:val="SingleTxtG"/>
        <w:spacing w:after="240"/>
        <w:jc w:val="center"/>
      </w:pPr>
      <w:r>
        <w:rPr>
          <w:noProof/>
          <w:lang w:val="fr-FR" w:eastAsia="fr-FR"/>
        </w:rPr>
        <w:drawing>
          <wp:inline distT="0" distB="0" distL="0" distR="0" wp14:anchorId="00A2A362" wp14:editId="7A62871E">
            <wp:extent cx="2626995" cy="4231005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6" t="10793" r="27843" b="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t> </w:t>
      </w:r>
      <w:r>
        <w:t>».</w:t>
      </w:r>
    </w:p>
    <w:p w14:paraId="3D23C178" w14:textId="77777777" w:rsidR="00E56411" w:rsidRPr="00E56411" w:rsidRDefault="00E56411" w:rsidP="00E5641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56411" w:rsidRPr="00E56411" w:rsidSect="00E5641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603E4" w14:textId="77777777" w:rsidR="002A4B33" w:rsidRDefault="002A4B33"/>
  </w:endnote>
  <w:endnote w:type="continuationSeparator" w:id="0">
    <w:p w14:paraId="2680E69D" w14:textId="77777777" w:rsidR="002A4B33" w:rsidRDefault="002A4B33">
      <w:pPr>
        <w:pStyle w:val="Pieddepage"/>
      </w:pPr>
    </w:p>
  </w:endnote>
  <w:endnote w:type="continuationNotice" w:id="1">
    <w:p w14:paraId="5BA244D0" w14:textId="77777777" w:rsidR="002A4B33" w:rsidRPr="00C451B9" w:rsidRDefault="002A4B33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E3647" w14:textId="77777777" w:rsidR="00E56411" w:rsidRPr="00E56411" w:rsidRDefault="00E56411" w:rsidP="00E56411">
    <w:pPr>
      <w:pStyle w:val="Pieddepage"/>
      <w:tabs>
        <w:tab w:val="right" w:pos="9638"/>
      </w:tabs>
    </w:pPr>
    <w:r w:rsidRPr="00E56411">
      <w:rPr>
        <w:b/>
        <w:sz w:val="18"/>
      </w:rPr>
      <w:fldChar w:fldCharType="begin"/>
    </w:r>
    <w:r w:rsidRPr="00E56411">
      <w:rPr>
        <w:b/>
        <w:sz w:val="18"/>
      </w:rPr>
      <w:instrText xml:space="preserve"> PAGE  \* MERGEFORMAT </w:instrText>
    </w:r>
    <w:r w:rsidRPr="00E56411">
      <w:rPr>
        <w:b/>
        <w:sz w:val="18"/>
      </w:rPr>
      <w:fldChar w:fldCharType="separate"/>
    </w:r>
    <w:r w:rsidRPr="00E56411">
      <w:rPr>
        <w:b/>
        <w:noProof/>
        <w:sz w:val="18"/>
      </w:rPr>
      <w:t>2</w:t>
    </w:r>
    <w:r w:rsidRPr="00E56411">
      <w:rPr>
        <w:b/>
        <w:sz w:val="18"/>
      </w:rPr>
      <w:fldChar w:fldCharType="end"/>
    </w:r>
    <w:r>
      <w:rPr>
        <w:b/>
        <w:sz w:val="18"/>
      </w:rPr>
      <w:tab/>
    </w:r>
    <w:r>
      <w:t>GE.20-08728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FB9F1" w14:textId="77777777" w:rsidR="00E56411" w:rsidRPr="00E56411" w:rsidRDefault="00E56411" w:rsidP="00E56411">
    <w:pPr>
      <w:pStyle w:val="Pieddepage"/>
      <w:tabs>
        <w:tab w:val="right" w:pos="9638"/>
      </w:tabs>
      <w:rPr>
        <w:b/>
        <w:sz w:val="18"/>
      </w:rPr>
    </w:pPr>
    <w:r>
      <w:t>GE.20-08728</w:t>
    </w:r>
    <w:r>
      <w:tab/>
    </w:r>
    <w:r w:rsidRPr="00E56411">
      <w:rPr>
        <w:b/>
        <w:sz w:val="18"/>
      </w:rPr>
      <w:fldChar w:fldCharType="begin"/>
    </w:r>
    <w:r w:rsidRPr="00E56411">
      <w:rPr>
        <w:b/>
        <w:sz w:val="18"/>
      </w:rPr>
      <w:instrText xml:space="preserve"> PAGE  \* MERGEFORMAT </w:instrText>
    </w:r>
    <w:r w:rsidRPr="00E56411">
      <w:rPr>
        <w:b/>
        <w:sz w:val="18"/>
      </w:rPr>
      <w:fldChar w:fldCharType="separate"/>
    </w:r>
    <w:r w:rsidRPr="00E56411">
      <w:rPr>
        <w:b/>
        <w:noProof/>
        <w:sz w:val="18"/>
      </w:rPr>
      <w:t>3</w:t>
    </w:r>
    <w:r w:rsidRPr="00E564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3B35" w14:textId="77777777" w:rsidR="00467F2C" w:rsidRPr="00E56411" w:rsidRDefault="00E56411" w:rsidP="00E56411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17CC6F63" wp14:editId="18D9DEE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20-08728  (F)    201120    201120</w:t>
    </w:r>
    <w:r>
      <w:rPr>
        <w:sz w:val="20"/>
      </w:rPr>
      <w:br/>
    </w:r>
    <w:r w:rsidRPr="00E56411">
      <w:rPr>
        <w:rFonts w:ascii="C39T30Lfz" w:hAnsi="C39T30Lfz"/>
        <w:sz w:val="56"/>
      </w:rPr>
      <w:t>*2008728*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5DA9BE4" wp14:editId="6E9B610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683A9" w14:textId="77777777" w:rsidR="002A4B33" w:rsidRPr="00D27D5E" w:rsidRDefault="002A4B3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4826A5" w14:textId="77777777" w:rsidR="002A4B33" w:rsidRPr="00D171D4" w:rsidRDefault="002A4B33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5387B9B2" w14:textId="77777777" w:rsidR="002A4B33" w:rsidRPr="00C451B9" w:rsidRDefault="002A4B33" w:rsidP="00C451B9">
      <w:pPr>
        <w:spacing w:line="240" w:lineRule="auto"/>
        <w:rPr>
          <w:sz w:val="2"/>
          <w:szCs w:val="2"/>
        </w:rPr>
      </w:pPr>
    </w:p>
  </w:footnote>
  <w:footnote w:id="2">
    <w:p w14:paraId="59E541C6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4B191DAC" w14:textId="77777777" w:rsidR="00591072" w:rsidRPr="00591072" w:rsidRDefault="00591072" w:rsidP="00591072">
      <w:pPr>
        <w:pStyle w:val="Notedebasdepage"/>
      </w:pPr>
      <w:r w:rsidRPr="00E56411">
        <w:tab/>
      </w:r>
      <w:r w:rsidRPr="00E56411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1D943A09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5A8329FC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76387" w14:textId="058B861F" w:rsidR="00E56411" w:rsidRPr="00E56411" w:rsidRDefault="00E56411">
    <w:pPr>
      <w:pStyle w:val="En-tte"/>
      <w:rPr>
        <w:lang w:val="en-US"/>
      </w:rPr>
    </w:pPr>
    <w:r>
      <w:fldChar w:fldCharType="begin"/>
    </w:r>
    <w:r w:rsidRPr="00E56411">
      <w:rPr>
        <w:lang w:val="en-US"/>
      </w:rPr>
      <w:instrText xml:space="preserve"> TITLE  \* MERGEFORMAT </w:instrText>
    </w:r>
    <w:r>
      <w:fldChar w:fldCharType="separate"/>
    </w:r>
    <w:r w:rsidR="00780A01">
      <w:rPr>
        <w:lang w:val="en-US"/>
      </w:rPr>
      <w:t>E/ECE/324/Rev.1/Add.43/Rev.3/Amend.10</w:t>
    </w:r>
    <w:r>
      <w:fldChar w:fldCharType="end"/>
    </w:r>
    <w:r w:rsidRPr="00E56411">
      <w:rPr>
        <w:lang w:val="en-US"/>
      </w:rPr>
      <w:br/>
    </w:r>
    <w:r>
      <w:fldChar w:fldCharType="begin"/>
    </w:r>
    <w:r w:rsidRPr="00E56411">
      <w:rPr>
        <w:lang w:val="en-US"/>
      </w:rPr>
      <w:instrText xml:space="preserve"> KEYWORDS  \* MERGEFORMAT </w:instrText>
    </w:r>
    <w:r>
      <w:fldChar w:fldCharType="separate"/>
    </w:r>
    <w:r w:rsidR="00780A01">
      <w:rPr>
        <w:lang w:val="en-US"/>
      </w:rPr>
      <w:t>E/ECE/TRANS/505/Rev.1/Add.43/Rev.3/Amend.10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DB1C5" w14:textId="78437846" w:rsidR="00E56411" w:rsidRPr="00E56411" w:rsidRDefault="00E56411" w:rsidP="00E56411">
    <w:pPr>
      <w:pStyle w:val="En-tte"/>
      <w:jc w:val="right"/>
      <w:rPr>
        <w:lang w:val="en-US"/>
      </w:rPr>
    </w:pPr>
    <w:r>
      <w:fldChar w:fldCharType="begin"/>
    </w:r>
    <w:r w:rsidRPr="00E56411">
      <w:rPr>
        <w:lang w:val="en-US"/>
      </w:rPr>
      <w:instrText xml:space="preserve"> TITLE  \* MERGEFORMAT </w:instrText>
    </w:r>
    <w:r>
      <w:fldChar w:fldCharType="separate"/>
    </w:r>
    <w:r w:rsidR="00780A01">
      <w:rPr>
        <w:lang w:val="en-US"/>
      </w:rPr>
      <w:t>E/ECE/324/Rev.1/Add.43/Rev.3/Amend.10</w:t>
    </w:r>
    <w:r>
      <w:fldChar w:fldCharType="end"/>
    </w:r>
    <w:r w:rsidRPr="00E56411">
      <w:rPr>
        <w:lang w:val="en-US"/>
      </w:rPr>
      <w:br/>
    </w:r>
    <w:r>
      <w:fldChar w:fldCharType="begin"/>
    </w:r>
    <w:r w:rsidRPr="00E56411">
      <w:rPr>
        <w:lang w:val="en-US"/>
      </w:rPr>
      <w:instrText xml:space="preserve"> KEYWORDS  \* MERGEFORMAT </w:instrText>
    </w:r>
    <w:r>
      <w:fldChar w:fldCharType="separate"/>
    </w:r>
    <w:r w:rsidR="00780A01">
      <w:rPr>
        <w:lang w:val="en-US"/>
      </w:rPr>
      <w:t>E/ECE/TRANS/505/Rev.1/Add.43/Rev.3/Amend.10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4B33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4B33"/>
    <w:rsid w:val="002A5D07"/>
    <w:rsid w:val="002B02B8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254EE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0F52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0A01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56411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C3B73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87D2075"/>
  <w15:docId w15:val="{5119965C-0B25-46BB-807F-01BAAFE7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C65B2-DE93-4181-8AAC-514E1872BC57}"/>
</file>

<file path=customXml/itemProps2.xml><?xml version="1.0" encoding="utf-8"?>
<ds:datastoreItem xmlns:ds="http://schemas.openxmlformats.org/officeDocument/2006/customXml" ds:itemID="{BAB8C806-00F8-4384-8D4D-66756DF9E847}"/>
</file>

<file path=customXml/itemProps3.xml><?xml version="1.0" encoding="utf-8"?>
<ds:datastoreItem xmlns:ds="http://schemas.openxmlformats.org/officeDocument/2006/customXml" ds:itemID="{250F8B53-4E4B-4CA9-B34E-1E789155CA6F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234</Words>
  <Characters>1527</Characters>
  <Application>Microsoft Office Word</Application>
  <DocSecurity>0</DocSecurity>
  <Lines>152</Lines>
  <Paragraphs>103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E/ECE/324/Rev.1/Add.43/Rev.3/Amend.10</dc:title>
  <dc:creator>Maud DARICHE</dc:creator>
  <cp:keywords>E/ECE/TRANS/505/Rev.1/Add.43/Rev.3/Amend.10</cp:keywords>
  <cp:lastModifiedBy>Maud Dariche</cp:lastModifiedBy>
  <cp:revision>3</cp:revision>
  <cp:lastPrinted>2020-11-20T12:03:00Z</cp:lastPrinted>
  <dcterms:created xsi:type="dcterms:W3CDTF">2020-11-20T12:03:00Z</dcterms:created>
  <dcterms:modified xsi:type="dcterms:W3CDTF">2020-11-20T12:04:00Z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