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86D67" w:rsidRPr="00486D67" w14:paraId="6528C69B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16888ED" w14:textId="77777777" w:rsidR="00F963E1" w:rsidRPr="00486D67" w:rsidRDefault="00F963E1" w:rsidP="00F963E1">
            <w:bookmarkStart w:id="0" w:name="_Hlk4776541"/>
            <w:bookmarkStart w:id="1" w:name="_Hlk22630451"/>
            <w:bookmarkStart w:id="2" w:name="_GoBack"/>
            <w:bookmarkEnd w:id="0"/>
            <w:bookmarkEnd w:id="2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259AC03" w14:textId="427D838B" w:rsidR="00F963E1" w:rsidRPr="00486D67" w:rsidRDefault="00F963E1" w:rsidP="00325110">
            <w:pPr>
              <w:jc w:val="right"/>
              <w:rPr>
                <w:lang w:val="en-GB"/>
              </w:rPr>
            </w:pPr>
            <w:r w:rsidRPr="00486D67">
              <w:rPr>
                <w:sz w:val="40"/>
                <w:lang w:val="en-GB"/>
              </w:rPr>
              <w:t>E</w:t>
            </w:r>
            <w:r w:rsidRPr="00486D67">
              <w:rPr>
                <w:lang w:val="en-GB"/>
              </w:rPr>
              <w:t>/ECE/324/Rev.2/Add.106/Rev.</w:t>
            </w:r>
            <w:r w:rsidR="00325110" w:rsidRPr="00486D67">
              <w:rPr>
                <w:lang w:val="en-GB"/>
              </w:rPr>
              <w:t>8</w:t>
            </w:r>
            <w:r w:rsidRPr="00486D67">
              <w:rPr>
                <w:lang w:val="en-GB"/>
              </w:rPr>
              <w:t>/Amend.</w:t>
            </w:r>
            <w:r w:rsidR="00CC4BC3" w:rsidRPr="00486D67">
              <w:rPr>
                <w:lang w:val="en-GB"/>
              </w:rPr>
              <w:t>3</w:t>
            </w:r>
            <w:r w:rsidRPr="00486D67">
              <w:rPr>
                <w:lang w:val="en-GB"/>
              </w:rPr>
              <w:t>−</w:t>
            </w:r>
            <w:r w:rsidRPr="00486D67">
              <w:rPr>
                <w:sz w:val="40"/>
                <w:lang w:val="en-GB"/>
              </w:rPr>
              <w:t>E</w:t>
            </w:r>
            <w:r w:rsidRPr="00486D67">
              <w:rPr>
                <w:lang w:val="en-GB"/>
              </w:rPr>
              <w:t>/ECE/TRANS/505/Rev.2/Add.106/Rev.</w:t>
            </w:r>
            <w:r w:rsidR="00325110" w:rsidRPr="00486D67">
              <w:rPr>
                <w:lang w:val="en-GB"/>
              </w:rPr>
              <w:t>8</w:t>
            </w:r>
            <w:r w:rsidRPr="00486D67">
              <w:rPr>
                <w:lang w:val="en-GB"/>
              </w:rPr>
              <w:t>/Amend.</w:t>
            </w:r>
            <w:r w:rsidR="00CC4BC3" w:rsidRPr="00486D67">
              <w:rPr>
                <w:lang w:val="en-GB"/>
              </w:rPr>
              <w:t>3</w:t>
            </w:r>
          </w:p>
        </w:tc>
      </w:tr>
      <w:tr w:rsidR="00486D67" w:rsidRPr="00486D67" w14:paraId="40D44C86" w14:textId="77777777" w:rsidTr="00591266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5813A4" w14:textId="77777777" w:rsidR="00F963E1" w:rsidRPr="00486D6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5F66F52" w14:textId="77777777" w:rsidR="00F963E1" w:rsidRPr="00486D6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19501E" w14:textId="77777777" w:rsidR="00F963E1" w:rsidRPr="00486D6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282352A3" w14:textId="77777777" w:rsidR="00F963E1" w:rsidRPr="00486D6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6E25F27B" w14:textId="3BDB6131" w:rsidR="00F963E1" w:rsidRPr="00486D67" w:rsidRDefault="00CE79C7" w:rsidP="0056637A">
            <w:pPr>
              <w:spacing w:before="120"/>
              <w:rPr>
                <w:highlight w:val="yellow"/>
              </w:rPr>
            </w:pPr>
            <w:r w:rsidRPr="00486D67">
              <w:t xml:space="preserve">2 </w:t>
            </w:r>
            <w:proofErr w:type="spellStart"/>
            <w:r w:rsidRPr="00486D67">
              <w:t>November</w:t>
            </w:r>
            <w:proofErr w:type="spellEnd"/>
            <w:r w:rsidR="00CC4BC3" w:rsidRPr="00486D67">
              <w:t xml:space="preserve"> </w:t>
            </w:r>
            <w:r w:rsidR="0056637A" w:rsidRPr="00486D67">
              <w:t>2020</w:t>
            </w:r>
          </w:p>
        </w:tc>
      </w:tr>
    </w:tbl>
    <w:p w14:paraId="2B8883A0" w14:textId="77777777" w:rsidR="00F963E1" w:rsidRPr="00486D67" w:rsidRDefault="00F963E1" w:rsidP="00F963E1">
      <w:pPr>
        <w:pStyle w:val="HChG"/>
        <w:spacing w:before="240" w:after="120"/>
      </w:pPr>
      <w:r w:rsidRPr="00486D67">
        <w:tab/>
      </w:r>
      <w:r w:rsidRPr="00486D67">
        <w:tab/>
      </w:r>
      <w:bookmarkStart w:id="3" w:name="_Toc340666199"/>
      <w:bookmarkStart w:id="4" w:name="_Toc340745062"/>
      <w:r w:rsidRPr="00486D67">
        <w:t>Agreement</w:t>
      </w:r>
      <w:bookmarkEnd w:id="3"/>
      <w:bookmarkEnd w:id="4"/>
    </w:p>
    <w:p w14:paraId="2F2E6DE3" w14:textId="77777777" w:rsidR="00F963E1" w:rsidRPr="00486D67" w:rsidRDefault="00F963E1" w:rsidP="00F963E1">
      <w:pPr>
        <w:pStyle w:val="H1G"/>
        <w:spacing w:before="240"/>
        <w:rPr>
          <w:lang w:val="en-GB"/>
        </w:rPr>
      </w:pPr>
      <w:r w:rsidRPr="00486D67">
        <w:rPr>
          <w:rStyle w:val="H1GChar"/>
          <w:lang w:val="en-GB"/>
        </w:rPr>
        <w:tab/>
      </w:r>
      <w:r w:rsidRPr="00486D67">
        <w:rPr>
          <w:rStyle w:val="H1GChar"/>
          <w:lang w:val="en-GB"/>
        </w:rPr>
        <w:tab/>
      </w:r>
      <w:r w:rsidRPr="00486D67">
        <w:rPr>
          <w:lang w:val="en-GB"/>
        </w:rPr>
        <w:t>Concerning the</w:t>
      </w:r>
      <w:r w:rsidRPr="00486D67">
        <w:rPr>
          <w:smallCaps/>
          <w:lang w:val="en-GB"/>
        </w:rPr>
        <w:t xml:space="preserve"> </w:t>
      </w:r>
      <w:r w:rsidRPr="00486D67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486D67">
        <w:rPr>
          <w:lang w:val="en-GB"/>
        </w:rPr>
        <w:t>on the Basis of</w:t>
      </w:r>
      <w:proofErr w:type="gramEnd"/>
      <w:r w:rsidRPr="00486D67">
        <w:rPr>
          <w:lang w:val="en-GB"/>
        </w:rPr>
        <w:t xml:space="preserve"> these United Nations Regulations</w:t>
      </w:r>
      <w:r w:rsidRPr="00486D67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233A725C" w14:textId="77777777" w:rsidR="00F963E1" w:rsidRPr="00486D67" w:rsidRDefault="00F963E1" w:rsidP="00F963E1">
      <w:pPr>
        <w:pStyle w:val="SingleTxtG"/>
        <w:spacing w:before="120"/>
        <w:rPr>
          <w:lang w:val="en-GB"/>
        </w:rPr>
      </w:pPr>
      <w:r w:rsidRPr="00486D67">
        <w:rPr>
          <w:lang w:val="en-GB"/>
        </w:rPr>
        <w:t>(Revision 3, including the amendments which entered into force on 14 September 2017)</w:t>
      </w:r>
    </w:p>
    <w:p w14:paraId="1442058C" w14:textId="77777777" w:rsidR="00F963E1" w:rsidRPr="00486D67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486D67">
        <w:rPr>
          <w:lang w:val="en-GB"/>
        </w:rPr>
        <w:t>_________</w:t>
      </w:r>
    </w:p>
    <w:p w14:paraId="43DB8255" w14:textId="77777777" w:rsidR="00F963E1" w:rsidRPr="00486D67" w:rsidRDefault="00F963E1" w:rsidP="00F963E1">
      <w:pPr>
        <w:pStyle w:val="H1G"/>
        <w:spacing w:before="240" w:after="120"/>
        <w:rPr>
          <w:lang w:val="en-GB"/>
        </w:rPr>
      </w:pPr>
      <w:r w:rsidRPr="00486D67">
        <w:rPr>
          <w:lang w:val="en-GB"/>
        </w:rPr>
        <w:tab/>
      </w:r>
      <w:r w:rsidRPr="00486D67">
        <w:rPr>
          <w:lang w:val="en-GB"/>
        </w:rPr>
        <w:tab/>
        <w:t>Addendum 106 – UN Regulation No. 107</w:t>
      </w:r>
    </w:p>
    <w:p w14:paraId="5723D2BD" w14:textId="00ADD489" w:rsidR="00F963E1" w:rsidRPr="00486D67" w:rsidRDefault="00F963E1" w:rsidP="00F963E1">
      <w:pPr>
        <w:pStyle w:val="H1G"/>
        <w:spacing w:before="240"/>
        <w:rPr>
          <w:lang w:val="en-GB"/>
        </w:rPr>
      </w:pPr>
      <w:r w:rsidRPr="00486D67">
        <w:rPr>
          <w:lang w:val="en-GB"/>
        </w:rPr>
        <w:tab/>
      </w:r>
      <w:r w:rsidRPr="00486D67">
        <w:rPr>
          <w:lang w:val="en-GB"/>
        </w:rPr>
        <w:tab/>
        <w:t xml:space="preserve">Revision </w:t>
      </w:r>
      <w:r w:rsidR="00325110" w:rsidRPr="00486D67">
        <w:rPr>
          <w:lang w:val="en-GB"/>
        </w:rPr>
        <w:t>8</w:t>
      </w:r>
      <w:r w:rsidRPr="00486D67">
        <w:rPr>
          <w:lang w:val="en-GB"/>
        </w:rPr>
        <w:t xml:space="preserve"> - Amendment </w:t>
      </w:r>
      <w:r w:rsidR="00CC4BC3" w:rsidRPr="00486D67">
        <w:rPr>
          <w:lang w:val="en-GB"/>
        </w:rPr>
        <w:t>3</w:t>
      </w:r>
    </w:p>
    <w:p w14:paraId="14589107" w14:textId="700C787F" w:rsidR="00F963E1" w:rsidRPr="00486D67" w:rsidRDefault="00F963E1" w:rsidP="00F963E1">
      <w:pPr>
        <w:pStyle w:val="SingleTxtG"/>
        <w:spacing w:after="360"/>
        <w:rPr>
          <w:spacing w:val="-2"/>
          <w:lang w:val="en-GB"/>
        </w:rPr>
      </w:pPr>
      <w:r w:rsidRPr="00486D67">
        <w:rPr>
          <w:spacing w:val="-2"/>
          <w:lang w:val="en-GB"/>
        </w:rPr>
        <w:t>Supplement</w:t>
      </w:r>
      <w:r w:rsidR="0056637A" w:rsidRPr="00486D67">
        <w:rPr>
          <w:spacing w:val="-2"/>
          <w:lang w:val="en-GB"/>
        </w:rPr>
        <w:t xml:space="preserve"> </w:t>
      </w:r>
      <w:r w:rsidR="00CC4BC3" w:rsidRPr="00486D67">
        <w:rPr>
          <w:spacing w:val="-2"/>
          <w:lang w:val="en-GB"/>
        </w:rPr>
        <w:t>3</w:t>
      </w:r>
      <w:r w:rsidRPr="00486D67">
        <w:rPr>
          <w:spacing w:val="-2"/>
          <w:lang w:val="en-GB"/>
        </w:rPr>
        <w:t xml:space="preserve"> to 0</w:t>
      </w:r>
      <w:r w:rsidR="00325110" w:rsidRPr="00486D67">
        <w:rPr>
          <w:spacing w:val="-2"/>
          <w:lang w:val="en-GB"/>
        </w:rPr>
        <w:t>8</w:t>
      </w:r>
      <w:r w:rsidRPr="00486D67">
        <w:rPr>
          <w:spacing w:val="-2"/>
          <w:lang w:val="en-GB"/>
        </w:rPr>
        <w:t xml:space="preserve"> series of amendments – Date of entry into force</w:t>
      </w:r>
      <w:r w:rsidR="00CC4BC3" w:rsidRPr="00486D67">
        <w:rPr>
          <w:spacing w:val="-2"/>
          <w:lang w:val="en-GB"/>
        </w:rPr>
        <w:t>: 25 September 2020</w:t>
      </w:r>
    </w:p>
    <w:p w14:paraId="24C07064" w14:textId="77777777" w:rsidR="00F963E1" w:rsidRPr="00486D67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486D67">
        <w:rPr>
          <w:lang w:val="en-US"/>
        </w:rPr>
        <w:tab/>
      </w:r>
      <w:r w:rsidRPr="00486D67">
        <w:rPr>
          <w:lang w:val="en-US"/>
        </w:rPr>
        <w:tab/>
      </w:r>
      <w:r w:rsidR="0056637A" w:rsidRPr="00486D67">
        <w:rPr>
          <w:lang w:val="en-US"/>
        </w:rPr>
        <w:t xml:space="preserve">Uniform provisions concerning the approval of category </w:t>
      </w:r>
      <w:r w:rsidRPr="00486D67">
        <w:rPr>
          <w:lang w:val="en-GB"/>
        </w:rPr>
        <w:t>M</w:t>
      </w:r>
      <w:r w:rsidRPr="00486D67">
        <w:rPr>
          <w:vertAlign w:val="subscript"/>
          <w:lang w:val="en-GB"/>
        </w:rPr>
        <w:t>2</w:t>
      </w:r>
      <w:r w:rsidRPr="00486D67">
        <w:rPr>
          <w:lang w:val="en-GB"/>
        </w:rPr>
        <w:t xml:space="preserve"> and M</w:t>
      </w:r>
      <w:r w:rsidRPr="00486D67">
        <w:rPr>
          <w:vertAlign w:val="subscript"/>
          <w:lang w:val="en-GB"/>
        </w:rPr>
        <w:t>3</w:t>
      </w:r>
      <w:r w:rsidRPr="00486D67">
        <w:rPr>
          <w:lang w:val="en-GB"/>
        </w:rPr>
        <w:t xml:space="preserve"> vehicles</w:t>
      </w:r>
      <w:r w:rsidR="0056637A" w:rsidRPr="00486D67">
        <w:rPr>
          <w:lang w:val="en-GB"/>
        </w:rPr>
        <w:t xml:space="preserve"> with regard to their general construction</w:t>
      </w:r>
    </w:p>
    <w:p w14:paraId="05A484AC" w14:textId="7AD2AF8B" w:rsidR="00F963E1" w:rsidRPr="00486D67" w:rsidRDefault="00F963E1" w:rsidP="00F963E1">
      <w:pPr>
        <w:pStyle w:val="SingleTxtG"/>
        <w:spacing w:after="40"/>
        <w:rPr>
          <w:lang w:val="en-GB" w:eastAsia="en-GB"/>
        </w:rPr>
      </w:pPr>
      <w:r w:rsidRPr="00486D67">
        <w:rPr>
          <w:spacing w:val="-4"/>
          <w:lang w:val="en-GB" w:eastAsia="en-GB"/>
        </w:rPr>
        <w:t>This document is meant purely as documentation tool. The authentic and legal binding text is:</w:t>
      </w:r>
      <w:r w:rsidRPr="00486D67">
        <w:rPr>
          <w:lang w:val="en-GB" w:eastAsia="en-GB"/>
        </w:rPr>
        <w:t xml:space="preserve"> </w:t>
      </w:r>
      <w:r w:rsidR="0056637A" w:rsidRPr="00486D67">
        <w:rPr>
          <w:spacing w:val="-6"/>
          <w:lang w:val="en-GB" w:eastAsia="en-GB"/>
        </w:rPr>
        <w:t>ECE/TRANS/WP.29/20</w:t>
      </w:r>
      <w:r w:rsidR="00CC4BC3" w:rsidRPr="00486D67">
        <w:rPr>
          <w:spacing w:val="-6"/>
          <w:lang w:val="en-GB" w:eastAsia="en-GB"/>
        </w:rPr>
        <w:t>20</w:t>
      </w:r>
      <w:r w:rsidR="0056637A" w:rsidRPr="00486D67">
        <w:rPr>
          <w:spacing w:val="-6"/>
          <w:lang w:val="en-GB" w:eastAsia="en-GB"/>
        </w:rPr>
        <w:t>/</w:t>
      </w:r>
      <w:r w:rsidR="00325110" w:rsidRPr="00486D67">
        <w:rPr>
          <w:spacing w:val="-6"/>
          <w:lang w:val="en-GB" w:eastAsia="en-GB"/>
        </w:rPr>
        <w:t>1</w:t>
      </w:r>
      <w:r w:rsidR="00CC4BC3" w:rsidRPr="00486D67">
        <w:rPr>
          <w:spacing w:val="-6"/>
          <w:lang w:val="en-GB" w:eastAsia="en-GB"/>
        </w:rPr>
        <w:t>4.</w:t>
      </w:r>
    </w:p>
    <w:p w14:paraId="138273E2" w14:textId="77777777" w:rsidR="00F963E1" w:rsidRPr="00486D67" w:rsidRDefault="00F963E1" w:rsidP="00F963E1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486D67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4C227B4" wp14:editId="7779E2C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D67">
        <w:rPr>
          <w:b/>
          <w:sz w:val="24"/>
          <w:lang w:val="en-GB"/>
        </w:rPr>
        <w:t>_________</w:t>
      </w:r>
    </w:p>
    <w:p w14:paraId="0EA45DD3" w14:textId="77777777" w:rsidR="00F963E1" w:rsidRPr="00486D67" w:rsidRDefault="00F963E1" w:rsidP="00F963E1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486D67">
        <w:rPr>
          <w:b/>
          <w:sz w:val="24"/>
          <w:lang w:val="en-GB"/>
        </w:rPr>
        <w:t>UNITED NATIONS</w:t>
      </w:r>
      <w:bookmarkEnd w:id="1"/>
    </w:p>
    <w:p w14:paraId="52B02E62" w14:textId="77777777" w:rsidR="00F963E1" w:rsidRPr="00486D67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486D67">
        <w:rPr>
          <w:lang w:val="en-GB" w:eastAsia="ar-SA"/>
        </w:rPr>
        <w:br w:type="page"/>
      </w:r>
    </w:p>
    <w:p w14:paraId="63BB009D" w14:textId="28AD4CB9" w:rsidR="00CE79C7" w:rsidRPr="00CE79C7" w:rsidRDefault="00CC4BC3" w:rsidP="00CC4B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  <w:i/>
          <w:lang w:val="en-GB" w:eastAsia="ar-SA"/>
        </w:rPr>
      </w:pPr>
      <w:r w:rsidRPr="00CC4BC3">
        <w:rPr>
          <w:bCs/>
          <w:i/>
          <w:lang w:val="en-GB" w:eastAsia="ar-SA"/>
        </w:rPr>
        <w:lastRenderedPageBreak/>
        <w:t xml:space="preserve">Annex </w:t>
      </w:r>
      <w:r w:rsidR="00CE79C7" w:rsidRPr="00CC4BC3">
        <w:rPr>
          <w:bCs/>
          <w:i/>
          <w:lang w:val="en-GB" w:eastAsia="ar-SA"/>
        </w:rPr>
        <w:t>3</w:t>
      </w:r>
    </w:p>
    <w:p w14:paraId="66C541F8" w14:textId="0B7006A1" w:rsidR="00CC4BC3" w:rsidRDefault="00CC4BC3" w:rsidP="00CC4B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CC4BC3">
        <w:rPr>
          <w:i/>
          <w:lang w:val="en-GB" w:eastAsia="ar-SA"/>
        </w:rPr>
        <w:t>Paragraph 7.6.2.8.,</w:t>
      </w:r>
      <w:r w:rsidRPr="00CC4BC3">
        <w:rPr>
          <w:lang w:val="en-GB" w:eastAsia="ar-SA"/>
        </w:rPr>
        <w:t xml:space="preserve"> amend to read:</w:t>
      </w:r>
    </w:p>
    <w:p w14:paraId="3880C114" w14:textId="77777777" w:rsidR="00CC4BC3" w:rsidRPr="00CC4BC3" w:rsidRDefault="00CC4BC3" w:rsidP="00CC4BC3">
      <w:pPr>
        <w:spacing w:after="120" w:line="240" w:lineRule="auto"/>
        <w:ind w:left="2268" w:right="1134" w:hanging="1134"/>
        <w:jc w:val="both"/>
        <w:rPr>
          <w:lang w:val="en-GB" w:eastAsia="fr-FR"/>
        </w:rPr>
      </w:pPr>
      <w:r w:rsidRPr="00CC4BC3">
        <w:rPr>
          <w:bCs/>
          <w:lang w:val="en-GB"/>
        </w:rPr>
        <w:t>"</w:t>
      </w:r>
      <w:r w:rsidRPr="00CC4BC3">
        <w:rPr>
          <w:lang w:val="en-GB"/>
        </w:rPr>
        <w:t>7.6.2.8.</w:t>
      </w:r>
      <w:r w:rsidRPr="00CC4BC3">
        <w:rPr>
          <w:lang w:val="en-GB"/>
        </w:rPr>
        <w:tab/>
      </w:r>
      <w:r w:rsidRPr="00CC4BC3">
        <w:rPr>
          <w:bCs/>
          <w:lang w:val="en-GB"/>
        </w:rPr>
        <w:t>For vehicles of classes I, II and III,</w:t>
      </w:r>
      <w:r w:rsidRPr="00CC4BC3">
        <w:rPr>
          <w:b/>
          <w:lang w:val="en-GB"/>
        </w:rPr>
        <w:t xml:space="preserve"> </w:t>
      </w:r>
      <w:r w:rsidRPr="00CC4BC3">
        <w:rPr>
          <w:lang w:val="en-GB"/>
        </w:rPr>
        <w:t xml:space="preserve">required escape hatches shall be positioned as follows: </w:t>
      </w:r>
    </w:p>
    <w:p w14:paraId="3E7BEB04" w14:textId="77777777" w:rsidR="00CC4BC3" w:rsidRDefault="00CC4BC3" w:rsidP="00CC4BC3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CC4BC3">
        <w:rPr>
          <w:lang w:val="en-GB"/>
        </w:rPr>
        <w:t>(a)</w:t>
      </w:r>
      <w:r w:rsidRPr="00CC4BC3">
        <w:rPr>
          <w:lang w:val="en-GB"/>
        </w:rPr>
        <w:tab/>
        <w:t>If there is only one hatch, it shall be situated in the middle third of the passenger compartment; or</w:t>
      </w:r>
    </w:p>
    <w:p w14:paraId="32F3CE9F" w14:textId="77777777" w:rsidR="00CC4BC3" w:rsidRDefault="00CC4BC3" w:rsidP="00CC4BC3">
      <w:pPr>
        <w:spacing w:after="120" w:line="240" w:lineRule="auto"/>
        <w:ind w:left="2835" w:right="1134" w:hanging="567"/>
        <w:jc w:val="both"/>
        <w:rPr>
          <w:lang w:val="en-GB"/>
        </w:rPr>
      </w:pPr>
      <w:r w:rsidRPr="00CC4BC3">
        <w:rPr>
          <w:lang w:val="en-GB"/>
        </w:rPr>
        <w:t>(b)</w:t>
      </w:r>
      <w:r w:rsidRPr="00CC4BC3">
        <w:rPr>
          <w:lang w:val="en-GB"/>
        </w:rPr>
        <w:tab/>
        <w:t>If there are two</w:t>
      </w:r>
      <w:r w:rsidRPr="00CC4BC3">
        <w:rPr>
          <w:color w:val="FF0000"/>
          <w:lang w:val="en-GB"/>
        </w:rPr>
        <w:t xml:space="preserve"> </w:t>
      </w:r>
      <w:r w:rsidRPr="00CC4BC3">
        <w:rPr>
          <w:lang w:val="en-GB"/>
        </w:rPr>
        <w:t>hatches, they shall be separated by a distance of at least 2 m measured between the nearest edges of the apertures in a line parallel to the longitudinal axis of the vehicle.</w:t>
      </w:r>
      <w:r w:rsidRPr="00CC4BC3">
        <w:rPr>
          <w:bCs/>
          <w:lang w:val="en-GB"/>
        </w:rPr>
        <w:t>"</w:t>
      </w:r>
    </w:p>
    <w:p w14:paraId="4E4A7F41" w14:textId="1B651E6A" w:rsidR="00CC4BC3" w:rsidRPr="00CC4BC3" w:rsidRDefault="00CC4BC3" w:rsidP="00CC4B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CC4BC3">
        <w:rPr>
          <w:i/>
          <w:lang w:val="en-GB" w:eastAsia="ar-SA"/>
        </w:rPr>
        <w:t xml:space="preserve">Insert a new </w:t>
      </w:r>
      <w:r w:rsidR="00CE79C7">
        <w:rPr>
          <w:i/>
          <w:lang w:val="en-GB" w:eastAsia="ar-SA"/>
        </w:rPr>
        <w:t>p</w:t>
      </w:r>
      <w:r w:rsidR="00CE79C7" w:rsidRPr="00CC4BC3">
        <w:rPr>
          <w:i/>
          <w:lang w:val="en-GB" w:eastAsia="ar-SA"/>
        </w:rPr>
        <w:t xml:space="preserve">aragraph </w:t>
      </w:r>
      <w:r w:rsidRPr="00CC4BC3">
        <w:rPr>
          <w:i/>
          <w:lang w:val="en-GB" w:eastAsia="ar-SA"/>
        </w:rPr>
        <w:t xml:space="preserve">7.6.2.9. </w:t>
      </w:r>
      <w:r w:rsidRPr="00CC4BC3">
        <w:rPr>
          <w:lang w:val="en-GB" w:eastAsia="ar-SA"/>
        </w:rPr>
        <w:t>to read:</w:t>
      </w:r>
    </w:p>
    <w:p w14:paraId="1B00C41F" w14:textId="77777777" w:rsidR="00CC4BC3" w:rsidRPr="00CC4BC3" w:rsidRDefault="00CC4BC3" w:rsidP="00CC4BC3">
      <w:pPr>
        <w:spacing w:after="120" w:line="240" w:lineRule="auto"/>
        <w:ind w:left="2268" w:right="1134" w:hanging="1134"/>
        <w:jc w:val="both"/>
        <w:rPr>
          <w:bCs/>
          <w:lang w:val="en-GB" w:eastAsia="fr-FR"/>
        </w:rPr>
      </w:pPr>
      <w:r w:rsidRPr="00CC4BC3">
        <w:rPr>
          <w:bCs/>
          <w:lang w:val="en-GB"/>
        </w:rPr>
        <w:t>"7.6.2.9.</w:t>
      </w:r>
      <w:r w:rsidRPr="00CC4BC3">
        <w:rPr>
          <w:bCs/>
          <w:lang w:val="en-GB"/>
        </w:rPr>
        <w:tab/>
        <w:t>For vehicles of classes A and B, required escape hatches shall be positioned as follows:</w:t>
      </w:r>
    </w:p>
    <w:p w14:paraId="07709522" w14:textId="77777777" w:rsidR="00CC4BC3" w:rsidRPr="00CC4BC3" w:rsidRDefault="00CC4BC3" w:rsidP="00CC4BC3">
      <w:pPr>
        <w:spacing w:after="120" w:line="240" w:lineRule="auto"/>
        <w:ind w:left="2835" w:right="1134" w:hanging="567"/>
        <w:jc w:val="both"/>
        <w:rPr>
          <w:bCs/>
          <w:lang w:val="en-GB"/>
        </w:rPr>
      </w:pPr>
      <w:r w:rsidRPr="00CC4BC3">
        <w:rPr>
          <w:bCs/>
          <w:lang w:val="en-GB"/>
        </w:rPr>
        <w:t>(a)</w:t>
      </w:r>
      <w:r w:rsidRPr="00CC4BC3">
        <w:rPr>
          <w:bCs/>
          <w:lang w:val="en-GB"/>
        </w:rPr>
        <w:tab/>
        <w:t>If there is only one hatch, it shall be situated in the middle third of the passenger compartment. As an alternative, on vehicles with a very short passenger compartment length, the hatch may be located in the mid-section of this compartment, and this mid-section shall be equally spaced longitudinally each side of the transverse centre line of the passenger compartment, with a length of no greater than 1.6m as shown in Annex 4, Figure 31;</w:t>
      </w:r>
    </w:p>
    <w:p w14:paraId="0515F1DA" w14:textId="77777777" w:rsidR="00CC4BC3" w:rsidRPr="00CC4BC3" w:rsidRDefault="00CC4BC3" w:rsidP="00CC4BC3">
      <w:pPr>
        <w:spacing w:after="120" w:line="240" w:lineRule="auto"/>
        <w:ind w:left="2835" w:right="1134" w:hanging="567"/>
        <w:jc w:val="both"/>
        <w:rPr>
          <w:bCs/>
          <w:lang w:val="en-GB"/>
        </w:rPr>
      </w:pPr>
      <w:r w:rsidRPr="00CC4BC3">
        <w:rPr>
          <w:bCs/>
          <w:lang w:val="en-GB"/>
        </w:rPr>
        <w:t>(b)</w:t>
      </w:r>
      <w:r w:rsidRPr="00CC4BC3">
        <w:rPr>
          <w:bCs/>
          <w:lang w:val="en-GB"/>
        </w:rPr>
        <w:tab/>
        <w:t>If there are two</w:t>
      </w:r>
      <w:r w:rsidRPr="0005453F">
        <w:rPr>
          <w:bCs/>
          <w:lang w:val="en-GB"/>
        </w:rPr>
        <w:t xml:space="preserve"> </w:t>
      </w:r>
      <w:r w:rsidRPr="00CC4BC3">
        <w:rPr>
          <w:bCs/>
          <w:lang w:val="en-GB"/>
        </w:rPr>
        <w:t>hatches, they shall be separated by a distance of at least 2 m measured between the nearest edges of the apertures in a line parallel to the longitudinal axis of the vehicle."</w:t>
      </w:r>
    </w:p>
    <w:p w14:paraId="684FEC28" w14:textId="114C8DBF" w:rsidR="00B10059" w:rsidRDefault="00CC4BC3" w:rsidP="00CC4BC3">
      <w:pPr>
        <w:spacing w:after="120" w:line="240" w:lineRule="auto"/>
        <w:ind w:left="1701" w:right="1134" w:hanging="567"/>
        <w:jc w:val="both"/>
        <w:rPr>
          <w:bCs/>
          <w:i/>
          <w:lang w:val="en-GB" w:eastAsia="ar-SA"/>
        </w:rPr>
      </w:pPr>
      <w:r w:rsidRPr="00CC4BC3">
        <w:rPr>
          <w:bCs/>
          <w:i/>
          <w:lang w:val="en-GB" w:eastAsia="ar-SA"/>
        </w:rPr>
        <w:t xml:space="preserve">Annex 4 </w:t>
      </w:r>
    </w:p>
    <w:p w14:paraId="35EBEA06" w14:textId="40E68592" w:rsidR="00CC4BC3" w:rsidRPr="00CC4BC3" w:rsidRDefault="00B10059" w:rsidP="00CC4BC3">
      <w:pPr>
        <w:spacing w:after="120" w:line="240" w:lineRule="auto"/>
        <w:ind w:left="1701" w:right="1134" w:hanging="567"/>
        <w:jc w:val="both"/>
        <w:rPr>
          <w:bCs/>
          <w:iCs/>
          <w:lang w:val="en-GB" w:eastAsia="ar-SA"/>
        </w:rPr>
      </w:pPr>
      <w:r>
        <w:rPr>
          <w:bCs/>
          <w:iCs/>
          <w:lang w:val="en-GB" w:eastAsia="ar-SA"/>
        </w:rPr>
        <w:t>A</w:t>
      </w:r>
      <w:r w:rsidRPr="00CC4BC3">
        <w:rPr>
          <w:bCs/>
          <w:iCs/>
          <w:lang w:val="en-GB" w:eastAsia="ar-SA"/>
        </w:rPr>
        <w:t xml:space="preserve">fter </w:t>
      </w:r>
      <w:r w:rsidR="00CC4BC3" w:rsidRPr="00CC4BC3">
        <w:rPr>
          <w:bCs/>
          <w:iCs/>
          <w:lang w:val="en-GB" w:eastAsia="ar-SA"/>
        </w:rPr>
        <w:t>Figure 30 insert</w:t>
      </w:r>
      <w:r>
        <w:rPr>
          <w:bCs/>
          <w:iCs/>
          <w:lang w:val="en-GB" w:eastAsia="ar-SA"/>
        </w:rPr>
        <w:t xml:space="preserve"> a new Figure 31 to read</w:t>
      </w:r>
      <w:r w:rsidR="00CC4BC3" w:rsidRPr="00CC4BC3">
        <w:rPr>
          <w:bCs/>
          <w:iCs/>
          <w:lang w:val="en-GB" w:eastAsia="ar-SA"/>
        </w:rPr>
        <w:t>:</w:t>
      </w:r>
    </w:p>
    <w:p w14:paraId="367DBA01" w14:textId="77777777" w:rsidR="00CC4BC3" w:rsidRPr="00CC4BC3" w:rsidRDefault="00CC4BC3" w:rsidP="00B10059">
      <w:pPr>
        <w:spacing w:line="240" w:lineRule="auto"/>
        <w:ind w:left="1701" w:right="1134" w:hanging="567"/>
        <w:jc w:val="both"/>
        <w:rPr>
          <w:b/>
          <w:lang w:val="en-GB" w:eastAsia="fr-FR"/>
        </w:rPr>
      </w:pPr>
      <w:r w:rsidRPr="00CC4BC3">
        <w:rPr>
          <w:bCs/>
          <w:iCs/>
          <w:lang w:val="en-GB" w:eastAsia="ar-SA"/>
        </w:rPr>
        <w:t>"Figure 31</w:t>
      </w:r>
      <w:r w:rsidRPr="00B10059">
        <w:rPr>
          <w:bCs/>
          <w:lang w:val="en-GB"/>
        </w:rPr>
        <w:t xml:space="preserve"> </w:t>
      </w:r>
    </w:p>
    <w:p w14:paraId="10557954" w14:textId="77777777" w:rsidR="00CC4BC3" w:rsidRPr="00CC4BC3" w:rsidRDefault="00CC4BC3" w:rsidP="00CC4BC3">
      <w:pPr>
        <w:spacing w:after="120" w:line="240" w:lineRule="auto"/>
        <w:ind w:left="1134" w:right="1134"/>
        <w:jc w:val="both"/>
        <w:rPr>
          <w:b/>
          <w:lang w:val="en-GB"/>
        </w:rPr>
      </w:pPr>
      <w:r w:rsidRPr="00CC4BC3">
        <w:rPr>
          <w:b/>
          <w:lang w:val="en-GB"/>
        </w:rPr>
        <w:t>Alternative placement of escape hatch for very short passenger compartment length having a middle third smaller than 1600 mm</w:t>
      </w:r>
    </w:p>
    <w:p w14:paraId="3A1C5180" w14:textId="77777777" w:rsidR="00CC4BC3" w:rsidRDefault="00CC4BC3" w:rsidP="00CC4BC3">
      <w:pPr>
        <w:spacing w:after="120" w:line="240" w:lineRule="auto"/>
        <w:ind w:left="1134" w:right="1134"/>
        <w:jc w:val="both"/>
        <w:rPr>
          <w:bCs/>
          <w:iCs/>
        </w:rPr>
      </w:pPr>
      <w:r>
        <w:rPr>
          <w:bCs/>
        </w:rPr>
        <w:t>(</w:t>
      </w:r>
      <w:proofErr w:type="spellStart"/>
      <w:r>
        <w:rPr>
          <w:bCs/>
        </w:rPr>
        <w:t>See</w:t>
      </w:r>
      <w:proofErr w:type="spellEnd"/>
      <w:r>
        <w:rPr>
          <w:bCs/>
        </w:rPr>
        <w:t xml:space="preserve"> Annex 3, </w:t>
      </w:r>
      <w:proofErr w:type="spellStart"/>
      <w:r>
        <w:rPr>
          <w:bCs/>
        </w:rPr>
        <w:t>paragraph</w:t>
      </w:r>
      <w:proofErr w:type="spellEnd"/>
      <w:r>
        <w:rPr>
          <w:bCs/>
        </w:rPr>
        <w:t xml:space="preserve"> </w:t>
      </w:r>
      <w:r>
        <w:rPr>
          <w:iCs/>
          <w:lang w:eastAsia="ar-SA"/>
        </w:rPr>
        <w:t>7.6.2.9.)</w:t>
      </w:r>
    </w:p>
    <w:p w14:paraId="6B6F6800" w14:textId="2C3D2CA3" w:rsidR="00CC4BC3" w:rsidRDefault="00CC4BC3" w:rsidP="0041647D">
      <w:pPr>
        <w:tabs>
          <w:tab w:val="left" w:pos="7892"/>
        </w:tabs>
        <w:spacing w:after="120" w:line="240" w:lineRule="auto"/>
        <w:ind w:left="1134" w:right="1134"/>
        <w:rPr>
          <w:bCs/>
        </w:rPr>
      </w:pPr>
      <w:r>
        <w:rPr>
          <w:b/>
          <w:noProof/>
        </w:rPr>
        <w:drawing>
          <wp:inline distT="0" distB="0" distL="0" distR="0" wp14:anchorId="47857ACF" wp14:editId="7C56E286">
            <wp:extent cx="45243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B34D" w14:textId="77777777" w:rsidR="00CC4BC3" w:rsidRDefault="00CC4BC3" w:rsidP="00CC4BC3">
      <w:pPr>
        <w:tabs>
          <w:tab w:val="left" w:pos="7892"/>
        </w:tabs>
        <w:spacing w:after="120" w:line="240" w:lineRule="auto"/>
        <w:ind w:left="993" w:right="1134"/>
        <w:jc w:val="right"/>
        <w:rPr>
          <w:bCs/>
        </w:rPr>
      </w:pPr>
      <w:r>
        <w:rPr>
          <w:bCs/>
        </w:rPr>
        <w:t>(All dimensions in mm)"</w:t>
      </w:r>
    </w:p>
    <w:p w14:paraId="47DD6D97" w14:textId="77777777" w:rsidR="0041067B" w:rsidRPr="00CC4BC3" w:rsidRDefault="00325110" w:rsidP="00325110">
      <w:pPr>
        <w:spacing w:before="240"/>
        <w:jc w:val="center"/>
        <w:rPr>
          <w:lang w:val="en-GB"/>
        </w:rPr>
      </w:pPr>
      <w:r w:rsidRPr="00CC4BC3">
        <w:rPr>
          <w:u w:val="single"/>
          <w:lang w:val="en-GB"/>
        </w:rPr>
        <w:tab/>
      </w:r>
      <w:r w:rsidRPr="00CC4BC3">
        <w:rPr>
          <w:u w:val="single"/>
          <w:lang w:val="en-GB"/>
        </w:rPr>
        <w:tab/>
      </w:r>
      <w:r w:rsidRPr="00CC4BC3">
        <w:rPr>
          <w:u w:val="single"/>
          <w:lang w:val="en-GB"/>
        </w:rPr>
        <w:tab/>
      </w:r>
    </w:p>
    <w:sectPr w:rsidR="0041067B" w:rsidRPr="00CC4BC3" w:rsidSect="0059126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0365" w14:textId="77777777" w:rsidR="006D10A5" w:rsidRDefault="006D10A5"/>
  </w:endnote>
  <w:endnote w:type="continuationSeparator" w:id="0">
    <w:p w14:paraId="6B2D297B" w14:textId="77777777" w:rsidR="006D10A5" w:rsidRDefault="006D10A5"/>
  </w:endnote>
  <w:endnote w:type="continuationNotice" w:id="1">
    <w:p w14:paraId="345780D5" w14:textId="77777777" w:rsidR="006D10A5" w:rsidRDefault="006D1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9B00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46C4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1049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2511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28DA7A5E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65FA" w14:textId="1391620B" w:rsidR="00AC2229" w:rsidRDefault="00AC2229" w:rsidP="00AC2229">
    <w:pPr>
      <w:pStyle w:val="Footer"/>
    </w:pPr>
    <w:r>
      <w:rPr>
        <w:lang w:eastAsia="zh-CN"/>
      </w:rPr>
      <w:drawing>
        <wp:anchor distT="0" distB="0" distL="114300" distR="114300" simplePos="0" relativeHeight="251659264" behindDoc="1" locked="1" layoutInCell="1" allowOverlap="1" wp14:anchorId="36312AE1" wp14:editId="1746D62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B005C" w14:textId="141F2C03" w:rsidR="00AC2229" w:rsidRDefault="00AC2229" w:rsidP="00AC2229">
    <w:pPr>
      <w:spacing w:line="240" w:lineRule="auto"/>
      <w:ind w:right="1134"/>
    </w:pPr>
    <w:r>
      <w:t>GE.20-14494(E)</w:t>
    </w:r>
  </w:p>
  <w:p w14:paraId="0AE81981" w14:textId="5B1CE0EF" w:rsidR="00AC2229" w:rsidRPr="00AC2229" w:rsidRDefault="00AC2229" w:rsidP="00AC2229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*2014494*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6DED191" wp14:editId="75A0571C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DE71" w14:textId="77777777" w:rsidR="006D10A5" w:rsidRPr="00D27D5E" w:rsidRDefault="006D10A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B3A08B" w14:textId="77777777" w:rsidR="006D10A5" w:rsidRDefault="006D10A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4E5FDDE" w14:textId="77777777" w:rsidR="006D10A5" w:rsidRDefault="006D10A5"/>
  </w:footnote>
  <w:footnote w:id="2">
    <w:p w14:paraId="749458D0" w14:textId="77777777" w:rsidR="00F963E1" w:rsidRPr="00486D67" w:rsidRDefault="00F963E1" w:rsidP="00F963E1">
      <w:pPr>
        <w:pStyle w:val="FootnoteText"/>
        <w:rPr>
          <w:lang w:val="en-US"/>
        </w:rPr>
      </w:pPr>
      <w:r w:rsidRPr="00486D67">
        <w:tab/>
      </w:r>
      <w:r w:rsidRPr="00486D67">
        <w:rPr>
          <w:rStyle w:val="FootnoteReference"/>
          <w:sz w:val="20"/>
          <w:lang w:val="en-US"/>
        </w:rPr>
        <w:t>*</w:t>
      </w:r>
      <w:r w:rsidRPr="00486D67">
        <w:rPr>
          <w:sz w:val="20"/>
          <w:lang w:val="en-US"/>
        </w:rPr>
        <w:tab/>
      </w:r>
      <w:r w:rsidRPr="00486D67">
        <w:rPr>
          <w:lang w:val="en-US"/>
        </w:rPr>
        <w:t>Former titles of the Agreement:</w:t>
      </w:r>
    </w:p>
    <w:p w14:paraId="7A201D3E" w14:textId="77777777" w:rsidR="00F963E1" w:rsidRPr="00486D67" w:rsidRDefault="00F963E1" w:rsidP="00F963E1">
      <w:pPr>
        <w:pStyle w:val="FootnoteText"/>
        <w:rPr>
          <w:sz w:val="20"/>
          <w:lang w:val="en-US"/>
        </w:rPr>
      </w:pPr>
      <w:r w:rsidRPr="00486D67">
        <w:rPr>
          <w:lang w:val="en-US"/>
        </w:rPr>
        <w:tab/>
      </w:r>
      <w:r w:rsidRPr="00486D67">
        <w:rPr>
          <w:lang w:val="en-US"/>
        </w:rPr>
        <w:tab/>
      </w:r>
      <w:r w:rsidRPr="00486D67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D0ED320" w14:textId="77777777" w:rsidR="00F963E1" w:rsidRPr="00E964DF" w:rsidRDefault="00F963E1" w:rsidP="00F963E1">
      <w:pPr>
        <w:pStyle w:val="FootnoteText"/>
        <w:rPr>
          <w:lang w:val="en-US"/>
        </w:rPr>
      </w:pPr>
      <w:r w:rsidRPr="00486D67">
        <w:rPr>
          <w:lang w:val="en-US"/>
        </w:rPr>
        <w:tab/>
      </w:r>
      <w:r w:rsidRPr="00486D67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DB3F" w14:textId="1FC3C80B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</w:t>
    </w:r>
    <w:r w:rsidR="00325110">
      <w:rPr>
        <w:lang w:val="en-US"/>
      </w:rPr>
      <w:t>8</w:t>
    </w:r>
    <w:r w:rsidR="0056637A">
      <w:rPr>
        <w:lang w:val="en-US"/>
      </w:rPr>
      <w:t>/Amend.</w:t>
    </w:r>
    <w:r w:rsidR="00CC4BC3">
      <w:rPr>
        <w:lang w:val="en-US"/>
      </w:rPr>
      <w:t>3</w:t>
    </w:r>
  </w:p>
  <w:p w14:paraId="0B1AE1E5" w14:textId="48749C62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</w:t>
    </w:r>
    <w:r w:rsidR="00325110">
      <w:rPr>
        <w:lang w:val="en-US"/>
      </w:rPr>
      <w:t>8</w:t>
    </w:r>
    <w:r w:rsidR="0056637A">
      <w:rPr>
        <w:lang w:val="en-US"/>
      </w:rPr>
      <w:t>/Amend.</w:t>
    </w:r>
    <w:r w:rsidR="00CC4BC3">
      <w:rPr>
        <w:lang w:val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E7FE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</w:t>
    </w:r>
    <w:r w:rsidR="00325110">
      <w:rPr>
        <w:lang w:val="en-US"/>
      </w:rPr>
      <w:t>8</w:t>
    </w:r>
    <w:r>
      <w:rPr>
        <w:lang w:val="en-US"/>
      </w:rPr>
      <w:t>/Amend.</w:t>
    </w:r>
    <w:r w:rsidR="00325110">
      <w:rPr>
        <w:lang w:val="en-US"/>
      </w:rPr>
      <w:t>2</w:t>
    </w:r>
  </w:p>
  <w:p w14:paraId="1B98F256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</w:t>
    </w:r>
    <w:r w:rsidR="00325110">
      <w:rPr>
        <w:lang w:val="en-US"/>
      </w:rPr>
      <w:t>8</w:t>
    </w:r>
    <w:r>
      <w:rPr>
        <w:lang w:val="en-US"/>
      </w:rPr>
      <w:t>/Amend.</w:t>
    </w:r>
    <w:r w:rsidR="00325110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453F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C09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5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5110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1647D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6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266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8A0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2F4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0A5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1E4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6C4A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229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059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C3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E79C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  <w14:docId w14:val="2B1296A7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485A-FBE8-4D1D-8E7F-4A3FE1FC89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D5BB24-B876-4B05-A923-460E9428A5FA}"/>
</file>

<file path=customXml/itemProps3.xml><?xml version="1.0" encoding="utf-8"?>
<ds:datastoreItem xmlns:ds="http://schemas.openxmlformats.org/officeDocument/2006/customXml" ds:itemID="{601BC77F-3F6A-4FDB-B66C-63688B524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8746C-0EF6-4B52-8BDC-9C5C2514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2001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E/ECE/324/Rev.2/Add.106/Rev.8/Amend.3</dc:title>
  <dc:subject>2014494</dc:subject>
  <dc:creator>Una Philippa GILTSOFF</dc:creator>
  <cp:keywords/>
  <dc:description/>
  <cp:lastModifiedBy>Una Philippa GILTSOFF</cp:lastModifiedBy>
  <cp:revision>2</cp:revision>
  <cp:lastPrinted>2019-11-19T07:37:00Z</cp:lastPrinted>
  <dcterms:created xsi:type="dcterms:W3CDTF">2020-11-02T16:15:00Z</dcterms:created>
  <dcterms:modified xsi:type="dcterms:W3CDTF">2020-11-02T16:15:00Z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2453600</vt:r8>
  </property>
</Properties>
</file>