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E1CB4" w:rsidRPr="009E1CB4" w14:paraId="6F82BEE2" w14:textId="77777777" w:rsidTr="00B843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F6DF01" w14:textId="77777777" w:rsidR="009E1CB4" w:rsidRDefault="009E1CB4" w:rsidP="009E1C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7ED5EA19" w14:textId="77777777" w:rsidR="009E1CB4" w:rsidRPr="009E1CB4" w:rsidRDefault="009E1CB4" w:rsidP="009E1CB4">
            <w:pPr>
              <w:jc w:val="right"/>
              <w:rPr>
                <w:lang w:val="en-US"/>
              </w:rPr>
            </w:pPr>
            <w:r w:rsidRPr="009E1CB4">
              <w:rPr>
                <w:sz w:val="40"/>
                <w:lang w:val="en-US"/>
              </w:rPr>
              <w:t>E</w:t>
            </w:r>
            <w:r w:rsidRPr="009E1CB4">
              <w:rPr>
                <w:lang w:val="en-US"/>
              </w:rPr>
              <w:t>/ECE/324/Rev.1/Add.61/Amend.4</w:t>
            </w:r>
            <w:r w:rsidRPr="009E1CB4">
              <w:rPr>
                <w:rFonts w:cs="Times New Roman"/>
                <w:lang w:val="en-US"/>
              </w:rPr>
              <w:t>−</w:t>
            </w:r>
            <w:r w:rsidRPr="009E1CB4">
              <w:rPr>
                <w:sz w:val="40"/>
                <w:lang w:val="en-US"/>
              </w:rPr>
              <w:t>E</w:t>
            </w:r>
            <w:r w:rsidRPr="009E1CB4">
              <w:rPr>
                <w:lang w:val="en-US"/>
              </w:rPr>
              <w:t>/ECE/TRANS/505/Rev.1/Add.61/Amend.4</w:t>
            </w:r>
          </w:p>
        </w:tc>
      </w:tr>
      <w:tr w:rsidR="002D5AAC" w14:paraId="051D4C28" w14:textId="77777777" w:rsidTr="00B649CD">
        <w:trPr>
          <w:trHeight w:hRule="exact" w:val="241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E1E369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5DDD7A2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A64D4C" w14:textId="77777777" w:rsidR="002D5AAC" w:rsidRDefault="009E1CB4" w:rsidP="009E1CB4">
            <w:pPr>
              <w:spacing w:before="600"/>
              <w:rPr>
                <w:lang w:val="en-US"/>
              </w:rPr>
            </w:pPr>
            <w:r>
              <w:rPr>
                <w:lang w:val="en-US"/>
              </w:rPr>
              <w:t>2 November 2020</w:t>
            </w:r>
          </w:p>
          <w:p w14:paraId="08F04896" w14:textId="77777777" w:rsidR="009E1CB4" w:rsidRPr="008D53B6" w:rsidRDefault="009E1CB4" w:rsidP="009E1CB4">
            <w:pPr>
              <w:spacing w:line="240" w:lineRule="exact"/>
              <w:rPr>
                <w:lang w:val="en-US"/>
              </w:rPr>
            </w:pPr>
          </w:p>
        </w:tc>
      </w:tr>
    </w:tbl>
    <w:p w14:paraId="4FFF4DB5" w14:textId="77777777" w:rsidR="009E1CB4" w:rsidRPr="00392A12" w:rsidRDefault="009E1CB4" w:rsidP="009E1CB4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054F4EB" w14:textId="77777777" w:rsidR="009E1CB4" w:rsidRPr="00295131" w:rsidRDefault="009E1CB4" w:rsidP="009E1CB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A27FD">
        <w:rPr>
          <w:rStyle w:val="aa"/>
          <w:b w:val="0"/>
          <w:sz w:val="20"/>
          <w:vertAlign w:val="baseline"/>
        </w:rPr>
        <w:footnoteReference w:customMarkFollows="1" w:id="1"/>
        <w:t>*</w:t>
      </w:r>
      <w:bookmarkStart w:id="2" w:name="_GoBack"/>
      <w:bookmarkEnd w:id="2"/>
    </w:p>
    <w:p w14:paraId="26449EE2" w14:textId="77777777" w:rsidR="009E1CB4" w:rsidRPr="00295131" w:rsidRDefault="009E1CB4" w:rsidP="009E1CB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19010D4" w14:textId="77777777" w:rsidR="009E1CB4" w:rsidRPr="00DA27FD" w:rsidRDefault="009E1CB4" w:rsidP="009E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E26EDA" w14:textId="77777777" w:rsidR="009E1CB4" w:rsidRPr="00295131" w:rsidRDefault="009E1CB4" w:rsidP="009E1CB4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61 </w:t>
      </w:r>
      <w:r w:rsidRPr="00D839C8">
        <w:rPr>
          <w:bCs/>
        </w:rPr>
        <w:t>—</w:t>
      </w:r>
      <w:r>
        <w:rPr>
          <w:bCs/>
        </w:rPr>
        <w:t xml:space="preserve"> Правила № 62 ООН</w:t>
      </w:r>
    </w:p>
    <w:p w14:paraId="4FC3993B" w14:textId="77777777" w:rsidR="009E1CB4" w:rsidRPr="00295131" w:rsidRDefault="009E1CB4" w:rsidP="009E1CB4">
      <w:pPr>
        <w:pStyle w:val="H1G"/>
        <w:spacing w:before="240"/>
      </w:pPr>
      <w:r>
        <w:tab/>
      </w:r>
      <w:r>
        <w:tab/>
      </w:r>
      <w:r>
        <w:rPr>
          <w:bCs/>
        </w:rPr>
        <w:t>Поправка 4</w:t>
      </w:r>
    </w:p>
    <w:p w14:paraId="1DDA45FA" w14:textId="77777777" w:rsidR="009E1CB4" w:rsidRPr="00295131" w:rsidRDefault="009E1CB4" w:rsidP="009E1CB4">
      <w:pPr>
        <w:pStyle w:val="SingleTxtG"/>
        <w:spacing w:after="360"/>
        <w:rPr>
          <w:spacing w:val="-2"/>
        </w:rPr>
      </w:pPr>
      <w:r>
        <w:t xml:space="preserve">Поправки серии 01 </w:t>
      </w:r>
      <w:r w:rsidRPr="00DA27FD">
        <w:t>—</w:t>
      </w:r>
      <w:r>
        <w:t xml:space="preserve"> Дата вступления в силу: 25 сентября 2020 года</w:t>
      </w:r>
    </w:p>
    <w:p w14:paraId="59BB3D9E" w14:textId="77777777" w:rsidR="009E1CB4" w:rsidRPr="00543379" w:rsidRDefault="009E1CB4" w:rsidP="009E1CB4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механических транспортных средств с рулем мотоциклетного типа в отношении их защиты от</w:t>
      </w:r>
      <w:r>
        <w:rPr>
          <w:bCs/>
          <w:lang w:val="en-US"/>
        </w:rPr>
        <w:t> </w:t>
      </w:r>
      <w:r>
        <w:rPr>
          <w:bCs/>
        </w:rPr>
        <w:t>несанкционированного использования</w:t>
      </w:r>
    </w:p>
    <w:p w14:paraId="7F37C045" w14:textId="77777777" w:rsidR="009E1CB4" w:rsidRPr="00295131" w:rsidRDefault="009E1CB4" w:rsidP="009E1CB4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ECE/TRANS/WP.29/2020/28.</w:t>
      </w:r>
    </w:p>
    <w:p w14:paraId="18D80A29" w14:textId="77777777" w:rsidR="009E1CB4" w:rsidRPr="00DA27FD" w:rsidRDefault="009E1CB4" w:rsidP="009E1CB4">
      <w:pPr>
        <w:jc w:val="center"/>
        <w:rPr>
          <w:u w:val="single"/>
        </w:rPr>
      </w:pPr>
      <w:r>
        <w:rPr>
          <w:noProof/>
        </w:rPr>
        <w:drawing>
          <wp:anchor distT="0" distB="137160" distL="114300" distR="114300" simplePos="0" relativeHeight="251659264" behindDoc="0" locked="0" layoutInCell="1" allowOverlap="1" wp14:anchorId="41F46371" wp14:editId="5797CCE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0A7A5F" w14:textId="77777777" w:rsidR="009E1CB4" w:rsidRPr="00C0375F" w:rsidRDefault="009E1CB4" w:rsidP="009E1CB4">
      <w:pPr>
        <w:suppressAutoHyphens w:val="0"/>
        <w:spacing w:line="240" w:lineRule="auto"/>
        <w:jc w:val="center"/>
        <w:rPr>
          <w:u w:val="single"/>
        </w:rPr>
      </w:pPr>
      <w:r>
        <w:rPr>
          <w:b/>
          <w:bCs/>
        </w:rPr>
        <w:t>ОРГАНИЗАЦИЯ ОБЪЕДИНЕННЫХ НАЦИЙ</w:t>
      </w:r>
    </w:p>
    <w:p w14:paraId="3405602F" w14:textId="77777777" w:rsidR="009E1CB4" w:rsidRPr="00DA27FD" w:rsidRDefault="009E1CB4" w:rsidP="009E1CB4">
      <w:pPr>
        <w:suppressAutoHyphens w:val="0"/>
        <w:spacing w:line="240" w:lineRule="auto"/>
        <w:rPr>
          <w:b/>
          <w:sz w:val="28"/>
          <w:lang w:eastAsia="ar-SA"/>
        </w:rPr>
      </w:pPr>
      <w:r w:rsidRPr="00DA27FD">
        <w:rPr>
          <w:lang w:eastAsia="ar-SA"/>
        </w:rPr>
        <w:br w:type="page"/>
      </w:r>
    </w:p>
    <w:p w14:paraId="4D47C477" w14:textId="77777777" w:rsidR="009E1CB4" w:rsidRPr="00FF6BA8" w:rsidRDefault="009E1CB4" w:rsidP="009E1CB4">
      <w:pPr>
        <w:tabs>
          <w:tab w:val="left" w:pos="1220"/>
          <w:tab w:val="left" w:pos="2268"/>
        </w:tabs>
        <w:spacing w:before="120" w:after="120"/>
        <w:ind w:left="1134" w:right="1134"/>
        <w:jc w:val="both"/>
      </w:pPr>
      <w:bookmarkStart w:id="3" w:name="OLE_LINK7"/>
      <w:r w:rsidRPr="00FF6BA8">
        <w:rPr>
          <w:i/>
          <w:iCs/>
        </w:rPr>
        <w:lastRenderedPageBreak/>
        <w:t>Включить новый пункт 5.12</w:t>
      </w:r>
      <w:r w:rsidRPr="00FF6BA8">
        <w:t xml:space="preserve"> следующего содержания</w:t>
      </w:r>
      <w:bookmarkEnd w:id="3"/>
      <w:r w:rsidRPr="00FF6BA8">
        <w:t>:</w:t>
      </w:r>
    </w:p>
    <w:p w14:paraId="5548D774" w14:textId="77777777" w:rsidR="009E1CB4" w:rsidRPr="00FF6BA8" w:rsidRDefault="009E1CB4" w:rsidP="009E1CB4">
      <w:pPr>
        <w:tabs>
          <w:tab w:val="left" w:pos="1220"/>
          <w:tab w:val="left" w:pos="2268"/>
        </w:tabs>
        <w:spacing w:before="120" w:after="120"/>
        <w:ind w:left="1134" w:right="1134" w:hanging="1134"/>
        <w:jc w:val="both"/>
      </w:pPr>
      <w:r w:rsidRPr="00FF6BA8">
        <w:rPr>
          <w:b/>
        </w:rPr>
        <w:tab/>
      </w:r>
      <w:r w:rsidRPr="00FF6BA8">
        <w:t>«5.12</w:t>
      </w:r>
      <w:r w:rsidRPr="00FF6BA8">
        <w:tab/>
      </w:r>
      <w:r w:rsidRPr="00FF6BA8">
        <w:rPr>
          <w:bCs/>
        </w:rPr>
        <w:t>Электромагнитная совместимость</w:t>
      </w:r>
    </w:p>
    <w:p w14:paraId="667E6F41" w14:textId="77777777" w:rsidR="009E1CB4" w:rsidRPr="00FF6BA8" w:rsidRDefault="009E1CB4" w:rsidP="009E1CB4">
      <w:pPr>
        <w:tabs>
          <w:tab w:val="left" w:pos="2268"/>
        </w:tabs>
        <w:spacing w:before="120" w:after="120"/>
        <w:ind w:left="2268" w:right="1134" w:hanging="851"/>
        <w:jc w:val="both"/>
      </w:pPr>
      <w:r w:rsidRPr="00FF6BA8">
        <w:tab/>
      </w:r>
      <w:r w:rsidRPr="00FF6BA8">
        <w:rPr>
          <w:bCs/>
        </w:rPr>
        <w:t>Электромеханические и электронные устройства для предотвращения несанкционированного использования, если таковые установлены, должны отвечать нижеследующим требованиям, касающимся электромагнитной совместимости.</w:t>
      </w:r>
      <w:r w:rsidRPr="00FF6BA8">
        <w:t xml:space="preserve"> </w:t>
      </w:r>
    </w:p>
    <w:p w14:paraId="1B7F02F5" w14:textId="77777777" w:rsidR="009E1CB4" w:rsidRPr="00FF6BA8" w:rsidRDefault="009E1CB4" w:rsidP="009E1CB4">
      <w:pPr>
        <w:tabs>
          <w:tab w:val="left" w:pos="2268"/>
        </w:tabs>
        <w:spacing w:before="120" w:after="120"/>
        <w:ind w:left="2268" w:right="1134" w:hanging="851"/>
        <w:jc w:val="both"/>
      </w:pPr>
      <w:r w:rsidRPr="00FF6BA8">
        <w:tab/>
      </w:r>
      <w:r w:rsidRPr="00FF6BA8">
        <w:rPr>
          <w:bCs/>
        </w:rPr>
        <w:t>Испытания проводятся согласно соответствующим техническим предписаниям и переходным положениям, приведенным в поправках серии 06 к Правилам № 10 ООН, а также методам испытания на помехоустойчивость, описанным в приложении 6, и методам испытания на выбросы, описанным в приложениях 4 и 5».</w:t>
      </w:r>
    </w:p>
    <w:p w14:paraId="72A12B85" w14:textId="77777777" w:rsidR="009E1CB4" w:rsidRPr="00FF6BA8" w:rsidRDefault="009E1CB4" w:rsidP="00F45CE1">
      <w:pPr>
        <w:pStyle w:val="SingleTxtG"/>
      </w:pPr>
      <w:r w:rsidRPr="00F45CE1">
        <w:rPr>
          <w:i/>
        </w:rPr>
        <w:t>Включить новый пункт 12</w:t>
      </w:r>
      <w:r w:rsidRPr="00FF6BA8">
        <w:t xml:space="preserve"> следующего содержания:</w:t>
      </w:r>
    </w:p>
    <w:p w14:paraId="2C0F8833" w14:textId="77777777" w:rsidR="009E1CB4" w:rsidRPr="00FF6BA8" w:rsidRDefault="009E1CB4" w:rsidP="009E1CB4">
      <w:pPr>
        <w:pStyle w:val="HChG"/>
      </w:pPr>
      <w:r>
        <w:tab/>
      </w:r>
      <w:r>
        <w:tab/>
      </w:r>
      <w:r w:rsidRPr="00374FF7">
        <w:rPr>
          <w:b w:val="0"/>
          <w:bCs/>
          <w:sz w:val="20"/>
        </w:rPr>
        <w:t>«</w:t>
      </w:r>
      <w:r w:rsidRPr="00FF6BA8">
        <w:t>12.</w:t>
      </w:r>
      <w:r w:rsidRPr="00FF6BA8">
        <w:tab/>
      </w:r>
      <w:r>
        <w:tab/>
      </w:r>
      <w:r w:rsidRPr="00FF6BA8">
        <w:t>Переходные положения</w:t>
      </w:r>
    </w:p>
    <w:p w14:paraId="6AE8E22B" w14:textId="77777777" w:rsidR="009E1CB4" w:rsidRPr="00FF6BA8" w:rsidRDefault="009E1CB4" w:rsidP="009E1CB4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</w:pPr>
      <w:r w:rsidRPr="00FF6BA8">
        <w:t xml:space="preserve">12.1 </w:t>
      </w:r>
      <w:r w:rsidRPr="00FF6BA8">
        <w:tab/>
      </w:r>
      <w:r w:rsidRPr="00FF6BA8">
        <w:rPr>
          <w:bCs/>
        </w:rPr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  <w:r w:rsidRPr="00FF6BA8">
        <w:t xml:space="preserve"> </w:t>
      </w:r>
    </w:p>
    <w:p w14:paraId="03397D11" w14:textId="77777777" w:rsidR="009E1CB4" w:rsidRPr="00FF6BA8" w:rsidRDefault="009E1CB4" w:rsidP="009E1CB4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</w:pPr>
      <w:r w:rsidRPr="00FF6BA8">
        <w:t xml:space="preserve">12.2 </w:t>
      </w:r>
      <w:r w:rsidRPr="00FF6BA8">
        <w:tab/>
      </w:r>
      <w:r w:rsidRPr="00FF6BA8">
        <w:rPr>
          <w:bCs/>
        </w:rPr>
        <w:t xml:space="preserve">Начиная с 1 сентября </w:t>
      </w:r>
      <w:bookmarkStart w:id="4" w:name="OLE_LINK8"/>
      <w:bookmarkStart w:id="5" w:name="OLE_LINK9"/>
      <w:r w:rsidRPr="00FF6BA8">
        <w:t xml:space="preserve">2022 </w:t>
      </w:r>
      <w:r w:rsidRPr="00FF6BA8">
        <w:rPr>
          <w:bCs/>
        </w:rPr>
        <w:t xml:space="preserve">года </w:t>
      </w:r>
      <w:bookmarkEnd w:id="4"/>
      <w:bookmarkEnd w:id="5"/>
      <w:r w:rsidRPr="00FF6BA8">
        <w:rPr>
          <w:bCs/>
        </w:rPr>
        <w:t xml:space="preserve">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выданные после 1 сентября </w:t>
      </w:r>
      <w:r w:rsidRPr="00FF6BA8">
        <w:t xml:space="preserve">2022 </w:t>
      </w:r>
      <w:r w:rsidRPr="00FF6BA8">
        <w:rPr>
          <w:bCs/>
        </w:rPr>
        <w:t>года.</w:t>
      </w:r>
      <w:r w:rsidRPr="00FF6BA8">
        <w:t xml:space="preserve"> </w:t>
      </w:r>
    </w:p>
    <w:p w14:paraId="4F7FA8F3" w14:textId="77777777" w:rsidR="009E1CB4" w:rsidRPr="00FF6BA8" w:rsidRDefault="009E1CB4" w:rsidP="009E1CB4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  <w:rPr>
          <w:bCs/>
        </w:rPr>
      </w:pPr>
      <w:r w:rsidRPr="00FF6BA8">
        <w:t xml:space="preserve">12.3 </w:t>
      </w:r>
      <w:r w:rsidRPr="00FF6BA8">
        <w:tab/>
      </w:r>
      <w:r w:rsidRPr="00FF6BA8">
        <w:rPr>
          <w:bCs/>
        </w:rPr>
        <w:t xml:space="preserve">До 1 сентября </w:t>
      </w:r>
      <w:bookmarkStart w:id="6" w:name="OLE_LINK10"/>
      <w:bookmarkStart w:id="7" w:name="OLE_LINK11"/>
      <w:r w:rsidRPr="00FF6BA8">
        <w:t xml:space="preserve">2024 </w:t>
      </w:r>
      <w:r w:rsidRPr="00FF6BA8">
        <w:rPr>
          <w:bCs/>
        </w:rPr>
        <w:t xml:space="preserve">года </w:t>
      </w:r>
      <w:bookmarkEnd w:id="6"/>
      <w:bookmarkEnd w:id="7"/>
      <w:r w:rsidRPr="00FF6BA8">
        <w:rPr>
          <w:bCs/>
        </w:rPr>
        <w:t>Договаривающиеся стороны, применяющие настоящие Правила, признают официальные утверждения типа на основании поправок предшествующих серий, впервые выданные до 1</w:t>
      </w:r>
      <w:r>
        <w:rPr>
          <w:bCs/>
          <w:lang w:val="en-US"/>
        </w:rPr>
        <w:t> </w:t>
      </w:r>
      <w:r w:rsidRPr="00FF6BA8">
        <w:rPr>
          <w:bCs/>
        </w:rPr>
        <w:t xml:space="preserve">сентября </w:t>
      </w:r>
      <w:r w:rsidRPr="00FF6BA8">
        <w:t xml:space="preserve">2022 </w:t>
      </w:r>
      <w:r w:rsidRPr="00FF6BA8">
        <w:rPr>
          <w:bCs/>
        </w:rPr>
        <w:t>года.</w:t>
      </w:r>
    </w:p>
    <w:p w14:paraId="6F815FD3" w14:textId="77777777" w:rsidR="009E1CB4" w:rsidRDefault="009E1CB4" w:rsidP="009E1CB4">
      <w:pPr>
        <w:tabs>
          <w:tab w:val="left" w:pos="1220"/>
          <w:tab w:val="left" w:pos="2268"/>
        </w:tabs>
        <w:spacing w:before="120" w:after="120"/>
        <w:ind w:left="2259" w:right="1134" w:hanging="1125"/>
        <w:jc w:val="both"/>
      </w:pPr>
      <w:r w:rsidRPr="007B2319">
        <w:rPr>
          <w:bCs/>
        </w:rPr>
        <w:t xml:space="preserve">12.4 </w:t>
      </w:r>
      <w:r w:rsidRPr="007B2319">
        <w:rPr>
          <w:bCs/>
        </w:rPr>
        <w:tab/>
      </w:r>
      <w:r w:rsidRPr="00FF6BA8">
        <w:rPr>
          <w:bCs/>
        </w:rPr>
        <w:t xml:space="preserve">Начиная с 1 сентября </w:t>
      </w:r>
      <w:r w:rsidRPr="007B2319">
        <w:rPr>
          <w:bCs/>
        </w:rPr>
        <w:t xml:space="preserve">2024 </w:t>
      </w:r>
      <w:r w:rsidRPr="00FF6BA8">
        <w:rPr>
          <w:bCs/>
        </w:rPr>
        <w:t>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 к настоящим Правилам».</w:t>
      </w:r>
    </w:p>
    <w:p w14:paraId="5146018F" w14:textId="77777777" w:rsidR="009E1CB4" w:rsidRPr="004B7ED0" w:rsidRDefault="009E1CB4" w:rsidP="009E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6B7F9" w14:textId="77777777" w:rsidR="009E1CB4" w:rsidRPr="004806C2" w:rsidRDefault="009E1CB4" w:rsidP="009E1CB4"/>
    <w:sectPr w:rsidR="009E1CB4" w:rsidRPr="004806C2" w:rsidSect="009E1C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EEB1" w14:textId="77777777" w:rsidR="006922E8" w:rsidRPr="00A312BC" w:rsidRDefault="006922E8" w:rsidP="00A312BC"/>
  </w:endnote>
  <w:endnote w:type="continuationSeparator" w:id="0">
    <w:p w14:paraId="5EE2B28F" w14:textId="77777777" w:rsidR="006922E8" w:rsidRPr="00A312BC" w:rsidRDefault="006922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23D9" w14:textId="77777777" w:rsidR="009E1CB4" w:rsidRPr="009E1CB4" w:rsidRDefault="009E1CB4">
    <w:pPr>
      <w:pStyle w:val="a8"/>
    </w:pPr>
    <w:r w:rsidRPr="009E1CB4">
      <w:rPr>
        <w:b/>
        <w:sz w:val="18"/>
      </w:rPr>
      <w:fldChar w:fldCharType="begin"/>
    </w:r>
    <w:r w:rsidRPr="009E1CB4">
      <w:rPr>
        <w:b/>
        <w:sz w:val="18"/>
      </w:rPr>
      <w:instrText xml:space="preserve"> PAGE  \* MERGEFORMAT </w:instrText>
    </w:r>
    <w:r w:rsidRPr="009E1CB4">
      <w:rPr>
        <w:b/>
        <w:sz w:val="18"/>
      </w:rPr>
      <w:fldChar w:fldCharType="separate"/>
    </w:r>
    <w:r w:rsidRPr="009E1CB4">
      <w:rPr>
        <w:b/>
        <w:noProof/>
        <w:sz w:val="18"/>
      </w:rPr>
      <w:t>2</w:t>
    </w:r>
    <w:r w:rsidRPr="009E1CB4">
      <w:rPr>
        <w:b/>
        <w:sz w:val="18"/>
      </w:rPr>
      <w:fldChar w:fldCharType="end"/>
    </w:r>
    <w:r>
      <w:rPr>
        <w:b/>
        <w:sz w:val="18"/>
      </w:rPr>
      <w:tab/>
    </w:r>
    <w:r>
      <w:t>GE.20-14425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8F24" w14:textId="77777777" w:rsidR="009E1CB4" w:rsidRPr="009E1CB4" w:rsidRDefault="009E1CB4" w:rsidP="009E1CB4">
    <w:pPr>
      <w:pStyle w:val="a8"/>
      <w:tabs>
        <w:tab w:val="clear" w:pos="9639"/>
        <w:tab w:val="right" w:pos="9638"/>
      </w:tabs>
      <w:rPr>
        <w:b/>
        <w:sz w:val="18"/>
      </w:rPr>
    </w:pPr>
    <w:r>
      <w:t>GE.20-14425</w:t>
    </w:r>
    <w:r>
      <w:tab/>
    </w:r>
    <w:r w:rsidRPr="009E1CB4">
      <w:rPr>
        <w:b/>
        <w:sz w:val="18"/>
      </w:rPr>
      <w:fldChar w:fldCharType="begin"/>
    </w:r>
    <w:r w:rsidRPr="009E1CB4">
      <w:rPr>
        <w:b/>
        <w:sz w:val="18"/>
      </w:rPr>
      <w:instrText xml:space="preserve"> PAGE  \* MERGEFORMAT </w:instrText>
    </w:r>
    <w:r w:rsidRPr="009E1CB4">
      <w:rPr>
        <w:b/>
        <w:sz w:val="18"/>
      </w:rPr>
      <w:fldChar w:fldCharType="separate"/>
    </w:r>
    <w:r w:rsidRPr="009E1CB4">
      <w:rPr>
        <w:b/>
        <w:noProof/>
        <w:sz w:val="18"/>
      </w:rPr>
      <w:t>3</w:t>
    </w:r>
    <w:r w:rsidRPr="009E1C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C57E" w14:textId="77777777" w:rsidR="00042B72" w:rsidRPr="00B94D2F" w:rsidRDefault="009E1CB4" w:rsidP="009E1CB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7113AE" wp14:editId="350CE3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20-14425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7D0DE2" wp14:editId="3A8A6F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2F">
      <w:rPr>
        <w:lang w:val="en-US"/>
      </w:rPr>
      <w:t xml:space="preserve">  120121  120121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88FF" w14:textId="77777777" w:rsidR="006922E8" w:rsidRPr="001075E9" w:rsidRDefault="006922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D89E69" w14:textId="77777777" w:rsidR="006922E8" w:rsidRDefault="006922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23374A" w14:textId="77777777" w:rsidR="009E1CB4" w:rsidRPr="00D839C8" w:rsidRDefault="009E1CB4" w:rsidP="009E1CB4">
      <w:pPr>
        <w:pStyle w:val="ad"/>
      </w:pPr>
      <w:r>
        <w:tab/>
      </w:r>
      <w:r w:rsidRPr="00D839C8">
        <w:rPr>
          <w:sz w:val="20"/>
        </w:rPr>
        <w:t>*</w:t>
      </w:r>
      <w:r w:rsidRPr="00D839C8">
        <w:tab/>
        <w:t>Прежние названия Соглашения:</w:t>
      </w:r>
    </w:p>
    <w:p w14:paraId="1A0CC30A" w14:textId="77777777" w:rsidR="009E1CB4" w:rsidRPr="00D839C8" w:rsidRDefault="009E1CB4" w:rsidP="009E1CB4">
      <w:pPr>
        <w:pStyle w:val="ad"/>
        <w:rPr>
          <w:sz w:val="20"/>
        </w:rPr>
      </w:pPr>
      <w:r w:rsidRPr="00D839C8">
        <w:tab/>
      </w:r>
      <w:r w:rsidRPr="00D839C8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6A3101A" w14:textId="77777777" w:rsidR="009E1CB4" w:rsidRPr="00D839C8" w:rsidRDefault="009E1CB4" w:rsidP="009E1CB4">
      <w:pPr>
        <w:pStyle w:val="ad"/>
      </w:pPr>
      <w:r w:rsidRPr="00D839C8">
        <w:tab/>
      </w:r>
      <w:r w:rsidRPr="00D839C8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D839C8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6B27" w14:textId="693E0CE1" w:rsidR="009E1CB4" w:rsidRPr="009E1CB4" w:rsidRDefault="009E1CB4">
    <w:pPr>
      <w:pStyle w:val="a5"/>
    </w:pPr>
    <w:fldSimple w:instr=" TITLE  \* MERGEFORMAT ">
      <w:r w:rsidR="00EF759A">
        <w:t>E/ECE/324/Rev.1/Add.61/Amend.4</w:t>
      </w:r>
    </w:fldSimple>
    <w:r>
      <w:br/>
    </w:r>
    <w:fldSimple w:instr=" KEYWORDS  \* MERGEFORMAT ">
      <w:r w:rsidR="00EF759A">
        <w:t>E/ECE/TRANS/505/Rev.1/Add.61/Amend.4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9DC3" w14:textId="44F88139" w:rsidR="009E1CB4" w:rsidRPr="009E1CB4" w:rsidRDefault="009E1CB4" w:rsidP="009E1CB4">
    <w:pPr>
      <w:pStyle w:val="a5"/>
      <w:jc w:val="right"/>
    </w:pPr>
    <w:fldSimple w:instr=" TITLE  \* MERGEFORMAT ">
      <w:r w:rsidR="00EF759A">
        <w:t>E/ECE/324/Rev.1/Add.61/Amend.4</w:t>
      </w:r>
    </w:fldSimple>
    <w:r>
      <w:br/>
    </w:r>
    <w:fldSimple w:instr=" KEYWORDS  \* MERGEFORMAT ">
      <w:r w:rsidR="00EF759A">
        <w:t>E/ECE/TRANS/505/Rev.1/Add.61/Amend.4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E8"/>
    <w:rsid w:val="00033EE1"/>
    <w:rsid w:val="00042B72"/>
    <w:rsid w:val="000558BD"/>
    <w:rsid w:val="000B57E7"/>
    <w:rsid w:val="000B6373"/>
    <w:rsid w:val="000E4E5B"/>
    <w:rsid w:val="000F09DF"/>
    <w:rsid w:val="000F2AFC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22E8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CB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49CD"/>
    <w:rsid w:val="00B94D2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4E9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759A"/>
    <w:rsid w:val="00F2523A"/>
    <w:rsid w:val="00F43903"/>
    <w:rsid w:val="00F45CE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7B0EB5"/>
  <w15:docId w15:val="{1A283CA4-CE29-438F-AA21-E5674D1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E1CB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E1CB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E1CB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6F23A-F95F-4E44-8D7C-D77FAC547AD6}"/>
</file>

<file path=customXml/itemProps2.xml><?xml version="1.0" encoding="utf-8"?>
<ds:datastoreItem xmlns:ds="http://schemas.openxmlformats.org/officeDocument/2006/customXml" ds:itemID="{75D9A46B-CC8E-40A6-94FC-78216BEA5285}"/>
</file>

<file path=customXml/itemProps3.xml><?xml version="1.0" encoding="utf-8"?>
<ds:datastoreItem xmlns:ds="http://schemas.openxmlformats.org/officeDocument/2006/customXml" ds:itemID="{E4C5B8AA-C567-4AD1-91DD-D08BBA42010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312</Words>
  <Characters>2343</Characters>
  <Application>Microsoft Office Word</Application>
  <DocSecurity>0</DocSecurity>
  <Lines>213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E/ECE/324/Rev.1/Add.61/Amend.4</dc:title>
  <dc:creator>Staff Assistant</dc:creator>
  <cp:keywords>E/ECE/TRANS/505/Rev.1/Add.61/Amend.4</cp:keywords>
  <cp:lastModifiedBy>Tatiana SHARKINA</cp:lastModifiedBy>
  <cp:revision>3</cp:revision>
  <cp:lastPrinted>2021-01-12T15:01:00Z</cp:lastPrinted>
  <dcterms:created xsi:type="dcterms:W3CDTF">2021-01-12T15:01:00Z</dcterms:created>
  <dcterms:modified xsi:type="dcterms:W3CDTF">2021-01-12T15:02:00Z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