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3DB5" w14:textId="5026B58C" w:rsidR="00062404" w:rsidRPr="00CB06A0" w:rsidRDefault="00062404" w:rsidP="007A19E1">
      <w:pPr>
        <w:spacing w:line="240" w:lineRule="auto"/>
        <w:jc w:val="right"/>
        <w:rPr>
          <w:b/>
          <w:sz w:val="12"/>
          <w:szCs w:val="12"/>
        </w:rPr>
      </w:pPr>
      <w:r w:rsidRPr="00CB06A0">
        <w:rPr>
          <w:b/>
          <w:sz w:val="24"/>
          <w:szCs w:val="24"/>
        </w:rPr>
        <w:t>Corrigendum</w:t>
      </w:r>
      <w:r w:rsidR="00F2619B" w:rsidRPr="00CB06A0">
        <w:rPr>
          <w:b/>
          <w:sz w:val="24"/>
          <w:szCs w:val="24"/>
        </w:rPr>
        <w:t xml:space="preserve"> </w:t>
      </w:r>
      <w:r w:rsidR="002630CD" w:rsidRPr="00CB06A0">
        <w:rPr>
          <w:b/>
          <w:sz w:val="24"/>
          <w:szCs w:val="24"/>
        </w:rPr>
        <w:t>1</w:t>
      </w:r>
      <w:r w:rsidRPr="00CB06A0">
        <w:rPr>
          <w:b/>
          <w:sz w:val="24"/>
          <w:szCs w:val="24"/>
        </w:rPr>
        <w:br/>
      </w:r>
      <w:r w:rsidRPr="00CB06A0">
        <w:rPr>
          <w:b/>
          <w:sz w:val="24"/>
          <w:szCs w:val="24"/>
        </w:rPr>
        <w:br/>
        <w:t xml:space="preserve">Ref. Sales No.: </w:t>
      </w:r>
      <w:r w:rsidR="00F2619B" w:rsidRPr="00CB06A0">
        <w:rPr>
          <w:b/>
          <w:sz w:val="24"/>
          <w:szCs w:val="24"/>
        </w:rPr>
        <w:t>E.1</w:t>
      </w:r>
      <w:r w:rsidR="00D5645B" w:rsidRPr="00CB06A0">
        <w:rPr>
          <w:b/>
          <w:sz w:val="24"/>
          <w:szCs w:val="24"/>
        </w:rPr>
        <w:t>9</w:t>
      </w:r>
      <w:r w:rsidRPr="00CB06A0">
        <w:rPr>
          <w:b/>
          <w:sz w:val="24"/>
          <w:szCs w:val="24"/>
        </w:rPr>
        <w:t>.VIII.1</w:t>
      </w:r>
      <w:r w:rsidRPr="00CB06A0">
        <w:rPr>
          <w:b/>
          <w:sz w:val="24"/>
          <w:szCs w:val="24"/>
        </w:rPr>
        <w:br/>
        <w:t>(ST/SG/AC.10/1/Rev.</w:t>
      </w:r>
      <w:r w:rsidR="007A19E1" w:rsidRPr="00CB06A0">
        <w:rPr>
          <w:b/>
          <w:sz w:val="24"/>
          <w:szCs w:val="24"/>
        </w:rPr>
        <w:t>2</w:t>
      </w:r>
      <w:r w:rsidR="00D5645B" w:rsidRPr="00CB06A0">
        <w:rPr>
          <w:b/>
          <w:sz w:val="24"/>
          <w:szCs w:val="24"/>
        </w:rPr>
        <w:t>1</w:t>
      </w:r>
      <w:r w:rsidRPr="00CB06A0">
        <w:rPr>
          <w:b/>
          <w:sz w:val="24"/>
          <w:szCs w:val="24"/>
        </w:rPr>
        <w:t>, Vol. I and II)</w:t>
      </w:r>
      <w:r w:rsidRPr="00CB06A0">
        <w:rPr>
          <w:b/>
          <w:sz w:val="24"/>
          <w:szCs w:val="24"/>
        </w:rPr>
        <w:br/>
      </w:r>
      <w:r w:rsidRPr="00CB06A0">
        <w:rPr>
          <w:b/>
          <w:sz w:val="24"/>
          <w:szCs w:val="24"/>
        </w:rPr>
        <w:br/>
      </w:r>
      <w:r w:rsidR="006C78DF">
        <w:rPr>
          <w:b/>
          <w:sz w:val="24"/>
          <w:szCs w:val="24"/>
        </w:rPr>
        <w:t>March</w:t>
      </w:r>
      <w:r w:rsidRPr="00CB06A0">
        <w:rPr>
          <w:b/>
          <w:sz w:val="24"/>
          <w:szCs w:val="24"/>
        </w:rPr>
        <w:t xml:space="preserve"> 20</w:t>
      </w:r>
      <w:r w:rsidR="006C78DF">
        <w:rPr>
          <w:b/>
          <w:sz w:val="24"/>
          <w:szCs w:val="24"/>
        </w:rPr>
        <w:t>21</w:t>
      </w:r>
      <w:r w:rsidRPr="00CB06A0">
        <w:rPr>
          <w:b/>
          <w:sz w:val="24"/>
          <w:szCs w:val="24"/>
        </w:rPr>
        <w:br/>
        <w:t>New York and Geneva</w:t>
      </w:r>
      <w:r w:rsidRPr="00CB06A0">
        <w:rPr>
          <w:b/>
          <w:sz w:val="24"/>
          <w:szCs w:val="24"/>
        </w:rPr>
        <w:br/>
      </w:r>
    </w:p>
    <w:p w14:paraId="647E0897" w14:textId="77777777" w:rsidR="00062404" w:rsidRPr="00CB06A0" w:rsidRDefault="00062404" w:rsidP="00062404">
      <w:pPr>
        <w:pBdr>
          <w:top w:val="single" w:sz="18" w:space="1" w:color="auto"/>
        </w:pBdr>
        <w:tabs>
          <w:tab w:val="left" w:pos="1418"/>
          <w:tab w:val="left" w:pos="1985"/>
          <w:tab w:val="left" w:pos="2552"/>
          <w:tab w:val="left" w:pos="3119"/>
          <w:tab w:val="left" w:pos="3686"/>
          <w:tab w:val="left" w:pos="4253"/>
          <w:tab w:val="left" w:pos="4820"/>
        </w:tabs>
        <w:spacing w:line="240" w:lineRule="auto"/>
        <w:jc w:val="both"/>
        <w:rPr>
          <w:b/>
          <w:sz w:val="12"/>
          <w:szCs w:val="12"/>
        </w:rPr>
      </w:pPr>
    </w:p>
    <w:p w14:paraId="521C7FC4" w14:textId="03B7B5F2" w:rsidR="00062404" w:rsidRPr="00CB06A0" w:rsidRDefault="00062404" w:rsidP="00062404">
      <w:pPr>
        <w:rPr>
          <w:b/>
          <w:sz w:val="24"/>
          <w:szCs w:val="24"/>
        </w:rPr>
      </w:pPr>
      <w:r w:rsidRPr="00CB06A0">
        <w:rPr>
          <w:b/>
          <w:sz w:val="24"/>
          <w:szCs w:val="24"/>
        </w:rPr>
        <w:t>Recommendations on the Transport of Dangerous Goods</w:t>
      </w:r>
      <w:r w:rsidRPr="00CB06A0">
        <w:rPr>
          <w:b/>
          <w:sz w:val="24"/>
          <w:szCs w:val="24"/>
        </w:rPr>
        <w:br/>
      </w:r>
      <w:r w:rsidRPr="00AF160B">
        <w:rPr>
          <w:b/>
          <w:sz w:val="24"/>
          <w:szCs w:val="24"/>
        </w:rPr>
        <w:t xml:space="preserve">Model Regulations </w:t>
      </w:r>
      <w:r w:rsidRPr="00AF160B">
        <w:rPr>
          <w:b/>
          <w:sz w:val="24"/>
          <w:szCs w:val="24"/>
        </w:rPr>
        <w:br/>
        <w:t>(</w:t>
      </w:r>
      <w:r w:rsidR="002126D8" w:rsidRPr="00AF160B">
        <w:rPr>
          <w:b/>
          <w:sz w:val="24"/>
          <w:szCs w:val="24"/>
        </w:rPr>
        <w:t>Twent</w:t>
      </w:r>
      <w:r w:rsidR="001C74BB" w:rsidRPr="00AF160B">
        <w:rPr>
          <w:b/>
          <w:sz w:val="24"/>
          <w:szCs w:val="24"/>
        </w:rPr>
        <w:t>y-first</w:t>
      </w:r>
      <w:r w:rsidRPr="00AF160B">
        <w:rPr>
          <w:b/>
          <w:sz w:val="24"/>
          <w:szCs w:val="24"/>
        </w:rPr>
        <w:t xml:space="preserve"> rev</w:t>
      </w:r>
      <w:r w:rsidRPr="00CB06A0">
        <w:rPr>
          <w:b/>
          <w:sz w:val="24"/>
          <w:szCs w:val="24"/>
        </w:rPr>
        <w:t>ised edition)</w:t>
      </w:r>
    </w:p>
    <w:p w14:paraId="2A5E6629" w14:textId="77777777" w:rsidR="00062404" w:rsidRPr="00CB06A0" w:rsidRDefault="00062404" w:rsidP="00062404">
      <w:pPr>
        <w:pStyle w:val="HChG"/>
      </w:pPr>
      <w:r w:rsidRPr="00CB06A0">
        <w:tab/>
      </w:r>
      <w:r w:rsidRPr="00CB06A0">
        <w:tab/>
        <w:t>Corrigendum</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0" w:type="dxa"/>
          <w:bottom w:w="57" w:type="dxa"/>
          <w:right w:w="60" w:type="dxa"/>
        </w:tblCellMar>
        <w:tblLook w:val="0000" w:firstRow="0" w:lastRow="0" w:firstColumn="0" w:lastColumn="0" w:noHBand="0" w:noVBand="0"/>
      </w:tblPr>
      <w:tblGrid>
        <w:gridCol w:w="7371"/>
      </w:tblGrid>
      <w:tr w:rsidR="00062404" w:rsidRPr="00CB06A0" w14:paraId="4E35C7C0" w14:textId="77777777" w:rsidTr="007A7C40">
        <w:trPr>
          <w:trHeight w:val="402"/>
        </w:trPr>
        <w:tc>
          <w:tcPr>
            <w:tcW w:w="7371" w:type="dxa"/>
          </w:tcPr>
          <w:p w14:paraId="0281F237" w14:textId="1BE78876" w:rsidR="00FD5F4D" w:rsidRPr="00CB06A0" w:rsidRDefault="00FD5F4D" w:rsidP="007A7C40">
            <w:pPr>
              <w:spacing w:after="40"/>
              <w:rPr>
                <w:i/>
                <w:iCs/>
              </w:rPr>
            </w:pPr>
            <w:bookmarkStart w:id="0" w:name="_GoBack"/>
            <w:bookmarkEnd w:id="0"/>
            <w:r>
              <w:rPr>
                <w:b/>
                <w:bCs/>
                <w:i/>
                <w:iCs/>
              </w:rPr>
              <w:t>NOTE</w:t>
            </w:r>
            <w:r>
              <w:rPr>
                <w:i/>
                <w:iCs/>
              </w:rPr>
              <w:t>: Corrigenda to the</w:t>
            </w:r>
            <w:r w:rsidR="00202DFA">
              <w:rPr>
                <w:i/>
                <w:iCs/>
              </w:rPr>
              <w:t xml:space="preserve"> twenty-first revised edition of the</w:t>
            </w:r>
            <w:r>
              <w:rPr>
                <w:i/>
                <w:iCs/>
                <w:color w:val="FF0000"/>
              </w:rPr>
              <w:t xml:space="preserve"> </w:t>
            </w:r>
            <w:r>
              <w:rPr>
                <w:i/>
                <w:iCs/>
              </w:rPr>
              <w:t xml:space="preserve">Recommendations on the Transport of Dangerous Goods are also made available on the website of the United Nations Economic Commission for Europe at the following address: </w:t>
            </w:r>
            <w:hyperlink r:id="rId11" w:history="1">
              <w:r>
                <w:rPr>
                  <w:rStyle w:val="Hyperlink"/>
                  <w:i/>
                  <w:iCs/>
                </w:rPr>
                <w:t>https://unece.org/rev-21-2019</w:t>
              </w:r>
            </w:hyperlink>
          </w:p>
        </w:tc>
      </w:tr>
    </w:tbl>
    <w:p w14:paraId="003CEB32" w14:textId="77777777" w:rsidR="00062404" w:rsidRPr="00CB06A0" w:rsidRDefault="00062404" w:rsidP="00946BFE">
      <w:pPr>
        <w:pStyle w:val="H1G"/>
      </w:pPr>
      <w:r w:rsidRPr="00CB06A0">
        <w:tab/>
      </w:r>
      <w:r w:rsidRPr="00CB06A0">
        <w:tab/>
        <w:t>Volume I</w:t>
      </w:r>
    </w:p>
    <w:p w14:paraId="78051A63" w14:textId="1503AD37" w:rsidR="00534FBC" w:rsidRPr="00CB06A0" w:rsidRDefault="00534FBC" w:rsidP="00534FBC">
      <w:pPr>
        <w:pStyle w:val="H23G"/>
      </w:pPr>
      <w:r w:rsidRPr="00CB06A0">
        <w:tab/>
      </w:r>
      <w:r w:rsidR="00006F1A">
        <w:t>1</w:t>
      </w:r>
      <w:r w:rsidRPr="00CB06A0">
        <w:t>.</w:t>
      </w:r>
      <w:r w:rsidRPr="00CB06A0">
        <w:tab/>
        <w:t xml:space="preserve">Chapter 1.2, </w:t>
      </w:r>
      <w:r w:rsidR="009A6EA2" w:rsidRPr="00CB06A0">
        <w:t xml:space="preserve">1.2.1, </w:t>
      </w:r>
      <w:r w:rsidRPr="00CB06A0">
        <w:t>definition of “Liquid”, footnote 1</w:t>
      </w:r>
    </w:p>
    <w:p w14:paraId="76D24C36" w14:textId="77777777" w:rsidR="00534FBC" w:rsidRPr="00CB06A0" w:rsidRDefault="00534FBC" w:rsidP="00534FBC">
      <w:pPr>
        <w:pStyle w:val="SingleTxtG"/>
      </w:pPr>
      <w:r w:rsidRPr="00CB06A0">
        <w:rPr>
          <w:i/>
          <w:iCs/>
        </w:rPr>
        <w:t>For</w:t>
      </w:r>
      <w:r w:rsidRPr="00CB06A0">
        <w:t xml:space="preserve"> ECE/TRANS/257 (Sales No. E.16.VIII.1) </w:t>
      </w:r>
      <w:r w:rsidRPr="00CB06A0">
        <w:rPr>
          <w:i/>
          <w:iCs/>
        </w:rPr>
        <w:t>read</w:t>
      </w:r>
      <w:r w:rsidRPr="00CB06A0">
        <w:t xml:space="preserve"> ECE/TRANS/275 (Sales No. E.18.VIII.1)</w:t>
      </w:r>
    </w:p>
    <w:p w14:paraId="7CC2A462" w14:textId="4918D6F8" w:rsidR="00534FBC" w:rsidRPr="00CB06A0" w:rsidRDefault="00534FBC" w:rsidP="00534FBC">
      <w:pPr>
        <w:pStyle w:val="H23G"/>
      </w:pPr>
      <w:r w:rsidRPr="00CB06A0">
        <w:tab/>
      </w:r>
      <w:r w:rsidR="00006F1A">
        <w:t>2</w:t>
      </w:r>
      <w:r w:rsidRPr="00CB06A0">
        <w:t>.</w:t>
      </w:r>
      <w:r w:rsidRPr="00CB06A0">
        <w:tab/>
        <w:t xml:space="preserve">Chapter 1.2, </w:t>
      </w:r>
      <w:r w:rsidR="009A6EA2" w:rsidRPr="00CB06A0">
        <w:t xml:space="preserve">1.2.1, </w:t>
      </w:r>
      <w:r w:rsidRPr="00CB06A0">
        <w:t>definition of “Manual of Tests and Criteria”</w:t>
      </w:r>
    </w:p>
    <w:p w14:paraId="52292BAD" w14:textId="77777777" w:rsidR="00534FBC" w:rsidRPr="00CB06A0" w:rsidRDefault="00534FBC" w:rsidP="00534FBC">
      <w:pPr>
        <w:pStyle w:val="SingleTxtG"/>
      </w:pPr>
      <w:r w:rsidRPr="00CB06A0">
        <w:t xml:space="preserve">For the existing text </w:t>
      </w:r>
      <w:r w:rsidRPr="00CB06A0">
        <w:rPr>
          <w:i/>
          <w:iCs/>
        </w:rPr>
        <w:t>substitute</w:t>
      </w:r>
      <w:r w:rsidRPr="00CB06A0">
        <w:t xml:space="preserve"> Manual of Tests and Criteria means the seventh revised edition of the United Nations publication bearing this title (ST/SG/AC.10/11/Rev.7);</w:t>
      </w:r>
    </w:p>
    <w:p w14:paraId="77530873" w14:textId="58FBC694" w:rsidR="00602F94" w:rsidRPr="00CB06A0" w:rsidRDefault="00602F94" w:rsidP="00602F94">
      <w:pPr>
        <w:pStyle w:val="H23G"/>
      </w:pPr>
      <w:r w:rsidRPr="00CB06A0">
        <w:tab/>
      </w:r>
      <w:r w:rsidR="00006F1A">
        <w:t>3</w:t>
      </w:r>
      <w:r w:rsidR="00905854" w:rsidRPr="00CB06A0">
        <w:t>.</w:t>
      </w:r>
      <w:r w:rsidRPr="00CB06A0">
        <w:tab/>
        <w:t>Chapter 1.2, 1.2.1, definition of “Self-accelerating decomposition temperature (SADT)”</w:t>
      </w:r>
    </w:p>
    <w:p w14:paraId="477808A1" w14:textId="77777777" w:rsidR="00602F94" w:rsidRPr="00CB06A0" w:rsidRDefault="00602F94" w:rsidP="00602F94">
      <w:pPr>
        <w:pStyle w:val="SingleTxtG"/>
      </w:pPr>
      <w:r w:rsidRPr="00CB06A0">
        <w:t>The correction does not apply to the English version.</w:t>
      </w:r>
    </w:p>
    <w:p w14:paraId="2A9EE199" w14:textId="4DFDF77A" w:rsidR="00602F94" w:rsidRPr="00CB06A0" w:rsidRDefault="00602F94" w:rsidP="00602F94">
      <w:pPr>
        <w:pStyle w:val="H23G"/>
      </w:pPr>
      <w:r w:rsidRPr="00CB06A0">
        <w:tab/>
      </w:r>
      <w:r w:rsidR="00006F1A">
        <w:t>4</w:t>
      </w:r>
      <w:r w:rsidR="00905854" w:rsidRPr="00CB06A0">
        <w:t>.</w:t>
      </w:r>
      <w:r w:rsidRPr="00CB06A0">
        <w:tab/>
      </w:r>
      <w:bookmarkStart w:id="1" w:name="_Hlk12608114"/>
      <w:r w:rsidRPr="00CB06A0">
        <w:t>Chapter 2.1, 2.1.3.5.2</w:t>
      </w:r>
      <w:bookmarkEnd w:id="1"/>
      <w:r w:rsidRPr="00CB06A0">
        <w:t>, first sentence</w:t>
      </w:r>
    </w:p>
    <w:p w14:paraId="2C418147" w14:textId="77777777" w:rsidR="00602F94" w:rsidRPr="00CB06A0" w:rsidRDefault="00602F94" w:rsidP="00602F94">
      <w:pPr>
        <w:pStyle w:val="SingleTxtG"/>
      </w:pPr>
      <w:r w:rsidRPr="00CB06A0">
        <w:t xml:space="preserve">For the existing text, </w:t>
      </w:r>
      <w:r w:rsidRPr="00CB06A0">
        <w:rPr>
          <w:i/>
          <w:iCs/>
        </w:rPr>
        <w:t>substitute</w:t>
      </w:r>
    </w:p>
    <w:p w14:paraId="68093A56" w14:textId="77777777" w:rsidR="00602F94" w:rsidRPr="00CB06A0" w:rsidRDefault="00602F94" w:rsidP="00602F94">
      <w:pPr>
        <w:pStyle w:val="SingleTxtG"/>
      </w:pPr>
      <w:r w:rsidRPr="00CB06A0">
        <w:t>Assignment of fireworks to UN Nos. 0333, 0334, 0335 or 0336, and assignment of articles to UN 0431 for those used for theatrical effects meeting the definition for article type and the 1.4G specification in the default fireworks classification table in 2.1.3.5.5 may be made on the basis of analogy, without the need for Test Series 6 testing, in accordance with the default fireworks classification table in 2.1.3.5.5.</w:t>
      </w:r>
    </w:p>
    <w:p w14:paraId="3B48A135" w14:textId="230BE9C0" w:rsidR="00E73562" w:rsidRPr="00CB06A0" w:rsidRDefault="00E73562" w:rsidP="00E73562">
      <w:pPr>
        <w:pStyle w:val="H23G"/>
      </w:pPr>
      <w:r w:rsidRPr="00CB06A0">
        <w:tab/>
      </w:r>
      <w:r w:rsidR="00006F1A">
        <w:t>5</w:t>
      </w:r>
      <w:r w:rsidRPr="00CB06A0">
        <w:t>.</w:t>
      </w:r>
      <w:r w:rsidRPr="00CB06A0">
        <w:tab/>
        <w:t>Chapter 2.</w:t>
      </w:r>
      <w:r>
        <w:t>4</w:t>
      </w:r>
      <w:r w:rsidRPr="00CB06A0">
        <w:t>, 2.</w:t>
      </w:r>
      <w:r>
        <w:t>4.2.3.2.3</w:t>
      </w:r>
      <w:r w:rsidRPr="00CB06A0">
        <w:t xml:space="preserve">, </w:t>
      </w:r>
      <w:r w:rsidR="001742A3">
        <w:t>under the table, remarks (4) and (6)</w:t>
      </w:r>
    </w:p>
    <w:p w14:paraId="6C5D4EC2" w14:textId="1F097F5E" w:rsidR="00E73562" w:rsidRPr="00CB06A0" w:rsidRDefault="00E73562" w:rsidP="00E73562">
      <w:pPr>
        <w:pStyle w:val="SingleTxtG"/>
      </w:pPr>
      <w:r w:rsidRPr="00006F1A">
        <w:rPr>
          <w:i/>
          <w:iCs/>
        </w:rPr>
        <w:t>For</w:t>
      </w:r>
      <w:r w:rsidRPr="00CB06A0">
        <w:t xml:space="preserve"> </w:t>
      </w:r>
      <w:r w:rsidR="00006F1A" w:rsidRPr="00006F1A">
        <w:t>7.1.5.3.1.3</w:t>
      </w:r>
      <w:r w:rsidR="00006F1A">
        <w:t xml:space="preserve"> </w:t>
      </w:r>
      <w:r w:rsidR="00006F1A" w:rsidRPr="00006F1A">
        <w:rPr>
          <w:i/>
          <w:iCs/>
        </w:rPr>
        <w:t>read</w:t>
      </w:r>
      <w:r w:rsidR="00006F1A">
        <w:t xml:space="preserve"> </w:t>
      </w:r>
      <w:r w:rsidR="00006F1A" w:rsidRPr="000469F0">
        <w:t>7.1.5.3.</w:t>
      </w:r>
      <w:r w:rsidR="00006F1A">
        <w:t>6</w:t>
      </w:r>
    </w:p>
    <w:p w14:paraId="0D680932" w14:textId="1B1329D8" w:rsidR="00602F94" w:rsidRPr="00CB06A0" w:rsidRDefault="00602F94" w:rsidP="00602F94">
      <w:pPr>
        <w:pStyle w:val="H23G"/>
      </w:pPr>
      <w:r w:rsidRPr="00CB06A0">
        <w:lastRenderedPageBreak/>
        <w:tab/>
      </w:r>
      <w:r w:rsidR="00006F1A">
        <w:t>6</w:t>
      </w:r>
      <w:r w:rsidR="00905854" w:rsidRPr="00CB06A0">
        <w:t>.</w:t>
      </w:r>
      <w:r w:rsidRPr="00CB06A0">
        <w:tab/>
        <w:t>Chapter 2.7, 2.7.2.4.1.3 (f)</w:t>
      </w:r>
    </w:p>
    <w:p w14:paraId="6B35895F" w14:textId="77777777" w:rsidR="00602F94" w:rsidRPr="00CB06A0" w:rsidRDefault="00602F94" w:rsidP="00602F94">
      <w:pPr>
        <w:pStyle w:val="SingleTxtG"/>
      </w:pPr>
      <w:r w:rsidRPr="00CB06A0">
        <w:rPr>
          <w:i/>
          <w:iCs/>
        </w:rPr>
        <w:t>For</w:t>
      </w:r>
      <w:r w:rsidRPr="00CB06A0">
        <w:t xml:space="preserve"> shall apply</w:t>
      </w:r>
      <w:r w:rsidRPr="00CB06A0">
        <w:rPr>
          <w:i/>
          <w:iCs/>
        </w:rPr>
        <w:t xml:space="preserve"> read</w:t>
      </w:r>
      <w:r w:rsidRPr="00CB06A0">
        <w:t xml:space="preserve"> applies</w:t>
      </w:r>
    </w:p>
    <w:p w14:paraId="7FE3E2EA" w14:textId="4938F4B2" w:rsidR="00602F94" w:rsidRPr="00CB06A0" w:rsidRDefault="00602F94" w:rsidP="00602F94">
      <w:pPr>
        <w:pStyle w:val="H23G"/>
      </w:pPr>
      <w:r w:rsidRPr="00CB06A0">
        <w:tab/>
      </w:r>
      <w:r w:rsidR="00006F1A">
        <w:t>7</w:t>
      </w:r>
      <w:r w:rsidR="00905854" w:rsidRPr="00CB06A0">
        <w:t>.</w:t>
      </w:r>
      <w:r w:rsidRPr="00CB06A0">
        <w:tab/>
        <w:t>Chapter 2.7, 2.7.2.4.1.4 (c)</w:t>
      </w:r>
    </w:p>
    <w:p w14:paraId="6485304E" w14:textId="77777777" w:rsidR="00602F94" w:rsidRPr="00CB06A0" w:rsidRDefault="00602F94" w:rsidP="00602F94">
      <w:pPr>
        <w:pStyle w:val="SingleTxtG"/>
      </w:pPr>
      <w:r w:rsidRPr="00CB06A0">
        <w:rPr>
          <w:i/>
          <w:iCs/>
        </w:rPr>
        <w:t>For</w:t>
      </w:r>
      <w:r w:rsidRPr="00CB06A0">
        <w:t xml:space="preserve"> shall apply</w:t>
      </w:r>
      <w:r w:rsidRPr="00CB06A0">
        <w:rPr>
          <w:i/>
          <w:iCs/>
        </w:rPr>
        <w:t xml:space="preserve"> read</w:t>
      </w:r>
      <w:r w:rsidRPr="00CB06A0">
        <w:t xml:space="preserve"> applies</w:t>
      </w:r>
    </w:p>
    <w:p w14:paraId="649AFF91" w14:textId="29103778" w:rsidR="00602F94" w:rsidRPr="00CB06A0" w:rsidRDefault="00602F94" w:rsidP="00602F94">
      <w:pPr>
        <w:pStyle w:val="H23G"/>
      </w:pPr>
      <w:r w:rsidRPr="00CB06A0">
        <w:tab/>
      </w:r>
      <w:r w:rsidR="00006F1A">
        <w:t>8</w:t>
      </w:r>
      <w:r w:rsidR="00905854" w:rsidRPr="00CB06A0">
        <w:t>.</w:t>
      </w:r>
      <w:r w:rsidRPr="00CB06A0">
        <w:tab/>
        <w:t>Chapter 2.7, 2.7.2.4.1.7 (e)</w:t>
      </w:r>
    </w:p>
    <w:p w14:paraId="294B58B6" w14:textId="77777777" w:rsidR="00602F94" w:rsidRPr="00CB06A0" w:rsidRDefault="00602F94" w:rsidP="00602F94">
      <w:pPr>
        <w:pStyle w:val="SingleTxtG"/>
      </w:pPr>
      <w:r w:rsidRPr="00CB06A0">
        <w:rPr>
          <w:i/>
          <w:iCs/>
        </w:rPr>
        <w:t>For</w:t>
      </w:r>
      <w:r w:rsidRPr="00CB06A0">
        <w:t xml:space="preserve"> shall apply</w:t>
      </w:r>
      <w:r w:rsidRPr="00CB06A0">
        <w:rPr>
          <w:i/>
          <w:iCs/>
        </w:rPr>
        <w:t xml:space="preserve"> read</w:t>
      </w:r>
      <w:r w:rsidRPr="00CB06A0">
        <w:t xml:space="preserve"> applies</w:t>
      </w:r>
    </w:p>
    <w:p w14:paraId="3F4F8559" w14:textId="6E2CB229" w:rsidR="00DE2662" w:rsidRPr="00CB06A0" w:rsidRDefault="00DE2662" w:rsidP="00DE2662">
      <w:pPr>
        <w:pStyle w:val="H23G"/>
      </w:pPr>
      <w:r w:rsidRPr="00CB06A0">
        <w:tab/>
      </w:r>
      <w:r w:rsidR="00006F1A">
        <w:t>9</w:t>
      </w:r>
      <w:r w:rsidRPr="00CB06A0">
        <w:t>.</w:t>
      </w:r>
      <w:r w:rsidRPr="00CB06A0">
        <w:tab/>
        <w:t xml:space="preserve">Chapter 3.2, Dangerous goods list, UN </w:t>
      </w:r>
      <w:r>
        <w:t>2037</w:t>
      </w:r>
      <w:r w:rsidRPr="00CB06A0">
        <w:t>, column (</w:t>
      </w:r>
      <w:r>
        <w:t>9</w:t>
      </w:r>
      <w:r w:rsidRPr="00CB06A0">
        <w:t>)</w:t>
      </w:r>
    </w:p>
    <w:p w14:paraId="375D97A2" w14:textId="77777777" w:rsidR="00DE2662" w:rsidRPr="00CB06A0" w:rsidRDefault="00DE2662" w:rsidP="00DE2662">
      <w:pPr>
        <w:pStyle w:val="SingleTxtG"/>
      </w:pPr>
      <w:r w:rsidRPr="00CB06A0">
        <w:t>The correction does not apply to the English version.</w:t>
      </w:r>
    </w:p>
    <w:p w14:paraId="7DE6D4AD" w14:textId="13980B5A" w:rsidR="00DE2662" w:rsidRPr="00CB06A0" w:rsidRDefault="00DE2662" w:rsidP="00DE2662">
      <w:pPr>
        <w:pStyle w:val="H23G"/>
      </w:pPr>
      <w:r w:rsidRPr="00CB06A0">
        <w:tab/>
      </w:r>
      <w:r w:rsidR="00006F1A">
        <w:t>10</w:t>
      </w:r>
      <w:r w:rsidRPr="00CB06A0">
        <w:t>.</w:t>
      </w:r>
      <w:r w:rsidRPr="00CB06A0">
        <w:tab/>
        <w:t>Chapter 3.2, Dangerous goods list, UN 2913, column (2)</w:t>
      </w:r>
    </w:p>
    <w:p w14:paraId="1B79F33A" w14:textId="77777777" w:rsidR="00DE2662" w:rsidRPr="00CB06A0" w:rsidRDefault="00DE2662" w:rsidP="00DE2662">
      <w:pPr>
        <w:pStyle w:val="SingleTxtG"/>
      </w:pPr>
      <w:r w:rsidRPr="00CB06A0">
        <w:rPr>
          <w:i/>
          <w:iCs/>
        </w:rPr>
        <w:t>For</w:t>
      </w:r>
      <w:r w:rsidRPr="00CB06A0">
        <w:t xml:space="preserve"> (SCO-I or SCO-II) </w:t>
      </w:r>
      <w:r w:rsidRPr="00CB06A0">
        <w:rPr>
          <w:i/>
          <w:iCs/>
        </w:rPr>
        <w:t>read</w:t>
      </w:r>
      <w:r w:rsidRPr="00CB06A0">
        <w:t xml:space="preserve"> (SCO-I, SCO-II or SCO-III)</w:t>
      </w:r>
    </w:p>
    <w:p w14:paraId="7EFA167F" w14:textId="641432F1" w:rsidR="00534FBC" w:rsidRPr="00CB06A0" w:rsidRDefault="00534FBC" w:rsidP="00534FBC">
      <w:pPr>
        <w:pStyle w:val="H23G"/>
      </w:pPr>
      <w:r w:rsidRPr="00CB06A0">
        <w:tab/>
      </w:r>
      <w:r w:rsidR="00006F1A">
        <w:t>11-12</w:t>
      </w:r>
      <w:r w:rsidR="00905854" w:rsidRPr="00CB06A0">
        <w:t>.</w:t>
      </w:r>
      <w:r w:rsidRPr="00CB06A0">
        <w:tab/>
      </w:r>
      <w:r w:rsidRPr="00CB06A0">
        <w:rPr>
          <w:rFonts w:eastAsia="MS Mincho"/>
        </w:rPr>
        <w:t xml:space="preserve">Chapter </w:t>
      </w:r>
      <w:r w:rsidRPr="00CB06A0">
        <w:t xml:space="preserve">3.3, </w:t>
      </w:r>
      <w:r w:rsidRPr="00CB06A0">
        <w:rPr>
          <w:rFonts w:eastAsia="MS Mincho"/>
        </w:rPr>
        <w:t xml:space="preserve">SP </w:t>
      </w:r>
      <w:r w:rsidRPr="00CB06A0">
        <w:t>241</w:t>
      </w:r>
    </w:p>
    <w:p w14:paraId="5B3DF421" w14:textId="77777777" w:rsidR="00534FBC" w:rsidRPr="00CB06A0" w:rsidRDefault="00534FBC" w:rsidP="00534FBC">
      <w:pPr>
        <w:pStyle w:val="SingleTxtG"/>
      </w:pPr>
      <w:r w:rsidRPr="00CB06A0">
        <w:t>The two corrections do not apply to the English version.</w:t>
      </w:r>
    </w:p>
    <w:p w14:paraId="3B4551B5" w14:textId="53A2852B" w:rsidR="00AB43A3" w:rsidRPr="00CB06A0" w:rsidRDefault="00AB43A3" w:rsidP="00AB43A3">
      <w:pPr>
        <w:pStyle w:val="H23G"/>
      </w:pPr>
      <w:r w:rsidRPr="00CB06A0">
        <w:tab/>
      </w:r>
      <w:r w:rsidR="00006F1A">
        <w:t>13</w:t>
      </w:r>
      <w:r w:rsidRPr="00CB06A0">
        <w:t>.</w:t>
      </w:r>
      <w:r w:rsidRPr="00CB06A0">
        <w:tab/>
        <w:t>Chapter 3.3, special provision 283, end of first paragraph</w:t>
      </w:r>
    </w:p>
    <w:p w14:paraId="6D5C54E8" w14:textId="77777777" w:rsidR="00AB43A3" w:rsidRPr="00CB06A0" w:rsidRDefault="00AB43A3" w:rsidP="00AB43A3">
      <w:pPr>
        <w:pStyle w:val="SingleTxtG"/>
      </w:pPr>
      <w:r w:rsidRPr="00CB06A0">
        <w:rPr>
          <w:i/>
          <w:iCs/>
        </w:rPr>
        <w:t>Delete</w:t>
      </w:r>
      <w:r w:rsidRPr="00CB06A0">
        <w:t xml:space="preserve"> each article</w:t>
      </w:r>
    </w:p>
    <w:p w14:paraId="38B6629F" w14:textId="302AEB3F" w:rsidR="00676A54" w:rsidRPr="00CB06A0" w:rsidRDefault="00676A54" w:rsidP="00676A54">
      <w:pPr>
        <w:pStyle w:val="H23G"/>
      </w:pPr>
      <w:r w:rsidRPr="00CB06A0">
        <w:tab/>
      </w:r>
      <w:r w:rsidR="00006F1A">
        <w:t>14</w:t>
      </w:r>
      <w:r w:rsidRPr="00CB06A0">
        <w:t>.</w:t>
      </w:r>
      <w:r w:rsidRPr="00CB06A0">
        <w:tab/>
        <w:t xml:space="preserve">Chapter 3.3, special provision 301, second </w:t>
      </w:r>
      <w:r w:rsidR="00847351" w:rsidRPr="00CB06A0">
        <w:t>paragraph</w:t>
      </w:r>
    </w:p>
    <w:p w14:paraId="47F23851" w14:textId="435AB16F" w:rsidR="00676A54" w:rsidRPr="00CB06A0" w:rsidRDefault="00676A54" w:rsidP="00676A54">
      <w:pPr>
        <w:pStyle w:val="SingleTxtG"/>
      </w:pPr>
      <w:r w:rsidRPr="00CB06A0">
        <w:rPr>
          <w:i/>
          <w:iCs/>
        </w:rPr>
        <w:t>For</w:t>
      </w:r>
      <w:r w:rsidRPr="00CB06A0">
        <w:t xml:space="preserve"> </w:t>
      </w:r>
      <w:r w:rsidR="00847351" w:rsidRPr="00CB06A0">
        <w:t>machinery or apparatus</w:t>
      </w:r>
      <w:r w:rsidRPr="00CB06A0">
        <w:t xml:space="preserve"> </w:t>
      </w:r>
      <w:r w:rsidRPr="00CB06A0">
        <w:rPr>
          <w:i/>
          <w:iCs/>
        </w:rPr>
        <w:t>read</w:t>
      </w:r>
      <w:r w:rsidRPr="00CB06A0">
        <w:t xml:space="preserve"> </w:t>
      </w:r>
      <w:r w:rsidR="00847351" w:rsidRPr="00CB06A0">
        <w:t>articles</w:t>
      </w:r>
    </w:p>
    <w:p w14:paraId="7E144CAA" w14:textId="16F09BEF" w:rsidR="00E64953" w:rsidRPr="00CB06A0" w:rsidRDefault="00E64953" w:rsidP="00E64953">
      <w:pPr>
        <w:pStyle w:val="H23G"/>
        <w:rPr>
          <w:rFonts w:eastAsia="MS Mincho"/>
        </w:rPr>
      </w:pPr>
      <w:r w:rsidRPr="00CB06A0">
        <w:rPr>
          <w:rFonts w:eastAsia="MS Mincho"/>
        </w:rPr>
        <w:tab/>
      </w:r>
      <w:r w:rsidR="00006F1A">
        <w:rPr>
          <w:rFonts w:eastAsia="MS Mincho"/>
        </w:rPr>
        <w:t>15</w:t>
      </w:r>
      <w:r w:rsidR="00905854" w:rsidRPr="00CB06A0">
        <w:rPr>
          <w:rFonts w:eastAsia="MS Mincho"/>
        </w:rPr>
        <w:t>.</w:t>
      </w:r>
      <w:r w:rsidRPr="00CB06A0">
        <w:rPr>
          <w:rFonts w:eastAsia="MS Mincho"/>
        </w:rPr>
        <w:tab/>
        <w:t>Chapter 3.3, SP 309</w:t>
      </w:r>
      <w:r w:rsidR="006B2262" w:rsidRPr="00CB06A0">
        <w:rPr>
          <w:rFonts w:eastAsia="MS Mincho"/>
        </w:rPr>
        <w:t>, last paragra</w:t>
      </w:r>
      <w:r w:rsidR="001B2865" w:rsidRPr="00CB06A0">
        <w:rPr>
          <w:rFonts w:eastAsia="MS Mincho"/>
        </w:rPr>
        <w:t>ph</w:t>
      </w:r>
    </w:p>
    <w:p w14:paraId="6BCE1775" w14:textId="77777777" w:rsidR="00E64953" w:rsidRPr="00CB06A0" w:rsidRDefault="00E64953" w:rsidP="00E64953">
      <w:pPr>
        <w:pStyle w:val="SingleTxtG"/>
      </w:pPr>
      <w:r w:rsidRPr="00CB06A0">
        <w:rPr>
          <w:i/>
          <w:iCs/>
        </w:rPr>
        <w:t>For</w:t>
      </w:r>
      <w:r w:rsidRPr="00CB06A0">
        <w:t xml:space="preserve"> an ANE </w:t>
      </w:r>
      <w:r w:rsidRPr="00CB06A0">
        <w:rPr>
          <w:i/>
          <w:iCs/>
        </w:rPr>
        <w:t>read</w:t>
      </w:r>
      <w:r w:rsidRPr="00CB06A0">
        <w:t xml:space="preserve"> an ammonium nitrate emulsion, suspension or gel, intermediate for blasting explosives (ANE)</w:t>
      </w:r>
    </w:p>
    <w:p w14:paraId="5C66CD87" w14:textId="7DCAD30D" w:rsidR="00E64953" w:rsidRPr="00CB06A0" w:rsidRDefault="00E64953" w:rsidP="00E64953">
      <w:pPr>
        <w:pStyle w:val="H23G"/>
        <w:rPr>
          <w:rFonts w:eastAsia="MS Mincho"/>
        </w:rPr>
      </w:pPr>
      <w:r w:rsidRPr="00CB06A0">
        <w:rPr>
          <w:rFonts w:eastAsia="MS Mincho"/>
        </w:rPr>
        <w:tab/>
      </w:r>
      <w:r w:rsidR="00006F1A">
        <w:rPr>
          <w:rFonts w:eastAsia="MS Mincho"/>
        </w:rPr>
        <w:t>16</w:t>
      </w:r>
      <w:r w:rsidR="00905854" w:rsidRPr="00CB06A0">
        <w:rPr>
          <w:rFonts w:eastAsia="MS Mincho"/>
        </w:rPr>
        <w:t>.</w:t>
      </w:r>
      <w:r w:rsidRPr="00CB06A0">
        <w:rPr>
          <w:rFonts w:eastAsia="MS Mincho"/>
        </w:rPr>
        <w:tab/>
        <w:t>Chapter 3.3, SP 310</w:t>
      </w:r>
      <w:r w:rsidR="00417EEA" w:rsidRPr="00CB06A0">
        <w:rPr>
          <w:rFonts w:eastAsia="MS Mincho"/>
        </w:rPr>
        <w:t xml:space="preserve">, </w:t>
      </w:r>
      <w:r w:rsidR="00F2288D" w:rsidRPr="00CB06A0">
        <w:rPr>
          <w:rFonts w:eastAsia="MS Mincho"/>
        </w:rPr>
        <w:t>third</w:t>
      </w:r>
      <w:r w:rsidR="00417EEA" w:rsidRPr="00CB06A0">
        <w:rPr>
          <w:rFonts w:eastAsia="MS Mincho"/>
        </w:rPr>
        <w:t xml:space="preserve"> paragraph</w:t>
      </w:r>
    </w:p>
    <w:p w14:paraId="6EE78EC7" w14:textId="2B7863A5" w:rsidR="00E64953" w:rsidRPr="00CB06A0" w:rsidRDefault="00E64953" w:rsidP="00E64953">
      <w:pPr>
        <w:pStyle w:val="SingleTxtG"/>
        <w:rPr>
          <w:rFonts w:eastAsia="MS Mincho"/>
        </w:rPr>
      </w:pPr>
      <w:r w:rsidRPr="00CB06A0">
        <w:rPr>
          <w:rFonts w:eastAsia="MS Mincho"/>
          <w:i/>
          <w:iCs/>
        </w:rPr>
        <w:t xml:space="preserve">Delete </w:t>
      </w:r>
      <w:r w:rsidRPr="00CB06A0">
        <w:rPr>
          <w:rFonts w:eastAsia="MS Mincho"/>
        </w:rPr>
        <w:t>and packaged in accordance with</w:t>
      </w:r>
      <w:r w:rsidR="00250D79" w:rsidRPr="00CB06A0">
        <w:rPr>
          <w:rFonts w:eastAsia="MS Mincho"/>
        </w:rPr>
        <w:t xml:space="preserve"> packing instructions</w:t>
      </w:r>
      <w:r w:rsidRPr="00CB06A0">
        <w:rPr>
          <w:rFonts w:eastAsia="MS Mincho"/>
        </w:rPr>
        <w:t xml:space="preserve"> P908 of 4.1.4.1 or LP904 of 4.1.4.3</w:t>
      </w:r>
      <w:r w:rsidR="00250D79" w:rsidRPr="00CB06A0">
        <w:rPr>
          <w:rFonts w:eastAsia="MS Mincho"/>
        </w:rPr>
        <w:t>,</w:t>
      </w:r>
      <w:r w:rsidRPr="00CB06A0">
        <w:rPr>
          <w:rFonts w:eastAsia="MS Mincho"/>
        </w:rPr>
        <w:t xml:space="preserve"> as applicable</w:t>
      </w:r>
    </w:p>
    <w:p w14:paraId="445D6739" w14:textId="40820428" w:rsidR="00E64953" w:rsidRPr="00CB06A0" w:rsidRDefault="00E64953" w:rsidP="00E64953">
      <w:pPr>
        <w:pStyle w:val="H23G"/>
      </w:pPr>
      <w:r w:rsidRPr="00CB06A0">
        <w:tab/>
      </w:r>
      <w:r w:rsidR="00006F1A">
        <w:t>17</w:t>
      </w:r>
      <w:r w:rsidR="00905854" w:rsidRPr="00CB06A0">
        <w:t>.</w:t>
      </w:r>
      <w:r w:rsidRPr="00CB06A0">
        <w:tab/>
      </w:r>
      <w:r w:rsidRPr="00CB06A0">
        <w:rPr>
          <w:rFonts w:eastAsia="MS Mincho"/>
        </w:rPr>
        <w:t xml:space="preserve">Chapter </w:t>
      </w:r>
      <w:r w:rsidRPr="00CB06A0">
        <w:t xml:space="preserve">3.3, </w:t>
      </w:r>
      <w:r w:rsidRPr="00CB06A0">
        <w:rPr>
          <w:rFonts w:eastAsia="MS Mincho"/>
        </w:rPr>
        <w:t xml:space="preserve">SP </w:t>
      </w:r>
      <w:r w:rsidRPr="00CB06A0">
        <w:t xml:space="preserve">376, Note, </w:t>
      </w:r>
      <w:r w:rsidR="00C330B4">
        <w:t>first</w:t>
      </w:r>
      <w:r w:rsidRPr="00CB06A0">
        <w:t xml:space="preserve"> sentence</w:t>
      </w:r>
    </w:p>
    <w:p w14:paraId="4E4DC428" w14:textId="77777777" w:rsidR="00E64953" w:rsidRPr="00CB06A0" w:rsidRDefault="00E64953" w:rsidP="00E64953">
      <w:pPr>
        <w:pStyle w:val="SingleTxtG"/>
      </w:pPr>
      <w:r w:rsidRPr="00CB06A0">
        <w:t>The correction does not apply to the English version.</w:t>
      </w:r>
    </w:p>
    <w:p w14:paraId="186B1331" w14:textId="677AB6C0" w:rsidR="00E64953" w:rsidRPr="00CB06A0" w:rsidRDefault="00E64953" w:rsidP="00E64953">
      <w:pPr>
        <w:pStyle w:val="H23G"/>
      </w:pPr>
      <w:r w:rsidRPr="00CB06A0">
        <w:tab/>
      </w:r>
      <w:r w:rsidR="00006F1A">
        <w:t>18</w:t>
      </w:r>
      <w:r w:rsidR="00905854" w:rsidRPr="00CB06A0">
        <w:t>.</w:t>
      </w:r>
      <w:r w:rsidRPr="00CB06A0">
        <w:tab/>
      </w:r>
      <w:r w:rsidRPr="00CB06A0">
        <w:rPr>
          <w:rFonts w:eastAsia="MS Mincho"/>
        </w:rPr>
        <w:t xml:space="preserve">Chapter </w:t>
      </w:r>
      <w:r w:rsidRPr="00CB06A0">
        <w:t xml:space="preserve">3.3, </w:t>
      </w:r>
      <w:r w:rsidRPr="00CB06A0">
        <w:rPr>
          <w:rFonts w:eastAsia="MS Mincho"/>
        </w:rPr>
        <w:t xml:space="preserve">SP </w:t>
      </w:r>
      <w:r w:rsidRPr="00CB06A0">
        <w:t>376, Note, indent (b)</w:t>
      </w:r>
    </w:p>
    <w:p w14:paraId="5ECBFE6A" w14:textId="77777777" w:rsidR="00E64953" w:rsidRPr="00CB06A0" w:rsidRDefault="00E64953" w:rsidP="00E64953">
      <w:pPr>
        <w:pStyle w:val="SingleTxtG"/>
      </w:pPr>
      <w:r w:rsidRPr="00CB06A0">
        <w:t>The correction does not apply to the English version.</w:t>
      </w:r>
    </w:p>
    <w:p w14:paraId="52EC0A83" w14:textId="4981B0CB" w:rsidR="00E64953" w:rsidRPr="00CB06A0" w:rsidRDefault="00E64953" w:rsidP="00E64953">
      <w:pPr>
        <w:pStyle w:val="H23G"/>
      </w:pPr>
      <w:r w:rsidRPr="00CB06A0">
        <w:tab/>
      </w:r>
      <w:r w:rsidR="00006F1A">
        <w:t>19</w:t>
      </w:r>
      <w:r w:rsidR="00905854" w:rsidRPr="00CB06A0">
        <w:t>.</w:t>
      </w:r>
      <w:r w:rsidRPr="00CB06A0">
        <w:tab/>
      </w:r>
      <w:r w:rsidRPr="00CB06A0">
        <w:rPr>
          <w:rFonts w:eastAsia="MS Mincho"/>
        </w:rPr>
        <w:t xml:space="preserve">Chapter </w:t>
      </w:r>
      <w:r w:rsidRPr="00CB06A0">
        <w:t xml:space="preserve">3.3, </w:t>
      </w:r>
      <w:r w:rsidRPr="00CB06A0">
        <w:rPr>
          <w:rFonts w:eastAsia="MS Mincho"/>
        </w:rPr>
        <w:t xml:space="preserve">SP </w:t>
      </w:r>
      <w:r w:rsidRPr="00CB06A0">
        <w:t>376, Note, indent (e)</w:t>
      </w:r>
    </w:p>
    <w:p w14:paraId="445C33E8" w14:textId="77777777" w:rsidR="00E64953" w:rsidRPr="00CB06A0" w:rsidRDefault="00E64953" w:rsidP="00E64953">
      <w:pPr>
        <w:pStyle w:val="SingleTxtG"/>
      </w:pPr>
      <w:r w:rsidRPr="00CB06A0">
        <w:t>The correction does not apply to the English version.</w:t>
      </w:r>
    </w:p>
    <w:p w14:paraId="20402FD6" w14:textId="2C46E861" w:rsidR="00E64953" w:rsidRPr="00CB06A0" w:rsidRDefault="00E64953" w:rsidP="00E64953">
      <w:pPr>
        <w:pStyle w:val="H23G"/>
        <w:rPr>
          <w:rFonts w:eastAsia="MS Mincho"/>
        </w:rPr>
      </w:pPr>
      <w:r w:rsidRPr="00CB06A0">
        <w:rPr>
          <w:rFonts w:eastAsia="MS Mincho"/>
        </w:rPr>
        <w:tab/>
      </w:r>
      <w:r w:rsidR="00006F1A">
        <w:rPr>
          <w:rFonts w:eastAsia="MS Mincho"/>
        </w:rPr>
        <w:t>20</w:t>
      </w:r>
      <w:r w:rsidR="00905854" w:rsidRPr="00CB06A0">
        <w:rPr>
          <w:rFonts w:eastAsia="MS Mincho"/>
        </w:rPr>
        <w:t>.</w:t>
      </w:r>
      <w:r w:rsidRPr="00CB06A0">
        <w:rPr>
          <w:rFonts w:eastAsia="MS Mincho"/>
        </w:rPr>
        <w:tab/>
        <w:t>Chapter 3.3, SP 377</w:t>
      </w:r>
      <w:r w:rsidR="00246E73" w:rsidRPr="00CB06A0">
        <w:rPr>
          <w:rFonts w:eastAsia="MS Mincho"/>
        </w:rPr>
        <w:t>, last paragraph</w:t>
      </w:r>
    </w:p>
    <w:p w14:paraId="5977F570" w14:textId="70D6ABFE" w:rsidR="00E64953" w:rsidRPr="00CB06A0" w:rsidRDefault="00E64953" w:rsidP="00E64953">
      <w:pPr>
        <w:pStyle w:val="SingleTxtG"/>
        <w:rPr>
          <w:rFonts w:eastAsia="MS Mincho"/>
        </w:rPr>
      </w:pPr>
      <w:r w:rsidRPr="00CB06A0">
        <w:rPr>
          <w:rFonts w:eastAsia="MS Mincho"/>
          <w:i/>
          <w:iCs/>
        </w:rPr>
        <w:t xml:space="preserve">Delete </w:t>
      </w:r>
      <w:r w:rsidRPr="00CB06A0">
        <w:rPr>
          <w:rFonts w:eastAsia="MS Mincho"/>
        </w:rPr>
        <w:t>and packaged in accordance with P908 of 4.1.4.1 or LP904 of 4.1.4.3</w:t>
      </w:r>
      <w:r w:rsidR="00BC4C7C" w:rsidRPr="00CB06A0">
        <w:rPr>
          <w:rFonts w:eastAsia="MS Mincho"/>
        </w:rPr>
        <w:t>,</w:t>
      </w:r>
      <w:r w:rsidRPr="00CB06A0">
        <w:rPr>
          <w:rFonts w:eastAsia="MS Mincho"/>
        </w:rPr>
        <w:t xml:space="preserve"> as applicable</w:t>
      </w:r>
    </w:p>
    <w:p w14:paraId="68D1608B" w14:textId="39BD0F08" w:rsidR="008C4C5A" w:rsidRPr="00CB06A0" w:rsidRDefault="008C4C5A" w:rsidP="008C4C5A">
      <w:pPr>
        <w:pStyle w:val="H23G"/>
      </w:pPr>
      <w:r w:rsidRPr="00CB06A0">
        <w:tab/>
      </w:r>
      <w:r w:rsidR="00006F1A">
        <w:t>21</w:t>
      </w:r>
      <w:r w:rsidRPr="00CB06A0">
        <w:t>.</w:t>
      </w:r>
      <w:r w:rsidRPr="00CB06A0">
        <w:tab/>
        <w:t>Appendix A, Class 7, UN 2913, Proper Shipping Name</w:t>
      </w:r>
    </w:p>
    <w:p w14:paraId="34BE9DCE" w14:textId="77777777" w:rsidR="000C56DC" w:rsidRDefault="008C4C5A" w:rsidP="000C56DC">
      <w:pPr>
        <w:pStyle w:val="SingleTxtG"/>
        <w:jc w:val="left"/>
        <w:sectPr w:rsidR="000C56DC" w:rsidSect="009971E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pPr>
      <w:r w:rsidRPr="00CB06A0">
        <w:rPr>
          <w:i/>
          <w:iCs/>
        </w:rPr>
        <w:t>For</w:t>
      </w:r>
      <w:r w:rsidRPr="00CB06A0">
        <w:t xml:space="preserve"> (SCO-I or SCO-II) </w:t>
      </w:r>
      <w:r w:rsidRPr="00CB06A0">
        <w:rPr>
          <w:i/>
          <w:iCs/>
        </w:rPr>
        <w:t>read</w:t>
      </w:r>
      <w:r w:rsidRPr="00CB06A0">
        <w:t xml:space="preserve"> (SCO-I, SCO-II or SCO-III)</w:t>
      </w:r>
    </w:p>
    <w:p w14:paraId="3DA7DC52" w14:textId="46F1767E" w:rsidR="008C4C5A" w:rsidRPr="00CB06A0" w:rsidRDefault="008C4C5A" w:rsidP="00516264">
      <w:pPr>
        <w:pStyle w:val="H23G"/>
      </w:pPr>
      <w:r w:rsidRPr="00CB06A0">
        <w:lastRenderedPageBreak/>
        <w:tab/>
      </w:r>
      <w:r w:rsidR="00006F1A">
        <w:t>22</w:t>
      </w:r>
      <w:r w:rsidRPr="00CB06A0">
        <w:t>.</w:t>
      </w:r>
      <w:r w:rsidRPr="00CB06A0">
        <w:tab/>
        <w:t xml:space="preserve">Alphabetical index, </w:t>
      </w:r>
      <w:r w:rsidR="00516264">
        <w:t>for “RADIOACTIVE MATERIAL, SURFACE CONTAMINATED OBJECTS (SCO-I, SCO-II or SCO-III), non fissile or fissile-excepted”</w:t>
      </w:r>
      <w:r w:rsidRPr="00CB06A0">
        <w:t xml:space="preserve">, </w:t>
      </w:r>
      <w:r w:rsidR="00516264">
        <w:t>column “</w:t>
      </w:r>
      <w:r w:rsidRPr="00CB06A0">
        <w:t>Name and description</w:t>
      </w:r>
      <w:r w:rsidR="00516264">
        <w:t>”</w:t>
      </w:r>
    </w:p>
    <w:p w14:paraId="6BBC1B77" w14:textId="0B8DC670" w:rsidR="008C4C5A" w:rsidRPr="00CB06A0" w:rsidRDefault="008C4C5A" w:rsidP="008C4C5A">
      <w:pPr>
        <w:pStyle w:val="SingleTxtG"/>
      </w:pPr>
      <w:r w:rsidRPr="00CB06A0">
        <w:rPr>
          <w:i/>
          <w:iCs/>
        </w:rPr>
        <w:t>For</w:t>
      </w:r>
      <w:r w:rsidRPr="00CB06A0">
        <w:t xml:space="preserve"> (SCO-I or SCO-II) </w:t>
      </w:r>
      <w:r w:rsidRPr="00CB06A0">
        <w:rPr>
          <w:i/>
          <w:iCs/>
        </w:rPr>
        <w:t>read</w:t>
      </w:r>
      <w:r w:rsidRPr="00CB06A0">
        <w:t xml:space="preserve"> (SCO-I, SCO-II or SCO-III)</w:t>
      </w:r>
    </w:p>
    <w:p w14:paraId="2B190686" w14:textId="7A1C07C3" w:rsidR="000A560C" w:rsidRPr="00CB06A0" w:rsidRDefault="000A560C" w:rsidP="000A560C">
      <w:pPr>
        <w:pStyle w:val="H1G"/>
      </w:pPr>
      <w:r w:rsidRPr="00CB06A0">
        <w:tab/>
      </w:r>
      <w:r w:rsidRPr="00CB06A0">
        <w:tab/>
        <w:t>Volume II</w:t>
      </w:r>
    </w:p>
    <w:p w14:paraId="46F565F3" w14:textId="7049DADD" w:rsidR="00484747" w:rsidRPr="00CB06A0" w:rsidRDefault="00484747" w:rsidP="00484747">
      <w:pPr>
        <w:pStyle w:val="H23G"/>
      </w:pPr>
      <w:r w:rsidRPr="00CB06A0">
        <w:tab/>
      </w:r>
      <w:r w:rsidR="00006F1A">
        <w:t>23</w:t>
      </w:r>
      <w:r w:rsidR="00705955" w:rsidRPr="00CB06A0">
        <w:t>.</w:t>
      </w:r>
      <w:r w:rsidRPr="00CB06A0">
        <w:tab/>
      </w:r>
      <w:r w:rsidRPr="00CB06A0">
        <w:rPr>
          <w:rFonts w:eastAsia="MS Mincho"/>
        </w:rPr>
        <w:t xml:space="preserve">Chapter </w:t>
      </w:r>
      <w:r w:rsidRPr="00CB06A0">
        <w:t>4.1, 4.1.1.10, end of introductory paragraph before the indents, beginning of indent (b) and beginning of indent (c)</w:t>
      </w:r>
    </w:p>
    <w:p w14:paraId="4F550261" w14:textId="77777777" w:rsidR="00484747" w:rsidRPr="00CB06A0" w:rsidRDefault="00484747" w:rsidP="00484747">
      <w:pPr>
        <w:pStyle w:val="SingleTxtG"/>
      </w:pPr>
      <w:r w:rsidRPr="00CB06A0">
        <w:t>The correction does not apply to the English version.</w:t>
      </w:r>
    </w:p>
    <w:p w14:paraId="0B491AAF" w14:textId="2688280D" w:rsidR="00484747" w:rsidRPr="00CB06A0" w:rsidRDefault="00484747" w:rsidP="00484747">
      <w:pPr>
        <w:pStyle w:val="H23G"/>
      </w:pPr>
      <w:r w:rsidRPr="00CB06A0">
        <w:tab/>
      </w:r>
      <w:r w:rsidR="00006F1A">
        <w:t>24</w:t>
      </w:r>
      <w:r w:rsidR="00705955" w:rsidRPr="00CB06A0">
        <w:t>.</w:t>
      </w:r>
      <w:r w:rsidRPr="00CB06A0">
        <w:tab/>
      </w:r>
      <w:r w:rsidRPr="00CB06A0">
        <w:rPr>
          <w:rFonts w:eastAsia="MS Mincho"/>
        </w:rPr>
        <w:t xml:space="preserve">Chapter </w:t>
      </w:r>
      <w:r w:rsidRPr="00CB06A0">
        <w:t>4.1, 4.1.1.10, end of indent (b)</w:t>
      </w:r>
    </w:p>
    <w:p w14:paraId="0E915E14" w14:textId="77777777" w:rsidR="00484747" w:rsidRPr="00CB06A0" w:rsidRDefault="00484747" w:rsidP="00484747">
      <w:pPr>
        <w:pStyle w:val="SingleTxtG"/>
      </w:pPr>
      <w:r w:rsidRPr="00CB06A0">
        <w:t>The correction does not apply to the English version.</w:t>
      </w:r>
    </w:p>
    <w:p w14:paraId="68E80868" w14:textId="3AD907EF" w:rsidR="00B15F11" w:rsidRPr="00CB06A0" w:rsidRDefault="00B15F11" w:rsidP="00B15F11">
      <w:pPr>
        <w:pStyle w:val="H23G"/>
      </w:pPr>
      <w:r w:rsidRPr="00CB06A0">
        <w:tab/>
      </w:r>
      <w:r w:rsidR="00006F1A">
        <w:t>25</w:t>
      </w:r>
      <w:r w:rsidRPr="00CB06A0">
        <w:t>.</w:t>
      </w:r>
      <w:r w:rsidRPr="00CB06A0">
        <w:tab/>
        <w:t>Chapter 4.1, 4.1.4.1, Packing instruction P</w:t>
      </w:r>
      <w:r>
        <w:t>2</w:t>
      </w:r>
      <w:r w:rsidRPr="00CB06A0">
        <w:t>00 (</w:t>
      </w:r>
      <w:r>
        <w:t>5</w:t>
      </w:r>
      <w:r w:rsidRPr="00CB06A0">
        <w:t xml:space="preserve">), </w:t>
      </w:r>
      <w:r>
        <w:t>after k</w:t>
      </w:r>
    </w:p>
    <w:p w14:paraId="289768A1" w14:textId="77777777" w:rsidR="00B15F11" w:rsidRPr="00CB06A0" w:rsidRDefault="00B15F11" w:rsidP="00B15F11">
      <w:pPr>
        <w:pStyle w:val="SingleTxtG"/>
      </w:pPr>
      <w:r w:rsidRPr="00CB06A0">
        <w:t>The correction does not apply to the English version.</w:t>
      </w:r>
    </w:p>
    <w:p w14:paraId="5395C313" w14:textId="596E5149" w:rsidR="00B15F11" w:rsidRPr="00CB06A0" w:rsidRDefault="00B15F11" w:rsidP="00B15F11">
      <w:pPr>
        <w:pStyle w:val="H23G"/>
      </w:pPr>
      <w:r w:rsidRPr="00CB06A0">
        <w:tab/>
      </w:r>
      <w:r w:rsidR="00006F1A">
        <w:t>26</w:t>
      </w:r>
      <w:r w:rsidRPr="00CB06A0">
        <w:t>.</w:t>
      </w:r>
      <w:r w:rsidRPr="00CB06A0">
        <w:tab/>
        <w:t>Chapter 4.1, 4.1.4.1, Packing instruction P400 (2) and (3), second sentence</w:t>
      </w:r>
    </w:p>
    <w:p w14:paraId="3369A0E5" w14:textId="77777777" w:rsidR="00B15F11" w:rsidRPr="00CB06A0" w:rsidRDefault="00B15F11" w:rsidP="00B15F11">
      <w:pPr>
        <w:pStyle w:val="SingleTxtG"/>
      </w:pPr>
      <w:r w:rsidRPr="00CB06A0">
        <w:t>The correction does not apply to the English version.</w:t>
      </w:r>
    </w:p>
    <w:p w14:paraId="7A1D2C37" w14:textId="169DCE23" w:rsidR="00484747" w:rsidRPr="00CB06A0" w:rsidRDefault="00484747" w:rsidP="00484747">
      <w:pPr>
        <w:pStyle w:val="H23G"/>
      </w:pPr>
      <w:r w:rsidRPr="00CB06A0">
        <w:tab/>
      </w:r>
      <w:r w:rsidR="00006F1A">
        <w:t>27</w:t>
      </w:r>
      <w:r w:rsidR="00705955" w:rsidRPr="00CB06A0">
        <w:t>.</w:t>
      </w:r>
      <w:r w:rsidRPr="00CB06A0">
        <w:tab/>
        <w:t>Chapter 4.1, 4.1.4.1, Packing instruction P622, Additional requirement 1</w:t>
      </w:r>
    </w:p>
    <w:p w14:paraId="4C363384" w14:textId="77777777" w:rsidR="00484747" w:rsidRPr="00CB06A0" w:rsidRDefault="00484747" w:rsidP="00484747">
      <w:pPr>
        <w:pStyle w:val="SingleTxtG"/>
      </w:pPr>
      <w:r w:rsidRPr="00CB06A0">
        <w:t xml:space="preserve">For the existing text, </w:t>
      </w:r>
      <w:r w:rsidRPr="00CB06A0">
        <w:rPr>
          <w:i/>
          <w:iCs/>
        </w:rPr>
        <w:t>substitute</w:t>
      </w:r>
    </w:p>
    <w:p w14:paraId="56631A68" w14:textId="77777777" w:rsidR="00484747" w:rsidRPr="00CB06A0" w:rsidRDefault="00484747" w:rsidP="00484747">
      <w:pPr>
        <w:pStyle w:val="SingleTxtG"/>
      </w:pPr>
      <w:r w:rsidRPr="00CB06A0">
        <w:t>Fragile articles shall be contained in either a rigid inner packaging or a rigid intermediate packaging.</w:t>
      </w:r>
    </w:p>
    <w:p w14:paraId="32F8DE40" w14:textId="0E56DEED" w:rsidR="00484747" w:rsidRPr="00CB06A0" w:rsidRDefault="00484747" w:rsidP="00484747">
      <w:pPr>
        <w:pStyle w:val="H23G"/>
      </w:pPr>
      <w:r w:rsidRPr="00CB06A0">
        <w:tab/>
      </w:r>
      <w:r w:rsidR="00006F1A">
        <w:t>28</w:t>
      </w:r>
      <w:r w:rsidR="00705955" w:rsidRPr="00CB06A0">
        <w:t>.</w:t>
      </w:r>
      <w:r w:rsidRPr="00CB06A0">
        <w:tab/>
        <w:t>Chapter 4.1, 4.1.4.1, Packing instruction P622, Additional requirement 4</w:t>
      </w:r>
    </w:p>
    <w:p w14:paraId="10730842" w14:textId="77777777" w:rsidR="00484747" w:rsidRPr="00CB06A0" w:rsidRDefault="00484747" w:rsidP="00484747">
      <w:pPr>
        <w:pStyle w:val="SingleTxtG"/>
      </w:pPr>
      <w:r w:rsidRPr="00CB06A0">
        <w:rPr>
          <w:i/>
          <w:iCs/>
        </w:rPr>
        <w:t>For</w:t>
      </w:r>
      <w:r w:rsidRPr="00CB06A0">
        <w:t xml:space="preserve"> to at least 165 g </w:t>
      </w:r>
      <w:r w:rsidRPr="00CB06A0">
        <w:rPr>
          <w:i/>
          <w:iCs/>
        </w:rPr>
        <w:t>read</w:t>
      </w:r>
      <w:r w:rsidRPr="00CB06A0">
        <w:t xml:space="preserve"> of at least 165 g</w:t>
      </w:r>
    </w:p>
    <w:p w14:paraId="281078A3" w14:textId="2AD6D779" w:rsidR="00484747" w:rsidRPr="00CB06A0" w:rsidRDefault="00484747" w:rsidP="00484747">
      <w:pPr>
        <w:pStyle w:val="H23G"/>
      </w:pPr>
      <w:r w:rsidRPr="00CB06A0">
        <w:tab/>
      </w:r>
      <w:r w:rsidR="00006F1A">
        <w:t>29</w:t>
      </w:r>
      <w:r w:rsidR="00705955" w:rsidRPr="00CB06A0">
        <w:t>.</w:t>
      </w:r>
      <w:r w:rsidRPr="00CB06A0">
        <w:tab/>
        <w:t>Chapter 4.1, 4.1.4.1, Packing instruction P622, Additional requirement 4</w:t>
      </w:r>
    </w:p>
    <w:p w14:paraId="1AF0C295" w14:textId="77777777" w:rsidR="00484747" w:rsidRPr="00CB06A0" w:rsidRDefault="00484747" w:rsidP="00484747">
      <w:pPr>
        <w:pStyle w:val="SingleTxtG"/>
      </w:pPr>
      <w:r w:rsidRPr="00CB06A0">
        <w:rPr>
          <w:i/>
          <w:iCs/>
        </w:rPr>
        <w:t xml:space="preserve">For </w:t>
      </w:r>
      <w:r w:rsidRPr="00CB06A0">
        <w:t>to at least 480 g</w:t>
      </w:r>
      <w:r w:rsidRPr="00CB06A0">
        <w:rPr>
          <w:i/>
          <w:iCs/>
        </w:rPr>
        <w:t xml:space="preserve"> read </w:t>
      </w:r>
      <w:r w:rsidRPr="00CB06A0">
        <w:t>of at least 480 g</w:t>
      </w:r>
    </w:p>
    <w:p w14:paraId="21659EE7" w14:textId="32611819" w:rsidR="00484747" w:rsidRPr="00CB06A0" w:rsidRDefault="00484747" w:rsidP="00484747">
      <w:pPr>
        <w:pStyle w:val="H23G"/>
      </w:pPr>
      <w:r w:rsidRPr="00CB06A0">
        <w:tab/>
      </w:r>
      <w:r w:rsidR="00006F1A">
        <w:t>30</w:t>
      </w:r>
      <w:r w:rsidR="00705955" w:rsidRPr="00CB06A0">
        <w:t>.</w:t>
      </w:r>
      <w:r w:rsidRPr="00CB06A0">
        <w:tab/>
        <w:t>Chapter 4.1, 4.1.4.1, Packing instruction P622, Additional requirement 7</w:t>
      </w:r>
    </w:p>
    <w:p w14:paraId="528DD66A" w14:textId="77777777" w:rsidR="00484747" w:rsidRPr="00CB06A0" w:rsidRDefault="00484747" w:rsidP="00484747">
      <w:pPr>
        <w:pStyle w:val="SingleTxtG"/>
      </w:pPr>
      <w:r w:rsidRPr="00CB06A0">
        <w:t>The correction does not apply to the English version.</w:t>
      </w:r>
    </w:p>
    <w:p w14:paraId="266779D3" w14:textId="0C56786D" w:rsidR="00484747" w:rsidRPr="00CB06A0" w:rsidRDefault="00484747" w:rsidP="00484747">
      <w:pPr>
        <w:pStyle w:val="H23G"/>
      </w:pPr>
      <w:r w:rsidRPr="00CB06A0">
        <w:tab/>
      </w:r>
      <w:r w:rsidR="00006F1A">
        <w:t>31</w:t>
      </w:r>
      <w:r w:rsidR="00705955" w:rsidRPr="00CB06A0">
        <w:t>.</w:t>
      </w:r>
      <w:r w:rsidRPr="00CB06A0">
        <w:tab/>
        <w:t>Chapter 4.1, 4.1.4.3, Packing instruction LP622, Additional requirement 4</w:t>
      </w:r>
    </w:p>
    <w:p w14:paraId="6AB95AE8" w14:textId="77777777" w:rsidR="00484747" w:rsidRPr="00CB06A0" w:rsidRDefault="00484747" w:rsidP="00484747">
      <w:pPr>
        <w:pStyle w:val="SingleTxtG"/>
      </w:pPr>
      <w:r w:rsidRPr="00CB06A0">
        <w:rPr>
          <w:i/>
          <w:iCs/>
        </w:rPr>
        <w:t xml:space="preserve">For </w:t>
      </w:r>
      <w:r w:rsidRPr="00CB06A0">
        <w:t>to at least 165 g</w:t>
      </w:r>
      <w:r w:rsidRPr="00CB06A0">
        <w:rPr>
          <w:i/>
          <w:iCs/>
        </w:rPr>
        <w:t xml:space="preserve"> read </w:t>
      </w:r>
      <w:r w:rsidRPr="00CB06A0">
        <w:t>of at least 165 g</w:t>
      </w:r>
    </w:p>
    <w:p w14:paraId="63E16C84" w14:textId="53821B28" w:rsidR="00484747" w:rsidRPr="00CB06A0" w:rsidRDefault="00484747" w:rsidP="00484747">
      <w:pPr>
        <w:pStyle w:val="H23G"/>
      </w:pPr>
      <w:r w:rsidRPr="00CB06A0">
        <w:tab/>
      </w:r>
      <w:r w:rsidR="00006F1A">
        <w:t>32</w:t>
      </w:r>
      <w:r w:rsidR="00705955" w:rsidRPr="00CB06A0">
        <w:t>.</w:t>
      </w:r>
      <w:r w:rsidRPr="00CB06A0">
        <w:tab/>
        <w:t>Chapter 4.1, 4.1.4.3, Packing instruction LP622, Additional requirement 4</w:t>
      </w:r>
    </w:p>
    <w:p w14:paraId="5A0CF5EB" w14:textId="77777777" w:rsidR="00484747" w:rsidRPr="00CB06A0" w:rsidRDefault="00484747" w:rsidP="00484747">
      <w:pPr>
        <w:pStyle w:val="SingleTxtG"/>
      </w:pPr>
      <w:r w:rsidRPr="00CB06A0">
        <w:rPr>
          <w:i/>
          <w:iCs/>
        </w:rPr>
        <w:t xml:space="preserve">For </w:t>
      </w:r>
      <w:r w:rsidRPr="00CB06A0">
        <w:t>to at least 480 g</w:t>
      </w:r>
      <w:r w:rsidRPr="00CB06A0">
        <w:rPr>
          <w:i/>
          <w:iCs/>
        </w:rPr>
        <w:t xml:space="preserve"> read </w:t>
      </w:r>
      <w:r w:rsidRPr="00CB06A0">
        <w:t>of at least 480 g</w:t>
      </w:r>
    </w:p>
    <w:p w14:paraId="3E431CC7" w14:textId="05020C2F" w:rsidR="00484747" w:rsidRPr="00CB06A0" w:rsidRDefault="00484747" w:rsidP="00484747">
      <w:pPr>
        <w:pStyle w:val="H23G"/>
      </w:pPr>
      <w:r w:rsidRPr="00CB06A0">
        <w:tab/>
      </w:r>
      <w:r w:rsidR="00006F1A">
        <w:t>33</w:t>
      </w:r>
      <w:r w:rsidR="00705955" w:rsidRPr="00CB06A0">
        <w:t>.</w:t>
      </w:r>
      <w:r w:rsidRPr="00CB06A0">
        <w:tab/>
        <w:t>Chapter 4.1, 4.1.4.3, Packing instruction LP622, Additional requirement 7</w:t>
      </w:r>
    </w:p>
    <w:p w14:paraId="2FB3C10E" w14:textId="7FD6E414" w:rsidR="00484747" w:rsidRPr="00CB06A0" w:rsidRDefault="00484747" w:rsidP="00484747">
      <w:pPr>
        <w:pStyle w:val="SingleTxtG"/>
      </w:pPr>
      <w:r w:rsidRPr="00CB06A0">
        <w:t>The correction does not apply to the English version.</w:t>
      </w:r>
    </w:p>
    <w:p w14:paraId="3B3F4DB4" w14:textId="0CF65F81" w:rsidR="00122FDC" w:rsidRPr="00CB06A0" w:rsidRDefault="00122FDC" w:rsidP="00122FDC">
      <w:pPr>
        <w:pStyle w:val="H23G"/>
      </w:pPr>
      <w:r w:rsidRPr="00CB06A0">
        <w:tab/>
      </w:r>
      <w:r w:rsidR="00006F1A">
        <w:t>3</w:t>
      </w:r>
      <w:r w:rsidR="00D55F53">
        <w:t>4</w:t>
      </w:r>
      <w:r w:rsidRPr="00CB06A0">
        <w:t>.</w:t>
      </w:r>
      <w:r w:rsidRPr="00CB06A0">
        <w:tab/>
        <w:t>Chapter 4.</w:t>
      </w:r>
      <w:r w:rsidR="00B10600" w:rsidRPr="00CB06A0">
        <w:t>3</w:t>
      </w:r>
      <w:r w:rsidRPr="00CB06A0">
        <w:t>, 4.3</w:t>
      </w:r>
      <w:r w:rsidR="00B10600" w:rsidRPr="00CB06A0">
        <w:t>.2.5</w:t>
      </w:r>
    </w:p>
    <w:p w14:paraId="71F8E0A7" w14:textId="013B97EC" w:rsidR="0080692C" w:rsidRPr="00CB06A0" w:rsidRDefault="00122FDC" w:rsidP="00484747">
      <w:pPr>
        <w:pStyle w:val="SingleTxtG"/>
      </w:pPr>
      <w:r w:rsidRPr="00CB06A0">
        <w:rPr>
          <w:i/>
          <w:iCs/>
        </w:rPr>
        <w:t>For</w:t>
      </w:r>
      <w:r w:rsidRPr="00CB06A0">
        <w:t xml:space="preserve"> see 4.1.9.2.3 </w:t>
      </w:r>
      <w:r w:rsidRPr="00CB06A0">
        <w:rPr>
          <w:i/>
          <w:iCs/>
        </w:rPr>
        <w:t>read</w:t>
      </w:r>
      <w:r w:rsidRPr="00CB06A0">
        <w:t xml:space="preserve"> see 4.1.9.2.4</w:t>
      </w:r>
    </w:p>
    <w:p w14:paraId="3E4C525E" w14:textId="2791F086" w:rsidR="00DB2C6E" w:rsidRPr="00CB06A0" w:rsidRDefault="00DB2C6E" w:rsidP="00DB2C6E">
      <w:pPr>
        <w:pStyle w:val="H23G"/>
      </w:pPr>
      <w:r w:rsidRPr="00CB06A0">
        <w:lastRenderedPageBreak/>
        <w:tab/>
      </w:r>
      <w:r w:rsidR="00006F1A">
        <w:t>3</w:t>
      </w:r>
      <w:r w:rsidR="00D55F53">
        <w:t>5</w:t>
      </w:r>
      <w:r w:rsidRPr="00CB06A0">
        <w:t>.</w:t>
      </w:r>
      <w:r w:rsidRPr="00CB06A0">
        <w:tab/>
        <w:t>Chapter 5.1, 5.1.5.1.3</w:t>
      </w:r>
    </w:p>
    <w:p w14:paraId="1100C021" w14:textId="77777777" w:rsidR="00DB2C6E" w:rsidRPr="00CB06A0" w:rsidRDefault="00DB2C6E" w:rsidP="00DB2C6E">
      <w:pPr>
        <w:pStyle w:val="SingleTxtG"/>
      </w:pPr>
      <w:r w:rsidRPr="00CB06A0">
        <w:rPr>
          <w:i/>
          <w:iCs/>
        </w:rPr>
        <w:t>For</w:t>
      </w:r>
      <w:r w:rsidRPr="00CB06A0">
        <w:t xml:space="preserve"> see 1.1.2.4</w:t>
      </w:r>
      <w:r w:rsidRPr="00CB06A0">
        <w:rPr>
          <w:i/>
          <w:iCs/>
        </w:rPr>
        <w:t xml:space="preserve"> read</w:t>
      </w:r>
      <w:r w:rsidRPr="00CB06A0">
        <w:t xml:space="preserve"> see 1.5.4</w:t>
      </w:r>
    </w:p>
    <w:p w14:paraId="07B082FB" w14:textId="2C48D4B3" w:rsidR="00222018" w:rsidRPr="00CB06A0" w:rsidRDefault="00222018" w:rsidP="00222018">
      <w:pPr>
        <w:pStyle w:val="H23G"/>
      </w:pPr>
      <w:r w:rsidRPr="00CB06A0">
        <w:tab/>
      </w:r>
      <w:r w:rsidR="00D55F53">
        <w:t>36</w:t>
      </w:r>
      <w:r w:rsidRPr="00CB06A0">
        <w:t>.</w:t>
      </w:r>
      <w:r w:rsidRPr="00CB06A0">
        <w:tab/>
      </w:r>
      <w:r w:rsidRPr="00CB06A0">
        <w:rPr>
          <w:rFonts w:eastAsia="MS Mincho"/>
        </w:rPr>
        <w:t xml:space="preserve">Chapter </w:t>
      </w:r>
      <w:r w:rsidRPr="00CB06A0">
        <w:t>5.1, 5.1.5.3.2, first paragraph</w:t>
      </w:r>
      <w:r w:rsidR="00D55F53">
        <w:t>, second sentence</w:t>
      </w:r>
    </w:p>
    <w:p w14:paraId="199D99F3" w14:textId="77777777" w:rsidR="00222018" w:rsidRPr="00CB06A0" w:rsidRDefault="00222018" w:rsidP="00222018">
      <w:pPr>
        <w:pStyle w:val="SingleTxtG"/>
      </w:pPr>
      <w:r w:rsidRPr="00CB06A0">
        <w:t>The correction does not apply to the English version.</w:t>
      </w:r>
    </w:p>
    <w:p w14:paraId="4E27ACAF" w14:textId="6B3FA462" w:rsidR="00222018" w:rsidRPr="00CB06A0" w:rsidRDefault="00222018" w:rsidP="00222018">
      <w:pPr>
        <w:pStyle w:val="H23G"/>
      </w:pPr>
      <w:r w:rsidRPr="00CB06A0">
        <w:tab/>
      </w:r>
      <w:r w:rsidR="00D55F53">
        <w:t>37</w:t>
      </w:r>
      <w:r w:rsidRPr="00CB06A0">
        <w:t>.</w:t>
      </w:r>
      <w:r w:rsidRPr="00CB06A0">
        <w:tab/>
      </w:r>
      <w:r w:rsidRPr="00CB06A0">
        <w:rPr>
          <w:rFonts w:eastAsia="MS Mincho"/>
        </w:rPr>
        <w:t xml:space="preserve">Chapter </w:t>
      </w:r>
      <w:r w:rsidRPr="00CB06A0">
        <w:t>5.</w:t>
      </w:r>
      <w:r>
        <w:t>2</w:t>
      </w:r>
      <w:r w:rsidRPr="00CB06A0">
        <w:t>, 5.</w:t>
      </w:r>
      <w:r w:rsidR="005861C8">
        <w:t>2.1.</w:t>
      </w:r>
      <w:r w:rsidRPr="00CB06A0">
        <w:t>1</w:t>
      </w:r>
      <w:r w:rsidR="005861C8">
        <w:t>, second sentence</w:t>
      </w:r>
    </w:p>
    <w:p w14:paraId="63189242" w14:textId="77777777" w:rsidR="00222018" w:rsidRPr="00CB06A0" w:rsidRDefault="00222018" w:rsidP="00222018">
      <w:pPr>
        <w:pStyle w:val="SingleTxtG"/>
      </w:pPr>
      <w:r w:rsidRPr="00CB06A0">
        <w:t>The correction does not apply to the English version.</w:t>
      </w:r>
    </w:p>
    <w:p w14:paraId="6322056C" w14:textId="5EEEAC88" w:rsidR="007A6BE6" w:rsidRPr="00CB06A0" w:rsidRDefault="007A6BE6" w:rsidP="007A6BE6">
      <w:pPr>
        <w:pStyle w:val="H23G"/>
      </w:pPr>
      <w:r w:rsidRPr="00CB06A0">
        <w:tab/>
      </w:r>
      <w:r w:rsidR="00D55F53">
        <w:t>38</w:t>
      </w:r>
      <w:r w:rsidR="00705955" w:rsidRPr="00CB06A0">
        <w:t>.</w:t>
      </w:r>
      <w:r w:rsidRPr="00CB06A0">
        <w:tab/>
        <w:t>Chapter 6.1, 6.1.3.13, last sentence (twice)</w:t>
      </w:r>
    </w:p>
    <w:p w14:paraId="2B36F50D" w14:textId="77777777" w:rsidR="007A6BE6" w:rsidRPr="00CB06A0" w:rsidRDefault="007A6BE6" w:rsidP="007A6BE6">
      <w:pPr>
        <w:pStyle w:val="SingleTxtG"/>
        <w:keepNext/>
        <w:keepLines/>
      </w:pPr>
      <w:r w:rsidRPr="00CB06A0">
        <w:t xml:space="preserve">For </w:t>
      </w:r>
      <w:r w:rsidRPr="00CB06A0">
        <w:rPr>
          <w:i/>
          <w:iCs/>
        </w:rPr>
        <w:t>must</w:t>
      </w:r>
      <w:r w:rsidRPr="00CB06A0">
        <w:t xml:space="preserve"> read </w:t>
      </w:r>
      <w:r w:rsidRPr="00CB06A0">
        <w:rPr>
          <w:i/>
          <w:iCs/>
        </w:rPr>
        <w:t>shall</w:t>
      </w:r>
    </w:p>
    <w:p w14:paraId="7663AE04" w14:textId="317DD812" w:rsidR="007A6BE6" w:rsidRPr="00CB06A0" w:rsidRDefault="007A6BE6" w:rsidP="007A6BE6">
      <w:pPr>
        <w:pStyle w:val="H23G"/>
      </w:pPr>
      <w:r w:rsidRPr="00CB06A0">
        <w:tab/>
      </w:r>
      <w:r w:rsidR="00D55F53">
        <w:t>39</w:t>
      </w:r>
      <w:r w:rsidR="00705955" w:rsidRPr="00CB06A0">
        <w:t>.</w:t>
      </w:r>
      <w:r w:rsidRPr="00CB06A0">
        <w:tab/>
      </w:r>
      <w:r w:rsidRPr="00CB06A0">
        <w:rPr>
          <w:rFonts w:eastAsia="MS Mincho"/>
        </w:rPr>
        <w:t xml:space="preserve">Chapter </w:t>
      </w:r>
      <w:r w:rsidRPr="00CB06A0">
        <w:t>6.1, 6.1.3.13, last sentence</w:t>
      </w:r>
    </w:p>
    <w:p w14:paraId="6917B56E" w14:textId="77777777" w:rsidR="007A6BE6" w:rsidRPr="00CB06A0" w:rsidRDefault="007A6BE6" w:rsidP="007A6BE6">
      <w:pPr>
        <w:pStyle w:val="SingleTxtG"/>
      </w:pPr>
      <w:r w:rsidRPr="00CB06A0">
        <w:t>The second correction does not apply to the English version.</w:t>
      </w:r>
    </w:p>
    <w:p w14:paraId="0E862D2C" w14:textId="2B066C74" w:rsidR="001276DC" w:rsidRPr="00CB06A0" w:rsidRDefault="001276DC" w:rsidP="001276DC">
      <w:pPr>
        <w:pStyle w:val="H23G"/>
      </w:pPr>
      <w:r w:rsidRPr="00CB06A0">
        <w:tab/>
      </w:r>
      <w:r w:rsidR="00006F1A">
        <w:t>4</w:t>
      </w:r>
      <w:r w:rsidR="00D55F53">
        <w:t>0</w:t>
      </w:r>
      <w:r w:rsidRPr="00CB06A0">
        <w:t>.</w:t>
      </w:r>
      <w:r w:rsidRPr="00CB06A0">
        <w:tab/>
        <w:t>Chapter 6.3, 6.3.4.1, third sentence</w:t>
      </w:r>
    </w:p>
    <w:p w14:paraId="4C7FAA87" w14:textId="77777777" w:rsidR="001276DC" w:rsidRPr="00CB06A0" w:rsidRDefault="001276DC" w:rsidP="001276DC">
      <w:pPr>
        <w:pStyle w:val="SingleTxtG"/>
      </w:pPr>
      <w:r w:rsidRPr="00CB06A0">
        <w:rPr>
          <w:i/>
          <w:iCs/>
        </w:rPr>
        <w:t>For</w:t>
      </w:r>
      <w:r w:rsidRPr="00CB06A0">
        <w:t xml:space="preserve"> 5 l capacity</w:t>
      </w:r>
      <w:r w:rsidRPr="00CB06A0">
        <w:rPr>
          <w:i/>
          <w:iCs/>
        </w:rPr>
        <w:t xml:space="preserve"> read</w:t>
      </w:r>
      <w:r w:rsidRPr="00CB06A0">
        <w:t xml:space="preserve"> 5 l capacity or less</w:t>
      </w:r>
    </w:p>
    <w:p w14:paraId="66660B74" w14:textId="0B690D5A" w:rsidR="009577E0" w:rsidRPr="00CB06A0" w:rsidRDefault="009577E0" w:rsidP="009577E0">
      <w:pPr>
        <w:pStyle w:val="H23G"/>
        <w:rPr>
          <w:rFonts w:eastAsia="MS Mincho"/>
        </w:rPr>
      </w:pPr>
      <w:r w:rsidRPr="00CB06A0">
        <w:rPr>
          <w:rFonts w:eastAsia="MS Mincho"/>
        </w:rPr>
        <w:tab/>
      </w:r>
      <w:r w:rsidR="00006F1A">
        <w:rPr>
          <w:rFonts w:eastAsia="MS Mincho"/>
        </w:rPr>
        <w:t>4</w:t>
      </w:r>
      <w:r w:rsidR="00D55F53">
        <w:rPr>
          <w:rFonts w:eastAsia="MS Mincho"/>
        </w:rPr>
        <w:t>1</w:t>
      </w:r>
      <w:r w:rsidR="00705955" w:rsidRPr="00CB06A0">
        <w:rPr>
          <w:rFonts w:eastAsia="MS Mincho"/>
        </w:rPr>
        <w:t>.</w:t>
      </w:r>
      <w:r w:rsidRPr="00CB06A0">
        <w:rPr>
          <w:rFonts w:eastAsia="MS Mincho"/>
        </w:rPr>
        <w:tab/>
        <w:t>Chapter 6.3, 6.3.5.3.2.2, in the introductory sentence after “in the shape of a drum”</w:t>
      </w:r>
    </w:p>
    <w:p w14:paraId="73D23E46" w14:textId="77777777" w:rsidR="009577E0" w:rsidRPr="00CB06A0" w:rsidRDefault="009577E0" w:rsidP="009577E0">
      <w:pPr>
        <w:pStyle w:val="SingleTxtG"/>
        <w:rPr>
          <w:rFonts w:eastAsia="MS Mincho"/>
        </w:rPr>
      </w:pPr>
      <w:r w:rsidRPr="00CB06A0">
        <w:rPr>
          <w:rFonts w:eastAsia="MS Mincho"/>
          <w:i/>
          <w:iCs/>
        </w:rPr>
        <w:t xml:space="preserve">Insert </w:t>
      </w:r>
      <w:r w:rsidRPr="00CB06A0">
        <w:rPr>
          <w:rFonts w:eastAsia="MS Mincho"/>
        </w:rPr>
        <w:t>or a jerrican</w:t>
      </w:r>
    </w:p>
    <w:p w14:paraId="63ABFB2A" w14:textId="0D273608" w:rsidR="009577E0" w:rsidRPr="00CB06A0" w:rsidRDefault="009577E0" w:rsidP="009577E0">
      <w:pPr>
        <w:pStyle w:val="H23G"/>
        <w:rPr>
          <w:rFonts w:eastAsia="MS Mincho"/>
        </w:rPr>
      </w:pPr>
      <w:r w:rsidRPr="00CB06A0">
        <w:rPr>
          <w:rFonts w:eastAsia="MS Mincho"/>
        </w:rPr>
        <w:tab/>
      </w:r>
      <w:r w:rsidR="00006F1A">
        <w:rPr>
          <w:rFonts w:eastAsia="MS Mincho"/>
        </w:rPr>
        <w:t>4</w:t>
      </w:r>
      <w:r w:rsidR="00D55F53">
        <w:rPr>
          <w:rFonts w:eastAsia="MS Mincho"/>
        </w:rPr>
        <w:t>2</w:t>
      </w:r>
      <w:r w:rsidR="00705955" w:rsidRPr="00CB06A0">
        <w:rPr>
          <w:rFonts w:eastAsia="MS Mincho"/>
        </w:rPr>
        <w:t>.</w:t>
      </w:r>
      <w:r w:rsidRPr="00CB06A0">
        <w:rPr>
          <w:rFonts w:eastAsia="MS Mincho"/>
        </w:rPr>
        <w:tab/>
        <w:t>Chapter 6.3, 6.3.5.3.2.2 (a) and (b)</w:t>
      </w:r>
    </w:p>
    <w:p w14:paraId="57CF5E49" w14:textId="77777777" w:rsidR="009577E0" w:rsidRPr="00CB06A0" w:rsidRDefault="009577E0" w:rsidP="009577E0">
      <w:pPr>
        <w:pStyle w:val="SingleTxtG"/>
        <w:rPr>
          <w:rFonts w:eastAsia="MS Mincho"/>
        </w:rPr>
      </w:pPr>
      <w:r w:rsidRPr="00CB06A0">
        <w:rPr>
          <w:rFonts w:eastAsia="MS Mincho"/>
          <w:i/>
          <w:iCs/>
        </w:rPr>
        <w:t xml:space="preserve">For </w:t>
      </w:r>
      <w:r w:rsidRPr="00CB06A0">
        <w:rPr>
          <w:rFonts w:eastAsia="MS Mincho"/>
        </w:rPr>
        <w:t xml:space="preserve">chime </w:t>
      </w:r>
      <w:r w:rsidRPr="00CB06A0">
        <w:rPr>
          <w:rFonts w:eastAsia="MS Mincho"/>
          <w:i/>
          <w:iCs/>
        </w:rPr>
        <w:t xml:space="preserve">read </w:t>
      </w:r>
      <w:r w:rsidRPr="00CB06A0">
        <w:rPr>
          <w:rFonts w:eastAsia="MS Mincho"/>
        </w:rPr>
        <w:t>edge</w:t>
      </w:r>
    </w:p>
    <w:p w14:paraId="4961032A" w14:textId="10974DE8" w:rsidR="009577E0" w:rsidRPr="00CB06A0" w:rsidRDefault="009577E0" w:rsidP="009577E0">
      <w:pPr>
        <w:pStyle w:val="H23G"/>
        <w:rPr>
          <w:rFonts w:eastAsia="MS Mincho"/>
        </w:rPr>
      </w:pPr>
      <w:r w:rsidRPr="00CB06A0">
        <w:rPr>
          <w:rFonts w:eastAsia="MS Mincho"/>
        </w:rPr>
        <w:tab/>
      </w:r>
      <w:r w:rsidR="00006F1A">
        <w:rPr>
          <w:rFonts w:eastAsia="MS Mincho"/>
        </w:rPr>
        <w:t>4</w:t>
      </w:r>
      <w:r w:rsidR="00D55F53">
        <w:rPr>
          <w:rFonts w:eastAsia="MS Mincho"/>
        </w:rPr>
        <w:t>3</w:t>
      </w:r>
      <w:r w:rsidR="00705955" w:rsidRPr="00CB06A0">
        <w:rPr>
          <w:rFonts w:eastAsia="MS Mincho"/>
        </w:rPr>
        <w:t>.</w:t>
      </w:r>
      <w:r w:rsidRPr="00CB06A0">
        <w:rPr>
          <w:rFonts w:eastAsia="MS Mincho"/>
        </w:rPr>
        <w:tab/>
        <w:t>Chapter 6.3, 6.3.5.3.2.2 (c)</w:t>
      </w:r>
    </w:p>
    <w:p w14:paraId="29C34AA2" w14:textId="77777777" w:rsidR="009577E0" w:rsidRPr="00CB06A0" w:rsidRDefault="009577E0" w:rsidP="009577E0">
      <w:pPr>
        <w:pStyle w:val="SingleTxtG"/>
        <w:rPr>
          <w:rFonts w:eastAsia="MS Mincho"/>
        </w:rPr>
      </w:pPr>
      <w:r w:rsidRPr="00CB06A0">
        <w:rPr>
          <w:rFonts w:eastAsia="MS Mincho"/>
          <w:i/>
          <w:iCs/>
        </w:rPr>
        <w:t xml:space="preserve">For </w:t>
      </w:r>
      <w:r w:rsidRPr="00CB06A0">
        <w:rPr>
          <w:rFonts w:eastAsia="MS Mincho"/>
        </w:rPr>
        <w:t xml:space="preserve">side </w:t>
      </w:r>
      <w:r w:rsidRPr="00CB06A0">
        <w:rPr>
          <w:rFonts w:eastAsia="MS Mincho"/>
          <w:i/>
          <w:iCs/>
        </w:rPr>
        <w:t xml:space="preserve">read </w:t>
      </w:r>
      <w:r w:rsidRPr="00CB06A0">
        <w:rPr>
          <w:rFonts w:eastAsia="MS Mincho"/>
        </w:rPr>
        <w:t>body or side</w:t>
      </w:r>
    </w:p>
    <w:p w14:paraId="34DF4952" w14:textId="33F03D13" w:rsidR="000B1D0C" w:rsidRPr="00CB06A0" w:rsidRDefault="000B1D0C" w:rsidP="000B1D0C">
      <w:pPr>
        <w:pStyle w:val="H23G"/>
        <w:rPr>
          <w:rFonts w:eastAsia="MS Mincho"/>
        </w:rPr>
      </w:pPr>
      <w:r w:rsidRPr="00CB06A0">
        <w:rPr>
          <w:rFonts w:eastAsia="MS Mincho"/>
        </w:rPr>
        <w:tab/>
      </w:r>
      <w:r w:rsidR="00006F1A">
        <w:rPr>
          <w:rFonts w:eastAsia="MS Mincho"/>
        </w:rPr>
        <w:t>4</w:t>
      </w:r>
      <w:r w:rsidR="00D55F53">
        <w:rPr>
          <w:rFonts w:eastAsia="MS Mincho"/>
        </w:rPr>
        <w:t>4</w:t>
      </w:r>
      <w:r w:rsidRPr="00CB06A0">
        <w:rPr>
          <w:rFonts w:eastAsia="MS Mincho"/>
        </w:rPr>
        <w:t>.</w:t>
      </w:r>
      <w:r w:rsidRPr="00CB06A0">
        <w:rPr>
          <w:rFonts w:eastAsia="MS Mincho"/>
        </w:rPr>
        <w:tab/>
        <w:t>Chapter 6.4, 6.4.23.</w:t>
      </w:r>
      <w:r>
        <w:rPr>
          <w:rFonts w:eastAsia="MS Mincho"/>
        </w:rPr>
        <w:t>2.</w:t>
      </w:r>
      <w:r w:rsidRPr="00CB06A0">
        <w:rPr>
          <w:rFonts w:eastAsia="MS Mincho"/>
        </w:rPr>
        <w:t>1 (</w:t>
      </w:r>
      <w:r>
        <w:rPr>
          <w:rFonts w:eastAsia="MS Mincho"/>
        </w:rPr>
        <w:t>b</w:t>
      </w:r>
      <w:r w:rsidRPr="00CB06A0">
        <w:rPr>
          <w:rFonts w:eastAsia="MS Mincho"/>
        </w:rPr>
        <w:t>)</w:t>
      </w:r>
      <w:r>
        <w:rPr>
          <w:rFonts w:eastAsia="MS Mincho"/>
        </w:rPr>
        <w:t xml:space="preserve"> (ii)</w:t>
      </w:r>
    </w:p>
    <w:p w14:paraId="3DD5874F" w14:textId="43B4A941" w:rsidR="000B1D0C" w:rsidRPr="00CB06A0" w:rsidRDefault="000B1D0C" w:rsidP="000B1D0C">
      <w:pPr>
        <w:pStyle w:val="SingleTxtG"/>
      </w:pPr>
      <w:r w:rsidRPr="00CB06A0">
        <w:t>The correction does not apply to the English version.</w:t>
      </w:r>
    </w:p>
    <w:p w14:paraId="750C92BF" w14:textId="687F6165" w:rsidR="000B1D0C" w:rsidRPr="00CB06A0" w:rsidRDefault="000B1D0C" w:rsidP="000B1D0C">
      <w:pPr>
        <w:pStyle w:val="H23G"/>
        <w:rPr>
          <w:rFonts w:eastAsia="MS Mincho"/>
        </w:rPr>
      </w:pPr>
      <w:r w:rsidRPr="00CB06A0">
        <w:rPr>
          <w:rFonts w:eastAsia="MS Mincho"/>
        </w:rPr>
        <w:tab/>
      </w:r>
      <w:r w:rsidR="00006F1A">
        <w:rPr>
          <w:rFonts w:eastAsia="MS Mincho"/>
        </w:rPr>
        <w:t>4</w:t>
      </w:r>
      <w:r w:rsidR="00D55F53">
        <w:rPr>
          <w:rFonts w:eastAsia="MS Mincho"/>
        </w:rPr>
        <w:t>5</w:t>
      </w:r>
      <w:r w:rsidRPr="00CB06A0">
        <w:rPr>
          <w:rFonts w:eastAsia="MS Mincho"/>
        </w:rPr>
        <w:t>.</w:t>
      </w:r>
      <w:r w:rsidRPr="00CB06A0">
        <w:rPr>
          <w:rFonts w:eastAsia="MS Mincho"/>
        </w:rPr>
        <w:tab/>
        <w:t>Chapter 6.4, 6.4.23.12 (a)</w:t>
      </w:r>
    </w:p>
    <w:p w14:paraId="107F3423" w14:textId="3093F44E" w:rsidR="008948C5" w:rsidRPr="00CB06A0" w:rsidRDefault="008948C5" w:rsidP="008948C5">
      <w:pPr>
        <w:pStyle w:val="SingleTxtG"/>
      </w:pPr>
      <w:r w:rsidRPr="00CB06A0">
        <w:rPr>
          <w:rFonts w:eastAsia="MS Mincho"/>
          <w:i/>
          <w:iCs/>
        </w:rPr>
        <w:t>For</w:t>
      </w:r>
      <w:r w:rsidRPr="00CB06A0">
        <w:rPr>
          <w:i/>
          <w:iCs/>
        </w:rPr>
        <w:t xml:space="preserve"> </w:t>
      </w:r>
      <w:r w:rsidRPr="00CB06A0">
        <w:t xml:space="preserve">A/132/B(M)F-96 </w:t>
      </w:r>
      <w:r w:rsidRPr="00CB06A0">
        <w:rPr>
          <w:i/>
          <w:iCs/>
        </w:rPr>
        <w:t>read</w:t>
      </w:r>
      <w:r w:rsidRPr="00CB06A0">
        <w:t xml:space="preserve"> A/132/B(M)F</w:t>
      </w:r>
    </w:p>
    <w:p w14:paraId="7AFFD7B0" w14:textId="4FB28F7F" w:rsidR="008948C5" w:rsidRPr="00CB06A0" w:rsidRDefault="004873EE" w:rsidP="0047493E">
      <w:pPr>
        <w:pStyle w:val="H23G"/>
        <w:rPr>
          <w:b w:val="0"/>
          <w:bCs/>
        </w:rPr>
      </w:pPr>
      <w:r w:rsidRPr="00CB06A0">
        <w:rPr>
          <w:rFonts w:eastAsia="MS Mincho"/>
        </w:rPr>
        <w:tab/>
      </w:r>
      <w:r w:rsidR="00D55F53">
        <w:rPr>
          <w:rFonts w:eastAsia="MS Mincho"/>
        </w:rPr>
        <w:t>46</w:t>
      </w:r>
      <w:r w:rsidRPr="00CB06A0">
        <w:rPr>
          <w:rFonts w:eastAsia="MS Mincho"/>
        </w:rPr>
        <w:t>.</w:t>
      </w:r>
      <w:r w:rsidRPr="00CB06A0">
        <w:rPr>
          <w:rFonts w:eastAsia="MS Mincho"/>
        </w:rPr>
        <w:tab/>
      </w:r>
      <w:r w:rsidR="008948C5" w:rsidRPr="00CB06A0">
        <w:rPr>
          <w:rFonts w:eastAsia="MS Mincho"/>
        </w:rPr>
        <w:t>Chapter</w:t>
      </w:r>
      <w:r w:rsidR="008948C5" w:rsidRPr="00CB06A0">
        <w:rPr>
          <w:bCs/>
        </w:rPr>
        <w:t xml:space="preserve"> 6.4, 6.4.23.12 (a)</w:t>
      </w:r>
    </w:p>
    <w:p w14:paraId="440264E3" w14:textId="77777777" w:rsidR="008948C5" w:rsidRPr="00CB06A0" w:rsidRDefault="008948C5" w:rsidP="008948C5">
      <w:pPr>
        <w:pStyle w:val="SingleTxtG"/>
      </w:pPr>
      <w:r w:rsidRPr="00CB06A0">
        <w:rPr>
          <w:rFonts w:eastAsia="MS Mincho"/>
          <w:i/>
          <w:iCs/>
        </w:rPr>
        <w:t>For</w:t>
      </w:r>
      <w:r w:rsidRPr="00CB06A0">
        <w:rPr>
          <w:i/>
          <w:iCs/>
        </w:rPr>
        <w:t xml:space="preserve"> </w:t>
      </w:r>
      <w:r w:rsidRPr="00CB06A0">
        <w:t xml:space="preserve">A/132/B(M)F-96T </w:t>
      </w:r>
      <w:r w:rsidRPr="00CB06A0">
        <w:rPr>
          <w:i/>
          <w:iCs/>
        </w:rPr>
        <w:t>read</w:t>
      </w:r>
      <w:r w:rsidRPr="00CB06A0">
        <w:t xml:space="preserve"> A/132/B(M)FT</w:t>
      </w:r>
    </w:p>
    <w:p w14:paraId="2AE52C50" w14:textId="0EF33856" w:rsidR="008948C5" w:rsidRPr="00CB06A0" w:rsidRDefault="004873EE" w:rsidP="0047493E">
      <w:pPr>
        <w:pStyle w:val="H23G"/>
        <w:rPr>
          <w:b w:val="0"/>
          <w:bCs/>
        </w:rPr>
      </w:pPr>
      <w:r w:rsidRPr="00CB06A0">
        <w:rPr>
          <w:rFonts w:eastAsia="MS Mincho"/>
        </w:rPr>
        <w:tab/>
      </w:r>
      <w:r w:rsidR="00D55F53">
        <w:rPr>
          <w:rFonts w:eastAsia="MS Mincho"/>
        </w:rPr>
        <w:t>47</w:t>
      </w:r>
      <w:r w:rsidRPr="00CB06A0">
        <w:rPr>
          <w:rFonts w:eastAsia="MS Mincho"/>
        </w:rPr>
        <w:t>.</w:t>
      </w:r>
      <w:r w:rsidRPr="00CB06A0">
        <w:rPr>
          <w:rFonts w:eastAsia="MS Mincho"/>
        </w:rPr>
        <w:tab/>
      </w:r>
      <w:r w:rsidR="008948C5" w:rsidRPr="00CB06A0">
        <w:rPr>
          <w:rFonts w:eastAsia="MS Mincho"/>
        </w:rPr>
        <w:t>Chapter</w:t>
      </w:r>
      <w:r w:rsidR="008948C5" w:rsidRPr="00CB06A0">
        <w:rPr>
          <w:bCs/>
        </w:rPr>
        <w:t xml:space="preserve"> 6.4, 6.4.23.12 (a)</w:t>
      </w:r>
    </w:p>
    <w:p w14:paraId="34E1B65B" w14:textId="77777777" w:rsidR="008948C5" w:rsidRPr="00CB06A0" w:rsidRDefault="008948C5" w:rsidP="008948C5">
      <w:pPr>
        <w:pStyle w:val="SingleTxtG"/>
      </w:pPr>
      <w:r w:rsidRPr="00CB06A0">
        <w:rPr>
          <w:rFonts w:eastAsia="MS Mincho"/>
          <w:i/>
          <w:iCs/>
        </w:rPr>
        <w:t>For</w:t>
      </w:r>
      <w:r w:rsidRPr="00CB06A0">
        <w:rPr>
          <w:i/>
          <w:iCs/>
        </w:rPr>
        <w:t xml:space="preserve"> </w:t>
      </w:r>
      <w:r w:rsidRPr="00CB06A0">
        <w:t xml:space="preserve">A/139/IF-96 </w:t>
      </w:r>
      <w:r w:rsidRPr="00CB06A0">
        <w:rPr>
          <w:i/>
          <w:iCs/>
        </w:rPr>
        <w:t>read</w:t>
      </w:r>
      <w:r w:rsidRPr="00CB06A0">
        <w:t xml:space="preserve"> A/139/IF</w:t>
      </w:r>
    </w:p>
    <w:p w14:paraId="521D8ADD" w14:textId="75DAE7A9" w:rsidR="008948C5" w:rsidRPr="00CB06A0" w:rsidRDefault="004873EE" w:rsidP="0047493E">
      <w:pPr>
        <w:pStyle w:val="H23G"/>
        <w:rPr>
          <w:b w:val="0"/>
          <w:bCs/>
        </w:rPr>
      </w:pPr>
      <w:r w:rsidRPr="00CB06A0">
        <w:rPr>
          <w:rFonts w:eastAsia="MS Mincho"/>
        </w:rPr>
        <w:tab/>
      </w:r>
      <w:r w:rsidR="00D55F53">
        <w:rPr>
          <w:rFonts w:eastAsia="MS Mincho"/>
        </w:rPr>
        <w:t>48</w:t>
      </w:r>
      <w:r w:rsidRPr="00CB06A0">
        <w:rPr>
          <w:rFonts w:eastAsia="MS Mincho"/>
        </w:rPr>
        <w:t>.</w:t>
      </w:r>
      <w:r w:rsidRPr="00CB06A0">
        <w:rPr>
          <w:rFonts w:eastAsia="MS Mincho"/>
        </w:rPr>
        <w:tab/>
      </w:r>
      <w:r w:rsidR="008948C5" w:rsidRPr="00CB06A0">
        <w:rPr>
          <w:rFonts w:eastAsia="MS Mincho"/>
        </w:rPr>
        <w:t>Chapter</w:t>
      </w:r>
      <w:r w:rsidR="008948C5" w:rsidRPr="00CB06A0">
        <w:rPr>
          <w:bCs/>
        </w:rPr>
        <w:t xml:space="preserve"> 6.4, 6.4.23.12 (a)</w:t>
      </w:r>
    </w:p>
    <w:p w14:paraId="526516E7" w14:textId="77777777" w:rsidR="008948C5" w:rsidRPr="00CB06A0" w:rsidRDefault="008948C5" w:rsidP="008948C5">
      <w:pPr>
        <w:pStyle w:val="SingleTxtG"/>
      </w:pPr>
      <w:r w:rsidRPr="00CB06A0">
        <w:rPr>
          <w:rFonts w:eastAsia="MS Mincho"/>
          <w:i/>
          <w:iCs/>
        </w:rPr>
        <w:t>For</w:t>
      </w:r>
      <w:r w:rsidRPr="00CB06A0">
        <w:rPr>
          <w:i/>
          <w:iCs/>
        </w:rPr>
        <w:t xml:space="preserve"> </w:t>
      </w:r>
      <w:r w:rsidRPr="00CB06A0">
        <w:t xml:space="preserve">A/145/H(U)-96 </w:t>
      </w:r>
      <w:r w:rsidRPr="00CB06A0">
        <w:rPr>
          <w:i/>
          <w:iCs/>
        </w:rPr>
        <w:t>read</w:t>
      </w:r>
      <w:r w:rsidRPr="00CB06A0">
        <w:t xml:space="preserve"> A/145/H(U)</w:t>
      </w:r>
    </w:p>
    <w:p w14:paraId="0B2C74DD" w14:textId="2971C952" w:rsidR="008948C5" w:rsidRPr="00CB06A0" w:rsidRDefault="004873EE" w:rsidP="0047493E">
      <w:pPr>
        <w:pStyle w:val="H23G"/>
        <w:rPr>
          <w:b w:val="0"/>
          <w:bCs/>
        </w:rPr>
      </w:pPr>
      <w:r w:rsidRPr="00CB06A0">
        <w:rPr>
          <w:rFonts w:eastAsia="MS Mincho"/>
        </w:rPr>
        <w:tab/>
      </w:r>
      <w:r w:rsidR="00D55F53">
        <w:rPr>
          <w:rFonts w:eastAsia="MS Mincho"/>
        </w:rPr>
        <w:t>49</w:t>
      </w:r>
      <w:r w:rsidRPr="00CB06A0">
        <w:rPr>
          <w:rFonts w:eastAsia="MS Mincho"/>
        </w:rPr>
        <w:t>.</w:t>
      </w:r>
      <w:r w:rsidRPr="00CB06A0">
        <w:rPr>
          <w:rFonts w:eastAsia="MS Mincho"/>
        </w:rPr>
        <w:tab/>
      </w:r>
      <w:r w:rsidR="008948C5" w:rsidRPr="00CB06A0">
        <w:rPr>
          <w:rFonts w:eastAsia="MS Mincho"/>
        </w:rPr>
        <w:t>Chapter</w:t>
      </w:r>
      <w:r w:rsidR="008948C5" w:rsidRPr="00CB06A0">
        <w:rPr>
          <w:bCs/>
        </w:rPr>
        <w:t xml:space="preserve"> 6.4, 6.4.23.12 (b)</w:t>
      </w:r>
    </w:p>
    <w:p w14:paraId="2CF03623" w14:textId="77777777" w:rsidR="00BC4585" w:rsidRDefault="008948C5" w:rsidP="00BC4585">
      <w:pPr>
        <w:pStyle w:val="SingleTxtG"/>
        <w:jc w:val="left"/>
        <w:sectPr w:rsidR="00BC4585" w:rsidSect="000C56DC">
          <w:headerReference w:type="default" r:id="rId18"/>
          <w:footerReference w:type="default" r:id="rId19"/>
          <w:headerReference w:type="first" r:id="rId20"/>
          <w:footerReference w:type="first" r:id="rId21"/>
          <w:endnotePr>
            <w:numFmt w:val="decimal"/>
          </w:endnotePr>
          <w:type w:val="continuous"/>
          <w:pgSz w:w="11907" w:h="16840" w:code="9"/>
          <w:pgMar w:top="1701" w:right="1134" w:bottom="2268" w:left="1134" w:header="1134" w:footer="1701" w:gutter="0"/>
          <w:cols w:space="720"/>
          <w:titlePg/>
          <w:docGrid w:linePitch="272"/>
        </w:sectPr>
      </w:pPr>
      <w:r w:rsidRPr="00CB06A0">
        <w:rPr>
          <w:rFonts w:eastAsia="MS Mincho"/>
          <w:i/>
          <w:iCs/>
        </w:rPr>
        <w:t>For</w:t>
      </w:r>
      <w:r w:rsidRPr="00CB06A0">
        <w:t xml:space="preserve"> A/132/B(M)F-96 </w:t>
      </w:r>
      <w:r w:rsidRPr="00CB06A0">
        <w:rPr>
          <w:i/>
          <w:iCs/>
        </w:rPr>
        <w:t>read</w:t>
      </w:r>
      <w:r w:rsidRPr="00CB06A0">
        <w:t xml:space="preserve"> A/132/B(M)F</w:t>
      </w:r>
    </w:p>
    <w:p w14:paraId="438BE6B3" w14:textId="72EA98AE" w:rsidR="008948C5" w:rsidRPr="00CB06A0" w:rsidRDefault="008948C5" w:rsidP="008948C5">
      <w:pPr>
        <w:pStyle w:val="SingleTxtG"/>
      </w:pPr>
    </w:p>
    <w:p w14:paraId="691E4581" w14:textId="2D82C4B6" w:rsidR="008948C5" w:rsidRPr="00CB06A0" w:rsidRDefault="004873EE" w:rsidP="0047493E">
      <w:pPr>
        <w:pStyle w:val="H23G"/>
        <w:rPr>
          <w:b w:val="0"/>
          <w:bCs/>
        </w:rPr>
      </w:pPr>
      <w:r w:rsidRPr="00CB06A0">
        <w:rPr>
          <w:rFonts w:eastAsia="MS Mincho"/>
        </w:rPr>
        <w:lastRenderedPageBreak/>
        <w:tab/>
      </w:r>
      <w:r w:rsidR="00006F1A">
        <w:rPr>
          <w:rFonts w:eastAsia="MS Mincho"/>
        </w:rPr>
        <w:t>5</w:t>
      </w:r>
      <w:r w:rsidR="00D55F53">
        <w:rPr>
          <w:rFonts w:eastAsia="MS Mincho"/>
        </w:rPr>
        <w:t>0</w:t>
      </w:r>
      <w:r w:rsidRPr="00CB06A0">
        <w:rPr>
          <w:rFonts w:eastAsia="MS Mincho"/>
        </w:rPr>
        <w:t>.</w:t>
      </w:r>
      <w:r w:rsidRPr="00CB06A0">
        <w:rPr>
          <w:rFonts w:eastAsia="MS Mincho"/>
        </w:rPr>
        <w:tab/>
      </w:r>
      <w:r w:rsidR="008948C5" w:rsidRPr="00CB06A0">
        <w:rPr>
          <w:rFonts w:eastAsia="MS Mincho"/>
        </w:rPr>
        <w:t>Chapter</w:t>
      </w:r>
      <w:r w:rsidR="008948C5" w:rsidRPr="00CB06A0">
        <w:rPr>
          <w:bCs/>
        </w:rPr>
        <w:t xml:space="preserve"> 6.4, 6.4.23.12 (b)</w:t>
      </w:r>
    </w:p>
    <w:p w14:paraId="495D55F5" w14:textId="77777777" w:rsidR="008948C5" w:rsidRPr="00CB06A0" w:rsidRDefault="008948C5" w:rsidP="008948C5">
      <w:pPr>
        <w:pStyle w:val="SingleTxtG"/>
      </w:pPr>
      <w:r w:rsidRPr="00CB06A0">
        <w:rPr>
          <w:rFonts w:eastAsia="MS Mincho"/>
          <w:i/>
          <w:iCs/>
        </w:rPr>
        <w:t>For</w:t>
      </w:r>
      <w:r w:rsidRPr="00CB06A0">
        <w:t xml:space="preserve"> CH/28/B(M)F-96 </w:t>
      </w:r>
      <w:r w:rsidRPr="00CB06A0">
        <w:rPr>
          <w:i/>
          <w:iCs/>
        </w:rPr>
        <w:t>read</w:t>
      </w:r>
      <w:r w:rsidRPr="00CB06A0">
        <w:t xml:space="preserve"> CH/28/B(M)F</w:t>
      </w:r>
    </w:p>
    <w:p w14:paraId="1CB767A8" w14:textId="6BE4BC08" w:rsidR="008948C5" w:rsidRPr="00CB06A0" w:rsidRDefault="004873EE" w:rsidP="0047493E">
      <w:pPr>
        <w:pStyle w:val="H23G"/>
        <w:rPr>
          <w:b w:val="0"/>
          <w:bCs/>
        </w:rPr>
      </w:pPr>
      <w:r w:rsidRPr="00CB06A0">
        <w:rPr>
          <w:rFonts w:eastAsia="MS Mincho"/>
        </w:rPr>
        <w:tab/>
      </w:r>
      <w:r w:rsidR="00006F1A">
        <w:rPr>
          <w:rFonts w:eastAsia="MS Mincho"/>
        </w:rPr>
        <w:t>5</w:t>
      </w:r>
      <w:r w:rsidR="00D55F53">
        <w:rPr>
          <w:rFonts w:eastAsia="MS Mincho"/>
        </w:rPr>
        <w:t>1</w:t>
      </w:r>
      <w:r w:rsidRPr="00CB06A0">
        <w:rPr>
          <w:rFonts w:eastAsia="MS Mincho"/>
        </w:rPr>
        <w:t>.</w:t>
      </w:r>
      <w:r w:rsidRPr="00CB06A0">
        <w:rPr>
          <w:rFonts w:eastAsia="MS Mincho"/>
        </w:rPr>
        <w:tab/>
      </w:r>
      <w:r w:rsidR="008948C5" w:rsidRPr="00CB06A0">
        <w:rPr>
          <w:rFonts w:eastAsia="MS Mincho"/>
        </w:rPr>
        <w:t>Chapter</w:t>
      </w:r>
      <w:r w:rsidR="008948C5" w:rsidRPr="00CB06A0">
        <w:rPr>
          <w:bCs/>
        </w:rPr>
        <w:t xml:space="preserve"> 6.4, 6.4.23.12 (c)</w:t>
      </w:r>
    </w:p>
    <w:p w14:paraId="43104EBB" w14:textId="77777777" w:rsidR="008948C5" w:rsidRPr="00CB06A0" w:rsidRDefault="008948C5" w:rsidP="008948C5">
      <w:pPr>
        <w:pStyle w:val="SingleTxtG"/>
      </w:pPr>
      <w:r w:rsidRPr="00CB06A0">
        <w:rPr>
          <w:rFonts w:eastAsia="MS Mincho"/>
          <w:i/>
          <w:iCs/>
        </w:rPr>
        <w:t>For</w:t>
      </w:r>
      <w:r w:rsidRPr="00CB06A0">
        <w:t xml:space="preserve"> A/132/B(M)F-96 (Rev.2) </w:t>
      </w:r>
      <w:r w:rsidRPr="00CB06A0">
        <w:rPr>
          <w:i/>
          <w:iCs/>
        </w:rPr>
        <w:t>read</w:t>
      </w:r>
      <w:r w:rsidRPr="00CB06A0">
        <w:t xml:space="preserve"> A/132/B(M)F (Rev.2)</w:t>
      </w:r>
    </w:p>
    <w:p w14:paraId="63A92656" w14:textId="633AD1FC" w:rsidR="008948C5" w:rsidRPr="00CB06A0" w:rsidRDefault="004873EE" w:rsidP="0047493E">
      <w:pPr>
        <w:pStyle w:val="H23G"/>
        <w:rPr>
          <w:b w:val="0"/>
          <w:bCs/>
        </w:rPr>
      </w:pPr>
      <w:r w:rsidRPr="00CB06A0">
        <w:rPr>
          <w:rFonts w:eastAsia="MS Mincho"/>
        </w:rPr>
        <w:tab/>
      </w:r>
      <w:r w:rsidR="00006F1A">
        <w:rPr>
          <w:rFonts w:eastAsia="MS Mincho"/>
        </w:rPr>
        <w:t>5</w:t>
      </w:r>
      <w:r w:rsidR="00D55F53">
        <w:rPr>
          <w:rFonts w:eastAsia="MS Mincho"/>
        </w:rPr>
        <w:t>2</w:t>
      </w:r>
      <w:r w:rsidRPr="00CB06A0">
        <w:rPr>
          <w:rFonts w:eastAsia="MS Mincho"/>
        </w:rPr>
        <w:t>.</w:t>
      </w:r>
      <w:r w:rsidRPr="00CB06A0">
        <w:rPr>
          <w:rFonts w:eastAsia="MS Mincho"/>
        </w:rPr>
        <w:tab/>
      </w:r>
      <w:r w:rsidR="008948C5" w:rsidRPr="00CB06A0">
        <w:rPr>
          <w:rFonts w:eastAsia="MS Mincho"/>
        </w:rPr>
        <w:t>Chapter</w:t>
      </w:r>
      <w:r w:rsidR="008948C5" w:rsidRPr="00CB06A0">
        <w:rPr>
          <w:bCs/>
        </w:rPr>
        <w:t xml:space="preserve"> 6.4, 6.4.23.12 (c)</w:t>
      </w:r>
    </w:p>
    <w:p w14:paraId="6B30993E" w14:textId="77777777" w:rsidR="008948C5" w:rsidRPr="00CB06A0" w:rsidRDefault="008948C5" w:rsidP="008948C5">
      <w:pPr>
        <w:pStyle w:val="SingleTxtG"/>
      </w:pPr>
      <w:r w:rsidRPr="00CB06A0">
        <w:rPr>
          <w:rFonts w:eastAsia="MS Mincho"/>
          <w:i/>
          <w:iCs/>
        </w:rPr>
        <w:t>For</w:t>
      </w:r>
      <w:r w:rsidRPr="00CB06A0">
        <w:rPr>
          <w:i/>
          <w:iCs/>
        </w:rPr>
        <w:t xml:space="preserve"> </w:t>
      </w:r>
      <w:r w:rsidRPr="00CB06A0">
        <w:t xml:space="preserve">A/132/B(M)F-96(Rev.0) </w:t>
      </w:r>
      <w:r w:rsidRPr="00CB06A0">
        <w:rPr>
          <w:i/>
          <w:iCs/>
        </w:rPr>
        <w:t>read</w:t>
      </w:r>
      <w:r w:rsidRPr="00CB06A0">
        <w:t xml:space="preserve"> A/132/B(M)F (Rev.0)</w:t>
      </w:r>
    </w:p>
    <w:p w14:paraId="4273BDDC" w14:textId="470DC9B1" w:rsidR="008948C5" w:rsidRPr="00CB06A0" w:rsidRDefault="004873EE" w:rsidP="0047493E">
      <w:pPr>
        <w:pStyle w:val="H23G"/>
        <w:rPr>
          <w:b w:val="0"/>
          <w:bCs/>
        </w:rPr>
      </w:pPr>
      <w:r w:rsidRPr="00CB06A0">
        <w:rPr>
          <w:rFonts w:eastAsia="MS Mincho"/>
        </w:rPr>
        <w:tab/>
      </w:r>
      <w:r w:rsidR="00006F1A">
        <w:rPr>
          <w:rFonts w:eastAsia="MS Mincho"/>
        </w:rPr>
        <w:t>5</w:t>
      </w:r>
      <w:r w:rsidR="00D55F53">
        <w:rPr>
          <w:rFonts w:eastAsia="MS Mincho"/>
        </w:rPr>
        <w:t>3</w:t>
      </w:r>
      <w:r w:rsidRPr="00CB06A0">
        <w:rPr>
          <w:rFonts w:eastAsia="MS Mincho"/>
        </w:rPr>
        <w:t>.</w:t>
      </w:r>
      <w:r w:rsidRPr="00CB06A0">
        <w:rPr>
          <w:rFonts w:eastAsia="MS Mincho"/>
        </w:rPr>
        <w:tab/>
      </w:r>
      <w:r w:rsidR="008948C5" w:rsidRPr="00CB06A0">
        <w:rPr>
          <w:rFonts w:eastAsia="MS Mincho"/>
        </w:rPr>
        <w:t>Chapter</w:t>
      </w:r>
      <w:r w:rsidR="008948C5" w:rsidRPr="00CB06A0">
        <w:rPr>
          <w:bCs/>
        </w:rPr>
        <w:t xml:space="preserve"> 6.4, 6.4.23.12 (d)</w:t>
      </w:r>
    </w:p>
    <w:p w14:paraId="6D476EC5" w14:textId="14C16B06" w:rsidR="008948C5" w:rsidRPr="00CB06A0" w:rsidRDefault="008948C5" w:rsidP="008948C5">
      <w:pPr>
        <w:pStyle w:val="SingleTxtG"/>
      </w:pPr>
      <w:r w:rsidRPr="00CB06A0">
        <w:rPr>
          <w:rFonts w:eastAsia="MS Mincho"/>
          <w:i/>
          <w:iCs/>
        </w:rPr>
        <w:t>For</w:t>
      </w:r>
      <w:r w:rsidRPr="00CB06A0">
        <w:rPr>
          <w:i/>
          <w:iCs/>
        </w:rPr>
        <w:t xml:space="preserve"> </w:t>
      </w:r>
      <w:r w:rsidRPr="00CB06A0">
        <w:t xml:space="preserve">A/132/B(M)F-96(SP503) </w:t>
      </w:r>
      <w:r w:rsidRPr="00CB06A0">
        <w:rPr>
          <w:i/>
          <w:iCs/>
        </w:rPr>
        <w:t>read</w:t>
      </w:r>
      <w:r w:rsidRPr="00CB06A0">
        <w:t xml:space="preserve"> A/132/B(M)F (SP503)</w:t>
      </w:r>
    </w:p>
    <w:p w14:paraId="0596AE18" w14:textId="4175A99E" w:rsidR="00FD4321" w:rsidRPr="00CB06A0" w:rsidRDefault="00FD4321" w:rsidP="00FD4321">
      <w:pPr>
        <w:pStyle w:val="H23G"/>
        <w:rPr>
          <w:rFonts w:eastAsia="MS Mincho"/>
        </w:rPr>
      </w:pPr>
      <w:r w:rsidRPr="00CB06A0">
        <w:rPr>
          <w:rFonts w:eastAsia="MS Mincho"/>
        </w:rPr>
        <w:tab/>
      </w:r>
      <w:r w:rsidR="00006F1A">
        <w:rPr>
          <w:rFonts w:eastAsia="MS Mincho"/>
        </w:rPr>
        <w:t>5</w:t>
      </w:r>
      <w:r w:rsidR="00D55F53">
        <w:rPr>
          <w:rFonts w:eastAsia="MS Mincho"/>
        </w:rPr>
        <w:t>4</w:t>
      </w:r>
      <w:r w:rsidRPr="00CB06A0">
        <w:rPr>
          <w:rFonts w:eastAsia="MS Mincho"/>
        </w:rPr>
        <w:t>.</w:t>
      </w:r>
      <w:r w:rsidRPr="00CB06A0">
        <w:rPr>
          <w:rFonts w:eastAsia="MS Mincho"/>
        </w:rPr>
        <w:tab/>
        <w:t>Chapter 6.4, 6.4.24.3</w:t>
      </w:r>
    </w:p>
    <w:p w14:paraId="5B338624" w14:textId="78A23644" w:rsidR="000E6DBF" w:rsidRPr="00CB06A0" w:rsidRDefault="00FD4321" w:rsidP="008948C5">
      <w:pPr>
        <w:pStyle w:val="SingleTxtG"/>
      </w:pPr>
      <w:r w:rsidRPr="00CB06A0">
        <w:rPr>
          <w:i/>
          <w:iCs/>
        </w:rPr>
        <w:t>Delete</w:t>
      </w:r>
      <w:r w:rsidRPr="00CB06A0">
        <w:t xml:space="preserve"> 1973, 1973 (as amended),</w:t>
      </w:r>
    </w:p>
    <w:p w14:paraId="4821B445" w14:textId="3D52346B" w:rsidR="00DC3458" w:rsidRPr="00CB06A0" w:rsidRDefault="00DC3458" w:rsidP="00DC3458">
      <w:pPr>
        <w:pStyle w:val="H23G"/>
      </w:pPr>
      <w:r w:rsidRPr="00CB06A0">
        <w:tab/>
      </w:r>
      <w:r w:rsidR="00006F1A">
        <w:t>5</w:t>
      </w:r>
      <w:r w:rsidR="00D55F53">
        <w:t>5</w:t>
      </w:r>
      <w:r w:rsidRPr="00CB06A0">
        <w:t>.</w:t>
      </w:r>
      <w:r w:rsidRPr="00CB06A0">
        <w:tab/>
        <w:t>Chapter 6.4, 6.4.24.6, last sentence</w:t>
      </w:r>
    </w:p>
    <w:p w14:paraId="500D9282" w14:textId="77777777" w:rsidR="00DC3458" w:rsidRPr="00CB06A0" w:rsidRDefault="00DC3458" w:rsidP="00DC3458">
      <w:pPr>
        <w:pStyle w:val="SingleTxtG"/>
      </w:pPr>
      <w:r w:rsidRPr="00CB06A0">
        <w:rPr>
          <w:i/>
          <w:iCs/>
        </w:rPr>
        <w:t>For</w:t>
      </w:r>
      <w:r w:rsidRPr="00CB06A0">
        <w:t xml:space="preserve"> shall be permitted to commence</w:t>
      </w:r>
      <w:r w:rsidRPr="00CB06A0">
        <w:rPr>
          <w:i/>
          <w:iCs/>
        </w:rPr>
        <w:t xml:space="preserve"> read</w:t>
      </w:r>
      <w:r w:rsidRPr="00CB06A0">
        <w:t xml:space="preserve"> shall be permitted to commence after 31 December 2025</w:t>
      </w:r>
    </w:p>
    <w:p w14:paraId="184C7C6C" w14:textId="5CC43B59" w:rsidR="001B6A23" w:rsidRPr="00CB06A0" w:rsidRDefault="001B6A23" w:rsidP="001B6A23">
      <w:pPr>
        <w:pStyle w:val="H23G"/>
      </w:pPr>
      <w:r w:rsidRPr="00CB06A0">
        <w:tab/>
      </w:r>
      <w:r w:rsidR="00D55F53">
        <w:t>56</w:t>
      </w:r>
      <w:r w:rsidRPr="00CB06A0">
        <w:t>.</w:t>
      </w:r>
      <w:r w:rsidRPr="00CB06A0">
        <w:tab/>
        <w:t>Chapter 6.5, 6.5.2.1.3, last sentence</w:t>
      </w:r>
    </w:p>
    <w:p w14:paraId="494DE951" w14:textId="77777777" w:rsidR="001B6A23" w:rsidRPr="00CB06A0" w:rsidRDefault="001B6A23" w:rsidP="001B6A23">
      <w:pPr>
        <w:pStyle w:val="SingleTxtG"/>
      </w:pPr>
      <w:r w:rsidRPr="00CB06A0">
        <w:rPr>
          <w:rFonts w:eastAsia="MS Mincho"/>
          <w:i/>
          <w:iCs/>
        </w:rPr>
        <w:t>For</w:t>
      </w:r>
      <w:r w:rsidRPr="00CB06A0">
        <w:t xml:space="preserve"> a packaging </w:t>
      </w:r>
      <w:r w:rsidRPr="00CB06A0">
        <w:rPr>
          <w:i/>
          <w:iCs/>
        </w:rPr>
        <w:t>read</w:t>
      </w:r>
      <w:r w:rsidRPr="00CB06A0">
        <w:t xml:space="preserve"> an IBC</w:t>
      </w:r>
    </w:p>
    <w:p w14:paraId="3197F41A" w14:textId="0520ECF5" w:rsidR="001C0724" w:rsidRPr="00CB06A0" w:rsidRDefault="001C0724" w:rsidP="001C0724">
      <w:pPr>
        <w:pStyle w:val="H23G"/>
      </w:pPr>
      <w:r w:rsidRPr="00CB06A0">
        <w:tab/>
      </w:r>
      <w:r w:rsidR="00D55F53">
        <w:t>57</w:t>
      </w:r>
      <w:r w:rsidR="004873EE" w:rsidRPr="00CB06A0">
        <w:t>.</w:t>
      </w:r>
      <w:r w:rsidRPr="00CB06A0">
        <w:tab/>
        <w:t>Chapter 6.5, 6.5.2.1.3, last sentence</w:t>
      </w:r>
    </w:p>
    <w:p w14:paraId="2D7C67A2" w14:textId="77777777" w:rsidR="001C0724" w:rsidRPr="00CB06A0" w:rsidRDefault="001C0724" w:rsidP="001C0724">
      <w:pPr>
        <w:pStyle w:val="SingleTxtG"/>
      </w:pPr>
      <w:r w:rsidRPr="00CB06A0">
        <w:rPr>
          <w:i/>
          <w:iCs/>
        </w:rPr>
        <w:t>For</w:t>
      </w:r>
      <w:r w:rsidRPr="00CB06A0">
        <w:t xml:space="preserve"> must </w:t>
      </w:r>
      <w:r w:rsidRPr="00CB06A0">
        <w:rPr>
          <w:i/>
          <w:iCs/>
        </w:rPr>
        <w:t>read</w:t>
      </w:r>
      <w:r w:rsidRPr="00CB06A0">
        <w:t xml:space="preserve"> shall</w:t>
      </w:r>
    </w:p>
    <w:p w14:paraId="18A071B1" w14:textId="291E8458" w:rsidR="001C0724" w:rsidRPr="00CB06A0" w:rsidRDefault="001C0724" w:rsidP="001C0724">
      <w:pPr>
        <w:pStyle w:val="H23G"/>
      </w:pPr>
      <w:r w:rsidRPr="00CB06A0">
        <w:tab/>
      </w:r>
      <w:r w:rsidR="00D55F53">
        <w:t>58</w:t>
      </w:r>
      <w:r w:rsidR="004873EE" w:rsidRPr="00CB06A0">
        <w:t>.</w:t>
      </w:r>
      <w:r w:rsidRPr="00CB06A0">
        <w:tab/>
      </w:r>
      <w:r w:rsidRPr="00CB06A0">
        <w:rPr>
          <w:rFonts w:eastAsia="MS Mincho"/>
        </w:rPr>
        <w:t xml:space="preserve">Chapter </w:t>
      </w:r>
      <w:r w:rsidRPr="00CB06A0">
        <w:t>6.5, 6.5.2.1</w:t>
      </w:r>
      <w:r w:rsidR="00B504BC" w:rsidRPr="00CB06A0">
        <w:t>.</w:t>
      </w:r>
      <w:r w:rsidRPr="00CB06A0">
        <w:t>3, last sentence</w:t>
      </w:r>
    </w:p>
    <w:p w14:paraId="5E3663D9" w14:textId="77777777" w:rsidR="001C0724" w:rsidRPr="00CB06A0" w:rsidRDefault="001C0724" w:rsidP="001C0724">
      <w:pPr>
        <w:pStyle w:val="SingleTxtG"/>
      </w:pPr>
      <w:r w:rsidRPr="00CB06A0">
        <w:t>The third correction does not apply to the English version.</w:t>
      </w:r>
    </w:p>
    <w:p w14:paraId="32B623B1" w14:textId="5AFE7243" w:rsidR="00856301" w:rsidRPr="00CB06A0" w:rsidRDefault="00856301" w:rsidP="00856301">
      <w:pPr>
        <w:pStyle w:val="H23G"/>
      </w:pPr>
      <w:r w:rsidRPr="00CB06A0">
        <w:tab/>
      </w:r>
      <w:r w:rsidR="00D55F53">
        <w:t>59</w:t>
      </w:r>
      <w:r w:rsidRPr="00CB06A0">
        <w:t>.</w:t>
      </w:r>
      <w:r w:rsidRPr="00CB06A0">
        <w:tab/>
        <w:t>Chapter 6.5, 6.5.4.5.3 (a)</w:t>
      </w:r>
    </w:p>
    <w:p w14:paraId="10841E43" w14:textId="77777777" w:rsidR="00856301" w:rsidRPr="00CB06A0" w:rsidRDefault="00856301" w:rsidP="00856301">
      <w:pPr>
        <w:pStyle w:val="SingleTxtG"/>
      </w:pPr>
      <w:r w:rsidRPr="00CB06A0">
        <w:rPr>
          <w:rFonts w:eastAsia="MS Mincho"/>
          <w:i/>
          <w:iCs/>
        </w:rPr>
        <w:t>For</w:t>
      </w:r>
      <w:r w:rsidRPr="00CB06A0">
        <w:t xml:space="preserve"> The State in which the repair was carried out </w:t>
      </w:r>
      <w:r w:rsidRPr="00CB06A0">
        <w:rPr>
          <w:i/>
          <w:iCs/>
        </w:rPr>
        <w:t>read</w:t>
      </w:r>
      <w:r w:rsidRPr="00CB06A0">
        <w:t xml:space="preserve"> The State in which the tests and inspections were carried out</w:t>
      </w:r>
    </w:p>
    <w:p w14:paraId="3789A577" w14:textId="42151F25" w:rsidR="00856301" w:rsidRPr="00CB06A0" w:rsidRDefault="00856301" w:rsidP="00856301">
      <w:pPr>
        <w:pStyle w:val="H23G"/>
      </w:pPr>
      <w:r w:rsidRPr="00CB06A0">
        <w:tab/>
      </w:r>
      <w:r w:rsidR="00D55F53">
        <w:t>60</w:t>
      </w:r>
      <w:r w:rsidRPr="00CB06A0">
        <w:t>.</w:t>
      </w:r>
      <w:r w:rsidRPr="00CB06A0">
        <w:tab/>
        <w:t>Chapter 6.5, 6.5.4.5.3 (</w:t>
      </w:r>
      <w:r>
        <w:t>b</w:t>
      </w:r>
      <w:r w:rsidRPr="00CB06A0">
        <w:t>)</w:t>
      </w:r>
    </w:p>
    <w:p w14:paraId="369D97C1" w14:textId="6F1D2012" w:rsidR="00856301" w:rsidRPr="00CB06A0" w:rsidRDefault="00856301" w:rsidP="00856301">
      <w:pPr>
        <w:pStyle w:val="SingleTxtG"/>
      </w:pPr>
      <w:r w:rsidRPr="00CB06A0">
        <w:rPr>
          <w:rFonts w:eastAsia="MS Mincho"/>
          <w:i/>
          <w:iCs/>
        </w:rPr>
        <w:t>For</w:t>
      </w:r>
      <w:r w:rsidRPr="00CB06A0">
        <w:t xml:space="preserve"> </w:t>
      </w:r>
      <w:r w:rsidR="00861602">
        <w:t>repair</w:t>
      </w:r>
      <w:r w:rsidRPr="00CB06A0">
        <w:t xml:space="preserve"> </w:t>
      </w:r>
      <w:r w:rsidRPr="00CB06A0">
        <w:rPr>
          <w:i/>
          <w:iCs/>
        </w:rPr>
        <w:t>read</w:t>
      </w:r>
      <w:r w:rsidRPr="00CB06A0">
        <w:t xml:space="preserve"> tests and inspections</w:t>
      </w:r>
    </w:p>
    <w:p w14:paraId="67A15FC9" w14:textId="46E0A7F7" w:rsidR="001C0724" w:rsidRPr="00CB06A0" w:rsidRDefault="001C0724" w:rsidP="001C0724">
      <w:pPr>
        <w:pStyle w:val="H23G"/>
      </w:pPr>
      <w:r w:rsidRPr="00CB06A0">
        <w:tab/>
      </w:r>
      <w:r w:rsidR="00006F1A">
        <w:t>6</w:t>
      </w:r>
      <w:r w:rsidR="00D55F53">
        <w:t>1</w:t>
      </w:r>
      <w:r w:rsidR="004873EE" w:rsidRPr="00CB06A0">
        <w:t>.</w:t>
      </w:r>
      <w:r w:rsidRPr="00CB06A0">
        <w:tab/>
        <w:t>Chapter 6.6, 6.6.3.4, last sentence (twice)</w:t>
      </w:r>
    </w:p>
    <w:p w14:paraId="34E487B3" w14:textId="77777777" w:rsidR="001C0724" w:rsidRPr="00CB06A0" w:rsidRDefault="001C0724" w:rsidP="001C0724">
      <w:pPr>
        <w:pStyle w:val="SingleTxtG"/>
      </w:pPr>
      <w:r w:rsidRPr="00CB06A0">
        <w:t xml:space="preserve">For </w:t>
      </w:r>
      <w:r w:rsidRPr="00CB06A0">
        <w:rPr>
          <w:i/>
          <w:iCs/>
        </w:rPr>
        <w:t>must</w:t>
      </w:r>
      <w:r w:rsidRPr="00CB06A0">
        <w:t xml:space="preserve"> read </w:t>
      </w:r>
      <w:r w:rsidRPr="00CB06A0">
        <w:rPr>
          <w:i/>
          <w:iCs/>
        </w:rPr>
        <w:t>shall</w:t>
      </w:r>
      <w:r w:rsidRPr="00CB06A0">
        <w:t xml:space="preserve"> </w:t>
      </w:r>
    </w:p>
    <w:p w14:paraId="3E36A429" w14:textId="002EBE86" w:rsidR="001C0724" w:rsidRPr="00CB06A0" w:rsidRDefault="001C0724" w:rsidP="001C0724">
      <w:pPr>
        <w:pStyle w:val="H23G"/>
      </w:pPr>
      <w:r w:rsidRPr="00CB06A0">
        <w:tab/>
      </w:r>
      <w:r w:rsidR="00006F1A">
        <w:t>6</w:t>
      </w:r>
      <w:r w:rsidR="00D55F53">
        <w:t>2</w:t>
      </w:r>
      <w:r w:rsidR="004873EE" w:rsidRPr="00CB06A0">
        <w:t>.</w:t>
      </w:r>
      <w:r w:rsidRPr="00CB06A0">
        <w:tab/>
      </w:r>
      <w:r w:rsidRPr="00CB06A0">
        <w:rPr>
          <w:rFonts w:eastAsia="MS Mincho"/>
        </w:rPr>
        <w:t xml:space="preserve">Chapter </w:t>
      </w:r>
      <w:r w:rsidRPr="00CB06A0">
        <w:t>6.6, 6.6.3.4, last sentence</w:t>
      </w:r>
    </w:p>
    <w:p w14:paraId="51449355" w14:textId="77777777" w:rsidR="001C0724" w:rsidRPr="00CB06A0" w:rsidRDefault="001C0724" w:rsidP="001C0724">
      <w:pPr>
        <w:pStyle w:val="SingleTxtG"/>
      </w:pPr>
      <w:r w:rsidRPr="00CB06A0">
        <w:t>The second correction does not apply to the English version.</w:t>
      </w:r>
    </w:p>
    <w:p w14:paraId="4ED506EF" w14:textId="3A2C42A8" w:rsidR="001C0724" w:rsidRPr="00CB06A0" w:rsidRDefault="00815EE3" w:rsidP="004873EE">
      <w:pPr>
        <w:pStyle w:val="H23G"/>
        <w:rPr>
          <w:b w:val="0"/>
          <w:bCs/>
        </w:rPr>
      </w:pPr>
      <w:r w:rsidRPr="00CB06A0">
        <w:rPr>
          <w:rFonts w:eastAsia="MS Mincho"/>
        </w:rPr>
        <w:tab/>
      </w:r>
      <w:r w:rsidR="00006F1A">
        <w:rPr>
          <w:rFonts w:eastAsia="MS Mincho"/>
        </w:rPr>
        <w:t>6</w:t>
      </w:r>
      <w:r w:rsidR="00D55F53">
        <w:rPr>
          <w:rFonts w:eastAsia="MS Mincho"/>
        </w:rPr>
        <w:t>3</w:t>
      </w:r>
      <w:r w:rsidRPr="00CB06A0">
        <w:rPr>
          <w:rFonts w:eastAsia="MS Mincho"/>
        </w:rPr>
        <w:t>.</w:t>
      </w:r>
      <w:r w:rsidRPr="00CB06A0">
        <w:rPr>
          <w:rFonts w:eastAsia="MS Mincho"/>
        </w:rPr>
        <w:tab/>
      </w:r>
      <w:r w:rsidR="001C0724" w:rsidRPr="00CB06A0">
        <w:rPr>
          <w:rFonts w:eastAsia="MS Mincho"/>
        </w:rPr>
        <w:t>Chapter</w:t>
      </w:r>
      <w:r w:rsidR="001C0724" w:rsidRPr="00CB06A0">
        <w:rPr>
          <w:bCs/>
        </w:rPr>
        <w:t xml:space="preserve"> 7.1, 7.1.8.3.3 (b)</w:t>
      </w:r>
    </w:p>
    <w:p w14:paraId="5D77DD9B" w14:textId="77777777" w:rsidR="001C0724" w:rsidRPr="00F2162B" w:rsidRDefault="001C0724" w:rsidP="001C0724">
      <w:pPr>
        <w:pStyle w:val="SingleTxtG"/>
      </w:pPr>
      <w:r w:rsidRPr="00CB06A0">
        <w:rPr>
          <w:i/>
          <w:iCs/>
        </w:rPr>
        <w:t xml:space="preserve">For </w:t>
      </w:r>
      <w:r w:rsidRPr="00CB06A0">
        <w:t>radiation limits</w:t>
      </w:r>
      <w:r w:rsidRPr="00CB06A0">
        <w:rPr>
          <w:i/>
          <w:iCs/>
        </w:rPr>
        <w:t xml:space="preserve"> read </w:t>
      </w:r>
      <w:r w:rsidRPr="00CB06A0">
        <w:t>dose rate limits</w:t>
      </w:r>
    </w:p>
    <w:p w14:paraId="28C3E512" w14:textId="397273EE" w:rsidR="00062404" w:rsidRPr="00EC132E" w:rsidRDefault="00062404" w:rsidP="00D5645B">
      <w:pPr>
        <w:pStyle w:val="SingleTxtG"/>
        <w:spacing w:before="240" w:after="0"/>
        <w:jc w:val="center"/>
        <w:rPr>
          <w:u w:val="single"/>
        </w:rPr>
      </w:pPr>
      <w:r w:rsidRPr="00EC132E">
        <w:rPr>
          <w:u w:val="single"/>
        </w:rPr>
        <w:tab/>
      </w:r>
      <w:r w:rsidRPr="00EC132E">
        <w:rPr>
          <w:u w:val="single"/>
        </w:rPr>
        <w:tab/>
      </w:r>
      <w:r w:rsidRPr="00EC132E">
        <w:rPr>
          <w:u w:val="single"/>
        </w:rPr>
        <w:tab/>
      </w:r>
    </w:p>
    <w:p w14:paraId="7E37B761" w14:textId="77777777" w:rsidR="00DD396E" w:rsidRPr="007915E9" w:rsidRDefault="00DD396E">
      <w:pPr>
        <w:rPr>
          <w:lang w:val="en-US"/>
        </w:rPr>
      </w:pPr>
    </w:p>
    <w:sectPr w:rsidR="00DD396E" w:rsidRPr="007915E9" w:rsidSect="000C56DC">
      <w:headerReference w:type="default" r:id="rId22"/>
      <w:footerReference w:type="default" r:id="rId2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BB44" w14:textId="77777777" w:rsidR="00DB74B4" w:rsidRDefault="00DB74B4" w:rsidP="007A19E1">
      <w:pPr>
        <w:spacing w:line="240" w:lineRule="auto"/>
      </w:pPr>
      <w:r>
        <w:separator/>
      </w:r>
    </w:p>
  </w:endnote>
  <w:endnote w:type="continuationSeparator" w:id="0">
    <w:p w14:paraId="348E977E" w14:textId="77777777" w:rsidR="00DB74B4" w:rsidRDefault="00DB74B4" w:rsidP="007A19E1">
      <w:pPr>
        <w:spacing w:line="240" w:lineRule="auto"/>
      </w:pPr>
      <w:r>
        <w:continuationSeparator/>
      </w:r>
    </w:p>
  </w:endnote>
  <w:endnote w:type="continuationNotice" w:id="1">
    <w:p w14:paraId="5B1116E8" w14:textId="77777777" w:rsidR="00DB74B4" w:rsidRDefault="00DB74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16CA" w14:textId="77777777" w:rsidR="009F372B" w:rsidRDefault="007A19E1">
    <w:pPr>
      <w:pStyle w:val="Footer"/>
    </w:pPr>
    <w:r w:rsidRPr="0063461B">
      <w:rPr>
        <w:b/>
        <w:sz w:val="18"/>
      </w:rPr>
      <w:fldChar w:fldCharType="begin"/>
    </w:r>
    <w:r w:rsidRPr="0063461B">
      <w:rPr>
        <w:b/>
        <w:sz w:val="18"/>
      </w:rPr>
      <w:instrText xml:space="preserve"> PAGE  \* MERGEFORMAT </w:instrText>
    </w:r>
    <w:r w:rsidRPr="0063461B">
      <w:rPr>
        <w:b/>
        <w:sz w:val="18"/>
      </w:rPr>
      <w:fldChar w:fldCharType="separate"/>
    </w:r>
    <w:r>
      <w:rPr>
        <w:b/>
        <w:noProof/>
        <w:sz w:val="18"/>
      </w:rPr>
      <w:t>2</w:t>
    </w:r>
    <w:r w:rsidRPr="0063461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524140433"/>
      <w:docPartObj>
        <w:docPartGallery w:val="Page Numbers (Bottom of Page)"/>
        <w:docPartUnique/>
      </w:docPartObj>
    </w:sdtPr>
    <w:sdtEndPr>
      <w:rPr>
        <w:noProof/>
      </w:rPr>
    </w:sdtEndPr>
    <w:sdtContent>
      <w:p w14:paraId="0A0E0766" w14:textId="130DB329" w:rsidR="00D34579" w:rsidRPr="00D34579" w:rsidRDefault="00D34579" w:rsidP="006159BC">
        <w:pPr>
          <w:pStyle w:val="Footer"/>
          <w:rPr>
            <w:b/>
            <w:bCs/>
          </w:rPr>
        </w:pPr>
        <w:r w:rsidRPr="00D34579">
          <w:rPr>
            <w:b/>
            <w:bCs/>
          </w:rPr>
          <w:fldChar w:fldCharType="begin"/>
        </w:r>
        <w:r w:rsidRPr="00D34579">
          <w:rPr>
            <w:b/>
            <w:bCs/>
          </w:rPr>
          <w:instrText xml:space="preserve"> PAGE   \* MERGEFORMAT </w:instrText>
        </w:r>
        <w:r w:rsidRPr="00D34579">
          <w:rPr>
            <w:b/>
            <w:bCs/>
          </w:rPr>
          <w:fldChar w:fldCharType="separate"/>
        </w:r>
        <w:r w:rsidRPr="00D34579">
          <w:rPr>
            <w:b/>
            <w:bCs/>
            <w:noProof/>
          </w:rPr>
          <w:t>2</w:t>
        </w:r>
        <w:r w:rsidRPr="00D34579">
          <w:rPr>
            <w:b/>
            <w:bCs/>
            <w:noProof/>
          </w:rPr>
          <w:fldChar w:fldCharType="end"/>
        </w:r>
      </w:p>
    </w:sdtContent>
  </w:sdt>
  <w:p w14:paraId="1D9E304E" w14:textId="47C30773" w:rsidR="009F372B" w:rsidRDefault="00DB74B4" w:rsidP="00037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C8DB" w14:textId="69C41129" w:rsidR="009F372B" w:rsidRPr="00C97CDF" w:rsidRDefault="007A19E1" w:rsidP="003832E7">
    <w:pPr>
      <w:pBdr>
        <w:top w:val="single" w:sz="18" w:space="0" w:color="auto"/>
      </w:pBdr>
      <w:tabs>
        <w:tab w:val="center" w:pos="4153"/>
        <w:tab w:val="right" w:pos="8306"/>
      </w:tabs>
      <w:spacing w:after="240"/>
      <w:jc w:val="right"/>
      <w:rPr>
        <w:b/>
        <w:bCs/>
        <w:sz w:val="24"/>
        <w:szCs w:val="24"/>
      </w:rPr>
    </w:pPr>
    <w:r w:rsidRPr="00C97CDF">
      <w:rPr>
        <w:b/>
        <w:bCs/>
        <w:sz w:val="24"/>
        <w:szCs w:val="24"/>
      </w:rPr>
      <w:t>ST/SG/AC.10/1/Rev.</w:t>
    </w:r>
    <w:r>
      <w:rPr>
        <w:b/>
        <w:bCs/>
        <w:sz w:val="24"/>
        <w:szCs w:val="24"/>
      </w:rPr>
      <w:t>2</w:t>
    </w:r>
    <w:r w:rsidR="00D5645B">
      <w:rPr>
        <w:b/>
        <w:bCs/>
        <w:sz w:val="24"/>
        <w:szCs w:val="24"/>
      </w:rPr>
      <w:t>1</w:t>
    </w:r>
    <w:r w:rsidRPr="00C97CDF">
      <w:rPr>
        <w:b/>
        <w:bCs/>
        <w:sz w:val="24"/>
        <w:szCs w:val="24"/>
      </w:rPr>
      <w:t>/Corr.</w:t>
    </w:r>
    <w:r w:rsidR="006E6241">
      <w:rPr>
        <w:b/>
        <w:bCs/>
        <w:sz w:val="24"/>
        <w:szCs w:val="24"/>
      </w:rPr>
      <w:t>1</w:t>
    </w:r>
    <w:r w:rsidRPr="00C97CDF">
      <w:rPr>
        <w:b/>
        <w:bCs/>
        <w:sz w:val="24"/>
        <w:szCs w:val="24"/>
      </w:rPr>
      <w:br/>
    </w:r>
    <w:r w:rsidRPr="00C97CDF">
      <w:rPr>
        <w:b/>
        <w:bCs/>
        <w:sz w:val="24"/>
        <w:szCs w:val="24"/>
        <w:lang w:val="en-US"/>
      </w:rPr>
      <w:t>English</w:t>
    </w:r>
    <w:r w:rsidRPr="00C97CDF">
      <w:rPr>
        <w:b/>
        <w:bCs/>
        <w:sz w:val="24"/>
        <w:szCs w:val="24"/>
        <w:lang w:val="en-US"/>
      </w:rPr>
      <w:br/>
      <w:t>Original: English</w:t>
    </w:r>
    <w:r w:rsidR="002126D8">
      <w:rPr>
        <w:b/>
        <w:bCs/>
        <w:sz w:val="24"/>
        <w:szCs w:val="24"/>
        <w:lang w:val="en-US"/>
      </w:rPr>
      <w:t xml:space="preserve"> and French</w:t>
    </w:r>
    <w:r w:rsidRPr="00C97CDF">
      <w:rPr>
        <w:b/>
        <w:bCs/>
        <w:sz w:val="24"/>
        <w:szCs w:val="2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719635674"/>
      <w:docPartObj>
        <w:docPartGallery w:val="Page Numbers (Bottom of Page)"/>
        <w:docPartUnique/>
      </w:docPartObj>
    </w:sdtPr>
    <w:sdtEndPr>
      <w:rPr>
        <w:noProof/>
      </w:rPr>
    </w:sdtEndPr>
    <w:sdtContent>
      <w:p w14:paraId="00600E58" w14:textId="73A4D453" w:rsidR="00BE3334" w:rsidRPr="00BE3334" w:rsidRDefault="00BE3334" w:rsidP="00186D17">
        <w:pPr>
          <w:pStyle w:val="Footer"/>
          <w:rPr>
            <w:b/>
            <w:bCs/>
          </w:rPr>
        </w:pPr>
        <w:r w:rsidRPr="00BE3334">
          <w:rPr>
            <w:b/>
            <w:bCs/>
          </w:rPr>
          <w:fldChar w:fldCharType="begin"/>
        </w:r>
        <w:r w:rsidRPr="00BE3334">
          <w:rPr>
            <w:b/>
            <w:bCs/>
          </w:rPr>
          <w:instrText xml:space="preserve"> PAGE   \* MERGEFORMAT </w:instrText>
        </w:r>
        <w:r w:rsidRPr="00BE3334">
          <w:rPr>
            <w:b/>
            <w:bCs/>
          </w:rPr>
          <w:fldChar w:fldCharType="separate"/>
        </w:r>
        <w:r w:rsidRPr="00BE3334">
          <w:rPr>
            <w:b/>
            <w:bCs/>
            <w:noProof/>
          </w:rPr>
          <w:t>2</w:t>
        </w:r>
        <w:r w:rsidRPr="00BE3334">
          <w:rPr>
            <w:b/>
            <w:bCs/>
            <w:noProof/>
          </w:rPr>
          <w:fldChar w:fldCharType="end"/>
        </w:r>
      </w:p>
    </w:sdtContent>
  </w:sdt>
  <w:p w14:paraId="78140725" w14:textId="77777777" w:rsidR="00BC4585" w:rsidRDefault="00BC4585" w:rsidP="00BE3334">
    <w:pPr>
      <w:pStyle w:val="Footer"/>
      <w:ind w:right="240"/>
      <w:jc w:val="right"/>
    </w:pPr>
  </w:p>
  <w:p w14:paraId="46DE00CF" w14:textId="77777777" w:rsidR="009E5EAF" w:rsidRDefault="009E5EA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066524338"/>
      <w:docPartObj>
        <w:docPartGallery w:val="Page Numbers (Bottom of Page)"/>
        <w:docPartUnique/>
      </w:docPartObj>
    </w:sdtPr>
    <w:sdtEndPr>
      <w:rPr>
        <w:noProof/>
      </w:rPr>
    </w:sdtEndPr>
    <w:sdtContent>
      <w:p w14:paraId="5DAED582" w14:textId="5114A346" w:rsidR="000B7B2C" w:rsidRPr="000B7B2C" w:rsidRDefault="000B7B2C">
        <w:pPr>
          <w:pStyle w:val="Footer"/>
          <w:jc w:val="right"/>
          <w:rPr>
            <w:b/>
            <w:bCs/>
          </w:rPr>
        </w:pPr>
        <w:r w:rsidRPr="000B7B2C">
          <w:rPr>
            <w:b/>
            <w:bCs/>
          </w:rPr>
          <w:fldChar w:fldCharType="begin"/>
        </w:r>
        <w:r w:rsidRPr="000B7B2C">
          <w:rPr>
            <w:b/>
            <w:bCs/>
          </w:rPr>
          <w:instrText xml:space="preserve"> PAGE   \* MERGEFORMAT </w:instrText>
        </w:r>
        <w:r w:rsidRPr="000B7B2C">
          <w:rPr>
            <w:b/>
            <w:bCs/>
          </w:rPr>
          <w:fldChar w:fldCharType="separate"/>
        </w:r>
        <w:r w:rsidRPr="000B7B2C">
          <w:rPr>
            <w:b/>
            <w:bCs/>
            <w:noProof/>
          </w:rPr>
          <w:t>2</w:t>
        </w:r>
        <w:r w:rsidRPr="000B7B2C">
          <w:rPr>
            <w:b/>
            <w:bCs/>
            <w:noProof/>
          </w:rPr>
          <w:fldChar w:fldCharType="end"/>
        </w:r>
      </w:p>
    </w:sdtContent>
  </w:sdt>
  <w:p w14:paraId="2BBFB302" w14:textId="74431895" w:rsidR="000B7B2C" w:rsidRPr="000B7B2C" w:rsidRDefault="000B7B2C" w:rsidP="000B7B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260563959"/>
      <w:docPartObj>
        <w:docPartGallery w:val="Page Numbers (Bottom of Page)"/>
        <w:docPartUnique/>
      </w:docPartObj>
    </w:sdtPr>
    <w:sdtEndPr>
      <w:rPr>
        <w:noProof/>
      </w:rPr>
    </w:sdtEndPr>
    <w:sdtContent>
      <w:p w14:paraId="2643F5E0" w14:textId="77777777" w:rsidR="006E4ABC" w:rsidRPr="00BE3334" w:rsidRDefault="006E4ABC" w:rsidP="00BE3334">
        <w:pPr>
          <w:pStyle w:val="Footer"/>
          <w:jc w:val="right"/>
          <w:rPr>
            <w:b/>
            <w:bCs/>
          </w:rPr>
        </w:pPr>
        <w:r w:rsidRPr="00BE3334">
          <w:rPr>
            <w:b/>
            <w:bCs/>
          </w:rPr>
          <w:fldChar w:fldCharType="begin"/>
        </w:r>
        <w:r w:rsidRPr="00BE3334">
          <w:rPr>
            <w:b/>
            <w:bCs/>
          </w:rPr>
          <w:instrText xml:space="preserve"> PAGE   \* MERGEFORMAT </w:instrText>
        </w:r>
        <w:r w:rsidRPr="00BE3334">
          <w:rPr>
            <w:b/>
            <w:bCs/>
          </w:rPr>
          <w:fldChar w:fldCharType="separate"/>
        </w:r>
        <w:r w:rsidRPr="00BE3334">
          <w:rPr>
            <w:b/>
            <w:bCs/>
            <w:noProof/>
          </w:rPr>
          <w:t>2</w:t>
        </w:r>
        <w:r w:rsidRPr="00BE3334">
          <w:rPr>
            <w:b/>
            <w:bCs/>
            <w:noProof/>
          </w:rPr>
          <w:fldChar w:fldCharType="end"/>
        </w:r>
      </w:p>
    </w:sdtContent>
  </w:sdt>
  <w:p w14:paraId="183C57C3" w14:textId="77777777" w:rsidR="006E4ABC" w:rsidRDefault="006E4ABC" w:rsidP="00BE3334">
    <w:pPr>
      <w:pStyle w:val="Footer"/>
      <w:ind w:right="240"/>
      <w:jc w:val="right"/>
    </w:pPr>
  </w:p>
  <w:p w14:paraId="5DFF8EF5" w14:textId="77777777" w:rsidR="006E4ABC" w:rsidRDefault="006E4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6659" w14:textId="77777777" w:rsidR="00DB74B4" w:rsidRDefault="00DB74B4" w:rsidP="007A19E1">
      <w:pPr>
        <w:spacing w:line="240" w:lineRule="auto"/>
      </w:pPr>
      <w:r>
        <w:separator/>
      </w:r>
    </w:p>
  </w:footnote>
  <w:footnote w:type="continuationSeparator" w:id="0">
    <w:p w14:paraId="5552705C" w14:textId="77777777" w:rsidR="00DB74B4" w:rsidRDefault="00DB74B4" w:rsidP="007A19E1">
      <w:pPr>
        <w:spacing w:line="240" w:lineRule="auto"/>
      </w:pPr>
      <w:r>
        <w:continuationSeparator/>
      </w:r>
    </w:p>
  </w:footnote>
  <w:footnote w:type="continuationNotice" w:id="1">
    <w:p w14:paraId="5570BFB4" w14:textId="77777777" w:rsidR="00DB74B4" w:rsidRDefault="00DB74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1A4E" w14:textId="77777777" w:rsidR="009F372B" w:rsidRDefault="007A19E1" w:rsidP="00ED7D3F">
    <w:pPr>
      <w:pStyle w:val="Header"/>
    </w:pPr>
    <w:r>
      <w:t>ST/SG/AC.10/1/Rev.19/Corr.1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4C1B" w14:textId="21A79354" w:rsidR="00B47B01" w:rsidRDefault="00D34579" w:rsidP="000C56DC">
    <w:pPr>
      <w:pStyle w:val="Header"/>
    </w:pPr>
    <w:r>
      <w:t>ST/SG/AC.10/1/Rev.21/Corr.</w:t>
    </w:r>
    <w:r w:rsidR="006159B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9F1E" w14:textId="77777777" w:rsidR="009F372B" w:rsidRPr="000B7B2C" w:rsidRDefault="00DB74B4" w:rsidP="000B7B2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2765" w14:textId="77777777" w:rsidR="00BC4585" w:rsidRDefault="00BC4585" w:rsidP="00BC4585">
    <w:pPr>
      <w:pStyle w:val="Header"/>
    </w:pPr>
    <w:r>
      <w:t>ST/SG/AC.10/1/Rev.21/Corr.1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35C9" w14:textId="58CC47CB" w:rsidR="000B7B2C" w:rsidRPr="00773D27" w:rsidRDefault="000B7B2C" w:rsidP="000B7B2C">
    <w:pPr>
      <w:pStyle w:val="Header"/>
      <w:pBdr>
        <w:bottom w:val="single" w:sz="4" w:space="1" w:color="auto"/>
      </w:pBdr>
      <w:jc w:val="right"/>
    </w:pPr>
    <w:r>
      <w:t>ST/SG/AC.10/1/Rev.21/Corr.1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FD19" w14:textId="77777777" w:rsidR="00BC4585" w:rsidRDefault="00BC4585" w:rsidP="00BC4585">
    <w:pPr>
      <w:pStyle w:val="Header"/>
      <w:jc w:val="right"/>
    </w:pPr>
    <w:r>
      <w:t>ST/SG/AC.10/1/Rev.21/Corr.1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04"/>
    <w:rsid w:val="00003433"/>
    <w:rsid w:val="00006F1A"/>
    <w:rsid w:val="000079D9"/>
    <w:rsid w:val="000123F2"/>
    <w:rsid w:val="00026035"/>
    <w:rsid w:val="00036F91"/>
    <w:rsid w:val="00037D33"/>
    <w:rsid w:val="00062404"/>
    <w:rsid w:val="00071E87"/>
    <w:rsid w:val="000A560C"/>
    <w:rsid w:val="000B1D0C"/>
    <w:rsid w:val="000B7B2C"/>
    <w:rsid w:val="000C56DC"/>
    <w:rsid w:val="000D59BC"/>
    <w:rsid w:val="000E1771"/>
    <w:rsid w:val="000E6DBF"/>
    <w:rsid w:val="00102FE9"/>
    <w:rsid w:val="001074D9"/>
    <w:rsid w:val="00122FDC"/>
    <w:rsid w:val="001276DC"/>
    <w:rsid w:val="001742A3"/>
    <w:rsid w:val="00186D17"/>
    <w:rsid w:val="001B2865"/>
    <w:rsid w:val="001B6A23"/>
    <w:rsid w:val="001C0724"/>
    <w:rsid w:val="001C74BB"/>
    <w:rsid w:val="001D2831"/>
    <w:rsid w:val="001E0DF3"/>
    <w:rsid w:val="001E2FFB"/>
    <w:rsid w:val="001F3F1A"/>
    <w:rsid w:val="001F59D3"/>
    <w:rsid w:val="00202DFA"/>
    <w:rsid w:val="002126D8"/>
    <w:rsid w:val="00214B85"/>
    <w:rsid w:val="00222018"/>
    <w:rsid w:val="00246E73"/>
    <w:rsid w:val="00250D79"/>
    <w:rsid w:val="002630CD"/>
    <w:rsid w:val="00272F40"/>
    <w:rsid w:val="002D5A0D"/>
    <w:rsid w:val="002F37E7"/>
    <w:rsid w:val="003832E7"/>
    <w:rsid w:val="003A0DEF"/>
    <w:rsid w:val="003B0440"/>
    <w:rsid w:val="003C10B9"/>
    <w:rsid w:val="003C3F5D"/>
    <w:rsid w:val="003C5D69"/>
    <w:rsid w:val="00417EEA"/>
    <w:rsid w:val="00447192"/>
    <w:rsid w:val="0045222C"/>
    <w:rsid w:val="00453B5C"/>
    <w:rsid w:val="00454460"/>
    <w:rsid w:val="0047493E"/>
    <w:rsid w:val="0047787C"/>
    <w:rsid w:val="00483023"/>
    <w:rsid w:val="00484747"/>
    <w:rsid w:val="004873EE"/>
    <w:rsid w:val="00493E50"/>
    <w:rsid w:val="004B4E15"/>
    <w:rsid w:val="004B5A77"/>
    <w:rsid w:val="004C3222"/>
    <w:rsid w:val="004D7E1A"/>
    <w:rsid w:val="004F10CF"/>
    <w:rsid w:val="004F3DF5"/>
    <w:rsid w:val="00516264"/>
    <w:rsid w:val="00520BF9"/>
    <w:rsid w:val="00534FBC"/>
    <w:rsid w:val="00575CFA"/>
    <w:rsid w:val="005861C8"/>
    <w:rsid w:val="00590343"/>
    <w:rsid w:val="005A21D4"/>
    <w:rsid w:val="005A5BC6"/>
    <w:rsid w:val="005C0A3A"/>
    <w:rsid w:val="005C21FD"/>
    <w:rsid w:val="005F7983"/>
    <w:rsid w:val="00602F94"/>
    <w:rsid w:val="006159BC"/>
    <w:rsid w:val="00627980"/>
    <w:rsid w:val="00676A54"/>
    <w:rsid w:val="006801D3"/>
    <w:rsid w:val="006B2262"/>
    <w:rsid w:val="006C78DF"/>
    <w:rsid w:val="006E22FB"/>
    <w:rsid w:val="006E4ABC"/>
    <w:rsid w:val="006E6241"/>
    <w:rsid w:val="006F7486"/>
    <w:rsid w:val="00703013"/>
    <w:rsid w:val="00705955"/>
    <w:rsid w:val="007275BB"/>
    <w:rsid w:val="00761FD1"/>
    <w:rsid w:val="00766CFC"/>
    <w:rsid w:val="00767DD7"/>
    <w:rsid w:val="0078626F"/>
    <w:rsid w:val="007915E9"/>
    <w:rsid w:val="007A091F"/>
    <w:rsid w:val="007A19E1"/>
    <w:rsid w:val="007A6BE6"/>
    <w:rsid w:val="007A73A8"/>
    <w:rsid w:val="007C5F5F"/>
    <w:rsid w:val="00805F19"/>
    <w:rsid w:val="0080692C"/>
    <w:rsid w:val="00815EE3"/>
    <w:rsid w:val="008201CF"/>
    <w:rsid w:val="00825B38"/>
    <w:rsid w:val="00847351"/>
    <w:rsid w:val="00856301"/>
    <w:rsid w:val="00861602"/>
    <w:rsid w:val="008948C5"/>
    <w:rsid w:val="008C4C5A"/>
    <w:rsid w:val="00905854"/>
    <w:rsid w:val="00905DCD"/>
    <w:rsid w:val="009108AA"/>
    <w:rsid w:val="00930F93"/>
    <w:rsid w:val="00946BFE"/>
    <w:rsid w:val="009577E0"/>
    <w:rsid w:val="00971889"/>
    <w:rsid w:val="00974E94"/>
    <w:rsid w:val="009A6EA2"/>
    <w:rsid w:val="009E5EAF"/>
    <w:rsid w:val="00A251AE"/>
    <w:rsid w:val="00A52AA4"/>
    <w:rsid w:val="00A53EFC"/>
    <w:rsid w:val="00A65F7E"/>
    <w:rsid w:val="00AA275F"/>
    <w:rsid w:val="00AA2E73"/>
    <w:rsid w:val="00AA63A7"/>
    <w:rsid w:val="00AB43A3"/>
    <w:rsid w:val="00AB5F31"/>
    <w:rsid w:val="00AC0204"/>
    <w:rsid w:val="00AC11BC"/>
    <w:rsid w:val="00AF160B"/>
    <w:rsid w:val="00AF6340"/>
    <w:rsid w:val="00B03021"/>
    <w:rsid w:val="00B10600"/>
    <w:rsid w:val="00B15F11"/>
    <w:rsid w:val="00B20F8F"/>
    <w:rsid w:val="00B21B6F"/>
    <w:rsid w:val="00B47B01"/>
    <w:rsid w:val="00B504BC"/>
    <w:rsid w:val="00B55AA6"/>
    <w:rsid w:val="00B7795D"/>
    <w:rsid w:val="00BA5A6F"/>
    <w:rsid w:val="00BC4585"/>
    <w:rsid w:val="00BC4C7C"/>
    <w:rsid w:val="00BE3334"/>
    <w:rsid w:val="00BF6023"/>
    <w:rsid w:val="00C02EBE"/>
    <w:rsid w:val="00C330B4"/>
    <w:rsid w:val="00C36BA0"/>
    <w:rsid w:val="00C63D12"/>
    <w:rsid w:val="00C65283"/>
    <w:rsid w:val="00C84268"/>
    <w:rsid w:val="00CA4325"/>
    <w:rsid w:val="00CB06A0"/>
    <w:rsid w:val="00CC3593"/>
    <w:rsid w:val="00CF4388"/>
    <w:rsid w:val="00D16CE7"/>
    <w:rsid w:val="00D34579"/>
    <w:rsid w:val="00D55F53"/>
    <w:rsid w:val="00D5645B"/>
    <w:rsid w:val="00D6160F"/>
    <w:rsid w:val="00D62263"/>
    <w:rsid w:val="00D81925"/>
    <w:rsid w:val="00DB2C6E"/>
    <w:rsid w:val="00DB4A5F"/>
    <w:rsid w:val="00DB74B4"/>
    <w:rsid w:val="00DC3458"/>
    <w:rsid w:val="00DD396E"/>
    <w:rsid w:val="00DD5B9B"/>
    <w:rsid w:val="00DE2662"/>
    <w:rsid w:val="00E02A9C"/>
    <w:rsid w:val="00E106BA"/>
    <w:rsid w:val="00E11A87"/>
    <w:rsid w:val="00E148F7"/>
    <w:rsid w:val="00E64953"/>
    <w:rsid w:val="00E73562"/>
    <w:rsid w:val="00EA7993"/>
    <w:rsid w:val="00EE20C9"/>
    <w:rsid w:val="00F2288D"/>
    <w:rsid w:val="00F2619B"/>
    <w:rsid w:val="00F32A7D"/>
    <w:rsid w:val="00F337D3"/>
    <w:rsid w:val="00F60491"/>
    <w:rsid w:val="00F735AC"/>
    <w:rsid w:val="00FD4321"/>
    <w:rsid w:val="00FD5F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9A863"/>
  <w15:docId w15:val="{DA21DBEE-30B4-4179-9504-80ACF551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04"/>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062404"/>
  </w:style>
  <w:style w:type="character" w:customStyle="1" w:styleId="H23GChar">
    <w:name w:val="_ H_2/3_G Char"/>
    <w:link w:val="H23G"/>
    <w:rsid w:val="00062404"/>
    <w:rPr>
      <w:b/>
    </w:rPr>
  </w:style>
  <w:style w:type="paragraph" w:styleId="BalloonText">
    <w:name w:val="Balloon Text"/>
    <w:basedOn w:val="Normal"/>
    <w:link w:val="BalloonTextChar"/>
    <w:uiPriority w:val="99"/>
    <w:semiHidden/>
    <w:unhideWhenUsed/>
    <w:rsid w:val="00627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80"/>
    <w:rPr>
      <w:rFonts w:ascii="Tahoma" w:hAnsi="Tahoma" w:cs="Tahoma"/>
      <w:sz w:val="16"/>
      <w:szCs w:val="16"/>
    </w:rPr>
  </w:style>
  <w:style w:type="character" w:styleId="CommentReference">
    <w:name w:val="annotation reference"/>
    <w:basedOn w:val="DefaultParagraphFont"/>
    <w:semiHidden/>
    <w:rsid w:val="00454460"/>
    <w:rPr>
      <w:sz w:val="6"/>
    </w:rPr>
  </w:style>
  <w:style w:type="paragraph" w:styleId="CommentText">
    <w:name w:val="annotation text"/>
    <w:basedOn w:val="Normal"/>
    <w:link w:val="CommentTextChar"/>
    <w:uiPriority w:val="99"/>
    <w:semiHidden/>
    <w:rsid w:val="00454460"/>
  </w:style>
  <w:style w:type="character" w:customStyle="1" w:styleId="CommentTextChar">
    <w:name w:val="Comment Text Char"/>
    <w:basedOn w:val="DefaultParagraphFont"/>
    <w:link w:val="CommentText"/>
    <w:uiPriority w:val="99"/>
    <w:semiHidden/>
    <w:rsid w:val="00454460"/>
  </w:style>
  <w:style w:type="character" w:customStyle="1" w:styleId="SingleTxtGZchnZchn">
    <w:name w:val="_ Single Txt_G Zchn Zchn"/>
    <w:rsid w:val="00454460"/>
    <w:rPr>
      <w:lang w:eastAsia="en-US"/>
    </w:rPr>
  </w:style>
  <w:style w:type="paragraph" w:styleId="CommentSubject">
    <w:name w:val="annotation subject"/>
    <w:basedOn w:val="CommentText"/>
    <w:next w:val="CommentText"/>
    <w:link w:val="CommentSubjectChar"/>
    <w:uiPriority w:val="99"/>
    <w:semiHidden/>
    <w:unhideWhenUsed/>
    <w:rsid w:val="004F10CF"/>
    <w:pPr>
      <w:spacing w:line="240" w:lineRule="auto"/>
    </w:pPr>
    <w:rPr>
      <w:b/>
      <w:bCs/>
    </w:rPr>
  </w:style>
  <w:style w:type="character" w:customStyle="1" w:styleId="CommentSubjectChar">
    <w:name w:val="Comment Subject Char"/>
    <w:basedOn w:val="CommentTextChar"/>
    <w:link w:val="CommentSubject"/>
    <w:uiPriority w:val="99"/>
    <w:semiHidden/>
    <w:rsid w:val="004F10CF"/>
    <w:rPr>
      <w:b/>
      <w:bCs/>
    </w:rPr>
  </w:style>
  <w:style w:type="character" w:styleId="Hyperlink">
    <w:name w:val="Hyperlink"/>
    <w:basedOn w:val="DefaultParagraphFont"/>
    <w:uiPriority w:val="99"/>
    <w:unhideWhenUsed/>
    <w:rsid w:val="00FD5F4D"/>
    <w:rPr>
      <w:color w:val="0000FF" w:themeColor="hyperlink"/>
      <w:u w:val="single"/>
    </w:rPr>
  </w:style>
  <w:style w:type="character" w:styleId="UnresolvedMention">
    <w:name w:val="Unresolved Mention"/>
    <w:basedOn w:val="DefaultParagraphFont"/>
    <w:uiPriority w:val="99"/>
    <w:semiHidden/>
    <w:unhideWhenUsed/>
    <w:rsid w:val="00FD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rev-21-20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3BB3-7595-4681-AAED-AA2AB709C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B5FA0-4D8A-4FDC-B5FE-85CC5B02F3CC}">
  <ds:schemaRefs>
    <ds:schemaRef ds:uri="http://schemas.microsoft.com/sharepoint/v3/contenttype/forms"/>
  </ds:schemaRefs>
</ds:datastoreItem>
</file>

<file path=customXml/itemProps3.xml><?xml version="1.0" encoding="utf-8"?>
<ds:datastoreItem xmlns:ds="http://schemas.openxmlformats.org/officeDocument/2006/customXml" ds:itemID="{3B6BE45E-6E98-4576-B9AD-ED8A1905CF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71377-8E68-4C63-8B04-329638B9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WP.15 Report reading</dc:creator>
  <cp:lastModifiedBy>Laurence Berthet</cp:lastModifiedBy>
  <cp:revision>5</cp:revision>
  <cp:lastPrinted>2019-02-26T09:18:00Z</cp:lastPrinted>
  <dcterms:created xsi:type="dcterms:W3CDTF">2021-03-09T15:00:00Z</dcterms:created>
  <dcterms:modified xsi:type="dcterms:W3CDTF">2021-03-09T15:10:00Z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4419000</vt:r8>
  </property>
</Properties>
</file>