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3FBAF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319106" w14:textId="77777777" w:rsidR="002D5AAC" w:rsidRDefault="002D5AAC" w:rsidP="008070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954EB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FADEBD" w14:textId="77777777" w:rsidR="002D5AAC" w:rsidRDefault="0080701A" w:rsidP="0080701A">
            <w:pPr>
              <w:jc w:val="right"/>
            </w:pPr>
            <w:r w:rsidRPr="0080701A">
              <w:rPr>
                <w:sz w:val="40"/>
              </w:rPr>
              <w:t>ECE</w:t>
            </w:r>
            <w:r>
              <w:t>/TRANS/WP.29/2021/47</w:t>
            </w:r>
          </w:p>
        </w:tc>
      </w:tr>
      <w:tr w:rsidR="002D5AAC" w:rsidRPr="004B2B3D" w14:paraId="05E7D8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F4B2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11CE4D" wp14:editId="4A2439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7B71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C5F86F" w14:textId="77777777" w:rsidR="002D5AAC" w:rsidRDefault="008070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D87F54" w14:textId="77777777" w:rsidR="0080701A" w:rsidRDefault="0080701A" w:rsidP="00807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5299C4E2" w14:textId="77777777" w:rsidR="0080701A" w:rsidRDefault="0080701A" w:rsidP="00807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22E63E" w14:textId="77777777" w:rsidR="0080701A" w:rsidRPr="008D53B6" w:rsidRDefault="0080701A" w:rsidP="00807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584A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310FA4" w14:textId="77777777" w:rsidR="00BE66D2" w:rsidRPr="00022D8D" w:rsidRDefault="00BE66D2" w:rsidP="00BE66D2">
      <w:pPr>
        <w:spacing w:before="120"/>
        <w:rPr>
          <w:sz w:val="28"/>
          <w:szCs w:val="28"/>
        </w:rPr>
      </w:pPr>
      <w:r w:rsidRPr="00022D8D">
        <w:rPr>
          <w:sz w:val="28"/>
          <w:szCs w:val="28"/>
        </w:rPr>
        <w:t>Комитет по внутреннему транспорту</w:t>
      </w:r>
    </w:p>
    <w:p w14:paraId="2D31C931" w14:textId="77777777" w:rsidR="00BE66D2" w:rsidRPr="00022D8D" w:rsidRDefault="00BE66D2" w:rsidP="00BE66D2">
      <w:pPr>
        <w:spacing w:before="120"/>
        <w:rPr>
          <w:b/>
          <w:sz w:val="24"/>
          <w:szCs w:val="24"/>
        </w:rPr>
      </w:pPr>
      <w:r w:rsidRPr="00022D8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022D8D">
        <w:rPr>
          <w:b/>
          <w:bCs/>
          <w:sz w:val="24"/>
          <w:szCs w:val="24"/>
        </w:rPr>
        <w:br/>
      </w:r>
      <w:r w:rsidRPr="00022D8D">
        <w:rPr>
          <w:b/>
          <w:bCs/>
          <w:sz w:val="24"/>
          <w:szCs w:val="24"/>
        </w:rPr>
        <w:t>в области транспортных средств</w:t>
      </w:r>
    </w:p>
    <w:p w14:paraId="6A0022A2" w14:textId="77777777" w:rsidR="00BE66D2" w:rsidRPr="00AA4D74" w:rsidRDefault="00BE66D2" w:rsidP="00BE66D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223D85C8" w14:textId="77777777" w:rsidR="00BE66D2" w:rsidRPr="00AA4D74" w:rsidRDefault="00BE66D2" w:rsidP="00BE66D2">
      <w:r>
        <w:t>Женева, 9–11 марта 2021 года</w:t>
      </w:r>
    </w:p>
    <w:p w14:paraId="2D4216D5" w14:textId="77777777" w:rsidR="00BE66D2" w:rsidRPr="00AA4D74" w:rsidRDefault="00BE66D2" w:rsidP="00BE66D2">
      <w:r>
        <w:t>Пункт 4.9.20 предварительной повестки дня</w:t>
      </w:r>
    </w:p>
    <w:p w14:paraId="5B72C6AA" w14:textId="77777777" w:rsidR="00BE66D2" w:rsidRDefault="00BE66D2" w:rsidP="00BE66D2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D3C4711" w14:textId="77777777" w:rsidR="00BE66D2" w:rsidRDefault="00BE66D2" w:rsidP="00BE66D2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C7F32D0" w14:textId="77777777" w:rsidR="00BE66D2" w:rsidRPr="00AA4D74" w:rsidRDefault="00BE66D2" w:rsidP="00BE66D2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66CD3505" w14:textId="77777777" w:rsidR="00BE66D2" w:rsidRPr="00AA4D74" w:rsidRDefault="00BE66D2" w:rsidP="000105B4">
      <w:pPr>
        <w:pStyle w:val="HChG"/>
      </w:pPr>
      <w:r>
        <w:tab/>
      </w:r>
      <w:r>
        <w:tab/>
        <w:t xml:space="preserve">Предложение по </w:t>
      </w:r>
      <w:r w:rsidRPr="000105B4">
        <w:t>дополнению</w:t>
      </w:r>
      <w:r>
        <w:t xml:space="preserve"> 3 к первоначальной серии поправок к Правилам № 150 ООН </w:t>
      </w:r>
      <w:r w:rsidR="00022D8D">
        <w:br/>
      </w:r>
      <w:r>
        <w:t xml:space="preserve">(светоотражающие устройства) </w:t>
      </w:r>
      <w:bookmarkStart w:id="0" w:name="_Hlk59008646"/>
    </w:p>
    <w:bookmarkEnd w:id="0"/>
    <w:p w14:paraId="6977EA8A" w14:textId="77777777" w:rsidR="00BE66D2" w:rsidRPr="00AA4D74" w:rsidRDefault="00BE66D2" w:rsidP="000105B4">
      <w:pPr>
        <w:pStyle w:val="H1G"/>
        <w:rPr>
          <w:szCs w:val="24"/>
        </w:rPr>
      </w:pPr>
      <w:r>
        <w:tab/>
      </w:r>
      <w:r>
        <w:tab/>
      </w:r>
      <w:r w:rsidRPr="000105B4">
        <w:t>Представлено</w:t>
      </w:r>
      <w:r>
        <w:t xml:space="preserve"> Рабочей группой по вопросам освещения и световой сигнализации</w:t>
      </w:r>
      <w:r w:rsidRPr="00022D8D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  <w:r w:rsidRPr="00022D8D">
        <w:rPr>
          <w:rStyle w:val="ab"/>
          <w:sz w:val="24"/>
          <w:szCs w:val="24"/>
          <w:vertAlign w:val="baseline"/>
        </w:rPr>
        <w:t xml:space="preserve"> </w:t>
      </w:r>
      <w:r w:rsidRPr="00022D8D">
        <w:rPr>
          <w:rStyle w:val="ab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386D9549" w14:textId="77777777" w:rsidR="00BE66D2" w:rsidRPr="00AA4D74" w:rsidRDefault="00BE66D2" w:rsidP="00BE66D2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</w:t>
      </w:r>
      <w:r w:rsidR="00505FAD">
        <w:t> </w:t>
      </w:r>
      <w:r>
        <w:t>13). В его основу положены документы ECE/TRANS/</w:t>
      </w:r>
      <w:r w:rsidR="00505FAD">
        <w:br/>
      </w:r>
      <w:r>
        <w:t>WP.29/GRE/2020/12/Rev.1 и неофициальный документ GRE-83-17.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2021 года.</w:t>
      </w:r>
    </w:p>
    <w:p w14:paraId="5F04F399" w14:textId="77777777" w:rsidR="00BE66D2" w:rsidRPr="00AA4D74" w:rsidRDefault="00BE66D2" w:rsidP="00BE66D2">
      <w:pPr>
        <w:pStyle w:val="SingleTxtG"/>
        <w:ind w:firstLine="567"/>
      </w:pPr>
      <w:r w:rsidRPr="00AA4D74">
        <w:br w:type="page"/>
      </w:r>
    </w:p>
    <w:p w14:paraId="5C022BDE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lastRenderedPageBreak/>
        <w:t>Пункт 2.3.2.5</w:t>
      </w:r>
      <w:r>
        <w:t xml:space="preserve"> изменить следующим образом:</w:t>
      </w:r>
    </w:p>
    <w:p w14:paraId="5A59C414" w14:textId="77777777" w:rsidR="00BE66D2" w:rsidRPr="00AA4D74" w:rsidRDefault="00DC0FC8" w:rsidP="00BE66D2">
      <w:pPr>
        <w:spacing w:after="120"/>
        <w:ind w:left="2268" w:right="1134" w:hanging="1134"/>
        <w:jc w:val="both"/>
        <w:rPr>
          <w:rFonts w:eastAsia="Yu Mincho"/>
        </w:rPr>
      </w:pPr>
      <w:r>
        <w:t>«</w:t>
      </w:r>
      <w:r w:rsidR="00BE66D2">
        <w:t>2.3.2.5</w:t>
      </w:r>
      <w:r w:rsidR="00BE66D2">
        <w:tab/>
      </w:r>
      <w:r w:rsidR="00505FAD" w:rsidRPr="00095030">
        <w:t>“</w:t>
      </w:r>
      <w:r w:rsidR="00BE66D2" w:rsidRPr="00266D69">
        <w:rPr>
          <w:i/>
          <w:iCs/>
        </w:rPr>
        <w:t>Цвет отраженного света устройства</w:t>
      </w:r>
      <w:r w:rsidR="00505FAD" w:rsidRPr="00095030">
        <w:t>”</w:t>
      </w:r>
      <w:r w:rsidR="00BE66D2">
        <w:t>. Определения цвета отраженного света приведены в пункте 2.11 Правил № 48 ООН</w:t>
      </w:r>
      <w:r>
        <w:t>»</w:t>
      </w:r>
      <w:r w:rsidR="00BE66D2">
        <w:t>.</w:t>
      </w:r>
    </w:p>
    <w:p w14:paraId="40C42AB4" w14:textId="77777777" w:rsidR="00BE66D2" w:rsidRPr="00505FAD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 w:rsidRPr="000E5811">
        <w:rPr>
          <w:i/>
        </w:rPr>
        <w:t>Пункт</w:t>
      </w:r>
      <w:r w:rsidRPr="00403AB2">
        <w:rPr>
          <w:rFonts w:eastAsia="MS Mincho"/>
          <w:i/>
          <w:iCs/>
        </w:rPr>
        <w:t xml:space="preserve"> </w:t>
      </w:r>
      <w:r w:rsidRPr="00403AB2">
        <w:rPr>
          <w:rFonts w:eastAsia="MS Mincho"/>
          <w:i/>
          <w:iCs/>
          <w:lang w:eastAsia="ja-JP"/>
        </w:rPr>
        <w:t>3.1.1.1</w:t>
      </w:r>
      <w:r>
        <w:rPr>
          <w:rFonts w:eastAsia="MS Mincho"/>
          <w:i/>
          <w:iCs/>
          <w:lang w:eastAsia="ja-JP"/>
        </w:rPr>
        <w:t xml:space="preserve"> </w:t>
      </w:r>
      <w:r w:rsidRPr="00505FAD">
        <w:rPr>
          <w:rFonts w:eastAsia="MS Mincho"/>
          <w:lang w:eastAsia="ja-JP"/>
        </w:rPr>
        <w:t>изменить следующим образом</w:t>
      </w:r>
      <w:r w:rsidRPr="00505FAD">
        <w:rPr>
          <w:rFonts w:eastAsia="MS Mincho"/>
        </w:rPr>
        <w:t>:</w:t>
      </w:r>
    </w:p>
    <w:p w14:paraId="40A70366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Mincho"/>
        </w:rPr>
        <w:t>«</w:t>
      </w:r>
      <w:r w:rsidR="00BE66D2" w:rsidRPr="006B4D3F">
        <w:t>3.1.1.1</w:t>
      </w:r>
      <w:r w:rsidR="00BE66D2" w:rsidRPr="006B4D3F">
        <w:tab/>
        <w:t>в случае светоотражателей:</w:t>
      </w:r>
    </w:p>
    <w:p w14:paraId="623A28E2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а)</w:t>
      </w:r>
      <w:r w:rsidRPr="006B4D3F">
        <w:tab/>
        <w:t xml:space="preserve">по выбору подателя заявки в заявке на официальное утверждение типа указывается, что </w:t>
      </w:r>
      <w:r>
        <w:t>устройство</w:t>
      </w:r>
      <w:r w:rsidRPr="006B4D3F">
        <w:t xml:space="preserve"> может устанавливаться на транспортном средстве при различных углах наклона исходной оси к исходным плоскостям транспортного средства и к горизонтали или, в случае светоотражателей классов IA, IB и IVA, может вращаться вокруг своей исходной оси; эти различные условия установки указывают в карточке сообщения; </w:t>
      </w:r>
    </w:p>
    <w:p w14:paraId="6C3F5538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b)</w:t>
      </w:r>
      <w:r w:rsidRPr="006B4D3F">
        <w:tab/>
        <w:t>достаточно подробные для идентификации данного типа чертежи в трех экземплярах, указывающие геометрическое</w:t>
      </w:r>
      <w:r>
        <w:t>(ие)</w:t>
      </w:r>
      <w:r w:rsidRPr="006B4D3F">
        <w:t xml:space="preserve"> положение</w:t>
      </w:r>
      <w:r>
        <w:t>(я)</w:t>
      </w:r>
      <w:r w:rsidRPr="006B4D3F">
        <w:t xml:space="preserve">, в котором(ых) светоотражающее </w:t>
      </w:r>
      <w:r>
        <w:t>устройство</w:t>
      </w:r>
      <w:r w:rsidRPr="006B4D3F">
        <w:t xml:space="preserve"> может устанавливаться на транспортном средстве, а в случае светоотражателей класса IB или IIIB </w:t>
      </w:r>
      <w:r>
        <w:t>—</w:t>
      </w:r>
      <w:r w:rsidRPr="006B4D3F">
        <w:t xml:space="preserve"> условия установки. На</w:t>
      </w:r>
      <w:r w:rsidR="00704428">
        <w:rPr>
          <w:lang w:val="en-US"/>
        </w:rPr>
        <w:t> </w:t>
      </w:r>
      <w:r w:rsidRPr="006B4D3F">
        <w:t>чертежах должно быть указано место, предусмотренное для номера официального утверждения и указателя категории, по отношению к кругу знака официального утверждения;</w:t>
      </w:r>
    </w:p>
    <w:p w14:paraId="54B52D7E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с)</w:t>
      </w:r>
      <w:r w:rsidRPr="006B4D3F">
        <w:tab/>
        <w:t>краткое описание с указанием технических характеристик материалов, из которых изготовлены элементы светоотражающего оптического устройства;</w:t>
      </w:r>
    </w:p>
    <w:p w14:paraId="459F2732" w14:textId="77777777" w:rsidR="00BE66D2" w:rsidRPr="00AA4D74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</w:r>
      <w:r>
        <w:t>d)</w:t>
      </w:r>
      <w:r>
        <w:tab/>
        <w:t>образцы светоотражающего устройства указанного изготовителем цвета и при необходимости средства крепления; число представляемых образцов указано в пунктах 5.1 и 5.2;</w:t>
      </w:r>
    </w:p>
    <w:p w14:paraId="05AF7CA3" w14:textId="77777777" w:rsidR="00BE66D2" w:rsidRPr="00AA4D74" w:rsidRDefault="00BE66D2" w:rsidP="00BE66D2">
      <w:pPr>
        <w:tabs>
          <w:tab w:val="left" w:pos="8505"/>
        </w:tabs>
        <w:spacing w:after="120"/>
        <w:ind w:left="2835" w:right="1134" w:hanging="567"/>
        <w:jc w:val="both"/>
      </w:pPr>
      <w:r>
        <w:t>e)</w:t>
      </w:r>
      <w:r>
        <w:tab/>
        <w:t>при необходимости два образца другого(их) цвета(ов) в целях одновременного или последующего распространения официального утверждения на устройства другого цвета (других цветов);</w:t>
      </w:r>
    </w:p>
    <w:p w14:paraId="384D3A07" w14:textId="77777777" w:rsidR="00BE66D2" w:rsidRPr="00AA4D74" w:rsidRDefault="00BE66D2" w:rsidP="00BE66D2">
      <w:pPr>
        <w:tabs>
          <w:tab w:val="left" w:pos="8505"/>
        </w:tabs>
        <w:spacing w:after="120"/>
        <w:ind w:left="2835" w:right="1134" w:hanging="567"/>
        <w:jc w:val="both"/>
        <w:rPr>
          <w:rFonts w:eastAsia="Yu Mincho"/>
        </w:rPr>
      </w:pPr>
      <w:r>
        <w:t>f)</w:t>
      </w:r>
      <w:r>
        <w:tab/>
        <w:t>в случае устройств класса IVA: образцы светоотражающего устройства и, при необходимости, средства крепления; число представляемых образцов указано в пункте 5.3</w:t>
      </w:r>
      <w:r w:rsidR="00DC0FC8">
        <w:t>»</w:t>
      </w:r>
      <w:r>
        <w:t>.</w:t>
      </w:r>
    </w:p>
    <w:p w14:paraId="05B7FCF5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>Пункт 3.1.1.2</w:t>
      </w:r>
      <w:r>
        <w:t xml:space="preserve"> изменить следующим образом:</w:t>
      </w:r>
    </w:p>
    <w:p w14:paraId="7E6FF162" w14:textId="77777777" w:rsidR="00BE66D2" w:rsidRPr="00AA4D74" w:rsidRDefault="00DC0FC8" w:rsidP="00BE66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3.1.1.2</w:t>
      </w:r>
      <w:r w:rsidR="00BE66D2">
        <w:tab/>
        <w:t>в случае предупреждающих треугольников:</w:t>
      </w:r>
    </w:p>
    <w:p w14:paraId="278C2727" w14:textId="77777777" w:rsidR="00BE66D2" w:rsidRPr="00AA4D74" w:rsidRDefault="00BE66D2" w:rsidP="00BE66D2">
      <w:pPr>
        <w:tabs>
          <w:tab w:val="left" w:pos="8505"/>
        </w:tabs>
        <w:spacing w:after="120"/>
        <w:ind w:left="2835" w:right="1134" w:hanging="567"/>
        <w:jc w:val="both"/>
      </w:pPr>
      <w:r>
        <w:t>а)</w:t>
      </w:r>
      <w:r>
        <w:tab/>
        <w:t>достаточно подробные для идентификации данного типа масштабные чертежи в трех экземплярах;</w:t>
      </w:r>
    </w:p>
    <w:p w14:paraId="46C6C208" w14:textId="77777777" w:rsidR="00BE66D2" w:rsidRPr="00AA4D74" w:rsidRDefault="00BE66D2" w:rsidP="00BE66D2">
      <w:pPr>
        <w:tabs>
          <w:tab w:val="left" w:pos="8505"/>
        </w:tabs>
        <w:spacing w:after="120"/>
        <w:ind w:left="2835" w:right="1134" w:hanging="567"/>
        <w:jc w:val="both"/>
      </w:pPr>
      <w:r>
        <w:t>b)</w:t>
      </w:r>
      <w:r>
        <w:tab/>
        <w:t>краткое описание с указанием технических характеристик материалов, из которых изготовлены предупреждающие треугольники, и способа использования;</w:t>
      </w:r>
    </w:p>
    <w:p w14:paraId="520E95F4" w14:textId="77777777" w:rsidR="00BE66D2" w:rsidRPr="00AA4D74" w:rsidRDefault="00BE66D2" w:rsidP="00BE66D2">
      <w:pPr>
        <w:tabs>
          <w:tab w:val="left" w:pos="8505"/>
        </w:tabs>
        <w:spacing w:after="120"/>
        <w:ind w:left="2835" w:right="1134" w:hanging="567"/>
        <w:jc w:val="both"/>
      </w:pPr>
      <w:r>
        <w:t>с)</w:t>
      </w:r>
      <w:r>
        <w:tab/>
        <w:t>копия инструкций по методу сборки в целях его использования;</w:t>
      </w:r>
    </w:p>
    <w:p w14:paraId="149BA4CF" w14:textId="77777777" w:rsidR="00BE66D2" w:rsidRPr="00AA4D74" w:rsidRDefault="00BE66D2" w:rsidP="00BE66D2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  <w:t>d)</w:t>
      </w:r>
      <w:r>
        <w:tab/>
      </w:r>
      <w:r w:rsidRPr="00A3124A">
        <w:t>образцы светоотражающих и флюоресцирующих поверхностей; число представляемых образцов указано в</w:t>
      </w:r>
      <w:r>
        <w:t xml:space="preserve"> пункте 5.9</w:t>
      </w:r>
      <w:r w:rsidR="00DC0FC8">
        <w:t>»</w:t>
      </w:r>
      <w:r>
        <w:t>.</w:t>
      </w:r>
    </w:p>
    <w:p w14:paraId="320E53A5" w14:textId="77777777" w:rsidR="00BE66D2" w:rsidRPr="00403AB2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 w:rsidRPr="00266D69">
        <w:rPr>
          <w:i/>
          <w:iCs/>
        </w:rPr>
        <w:t>Пункт 3.1.1.3</w:t>
      </w:r>
      <w:r w:rsidRPr="00403AB2">
        <w:t xml:space="preserve"> </w:t>
      </w:r>
      <w:r>
        <w:t>изменить</w:t>
      </w:r>
      <w:r w:rsidRPr="00403AB2">
        <w:t xml:space="preserve"> </w:t>
      </w:r>
      <w:r>
        <w:t>следующим</w:t>
      </w:r>
      <w:r w:rsidRPr="00403AB2">
        <w:t xml:space="preserve"> </w:t>
      </w:r>
      <w:r>
        <w:t>образом</w:t>
      </w:r>
      <w:r w:rsidRPr="00403AB2">
        <w:t>:</w:t>
      </w:r>
    </w:p>
    <w:p w14:paraId="6AABAE7D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Mincho"/>
        </w:rPr>
        <w:t>«</w:t>
      </w:r>
      <w:r w:rsidR="00BE66D2" w:rsidRPr="006B4D3F">
        <w:t>3.1.1.3</w:t>
      </w:r>
      <w:r w:rsidR="00BE66D2" w:rsidRPr="006B4D3F">
        <w:tab/>
        <w:t>в случае опознавательных знаков:</w:t>
      </w:r>
    </w:p>
    <w:p w14:paraId="5751F189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а)</w:t>
      </w:r>
      <w:r w:rsidRPr="006B4D3F">
        <w:tab/>
        <w:t xml:space="preserve">достаточно подробные для идентификации данного типа чертежи в трех экземплярах. На чертежах должны быть указаны геометрические условия установки опознавательного знака на задней части транспортного средства. На чертежах должно быть также указано место, предназначенное для номера официального </w:t>
      </w:r>
      <w:r w:rsidRPr="006B4D3F">
        <w:lastRenderedPageBreak/>
        <w:t>утверждения и идентификационного символа, по отношению к кругу знака официального утверждения;</w:t>
      </w:r>
    </w:p>
    <w:p w14:paraId="7DAC05D5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b)</w:t>
      </w:r>
      <w:r w:rsidRPr="006B4D3F">
        <w:tab/>
        <w:t>краткое описание с указанием технических характеристик материалов, из которых изготовлены светоотражающие поверхности;</w:t>
      </w:r>
    </w:p>
    <w:p w14:paraId="4B68C041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 w:rsidRPr="006B4D3F">
        <w:tab/>
        <w:t>с)</w:t>
      </w:r>
      <w:r w:rsidRPr="006B4D3F">
        <w:tab/>
        <w:t>краткое описание с указанием технических характеристик материалов, из которых изготовлены флюоресцирующие поверхности;</w:t>
      </w:r>
    </w:p>
    <w:p w14:paraId="0CA44B78" w14:textId="77777777" w:rsidR="00BE66D2" w:rsidRPr="00A3124A" w:rsidRDefault="00BE66D2" w:rsidP="00BE66D2">
      <w:pPr>
        <w:pStyle w:val="SingleTxtGR"/>
        <w:tabs>
          <w:tab w:val="clear" w:pos="1701"/>
        </w:tabs>
        <w:ind w:left="2835" w:hanging="1701"/>
        <w:rPr>
          <w:rFonts w:eastAsia="Yu Mincho"/>
        </w:rPr>
      </w:pPr>
      <w:r w:rsidRPr="00A3124A">
        <w:tab/>
      </w:r>
      <w:r w:rsidRPr="006B4D3F">
        <w:t>d</w:t>
      </w:r>
      <w:r w:rsidRPr="00A3124A">
        <w:t>)</w:t>
      </w:r>
      <w:r w:rsidRPr="00A3124A">
        <w:tab/>
        <w:t>образцы светоотражающих и флюоресцирующих поверхностей; число представляемых образцов указано в</w:t>
      </w:r>
      <w:r>
        <w:t xml:space="preserve"> пунктах</w:t>
      </w:r>
      <w:r w:rsidRPr="00A3124A">
        <w:t xml:space="preserve"> 5.7 </w:t>
      </w:r>
      <w:r>
        <w:t>и</w:t>
      </w:r>
      <w:r w:rsidRPr="00A3124A">
        <w:t xml:space="preserve"> 5.8</w:t>
      </w:r>
      <w:r w:rsidR="00DC0FC8">
        <w:t>»</w:t>
      </w:r>
      <w:r>
        <w:t>.</w:t>
      </w:r>
    </w:p>
    <w:p w14:paraId="15EFE382" w14:textId="77777777" w:rsidR="00BE66D2" w:rsidRPr="00403AB2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 w:rsidRPr="000E5811">
        <w:rPr>
          <w:i/>
        </w:rPr>
        <w:t>Пункт</w:t>
      </w:r>
      <w:r w:rsidRPr="00403AB2">
        <w:rPr>
          <w:rFonts w:eastAsia="MS Mincho"/>
          <w:i/>
          <w:iCs/>
        </w:rPr>
        <w:t xml:space="preserve"> </w:t>
      </w:r>
      <w:r w:rsidRPr="00403AB2">
        <w:rPr>
          <w:rFonts w:eastAsia="MS Mincho"/>
          <w:i/>
          <w:iCs/>
          <w:lang w:eastAsia="ja-JP"/>
        </w:rPr>
        <w:t>3.1.1.4</w:t>
      </w:r>
      <w:r>
        <w:rPr>
          <w:rFonts w:eastAsia="MS Mincho"/>
          <w:i/>
          <w:iCs/>
          <w:lang w:eastAsia="ja-JP"/>
        </w:rPr>
        <w:t xml:space="preserve"> </w:t>
      </w:r>
      <w:r w:rsidRPr="00266D69">
        <w:rPr>
          <w:rFonts w:eastAsia="MS Mincho"/>
          <w:lang w:eastAsia="ja-JP"/>
        </w:rPr>
        <w:t>изменить следующим образом</w:t>
      </w:r>
      <w:r w:rsidRPr="00266D69">
        <w:rPr>
          <w:rFonts w:eastAsia="MS Mincho"/>
        </w:rPr>
        <w:t>:</w:t>
      </w:r>
    </w:p>
    <w:p w14:paraId="2EF7AC72" w14:textId="77777777" w:rsidR="00BE66D2" w:rsidRPr="006B4D3F" w:rsidRDefault="00DC0FC8" w:rsidP="00BE66D2">
      <w:pPr>
        <w:pStyle w:val="SingleTxtGR"/>
        <w:tabs>
          <w:tab w:val="clear" w:pos="1701"/>
        </w:tabs>
        <w:spacing w:line="220" w:lineRule="atLeast"/>
        <w:ind w:left="2268" w:hanging="1134"/>
      </w:pPr>
      <w:r>
        <w:rPr>
          <w:rFonts w:eastAsia="MS Mincho"/>
        </w:rPr>
        <w:t>«</w:t>
      </w:r>
      <w:r w:rsidR="00BE66D2" w:rsidRPr="006B4D3F">
        <w:t>3.1.1.4</w:t>
      </w:r>
      <w:r w:rsidR="00BE66D2" w:rsidRPr="006B4D3F">
        <w:tab/>
        <w:t>в случае светоотражающего маркировочного материала:</w:t>
      </w:r>
    </w:p>
    <w:p w14:paraId="6E9F706C" w14:textId="77777777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2835" w:hanging="1701"/>
      </w:pPr>
      <w:r w:rsidRPr="006B4D3F">
        <w:tab/>
        <w:t>а)</w:t>
      </w:r>
      <w:r w:rsidRPr="006B4D3F">
        <w:tab/>
        <w:t>достаточно подробные для идентификации данного типа чертежи в трех экземплярах. На чертежах должно быть указано геометрическое расположение маркировочных материалов на транспортном средстве. На чертежах должно быть также указано место, предназначенное для номера официального утверждения и идентификационного символа, по отношению к кругу знака официального утверждения;</w:t>
      </w:r>
    </w:p>
    <w:p w14:paraId="75A8C55C" w14:textId="77777777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2835" w:hanging="1701"/>
      </w:pPr>
      <w:r w:rsidRPr="006B4D3F">
        <w:tab/>
        <w:t>b)</w:t>
      </w:r>
      <w:r w:rsidRPr="006B4D3F">
        <w:tab/>
        <w:t>краткое описание с указанием технических характеристик светоотражающих маркировочных материалов;</w:t>
      </w:r>
    </w:p>
    <w:p w14:paraId="66A84A70" w14:textId="77777777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2835" w:hanging="1701"/>
      </w:pPr>
      <w:r w:rsidRPr="006B4D3F">
        <w:tab/>
        <w:t>с)</w:t>
      </w:r>
      <w:r w:rsidRPr="006B4D3F">
        <w:tab/>
        <w:t xml:space="preserve">образцы светоотражающих маркировочных материалов, указанные в </w:t>
      </w:r>
      <w:r>
        <w:t>пунктах 5.4 и 5.5</w:t>
      </w:r>
      <w:r w:rsidRPr="006B4D3F">
        <w:t>;</w:t>
      </w:r>
    </w:p>
    <w:p w14:paraId="613C99CE" w14:textId="77777777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2835" w:hanging="1701"/>
      </w:pPr>
      <w:r w:rsidRPr="006B4D3F">
        <w:tab/>
        <w:t>d)</w:t>
      </w:r>
      <w:r w:rsidRPr="006B4D3F">
        <w:tab/>
        <w:t xml:space="preserve">если речь идет о типе светоотражающего маркировочного материала, отличающегося от ранее официально утвержденного типа только торговым наименованием или товарным знаком, то достаточно представить: </w:t>
      </w:r>
    </w:p>
    <w:p w14:paraId="6CE55BFC" w14:textId="77777777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3402" w:hanging="2268"/>
      </w:pPr>
      <w:r w:rsidRPr="006B4D3F">
        <w:tab/>
      </w:r>
      <w:r>
        <w:tab/>
      </w:r>
      <w:r w:rsidRPr="006B4D3F">
        <w:t>i)</w:t>
      </w:r>
      <w:r w:rsidRPr="006B4D3F">
        <w:tab/>
        <w:t xml:space="preserve">заявление изготовителя светоотражающего маркировочного материала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номеру официального утверждения; </w:t>
      </w:r>
    </w:p>
    <w:p w14:paraId="3606BED2" w14:textId="49FD22B8" w:rsidR="00BE66D2" w:rsidRPr="006B4D3F" w:rsidRDefault="00BE66D2" w:rsidP="00BE66D2">
      <w:pPr>
        <w:pStyle w:val="SingleTxtGR"/>
        <w:tabs>
          <w:tab w:val="clear" w:pos="1701"/>
        </w:tabs>
        <w:spacing w:line="220" w:lineRule="atLeast"/>
        <w:ind w:left="3402" w:hanging="2268"/>
      </w:pPr>
      <w:r w:rsidRPr="006B4D3F">
        <w:tab/>
      </w:r>
      <w:r>
        <w:tab/>
      </w:r>
      <w:r w:rsidRPr="006B4D3F">
        <w:t>ii)</w:t>
      </w:r>
      <w:r w:rsidRPr="006B4D3F">
        <w:tab/>
        <w:t>два образца с новым торговым наименованием или товарным знаком либо соответствующие документы</w:t>
      </w:r>
      <w:r w:rsidR="004B2B3D">
        <w:t>»</w:t>
      </w:r>
      <w:r w:rsidRPr="006B4D3F">
        <w:t>.</w:t>
      </w:r>
    </w:p>
    <w:p w14:paraId="3BD343E6" w14:textId="77777777" w:rsidR="00BE66D2" w:rsidRPr="00403AB2" w:rsidRDefault="00BE66D2" w:rsidP="00BE66D2">
      <w:pPr>
        <w:widowControl w:val="0"/>
        <w:tabs>
          <w:tab w:val="left" w:pos="8505"/>
        </w:tabs>
        <w:suppressAutoHyphens w:val="0"/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>Пункт</w:t>
      </w:r>
      <w:r w:rsidRPr="00403AB2">
        <w:rPr>
          <w:i/>
          <w:iCs/>
        </w:rPr>
        <w:t xml:space="preserve"> 3.2.3</w:t>
      </w:r>
      <w:r w:rsidRPr="00403AB2">
        <w:t xml:space="preserve"> </w:t>
      </w:r>
      <w:r>
        <w:t>изменить</w:t>
      </w:r>
      <w:r w:rsidRPr="00403AB2">
        <w:t xml:space="preserve"> </w:t>
      </w:r>
      <w:r>
        <w:t>следующим</w:t>
      </w:r>
      <w:r w:rsidRPr="00403AB2">
        <w:t xml:space="preserve"> </w:t>
      </w:r>
      <w:r>
        <w:t>образом</w:t>
      </w:r>
      <w:r w:rsidRPr="00403AB2">
        <w:t>:</w:t>
      </w:r>
    </w:p>
    <w:p w14:paraId="32E09E94" w14:textId="77777777" w:rsidR="00BE66D2" w:rsidRPr="00890522" w:rsidRDefault="00DC0FC8" w:rsidP="00341395">
      <w:pPr>
        <w:widowControl w:val="0"/>
        <w:tabs>
          <w:tab w:val="left" w:pos="8505"/>
        </w:tabs>
        <w:spacing w:after="120"/>
        <w:ind w:left="2268" w:right="1134" w:hanging="1134"/>
        <w:jc w:val="both"/>
        <w:rPr>
          <w:rFonts w:eastAsia="MS Mincho"/>
          <w:lang w:eastAsia="ja-JP"/>
        </w:rPr>
      </w:pPr>
      <w:r>
        <w:rPr>
          <w:rFonts w:eastAsia="MS Mincho"/>
        </w:rPr>
        <w:t>«</w:t>
      </w:r>
      <w:r w:rsidR="00BE66D2" w:rsidRPr="00403AB2">
        <w:rPr>
          <w:rFonts w:eastAsia="MS Mincho"/>
        </w:rPr>
        <w:t>3.2.3</w:t>
      </w:r>
      <w:r w:rsidR="00BE66D2" w:rsidRPr="00403AB2">
        <w:rPr>
          <w:rFonts w:eastAsia="MS Mincho"/>
        </w:rPr>
        <w:tab/>
      </w:r>
      <w:r w:rsidR="00BE66D2" w:rsidRPr="006B08E1">
        <w:t xml:space="preserve">Номер официального утверждения присваивается каждому официально утвержденному типу и указывается на светоотражающем устройстве в соответствии с требованиями пункта 3.3. </w:t>
      </w:r>
      <w:r w:rsidR="00BE66D2" w:rsidRPr="00890522">
        <w:t>Одна и та же Договаривающаяся сторона не может присвоить этот номер другому типу устройства, выполняющего такую же функцию</w:t>
      </w:r>
      <w:r w:rsidR="00BE66D2" w:rsidRPr="00890522">
        <w:rPr>
          <w:rFonts w:eastAsia="MS Mincho"/>
        </w:rPr>
        <w:t>,</w:t>
      </w:r>
      <w:r w:rsidR="00BE66D2" w:rsidRPr="00890522">
        <w:rPr>
          <w:rFonts w:eastAsia="MS Mincho"/>
          <w:lang w:eastAsia="ja-JP"/>
        </w:rPr>
        <w:t xml:space="preserve"> </w:t>
      </w:r>
      <w:r w:rsidR="00BE66D2">
        <w:rPr>
          <w:rFonts w:eastAsia="MS Mincho"/>
        </w:rPr>
        <w:t>кроме как в случае распространения официального утверждения устройства, отличающегося только по цвету</w:t>
      </w:r>
      <w:r>
        <w:rPr>
          <w:rFonts w:eastAsia="MS Mincho"/>
          <w:lang w:eastAsia="ja-JP"/>
        </w:rPr>
        <w:t>»</w:t>
      </w:r>
      <w:r w:rsidR="00BE66D2">
        <w:rPr>
          <w:rFonts w:eastAsia="MS Mincho"/>
          <w:lang w:eastAsia="ja-JP"/>
        </w:rPr>
        <w:t>.</w:t>
      </w:r>
    </w:p>
    <w:p w14:paraId="6E306D4D" w14:textId="77777777" w:rsidR="00BE66D2" w:rsidRDefault="00480166" w:rsidP="00BE66D2">
      <w:pPr>
        <w:spacing w:after="120"/>
        <w:ind w:left="2268" w:right="1134" w:hanging="1134"/>
        <w:jc w:val="both"/>
      </w:pPr>
      <w:r>
        <w:rPr>
          <w:i/>
          <w:iCs/>
        </w:rPr>
        <w:t xml:space="preserve">Включить новый пункт </w:t>
      </w:r>
      <w:r w:rsidRPr="00480166">
        <w:rPr>
          <w:rFonts w:eastAsia="Yu Mincho"/>
          <w:i/>
          <w:lang w:eastAsia="ja-JP"/>
        </w:rPr>
        <w:t xml:space="preserve">3.2.4 </w:t>
      </w:r>
      <w:r>
        <w:t>следующего содержания:</w:t>
      </w:r>
    </w:p>
    <w:p w14:paraId="52DE257F" w14:textId="77777777" w:rsidR="00095030" w:rsidRPr="00095030" w:rsidRDefault="00095030" w:rsidP="00095030">
      <w:pPr>
        <w:spacing w:after="120"/>
        <w:ind w:left="2268" w:right="1134" w:hanging="1134"/>
        <w:jc w:val="both"/>
        <w:rPr>
          <w:rFonts w:eastAsia="MS Mincho"/>
        </w:rPr>
      </w:pPr>
      <w:r w:rsidRPr="00095030">
        <w:rPr>
          <w:rFonts w:eastAsia="MS Mincho"/>
        </w:rPr>
        <w:t>«3.2.4</w:t>
      </w:r>
      <w:r>
        <w:rPr>
          <w:rFonts w:eastAsia="MS Mincho"/>
        </w:rPr>
        <w:tab/>
      </w:r>
      <w:r w:rsidRPr="00095030">
        <w:rPr>
          <w:rFonts w:eastAsia="MS Mincho"/>
        </w:rPr>
        <w:t xml:space="preserve">Если официальное утверждение, предоставленное какому-либо светоотражающему устройству, распространяется на другие такие устройства, отличающиеся только цветом, то два образца любого другого цвета, представленные на основании пункта 3.1.1.1 </w:t>
      </w:r>
      <w:r w:rsidRPr="00095030">
        <w:rPr>
          <w:rFonts w:eastAsia="MS Mincho"/>
          <w:lang w:val="en-US"/>
        </w:rPr>
        <w:t>d</w:t>
      </w:r>
      <w:r w:rsidRPr="00095030">
        <w:rPr>
          <w:rFonts w:eastAsia="MS Mincho"/>
        </w:rPr>
        <w:t xml:space="preserve">) настоящих Правил, должны соответствовать только колориметрическим и фотометрическим предписаниям, а проведения других испытаний не требуется. Настоящий пункт не применяется в отношении устройств класса </w:t>
      </w:r>
      <w:r w:rsidRPr="00095030">
        <w:rPr>
          <w:rFonts w:eastAsia="MS Mincho"/>
          <w:lang w:val="en-US"/>
        </w:rPr>
        <w:t>IVA</w:t>
      </w:r>
      <w:r w:rsidRPr="00095030">
        <w:rPr>
          <w:rFonts w:eastAsia="MS Mincho"/>
        </w:rPr>
        <w:t>».</w:t>
      </w:r>
    </w:p>
    <w:p w14:paraId="2F516329" w14:textId="77777777" w:rsidR="00095030" w:rsidRPr="00095030" w:rsidRDefault="00095030" w:rsidP="00095030">
      <w:pPr>
        <w:spacing w:after="120"/>
        <w:ind w:left="2268" w:right="1134" w:hanging="1134"/>
        <w:jc w:val="both"/>
        <w:rPr>
          <w:rFonts w:eastAsia="MS Mincho"/>
        </w:rPr>
      </w:pPr>
      <w:r w:rsidRPr="00095030">
        <w:rPr>
          <w:rFonts w:eastAsia="MS Mincho"/>
          <w:i/>
          <w:iCs/>
        </w:rPr>
        <w:lastRenderedPageBreak/>
        <w:t>Пункт 3.2.4 (прежний)</w:t>
      </w:r>
      <w:r w:rsidRPr="00095030">
        <w:rPr>
          <w:rFonts w:eastAsia="MS Mincho"/>
        </w:rPr>
        <w:t>, изменить нумерацию на 3.2.5 и изложить в следующей редакции:</w:t>
      </w:r>
    </w:p>
    <w:p w14:paraId="6055F68E" w14:textId="77777777" w:rsidR="00095030" w:rsidRPr="00095030" w:rsidRDefault="00095030" w:rsidP="00095030">
      <w:pPr>
        <w:spacing w:after="120"/>
        <w:ind w:left="2268" w:right="1134" w:hanging="1134"/>
        <w:jc w:val="both"/>
        <w:rPr>
          <w:rFonts w:eastAsia="MS Mincho"/>
        </w:rPr>
      </w:pPr>
      <w:r w:rsidRPr="00095030">
        <w:rPr>
          <w:rFonts w:eastAsia="MS Mincho"/>
        </w:rPr>
        <w:t>«3.2.</w:t>
      </w:r>
      <w:r w:rsidR="00A0305E" w:rsidRPr="00A0305E">
        <w:rPr>
          <w:rFonts w:eastAsia="MS Mincho"/>
        </w:rPr>
        <w:t>5</w:t>
      </w:r>
      <w:r>
        <w:rPr>
          <w:rFonts w:eastAsia="MS Mincho"/>
        </w:rPr>
        <w:tab/>
      </w:r>
      <w:r w:rsidRPr="00095030">
        <w:rPr>
          <w:rFonts w:eastAsia="MS Mincho"/>
        </w:rPr>
        <w:t>Обозначения светоотражающих устройств, которые будут указываться в приложении 1, должны быть следующими:</w:t>
      </w:r>
    </w:p>
    <w:p w14:paraId="5CE09D8B" w14:textId="77777777" w:rsidR="00BE66D2" w:rsidRDefault="00BE66D2" w:rsidP="00BE66D2">
      <w:pPr>
        <w:pStyle w:val="H23GR"/>
        <w:rPr>
          <w:bCs/>
        </w:rPr>
      </w:pPr>
      <w:r>
        <w:tab/>
      </w:r>
      <w:r>
        <w:tab/>
      </w:r>
      <w:r w:rsidRPr="00823DBF">
        <w:rPr>
          <w:b w:val="0"/>
        </w:rPr>
        <w:t>Таблица 1</w:t>
      </w:r>
      <w:r w:rsidRPr="00823DBF">
        <w:rPr>
          <w:b w:val="0"/>
        </w:rPr>
        <w:br/>
      </w:r>
      <w:r>
        <w:tab/>
      </w:r>
      <w:r w:rsidRPr="00E342F7">
        <w:rPr>
          <w:bCs/>
        </w:rPr>
        <w:t xml:space="preserve">Перечень светоотражающих </w:t>
      </w:r>
      <w:r>
        <w:rPr>
          <w:bCs/>
        </w:rPr>
        <w:t>устройств</w:t>
      </w:r>
      <w:r w:rsidRPr="00E342F7">
        <w:rPr>
          <w:bCs/>
        </w:rPr>
        <w:t xml:space="preserve"> и их обозначений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03"/>
        <w:gridCol w:w="938"/>
        <w:gridCol w:w="1259"/>
        <w:gridCol w:w="1232"/>
        <w:gridCol w:w="838"/>
      </w:tblGrid>
      <w:tr w:rsidR="00420F29" w:rsidRPr="00823DBF" w14:paraId="7B7EC7FB" w14:textId="77777777" w:rsidTr="005A41FC">
        <w:trPr>
          <w:tblHeader/>
        </w:trPr>
        <w:tc>
          <w:tcPr>
            <w:tcW w:w="3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08D648" w14:textId="77777777" w:rsidR="00420F29" w:rsidRPr="00823DBF" w:rsidRDefault="00420F29" w:rsidP="005A41FC">
            <w:pPr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823DBF">
              <w:rPr>
                <w:i/>
                <w:sz w:val="16"/>
              </w:rPr>
              <w:t>Светоотражающие устройства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15A80" w14:textId="77777777" w:rsidR="00420F29" w:rsidRPr="00823DBF" w:rsidRDefault="00420F29" w:rsidP="005A41F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23DBF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9D23D" w14:textId="77777777" w:rsidR="00420F29" w:rsidRPr="00823DBF" w:rsidRDefault="00420F29" w:rsidP="005A41F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23DBF">
              <w:rPr>
                <w:i/>
                <w:sz w:val="16"/>
              </w:rPr>
              <w:t>Дополнительное обозначение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36407" w14:textId="77777777" w:rsidR="00420F29" w:rsidRPr="00823DBF" w:rsidRDefault="00420F29" w:rsidP="005A41F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33620">
              <w:rPr>
                <w:i/>
                <w:sz w:val="16"/>
              </w:rPr>
              <w:t>Минимальное значение «</w:t>
            </w:r>
            <w:r w:rsidRPr="00823DBF">
              <w:rPr>
                <w:i/>
                <w:sz w:val="16"/>
              </w:rPr>
              <w:t>a</w:t>
            </w:r>
            <w:r w:rsidRPr="00C33620">
              <w:rPr>
                <w:i/>
                <w:sz w:val="16"/>
              </w:rPr>
              <w:t xml:space="preserve">» </w:t>
            </w:r>
            <w:r w:rsidR="00BC303F">
              <w:rPr>
                <w:i/>
                <w:sz w:val="16"/>
              </w:rPr>
              <w:br/>
            </w:r>
            <w:r w:rsidRPr="00C33620">
              <w:rPr>
                <w:i/>
                <w:sz w:val="16"/>
              </w:rPr>
              <w:t xml:space="preserve">на рис. </w:t>
            </w:r>
            <w:r w:rsidRPr="00823DBF">
              <w:rPr>
                <w:i/>
                <w:sz w:val="16"/>
              </w:rPr>
              <w:t xml:space="preserve">A24-I, </w:t>
            </w:r>
            <w:r w:rsidR="00A22A78">
              <w:rPr>
                <w:i/>
                <w:sz w:val="16"/>
              </w:rPr>
              <w:br/>
            </w:r>
            <w:r w:rsidRPr="00823DBF">
              <w:rPr>
                <w:i/>
                <w:sz w:val="16"/>
              </w:rPr>
              <w:t>в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94E" w14:textId="77777777" w:rsidR="00420F29" w:rsidRPr="00823DBF" w:rsidRDefault="00420F29" w:rsidP="005A41F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23DBF">
              <w:rPr>
                <w:i/>
                <w:sz w:val="16"/>
              </w:rPr>
              <w:t>Пункт</w:t>
            </w:r>
          </w:p>
        </w:tc>
      </w:tr>
      <w:tr w:rsidR="00420F29" w:rsidRPr="00823DBF" w14:paraId="2767536C" w14:textId="77777777" w:rsidTr="005A41FC">
        <w:tc>
          <w:tcPr>
            <w:tcW w:w="3103" w:type="dxa"/>
            <w:tcBorders>
              <w:top w:val="single" w:sz="12" w:space="0" w:color="auto"/>
            </w:tcBorders>
          </w:tcPr>
          <w:p w14:paraId="49CACF6F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Светоотражатель для механических транспортных средств (независимый)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0484BAD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IA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73011BC1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14:paraId="0C929DCC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FBC5720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5.1</w:t>
            </w:r>
          </w:p>
        </w:tc>
      </w:tr>
      <w:tr w:rsidR="00420F29" w:rsidRPr="00823DBF" w14:paraId="5E9DEAF1" w14:textId="77777777" w:rsidTr="005A41FC">
        <w:tc>
          <w:tcPr>
            <w:tcW w:w="3103" w:type="dxa"/>
          </w:tcPr>
          <w:p w14:paraId="41F8262F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Задний светоотражатель для механических транспортных средств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938" w:type="dxa"/>
            <w:vAlign w:val="center"/>
          </w:tcPr>
          <w:p w14:paraId="67DDABA5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IB</w:t>
            </w:r>
          </w:p>
        </w:tc>
        <w:tc>
          <w:tcPr>
            <w:tcW w:w="1259" w:type="dxa"/>
            <w:vAlign w:val="center"/>
          </w:tcPr>
          <w:p w14:paraId="3E0EB93A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55E4A934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03C2681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5.1</w:t>
            </w:r>
          </w:p>
        </w:tc>
      </w:tr>
      <w:tr w:rsidR="00420F29" w:rsidRPr="00823DBF" w14:paraId="0DE11139" w14:textId="77777777" w:rsidTr="005A41FC">
        <w:tc>
          <w:tcPr>
            <w:tcW w:w="3103" w:type="dxa"/>
          </w:tcPr>
          <w:p w14:paraId="6B4B15B6" w14:textId="77777777" w:rsidR="00420F29" w:rsidRPr="00823DBF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Светоотражатель для прицепов (независимый)</w:t>
            </w:r>
          </w:p>
        </w:tc>
        <w:tc>
          <w:tcPr>
            <w:tcW w:w="938" w:type="dxa"/>
            <w:vAlign w:val="center"/>
          </w:tcPr>
          <w:p w14:paraId="3A8CD21E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IIIA</w:t>
            </w:r>
          </w:p>
        </w:tc>
        <w:tc>
          <w:tcPr>
            <w:tcW w:w="1259" w:type="dxa"/>
            <w:vAlign w:val="center"/>
          </w:tcPr>
          <w:p w14:paraId="47658B0F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1D94A734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ADF26D1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5.2</w:t>
            </w:r>
          </w:p>
        </w:tc>
      </w:tr>
      <w:tr w:rsidR="00420F29" w:rsidRPr="00823DBF" w14:paraId="40ED9CBB" w14:textId="77777777" w:rsidTr="005A41FC">
        <w:tc>
          <w:tcPr>
            <w:tcW w:w="3103" w:type="dxa"/>
          </w:tcPr>
          <w:p w14:paraId="0E5E5D66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33620">
              <w:rPr>
                <w:sz w:val="18"/>
                <w:szCs w:val="18"/>
              </w:rPr>
              <w:t>ветоотражатель для прицепов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938" w:type="dxa"/>
            <w:vAlign w:val="center"/>
          </w:tcPr>
          <w:p w14:paraId="5531D38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IIIB</w:t>
            </w:r>
          </w:p>
        </w:tc>
        <w:tc>
          <w:tcPr>
            <w:tcW w:w="1259" w:type="dxa"/>
            <w:vAlign w:val="center"/>
          </w:tcPr>
          <w:p w14:paraId="738D4BE4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EA56636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4EED2C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5.2</w:t>
            </w:r>
          </w:p>
        </w:tc>
      </w:tr>
      <w:tr w:rsidR="00420F29" w:rsidRPr="00823DBF" w14:paraId="473A51CD" w14:textId="77777777" w:rsidTr="005A41FC">
        <w:tc>
          <w:tcPr>
            <w:tcW w:w="3103" w:type="dxa"/>
          </w:tcPr>
          <w:p w14:paraId="76A29390" w14:textId="77777777" w:rsidR="00420F29" w:rsidRPr="00823DBF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823DBF">
              <w:rPr>
                <w:sz w:val="18"/>
                <w:szCs w:val="18"/>
              </w:rPr>
              <w:t xml:space="preserve">ирокоугольный светоотражатель </w:t>
            </w:r>
          </w:p>
        </w:tc>
        <w:tc>
          <w:tcPr>
            <w:tcW w:w="938" w:type="dxa"/>
            <w:vAlign w:val="center"/>
          </w:tcPr>
          <w:p w14:paraId="5603EF27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IVA</w:t>
            </w:r>
          </w:p>
        </w:tc>
        <w:tc>
          <w:tcPr>
            <w:tcW w:w="1259" w:type="dxa"/>
            <w:vAlign w:val="center"/>
          </w:tcPr>
          <w:p w14:paraId="6FFA7E1C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7C4FB4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AE967A7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5.3</w:t>
            </w:r>
          </w:p>
        </w:tc>
      </w:tr>
      <w:tr w:rsidR="00420F29" w:rsidRPr="00823DBF" w14:paraId="333714EB" w14:textId="77777777" w:rsidTr="005A41FC">
        <w:tc>
          <w:tcPr>
            <w:tcW w:w="3103" w:type="dxa"/>
          </w:tcPr>
          <w:p w14:paraId="23610109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с улучшенными светоотражающими характеристиками (материал, предназначенный для контурной/полосовой маркировки)</w:t>
            </w:r>
          </w:p>
        </w:tc>
        <w:tc>
          <w:tcPr>
            <w:tcW w:w="938" w:type="dxa"/>
            <w:vAlign w:val="center"/>
          </w:tcPr>
          <w:p w14:paraId="5B718EC2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C</w:t>
            </w:r>
          </w:p>
        </w:tc>
        <w:tc>
          <w:tcPr>
            <w:tcW w:w="1259" w:type="dxa"/>
            <w:vAlign w:val="center"/>
          </w:tcPr>
          <w:p w14:paraId="2E7E962C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104R</w:t>
            </w:r>
          </w:p>
        </w:tc>
        <w:tc>
          <w:tcPr>
            <w:tcW w:w="1232" w:type="dxa"/>
            <w:vAlign w:val="center"/>
          </w:tcPr>
          <w:p w14:paraId="4953ECD3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3B14880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5.4</w:t>
            </w:r>
          </w:p>
        </w:tc>
      </w:tr>
      <w:tr w:rsidR="00420F29" w:rsidRPr="00823DBF" w14:paraId="7D05B835" w14:textId="77777777" w:rsidTr="005A41FC">
        <w:tc>
          <w:tcPr>
            <w:tcW w:w="3103" w:type="dxa"/>
          </w:tcPr>
          <w:p w14:paraId="632A3A9C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ограниченной поверхности)</w:t>
            </w:r>
          </w:p>
        </w:tc>
        <w:tc>
          <w:tcPr>
            <w:tcW w:w="938" w:type="dxa"/>
            <w:vAlign w:val="center"/>
          </w:tcPr>
          <w:p w14:paraId="66175833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D</w:t>
            </w:r>
          </w:p>
        </w:tc>
        <w:tc>
          <w:tcPr>
            <w:tcW w:w="1259" w:type="dxa"/>
            <w:vAlign w:val="center"/>
          </w:tcPr>
          <w:p w14:paraId="289F7B17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104R</w:t>
            </w:r>
          </w:p>
        </w:tc>
        <w:tc>
          <w:tcPr>
            <w:tcW w:w="1232" w:type="dxa"/>
            <w:vAlign w:val="center"/>
          </w:tcPr>
          <w:p w14:paraId="0941DDAD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EE1F1CA" w14:textId="77777777" w:rsidR="00420F29" w:rsidRPr="00CA3A2B" w:rsidRDefault="00420F29" w:rsidP="005A41FC">
            <w:p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823DBF">
              <w:rPr>
                <w:sz w:val="18"/>
                <w:szCs w:val="18"/>
              </w:rPr>
              <w:t>5.</w:t>
            </w:r>
            <w:r w:rsidR="00CA3A2B">
              <w:rPr>
                <w:sz w:val="18"/>
                <w:szCs w:val="18"/>
                <w:lang w:val="en-US"/>
              </w:rPr>
              <w:t>5</w:t>
            </w:r>
          </w:p>
        </w:tc>
      </w:tr>
      <w:tr w:rsidR="00420F29" w:rsidRPr="00823DBF" w14:paraId="5D25F143" w14:textId="77777777" w:rsidTr="005A41FC">
        <w:tc>
          <w:tcPr>
            <w:tcW w:w="3103" w:type="dxa"/>
          </w:tcPr>
          <w:p w14:paraId="5F78C3AF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расширенной поверхности)</w:t>
            </w:r>
          </w:p>
        </w:tc>
        <w:tc>
          <w:tcPr>
            <w:tcW w:w="938" w:type="dxa"/>
            <w:vAlign w:val="center"/>
          </w:tcPr>
          <w:p w14:paraId="36F80949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E</w:t>
            </w:r>
          </w:p>
        </w:tc>
        <w:tc>
          <w:tcPr>
            <w:tcW w:w="1259" w:type="dxa"/>
            <w:vAlign w:val="center"/>
          </w:tcPr>
          <w:p w14:paraId="648900E5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104R</w:t>
            </w:r>
          </w:p>
        </w:tc>
        <w:tc>
          <w:tcPr>
            <w:tcW w:w="1232" w:type="dxa"/>
            <w:vAlign w:val="center"/>
          </w:tcPr>
          <w:p w14:paraId="76F4470D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456B337" w14:textId="77777777" w:rsidR="00420F29" w:rsidRPr="00CA3A2B" w:rsidRDefault="00420F29" w:rsidP="005A41FC">
            <w:p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823DBF">
              <w:rPr>
                <w:sz w:val="18"/>
                <w:szCs w:val="18"/>
              </w:rPr>
              <w:t>5.</w:t>
            </w:r>
            <w:r w:rsidR="00CA3A2B">
              <w:rPr>
                <w:sz w:val="18"/>
                <w:szCs w:val="18"/>
                <w:lang w:val="en-US"/>
              </w:rPr>
              <w:t>5</w:t>
            </w:r>
          </w:p>
        </w:tc>
      </w:tr>
      <w:tr w:rsidR="00420F29" w:rsidRPr="00823DBF" w14:paraId="47684CD8" w14:textId="77777777" w:rsidTr="005A41FC">
        <w:tc>
          <w:tcPr>
            <w:tcW w:w="3103" w:type="dxa"/>
          </w:tcPr>
          <w:p w14:paraId="13A57E98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Маркировка с улучшенными светоотражающими характеристиками (материалы для отличительной или графической маркировки, предназначенные в качестве основной или фоновой маркировки при нанесении используемых полноцветных логотипных знаков и маркировки класса </w:t>
            </w:r>
            <w:r w:rsidR="00CA3A2B" w:rsidRPr="00CA3A2B">
              <w:rPr>
                <w:sz w:val="18"/>
                <w:szCs w:val="18"/>
              </w:rPr>
              <w:t>“</w:t>
            </w:r>
            <w:r w:rsidRPr="00C33620">
              <w:rPr>
                <w:sz w:val="18"/>
                <w:szCs w:val="18"/>
              </w:rPr>
              <w:t>Е</w:t>
            </w:r>
            <w:r w:rsidR="00CA3A2B" w:rsidRPr="00CA3A2B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 xml:space="preserve">, отвечающей требованиям материалов класса </w:t>
            </w:r>
            <w:r w:rsidR="00CA3A2B" w:rsidRPr="00CA3A2B">
              <w:rPr>
                <w:sz w:val="18"/>
                <w:szCs w:val="18"/>
              </w:rPr>
              <w:t>“</w:t>
            </w:r>
            <w:r w:rsidRPr="00823DBF">
              <w:rPr>
                <w:sz w:val="18"/>
                <w:szCs w:val="18"/>
              </w:rPr>
              <w:t>D</w:t>
            </w:r>
            <w:r w:rsidR="00CA3A2B" w:rsidRPr="00CA3A2B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>)</w:t>
            </w:r>
          </w:p>
        </w:tc>
        <w:tc>
          <w:tcPr>
            <w:tcW w:w="938" w:type="dxa"/>
            <w:vAlign w:val="center"/>
          </w:tcPr>
          <w:p w14:paraId="4EF64C3C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D/E</w:t>
            </w:r>
          </w:p>
        </w:tc>
        <w:tc>
          <w:tcPr>
            <w:tcW w:w="1259" w:type="dxa"/>
            <w:vAlign w:val="center"/>
          </w:tcPr>
          <w:p w14:paraId="59D76A6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104R</w:t>
            </w:r>
          </w:p>
        </w:tc>
        <w:tc>
          <w:tcPr>
            <w:tcW w:w="1232" w:type="dxa"/>
            <w:vAlign w:val="center"/>
          </w:tcPr>
          <w:p w14:paraId="381A75C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A25CE4D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5.5</w:t>
            </w:r>
          </w:p>
        </w:tc>
      </w:tr>
      <w:tr w:rsidR="00420F29" w:rsidRPr="00823DBF" w14:paraId="182D2893" w14:textId="77777777" w:rsidTr="005A41FC">
        <w:tc>
          <w:tcPr>
            <w:tcW w:w="3103" w:type="dxa"/>
          </w:tcPr>
          <w:p w14:paraId="0758D164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lastRenderedPageBreak/>
              <w:t xml:space="preserve">Светоотражающие маркировочные материалы класса </w:t>
            </w:r>
            <w:r w:rsidR="00CA3A2B" w:rsidRPr="00CA3A2B">
              <w:rPr>
                <w:sz w:val="18"/>
                <w:szCs w:val="18"/>
              </w:rPr>
              <w:t>“</w:t>
            </w:r>
            <w:r w:rsidRPr="00823DBF">
              <w:rPr>
                <w:sz w:val="18"/>
                <w:szCs w:val="18"/>
              </w:rPr>
              <w:t>F</w:t>
            </w:r>
            <w:r w:rsidR="00CA3A2B" w:rsidRPr="00CA3A2B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 xml:space="preserve"> для маркировки оконечностей</w:t>
            </w:r>
          </w:p>
        </w:tc>
        <w:tc>
          <w:tcPr>
            <w:tcW w:w="938" w:type="dxa"/>
            <w:vAlign w:val="center"/>
          </w:tcPr>
          <w:p w14:paraId="75659169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F</w:t>
            </w:r>
          </w:p>
        </w:tc>
        <w:tc>
          <w:tcPr>
            <w:tcW w:w="1259" w:type="dxa"/>
            <w:vAlign w:val="center"/>
          </w:tcPr>
          <w:p w14:paraId="5488702A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104R</w:t>
            </w:r>
          </w:p>
        </w:tc>
        <w:tc>
          <w:tcPr>
            <w:tcW w:w="1232" w:type="dxa"/>
            <w:vAlign w:val="center"/>
          </w:tcPr>
          <w:p w14:paraId="1143E163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42A5C8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5.6</w:t>
            </w:r>
          </w:p>
        </w:tc>
      </w:tr>
      <w:tr w:rsidR="00420F29" w:rsidRPr="00823DBF" w14:paraId="061B5AFA" w14:textId="77777777" w:rsidTr="005A41FC">
        <w:tc>
          <w:tcPr>
            <w:tcW w:w="3103" w:type="dxa"/>
          </w:tcPr>
          <w:p w14:paraId="177A4E6B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Светоотражающая маркировка для транспортных средств большой длины или грузоподъемности (светоотражающие и флюоресцирующие материалы)</w:t>
            </w:r>
            <w:r w:rsidRPr="00C33620">
              <w:rPr>
                <w:sz w:val="18"/>
                <w:szCs w:val="18"/>
              </w:rPr>
              <w:br/>
              <w:t>Опознавательный знак класса 1 или класса 2</w:t>
            </w:r>
          </w:p>
        </w:tc>
        <w:tc>
          <w:tcPr>
            <w:tcW w:w="938" w:type="dxa"/>
            <w:vAlign w:val="center"/>
          </w:tcPr>
          <w:p w14:paraId="4A1F2F7E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RF</w:t>
            </w:r>
          </w:p>
        </w:tc>
        <w:tc>
          <w:tcPr>
            <w:tcW w:w="1259" w:type="dxa"/>
            <w:vAlign w:val="center"/>
          </w:tcPr>
          <w:p w14:paraId="296DDFB3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72B9138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D6EFE37" w14:textId="77777777" w:rsidR="00420F29" w:rsidRPr="00CA3A2B" w:rsidRDefault="00CA3A2B" w:rsidP="005A41FC">
            <w:p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5.7</w:t>
            </w:r>
          </w:p>
        </w:tc>
      </w:tr>
      <w:tr w:rsidR="00420F29" w:rsidRPr="002F2A28" w14:paraId="32CF02A1" w14:textId="77777777" w:rsidTr="005A41FC">
        <w:tc>
          <w:tcPr>
            <w:tcW w:w="3103" w:type="dxa"/>
          </w:tcPr>
          <w:p w14:paraId="627DD7E0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Светоотражающая маркировка для транспортных средств большой длины или грузоподъемности (только светоотражающие материалы) Опознавательный знак класса 3, класса</w:t>
            </w:r>
            <w:r w:rsidRPr="00823DBF">
              <w:rPr>
                <w:sz w:val="18"/>
                <w:szCs w:val="18"/>
              </w:rPr>
              <w:t> </w:t>
            </w:r>
            <w:r w:rsidRPr="00C33620">
              <w:rPr>
                <w:sz w:val="18"/>
                <w:szCs w:val="18"/>
              </w:rPr>
              <w:t>4 или класса 5</w:t>
            </w:r>
          </w:p>
        </w:tc>
        <w:tc>
          <w:tcPr>
            <w:tcW w:w="938" w:type="dxa"/>
            <w:vAlign w:val="center"/>
          </w:tcPr>
          <w:p w14:paraId="10CF88EA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RR</w:t>
            </w:r>
          </w:p>
        </w:tc>
        <w:tc>
          <w:tcPr>
            <w:tcW w:w="1259" w:type="dxa"/>
            <w:vAlign w:val="center"/>
          </w:tcPr>
          <w:p w14:paraId="04C43900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6CB6D1E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52619F9" w14:textId="77777777" w:rsidR="00420F29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F32811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 xml:space="preserve"> для класса 3 или 4</w:t>
            </w:r>
          </w:p>
          <w:p w14:paraId="51BF4BE2" w14:textId="77777777" w:rsidR="00420F29" w:rsidRPr="00F32811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 для класса 5</w:t>
            </w:r>
          </w:p>
        </w:tc>
      </w:tr>
      <w:tr w:rsidR="00420F29" w:rsidRPr="00823DBF" w14:paraId="22870DE1" w14:textId="77777777" w:rsidTr="005A41FC">
        <w:tc>
          <w:tcPr>
            <w:tcW w:w="3103" w:type="dxa"/>
          </w:tcPr>
          <w:p w14:paraId="4AA4B90C" w14:textId="77777777" w:rsidR="00420F29" w:rsidRPr="00C33620" w:rsidRDefault="00420F29" w:rsidP="00092660">
            <w:pPr>
              <w:keepNext/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Светоотражающая маркировка для тихоходных транспортных средств (светоотражающие и флюоресцирующие материалы) Опознавательный знак класса 1</w:t>
            </w:r>
          </w:p>
        </w:tc>
        <w:tc>
          <w:tcPr>
            <w:tcW w:w="938" w:type="dxa"/>
            <w:vAlign w:val="center"/>
          </w:tcPr>
          <w:p w14:paraId="2C5BE40B" w14:textId="77777777" w:rsidR="00420F29" w:rsidRPr="00823DBF" w:rsidRDefault="00420F29" w:rsidP="005A41FC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RF</w:t>
            </w:r>
          </w:p>
        </w:tc>
        <w:tc>
          <w:tcPr>
            <w:tcW w:w="1259" w:type="dxa"/>
            <w:vAlign w:val="center"/>
          </w:tcPr>
          <w:p w14:paraId="5C4835F0" w14:textId="77777777" w:rsidR="00420F29" w:rsidRPr="00823DBF" w:rsidRDefault="00420F29" w:rsidP="005A41FC">
            <w:pPr>
              <w:keepNext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594A1E04" w14:textId="77777777" w:rsidR="00420F29" w:rsidRPr="00823DBF" w:rsidRDefault="00420F29" w:rsidP="005A41FC">
            <w:pPr>
              <w:keepNext/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B6E5387" w14:textId="77777777" w:rsidR="00420F29" w:rsidRPr="00CA3A2B" w:rsidRDefault="00420F29" w:rsidP="005A41FC">
            <w:pPr>
              <w:keepNext/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823DBF">
              <w:rPr>
                <w:sz w:val="18"/>
                <w:szCs w:val="18"/>
              </w:rPr>
              <w:t>5.</w:t>
            </w:r>
            <w:r w:rsidR="00CA3A2B">
              <w:rPr>
                <w:sz w:val="18"/>
                <w:szCs w:val="18"/>
                <w:lang w:val="en-US"/>
              </w:rPr>
              <w:t>8</w:t>
            </w:r>
          </w:p>
        </w:tc>
      </w:tr>
      <w:tr w:rsidR="00420F29" w:rsidRPr="00823DBF" w14:paraId="6C54A27A" w14:textId="77777777" w:rsidTr="005A41FC">
        <w:tc>
          <w:tcPr>
            <w:tcW w:w="3103" w:type="dxa"/>
            <w:tcBorders>
              <w:bottom w:val="single" w:sz="4" w:space="0" w:color="auto"/>
            </w:tcBorders>
          </w:tcPr>
          <w:p w14:paraId="322C2E2E" w14:textId="77777777" w:rsidR="00420F29" w:rsidRPr="00C33620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Светоотражающая маркировка для тихоходных транспортных средств (только светоотражающие </w:t>
            </w:r>
            <w:r w:rsidR="00CA3A2B">
              <w:rPr>
                <w:sz w:val="18"/>
                <w:szCs w:val="18"/>
              </w:rPr>
              <w:br/>
            </w:r>
            <w:r w:rsidRPr="00C33620">
              <w:rPr>
                <w:sz w:val="18"/>
                <w:szCs w:val="18"/>
              </w:rPr>
              <w:t>материалы)</w:t>
            </w:r>
            <w:r w:rsidRPr="00CD1A6E">
              <w:rPr>
                <w:sz w:val="18"/>
                <w:szCs w:val="18"/>
              </w:rPr>
              <w:t xml:space="preserve"> — </w:t>
            </w:r>
            <w:r w:rsidRPr="00C33620">
              <w:rPr>
                <w:sz w:val="18"/>
                <w:szCs w:val="18"/>
              </w:rPr>
              <w:t>Опознавательный знак класса 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3F47273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RR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3D79A84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14F93A4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4DFE4AE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5.8</w:t>
            </w:r>
          </w:p>
        </w:tc>
      </w:tr>
      <w:tr w:rsidR="00420F29" w:rsidRPr="00823DBF" w14:paraId="2B0CC968" w14:textId="77777777" w:rsidTr="005A41FC">
        <w:tc>
          <w:tcPr>
            <w:tcW w:w="3103" w:type="dxa"/>
            <w:tcBorders>
              <w:bottom w:val="single" w:sz="12" w:space="0" w:color="auto"/>
            </w:tcBorders>
          </w:tcPr>
          <w:p w14:paraId="05EA162A" w14:textId="77777777" w:rsidR="00420F29" w:rsidRPr="00823DBF" w:rsidRDefault="00420F29" w:rsidP="00092660">
            <w:pPr>
              <w:spacing w:before="0"/>
              <w:ind w:left="57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Предупреждающий треугольник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0060F5D8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–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22C415DE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27R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14:paraId="5787BA8B" w14:textId="77777777" w:rsidR="00420F29" w:rsidRPr="00823DB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D0C4702" w14:textId="77777777" w:rsidR="00420F29" w:rsidRPr="003C424F" w:rsidRDefault="00420F29" w:rsidP="005A41FC">
            <w:pPr>
              <w:spacing w:before="0"/>
              <w:jc w:val="center"/>
              <w:rPr>
                <w:sz w:val="18"/>
                <w:szCs w:val="18"/>
              </w:rPr>
            </w:pPr>
            <w:r w:rsidRPr="00823D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.9</w:t>
            </w:r>
          </w:p>
        </w:tc>
      </w:tr>
    </w:tbl>
    <w:p w14:paraId="3A70ABB1" w14:textId="66F788B8" w:rsidR="005C60FA" w:rsidRPr="005C60FA" w:rsidRDefault="005C60FA" w:rsidP="005C60FA">
      <w:pPr>
        <w:pStyle w:val="SingleTxtGR"/>
        <w:tabs>
          <w:tab w:val="clear" w:pos="1701"/>
        </w:tabs>
        <w:spacing w:before="80" w:line="220" w:lineRule="atLeast"/>
        <w:ind w:left="2268" w:hanging="1134"/>
        <w:jc w:val="right"/>
      </w:pPr>
      <w:r w:rsidRPr="005C60FA">
        <w:t>»</w:t>
      </w:r>
      <w:r w:rsidR="00302BA7">
        <w:t>.</w:t>
      </w:r>
    </w:p>
    <w:p w14:paraId="24975EAB" w14:textId="33AACC69" w:rsidR="00BE66D2" w:rsidRDefault="00BE66D2" w:rsidP="00BE66D2">
      <w:pPr>
        <w:pStyle w:val="SingleTxtGR"/>
        <w:tabs>
          <w:tab w:val="clear" w:pos="1701"/>
        </w:tabs>
        <w:spacing w:before="120"/>
        <w:ind w:left="2268" w:hanging="1134"/>
      </w:pPr>
      <w:r w:rsidRPr="003A2AB5">
        <w:rPr>
          <w:i/>
          <w:iCs/>
        </w:rPr>
        <w:t>Пункт 3.2.5 (прежний)</w:t>
      </w:r>
      <w:r>
        <w:t>, изменить нумерацию на 3.2.6 и изложить в следующей редакции:</w:t>
      </w:r>
    </w:p>
    <w:p w14:paraId="5E178F53" w14:textId="77777777" w:rsidR="00BE66D2" w:rsidRPr="006B4D3F" w:rsidRDefault="00DC0FC8" w:rsidP="00BE66D2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BE66D2" w:rsidRPr="006B4D3F">
        <w:t>3.2.</w:t>
      </w:r>
      <w:r w:rsidR="004D0C61" w:rsidRPr="00A22A78">
        <w:t>6</w:t>
      </w:r>
      <w:r w:rsidR="00BE66D2" w:rsidRPr="006B4D3F">
        <w:tab/>
      </w:r>
      <w:r w:rsidR="00BE66D2">
        <w:t>Применимые</w:t>
      </w:r>
      <w:r w:rsidR="00BE66D2" w:rsidRPr="006B4D3F">
        <w:t xml:space="preserve"> указатели изменения для каждого устройства, относящиеся к серии поправок, </w:t>
      </w:r>
      <w:r w:rsidR="00BE66D2">
        <w:t>должны быть</w:t>
      </w:r>
      <w:r w:rsidR="00BE66D2" w:rsidRPr="006B4D3F">
        <w:t xml:space="preserve"> следующими</w:t>
      </w:r>
      <w:r w:rsidR="00BE66D2">
        <w:t xml:space="preserve"> (см. также пункт 6.1.1)</w:t>
      </w:r>
      <w:r w:rsidR="00BE66D2" w:rsidRPr="006B4D3F">
        <w:t>:</w:t>
      </w:r>
    </w:p>
    <w:p w14:paraId="48E24EC0" w14:textId="77777777" w:rsidR="00BE66D2" w:rsidRDefault="00BE66D2" w:rsidP="00BE66D2">
      <w:pPr>
        <w:pStyle w:val="H23GR"/>
        <w:rPr>
          <w:bCs/>
        </w:rPr>
      </w:pPr>
      <w:r>
        <w:tab/>
      </w:r>
      <w:r>
        <w:tab/>
      </w:r>
      <w:r w:rsidRPr="00823DBF">
        <w:rPr>
          <w:b w:val="0"/>
        </w:rPr>
        <w:tab/>
        <w:t>Таблица 2</w:t>
      </w:r>
      <w:r w:rsidRPr="00823DBF">
        <w:rPr>
          <w:b w:val="0"/>
        </w:rPr>
        <w:br/>
      </w:r>
      <w:r>
        <w:tab/>
      </w:r>
      <w:r w:rsidRPr="00E342F7">
        <w:rPr>
          <w:bCs/>
        </w:rPr>
        <w:t>Серия поправок и указатель изменений</w:t>
      </w:r>
    </w:p>
    <w:tbl>
      <w:tblPr>
        <w:tblStyle w:val="ad"/>
        <w:tblW w:w="7377" w:type="dxa"/>
        <w:tblInd w:w="1131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1004"/>
      </w:tblGrid>
      <w:tr w:rsidR="00420F29" w:rsidRPr="006B4D3F" w14:paraId="74E8E4FA" w14:textId="77777777" w:rsidTr="00092660">
        <w:trPr>
          <w:trHeight w:val="284"/>
          <w:tblHeader/>
        </w:trPr>
        <w:tc>
          <w:tcPr>
            <w:tcW w:w="46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3EF4C" w14:textId="77777777" w:rsidR="00420F29" w:rsidRPr="006B4D3F" w:rsidRDefault="00420F29" w:rsidP="00092660">
            <w:pPr>
              <w:pStyle w:val="para"/>
              <w:spacing w:before="60" w:after="60" w:line="60" w:lineRule="atLeast"/>
              <w:ind w:left="0" w:right="-68" w:firstLine="0"/>
              <w:jc w:val="center"/>
              <w:rPr>
                <w:i/>
                <w:sz w:val="16"/>
                <w:szCs w:val="16"/>
                <w:lang w:val="ru-RU"/>
              </w:rPr>
            </w:pPr>
            <w:r w:rsidRPr="006B4D3F">
              <w:rPr>
                <w:i/>
                <w:iCs/>
                <w:sz w:val="16"/>
                <w:szCs w:val="16"/>
                <w:lang w:val="ru-RU"/>
              </w:rPr>
              <w:t>Серия поправок к Правилам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2FFE65" w14:textId="77777777" w:rsidR="00420F29" w:rsidRPr="006B4D3F" w:rsidRDefault="00420F29" w:rsidP="00092660">
            <w:pPr>
              <w:pStyle w:val="para"/>
              <w:spacing w:before="60" w:after="60" w:line="60" w:lineRule="atLeast"/>
              <w:ind w:left="0" w:right="-68" w:firstLine="0"/>
              <w:jc w:val="center"/>
              <w:rPr>
                <w:i/>
                <w:sz w:val="16"/>
                <w:szCs w:val="16"/>
                <w:lang w:val="ru-RU"/>
              </w:rPr>
            </w:pPr>
            <w:r w:rsidRPr="006B4D3F">
              <w:rPr>
                <w:i/>
                <w:iCs/>
                <w:sz w:val="16"/>
                <w:szCs w:val="16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3D3F1C9E" w14:textId="77777777" w:rsidR="00420F29" w:rsidRPr="006B4D3F" w:rsidRDefault="00420F29" w:rsidP="00092660">
            <w:pPr>
              <w:pStyle w:val="para"/>
              <w:spacing w:before="60" w:after="60" w:line="60" w:lineRule="atLeast"/>
              <w:ind w:left="0" w:right="-68" w:firstLine="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4" w:space="0" w:color="auto"/>
            </w:tcBorders>
          </w:tcPr>
          <w:p w14:paraId="3939AE85" w14:textId="77777777" w:rsidR="00420F29" w:rsidRPr="006B4D3F" w:rsidRDefault="00420F29" w:rsidP="00092660">
            <w:pPr>
              <w:pStyle w:val="para"/>
              <w:spacing w:before="60" w:after="60" w:line="60" w:lineRule="atLeast"/>
              <w:ind w:left="0" w:right="-68" w:firstLine="0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20F29" w:rsidRPr="002F2A28" w14:paraId="2C1DEDFF" w14:textId="77777777" w:rsidTr="00092660">
        <w:trPr>
          <w:trHeight w:val="284"/>
          <w:tblHeader/>
        </w:trPr>
        <w:tc>
          <w:tcPr>
            <w:tcW w:w="46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A541A9" w14:textId="77777777" w:rsidR="00420F29" w:rsidRPr="006B4D3F" w:rsidRDefault="00420F29" w:rsidP="00092660">
            <w:pPr>
              <w:spacing w:before="60" w:after="60" w:line="6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Устройство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4A72B" w14:textId="77777777" w:rsidR="00420F29" w:rsidRPr="006B4D3F" w:rsidRDefault="00420F29" w:rsidP="00092660">
            <w:pPr>
              <w:pStyle w:val="para"/>
              <w:spacing w:before="60" w:after="60" w:line="60" w:lineRule="atLeast"/>
              <w:ind w:left="0" w:right="-68" w:firstLine="0"/>
              <w:jc w:val="center"/>
              <w:rPr>
                <w:i/>
                <w:sz w:val="16"/>
                <w:szCs w:val="16"/>
                <w:lang w:val="ru-RU"/>
              </w:rPr>
            </w:pPr>
            <w:r w:rsidRPr="006B4D3F">
              <w:rPr>
                <w:i/>
                <w:iCs/>
                <w:sz w:val="16"/>
                <w:szCs w:val="16"/>
                <w:lang w:val="ru-RU"/>
              </w:rPr>
              <w:t xml:space="preserve">Указатель изменения для конкретного </w:t>
            </w:r>
            <w:r>
              <w:rPr>
                <w:i/>
                <w:iCs/>
                <w:sz w:val="16"/>
                <w:szCs w:val="16"/>
                <w:lang w:val="ru-RU"/>
              </w:rPr>
              <w:t>устройства</w:t>
            </w:r>
          </w:p>
        </w:tc>
      </w:tr>
      <w:tr w:rsidR="00420F29" w:rsidRPr="006B4D3F" w14:paraId="3B283FD2" w14:textId="77777777" w:rsidTr="00092660">
        <w:trPr>
          <w:trHeight w:val="284"/>
        </w:trPr>
        <w:tc>
          <w:tcPr>
            <w:tcW w:w="46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400D28" w14:textId="77777777" w:rsidR="00420F29" w:rsidRPr="00C33620" w:rsidRDefault="00420F29" w:rsidP="005C60FA">
            <w:pPr>
              <w:widowControl w:val="0"/>
              <w:spacing w:after="12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Светоотражатель для механических транспортных средств (независимый)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456FE1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14:paraId="51E1D4FE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2" w:space="0" w:color="auto"/>
            </w:tcBorders>
          </w:tcPr>
          <w:p w14:paraId="5FB4EE56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4845198A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52852" w14:textId="77777777" w:rsidR="00420F29" w:rsidRPr="00C33620" w:rsidRDefault="00420F29" w:rsidP="005C60FA">
            <w:pPr>
              <w:widowControl w:val="0"/>
              <w:spacing w:after="12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Св</w:t>
            </w:r>
            <w:r w:rsidRPr="00C33620">
              <w:rPr>
                <w:sz w:val="18"/>
                <w:szCs w:val="18"/>
              </w:rPr>
              <w:t>етоотражатель для механических транспортных средств (сгруппированный с другими сигнальными фонарями, которые не являются водонепроницаемыми)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87AC7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DAE57B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64A27A92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282E487F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1AF8E" w14:textId="77777777" w:rsidR="00420F29" w:rsidRPr="006B4D3F" w:rsidRDefault="00420F29" w:rsidP="005C60FA">
            <w:pPr>
              <w:widowControl w:val="0"/>
              <w:spacing w:after="12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Светоотражатель для прицепов (независимый)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E8AE0E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6A3644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6DB086BF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704DBF87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FF466" w14:textId="77777777" w:rsidR="00420F29" w:rsidRPr="00C33620" w:rsidRDefault="00420F29" w:rsidP="005C60FA">
            <w:pPr>
              <w:widowControl w:val="0"/>
              <w:spacing w:after="12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33620">
              <w:rPr>
                <w:sz w:val="18"/>
                <w:szCs w:val="18"/>
              </w:rPr>
              <w:t xml:space="preserve">ветоотражатель для прицепов (сгруппированный </w:t>
            </w:r>
            <w:r w:rsidRPr="00C33620">
              <w:rPr>
                <w:sz w:val="18"/>
                <w:szCs w:val="18"/>
              </w:rPr>
              <w:br/>
              <w:t>с другими сигнальными фонарями, которые не являются водонепроницаемыми)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6FB2BE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28D3A6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764C8315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005E0C2A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98478" w14:textId="77777777" w:rsidR="00420F29" w:rsidRPr="006B4D3F" w:rsidRDefault="00420F29" w:rsidP="005C60FA">
            <w:pPr>
              <w:widowControl w:val="0"/>
              <w:spacing w:after="12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6B4D3F">
              <w:rPr>
                <w:sz w:val="18"/>
                <w:szCs w:val="18"/>
              </w:rPr>
              <w:t xml:space="preserve">ирокоугольный светоотражатель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BD51E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CBE4E5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74190EEA" w14:textId="77777777" w:rsidR="00420F29" w:rsidRPr="006B4D3F" w:rsidRDefault="00420F29" w:rsidP="00092660">
            <w:pPr>
              <w:pStyle w:val="para"/>
              <w:spacing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5FE58A76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56320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lastRenderedPageBreak/>
              <w:t>Маркировка с улучшенными светоотражающими характеристиками (материал, предназначенный для контурной/полосовой маркировки)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8A17C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17F89F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10A9DF3B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54156C04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DBB45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ограниченной поверхности)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5F6D8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DB9FD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1F8F35F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5D9CAC1E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DDACE5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с улучшенными светоотражающими характеристиками (материал, предназначенный для отличительной/графической маркировки на расширенной поверхности)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3EA60E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1975514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4" w:space="0" w:color="auto"/>
            </w:tcBorders>
          </w:tcPr>
          <w:p w14:paraId="44BB3994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7670E528" w14:textId="77777777" w:rsidTr="00092660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46E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Маркировка с улучшенными светоотражающими характеристиками (материалы для отличительной или графической маркировки, предназначенные в качестве основной или фоновой маркировки при нанесении используемых полноцветных логотипных знаков и маркировки класса </w:t>
            </w:r>
            <w:r w:rsidR="00FC45C4" w:rsidRPr="00FC45C4">
              <w:rPr>
                <w:sz w:val="18"/>
                <w:szCs w:val="18"/>
              </w:rPr>
              <w:t>“</w:t>
            </w:r>
            <w:r w:rsidRPr="00C33620">
              <w:rPr>
                <w:sz w:val="18"/>
                <w:szCs w:val="18"/>
              </w:rPr>
              <w:t>Е</w:t>
            </w:r>
            <w:r w:rsidR="00FC45C4" w:rsidRPr="00FC45C4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 xml:space="preserve">, отвечающей требованиям материалов класса </w:t>
            </w:r>
            <w:r w:rsidR="00FC45C4" w:rsidRPr="00FC45C4">
              <w:rPr>
                <w:sz w:val="18"/>
                <w:szCs w:val="18"/>
              </w:rPr>
              <w:t>“</w:t>
            </w:r>
            <w:r w:rsidRPr="006B4D3F">
              <w:rPr>
                <w:sz w:val="18"/>
                <w:szCs w:val="18"/>
              </w:rPr>
              <w:t>D</w:t>
            </w:r>
            <w:r w:rsidR="00FC45C4" w:rsidRPr="00FC45C4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1A2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604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110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70DFED2F" w14:textId="77777777" w:rsidTr="00092660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145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Светоотражающие маркировочные материалы класса </w:t>
            </w:r>
            <w:r w:rsidR="00FC45C4" w:rsidRPr="00FC45C4">
              <w:rPr>
                <w:sz w:val="18"/>
                <w:szCs w:val="18"/>
              </w:rPr>
              <w:t>“</w:t>
            </w:r>
            <w:r w:rsidRPr="006B4D3F">
              <w:rPr>
                <w:sz w:val="18"/>
                <w:szCs w:val="18"/>
              </w:rPr>
              <w:t>F</w:t>
            </w:r>
            <w:r w:rsidR="00FC45C4" w:rsidRPr="00FC45C4">
              <w:rPr>
                <w:sz w:val="18"/>
                <w:szCs w:val="18"/>
              </w:rPr>
              <w:t>”</w:t>
            </w:r>
            <w:r w:rsidRPr="00C33620">
              <w:rPr>
                <w:sz w:val="18"/>
                <w:szCs w:val="18"/>
              </w:rPr>
              <w:t xml:space="preserve"> для маркировки оконечностей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A1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E5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712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2B924AF0" w14:textId="77777777" w:rsidTr="00092660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77F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Светоотражающая маркировка для транспортных средств большой длины или грузоподъемности (светоотражающие и флюоресцирующие материалы) </w:t>
            </w:r>
            <w:r w:rsidRPr="00C33620">
              <w:rPr>
                <w:sz w:val="18"/>
                <w:szCs w:val="18"/>
              </w:rPr>
              <w:br/>
              <w:t>Опознавательный знак класса 1 или класса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0E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CA9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57C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565B5762" w14:textId="77777777" w:rsidTr="00092660">
        <w:trPr>
          <w:trHeight w:val="284"/>
        </w:trPr>
        <w:tc>
          <w:tcPr>
            <w:tcW w:w="46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6519A74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 xml:space="preserve">Светоотражающая маркировка для транспортных средств большой длины или грузоподъемности (только светоотражающие материалы) </w:t>
            </w:r>
            <w:r w:rsidRPr="00C33620">
              <w:rPr>
                <w:sz w:val="18"/>
                <w:szCs w:val="18"/>
              </w:rPr>
              <w:br/>
              <w:t>Опознавательный знак класса 3, класса 4 или класса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9F0FA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28279C3C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2" w:space="0" w:color="auto"/>
            </w:tcBorders>
          </w:tcPr>
          <w:p w14:paraId="12A1703C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7A3DEB28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341D2D" w14:textId="77777777" w:rsidR="00420F29" w:rsidRPr="00C33620" w:rsidRDefault="00420F29" w:rsidP="00476A31">
            <w:pPr>
              <w:widowControl w:val="0"/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Светоотражающая маркировка для тихоходных транспортных средств (светоотражающие и</w:t>
            </w:r>
            <w:r w:rsidR="00FD26D3">
              <w:rPr>
                <w:sz w:val="18"/>
                <w:szCs w:val="18"/>
                <w:lang w:val="en-US"/>
              </w:rPr>
              <w:t> </w:t>
            </w:r>
            <w:r w:rsidRPr="00C33620">
              <w:rPr>
                <w:sz w:val="18"/>
                <w:szCs w:val="18"/>
              </w:rPr>
              <w:t xml:space="preserve">флюоресцирующие материалы) </w:t>
            </w:r>
            <w:r w:rsidRPr="00C33620">
              <w:rPr>
                <w:sz w:val="18"/>
                <w:szCs w:val="18"/>
              </w:rPr>
              <w:br/>
              <w:t>Опознавательный знак класса 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500145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4D7734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55E2D623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37E19DF5" w14:textId="77777777" w:rsidTr="00092660">
        <w:trPr>
          <w:trHeight w:val="284"/>
        </w:trPr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353B2" w14:textId="77777777" w:rsidR="00420F29" w:rsidRPr="00C33620" w:rsidRDefault="00420F29" w:rsidP="00762CC9">
            <w:pPr>
              <w:widowControl w:val="0"/>
              <w:spacing w:after="10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C33620">
              <w:rPr>
                <w:sz w:val="18"/>
                <w:szCs w:val="18"/>
              </w:rPr>
              <w:t>Маркировка для тихоходных транспортных средств (только светоотражающие материалы)</w:t>
            </w:r>
          </w:p>
          <w:p w14:paraId="475E9860" w14:textId="77777777" w:rsidR="00420F29" w:rsidRPr="006B4D3F" w:rsidRDefault="00420F29" w:rsidP="00476A31">
            <w:pPr>
              <w:spacing w:after="100" w:line="24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Опознавательный знак класса 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86402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F15EFE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</w:tcPr>
          <w:p w14:paraId="1DD60DF1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  <w:tr w:rsidR="00420F29" w:rsidRPr="006B4D3F" w14:paraId="0C8F2658" w14:textId="77777777" w:rsidTr="00092660">
        <w:trPr>
          <w:trHeight w:val="270"/>
        </w:trPr>
        <w:tc>
          <w:tcPr>
            <w:tcW w:w="46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5759DD0" w14:textId="77777777" w:rsidR="00420F29" w:rsidRPr="006B4D3F" w:rsidRDefault="00420F29" w:rsidP="00762CC9">
            <w:pPr>
              <w:widowControl w:val="0"/>
              <w:spacing w:after="100" w:line="220" w:lineRule="exact"/>
              <w:ind w:left="57"/>
              <w:contextualSpacing/>
              <w:rPr>
                <w:rFonts w:eastAsia="MS Mincho"/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Предупреждающий треугольник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341E49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  <w:r w:rsidRPr="006B4D3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</w:tcPr>
          <w:p w14:paraId="267ABBAD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004" w:type="dxa"/>
            <w:tcBorders>
              <w:top w:val="single" w:sz="2" w:space="0" w:color="auto"/>
              <w:bottom w:val="single" w:sz="12" w:space="0" w:color="auto"/>
            </w:tcBorders>
          </w:tcPr>
          <w:p w14:paraId="4D7E97B7" w14:textId="77777777" w:rsidR="00420F29" w:rsidRPr="006B4D3F" w:rsidRDefault="00420F29" w:rsidP="00476A31">
            <w:pPr>
              <w:pStyle w:val="para"/>
              <w:spacing w:after="100" w:line="60" w:lineRule="atLeast"/>
              <w:ind w:left="0" w:right="-68" w:firstLine="0"/>
              <w:contextualSpacing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</w:tr>
    </w:tbl>
    <w:p w14:paraId="309A531F" w14:textId="4144F893" w:rsidR="00C82ABE" w:rsidRPr="00C82ABE" w:rsidRDefault="00C82ABE" w:rsidP="00476A31">
      <w:pPr>
        <w:widowControl w:val="0"/>
        <w:tabs>
          <w:tab w:val="left" w:pos="8505"/>
        </w:tabs>
        <w:suppressAutoHyphens w:val="0"/>
        <w:spacing w:before="80" w:line="220" w:lineRule="atLeast"/>
        <w:ind w:left="2268" w:right="1134" w:hanging="1134"/>
        <w:jc w:val="right"/>
        <w:rPr>
          <w:iCs/>
        </w:rPr>
      </w:pPr>
      <w:r w:rsidRPr="00C82ABE">
        <w:rPr>
          <w:iCs/>
        </w:rPr>
        <w:t>»</w:t>
      </w:r>
      <w:r w:rsidR="00302BA7">
        <w:rPr>
          <w:iCs/>
        </w:rPr>
        <w:t>.</w:t>
      </w:r>
    </w:p>
    <w:p w14:paraId="6ABEAFCB" w14:textId="084094D5" w:rsidR="00BE66D2" w:rsidRPr="00FD26D3" w:rsidRDefault="00BE66D2" w:rsidP="00476A31">
      <w:pPr>
        <w:widowControl w:val="0"/>
        <w:tabs>
          <w:tab w:val="left" w:pos="8505"/>
        </w:tabs>
        <w:suppressAutoHyphens w:val="0"/>
        <w:spacing w:after="120"/>
        <w:ind w:left="2268" w:right="1134" w:hanging="1134"/>
        <w:jc w:val="both"/>
        <w:rPr>
          <w:rFonts w:eastAsia="MS Mincho"/>
          <w:lang w:val="en-US"/>
        </w:rPr>
      </w:pPr>
      <w:proofErr w:type="spellStart"/>
      <w:r>
        <w:rPr>
          <w:i/>
          <w:lang w:val="en-US"/>
        </w:rPr>
        <w:t>Пункт</w:t>
      </w:r>
      <w:proofErr w:type="spellEnd"/>
      <w:r w:rsidRPr="002F1E90">
        <w:rPr>
          <w:rFonts w:eastAsia="MS Mincho"/>
          <w:i/>
          <w:iCs/>
          <w:lang w:val="en-US"/>
        </w:rPr>
        <w:t xml:space="preserve"> </w:t>
      </w:r>
      <w:r w:rsidRPr="002F1E90">
        <w:rPr>
          <w:rFonts w:eastAsia="MS Mincho"/>
          <w:i/>
          <w:iCs/>
          <w:lang w:val="en-US" w:eastAsia="ja-JP"/>
        </w:rPr>
        <w:t>3.3.1.1</w:t>
      </w:r>
      <w:r>
        <w:rPr>
          <w:rFonts w:eastAsia="MS Mincho"/>
          <w:i/>
          <w:iCs/>
          <w:lang w:val="en-US" w:eastAsia="ja-JP"/>
        </w:rPr>
        <w:t xml:space="preserve"> </w:t>
      </w:r>
      <w:proofErr w:type="spellStart"/>
      <w:r w:rsidRPr="00FD26D3">
        <w:rPr>
          <w:rFonts w:eastAsia="MS Mincho"/>
          <w:lang w:val="en-US" w:eastAsia="ja-JP"/>
        </w:rPr>
        <w:t>изменить</w:t>
      </w:r>
      <w:proofErr w:type="spellEnd"/>
      <w:r w:rsidRPr="00FD26D3">
        <w:rPr>
          <w:rFonts w:eastAsia="MS Mincho"/>
          <w:lang w:val="en-US" w:eastAsia="ja-JP"/>
        </w:rPr>
        <w:t xml:space="preserve"> </w:t>
      </w:r>
      <w:proofErr w:type="spellStart"/>
      <w:r w:rsidRPr="00FD26D3">
        <w:rPr>
          <w:rFonts w:eastAsia="MS Mincho"/>
          <w:lang w:val="en-US" w:eastAsia="ja-JP"/>
        </w:rPr>
        <w:t>следующим</w:t>
      </w:r>
      <w:proofErr w:type="spellEnd"/>
      <w:r w:rsidRPr="00FD26D3">
        <w:rPr>
          <w:rFonts w:eastAsia="MS Mincho"/>
          <w:lang w:val="en-US" w:eastAsia="ja-JP"/>
        </w:rPr>
        <w:t xml:space="preserve"> образом</w:t>
      </w:r>
      <w:r w:rsidRPr="00FD26D3">
        <w:rPr>
          <w:rFonts w:eastAsia="MS Mincho"/>
          <w:lang w:val="en-US"/>
        </w:rPr>
        <w:t>:</w:t>
      </w:r>
    </w:p>
    <w:p w14:paraId="306AF6EF" w14:textId="77777777" w:rsidR="00BE66D2" w:rsidRPr="00DF644D" w:rsidRDefault="00DC0FC8" w:rsidP="00BE66D2">
      <w:pPr>
        <w:spacing w:after="120"/>
        <w:ind w:left="2127" w:right="1134" w:hanging="993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«</w:t>
      </w:r>
      <w:r w:rsidR="00BE66D2" w:rsidRPr="00FE2021">
        <w:t>3.3.1.1</w:t>
      </w:r>
      <w:r w:rsidR="00BE66D2" w:rsidRPr="00FE2021">
        <w:tab/>
      </w:r>
      <w:r w:rsidR="00BE66D2" w:rsidRPr="00DF644D">
        <w:t xml:space="preserve">На каждом устройстве, принадлежащем официально утвержденному типу, должно быть предусмотрено достаточное место для уникального идентификатора (УИ), как это указано в Соглашении 1958 года, и других знаков, определенных в пунктах 3.3.4.2–3.3.4.6, или, если это невозможно по техническим причинам, для знака официального утверждения, </w:t>
      </w:r>
      <w:r w:rsidR="00881BB2">
        <w:br/>
      </w:r>
      <w:r w:rsidR="00BE66D2" w:rsidRPr="00DF644D">
        <w:t>а также дополнительных обозначений и других данных, определенных в пункт</w:t>
      </w:r>
      <w:r w:rsidR="00BE66D2">
        <w:t>е</w:t>
      </w:r>
      <w:r w:rsidR="00881BB2">
        <w:rPr>
          <w:lang w:val="en-US"/>
        </w:rPr>
        <w:t> </w:t>
      </w:r>
      <w:r w:rsidR="00BE66D2" w:rsidRPr="00DF644D">
        <w:rPr>
          <w:lang w:eastAsia="ja-JP"/>
        </w:rPr>
        <w:t>3.3.2</w:t>
      </w:r>
      <w:r>
        <w:rPr>
          <w:rFonts w:eastAsia="Yu Mincho"/>
          <w:lang w:eastAsia="ja-JP"/>
        </w:rPr>
        <w:t>»</w:t>
      </w:r>
      <w:r w:rsidR="00BE66D2">
        <w:rPr>
          <w:rFonts w:eastAsia="Yu Mincho"/>
          <w:lang w:eastAsia="ja-JP"/>
        </w:rPr>
        <w:t>.</w:t>
      </w:r>
    </w:p>
    <w:p w14:paraId="128FEFCA" w14:textId="77777777" w:rsidR="00BE66D2" w:rsidRPr="00F11A0F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>Включить новый пункт 3.3.2.6</w:t>
      </w:r>
      <w:r>
        <w:t xml:space="preserve"> следующего содержания:</w:t>
      </w:r>
    </w:p>
    <w:p w14:paraId="36EEDE5E" w14:textId="77777777" w:rsidR="00BE66D2" w:rsidRPr="00F11A0F" w:rsidRDefault="00DC0FC8" w:rsidP="00F37BFA">
      <w:pPr>
        <w:widowControl w:val="0"/>
        <w:spacing w:after="120"/>
        <w:ind w:left="2268" w:right="1134" w:hanging="1134"/>
        <w:jc w:val="both"/>
        <w:rPr>
          <w:rFonts w:eastAsia="MS Mincho"/>
          <w:i/>
          <w:iCs/>
        </w:rPr>
      </w:pPr>
      <w:r>
        <w:t>«</w:t>
      </w:r>
      <w:r w:rsidR="00BE66D2">
        <w:t>3.3.2.6</w:t>
      </w:r>
      <w:r w:rsidR="00BE66D2">
        <w:tab/>
        <w:t>На устройствах с пониженными характеристиками распределения света в соответствии с пунктами 5.1.4.5, 5.2.3.2 или 5.3.4.2 к настоящим Правилам — вертикальной стрелки, исходящей от горизонтального сегмента и направленной вниз</w:t>
      </w:r>
      <w:r>
        <w:t>»</w:t>
      </w:r>
      <w:r w:rsidR="00BE66D2">
        <w:t>.</w:t>
      </w:r>
    </w:p>
    <w:p w14:paraId="04D588A7" w14:textId="77777777" w:rsidR="00BE66D2" w:rsidRPr="00F11A0F" w:rsidRDefault="00BE66D2" w:rsidP="00BE66D2">
      <w:pPr>
        <w:spacing w:after="120"/>
        <w:ind w:leftChars="567" w:left="1134" w:right="1134"/>
        <w:rPr>
          <w:rFonts w:eastAsia="MS Mincho"/>
          <w:i/>
          <w:iCs/>
        </w:rPr>
      </w:pPr>
      <w:r>
        <w:rPr>
          <w:i/>
          <w:iCs/>
        </w:rPr>
        <w:lastRenderedPageBreak/>
        <w:t>Включить новые пункты 3.3.4.2.2 и 3.3.4.2.3</w:t>
      </w:r>
      <w:r>
        <w:t xml:space="preserve"> следующего содержания:</w:t>
      </w:r>
    </w:p>
    <w:p w14:paraId="0EE8339B" w14:textId="77777777" w:rsidR="00BE66D2" w:rsidRPr="005B0639" w:rsidRDefault="00DC0FC8" w:rsidP="005B0639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3.3.4.2.2</w:t>
      </w:r>
      <w:r w:rsidR="00BE66D2">
        <w:tab/>
        <w:t>в случае класса C, D, E или F указание расположения “TOP” (“ВЕРХ”), которое должно быть нанесено на любом маркировочном материале, свето</w:t>
      </w:r>
      <w:r w:rsidR="001A5DD5">
        <w:t>о</w:t>
      </w:r>
      <w:r w:rsidR="00BE66D2">
        <w:t>тражающая система которого имеет определенное направление отражения, по крайней мере:</w:t>
      </w:r>
    </w:p>
    <w:p w14:paraId="7D1078FA" w14:textId="77777777" w:rsidR="00BE66D2" w:rsidRPr="00F11A0F" w:rsidRDefault="00BE66D2" w:rsidP="00BE66D2">
      <w:pPr>
        <w:spacing w:after="120"/>
        <w:ind w:leftChars="1133" w:left="2833" w:rightChars="567" w:right="1134" w:hanging="567"/>
        <w:jc w:val="both"/>
        <w:rPr>
          <w:rFonts w:eastAsia="MS Mincho"/>
        </w:rPr>
      </w:pPr>
      <w:r>
        <w:t>а)</w:t>
      </w:r>
      <w:r>
        <w:tab/>
        <w:t>на полосах с интервалами 0,5 м,</w:t>
      </w:r>
    </w:p>
    <w:p w14:paraId="7BFE0D72" w14:textId="77777777" w:rsidR="00BE66D2" w:rsidRPr="00F11A0F" w:rsidRDefault="00BE66D2" w:rsidP="00BE66D2">
      <w:pPr>
        <w:spacing w:after="120"/>
        <w:ind w:leftChars="1134" w:left="2835" w:right="567" w:hanging="567"/>
        <w:jc w:val="both"/>
        <w:rPr>
          <w:rFonts w:eastAsia="MS Mincho"/>
        </w:rPr>
      </w:pPr>
      <w:r>
        <w:t>b)</w:t>
      </w:r>
      <w:r>
        <w:tab/>
        <w:t>в зонах в пределах 100 x 100 мм</w:t>
      </w:r>
      <w:r>
        <w:rPr>
          <w:vertAlign w:val="superscript"/>
        </w:rPr>
        <w:t>2</w:t>
      </w:r>
      <w:r>
        <w:t>;</w:t>
      </w:r>
    </w:p>
    <w:p w14:paraId="5C56CDB7" w14:textId="77777777" w:rsidR="00BE66D2" w:rsidRPr="005B0639" w:rsidRDefault="00BE66D2" w:rsidP="005B0639">
      <w:pPr>
        <w:widowControl w:val="0"/>
        <w:spacing w:after="120"/>
        <w:ind w:left="2268" w:right="1134" w:hanging="1134"/>
        <w:jc w:val="both"/>
      </w:pPr>
      <w:r>
        <w:t>3.3.4.2.3</w:t>
      </w:r>
      <w:r>
        <w:tab/>
        <w:t>в случае класса 1, 2, 3, 4 или 5 на знаках, у которых свето</w:t>
      </w:r>
      <w:r w:rsidR="001A5DD5">
        <w:t>о</w:t>
      </w:r>
      <w:r>
        <w:t>тражающая система имеет определенное направление отражения, слово “TOP” (“ВЕРХ”) проставляется горизонтально на той части знака, которая считается наиболее высокой при установке на транспортном средстве</w:t>
      </w:r>
      <w:r w:rsidR="00DC0FC8">
        <w:t>»</w:t>
      </w:r>
      <w:r>
        <w:t>.</w:t>
      </w:r>
    </w:p>
    <w:p w14:paraId="091ED6B3" w14:textId="77777777" w:rsidR="00BE66D2" w:rsidRPr="00F11A0F" w:rsidRDefault="00BE66D2" w:rsidP="00BE66D2">
      <w:pPr>
        <w:spacing w:after="120"/>
        <w:ind w:leftChars="567" w:left="1134" w:right="1134"/>
        <w:rPr>
          <w:rFonts w:eastAsia="MS Mincho"/>
          <w:i/>
          <w:iCs/>
        </w:rPr>
      </w:pPr>
      <w:r w:rsidRPr="005E7FCB">
        <w:rPr>
          <w:i/>
          <w:iCs/>
        </w:rPr>
        <w:t>Включить новый пункт 3.3.4.4.1</w:t>
      </w:r>
      <w:r>
        <w:t xml:space="preserve"> следующего содержания:</w:t>
      </w:r>
    </w:p>
    <w:p w14:paraId="7F1F561C" w14:textId="77777777" w:rsidR="00BE66D2" w:rsidRPr="005B0639" w:rsidRDefault="00DC0FC8" w:rsidP="005B0639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3.3.4.4.1</w:t>
      </w:r>
      <w:r w:rsidR="00BE66D2">
        <w:tab/>
        <w:t>в случае класса C, D, E или F знак официального утверждения должен быть видимым и четко различимым с внешней стороны маркировочного материала и должен быть нестираемым, а также должен располагаться по крайней мере один раз:</w:t>
      </w:r>
      <w:bookmarkStart w:id="2" w:name="_Hlk44926567"/>
      <w:bookmarkEnd w:id="2"/>
    </w:p>
    <w:p w14:paraId="70375C24" w14:textId="77777777" w:rsidR="00BE66D2" w:rsidRPr="00F11A0F" w:rsidRDefault="00BE66D2" w:rsidP="00BE66D2">
      <w:pPr>
        <w:spacing w:after="120"/>
        <w:ind w:leftChars="1133" w:left="2833" w:rightChars="567" w:right="1134" w:hanging="567"/>
        <w:jc w:val="both"/>
        <w:rPr>
          <w:rFonts w:eastAsia="MS Mincho"/>
        </w:rPr>
      </w:pPr>
      <w:r>
        <w:t>а)</w:t>
      </w:r>
      <w:r>
        <w:tab/>
        <w:t>на полосах с интервалами 0,5 м,</w:t>
      </w:r>
    </w:p>
    <w:p w14:paraId="16D6C78B" w14:textId="77777777" w:rsidR="00BE66D2" w:rsidRPr="00F11A0F" w:rsidRDefault="00BE66D2" w:rsidP="00BE66D2">
      <w:pPr>
        <w:spacing w:after="120"/>
        <w:ind w:leftChars="1133" w:left="2833" w:right="1134" w:hanging="567"/>
        <w:jc w:val="both"/>
        <w:rPr>
          <w:rFonts w:eastAsia="MS Mincho"/>
        </w:rPr>
      </w:pPr>
      <w:r>
        <w:t>b)</w:t>
      </w:r>
      <w:r>
        <w:tab/>
        <w:t>в зонах в пределах 100 x 100 мм</w:t>
      </w:r>
      <w:r w:rsidRPr="00BE6832">
        <w:rPr>
          <w:vertAlign w:val="superscript"/>
        </w:rPr>
        <w:t>2</w:t>
      </w:r>
      <w:r>
        <w:t>;</w:t>
      </w:r>
      <w:r w:rsidR="00DC0FC8">
        <w:t>»</w:t>
      </w:r>
      <w:r>
        <w:t>.</w:t>
      </w:r>
    </w:p>
    <w:p w14:paraId="48B1D9B7" w14:textId="77777777" w:rsidR="00BE66D2" w:rsidRPr="00AA4D74" w:rsidRDefault="00BE66D2" w:rsidP="00C250D0">
      <w:pPr>
        <w:keepNext/>
        <w:spacing w:after="120"/>
        <w:ind w:left="1276" w:right="1134" w:hanging="142"/>
        <w:jc w:val="both"/>
        <w:rPr>
          <w:rFonts w:eastAsia="Yu Mincho"/>
        </w:rPr>
      </w:pPr>
      <w:r>
        <w:rPr>
          <w:i/>
          <w:iCs/>
        </w:rPr>
        <w:t xml:space="preserve">Пункт 3.3.4.5 </w:t>
      </w:r>
      <w:r>
        <w:t>изменить следующим образом:</w:t>
      </w:r>
    </w:p>
    <w:p w14:paraId="69FA207D" w14:textId="77777777" w:rsidR="00BE66D2" w:rsidRPr="00AA4D74" w:rsidRDefault="00DC0FC8" w:rsidP="00C250D0">
      <w:pPr>
        <w:keepNext/>
        <w:spacing w:after="120"/>
        <w:ind w:left="2126" w:right="1134" w:hanging="992"/>
        <w:jc w:val="both"/>
        <w:rPr>
          <w:rFonts w:eastAsia="Yu Mincho"/>
        </w:rPr>
      </w:pPr>
      <w:r>
        <w:t>«</w:t>
      </w:r>
      <w:r w:rsidR="00BE66D2">
        <w:t>3.3.4.5</w:t>
      </w:r>
      <w:r w:rsidR="00BE66D2">
        <w:tab/>
        <w:t xml:space="preserve">Номер официального утверждения и дополнительные обозначения должны проставляться вблизи круга и располагаться над или под буквой </w:t>
      </w:r>
      <w:r w:rsidR="00FC45C4" w:rsidRPr="00FC45C4">
        <w:t>“</w:t>
      </w:r>
      <w:r w:rsidR="00BE66D2">
        <w:t>Е</w:t>
      </w:r>
      <w:r w:rsidR="00FC45C4" w:rsidRPr="00FC45C4">
        <w:t>”</w:t>
      </w:r>
      <w:r w:rsidR="00BE66D2">
        <w:t xml:space="preserve"> либо справа или слева от этой буквы. Цифры номера официального утверждения должны располагаться с той же стороны по отношению к букве </w:t>
      </w:r>
      <w:r w:rsidR="00FC45C4" w:rsidRPr="00FC45C4">
        <w:t>“</w:t>
      </w:r>
      <w:r w:rsidR="00BE66D2">
        <w:t>Е</w:t>
      </w:r>
      <w:r w:rsidR="00FC45C4" w:rsidRPr="00FC45C4">
        <w:t>”</w:t>
      </w:r>
      <w:r w:rsidR="00BE66D2">
        <w:t xml:space="preserve"> и должн</w:t>
      </w:r>
      <w:r w:rsidR="0069126F">
        <w:t>ы</w:t>
      </w:r>
      <w:r w:rsidR="00BE66D2">
        <w:t xml:space="preserve"> быть ориентированы в том же направлении</w:t>
      </w:r>
      <w:r>
        <w:t>»</w:t>
      </w:r>
      <w:r w:rsidR="00BE66D2">
        <w:t>.</w:t>
      </w:r>
    </w:p>
    <w:p w14:paraId="3BBD418A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>Включить новые пункты 3.3.4.7–3.3.4.10</w:t>
      </w:r>
      <w:r>
        <w:t xml:space="preserve"> следующего содержания:</w:t>
      </w:r>
    </w:p>
    <w:p w14:paraId="668814B6" w14:textId="77777777" w:rsidR="00BE66D2" w:rsidRPr="00AA4D74" w:rsidRDefault="00DC0FC8" w:rsidP="00514586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 xml:space="preserve">3.3.4.7 </w:t>
      </w:r>
      <w:r w:rsidR="00BE66D2">
        <w:tab/>
        <w:t>Если сгруппированные, комбинированные или совмещенные огни (включая светоотражатель) состоят из двух или более огней, то официальное утверждение предоставляется лишь в том случае, если каждый из этих огней соответствует положениям настоящих или других Правил. В сгруппированные, комбинированные или совмещенные огни не входят огни, не отвечающие положениям каких-либо из этих Правил.</w:t>
      </w:r>
    </w:p>
    <w:p w14:paraId="0D8F7232" w14:textId="77777777" w:rsidR="00BE66D2" w:rsidRPr="00AA4D74" w:rsidRDefault="00BE66D2" w:rsidP="00514586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 xml:space="preserve">3.3.4.8 </w:t>
      </w:r>
      <w:r>
        <w:tab/>
        <w:t xml:space="preserve">Если сгруппированные, комбинированные или совмещенные огни соответствуют положениям нескольких правил, то может наноситься единый международный знак официального утверждения, состоящий из круга с проставленной в нем буквой </w:t>
      </w:r>
      <w:r w:rsidR="00FC45C4" w:rsidRPr="00FC45C4">
        <w:t>“</w:t>
      </w:r>
      <w:r>
        <w:t>Е</w:t>
      </w:r>
      <w:r w:rsidR="00FC45C4" w:rsidRPr="00FC45C4">
        <w:t>”</w:t>
      </w:r>
      <w:r>
        <w:t>, за которой следует отличительный номер страны, предоставившей официальное утверждение, номера официального утверждения и при необходимости стрелки. Данный знак официального утверждения может проставляться в любом месте на сгруппированных, комбинированных или совмещенных огнях при условии, что:</w:t>
      </w:r>
    </w:p>
    <w:p w14:paraId="531CA71A" w14:textId="77777777" w:rsidR="00BE66D2" w:rsidRPr="00AA4D74" w:rsidRDefault="00BE66D2" w:rsidP="00BE66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</w:rPr>
      </w:pPr>
      <w:r>
        <w:t>3.3.4.8.1</w:t>
      </w:r>
      <w:r>
        <w:tab/>
        <w:t>он виден после их установки;</w:t>
      </w:r>
    </w:p>
    <w:p w14:paraId="0D438077" w14:textId="77777777" w:rsidR="00BE66D2" w:rsidRPr="00AA4D74" w:rsidRDefault="00BE66D2" w:rsidP="00514586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 xml:space="preserve">3.3.4.8.2 </w:t>
      </w:r>
      <w:r>
        <w:tab/>
        <w:t>ни одна из частей сгруппированных, комбинированных или совмещенных огней не может быть снята с транспортного средства без удаления знака официального утверждения.</w:t>
      </w:r>
    </w:p>
    <w:p w14:paraId="71A41DE9" w14:textId="77777777" w:rsidR="00BE66D2" w:rsidRPr="00AA4D74" w:rsidRDefault="00BE66D2" w:rsidP="00514586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 xml:space="preserve">3.3.4.9 </w:t>
      </w:r>
      <w:r>
        <w:tab/>
        <w:t>Отличительный знак для каждого огня, соответствующий Правилам, на основании которых было выдано официальное утверждение, вместе с соответствующей серией поправок, включающих последние основные технические изменения, внесенные в Правила к моменту выдачи официального утверждения, наносится:</w:t>
      </w:r>
    </w:p>
    <w:p w14:paraId="401C54D4" w14:textId="77777777" w:rsidR="00BE66D2" w:rsidRPr="005B0639" w:rsidRDefault="00BE66D2" w:rsidP="005B0639">
      <w:pPr>
        <w:widowControl w:val="0"/>
        <w:spacing w:after="120"/>
        <w:ind w:left="2268" w:right="1134" w:hanging="1134"/>
        <w:jc w:val="both"/>
      </w:pPr>
      <w:r>
        <w:t>3.3.4.9.1</w:t>
      </w:r>
      <w:r>
        <w:tab/>
        <w:t>либо на соответствующей светоизлучающей поверхности</w:t>
      </w:r>
      <w:r w:rsidR="00514586">
        <w:t>,</w:t>
      </w:r>
    </w:p>
    <w:p w14:paraId="19EF131F" w14:textId="77777777" w:rsidR="00BE66D2" w:rsidRPr="005B0639" w:rsidRDefault="00BE66D2" w:rsidP="005B0639">
      <w:pPr>
        <w:widowControl w:val="0"/>
        <w:spacing w:after="120"/>
        <w:ind w:left="2268" w:right="1134" w:hanging="1134"/>
        <w:jc w:val="both"/>
      </w:pPr>
      <w:r>
        <w:lastRenderedPageBreak/>
        <w:t>3.3.4.9.2</w:t>
      </w:r>
      <w:r>
        <w:tab/>
        <w:t>либо на всем комплексе таким образом, чтобы каждый из сгруппированных, комбинированных или совмещенных огней мог легко идентифицироваться (см. возможные схемы в приложении 24).</w:t>
      </w:r>
    </w:p>
    <w:p w14:paraId="03BD5865" w14:textId="77777777" w:rsidR="00BE66D2" w:rsidRPr="005B0639" w:rsidRDefault="00BE66D2" w:rsidP="005B0639">
      <w:pPr>
        <w:widowControl w:val="0"/>
        <w:spacing w:after="120"/>
        <w:ind w:left="2268" w:right="1134" w:hanging="1134"/>
        <w:jc w:val="both"/>
      </w:pPr>
      <w:r>
        <w:t xml:space="preserve">3.3.4.10 </w:t>
      </w:r>
      <w:r>
        <w:tab/>
        <w:t>Размеры элементов единого знака официального утверждения не должны быть меньше минимального размера, предписываемого Правилами, на основании которых предоставлено официальное утверждение, для наименьших отдельных знаков</w:t>
      </w:r>
      <w:r w:rsidR="00DC0FC8">
        <w:t>»</w:t>
      </w:r>
      <w:r>
        <w:t>.</w:t>
      </w:r>
    </w:p>
    <w:p w14:paraId="11F4BCC9" w14:textId="77777777" w:rsidR="00BE66D2" w:rsidRPr="00AA4D74" w:rsidRDefault="00BE66D2" w:rsidP="00095030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  <w:iCs/>
        </w:rPr>
      </w:pPr>
      <w:r>
        <w:rPr>
          <w:i/>
          <w:iCs/>
        </w:rPr>
        <w:t>Пункт 3.3.4.7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3.3.4.11 и изложить в следующей редакции:</w:t>
      </w:r>
    </w:p>
    <w:p w14:paraId="74FB374B" w14:textId="77777777" w:rsidR="00BE66D2" w:rsidRPr="00AA4D74" w:rsidRDefault="00DC0FC8" w:rsidP="00BE66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  <w:bCs/>
        </w:rPr>
      </w:pPr>
      <w:r>
        <w:t>«</w:t>
      </w:r>
      <w:r w:rsidR="00BE66D2">
        <w:t>3.3.4.11</w:t>
      </w:r>
      <w:r w:rsidR="00BE66D2">
        <w:tab/>
        <w:t>место для знака официального утверждения должно быть показано на чертежах, упомянутых в пункте 3.1.1</w:t>
      </w:r>
      <w:r>
        <w:t>»</w:t>
      </w:r>
      <w:r w:rsidR="00BE66D2">
        <w:t>.</w:t>
      </w:r>
    </w:p>
    <w:p w14:paraId="64853500" w14:textId="77777777" w:rsidR="00BE66D2" w:rsidRPr="00AA4D74" w:rsidRDefault="00BE66D2" w:rsidP="00BE66D2">
      <w:pPr>
        <w:spacing w:after="120"/>
        <w:ind w:left="1276" w:right="1134" w:hanging="142"/>
        <w:jc w:val="both"/>
        <w:rPr>
          <w:rFonts w:eastAsia="Yu Mincho"/>
        </w:rPr>
      </w:pPr>
      <w:r>
        <w:rPr>
          <w:i/>
          <w:iCs/>
        </w:rPr>
        <w:t>Пункт 3.4.2</w:t>
      </w:r>
      <w:r>
        <w:t xml:space="preserve"> изменить следующим образом:</w:t>
      </w:r>
    </w:p>
    <w:p w14:paraId="654F2B79" w14:textId="77777777" w:rsidR="00BE66D2" w:rsidRPr="00AA4D74" w:rsidRDefault="00DC0FC8" w:rsidP="003B2510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3.4.2</w:t>
      </w:r>
      <w:r w:rsidR="00BE66D2">
        <w:tab/>
        <w:t>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года, применяющим настоящие Правила, в соответствии с процедурой, предусмотренной в пункте 3.2.2</w:t>
      </w:r>
      <w:r>
        <w:t>»</w:t>
      </w:r>
      <w:r w:rsidR="00BE66D2">
        <w:t>.</w:t>
      </w:r>
    </w:p>
    <w:p w14:paraId="29439F12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>Включить новые пункты 3.5.5–3.5.5.3</w:t>
      </w:r>
      <w:r>
        <w:t xml:space="preserve"> следующего содержания:</w:t>
      </w:r>
    </w:p>
    <w:p w14:paraId="223A2E69" w14:textId="77777777" w:rsidR="00BE66D2" w:rsidRPr="00AA4D74" w:rsidRDefault="00DC0FC8" w:rsidP="003B2510">
      <w:pPr>
        <w:widowControl w:val="0"/>
        <w:spacing w:after="120"/>
        <w:ind w:left="2268" w:right="1134" w:hanging="1134"/>
        <w:jc w:val="both"/>
        <w:rPr>
          <w:rFonts w:eastAsia="MS Mincho"/>
          <w:bCs/>
        </w:rPr>
      </w:pPr>
      <w:r>
        <w:t>«</w:t>
      </w:r>
      <w:r w:rsidR="00BE66D2">
        <w:t>3.5.5</w:t>
      </w:r>
      <w:r w:rsidR="00BE66D2">
        <w:tab/>
        <w:t>Любые светоотражающие опознавательные знаки, официально утвержденные на основании настоящих Правил, должны быть изготовлены в соответствии с официально утвержденным типом и отвечать требованиям, определенным в пунктах 4 и 5 (в отношении устойчивости к воздействию внешних факторов применяется только пункт 5.7.6.1).</w:t>
      </w:r>
    </w:p>
    <w:p w14:paraId="2D1346D1" w14:textId="77777777" w:rsidR="00BE66D2" w:rsidRPr="00AA4D74" w:rsidRDefault="00BE66D2" w:rsidP="00BE66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  <w:bCs/>
        </w:rPr>
      </w:pPr>
      <w:r>
        <w:t>3.5.5.1</w:t>
      </w:r>
      <w:r>
        <w:tab/>
        <w:t>должны соблюдаться минимальные предписания в отношении процедур контроля за соответствием производства, изложенные в приложении 2 к настоящим Правилам;</w:t>
      </w:r>
    </w:p>
    <w:p w14:paraId="57907D24" w14:textId="77777777" w:rsidR="00BE66D2" w:rsidRPr="00AA4D74" w:rsidRDefault="00BE66D2" w:rsidP="003B2510">
      <w:pPr>
        <w:widowControl w:val="0"/>
        <w:spacing w:after="120"/>
        <w:ind w:left="2268" w:right="1134" w:hanging="1134"/>
        <w:jc w:val="both"/>
        <w:rPr>
          <w:rFonts w:eastAsia="MS Mincho"/>
          <w:bCs/>
        </w:rPr>
      </w:pPr>
      <w:r>
        <w:t>3.5.5.2</w:t>
      </w:r>
      <w:r>
        <w:tab/>
        <w:t>должны соблюдаться минимальные требования в отношении отбора образцов, проводимого инспектором, изложенные в приложении</w:t>
      </w:r>
      <w:r w:rsidR="003B2510">
        <w:t> </w:t>
      </w:r>
      <w:r>
        <w:t>3 к настоящим Правилам.</w:t>
      </w:r>
    </w:p>
    <w:p w14:paraId="5D1DB747" w14:textId="77777777" w:rsidR="00BE66D2" w:rsidRPr="00AA4D74" w:rsidRDefault="00BE66D2" w:rsidP="003B2510">
      <w:pPr>
        <w:widowControl w:val="0"/>
        <w:spacing w:after="120"/>
        <w:ind w:left="2268" w:right="1134" w:hanging="1134"/>
        <w:jc w:val="both"/>
        <w:rPr>
          <w:rFonts w:eastAsia="MS Mincho"/>
          <w:bCs/>
        </w:rPr>
      </w:pPr>
      <w:r>
        <w:t>3.5.5.3</w:t>
      </w:r>
      <w:r>
        <w:tab/>
        <w:t>Орган, предоставивший официальное утверждение типа, может в любое время проверить соответствие методов контроля, применяемых на каждом производственном объекте. Эти проверки должны проводиться, как правило, один раз в два года</w:t>
      </w:r>
      <w:r w:rsidR="00DC0FC8">
        <w:t>»</w:t>
      </w:r>
      <w:r>
        <w:t>.</w:t>
      </w:r>
    </w:p>
    <w:p w14:paraId="580CF988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t xml:space="preserve">Пункт 4 </w:t>
      </w:r>
      <w:r>
        <w:t>изменить следующим образом:</w:t>
      </w:r>
    </w:p>
    <w:p w14:paraId="04CDAEFA" w14:textId="77777777" w:rsidR="00BE66D2" w:rsidRPr="00AA4D74" w:rsidRDefault="00DC0FC8" w:rsidP="00BE66D2">
      <w:pPr>
        <w:pStyle w:val="HChG"/>
        <w:ind w:left="2268"/>
      </w:pPr>
      <w:r w:rsidRPr="00B27437">
        <w:rPr>
          <w:b w:val="0"/>
          <w:sz w:val="20"/>
        </w:rPr>
        <w:t>«</w:t>
      </w:r>
      <w:r w:rsidR="00BE66D2">
        <w:rPr>
          <w:bCs/>
        </w:rPr>
        <w:t>4.</w:t>
      </w:r>
      <w:r w:rsidR="00BE66D2">
        <w:tab/>
      </w:r>
      <w:r w:rsidR="00BE66D2">
        <w:rPr>
          <w:bCs/>
        </w:rPr>
        <w:t>Общие требования</w:t>
      </w:r>
    </w:p>
    <w:p w14:paraId="61BE54C1" w14:textId="77777777" w:rsidR="00BE66D2" w:rsidRPr="00AA4D74" w:rsidRDefault="00BE66D2" w:rsidP="00A513C9">
      <w:pPr>
        <w:widowControl w:val="0"/>
        <w:spacing w:after="120"/>
        <w:ind w:left="2268" w:right="1134"/>
        <w:jc w:val="both"/>
        <w:rPr>
          <w:rFonts w:eastAsia="MS Mincho"/>
          <w:bCs/>
        </w:rPr>
      </w:pPr>
      <w:r>
        <w:t xml:space="preserve">К настоящим Правилам применяют требования, предусмотренные в разделе 5 </w:t>
      </w:r>
      <w:r w:rsidR="00FC45C4" w:rsidRPr="00FC45C4">
        <w:t>“</w:t>
      </w:r>
      <w:r>
        <w:t>Общие технические требования</w:t>
      </w:r>
      <w:r w:rsidR="00FC45C4" w:rsidRPr="00FC45C4">
        <w:t>”</w:t>
      </w:r>
      <w:r>
        <w:t xml:space="preserve">, разделе 6 </w:t>
      </w:r>
      <w:r w:rsidR="00FC45C4" w:rsidRPr="00FC45C4">
        <w:t>“</w:t>
      </w:r>
      <w:r>
        <w:t>Отдельные технические требования</w:t>
      </w:r>
      <w:r w:rsidR="00FC45C4" w:rsidRPr="00FC45C4">
        <w:t>”</w:t>
      </w:r>
      <w:r>
        <w:t xml:space="preserve"> и приложениях, на которые сделаны ссылки в вышеназванных разделах, правил ООН № 48, 53, 74 и 86 и серий поправок к ним, действующих на момент подачи заявки на официальное утверждение типа светоотражающего устройства. </w:t>
      </w:r>
    </w:p>
    <w:p w14:paraId="5DC66932" w14:textId="77777777" w:rsidR="00BE66D2" w:rsidRPr="00AA4D74" w:rsidRDefault="00BE66D2" w:rsidP="008C0882">
      <w:pPr>
        <w:widowControl w:val="0"/>
        <w:spacing w:after="120"/>
        <w:ind w:left="2268" w:right="1134"/>
        <w:jc w:val="both"/>
        <w:rPr>
          <w:rFonts w:eastAsia="MS Mincho"/>
          <w:bCs/>
        </w:rPr>
      </w:pPr>
      <w:r>
        <w:t>Если возможно проведение проверки светоотражающего устройства в момент официального утверждения его типа, то применяют требования, касающиеся каждого светоотражающего устройства и категории/й транспортных средств, для использования на которых предназначено данное светоотражающее устройство</w:t>
      </w:r>
      <w:r w:rsidR="00DC0FC8">
        <w:t>»</w:t>
      </w:r>
      <w:r>
        <w:t>.</w:t>
      </w:r>
    </w:p>
    <w:p w14:paraId="1FBE9163" w14:textId="77777777" w:rsidR="00BE66D2" w:rsidRPr="00AA4D74" w:rsidRDefault="00BE66D2" w:rsidP="00095030">
      <w:pPr>
        <w:pageBreakBefore/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lastRenderedPageBreak/>
        <w:t>Пункт 4.2.1.1</w:t>
      </w:r>
      <w:r>
        <w:t xml:space="preserve"> изменить следующим образом:</w:t>
      </w:r>
    </w:p>
    <w:p w14:paraId="6CDC3DDB" w14:textId="77777777" w:rsidR="00BE66D2" w:rsidRPr="00AA4D74" w:rsidRDefault="00DC0FC8" w:rsidP="00BE66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4.2.1.1</w:t>
      </w:r>
      <w:r w:rsidR="00BE66D2">
        <w:tab/>
        <w:t>Настоящие предписания применяются только в отношении светоотражающих устройств белого, красного или автожелтого цвета</w:t>
      </w:r>
      <w:r>
        <w:t>»</w:t>
      </w:r>
      <w:r w:rsidR="00BE66D2">
        <w:t>.</w:t>
      </w:r>
    </w:p>
    <w:p w14:paraId="583DF1EB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t>Пункт 4.2.1.3</w:t>
      </w:r>
      <w:r>
        <w:t xml:space="preserve"> изменить следующим образом:</w:t>
      </w:r>
    </w:p>
    <w:p w14:paraId="5B76ABD9" w14:textId="77777777" w:rsidR="00BE66D2" w:rsidRPr="00AA4D74" w:rsidRDefault="00DC0FC8" w:rsidP="00034A09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4.2.1.3</w:t>
      </w:r>
      <w:r w:rsidR="00BE66D2">
        <w:tab/>
        <w:t xml:space="preserve">Белые светоотражающие устройства не должны давать селективного отражения, т. е. изменение трехцветных координат </w:t>
      </w:r>
      <w:r w:rsidR="00FC45C4" w:rsidRPr="00FC45C4">
        <w:t>“</w:t>
      </w:r>
      <w:r w:rsidR="00BE66D2">
        <w:t>х</w:t>
      </w:r>
      <w:r w:rsidR="00FC45C4" w:rsidRPr="00FC45C4">
        <w:t>”</w:t>
      </w:r>
      <w:r w:rsidR="00BE66D2">
        <w:t xml:space="preserve"> и </w:t>
      </w:r>
      <w:r w:rsidR="00FC45C4" w:rsidRPr="00FC45C4">
        <w:t>“</w:t>
      </w:r>
      <w:r w:rsidR="00BE66D2">
        <w:t>у</w:t>
      </w:r>
      <w:r w:rsidR="00FC45C4" w:rsidRPr="00FC45C4">
        <w:t>”</w:t>
      </w:r>
      <w:r w:rsidR="00BE66D2">
        <w:t xml:space="preserve"> лампы-эталона А, используемой для освещения светоотражающего устройства, не должно превышать 0,01 после отражения лучей светоотражающим устройством</w:t>
      </w:r>
      <w:r>
        <w:t>»</w:t>
      </w:r>
      <w:r w:rsidR="00BE66D2">
        <w:t>.</w:t>
      </w:r>
    </w:p>
    <w:p w14:paraId="72AB77C0" w14:textId="77777777" w:rsidR="00BE66D2" w:rsidRPr="00AA4D74" w:rsidRDefault="00BE66D2" w:rsidP="00095030">
      <w:pPr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t>Пункт 5.1.3.1</w:t>
      </w:r>
      <w:r>
        <w:t xml:space="preserve"> изменить следующим образом:</w:t>
      </w:r>
    </w:p>
    <w:p w14:paraId="371DEB60" w14:textId="5D98F983" w:rsidR="00BE66D2" w:rsidRPr="00AA4D74" w:rsidRDefault="00DC0FC8" w:rsidP="00034A09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5.1.3.1</w:t>
      </w:r>
      <w:r w:rsidR="00BE66D2">
        <w:tab/>
        <w:t>После проверки соблюдения общих технических требований (пункт 4) и технических требований относительно формы и размеров (приложение</w:t>
      </w:r>
      <w:r w:rsidR="00034A09">
        <w:t> </w:t>
      </w:r>
      <w:r w:rsidR="00BE66D2">
        <w:t>5) эти десять образцов подвергают испытанию на жаростойкость, указанному в приложении 6 к настоящим Правилам; затем не раньше чем через час после этого испытания производят контроль их колориметрических характеристик, указанных в пункте</w:t>
      </w:r>
      <w:r w:rsidR="00405D33">
        <w:t> </w:t>
      </w:r>
      <w:r w:rsidR="00BE66D2">
        <w:t>5.1.5, и коэффициента силы света (КСС) (пункт 5.1.4) для угла расхождения в 20′ и для угла освещения V = H = 0° или, если это необходимо, в положении, определенном в приложении 4, пункты 1.1 и</w:t>
      </w:r>
      <w:r w:rsidR="00034A09">
        <w:t> </w:t>
      </w:r>
      <w:r w:rsidR="00BE66D2">
        <w:t>1.2.</w:t>
      </w:r>
      <w:bookmarkStart w:id="3" w:name="_Hlk51599356"/>
      <w:bookmarkStart w:id="4" w:name="_Hlk51599407"/>
      <w:bookmarkEnd w:id="3"/>
      <w:bookmarkEnd w:id="4"/>
    </w:p>
    <w:p w14:paraId="11DB87A3" w14:textId="77777777" w:rsidR="00BE66D2" w:rsidRPr="00AA4D74" w:rsidRDefault="00BE66D2" w:rsidP="00034A09">
      <w:pPr>
        <w:widowControl w:val="0"/>
        <w:spacing w:after="120"/>
        <w:ind w:left="2268" w:right="1134"/>
        <w:jc w:val="both"/>
        <w:rPr>
          <w:rFonts w:eastAsia="MS Mincho"/>
        </w:rPr>
      </w:pPr>
      <w:r>
        <w:t>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5.1.4.</w:t>
      </w:r>
    </w:p>
    <w:p w14:paraId="2DEF2FD0" w14:textId="77777777" w:rsidR="00BE66D2" w:rsidRPr="00AA4D74" w:rsidRDefault="00BE66D2" w:rsidP="00034A09">
      <w:pPr>
        <w:widowControl w:val="0"/>
        <w:spacing w:after="120"/>
        <w:ind w:left="2268" w:right="1134"/>
        <w:jc w:val="both"/>
        <w:rPr>
          <w:rFonts w:eastAsia="MS Mincho"/>
        </w:rPr>
      </w:pPr>
      <w:r>
        <w:t xml:space="preserve">Эти два образца хранят в лаборатории в целях любой проверки, которая может оказаться необходимой в будущем. </w:t>
      </w:r>
    </w:p>
    <w:p w14:paraId="4C0A0FDC" w14:textId="77777777" w:rsidR="00BE66D2" w:rsidRPr="00AA4D74" w:rsidRDefault="00BE66D2" w:rsidP="00034A09">
      <w:pPr>
        <w:widowControl w:val="0"/>
        <w:spacing w:after="120"/>
        <w:ind w:left="2268" w:right="1134"/>
        <w:jc w:val="both"/>
        <w:rPr>
          <w:rFonts w:eastAsia="MS Mincho"/>
        </w:rPr>
      </w:pPr>
      <w:r>
        <w:t>Другие восемь образцов распределяют на четыре группы по два устройства в каждой:</w:t>
      </w:r>
    </w:p>
    <w:p w14:paraId="390F47D5" w14:textId="77777777" w:rsidR="00BE66D2" w:rsidRPr="00AA4D74" w:rsidRDefault="00BE66D2" w:rsidP="00BE66D2">
      <w:pPr>
        <w:spacing w:after="120"/>
        <w:ind w:left="3969" w:right="1134" w:hanging="1701"/>
        <w:jc w:val="both"/>
      </w:pPr>
      <w:r>
        <w:t>Первая группа:</w:t>
      </w:r>
      <w:r>
        <w:tab/>
        <w:t>оба образца последовательно подвергают испытанию на водонепроницаемость (приложение 7), а затем, если это испытание дает удовлетворительные результаты, испытанию на стойкость к воздействию топлива и смазочных масел (приложение 9 и приложение 10).</w:t>
      </w:r>
    </w:p>
    <w:p w14:paraId="1A439936" w14:textId="77777777" w:rsidR="00BE66D2" w:rsidRPr="00AA4D74" w:rsidRDefault="00BE66D2" w:rsidP="00BE66D2">
      <w:pPr>
        <w:spacing w:after="120"/>
        <w:ind w:left="3969" w:right="1134" w:hanging="1701"/>
        <w:jc w:val="both"/>
      </w:pPr>
      <w:r>
        <w:t>Вторая группа:</w:t>
      </w:r>
      <w:r>
        <w:tab/>
        <w:t>оба образца подвергают, если это необходимо, испытанию на коррозионную стойкость (приложение</w:t>
      </w:r>
      <w:r w:rsidR="00034A09">
        <w:t> </w:t>
      </w:r>
      <w:r>
        <w:t>11); затем проводят испытание на абразивную стойкость задней стороны светоотражающего устройства (приложение 12).</w:t>
      </w:r>
    </w:p>
    <w:p w14:paraId="2E59767F" w14:textId="77777777" w:rsidR="00BE66D2" w:rsidRPr="00AA4D74" w:rsidRDefault="00BE66D2" w:rsidP="00BE66D2">
      <w:pPr>
        <w:spacing w:after="120"/>
        <w:ind w:left="3969" w:right="1134" w:hanging="1701"/>
        <w:jc w:val="both"/>
      </w:pPr>
      <w:r>
        <w:t>Третья группа:</w:t>
      </w:r>
      <w:r>
        <w:tab/>
        <w:t>оба образца подвергают испытанию на временную стабильность оптических характеристик светоотражающего устройства (приложение 14).</w:t>
      </w:r>
    </w:p>
    <w:p w14:paraId="3923C3B9" w14:textId="77777777" w:rsidR="00BE66D2" w:rsidRPr="00AA4D74" w:rsidRDefault="00BE66D2" w:rsidP="00BE66D2">
      <w:pPr>
        <w:spacing w:after="120"/>
        <w:ind w:left="3969" w:right="1134" w:hanging="1701"/>
        <w:jc w:val="both"/>
        <w:rPr>
          <w:rFonts w:eastAsia="Yu Mincho"/>
        </w:rPr>
      </w:pPr>
      <w:r>
        <w:t>Четвертая группа:</w:t>
      </w:r>
      <w:r>
        <w:tab/>
        <w:t>оба образца подвергают испытанию на устойчивость цвета (приложение 21)</w:t>
      </w:r>
      <w:r w:rsidR="00034A09">
        <w:t>»</w:t>
      </w:r>
      <w:r>
        <w:t>.</w:t>
      </w:r>
    </w:p>
    <w:p w14:paraId="2C186507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t>Пункт 5.1.3.2.2</w:t>
      </w:r>
      <w:r>
        <w:t xml:space="preserve"> изменить следующим образом:</w:t>
      </w:r>
    </w:p>
    <w:p w14:paraId="3EE888B2" w14:textId="77777777" w:rsidR="00BE66D2" w:rsidRPr="00AA4D74" w:rsidRDefault="00DC0FC8" w:rsidP="007D4C7A">
      <w:pPr>
        <w:widowControl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BE66D2">
        <w:t>5.1.3.2.2</w:t>
      </w:r>
      <w:r w:rsidR="00BE66D2">
        <w:tab/>
        <w:t>коэффициент силы света (КСС), соответствующий предписаниям пункта</w:t>
      </w:r>
      <w:r w:rsidR="007D4C7A">
        <w:t> </w:t>
      </w:r>
      <w:r w:rsidR="00BE66D2">
        <w:t>5.1.4. Проверка проводится только для угла расхождения в 20´ и угла освещения V = H = 0° или, если это необходимо, в положениях, указанных в приложении 4, пункты 1.1 и 1.2</w:t>
      </w:r>
      <w:r w:rsidR="007D4C7A">
        <w:t>»</w:t>
      </w:r>
      <w:r w:rsidR="000C33EC">
        <w:t>.</w:t>
      </w:r>
    </w:p>
    <w:p w14:paraId="79D0F59E" w14:textId="77777777" w:rsidR="00BE66D2" w:rsidRPr="00AA4D74" w:rsidRDefault="00BE66D2" w:rsidP="00095030">
      <w:pPr>
        <w:pageBreakBefore/>
        <w:spacing w:after="120"/>
        <w:ind w:left="2268" w:right="1134" w:hanging="1134"/>
        <w:jc w:val="both"/>
        <w:rPr>
          <w:rFonts w:eastAsia="Yu Mincho"/>
        </w:rPr>
      </w:pPr>
      <w:r>
        <w:rPr>
          <w:i/>
          <w:iCs/>
        </w:rPr>
        <w:lastRenderedPageBreak/>
        <w:t>Пункт 5.1.4.4.3</w:t>
      </w:r>
      <w:r>
        <w:t xml:space="preserve"> изменить следующим образом:</w:t>
      </w:r>
    </w:p>
    <w:p w14:paraId="606BB03F" w14:textId="77777777" w:rsidR="00BE66D2" w:rsidRPr="00AA4D74" w:rsidRDefault="00DC0FC8" w:rsidP="00BE66D2">
      <w:pPr>
        <w:spacing w:after="120"/>
        <w:ind w:left="2268" w:right="1134" w:hanging="1134"/>
        <w:jc w:val="both"/>
        <w:rPr>
          <w:rFonts w:eastAsia="MS Mincho"/>
          <w:bCs/>
          <w:i/>
        </w:rPr>
      </w:pPr>
      <w:r>
        <w:t>«</w:t>
      </w:r>
      <w:r w:rsidR="00BE66D2">
        <w:t>5.1.4.4.3</w:t>
      </w:r>
      <w:r w:rsidR="00BE66D2">
        <w:tab/>
        <w:t>Значения КСС светоотражающих устройств белого цвета класса IA или IВ должны быть не меньше значений, равных произведению значений, указанных в таблице 3, и коэффициента 4</w:t>
      </w:r>
      <w:r>
        <w:t>»</w:t>
      </w:r>
      <w:r w:rsidR="00BE66D2">
        <w:t>.</w:t>
      </w:r>
    </w:p>
    <w:p w14:paraId="1E5558D9" w14:textId="77777777" w:rsidR="00BE66D2" w:rsidRPr="00AA4D74" w:rsidRDefault="00BE66D2" w:rsidP="00BE66D2">
      <w:pPr>
        <w:spacing w:after="120"/>
        <w:ind w:leftChars="567" w:left="1134" w:right="1134"/>
        <w:jc w:val="both"/>
        <w:outlineLvl w:val="0"/>
        <w:rPr>
          <w:rFonts w:eastAsia="MS Mincho"/>
          <w:bCs/>
          <w:iCs/>
        </w:rPr>
      </w:pPr>
      <w:r>
        <w:rPr>
          <w:i/>
          <w:iCs/>
        </w:rPr>
        <w:t>Пункт 5.1.7, таблицу 4</w:t>
      </w:r>
      <w:r>
        <w:t xml:space="preserve"> изменить следующим образом:</w:t>
      </w:r>
    </w:p>
    <w:p w14:paraId="4B3E4F41" w14:textId="77777777" w:rsidR="00BE66D2" w:rsidRPr="00077B28" w:rsidRDefault="00BE66D2" w:rsidP="006C5156">
      <w:pPr>
        <w:pStyle w:val="H23GR"/>
      </w:pPr>
      <w:r w:rsidRPr="00077B28">
        <w:tab/>
      </w:r>
      <w:r w:rsidRPr="00077B28">
        <w:tab/>
      </w:r>
      <w:r w:rsidR="00DC0FC8" w:rsidRPr="006C5156">
        <w:rPr>
          <w:b w:val="0"/>
          <w:bCs/>
        </w:rPr>
        <w:t>«</w:t>
      </w:r>
      <w:r w:rsidRPr="006C5156">
        <w:rPr>
          <w:b w:val="0"/>
          <w:bCs/>
        </w:rPr>
        <w:t>Taблица 4</w:t>
      </w:r>
      <w:r w:rsidR="006C5156">
        <w:br/>
      </w:r>
      <w:r w:rsidRPr="00077B28">
        <w:t xml:space="preserve">Порядок проведения испытаний (классы </w:t>
      </w:r>
      <w:r w:rsidRPr="00870790">
        <w:t>IA</w:t>
      </w:r>
      <w:r w:rsidRPr="00077B28">
        <w:t xml:space="preserve"> и </w:t>
      </w:r>
      <w:r w:rsidRPr="00870790">
        <w:t>IB</w:t>
      </w:r>
      <w:r w:rsidRPr="00077B28">
        <w:t>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357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E66D2" w:rsidRPr="00D909C5" w14:paraId="5E64FB96" w14:textId="77777777" w:rsidTr="00F73B29">
        <w:trPr>
          <w:tblHeader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42F6" w14:textId="77777777" w:rsidR="00BE66D2" w:rsidRPr="00D909C5" w:rsidRDefault="00BE66D2" w:rsidP="00F73B29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 xml:space="preserve">Номер </w:t>
            </w:r>
            <w:r w:rsidRPr="00D909C5">
              <w:rPr>
                <w:i/>
                <w:sz w:val="16"/>
              </w:rPr>
              <w:br/>
              <w:t>приложения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A2BF" w14:textId="77777777" w:rsidR="00BE66D2" w:rsidRPr="00D909C5" w:rsidRDefault="00BE66D2" w:rsidP="00F73B29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>Испытания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C48E3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</w:rPr>
              <w:t>Образцы</w:t>
            </w:r>
          </w:p>
        </w:tc>
      </w:tr>
      <w:tr w:rsidR="00BE66D2" w:rsidRPr="00D909C5" w14:paraId="7F3F2AB6" w14:textId="77777777" w:rsidTr="00022D8D">
        <w:trPr>
          <w:tblHeader/>
        </w:trPr>
        <w:tc>
          <w:tcPr>
            <w:tcW w:w="10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14A280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EFC1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7E21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889C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B399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AFC7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2BCC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2E65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80C8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32F4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7A41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F19F" w14:textId="77777777" w:rsidR="00BE66D2" w:rsidRPr="00D909C5" w:rsidRDefault="00BE66D2" w:rsidP="00022D8D">
            <w:pPr>
              <w:spacing w:before="80" w:after="80" w:line="200" w:lineRule="exact"/>
              <w:ind w:left="11"/>
              <w:jc w:val="center"/>
              <w:rPr>
                <w:i/>
                <w:sz w:val="16"/>
                <w:szCs w:val="16"/>
              </w:rPr>
            </w:pPr>
            <w:r w:rsidRPr="00D909C5">
              <w:rPr>
                <w:i/>
                <w:sz w:val="16"/>
                <w:szCs w:val="16"/>
              </w:rPr>
              <w:t>j</w:t>
            </w:r>
          </w:p>
        </w:tc>
      </w:tr>
      <w:tr w:rsidR="00BE66D2" w14:paraId="775382A5" w14:textId="77777777" w:rsidTr="00022D8D"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</w:tcPr>
          <w:p w14:paraId="35569309" w14:textId="77777777" w:rsidR="00BE66D2" w:rsidRPr="000003A6" w:rsidRDefault="000C33EC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3911E" w14:textId="77777777" w:rsidR="00BE66D2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01F3055E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632195F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1A8385D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42B1864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2F794C7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5B76BEE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7585952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20B8DE9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6F3F97B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</w:tcPr>
          <w:p w14:paraId="75AC8ABE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2DE50C46" w14:textId="77777777" w:rsidTr="00022D8D">
        <w:tc>
          <w:tcPr>
            <w:tcW w:w="1087" w:type="dxa"/>
            <w:shd w:val="clear" w:color="auto" w:fill="auto"/>
          </w:tcPr>
          <w:p w14:paraId="59C7FC3C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8247338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59651AF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6C9281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E14AFF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AAF388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F18437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0E0534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8E826D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D278BC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129500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8F0832D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2243D46F" w14:textId="77777777" w:rsidTr="00022D8D">
        <w:tc>
          <w:tcPr>
            <w:tcW w:w="1087" w:type="dxa"/>
            <w:shd w:val="clear" w:color="auto" w:fill="auto"/>
          </w:tcPr>
          <w:p w14:paraId="47149DE0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trike/>
                <w:sz w:val="18"/>
              </w:rPr>
            </w:pPr>
            <w:r w:rsidRPr="000003A6">
              <w:rPr>
                <w:sz w:val="18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CF984A8" w14:textId="77777777" w:rsidR="00BE66D2" w:rsidRPr="00077B28" w:rsidRDefault="00BE66D2" w:rsidP="008A6AA8">
            <w:pPr>
              <w:tabs>
                <w:tab w:val="left" w:pos="1422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Жаростойкость: 48 ч при 65° ± 2 °</w:t>
            </w:r>
            <w:r w:rsidRPr="006B4D3F">
              <w:rPr>
                <w:sz w:val="18"/>
                <w:szCs w:val="18"/>
              </w:rPr>
              <w:t>C</w:t>
            </w:r>
          </w:p>
          <w:p w14:paraId="0B63274E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ab/>
              <w:t xml:space="preserve">Визуальный осмотр для выявления </w:t>
            </w:r>
            <w:r w:rsidRPr="00077B28">
              <w:rPr>
                <w:sz w:val="18"/>
                <w:szCs w:val="18"/>
              </w:rPr>
              <w:br/>
            </w:r>
            <w:r w:rsidRPr="00077B28">
              <w:rPr>
                <w:sz w:val="18"/>
                <w:szCs w:val="18"/>
              </w:rPr>
              <w:tab/>
              <w:t>деформации</w:t>
            </w:r>
          </w:p>
        </w:tc>
        <w:tc>
          <w:tcPr>
            <w:tcW w:w="384" w:type="dxa"/>
            <w:shd w:val="clear" w:color="auto" w:fill="auto"/>
          </w:tcPr>
          <w:p w14:paraId="75E7A1FE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23E722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0AD225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D0B795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C39C8C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FD7740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78AD0D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37A869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E8A61C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DD663C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4BF1B5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287D19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F80353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485808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09F975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57D297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DAD6E2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168EFB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1C230CE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1D70E14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57F780EF" w14:textId="77777777" w:rsidTr="00022D8D">
        <w:tc>
          <w:tcPr>
            <w:tcW w:w="1087" w:type="dxa"/>
            <w:shd w:val="clear" w:color="auto" w:fill="auto"/>
          </w:tcPr>
          <w:p w14:paraId="1F395E86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EBF6FE" w14:textId="77777777" w:rsidR="00BE66D2" w:rsidRPr="00077B28" w:rsidRDefault="00BE66D2" w:rsidP="008A6AA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556F76F1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84" w:type="dxa"/>
            <w:shd w:val="clear" w:color="auto" w:fill="auto"/>
          </w:tcPr>
          <w:p w14:paraId="3032E16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AFD1A4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4AE71AE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EFFA70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0B65C6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F02C39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81737B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DC19E6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7E5D7D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7961C7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4CEAE0A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5EF0077C" w14:textId="77777777" w:rsidTr="00022D8D">
        <w:tc>
          <w:tcPr>
            <w:tcW w:w="1087" w:type="dxa"/>
            <w:shd w:val="clear" w:color="auto" w:fill="auto"/>
          </w:tcPr>
          <w:p w14:paraId="4D1A3FB8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30B4918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 xml:space="preserve">Фотометрические характеристики: </w:t>
            </w:r>
            <w:r w:rsidRPr="00077B28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62FFC9A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9E6E9E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AA8072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B28356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0953AD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7FEE0B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80060B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18C27B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8DBCD6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362C36D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6FC1DC92" w14:textId="77777777" w:rsidTr="00022D8D">
        <w:tc>
          <w:tcPr>
            <w:tcW w:w="1087" w:type="dxa"/>
            <w:shd w:val="clear" w:color="auto" w:fill="auto"/>
          </w:tcPr>
          <w:p w14:paraId="395C068D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A741549" w14:textId="77777777" w:rsidR="00BE66D2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84" w:type="dxa"/>
            <w:shd w:val="clear" w:color="auto" w:fill="auto"/>
          </w:tcPr>
          <w:p w14:paraId="72613EA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7AC674E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C03D37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9D40B3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6BF236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DBE323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499FF6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2E75FC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151C42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8DE35C7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2B1146D8" w14:textId="77777777" w:rsidTr="00022D8D">
        <w:tc>
          <w:tcPr>
            <w:tcW w:w="1087" w:type="dxa"/>
            <w:shd w:val="clear" w:color="auto" w:fill="auto"/>
          </w:tcPr>
          <w:p w14:paraId="7B37BF9A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4BE6CCF" w14:textId="77777777" w:rsidR="00BE66D2" w:rsidRPr="00077B28" w:rsidRDefault="00BE66D2" w:rsidP="008A6AA8">
            <w:pPr>
              <w:tabs>
                <w:tab w:val="left" w:pos="700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Вода:</w:t>
            </w:r>
            <w:r w:rsidRPr="00077B28">
              <w:rPr>
                <w:sz w:val="18"/>
                <w:szCs w:val="18"/>
              </w:rPr>
              <w:tab/>
              <w:t>10 мин в нормальном положении</w:t>
            </w:r>
          </w:p>
          <w:p w14:paraId="38611066" w14:textId="77777777" w:rsidR="00BE66D2" w:rsidRPr="00077B28" w:rsidRDefault="00BE66D2" w:rsidP="008A6AA8">
            <w:pPr>
              <w:tabs>
                <w:tab w:val="left" w:pos="700"/>
              </w:tabs>
              <w:spacing w:before="40" w:after="40" w:line="220" w:lineRule="exact"/>
              <w:ind w:left="113" w:hanging="700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Pr="00077B28">
              <w:rPr>
                <w:sz w:val="18"/>
                <w:szCs w:val="18"/>
              </w:rPr>
              <w:tab/>
              <w:t>10 мин в перевернутом положении</w:t>
            </w:r>
          </w:p>
          <w:p w14:paraId="7EBEF2AA" w14:textId="77777777" w:rsidR="00BE66D2" w:rsidRDefault="00BE66D2" w:rsidP="008A6AA8">
            <w:pPr>
              <w:tabs>
                <w:tab w:val="left" w:pos="694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Pr="006B4D3F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7E706D3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A1C161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287D16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F79825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388F06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77AB7B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9E6D8B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814102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4BDCE0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0953B5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812EBF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8F3881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1B8FC5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0B5D74C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5949DE08" w14:textId="77777777" w:rsidTr="00022D8D">
        <w:tc>
          <w:tcPr>
            <w:tcW w:w="1087" w:type="dxa"/>
            <w:shd w:val="clear" w:color="auto" w:fill="auto"/>
          </w:tcPr>
          <w:p w14:paraId="50D783D7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E9B1DC" w14:textId="77777777" w:rsidR="00BE66D2" w:rsidRPr="00077B28" w:rsidRDefault="00BE66D2" w:rsidP="008A6AA8">
            <w:pPr>
              <w:tabs>
                <w:tab w:val="left" w:pos="1125"/>
                <w:tab w:val="left" w:pos="1553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Колориметрия: визуальный осмотр</w:t>
            </w:r>
          </w:p>
          <w:p w14:paraId="7E592E31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 xml:space="preserve">Трехцветные координаты в случае </w:t>
            </w:r>
            <w:r w:rsidRPr="00077B28">
              <w:rPr>
                <w:sz w:val="18"/>
                <w:szCs w:val="18"/>
              </w:rPr>
              <w:br/>
              <w:t>сомнений</w:t>
            </w:r>
          </w:p>
        </w:tc>
        <w:tc>
          <w:tcPr>
            <w:tcW w:w="384" w:type="dxa"/>
            <w:shd w:val="clear" w:color="auto" w:fill="auto"/>
          </w:tcPr>
          <w:p w14:paraId="3E4E15F2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4ACC067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25E00F2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B56E90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035A1D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48E4A7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1CB61C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273713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1CAA42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608F31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0062A1A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2E07DE0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3A704E86" w14:textId="77777777" w:rsidTr="00022D8D">
        <w:tc>
          <w:tcPr>
            <w:tcW w:w="1087" w:type="dxa"/>
            <w:shd w:val="clear" w:color="auto" w:fill="auto"/>
          </w:tcPr>
          <w:p w14:paraId="01D7B11A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AB1DDE7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 xml:space="preserve">Фотометрические характеристики: </w:t>
            </w:r>
            <w:r w:rsidRPr="00077B28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249ACE4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1E723D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B580BC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BC9F05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D1557D4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6D711F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3DA1D0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1989AF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67EC90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8F21730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1BBB5449" w14:textId="77777777" w:rsidTr="00022D8D">
        <w:tc>
          <w:tcPr>
            <w:tcW w:w="1087" w:type="dxa"/>
            <w:shd w:val="clear" w:color="auto" w:fill="auto"/>
          </w:tcPr>
          <w:p w14:paraId="01814C77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9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85F2647" w14:textId="77777777" w:rsidR="00BE66D2" w:rsidRPr="006B4D3F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Топливо:</w:t>
            </w:r>
            <w:r w:rsidRPr="006B4D3F">
              <w:rPr>
                <w:sz w:val="18"/>
                <w:szCs w:val="18"/>
              </w:rPr>
              <w:tab/>
              <w:t xml:space="preserve">5 </w:t>
            </w:r>
            <w:r>
              <w:rPr>
                <w:sz w:val="18"/>
                <w:szCs w:val="18"/>
              </w:rPr>
              <w:t>мин</w:t>
            </w:r>
          </w:p>
          <w:p w14:paraId="554C62B6" w14:textId="77777777" w:rsidR="00BE66D2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6E73BB2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8DFBB9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A2D0DA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D71085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45AFC6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191D7B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30DF26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9185E1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6DE4C9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92CBAC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4057B0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14D40CA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45029938" w14:textId="77777777" w:rsidTr="00022D8D">
        <w:tc>
          <w:tcPr>
            <w:tcW w:w="1087" w:type="dxa"/>
            <w:shd w:val="clear" w:color="auto" w:fill="auto"/>
          </w:tcPr>
          <w:p w14:paraId="7C9D3242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10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59E0198" w14:textId="77777777" w:rsidR="00BE66D2" w:rsidRPr="006B4D3F" w:rsidRDefault="00BE66D2" w:rsidP="008A6AA8">
            <w:pPr>
              <w:keepNext/>
              <w:keepLines/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B4D3F">
              <w:rPr>
                <w:sz w:val="18"/>
                <w:szCs w:val="18"/>
              </w:rPr>
              <w:t>Масло:</w:t>
            </w:r>
            <w:r>
              <w:rPr>
                <w:sz w:val="18"/>
                <w:szCs w:val="18"/>
              </w:rPr>
              <w:tab/>
            </w:r>
            <w:r w:rsidRPr="006B4D3F">
              <w:rPr>
                <w:sz w:val="18"/>
                <w:szCs w:val="18"/>
              </w:rPr>
              <w:t>5 мин</w:t>
            </w:r>
          </w:p>
          <w:p w14:paraId="09AFE230" w14:textId="77777777" w:rsidR="00BE66D2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3B85073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9733A5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4915E7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E1CCA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C75F3B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412CE4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07F5E3E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14F471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966292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F4565B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245B8E7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7766B63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69EAEE42" w14:textId="77777777" w:rsidTr="00022D8D">
        <w:tc>
          <w:tcPr>
            <w:tcW w:w="1087" w:type="dxa"/>
            <w:shd w:val="clear" w:color="auto" w:fill="auto"/>
          </w:tcPr>
          <w:p w14:paraId="0FBCD489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A32416B" w14:textId="77777777" w:rsidR="00BE66D2" w:rsidRPr="00077B28" w:rsidRDefault="00BE66D2" w:rsidP="008A6AA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550481CF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84" w:type="dxa"/>
            <w:shd w:val="clear" w:color="auto" w:fill="auto"/>
          </w:tcPr>
          <w:p w14:paraId="28F4B72B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F23C5B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A64AFD5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3BA5A9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F3329E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DA657E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D747AE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  <w:p w14:paraId="289C9C2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77B28">
              <w:rPr>
                <w:sz w:val="18"/>
              </w:rPr>
              <w:br/>
            </w: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B1F7E1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  <w:p w14:paraId="22348D0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x</w:t>
            </w:r>
          </w:p>
        </w:tc>
        <w:tc>
          <w:tcPr>
            <w:tcW w:w="384" w:type="dxa"/>
            <w:shd w:val="clear" w:color="auto" w:fill="auto"/>
          </w:tcPr>
          <w:p w14:paraId="5513DFA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677B86C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512EA1" w14:paraId="6357BD18" w14:textId="77777777" w:rsidTr="00022D8D">
        <w:tc>
          <w:tcPr>
            <w:tcW w:w="1087" w:type="dxa"/>
            <w:shd w:val="clear" w:color="auto" w:fill="auto"/>
          </w:tcPr>
          <w:p w14:paraId="74C350E3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402F86C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010106B4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F6AD51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07DF247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AC47D1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F000E6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03696D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9445EE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EF9F71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3688616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0C9909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054F0AB8" w14:textId="77777777" w:rsidTr="00022D8D">
        <w:tc>
          <w:tcPr>
            <w:tcW w:w="1087" w:type="dxa"/>
            <w:shd w:val="clear" w:color="auto" w:fill="auto"/>
          </w:tcPr>
          <w:p w14:paraId="37FE1EDB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8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AF288EF" w14:textId="77777777" w:rsidR="00BE66D2" w:rsidRPr="00077B28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Коррозия:</w:t>
            </w:r>
            <w:r w:rsidRPr="00077B28">
              <w:rPr>
                <w:sz w:val="18"/>
                <w:szCs w:val="18"/>
              </w:rPr>
              <w:tab/>
              <w:t>24 ч</w:t>
            </w:r>
          </w:p>
          <w:p w14:paraId="357BF657" w14:textId="77777777" w:rsidR="00BE66D2" w:rsidRPr="00077B28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="00BE4330">
              <w:rPr>
                <w:sz w:val="18"/>
                <w:szCs w:val="18"/>
              </w:rPr>
              <w:tab/>
            </w:r>
            <w:r w:rsidRPr="00077B28">
              <w:rPr>
                <w:sz w:val="18"/>
                <w:szCs w:val="18"/>
              </w:rPr>
              <w:t>двухчасовой интервал</w:t>
            </w:r>
          </w:p>
          <w:p w14:paraId="6FA64650" w14:textId="77777777" w:rsidR="00BE66D2" w:rsidRPr="00077B28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="00BE4330">
              <w:rPr>
                <w:sz w:val="18"/>
                <w:szCs w:val="18"/>
              </w:rPr>
              <w:tab/>
            </w:r>
            <w:r w:rsidRPr="00077B28">
              <w:rPr>
                <w:sz w:val="18"/>
                <w:szCs w:val="18"/>
              </w:rPr>
              <w:t>24 ч</w:t>
            </w:r>
          </w:p>
          <w:p w14:paraId="58E45BAE" w14:textId="77777777" w:rsidR="00BE66D2" w:rsidRPr="00077B28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="00BE4330">
              <w:rPr>
                <w:sz w:val="18"/>
                <w:szCs w:val="18"/>
              </w:rPr>
              <w:tab/>
            </w:r>
            <w:r w:rsidRPr="00077B28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4B9DFC5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6E6CFE2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FC1B3A4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51590AB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75BADC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326E4A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61F362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66C912B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5E09D7C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AA850E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635673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9C4AD8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940D42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717AF0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2A2E89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EC1365A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2FDE18CA" w14:textId="77777777" w:rsidTr="00022D8D">
        <w:tc>
          <w:tcPr>
            <w:tcW w:w="1087" w:type="dxa"/>
            <w:shd w:val="clear" w:color="auto" w:fill="auto"/>
          </w:tcPr>
          <w:p w14:paraId="445AD73C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12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C0000F2" w14:textId="77777777" w:rsidR="00BE66D2" w:rsidRPr="00077B28" w:rsidRDefault="00BE66D2" w:rsidP="008A6AA8">
            <w:pPr>
              <w:tabs>
                <w:tab w:val="left" w:pos="1352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Задняя сторона: 1 мин</w:t>
            </w:r>
          </w:p>
          <w:p w14:paraId="5731302F" w14:textId="77777777" w:rsidR="00BE66D2" w:rsidRPr="00077B28" w:rsidRDefault="00BE66D2" w:rsidP="008A6AA8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ab/>
            </w:r>
            <w:r w:rsidR="000C33EC">
              <w:rPr>
                <w:sz w:val="18"/>
                <w:szCs w:val="18"/>
              </w:rPr>
              <w:tab/>
              <w:t xml:space="preserve">   </w:t>
            </w:r>
            <w:r w:rsidR="008632AA">
              <w:rPr>
                <w:sz w:val="18"/>
                <w:szCs w:val="18"/>
              </w:rPr>
              <w:t xml:space="preserve">  </w:t>
            </w:r>
            <w:r w:rsidR="000C33EC">
              <w:rPr>
                <w:sz w:val="18"/>
                <w:szCs w:val="18"/>
              </w:rPr>
              <w:t xml:space="preserve"> </w:t>
            </w:r>
            <w:r w:rsidRPr="00077B28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84" w:type="dxa"/>
            <w:shd w:val="clear" w:color="auto" w:fill="auto"/>
          </w:tcPr>
          <w:p w14:paraId="1512670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E08076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5101425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4E1855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AC43EE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5AE12E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121768C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71A893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400F837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33165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ECE49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30A5EA8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1ED192D3" w14:textId="77777777" w:rsidTr="00022D8D">
        <w:tc>
          <w:tcPr>
            <w:tcW w:w="1087" w:type="dxa"/>
            <w:shd w:val="clear" w:color="auto" w:fill="auto"/>
          </w:tcPr>
          <w:p w14:paraId="7669DB57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dstrike/>
                <w:sz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6109044" w14:textId="77777777" w:rsidR="00BE66D2" w:rsidRPr="00077B28" w:rsidRDefault="00BE66D2" w:rsidP="008A6AA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547B5DB0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 xml:space="preserve">Трехцветные координаты в случае </w:t>
            </w:r>
            <w:r w:rsidRPr="00077B28">
              <w:rPr>
                <w:sz w:val="18"/>
                <w:szCs w:val="18"/>
              </w:rPr>
              <w:br/>
              <w:t>сомнений</w:t>
            </w:r>
          </w:p>
        </w:tc>
        <w:tc>
          <w:tcPr>
            <w:tcW w:w="384" w:type="dxa"/>
            <w:shd w:val="clear" w:color="auto" w:fill="auto"/>
          </w:tcPr>
          <w:p w14:paraId="1BC612B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8C9A26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A68C0D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FBA7CA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04DD5C2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50E564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x</w:t>
            </w:r>
          </w:p>
        </w:tc>
        <w:tc>
          <w:tcPr>
            <w:tcW w:w="384" w:type="dxa"/>
            <w:shd w:val="clear" w:color="auto" w:fill="auto"/>
          </w:tcPr>
          <w:p w14:paraId="3211DE9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294B15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x</w:t>
            </w:r>
          </w:p>
        </w:tc>
        <w:tc>
          <w:tcPr>
            <w:tcW w:w="384" w:type="dxa"/>
            <w:shd w:val="clear" w:color="auto" w:fill="auto"/>
          </w:tcPr>
          <w:p w14:paraId="4D649E8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821F91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A5E61C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1D977B1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682DD56E" w14:textId="77777777" w:rsidTr="00022D8D">
        <w:tc>
          <w:tcPr>
            <w:tcW w:w="1087" w:type="dxa"/>
            <w:shd w:val="clear" w:color="auto" w:fill="auto"/>
          </w:tcPr>
          <w:p w14:paraId="68FA741A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dstrike/>
                <w:sz w:val="18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6B450646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 xml:space="preserve">Фотометрические характеристики: </w:t>
            </w:r>
            <w:r w:rsidRPr="00077B28">
              <w:rPr>
                <w:sz w:val="18"/>
                <w:szCs w:val="18"/>
              </w:rPr>
              <w:br/>
              <w:t>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520E9CC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5A21135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57AE298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6538782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D82591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6CA0E9DF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shd w:val="clear" w:color="auto" w:fill="auto"/>
          </w:tcPr>
          <w:p w14:paraId="74390F6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C104113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69D565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D05F250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0D2E1D" w14:paraId="3314FED7" w14:textId="77777777" w:rsidTr="00022D8D">
        <w:tc>
          <w:tcPr>
            <w:tcW w:w="1087" w:type="dxa"/>
            <w:shd w:val="clear" w:color="auto" w:fill="auto"/>
          </w:tcPr>
          <w:p w14:paraId="4161CC3B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14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FE4C328" w14:textId="77777777" w:rsidR="00BE66D2" w:rsidRPr="000D2E1D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Временная стабильность</w:t>
            </w:r>
          </w:p>
        </w:tc>
        <w:tc>
          <w:tcPr>
            <w:tcW w:w="384" w:type="dxa"/>
            <w:shd w:val="clear" w:color="auto" w:fill="auto"/>
          </w:tcPr>
          <w:p w14:paraId="661FB98F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A1E8F98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177A298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5A57C08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8941E71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5609F3A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6C96D88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87BBED1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E542B8C" w14:textId="77777777" w:rsidR="00BE66D2" w:rsidRPr="000D2E1D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E17689D" w14:textId="77777777" w:rsidR="00BE66D2" w:rsidRPr="000D2E1D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DE701B" w14:paraId="4056C6E3" w14:textId="77777777" w:rsidTr="00022D8D">
        <w:tc>
          <w:tcPr>
            <w:tcW w:w="1087" w:type="dxa"/>
            <w:shd w:val="clear" w:color="auto" w:fill="auto"/>
          </w:tcPr>
          <w:p w14:paraId="47815399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770F816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Колориметрические характеристики: визуальный осмотр или трехцветные координаты</w:t>
            </w:r>
          </w:p>
        </w:tc>
        <w:tc>
          <w:tcPr>
            <w:tcW w:w="384" w:type="dxa"/>
            <w:shd w:val="clear" w:color="auto" w:fill="auto"/>
          </w:tcPr>
          <w:p w14:paraId="53EA463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D94D79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21EADDE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E00EF78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4EFB5EB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B22E4B7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4AD3358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397A244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B38E8B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14572ED" w14:textId="77777777" w:rsidR="00BE66D2" w:rsidRPr="00077B28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DE701B" w14:paraId="425F66DB" w14:textId="77777777" w:rsidTr="00022D8D">
        <w:tc>
          <w:tcPr>
            <w:tcW w:w="1087" w:type="dxa"/>
            <w:shd w:val="clear" w:color="auto" w:fill="auto"/>
          </w:tcPr>
          <w:p w14:paraId="5C18D5AB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FC9EDD8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84" w:type="dxa"/>
            <w:shd w:val="clear" w:color="auto" w:fill="auto"/>
          </w:tcPr>
          <w:p w14:paraId="40B64073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AD3527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80FA58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B4D0C85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5E62F2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AAC713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47F463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1B53E3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11F9698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3E13949" w14:textId="77777777" w:rsidR="00BE66D2" w:rsidRPr="00077B28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590A76B3" w14:textId="77777777" w:rsidTr="00022D8D">
        <w:tc>
          <w:tcPr>
            <w:tcW w:w="1087" w:type="dxa"/>
            <w:shd w:val="clear" w:color="auto" w:fill="auto"/>
          </w:tcPr>
          <w:p w14:paraId="60F9C862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13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98935DC" w14:textId="77777777" w:rsidR="00BE66D2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Устойчивость цвета</w:t>
            </w:r>
          </w:p>
        </w:tc>
        <w:tc>
          <w:tcPr>
            <w:tcW w:w="384" w:type="dxa"/>
            <w:shd w:val="clear" w:color="auto" w:fill="auto"/>
          </w:tcPr>
          <w:p w14:paraId="4FE4261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E963324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334F6C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1EBC5C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D1001F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A285F49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9DC5C5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5CF7A4E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393D030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8A690B6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DE701B" w14:paraId="0B17540A" w14:textId="77777777" w:rsidTr="00022D8D">
        <w:tc>
          <w:tcPr>
            <w:tcW w:w="1087" w:type="dxa"/>
            <w:shd w:val="clear" w:color="auto" w:fill="auto"/>
          </w:tcPr>
          <w:p w14:paraId="0178900A" w14:textId="77777777" w:rsidR="00BE66D2" w:rsidRPr="000003A6" w:rsidRDefault="00BE66D2" w:rsidP="0009503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23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93A8F67" w14:textId="77777777" w:rsidR="009941B7" w:rsidRDefault="00BE66D2" w:rsidP="008A6AA8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77B28">
              <w:rPr>
                <w:sz w:val="18"/>
                <w:szCs w:val="18"/>
              </w:rPr>
              <w:t xml:space="preserve">Колориметрические характеристики: визуальный осмотр или </w:t>
            </w:r>
          </w:p>
          <w:p w14:paraId="269C05A3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трехцветные координаты</w:t>
            </w:r>
          </w:p>
        </w:tc>
        <w:tc>
          <w:tcPr>
            <w:tcW w:w="384" w:type="dxa"/>
            <w:shd w:val="clear" w:color="auto" w:fill="auto"/>
          </w:tcPr>
          <w:p w14:paraId="4A910B6E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970488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39C1341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59B69C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6359D82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1E85020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856DBE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373F058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07C5144C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EA856D1" w14:textId="77777777" w:rsidR="00BE66D2" w:rsidRPr="00077B28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:rsidRPr="00DE701B" w14:paraId="4ACCF3CA" w14:textId="77777777" w:rsidTr="00022D8D">
        <w:tc>
          <w:tcPr>
            <w:tcW w:w="1087" w:type="dxa"/>
            <w:shd w:val="clear" w:color="auto" w:fill="auto"/>
          </w:tcPr>
          <w:p w14:paraId="18FFBB62" w14:textId="77777777" w:rsidR="00BE66D2" w:rsidRPr="000003A6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 w:rsidRPr="000003A6">
              <w:rPr>
                <w:sz w:val="18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5C45779" w14:textId="77777777" w:rsidR="00BE66D2" w:rsidRPr="00077B28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77B28">
              <w:rPr>
                <w:sz w:val="18"/>
                <w:szCs w:val="18"/>
              </w:rPr>
              <w:t>Фотометрические характеристики: ограничения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>20'</w:t>
            </w:r>
            <w:r w:rsidRPr="006B4D3F">
              <w:rPr>
                <w:sz w:val="18"/>
                <w:szCs w:val="18"/>
              </w:rPr>
              <w:t> </w:t>
            </w:r>
            <w:r w:rsidRPr="00077B28">
              <w:rPr>
                <w:sz w:val="18"/>
                <w:szCs w:val="18"/>
              </w:rPr>
              <w:t xml:space="preserve">и </w:t>
            </w:r>
            <w:r w:rsidRPr="006B4D3F">
              <w:rPr>
                <w:sz w:val="18"/>
                <w:szCs w:val="18"/>
              </w:rPr>
              <w:t>V</w:t>
            </w:r>
            <w:r w:rsidRPr="00077B28">
              <w:rPr>
                <w:sz w:val="18"/>
                <w:szCs w:val="18"/>
              </w:rPr>
              <w:t xml:space="preserve"> = </w:t>
            </w:r>
            <w:r w:rsidRPr="006B4D3F">
              <w:rPr>
                <w:sz w:val="18"/>
                <w:szCs w:val="18"/>
              </w:rPr>
              <w:t>H</w:t>
            </w:r>
            <w:r w:rsidRPr="00077B28">
              <w:rPr>
                <w:sz w:val="18"/>
                <w:szCs w:val="18"/>
              </w:rPr>
              <w:t xml:space="preserve"> = 0° </w:t>
            </w:r>
          </w:p>
        </w:tc>
        <w:tc>
          <w:tcPr>
            <w:tcW w:w="384" w:type="dxa"/>
            <w:shd w:val="clear" w:color="auto" w:fill="auto"/>
          </w:tcPr>
          <w:p w14:paraId="785C919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24B8AB5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71504A9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7C60CF76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2903DCAD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435A79A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696B6EBF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5984913E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4DC4DB07" w14:textId="77777777" w:rsidR="00BE66D2" w:rsidRPr="00077B28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4137DC7" w14:textId="77777777" w:rsidR="00BE66D2" w:rsidRPr="00077B28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  <w:tr w:rsidR="00BE66D2" w14:paraId="2F41623C" w14:textId="77777777" w:rsidTr="00022D8D"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33B16493" w14:textId="77777777" w:rsidR="00BE66D2" w:rsidRPr="00403AB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trike/>
                <w:sz w:val="18"/>
              </w:rPr>
            </w:pPr>
          </w:p>
        </w:tc>
        <w:tc>
          <w:tcPr>
            <w:tcW w:w="3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C2D3A" w14:textId="77777777" w:rsidR="00BE66D2" w:rsidRPr="000D2E1D" w:rsidRDefault="00BE66D2" w:rsidP="008A6AA8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6B4D3F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6B4D3F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4C0FCB08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14ECDE41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5E17301D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3A9DB3D5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4F08D06A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20304AC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77B166B7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6BBE840C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06DCAD16" w14:textId="77777777" w:rsidR="00BE66D2" w:rsidRDefault="00BE66D2" w:rsidP="00C56AC0">
            <w:pPr>
              <w:spacing w:before="40" w:after="40" w:line="220" w:lineRule="exact"/>
              <w:ind w:left="11" w:right="57"/>
              <w:jc w:val="center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</w:tcPr>
          <w:p w14:paraId="5AE8C7AF" w14:textId="77777777" w:rsidR="00BE66D2" w:rsidRDefault="00BE66D2" w:rsidP="00022D8D">
            <w:pPr>
              <w:spacing w:before="40" w:after="40"/>
              <w:ind w:left="11" w:right="57"/>
              <w:jc w:val="center"/>
              <w:rPr>
                <w:sz w:val="18"/>
              </w:rPr>
            </w:pPr>
          </w:p>
        </w:tc>
      </w:tr>
    </w:tbl>
    <w:p w14:paraId="7A627395" w14:textId="77777777" w:rsidR="00BE66D2" w:rsidRPr="00FC45C4" w:rsidRDefault="00BE66D2" w:rsidP="00302BA7">
      <w:pPr>
        <w:spacing w:before="120" w:after="120"/>
        <w:ind w:left="1134"/>
        <w:rPr>
          <w:lang w:val="en-US"/>
        </w:rPr>
      </w:pPr>
      <w:r>
        <w:t>…</w:t>
      </w:r>
      <w:r w:rsidR="00DC0FC8">
        <w:t>»</w:t>
      </w:r>
      <w:r w:rsidR="00FC45C4">
        <w:rPr>
          <w:lang w:val="en-US"/>
        </w:rPr>
        <w:t>.</w:t>
      </w:r>
    </w:p>
    <w:p w14:paraId="2DF90887" w14:textId="77777777" w:rsidR="00BE66D2" w:rsidRPr="00223F6F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5.2.2.1</w:t>
      </w:r>
      <w:r>
        <w:t xml:space="preserve"> изменить следующим образом:</w:t>
      </w:r>
    </w:p>
    <w:p w14:paraId="45C8DE03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5.2.2.1</w:t>
      </w:r>
      <w:r w:rsidR="00BE66D2">
        <w:tab/>
        <w:t>После проверки соблюдения общих технических требований (пункт 4) и технических требований относительно формы и размеров (приложение</w:t>
      </w:r>
      <w:r w:rsidR="00CC7C76">
        <w:t> </w:t>
      </w:r>
      <w:r w:rsidR="00BE66D2">
        <w:t>5) эти десять образцов подвергают испытанию на жаростойкость, указанному в приложении 6 к настоящим Правилам; затем не раньше чем через час после этого испытания производят контроль их колориметрических характеристик, указанных в пункте</w:t>
      </w:r>
      <w:r w:rsidR="00CC7C76">
        <w:t> </w:t>
      </w:r>
      <w:r w:rsidR="00BE66D2">
        <w:t>5.2.4, и коэффициента силы света (КСС) (пункт 5.2.3) для угла расхождения в 20′ и для угла освещения V = H = 0° или, если это необходимо, в положении, определенном в приложении 4, пункты 1.1 и</w:t>
      </w:r>
      <w:r w:rsidR="00CC7C76">
        <w:t> </w:t>
      </w:r>
      <w:r w:rsidR="00BE66D2">
        <w:t>1.2.</w:t>
      </w:r>
    </w:p>
    <w:p w14:paraId="45F9F10E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5.2.4.</w:t>
      </w:r>
    </w:p>
    <w:p w14:paraId="20A1895E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 xml:space="preserve">Эти два образца хранят в лаборатории в целях любой проверки, которая может оказаться необходимой в будущем. </w:t>
      </w:r>
    </w:p>
    <w:p w14:paraId="701FA879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Другие восемь образцов распределяют на четыре группы по два устройства в каждой:</w:t>
      </w:r>
    </w:p>
    <w:p w14:paraId="098F152F" w14:textId="77777777" w:rsidR="00BE66D2" w:rsidRPr="00AA4D74" w:rsidRDefault="00BE66D2" w:rsidP="00BE66D2">
      <w:pPr>
        <w:pStyle w:val="SingleTxtG"/>
        <w:ind w:left="3969" w:hanging="1701"/>
      </w:pPr>
      <w:r>
        <w:t>Первая группа:</w:t>
      </w:r>
      <w:r>
        <w:tab/>
        <w:t>оба образца последовательно подвергают испытанию на водонепроницаемость (приложение 7), а затем, если это испытание дает удовлетворительные результаты, испытанию на стойкость к воздействию топлива и смазочных масел (приложение 9 и приложение 10).</w:t>
      </w:r>
    </w:p>
    <w:p w14:paraId="512C5CDA" w14:textId="77777777" w:rsidR="00BE66D2" w:rsidRPr="00AA4D74" w:rsidRDefault="00BE66D2" w:rsidP="00BE66D2">
      <w:pPr>
        <w:pStyle w:val="SingleTxtG"/>
        <w:ind w:left="3969" w:hanging="1701"/>
      </w:pPr>
      <w:r>
        <w:t>Вторая группа:</w:t>
      </w:r>
      <w:r>
        <w:tab/>
        <w:t>оба образца подвергают, если это необходимо, испытанию на коррозионную стойкость (приложение</w:t>
      </w:r>
      <w:r w:rsidR="00CC7C76">
        <w:t> </w:t>
      </w:r>
      <w:r>
        <w:t>11); затем проводят испытание на абразивную стойкость задней стороны светоотражающего устройства (приложение 12).</w:t>
      </w:r>
    </w:p>
    <w:p w14:paraId="2DF2FA8D" w14:textId="77777777" w:rsidR="00BE66D2" w:rsidRPr="00AA4D74" w:rsidRDefault="00BE66D2" w:rsidP="00BE66D2">
      <w:pPr>
        <w:pStyle w:val="SingleTxtG"/>
        <w:ind w:left="3969" w:hanging="1701"/>
      </w:pPr>
      <w:r>
        <w:t>Третья группа:</w:t>
      </w:r>
      <w:r>
        <w:tab/>
        <w:t>оба образца подвергают испытанию на временную стабильность оптических характеристик светоотражающего устройства (приложение 14).</w:t>
      </w:r>
    </w:p>
    <w:p w14:paraId="5D82C784" w14:textId="77777777" w:rsidR="00BE66D2" w:rsidRPr="00AA4D74" w:rsidRDefault="00BE66D2" w:rsidP="0014650E">
      <w:pPr>
        <w:pageBreakBefore/>
        <w:widowControl w:val="0"/>
        <w:spacing w:after="120"/>
        <w:ind w:left="3935" w:right="1134" w:hanging="1667"/>
        <w:jc w:val="both"/>
      </w:pPr>
      <w:r>
        <w:lastRenderedPageBreak/>
        <w:t>Четвертая группа:</w:t>
      </w:r>
      <w:r>
        <w:tab/>
        <w:t>оба образца подвергают испытанию на устойчивость цвета (приложение 21).</w:t>
      </w:r>
    </w:p>
    <w:p w14:paraId="7D2CFA0D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</w:pPr>
      <w:r>
        <w:rPr>
          <w:i/>
          <w:iCs/>
        </w:rPr>
        <w:t>Пункт 5.2.2.2.2</w:t>
      </w:r>
      <w:r>
        <w:t xml:space="preserve"> изменить следующим образом:</w:t>
      </w:r>
    </w:p>
    <w:p w14:paraId="4181C287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  <w:rPr>
          <w:rFonts w:eastAsia="MS Mincho"/>
          <w:bCs/>
          <w:i/>
        </w:rPr>
      </w:pPr>
      <w:r>
        <w:t>«</w:t>
      </w:r>
      <w:r w:rsidR="00BE66D2">
        <w:t>5.2.2.2.2</w:t>
      </w:r>
      <w:r w:rsidR="00BE66D2">
        <w:tab/>
        <w:t>коэффициент силы света (КСС), соответствующий предписаниям пункта</w:t>
      </w:r>
      <w:r w:rsidR="00CC7C76">
        <w:t> </w:t>
      </w:r>
      <w:r w:rsidR="00BE66D2">
        <w:t>5.2.3. Проверка проводится только для угла расхождения в 20´ и угла освещения V = H = 0° или, если это необходимо, в положениях, указанных в приложении 4, пункты 1.1 и 1.2</w:t>
      </w:r>
      <w:r>
        <w:t>»</w:t>
      </w:r>
      <w:r w:rsidR="00BE66D2">
        <w:t>.</w:t>
      </w:r>
    </w:p>
    <w:p w14:paraId="2A108DFC" w14:textId="77777777" w:rsidR="00BE66D2" w:rsidRPr="00AA4D74" w:rsidRDefault="00BE66D2" w:rsidP="00095030">
      <w:pPr>
        <w:spacing w:after="120"/>
        <w:ind w:left="2268" w:right="992" w:hanging="1134"/>
        <w:jc w:val="both"/>
        <w:outlineLvl w:val="0"/>
        <w:rPr>
          <w:rFonts w:eastAsia="MS Mincho"/>
          <w:bCs/>
          <w:iCs/>
        </w:rPr>
      </w:pPr>
      <w:r>
        <w:rPr>
          <w:i/>
          <w:iCs/>
        </w:rPr>
        <w:t>Пункт 5.2.6, таблицу 6</w:t>
      </w:r>
      <w:r>
        <w:t xml:space="preserve"> изменить следующим образом:</w:t>
      </w:r>
    </w:p>
    <w:p w14:paraId="5823C753" w14:textId="77777777" w:rsidR="00BE66D2" w:rsidRPr="00631339" w:rsidRDefault="00BE66D2" w:rsidP="00BE66D2">
      <w:pPr>
        <w:pStyle w:val="H23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DC0FC8">
        <w:rPr>
          <w:b w:val="0"/>
          <w:bCs/>
        </w:rPr>
        <w:t>«</w:t>
      </w:r>
      <w:r w:rsidRPr="0044273D">
        <w:rPr>
          <w:b w:val="0"/>
          <w:bCs/>
          <w:lang w:val="en-US"/>
        </w:rPr>
        <w:t>Ta</w:t>
      </w:r>
      <w:r w:rsidRPr="00631339">
        <w:rPr>
          <w:b w:val="0"/>
          <w:bCs/>
        </w:rPr>
        <w:t>блица 6</w:t>
      </w:r>
      <w:r w:rsidRPr="00631339">
        <w:br/>
        <w:t xml:space="preserve">Порядок проведения испытаний (классы </w:t>
      </w:r>
      <w:r w:rsidRPr="0044273D">
        <w:t>IIIA</w:t>
      </w:r>
      <w:r w:rsidRPr="00631339">
        <w:t xml:space="preserve"> и </w:t>
      </w:r>
      <w:r w:rsidRPr="0044273D">
        <w:t>IIIB</w:t>
      </w:r>
      <w:r w:rsidRPr="00631339">
        <w:t>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70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E66D2" w14:paraId="126F115B" w14:textId="77777777" w:rsidTr="00CC7C76">
        <w:trPr>
          <w:tblHeader/>
        </w:trPr>
        <w:tc>
          <w:tcPr>
            <w:tcW w:w="1109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6FA29FA1" w14:textId="77777777" w:rsidR="00BE66D2" w:rsidRDefault="00BE66D2" w:rsidP="00CC7C76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Номер </w:t>
            </w:r>
            <w:r>
              <w:rPr>
                <w:i/>
                <w:sz w:val="16"/>
                <w:szCs w:val="16"/>
              </w:rPr>
              <w:br/>
              <w:t>приложения</w:t>
            </w:r>
          </w:p>
        </w:tc>
        <w:tc>
          <w:tcPr>
            <w:tcW w:w="3479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4CD2D395" w14:textId="77777777" w:rsidR="00BE66D2" w:rsidRDefault="00BE66D2" w:rsidP="00CC7C76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Испытания</w:t>
            </w:r>
          </w:p>
        </w:tc>
        <w:tc>
          <w:tcPr>
            <w:tcW w:w="340" w:type="dxa"/>
            <w:gridSpan w:val="10"/>
            <w:shd w:val="clear" w:color="auto" w:fill="auto"/>
            <w:vAlign w:val="bottom"/>
          </w:tcPr>
          <w:p w14:paraId="4F0BCAC7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Образцы</w:t>
            </w:r>
          </w:p>
        </w:tc>
      </w:tr>
      <w:tr w:rsidR="00BE66D2" w14:paraId="49E40E4A" w14:textId="77777777" w:rsidTr="00022D8D">
        <w:trPr>
          <w:tblHeader/>
        </w:trPr>
        <w:tc>
          <w:tcPr>
            <w:tcW w:w="110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F99A76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sz w:val="18"/>
              </w:rPr>
            </w:pPr>
          </w:p>
        </w:tc>
        <w:tc>
          <w:tcPr>
            <w:tcW w:w="3479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A788DF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3A8AFC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F2B352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D63F75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4D5048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0DBFC2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825B01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EA13EC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0B276B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F3EFE4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46C443" w14:textId="77777777" w:rsidR="00BE66D2" w:rsidRDefault="00BE66D2" w:rsidP="00022D8D">
            <w:pPr>
              <w:keepNext/>
              <w:keepLines/>
              <w:spacing w:before="80" w:after="80"/>
              <w:ind w:left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</w:t>
            </w:r>
          </w:p>
        </w:tc>
      </w:tr>
      <w:tr w:rsidR="00BE66D2" w14:paraId="3514CFEA" w14:textId="77777777" w:rsidTr="00022D8D"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</w:tcPr>
          <w:p w14:paraId="4D04FF74" w14:textId="77777777" w:rsidR="00BE66D2" w:rsidRPr="0044273D" w:rsidRDefault="00CC7C76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C8E56C" w14:textId="77777777" w:rsidR="00BE66D2" w:rsidRDefault="00BE66D2" w:rsidP="00FB17A7">
            <w:pPr>
              <w:keepNext/>
              <w:keepLines/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5D1649BB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B17818C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FD19FF2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77F1B059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E073155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44FC4C0A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DFE0463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4FAFAE5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B77EE1F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62F6E750" w14:textId="77777777" w:rsidR="00BE66D2" w:rsidRDefault="00BE66D2" w:rsidP="007967AF">
            <w:pPr>
              <w:keepNext/>
              <w:keepLines/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0F4E3193" w14:textId="77777777" w:rsidTr="00022D8D">
        <w:tc>
          <w:tcPr>
            <w:tcW w:w="1109" w:type="dxa"/>
            <w:shd w:val="clear" w:color="auto" w:fill="auto"/>
          </w:tcPr>
          <w:p w14:paraId="7A79146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210AFCD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2535130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027DF4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4ADFB5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19104B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36DBD5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405AA1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85C0FD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ED9C91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041A1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C6AFBE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640FC276" w14:textId="77777777" w:rsidTr="00022D8D">
        <w:tc>
          <w:tcPr>
            <w:tcW w:w="1109" w:type="dxa"/>
            <w:shd w:val="clear" w:color="auto" w:fill="auto"/>
          </w:tcPr>
          <w:p w14:paraId="45D07C6A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A41C832" w14:textId="77777777" w:rsidR="00BE66D2" w:rsidRPr="00631339" w:rsidRDefault="00BE66D2" w:rsidP="00FB17A7">
            <w:pPr>
              <w:tabs>
                <w:tab w:val="left" w:pos="14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Жаростойкость: 48 ч при 65 ± 2 °</w:t>
            </w:r>
            <w:r w:rsidRPr="008232C9">
              <w:rPr>
                <w:sz w:val="18"/>
                <w:szCs w:val="18"/>
              </w:rPr>
              <w:t>C</w:t>
            </w:r>
          </w:p>
          <w:p w14:paraId="78AA1042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ab/>
              <w:t xml:space="preserve">Визуальный осмотр для выявления </w:t>
            </w:r>
            <w:r w:rsidRPr="00631339">
              <w:rPr>
                <w:sz w:val="18"/>
                <w:szCs w:val="18"/>
              </w:rPr>
              <w:tab/>
              <w:t>деформации</w:t>
            </w:r>
          </w:p>
        </w:tc>
        <w:tc>
          <w:tcPr>
            <w:tcW w:w="340" w:type="dxa"/>
            <w:shd w:val="clear" w:color="auto" w:fill="auto"/>
          </w:tcPr>
          <w:p w14:paraId="2F3EBBF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4BE0D0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A05DF7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E5BAF7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E67B8D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C2A913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81253B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222275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34BED4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2D9966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06AE7D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04C424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89843B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46B733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930D33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1248A1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1D2D11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FAC9B2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BC7FBC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213FE4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1B42D86F" w14:textId="77777777" w:rsidTr="00022D8D">
        <w:tc>
          <w:tcPr>
            <w:tcW w:w="1109" w:type="dxa"/>
            <w:shd w:val="clear" w:color="auto" w:fill="auto"/>
          </w:tcPr>
          <w:p w14:paraId="4BA417B0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12D8736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7AA91F5F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452569F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75FC6B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57DA2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0558414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5CC8B4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308A1E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D38C73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63FFCD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FD4DA2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3C17CD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0DEC47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D24790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6E3E6AC6" w14:textId="77777777" w:rsidTr="00022D8D">
        <w:tc>
          <w:tcPr>
            <w:tcW w:w="1109" w:type="dxa"/>
            <w:shd w:val="clear" w:color="auto" w:fill="auto"/>
          </w:tcPr>
          <w:p w14:paraId="6E75CF39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14:paraId="389BA0B0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457057D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1E63C5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8A533F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C74F3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D36E2A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DA1C2E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1BF3ED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0DB4C1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80239B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86BE50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7F3510EA" w14:textId="77777777" w:rsidTr="00022D8D">
        <w:tc>
          <w:tcPr>
            <w:tcW w:w="1109" w:type="dxa"/>
            <w:shd w:val="clear" w:color="auto" w:fill="auto"/>
          </w:tcPr>
          <w:p w14:paraId="6B932C55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818A335" w14:textId="77777777" w:rsidR="00BE66D2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40" w:type="dxa"/>
            <w:shd w:val="clear" w:color="auto" w:fill="auto"/>
          </w:tcPr>
          <w:p w14:paraId="3439D22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93F772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CB2FB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7F1844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76D402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542581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D3AD20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4986F0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E8053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E1D904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2F758117" w14:textId="77777777" w:rsidTr="00022D8D">
        <w:tc>
          <w:tcPr>
            <w:tcW w:w="1109" w:type="dxa"/>
            <w:shd w:val="clear" w:color="auto" w:fill="auto"/>
          </w:tcPr>
          <w:p w14:paraId="31D6DD77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7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AFAECD5" w14:textId="77777777" w:rsidR="00BE66D2" w:rsidRPr="00631339" w:rsidRDefault="00BE66D2" w:rsidP="005B0639">
            <w:pPr>
              <w:tabs>
                <w:tab w:val="left" w:pos="700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Вода:</w:t>
            </w:r>
            <w:r w:rsidR="007E16C8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>10 мин в нормальном положении</w:t>
            </w:r>
          </w:p>
          <w:p w14:paraId="275C6F9D" w14:textId="77777777" w:rsidR="00BE66D2" w:rsidRPr="00631339" w:rsidRDefault="00BE66D2" w:rsidP="005B0639">
            <w:pPr>
              <w:tabs>
                <w:tab w:val="left" w:pos="700"/>
              </w:tabs>
              <w:spacing w:before="40" w:after="40" w:line="220" w:lineRule="exact"/>
              <w:ind w:left="113" w:hanging="700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ab/>
              <w:t>10 мин в перевернутом положении</w:t>
            </w:r>
          </w:p>
          <w:p w14:paraId="20329169" w14:textId="77777777" w:rsidR="00BE66D2" w:rsidRPr="00631339" w:rsidRDefault="00BE66D2" w:rsidP="005B0639">
            <w:pPr>
              <w:tabs>
                <w:tab w:val="left" w:pos="700"/>
              </w:tabs>
              <w:spacing w:before="40" w:after="40" w:line="220" w:lineRule="exact"/>
              <w:ind w:left="113" w:hanging="700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4F012589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  <w:p w14:paraId="7A09E20A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831A1B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154AD5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E4C26A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03521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370563B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7A8D92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3A0284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235131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92A2C2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1ECA2F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E35C76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02FD88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69223D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50B2A05D" w14:textId="77777777" w:rsidTr="00022D8D">
        <w:tc>
          <w:tcPr>
            <w:tcW w:w="1109" w:type="dxa"/>
            <w:shd w:val="clear" w:color="auto" w:fill="auto"/>
          </w:tcPr>
          <w:p w14:paraId="49E6199C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B714FBD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650CC5DF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360FEF67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C6011C5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C9673C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E38E0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CB7C8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F7426EC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05FF3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7F1C551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CF84B9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5C788E3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7F57E6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FFBAE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3F035DBB" w14:textId="77777777" w:rsidTr="00022D8D">
        <w:tc>
          <w:tcPr>
            <w:tcW w:w="1109" w:type="dxa"/>
            <w:shd w:val="clear" w:color="auto" w:fill="auto"/>
          </w:tcPr>
          <w:p w14:paraId="6FBEE533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96BD86E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095AB407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7B92FA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65317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326A2ED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C4546F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C189DD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3D2CC5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8F5CC0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8A1A2C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BEF866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45BF0FD0" w14:textId="77777777" w:rsidTr="00022D8D">
        <w:tc>
          <w:tcPr>
            <w:tcW w:w="1109" w:type="dxa"/>
            <w:shd w:val="clear" w:color="auto" w:fill="auto"/>
          </w:tcPr>
          <w:p w14:paraId="7F2F99A2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025DFB9" w14:textId="77777777" w:rsidR="00BE66D2" w:rsidRPr="008232C9" w:rsidRDefault="00BE66D2" w:rsidP="00D735F9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8232C9">
              <w:rPr>
                <w:sz w:val="18"/>
                <w:szCs w:val="18"/>
              </w:rPr>
              <w:t>Топливо:</w:t>
            </w:r>
            <w:r>
              <w:rPr>
                <w:sz w:val="18"/>
                <w:szCs w:val="18"/>
              </w:rPr>
              <w:tab/>
            </w:r>
            <w:r w:rsidRPr="008232C9">
              <w:rPr>
                <w:sz w:val="18"/>
                <w:szCs w:val="18"/>
              </w:rPr>
              <w:t>5 мин</w:t>
            </w:r>
          </w:p>
          <w:p w14:paraId="2804B06C" w14:textId="77777777" w:rsidR="00BE66D2" w:rsidRDefault="00BE66D2" w:rsidP="00FB17A7">
            <w:pPr>
              <w:tabs>
                <w:tab w:val="left" w:pos="820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56F0EE8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FAD1C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4FD13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919C46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8FAD4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F685A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725F3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8BB8B0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DD0B73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B12DED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DFB371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97C6F1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5CC33491" w14:textId="77777777" w:rsidTr="00022D8D">
        <w:tc>
          <w:tcPr>
            <w:tcW w:w="1109" w:type="dxa"/>
            <w:shd w:val="clear" w:color="auto" w:fill="auto"/>
          </w:tcPr>
          <w:p w14:paraId="4DCE7075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10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3BD26CD" w14:textId="77777777" w:rsidR="00BE66D2" w:rsidRPr="008232C9" w:rsidRDefault="00BE66D2" w:rsidP="00D735F9">
            <w:pPr>
              <w:keepNext/>
              <w:keepLines/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8232C9">
              <w:rPr>
                <w:sz w:val="18"/>
                <w:szCs w:val="18"/>
              </w:rPr>
              <w:t>Масло:</w:t>
            </w:r>
            <w:r>
              <w:rPr>
                <w:sz w:val="18"/>
                <w:szCs w:val="18"/>
              </w:rPr>
              <w:tab/>
            </w:r>
            <w:r w:rsidRPr="008232C9">
              <w:rPr>
                <w:sz w:val="18"/>
                <w:szCs w:val="18"/>
              </w:rPr>
              <w:t>5 мин</w:t>
            </w:r>
          </w:p>
          <w:p w14:paraId="0A864857" w14:textId="77777777" w:rsidR="00BE66D2" w:rsidRPr="00175D5D" w:rsidRDefault="00BE66D2" w:rsidP="00FB17A7">
            <w:pPr>
              <w:tabs>
                <w:tab w:val="left" w:pos="820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5C91D81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1CDEA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8975C4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BBE9E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0A3D0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D33EA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169C9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581976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79B439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A7D79B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AB2097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B21DA5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6F0866A9" w14:textId="77777777" w:rsidTr="00022D8D">
        <w:tc>
          <w:tcPr>
            <w:tcW w:w="1109" w:type="dxa"/>
            <w:shd w:val="clear" w:color="auto" w:fill="auto"/>
          </w:tcPr>
          <w:p w14:paraId="47C49895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C1E7A46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1845A9B9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438CCCF6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B9FE066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70532B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3334F3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73E75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7E20E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C1689B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631339">
              <w:rPr>
                <w:sz w:val="18"/>
              </w:rPr>
              <w:br/>
            </w:r>
          </w:p>
          <w:p w14:paraId="3ED6D3C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2867DF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0C9B20F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64C21A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1B31A6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1585BA5E" w14:textId="77777777" w:rsidTr="00022D8D">
        <w:tc>
          <w:tcPr>
            <w:tcW w:w="1109" w:type="dxa"/>
            <w:shd w:val="clear" w:color="auto" w:fill="auto"/>
          </w:tcPr>
          <w:p w14:paraId="305756A9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1A44F36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377F9ED6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FD57E0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2107F0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3A5AA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AB58C8C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1DD8757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A9DDC1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5111CC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C89972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579322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28CB95CA" w14:textId="77777777" w:rsidTr="00022D8D">
        <w:tc>
          <w:tcPr>
            <w:tcW w:w="1109" w:type="dxa"/>
            <w:shd w:val="clear" w:color="auto" w:fill="auto"/>
          </w:tcPr>
          <w:p w14:paraId="464B6477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8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55A0B89" w14:textId="77777777" w:rsidR="00BE66D2" w:rsidRPr="00631339" w:rsidRDefault="00BE66D2" w:rsidP="00BE4330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Коррозия:</w:t>
            </w:r>
            <w:r w:rsidR="00DB0855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>24 ч</w:t>
            </w:r>
          </w:p>
          <w:p w14:paraId="7A796C98" w14:textId="77777777" w:rsidR="00BE66D2" w:rsidRPr="00631339" w:rsidRDefault="00BE66D2" w:rsidP="00BE4330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="00DB0855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>двухчасовой интервал</w:t>
            </w:r>
          </w:p>
          <w:p w14:paraId="1F47FDA7" w14:textId="77777777" w:rsidR="00BE66D2" w:rsidRPr="00631339" w:rsidRDefault="00BE66D2" w:rsidP="00BE4330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="00DB0855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>24 ч</w:t>
            </w:r>
          </w:p>
          <w:p w14:paraId="27DAC204" w14:textId="77777777" w:rsidR="00BE66D2" w:rsidRPr="00631339" w:rsidRDefault="00BE66D2" w:rsidP="00BE4330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="00DB0855">
              <w:rPr>
                <w:sz w:val="18"/>
                <w:szCs w:val="18"/>
              </w:rPr>
              <w:tab/>
            </w:r>
            <w:r w:rsidRPr="00631339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0E51DED6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5DE60E0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F3766DC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B71FEE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4DD7C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85C265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238B0A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3DDBB9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C72E0F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E2DD57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F62759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F451EF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9C16A69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1BE39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F7AA9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C594C2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291C3448" w14:textId="77777777" w:rsidTr="00022D8D">
        <w:tc>
          <w:tcPr>
            <w:tcW w:w="1109" w:type="dxa"/>
            <w:shd w:val="clear" w:color="auto" w:fill="auto"/>
          </w:tcPr>
          <w:p w14:paraId="253E3882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12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F0A89B3" w14:textId="77777777" w:rsidR="00BE66D2" w:rsidRPr="00631339" w:rsidRDefault="00BE66D2" w:rsidP="00FB17A7">
            <w:pPr>
              <w:tabs>
                <w:tab w:val="left" w:pos="1416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Задняя сторона: 1 мин</w:t>
            </w:r>
          </w:p>
          <w:p w14:paraId="325173E4" w14:textId="77777777" w:rsidR="00BE66D2" w:rsidRPr="00631339" w:rsidRDefault="00BE66D2" w:rsidP="00FB17A7">
            <w:pPr>
              <w:tabs>
                <w:tab w:val="left" w:pos="956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ab/>
            </w:r>
            <w:r w:rsidR="00DB0855">
              <w:rPr>
                <w:sz w:val="18"/>
                <w:szCs w:val="18"/>
              </w:rPr>
              <w:tab/>
              <w:t xml:space="preserve">      </w:t>
            </w:r>
            <w:r w:rsidRPr="00631339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79D7BFD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E70539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C05A6A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7594DE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80E760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DD1CB1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469438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550ED9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CB74EEA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5B1C0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550360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3493F1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33BF4314" w14:textId="77777777" w:rsidTr="00022D8D">
        <w:tc>
          <w:tcPr>
            <w:tcW w:w="1109" w:type="dxa"/>
            <w:shd w:val="clear" w:color="auto" w:fill="auto"/>
          </w:tcPr>
          <w:p w14:paraId="3A0E7CAF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8D206D6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631339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0C5D219A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6BDECCF6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D69E629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2AFA935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7FB28D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95A06F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7DC8E85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85886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60CE9F9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1CCA12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4FD57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BE521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F60E85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45F3ECCC" w14:textId="77777777" w:rsidTr="00022D8D">
        <w:tc>
          <w:tcPr>
            <w:tcW w:w="1109" w:type="dxa"/>
            <w:shd w:val="clear" w:color="auto" w:fill="auto"/>
          </w:tcPr>
          <w:p w14:paraId="4B7D2371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lastRenderedPageBreak/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AC58357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264C598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1451DC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895446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16D26C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376D0C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0344C9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16C199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1DDD8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3C7F35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CEF0A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252854FF" w14:textId="77777777" w:rsidTr="00022D8D">
        <w:tc>
          <w:tcPr>
            <w:tcW w:w="1109" w:type="dxa"/>
            <w:shd w:val="clear" w:color="auto" w:fill="auto"/>
          </w:tcPr>
          <w:p w14:paraId="39D020AE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14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082937F" w14:textId="77777777" w:rsidR="00BE66D2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Временная стабильность</w:t>
            </w:r>
          </w:p>
        </w:tc>
        <w:tc>
          <w:tcPr>
            <w:tcW w:w="340" w:type="dxa"/>
            <w:shd w:val="clear" w:color="auto" w:fill="auto"/>
          </w:tcPr>
          <w:p w14:paraId="2C61324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7D277AE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4621C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D8B473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370E3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2A72D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8531F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DD9EA7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04574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962C2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:rsidRPr="00F2308A" w14:paraId="7F16A4AF" w14:textId="77777777" w:rsidTr="00022D8D">
        <w:tc>
          <w:tcPr>
            <w:tcW w:w="1109" w:type="dxa"/>
            <w:shd w:val="clear" w:color="auto" w:fill="auto"/>
          </w:tcPr>
          <w:p w14:paraId="17516E0A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9F74057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 xml:space="preserve">Колориметрические характеристики: визуальный осмотр или </w:t>
            </w:r>
            <w:r w:rsidR="00AB2BE9">
              <w:rPr>
                <w:sz w:val="18"/>
                <w:szCs w:val="18"/>
              </w:rPr>
              <w:br/>
            </w:r>
            <w:r w:rsidRPr="00631339">
              <w:rPr>
                <w:sz w:val="18"/>
                <w:szCs w:val="18"/>
              </w:rPr>
              <w:t>трехцветные координаты</w:t>
            </w:r>
          </w:p>
        </w:tc>
        <w:tc>
          <w:tcPr>
            <w:tcW w:w="340" w:type="dxa"/>
            <w:shd w:val="clear" w:color="auto" w:fill="auto"/>
          </w:tcPr>
          <w:p w14:paraId="0D6C00C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365B9F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09C080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CEBEEF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3A98F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D0C5BBB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E2800C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FB1D49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4347A3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4285D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:rsidRPr="00F2308A" w14:paraId="35671E51" w14:textId="77777777" w:rsidTr="00022D8D">
        <w:tc>
          <w:tcPr>
            <w:tcW w:w="1109" w:type="dxa"/>
            <w:shd w:val="clear" w:color="auto" w:fill="auto"/>
          </w:tcPr>
          <w:p w14:paraId="22B8C443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254E0D64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3E64810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0B5EEBD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E94874D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17691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4287D1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52AE7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FD164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4B867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726EAF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B0CCED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752646FD" w14:textId="77777777" w:rsidTr="00022D8D">
        <w:tc>
          <w:tcPr>
            <w:tcW w:w="1109" w:type="dxa"/>
            <w:shd w:val="clear" w:color="auto" w:fill="auto"/>
          </w:tcPr>
          <w:p w14:paraId="5002D3AE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13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77F9447" w14:textId="77777777" w:rsidR="00BE66D2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Устойчивость цвета</w:t>
            </w:r>
          </w:p>
        </w:tc>
        <w:tc>
          <w:tcPr>
            <w:tcW w:w="340" w:type="dxa"/>
            <w:shd w:val="clear" w:color="auto" w:fill="auto"/>
          </w:tcPr>
          <w:p w14:paraId="1468280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D3A1C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3F13877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0FEE7D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3D39A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D8B80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6186C30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FB352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D329FC2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A27D514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:rsidRPr="00F2308A" w14:paraId="5E7C9F9A" w14:textId="77777777" w:rsidTr="00022D8D">
        <w:tc>
          <w:tcPr>
            <w:tcW w:w="1109" w:type="dxa"/>
            <w:shd w:val="clear" w:color="auto" w:fill="auto"/>
          </w:tcPr>
          <w:p w14:paraId="587E593C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23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232406C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 xml:space="preserve">Колориметрические характеристики: визуальный осмотр или </w:t>
            </w:r>
            <w:r w:rsidR="00AB2BE9">
              <w:rPr>
                <w:sz w:val="18"/>
                <w:szCs w:val="18"/>
              </w:rPr>
              <w:br/>
            </w:r>
            <w:r w:rsidRPr="00631339">
              <w:rPr>
                <w:sz w:val="18"/>
                <w:szCs w:val="18"/>
              </w:rPr>
              <w:t>трехцветные координаты</w:t>
            </w:r>
          </w:p>
        </w:tc>
        <w:tc>
          <w:tcPr>
            <w:tcW w:w="340" w:type="dxa"/>
            <w:shd w:val="clear" w:color="auto" w:fill="auto"/>
          </w:tcPr>
          <w:p w14:paraId="5CDE18B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F6822FE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9133F5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70E67C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046F7A4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972B3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B60BDC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95C95D7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FED353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1E7BB4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:rsidRPr="00F2308A" w14:paraId="2B30F908" w14:textId="77777777" w:rsidTr="00022D8D">
        <w:tc>
          <w:tcPr>
            <w:tcW w:w="1109" w:type="dxa"/>
            <w:shd w:val="clear" w:color="auto" w:fill="auto"/>
          </w:tcPr>
          <w:p w14:paraId="6E03B068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 w:rsidRPr="00D166AF">
              <w:rPr>
                <w:sz w:val="18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E938157" w14:textId="77777777" w:rsidR="00BE66D2" w:rsidRPr="00631339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631339">
              <w:rPr>
                <w:sz w:val="18"/>
                <w:szCs w:val="18"/>
              </w:rPr>
              <w:t>Фотометрические характеристики: ограничения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>20'</w:t>
            </w:r>
            <w:r w:rsidRPr="008232C9">
              <w:rPr>
                <w:sz w:val="18"/>
                <w:szCs w:val="18"/>
              </w:rPr>
              <w:t> </w:t>
            </w:r>
            <w:r w:rsidRPr="00631339">
              <w:rPr>
                <w:sz w:val="18"/>
                <w:szCs w:val="18"/>
              </w:rPr>
              <w:t xml:space="preserve">и </w:t>
            </w:r>
            <w:r w:rsidRPr="008232C9">
              <w:rPr>
                <w:sz w:val="18"/>
                <w:szCs w:val="18"/>
              </w:rPr>
              <w:t>V</w:t>
            </w:r>
            <w:r w:rsidRPr="00631339">
              <w:rPr>
                <w:sz w:val="18"/>
                <w:szCs w:val="18"/>
              </w:rPr>
              <w:t xml:space="preserve"> = </w:t>
            </w:r>
            <w:r w:rsidRPr="008232C9">
              <w:rPr>
                <w:sz w:val="18"/>
                <w:szCs w:val="18"/>
              </w:rPr>
              <w:t>H</w:t>
            </w:r>
            <w:r w:rsidRPr="00631339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1BD5AE50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F8D0661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3AB6D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7853CD5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D7B9258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8AA0113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F81E35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5AB84BD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1003F4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1747172" w14:textId="77777777" w:rsidR="00BE66D2" w:rsidRPr="00631339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  <w:tr w:rsidR="00BE66D2" w14:paraId="7EECED70" w14:textId="77777777" w:rsidTr="00022D8D"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</w:tcPr>
          <w:p w14:paraId="10CE80D9" w14:textId="77777777" w:rsidR="00BE66D2" w:rsidRPr="00D166AF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1CF9C" w14:textId="77777777" w:rsidR="00BE66D2" w:rsidRDefault="00BE66D2" w:rsidP="00FB17A7">
            <w:pPr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8232C9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8232C9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5AF6782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C6C39E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1EF5FC35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5DD933F3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70AAE20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66AEA7FF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556FBFF8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B24813C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27EA31B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F440126" w14:textId="77777777" w:rsidR="00BE66D2" w:rsidRDefault="00BE66D2" w:rsidP="007967AF">
            <w:pPr>
              <w:spacing w:before="40" w:after="40" w:line="220" w:lineRule="exact"/>
              <w:ind w:left="11"/>
              <w:jc w:val="center"/>
              <w:rPr>
                <w:sz w:val="18"/>
              </w:rPr>
            </w:pPr>
          </w:p>
        </w:tc>
      </w:tr>
    </w:tbl>
    <w:p w14:paraId="625DE256" w14:textId="2B71A755" w:rsidR="00BE66D2" w:rsidRPr="00FC45C4" w:rsidRDefault="00BE66D2" w:rsidP="00BE66D2">
      <w:pPr>
        <w:pStyle w:val="SingleTxtG"/>
        <w:spacing w:before="120"/>
        <w:rPr>
          <w:lang w:val="en-US"/>
        </w:rPr>
      </w:pPr>
      <w:r>
        <w:t>…</w:t>
      </w:r>
      <w:r w:rsidR="00DC0FC8">
        <w:t>»</w:t>
      </w:r>
      <w:r w:rsidR="00B00A0B">
        <w:t>.</w:t>
      </w:r>
    </w:p>
    <w:p w14:paraId="46C0F8CD" w14:textId="77777777" w:rsidR="00BE66D2" w:rsidRPr="00F86D70" w:rsidRDefault="00BE66D2" w:rsidP="00BE66D2">
      <w:pPr>
        <w:widowControl w:val="0"/>
        <w:spacing w:after="120"/>
        <w:ind w:left="2268" w:right="1134" w:hanging="1134"/>
        <w:jc w:val="both"/>
      </w:pPr>
      <w:r>
        <w:rPr>
          <w:i/>
          <w:iCs/>
        </w:rPr>
        <w:t>Пункт 5.3.3.1</w:t>
      </w:r>
      <w:r>
        <w:t xml:space="preserve"> изменить следующим образом:</w:t>
      </w:r>
    </w:p>
    <w:p w14:paraId="7415981A" w14:textId="77777777" w:rsidR="00BE66D2" w:rsidRPr="00AA4D74" w:rsidRDefault="00DC0FC8" w:rsidP="00BE66D2">
      <w:pPr>
        <w:pStyle w:val="SingleTxtG"/>
        <w:ind w:left="2268" w:hanging="1134"/>
        <w:rPr>
          <w:rFonts w:asciiTheme="majorBidi" w:eastAsia="Yu Mincho" w:hAnsiTheme="majorBidi" w:cstheme="majorBidi"/>
        </w:rPr>
      </w:pPr>
      <w:r>
        <w:t>«</w:t>
      </w:r>
      <w:r w:rsidR="00BE66D2">
        <w:t>5.3.3.1</w:t>
      </w:r>
      <w:r w:rsidR="00BE66D2">
        <w:tab/>
        <w:t>После проверки соблюдения технических требований, изложенных в пункте 4, и предписаний, касающихся формы и размеров (приложение 5), эти десять образцов подвергаются испытанию на жаростойкость (приложение 6), затем не раньше чем через час после этого испытания производится контроль их колориметрических характеристик, указанных в пункте 5.3.5, и КСС (пункт 5.3.4) для угла расхождения 20' и для угла освещения V = H = 0° или, если это необходимо, в положении, предусмотренном в приложении 4, пункты 1.1 и 1.2. Затем два светоотражающих устройства, в отношении которых были получены максимальное и минимальное значения, подвергают всем испытаниям в соответствии с указаниями, приведенными в пункте 5.3.4. Эти два образца хранятся в лаборатории в целях любой проверки, которая может оказаться необходимой в будущем</w:t>
      </w:r>
      <w:r>
        <w:t>»</w:t>
      </w:r>
      <w:r w:rsidR="00BE66D2">
        <w:t>.</w:t>
      </w:r>
    </w:p>
    <w:p w14:paraId="7B791028" w14:textId="77777777" w:rsidR="00BE66D2" w:rsidRPr="00403AB2" w:rsidRDefault="00BE66D2" w:rsidP="00BE66D2">
      <w:pPr>
        <w:widowControl w:val="0"/>
        <w:spacing w:after="120"/>
        <w:ind w:left="2268" w:right="1134" w:hanging="1134"/>
        <w:jc w:val="both"/>
      </w:pPr>
      <w:r>
        <w:rPr>
          <w:i/>
          <w:iCs/>
        </w:rPr>
        <w:t>Пункт</w:t>
      </w:r>
      <w:r w:rsidRPr="00403AB2">
        <w:rPr>
          <w:i/>
          <w:iCs/>
        </w:rPr>
        <w:t xml:space="preserve"> 5.3.3.3.1</w:t>
      </w:r>
      <w:r w:rsidRPr="00403AB2">
        <w:t xml:space="preserve"> </w:t>
      </w:r>
      <w:r>
        <w:t>изменить</w:t>
      </w:r>
      <w:r w:rsidRPr="00403AB2">
        <w:t xml:space="preserve"> </w:t>
      </w:r>
      <w:r>
        <w:t>следующим</w:t>
      </w:r>
      <w:r w:rsidRPr="00403AB2">
        <w:t xml:space="preserve"> </w:t>
      </w:r>
      <w:r>
        <w:t>образом</w:t>
      </w:r>
      <w:r w:rsidRPr="00403AB2">
        <w:t>:</w:t>
      </w:r>
    </w:p>
    <w:p w14:paraId="6E6DD254" w14:textId="77777777" w:rsidR="00BE66D2" w:rsidRPr="00DB3F66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 w:rsidRPr="00DB3F66">
        <w:t>5.3.3.3.1</w:t>
      </w:r>
      <w:r w:rsidR="00BE66D2" w:rsidRPr="00DB3F66">
        <w:tab/>
        <w:t xml:space="preserve">цвет, соответствующий предписаниям пункта 4.2.1. Проверку проводят при помощи метода качественной оценки и </w:t>
      </w:r>
      <w:r w:rsidR="00BE66D2">
        <w:t>—</w:t>
      </w:r>
      <w:r w:rsidR="00BE66D2" w:rsidRPr="00DB3F66">
        <w:t xml:space="preserve"> в случае сомнений </w:t>
      </w:r>
      <w:r w:rsidR="00BE66D2">
        <w:t>—</w:t>
      </w:r>
      <w:r w:rsidR="00BE66D2" w:rsidRPr="00DB3F66">
        <w:t xml:space="preserve"> подтверждают методом количественной оценки;</w:t>
      </w:r>
      <w:r>
        <w:t>»</w:t>
      </w:r>
      <w:r w:rsidR="00BE66D2">
        <w:t>.</w:t>
      </w:r>
    </w:p>
    <w:p w14:paraId="062ACDD7" w14:textId="77777777" w:rsidR="00BE66D2" w:rsidRPr="00E124CE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403AB2">
        <w:rPr>
          <w:rFonts w:eastAsia="Yu Mincho"/>
          <w:i/>
          <w:lang w:eastAsia="ja-JP"/>
        </w:rPr>
        <w:t xml:space="preserve"> 5.3.3.3.2</w:t>
      </w:r>
      <w:r>
        <w:rPr>
          <w:rFonts w:eastAsia="Yu Mincho"/>
          <w:i/>
          <w:lang w:eastAsia="ja-JP"/>
        </w:rPr>
        <w:t xml:space="preserve"> </w:t>
      </w:r>
      <w:r w:rsidRPr="00E124CE">
        <w:rPr>
          <w:rFonts w:eastAsia="Yu Mincho"/>
          <w:iCs/>
          <w:lang w:eastAsia="ja-JP"/>
        </w:rPr>
        <w:t>изменить следующим образом:</w:t>
      </w:r>
    </w:p>
    <w:p w14:paraId="3327652F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lang w:eastAsia="ja-JP"/>
        </w:rPr>
        <w:t>«</w:t>
      </w:r>
      <w:r w:rsidR="00BE66D2" w:rsidRPr="00403AB2">
        <w:t>5.3.3.3.2</w:t>
      </w:r>
      <w:r w:rsidR="00BE66D2" w:rsidRPr="00403AB2">
        <w:tab/>
      </w:r>
      <w:r w:rsidR="00BE66D2" w:rsidRPr="006B4D3F">
        <w:t>КСС, соответствующий предписаниям пункта 5.3.4</w:t>
      </w:r>
    </w:p>
    <w:p w14:paraId="096178C5" w14:textId="77777777" w:rsidR="00BE66D2" w:rsidRPr="00BC0208" w:rsidRDefault="00BE66D2" w:rsidP="00BE66D2">
      <w:pPr>
        <w:pStyle w:val="SingleTxtGR"/>
        <w:tabs>
          <w:tab w:val="clear" w:pos="1701"/>
        </w:tabs>
        <w:ind w:left="2268" w:hanging="1134"/>
        <w:rPr>
          <w:rFonts w:eastAsia="Yu Mincho"/>
          <w:lang w:eastAsia="ja-JP"/>
        </w:rPr>
      </w:pPr>
      <w:r w:rsidRPr="006B4D3F">
        <w:tab/>
        <w:t>Проверку проводят лишь для угла расхо</w:t>
      </w:r>
      <w:r>
        <w:t>ждения в 20' и угла освещения V </w:t>
      </w:r>
      <w:r w:rsidRPr="006B4D3F">
        <w:t>= H = 0° или, если это необходимо, в</w:t>
      </w:r>
      <w:r>
        <w:t xml:space="preserve"> положениях, указанных в приложении</w:t>
      </w:r>
      <w:r w:rsidRPr="00BC0208">
        <w:rPr>
          <w:lang w:eastAsia="ja-JP"/>
        </w:rPr>
        <w:t xml:space="preserve"> 4, </w:t>
      </w:r>
      <w:r>
        <w:rPr>
          <w:lang w:eastAsia="ja-JP"/>
        </w:rPr>
        <w:t>пункты</w:t>
      </w:r>
      <w:r w:rsidRPr="00BC0208">
        <w:rPr>
          <w:lang w:eastAsia="ja-JP"/>
        </w:rPr>
        <w:t xml:space="preserve"> 1.1 </w:t>
      </w:r>
      <w:r>
        <w:rPr>
          <w:lang w:eastAsia="ja-JP"/>
        </w:rPr>
        <w:t>и</w:t>
      </w:r>
      <w:r w:rsidRPr="00BC0208">
        <w:rPr>
          <w:lang w:eastAsia="ja-JP"/>
        </w:rPr>
        <w:t xml:space="preserve"> 1.2</w:t>
      </w:r>
      <w:r w:rsidR="00DC0FC8">
        <w:rPr>
          <w:rFonts w:eastAsia="Yu Mincho"/>
          <w:lang w:eastAsia="ja-JP"/>
        </w:rPr>
        <w:t>»</w:t>
      </w:r>
      <w:r>
        <w:rPr>
          <w:rFonts w:eastAsia="Yu Mincho"/>
          <w:lang w:eastAsia="ja-JP"/>
        </w:rPr>
        <w:t>.</w:t>
      </w:r>
    </w:p>
    <w:p w14:paraId="7B62D5FC" w14:textId="77777777" w:rsidR="00BE66D2" w:rsidRPr="002C57B7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403AB2">
        <w:rPr>
          <w:rFonts w:eastAsia="Yu Mincho"/>
          <w:i/>
          <w:lang w:eastAsia="ja-JP"/>
        </w:rPr>
        <w:t xml:space="preserve"> 5.3.3.4</w:t>
      </w:r>
      <w:r>
        <w:rPr>
          <w:rFonts w:eastAsia="Yu Mincho"/>
          <w:i/>
          <w:lang w:eastAsia="ja-JP"/>
        </w:rPr>
        <w:t xml:space="preserve"> </w:t>
      </w:r>
      <w:r w:rsidRPr="002C57B7">
        <w:rPr>
          <w:rFonts w:eastAsia="Yu Mincho"/>
          <w:iCs/>
          <w:lang w:eastAsia="ja-JP"/>
        </w:rPr>
        <w:t>изменить следующим образом:</w:t>
      </w:r>
    </w:p>
    <w:p w14:paraId="19B81C23" w14:textId="77777777" w:rsidR="00BE66D2" w:rsidRPr="00362B6A" w:rsidRDefault="00DC0FC8" w:rsidP="00BE66D2">
      <w:pPr>
        <w:widowControl w:val="0"/>
        <w:spacing w:after="120"/>
        <w:ind w:left="2268" w:right="1134" w:hanging="1134"/>
        <w:jc w:val="both"/>
        <w:rPr>
          <w:strike/>
          <w:lang w:eastAsia="ja-JP"/>
        </w:rPr>
      </w:pPr>
      <w:r>
        <w:rPr>
          <w:lang w:eastAsia="ja-JP"/>
        </w:rPr>
        <w:t>«</w:t>
      </w:r>
      <w:r w:rsidR="00BE66D2" w:rsidRPr="00403AB2">
        <w:t>5.3.3.4</w:t>
      </w:r>
      <w:r w:rsidR="00BE66D2" w:rsidRPr="00403AB2">
        <w:tab/>
      </w:r>
      <w:r w:rsidR="00BE66D2" w:rsidRPr="00362B6A">
        <w:t>Оставшиеся четыре образца могут быть использованы при необходимости в любых других целях</w:t>
      </w:r>
      <w:r>
        <w:rPr>
          <w:lang w:eastAsia="ja-JP"/>
        </w:rPr>
        <w:t>»</w:t>
      </w:r>
      <w:r w:rsidR="00BE66D2">
        <w:rPr>
          <w:lang w:eastAsia="ja-JP"/>
        </w:rPr>
        <w:t>.</w:t>
      </w:r>
    </w:p>
    <w:p w14:paraId="471C1A4B" w14:textId="77777777" w:rsidR="00BE66D2" w:rsidRPr="000E5DC8" w:rsidRDefault="00BE66D2" w:rsidP="00BE66D2">
      <w:pPr>
        <w:pStyle w:val="SingleTxtG"/>
      </w:pPr>
      <w:r w:rsidRPr="005E7FCB">
        <w:rPr>
          <w:rFonts w:eastAsia="MS Mincho"/>
          <w:bCs/>
          <w:i/>
        </w:rPr>
        <w:t>Пункт</w:t>
      </w:r>
      <w:r w:rsidRPr="000E5DC8">
        <w:rPr>
          <w:rFonts w:eastAsia="MS Mincho"/>
          <w:bCs/>
          <w:i/>
        </w:rPr>
        <w:t xml:space="preserve"> 5.3.7</w:t>
      </w:r>
      <w:r>
        <w:rPr>
          <w:rFonts w:eastAsia="MS Mincho"/>
          <w:bCs/>
          <w:i/>
        </w:rPr>
        <w:t>,</w:t>
      </w:r>
      <w:r w:rsidRPr="000E5DC8">
        <w:rPr>
          <w:rFonts w:eastAsia="MS Mincho"/>
          <w:bCs/>
          <w:i/>
        </w:rPr>
        <w:t xml:space="preserve"> </w:t>
      </w:r>
      <w:r w:rsidR="00F0380E">
        <w:rPr>
          <w:i/>
        </w:rPr>
        <w:t>та</w:t>
      </w:r>
      <w:r w:rsidR="00F0380E" w:rsidRPr="000E5DC8">
        <w:rPr>
          <w:i/>
        </w:rPr>
        <w:t>блицу</w:t>
      </w:r>
      <w:r w:rsidRPr="000E5DC8">
        <w:rPr>
          <w:i/>
        </w:rPr>
        <w:t xml:space="preserve"> 8</w:t>
      </w:r>
      <w:r w:rsidRPr="000E5DC8">
        <w:t xml:space="preserve"> изменить следующим образом:</w:t>
      </w:r>
    </w:p>
    <w:p w14:paraId="1C299633" w14:textId="77777777" w:rsidR="00BE66D2" w:rsidRPr="000E5DC8" w:rsidRDefault="00BE66D2" w:rsidP="00BE66D2">
      <w:pPr>
        <w:pStyle w:val="H23G"/>
        <w:rPr>
          <w:b w:val="0"/>
        </w:rPr>
      </w:pPr>
      <w:r w:rsidRPr="000E5DC8">
        <w:lastRenderedPageBreak/>
        <w:tab/>
      </w:r>
      <w:r w:rsidRPr="000E5DC8">
        <w:rPr>
          <w:b w:val="0"/>
          <w:bCs/>
        </w:rPr>
        <w:tab/>
      </w:r>
      <w:r w:rsidR="00DC0FC8">
        <w:rPr>
          <w:b w:val="0"/>
          <w:bCs/>
        </w:rPr>
        <w:t>«</w:t>
      </w:r>
      <w:r w:rsidRPr="0044273D">
        <w:rPr>
          <w:b w:val="0"/>
          <w:bCs/>
          <w:lang w:val="en-US"/>
        </w:rPr>
        <w:t>Ta</w:t>
      </w:r>
      <w:r w:rsidRPr="000E5DC8">
        <w:rPr>
          <w:b w:val="0"/>
          <w:bCs/>
        </w:rPr>
        <w:t>блица 8</w:t>
      </w:r>
      <w:r w:rsidRPr="000E5DC8">
        <w:br/>
        <w:t xml:space="preserve">Порядок проведения испытаний (класс </w:t>
      </w:r>
      <w:r w:rsidRPr="005470BD">
        <w:t>IVA</w:t>
      </w:r>
      <w:r w:rsidRPr="000E5DC8">
        <w:t>)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81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E66D2" w:rsidRPr="0064589D" w14:paraId="1A18643D" w14:textId="77777777" w:rsidTr="00F0380E">
        <w:trPr>
          <w:tblHeader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73EC09" w14:textId="77777777" w:rsidR="00BE66D2" w:rsidRPr="0064589D" w:rsidRDefault="00BE66D2" w:rsidP="00F0380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 xml:space="preserve">Номер </w:t>
            </w:r>
            <w:r w:rsidRPr="0064589D">
              <w:rPr>
                <w:i/>
                <w:iCs/>
                <w:sz w:val="16"/>
                <w:szCs w:val="16"/>
              </w:rPr>
              <w:br/>
              <w:t>приложения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2D004" w14:textId="77777777" w:rsidR="00BE66D2" w:rsidRPr="0064589D" w:rsidRDefault="00BE66D2" w:rsidP="00F0380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>Испытания</w:t>
            </w:r>
          </w:p>
        </w:tc>
        <w:tc>
          <w:tcPr>
            <w:tcW w:w="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EC85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iCs/>
                <w:sz w:val="16"/>
                <w:szCs w:val="16"/>
              </w:rPr>
              <w:t>Образцы</w:t>
            </w:r>
          </w:p>
        </w:tc>
      </w:tr>
      <w:tr w:rsidR="00BE66D2" w:rsidRPr="0064589D" w14:paraId="6FEDE8A8" w14:textId="77777777" w:rsidTr="00022D8D">
        <w:trPr>
          <w:tblHeader/>
        </w:trPr>
        <w:tc>
          <w:tcPr>
            <w:tcW w:w="11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3B4C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2DB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pacing w:val="-4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9A01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E82A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57E5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AE5A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9B72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3BB5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59B0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5AA1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93FA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C539" w14:textId="77777777" w:rsidR="00BE66D2" w:rsidRPr="0064589D" w:rsidRDefault="00BE66D2" w:rsidP="00022D8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4589D">
              <w:rPr>
                <w:i/>
                <w:sz w:val="16"/>
                <w:szCs w:val="16"/>
              </w:rPr>
              <w:t>j</w:t>
            </w:r>
          </w:p>
        </w:tc>
      </w:tr>
      <w:tr w:rsidR="00BE66D2" w14:paraId="5D45E936" w14:textId="77777777" w:rsidTr="00022D8D"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150363C7" w14:textId="77777777" w:rsidR="00BE66D2" w:rsidRPr="000E5DC8" w:rsidRDefault="00F0380E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3708" w:type="dxa"/>
            <w:tcBorders>
              <w:top w:val="single" w:sz="12" w:space="0" w:color="auto"/>
            </w:tcBorders>
            <w:shd w:val="clear" w:color="auto" w:fill="auto"/>
          </w:tcPr>
          <w:p w14:paraId="3E178EC0" w14:textId="77777777" w:rsidR="00BE66D2" w:rsidRDefault="00BE66D2" w:rsidP="00DB0855">
            <w:pPr>
              <w:keepNext/>
              <w:keepLines/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Общие предписания: визуальный осмотр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28CC4434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F613A4F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1006C41D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6E9E5716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4B7FDCEE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034B6CB5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7F9611D9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3B37B795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638AA25F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14:paraId="58840F25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72658CD4" w14:textId="77777777" w:rsidTr="00022D8D">
        <w:tc>
          <w:tcPr>
            <w:tcW w:w="1158" w:type="dxa"/>
            <w:shd w:val="clear" w:color="auto" w:fill="auto"/>
          </w:tcPr>
          <w:p w14:paraId="5E10B699" w14:textId="77777777" w:rsidR="00BE66D2" w:rsidRPr="000E5DC8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423A00B2" w14:textId="77777777" w:rsidR="00BE66D2" w:rsidRPr="000E5DC8" w:rsidRDefault="00BE66D2" w:rsidP="00DB0855">
            <w:pPr>
              <w:keepNext/>
              <w:keepLines/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Форма и размеры: 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463982D5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75CFAE0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5112084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D194A2F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E3FCBEE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07F6829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2CBF317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5399F7C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EA821A0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31EDF34" w14:textId="77777777" w:rsidR="00BE66D2" w:rsidRDefault="00BE66D2" w:rsidP="00BA5A25">
            <w:pPr>
              <w:keepNext/>
              <w:keepLines/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5004077D" w14:textId="77777777" w:rsidTr="00022D8D">
        <w:tc>
          <w:tcPr>
            <w:tcW w:w="1158" w:type="dxa"/>
            <w:shd w:val="clear" w:color="auto" w:fill="auto"/>
          </w:tcPr>
          <w:p w14:paraId="3CD89109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5B40CF06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Жаростойкость:</w:t>
            </w:r>
            <w:r w:rsidR="00F0380E">
              <w:rPr>
                <w:sz w:val="18"/>
                <w:szCs w:val="18"/>
              </w:rPr>
              <w:t xml:space="preserve"> </w:t>
            </w:r>
            <w:r w:rsidRPr="000E5DC8">
              <w:rPr>
                <w:sz w:val="18"/>
                <w:szCs w:val="18"/>
              </w:rPr>
              <w:t>48 ч при 65 °</w:t>
            </w:r>
            <w:r w:rsidRPr="00F67BB6">
              <w:rPr>
                <w:sz w:val="18"/>
                <w:szCs w:val="18"/>
              </w:rPr>
              <w:t>C</w:t>
            </w:r>
            <w:r w:rsidRPr="000E5DC8">
              <w:rPr>
                <w:sz w:val="18"/>
                <w:szCs w:val="18"/>
              </w:rPr>
              <w:t xml:space="preserve"> ± 2°</w:t>
            </w:r>
            <w:r w:rsidRPr="00F67BB6">
              <w:rPr>
                <w:sz w:val="18"/>
                <w:szCs w:val="18"/>
              </w:rPr>
              <w:t>C</w:t>
            </w:r>
          </w:p>
          <w:p w14:paraId="60530154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ab/>
              <w:t xml:space="preserve">Визуальный осмотр для выявления </w:t>
            </w:r>
            <w:r w:rsidR="00F0380E">
              <w:rPr>
                <w:sz w:val="18"/>
                <w:szCs w:val="18"/>
              </w:rPr>
              <w:tab/>
            </w:r>
            <w:r w:rsidRPr="000E5DC8">
              <w:rPr>
                <w:sz w:val="18"/>
                <w:szCs w:val="18"/>
              </w:rPr>
              <w:t>деформации</w:t>
            </w:r>
          </w:p>
        </w:tc>
        <w:tc>
          <w:tcPr>
            <w:tcW w:w="340" w:type="dxa"/>
            <w:shd w:val="clear" w:color="auto" w:fill="auto"/>
          </w:tcPr>
          <w:p w14:paraId="6B66DFC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4A40DE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4B6B96E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0F4684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B5087C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B75315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9F18C1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2978FB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B713F0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28B46A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421881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56EF95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D60DC9E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7FC7AF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C05CF8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5F6AB8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31E68A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0A2958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84E5BD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126291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50E181F1" w14:textId="77777777" w:rsidTr="00022D8D">
        <w:tc>
          <w:tcPr>
            <w:tcW w:w="1158" w:type="dxa"/>
            <w:shd w:val="clear" w:color="auto" w:fill="auto"/>
          </w:tcPr>
          <w:p w14:paraId="45A02AF7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2C9D166E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2172457E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37E0A9D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0E0B0B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6E82FE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1481849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7C82AA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51969C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AFB4BE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59BFCF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C4468F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77BD8B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536EB6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6F0D9D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0E43ECC0" w14:textId="77777777" w:rsidTr="00022D8D">
        <w:tc>
          <w:tcPr>
            <w:tcW w:w="1158" w:type="dxa"/>
            <w:shd w:val="clear" w:color="auto" w:fill="auto"/>
          </w:tcPr>
          <w:p w14:paraId="7642D1EA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7C7BF644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0E5DC8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0E5DC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3AA37D1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D020AC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26576E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9901FC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91F687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4F8456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38C1B0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0F67AE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AD56D5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8D1A8C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E66D2" w14:paraId="5604CF70" w14:textId="77777777" w:rsidTr="00022D8D">
        <w:tc>
          <w:tcPr>
            <w:tcW w:w="1158" w:type="dxa"/>
            <w:shd w:val="clear" w:color="auto" w:fill="auto"/>
          </w:tcPr>
          <w:p w14:paraId="5EDE4628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10366685" w14:textId="77777777" w:rsidR="00BE66D2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Полная фотометрия</w:t>
            </w:r>
          </w:p>
        </w:tc>
        <w:tc>
          <w:tcPr>
            <w:tcW w:w="340" w:type="dxa"/>
            <w:shd w:val="clear" w:color="auto" w:fill="auto"/>
          </w:tcPr>
          <w:p w14:paraId="1207A4B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A46638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09663A7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DCE48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38FDD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F6E19C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E00C3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7415C7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184394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89778D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29A839E9" w14:textId="77777777" w:rsidTr="00022D8D">
        <w:tc>
          <w:tcPr>
            <w:tcW w:w="1158" w:type="dxa"/>
            <w:shd w:val="clear" w:color="auto" w:fill="auto"/>
          </w:tcPr>
          <w:p w14:paraId="1196E005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641CDB9B" w14:textId="77777777" w:rsidR="00BE66D2" w:rsidRPr="000E5DC8" w:rsidRDefault="00BE66D2" w:rsidP="00DB0855">
            <w:pPr>
              <w:keepNext/>
              <w:keepLines/>
              <w:tabs>
                <w:tab w:val="left" w:pos="789"/>
              </w:tabs>
              <w:spacing w:before="40" w:after="40" w:line="220" w:lineRule="exact"/>
              <w:ind w:left="113" w:right="113" w:hanging="1021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Вода:</w:t>
            </w:r>
            <w:r w:rsidRPr="000E5DC8">
              <w:rPr>
                <w:sz w:val="18"/>
                <w:szCs w:val="18"/>
              </w:rPr>
              <w:tab/>
              <w:t>Вода:</w:t>
            </w:r>
            <w:r w:rsidRPr="000E5DC8">
              <w:rPr>
                <w:sz w:val="18"/>
                <w:szCs w:val="18"/>
              </w:rPr>
              <w:tab/>
              <w:t>10 мин в нормальном положении</w:t>
            </w:r>
          </w:p>
          <w:p w14:paraId="4221C790" w14:textId="77777777" w:rsidR="00BE66D2" w:rsidRPr="000E5DC8" w:rsidRDefault="00BE66D2" w:rsidP="00DB0855">
            <w:pPr>
              <w:keepNext/>
              <w:keepLines/>
              <w:tabs>
                <w:tab w:val="left" w:pos="789"/>
              </w:tabs>
              <w:spacing w:before="40" w:after="40" w:line="220" w:lineRule="exact"/>
              <w:ind w:left="113" w:right="113" w:hanging="1021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ab/>
            </w:r>
            <w:r w:rsidRPr="000E5DC8">
              <w:rPr>
                <w:sz w:val="18"/>
                <w:szCs w:val="18"/>
              </w:rPr>
              <w:tab/>
              <w:t>10 мин в перевернутом положении</w:t>
            </w:r>
          </w:p>
          <w:p w14:paraId="24F1BBA0" w14:textId="77777777" w:rsidR="00BE66D2" w:rsidRPr="000E5DC8" w:rsidRDefault="00BE66D2" w:rsidP="00DB0855">
            <w:pPr>
              <w:tabs>
                <w:tab w:val="left" w:pos="789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68B7BA92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6B7D5DE2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387A80E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646EBC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9D081E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F13FC0B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CB9014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07294A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6BD836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F665A0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499DD4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CA888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1DE411B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518934B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7B7F4A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07323A1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2CEA278B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DFBCE0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01B7D7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23381558" w14:textId="77777777" w:rsidTr="00022D8D">
        <w:tc>
          <w:tcPr>
            <w:tcW w:w="1158" w:type="dxa"/>
            <w:shd w:val="clear" w:color="auto" w:fill="auto"/>
          </w:tcPr>
          <w:p w14:paraId="35C25BAA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7C434F30" w14:textId="77777777" w:rsidR="00BE66D2" w:rsidRPr="00F67BB6" w:rsidRDefault="00BE66D2" w:rsidP="00B11EB9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Топливо:</w:t>
            </w:r>
            <w:r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5 мин</w:t>
            </w:r>
          </w:p>
          <w:p w14:paraId="3D41DAC0" w14:textId="77777777" w:rsidR="00BE66D2" w:rsidRDefault="00BE66D2" w:rsidP="00B11EB9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2271CA6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6E6BF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12FE1E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04FB381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4A37F8E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F61431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51571D9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6174D6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702161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4615E20B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08DA59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6516C41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6E44BB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4F9C9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5AC499FF" w14:textId="77777777" w:rsidTr="00022D8D">
        <w:tc>
          <w:tcPr>
            <w:tcW w:w="1158" w:type="dxa"/>
            <w:shd w:val="clear" w:color="auto" w:fill="auto"/>
          </w:tcPr>
          <w:p w14:paraId="3997906F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068CC666" w14:textId="77777777" w:rsidR="00BE66D2" w:rsidRPr="00F67BB6" w:rsidRDefault="00BE66D2" w:rsidP="00B11EB9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Масло:</w:t>
            </w:r>
            <w:r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5 мин</w:t>
            </w:r>
          </w:p>
          <w:p w14:paraId="61A3E2E3" w14:textId="77777777" w:rsidR="00BE66D2" w:rsidRDefault="00BE66D2" w:rsidP="00B11EB9">
            <w:pPr>
              <w:tabs>
                <w:tab w:val="left" w:pos="864"/>
              </w:tabs>
              <w:spacing w:before="40" w:after="40" w:line="220" w:lineRule="exact"/>
              <w:ind w:lef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ab/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6744024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717E8C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B4B1B9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B6DB01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A094C7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1C6DFC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5837C6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048749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6AD209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C81DF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A336AA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18F1FD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25EF6FD7" w14:textId="77777777" w:rsidTr="00022D8D">
        <w:tc>
          <w:tcPr>
            <w:tcW w:w="1158" w:type="dxa"/>
            <w:shd w:val="clear" w:color="auto" w:fill="auto"/>
          </w:tcPr>
          <w:p w14:paraId="4354BC41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24C6E3AE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7D194A6C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4E4904A0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433D79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9A328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5E90801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88FBF0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6DA0A8B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77461C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6D7A9E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A9D7C2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76B196D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5F4EE2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  <w:p w14:paraId="7060460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86B2C7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294EA5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2A80B0A7" w14:textId="77777777" w:rsidTr="00022D8D">
        <w:tc>
          <w:tcPr>
            <w:tcW w:w="1158" w:type="dxa"/>
            <w:shd w:val="clear" w:color="auto" w:fill="auto"/>
          </w:tcPr>
          <w:p w14:paraId="6DA24939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05DFF071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0E5DC8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0E5DC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7B17E5B4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ED4359B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E19680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7FB8C3E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6E3FB22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CA2888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5BFDA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E1ED75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3919F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9A643B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7D4A3E2C" w14:textId="77777777" w:rsidTr="00022D8D">
        <w:tc>
          <w:tcPr>
            <w:tcW w:w="1158" w:type="dxa"/>
            <w:shd w:val="clear" w:color="auto" w:fill="auto"/>
          </w:tcPr>
          <w:p w14:paraId="2605C319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461A540C" w14:textId="77777777" w:rsidR="00BE66D2" w:rsidRPr="000E5DC8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Коррозия:</w:t>
            </w:r>
            <w:r w:rsidRPr="000E5DC8">
              <w:rPr>
                <w:sz w:val="18"/>
                <w:szCs w:val="18"/>
              </w:rPr>
              <w:tab/>
              <w:t>24 ч</w:t>
            </w:r>
          </w:p>
          <w:p w14:paraId="7B173283" w14:textId="77777777" w:rsidR="00BE66D2" w:rsidRPr="000E5DC8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ab/>
            </w:r>
            <w:r w:rsidR="007E16C8">
              <w:rPr>
                <w:sz w:val="18"/>
                <w:szCs w:val="18"/>
              </w:rPr>
              <w:tab/>
            </w:r>
            <w:r w:rsidRPr="000E5DC8">
              <w:rPr>
                <w:sz w:val="18"/>
                <w:szCs w:val="18"/>
              </w:rPr>
              <w:t>двухчасовой интервал</w:t>
            </w:r>
          </w:p>
          <w:p w14:paraId="43F9C9D8" w14:textId="77777777" w:rsidR="00BE66D2" w:rsidRPr="000E5DC8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ab/>
            </w:r>
            <w:r w:rsidR="007E16C8">
              <w:rPr>
                <w:sz w:val="18"/>
                <w:szCs w:val="18"/>
              </w:rPr>
              <w:tab/>
            </w:r>
            <w:r w:rsidRPr="000E5DC8">
              <w:rPr>
                <w:sz w:val="18"/>
                <w:szCs w:val="18"/>
              </w:rPr>
              <w:t>24 ч</w:t>
            </w:r>
          </w:p>
          <w:p w14:paraId="60C13FDB" w14:textId="77777777" w:rsidR="00BE66D2" w:rsidRPr="000E5DC8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ab/>
            </w:r>
            <w:r w:rsidR="007E16C8">
              <w:rPr>
                <w:sz w:val="18"/>
                <w:szCs w:val="18"/>
              </w:rPr>
              <w:tab/>
            </w:r>
            <w:r w:rsidRPr="000E5DC8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70BB8CF9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1C132F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E18CD1C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819F9B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D507D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4A9B0A7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8EE448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7C72D0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1764C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F81C3B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03F124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EAC5DB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59348D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E5E050B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7F465E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F5AF1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59309E85" w14:textId="77777777" w:rsidTr="00022D8D">
        <w:tc>
          <w:tcPr>
            <w:tcW w:w="1158" w:type="dxa"/>
            <w:shd w:val="clear" w:color="auto" w:fill="auto"/>
          </w:tcPr>
          <w:p w14:paraId="244008C2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479CCE2C" w14:textId="77777777" w:rsidR="00BE66D2" w:rsidRPr="000E5DC8" w:rsidRDefault="00BE66D2" w:rsidP="00DB0855">
            <w:pPr>
              <w:tabs>
                <w:tab w:val="left" w:pos="1416"/>
              </w:tabs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Задняя сторона: 1 мин</w:t>
            </w:r>
          </w:p>
          <w:p w14:paraId="659E43B3" w14:textId="77777777" w:rsidR="00BE66D2" w:rsidRPr="000E5DC8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ab/>
            </w:r>
            <w:r w:rsidR="00F0380E">
              <w:rPr>
                <w:sz w:val="18"/>
                <w:szCs w:val="18"/>
              </w:rPr>
              <w:tab/>
              <w:t xml:space="preserve">    </w:t>
            </w:r>
            <w:r w:rsidRPr="000E5DC8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03982271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E6DF88D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BE53F91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4C491BE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417E75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4139D4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F84582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3336709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4A8B037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10AA3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45E225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577BA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2B112B7A" w14:textId="77777777" w:rsidTr="00022D8D">
        <w:tc>
          <w:tcPr>
            <w:tcW w:w="1158" w:type="dxa"/>
            <w:shd w:val="clear" w:color="auto" w:fill="auto"/>
          </w:tcPr>
          <w:p w14:paraId="393E4C21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14:paraId="25FB527A" w14:textId="77777777" w:rsidR="00BE66D2" w:rsidRPr="00F67BB6" w:rsidRDefault="00BE66D2" w:rsidP="00DB085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F67BB6">
              <w:rPr>
                <w:sz w:val="18"/>
                <w:szCs w:val="18"/>
              </w:rPr>
              <w:t>Ударопрочность</w:t>
            </w:r>
          </w:p>
          <w:p w14:paraId="3597C68C" w14:textId="77777777" w:rsidR="00BE66D2" w:rsidRDefault="00BE66D2" w:rsidP="00DB0855">
            <w:pPr>
              <w:tabs>
                <w:tab w:val="left" w:pos="810"/>
              </w:tabs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ab/>
            </w:r>
            <w:r w:rsidR="00465A6F">
              <w:rPr>
                <w:sz w:val="18"/>
                <w:szCs w:val="18"/>
              </w:rPr>
              <w:tab/>
            </w:r>
            <w:r w:rsidRPr="00F67BB6">
              <w:rPr>
                <w:sz w:val="18"/>
                <w:szCs w:val="18"/>
              </w:rPr>
              <w:t>визуальный осмотр</w:t>
            </w:r>
          </w:p>
        </w:tc>
        <w:tc>
          <w:tcPr>
            <w:tcW w:w="340" w:type="dxa"/>
            <w:shd w:val="clear" w:color="auto" w:fill="auto"/>
          </w:tcPr>
          <w:p w14:paraId="1AA8B37E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4FA98F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CCA9A9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39A47E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0C67FE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5A269AB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160A1C6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1CEF4F2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3BCD24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DDAD2D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ED76A0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90B8C45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34C21A0B" w14:textId="77777777" w:rsidTr="00022D8D">
        <w:tc>
          <w:tcPr>
            <w:tcW w:w="1158" w:type="dxa"/>
            <w:shd w:val="clear" w:color="auto" w:fill="auto"/>
          </w:tcPr>
          <w:p w14:paraId="4CBDBD30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14:paraId="260FBA6C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0E5DC8">
              <w:rPr>
                <w:sz w:val="18"/>
                <w:szCs w:val="18"/>
              </w:rPr>
              <w:t>Колориметрические характеристики: визуальный осмотр</w:t>
            </w:r>
          </w:p>
          <w:p w14:paraId="446F8EDC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Трехцветные координаты в случае сомнений</w:t>
            </w:r>
          </w:p>
        </w:tc>
        <w:tc>
          <w:tcPr>
            <w:tcW w:w="340" w:type="dxa"/>
            <w:shd w:val="clear" w:color="auto" w:fill="auto"/>
          </w:tcPr>
          <w:p w14:paraId="06C86EA8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249E99D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89409EB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24D6D10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F5DDFD8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5F6143EC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177A880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br/>
            </w:r>
          </w:p>
          <w:p w14:paraId="5688025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ACE2376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13342A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8FEF6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DF54B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00B40069" w14:textId="77777777" w:rsidTr="00022D8D">
        <w:tc>
          <w:tcPr>
            <w:tcW w:w="1158" w:type="dxa"/>
            <w:shd w:val="clear" w:color="auto" w:fill="auto"/>
          </w:tcPr>
          <w:p w14:paraId="156DF3DC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 w:rsidRPr="000E5DC8">
              <w:rPr>
                <w:sz w:val="18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36310CEC" w14:textId="77777777" w:rsidR="00BE66D2" w:rsidRPr="000E5DC8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0E5DC8">
              <w:rPr>
                <w:sz w:val="18"/>
                <w:szCs w:val="18"/>
              </w:rPr>
              <w:t>Фотометрические характеристики: ограничения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>20'</w:t>
            </w:r>
            <w:r w:rsidRPr="00F67BB6">
              <w:rPr>
                <w:sz w:val="18"/>
                <w:szCs w:val="18"/>
              </w:rPr>
              <w:t> </w:t>
            </w:r>
            <w:r w:rsidRPr="000E5DC8">
              <w:rPr>
                <w:sz w:val="18"/>
                <w:szCs w:val="18"/>
              </w:rPr>
              <w:t xml:space="preserve">и </w:t>
            </w:r>
            <w:r w:rsidRPr="00F67BB6">
              <w:rPr>
                <w:sz w:val="18"/>
                <w:szCs w:val="18"/>
              </w:rPr>
              <w:t>V</w:t>
            </w:r>
            <w:r w:rsidRPr="000E5DC8">
              <w:rPr>
                <w:sz w:val="18"/>
                <w:szCs w:val="18"/>
              </w:rPr>
              <w:t xml:space="preserve"> = </w:t>
            </w:r>
            <w:r w:rsidRPr="00F67BB6">
              <w:rPr>
                <w:sz w:val="18"/>
                <w:szCs w:val="18"/>
              </w:rPr>
              <w:t>H</w:t>
            </w:r>
            <w:r w:rsidRPr="000E5DC8">
              <w:rPr>
                <w:sz w:val="18"/>
                <w:szCs w:val="18"/>
              </w:rPr>
              <w:t xml:space="preserve"> = 0°</w:t>
            </w:r>
          </w:p>
        </w:tc>
        <w:tc>
          <w:tcPr>
            <w:tcW w:w="340" w:type="dxa"/>
            <w:shd w:val="clear" w:color="auto" w:fill="auto"/>
          </w:tcPr>
          <w:p w14:paraId="12C996F3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B09A41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41A8F5F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9FB0E98" w14:textId="77777777" w:rsidR="00BE66D2" w:rsidRPr="000E5DC8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6BCA5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253D4AE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shd w:val="clear" w:color="auto" w:fill="auto"/>
          </w:tcPr>
          <w:p w14:paraId="3B6EA88D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F450B02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6C400C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85E9CD9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  <w:tr w:rsidR="00BE66D2" w14:paraId="5D9C7334" w14:textId="77777777" w:rsidTr="00022D8D"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14:paraId="14806BE0" w14:textId="77777777" w:rsidR="00BE66D2" w:rsidRPr="009C11B6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trike/>
                <w:sz w:val="18"/>
              </w:rPr>
            </w:pPr>
          </w:p>
        </w:tc>
        <w:tc>
          <w:tcPr>
            <w:tcW w:w="3708" w:type="dxa"/>
            <w:tcBorders>
              <w:bottom w:val="single" w:sz="12" w:space="0" w:color="auto"/>
            </w:tcBorders>
            <w:shd w:val="clear" w:color="auto" w:fill="auto"/>
          </w:tcPr>
          <w:p w14:paraId="1DB73EE7" w14:textId="77777777" w:rsidR="00BE66D2" w:rsidRDefault="00BE66D2" w:rsidP="00DB0855">
            <w:pPr>
              <w:spacing w:before="40" w:after="40" w:line="220" w:lineRule="exact"/>
              <w:ind w:left="113" w:right="113"/>
              <w:rPr>
                <w:spacing w:val="-4"/>
                <w:sz w:val="18"/>
              </w:rPr>
            </w:pPr>
            <w:r w:rsidRPr="00F67BB6">
              <w:rPr>
                <w:sz w:val="18"/>
                <w:szCs w:val="18"/>
              </w:rPr>
              <w:t>Передача образцов компетентн</w:t>
            </w:r>
            <w:r>
              <w:rPr>
                <w:sz w:val="18"/>
                <w:szCs w:val="18"/>
              </w:rPr>
              <w:t>ому</w:t>
            </w:r>
            <w:r w:rsidRPr="00F67BB6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19F4F0AF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64C233B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946D64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7D97150A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280F2A2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68CFF373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CBB7D37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0FBF52D1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39D8D95E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14:paraId="4F17C2E4" w14:textId="77777777" w:rsidR="00BE66D2" w:rsidRDefault="00BE66D2" w:rsidP="00BA5A25">
            <w:pPr>
              <w:spacing w:before="40" w:after="40" w:line="220" w:lineRule="exact"/>
              <w:ind w:left="11" w:right="113"/>
              <w:jc w:val="center"/>
              <w:rPr>
                <w:sz w:val="18"/>
              </w:rPr>
            </w:pPr>
          </w:p>
        </w:tc>
      </w:tr>
    </w:tbl>
    <w:p w14:paraId="55FC6B94" w14:textId="2E8124E8" w:rsidR="00BE66D2" w:rsidRPr="00B00A0B" w:rsidRDefault="00BE66D2" w:rsidP="00BE66D2">
      <w:pPr>
        <w:pStyle w:val="SingleTxtG"/>
        <w:spacing w:before="120"/>
      </w:pPr>
      <w:r>
        <w:t>…</w:t>
      </w:r>
      <w:r w:rsidR="00DC0FC8">
        <w:t>»</w:t>
      </w:r>
      <w:r w:rsidR="00B00A0B">
        <w:t>.</w:t>
      </w:r>
    </w:p>
    <w:p w14:paraId="4FB7F6DD" w14:textId="77777777" w:rsidR="00BE66D2" w:rsidRPr="00BA5A25" w:rsidRDefault="00BE66D2" w:rsidP="00BE66D2">
      <w:pPr>
        <w:spacing w:after="120"/>
        <w:ind w:left="2268" w:right="992" w:hanging="1134"/>
        <w:jc w:val="both"/>
        <w:outlineLvl w:val="0"/>
        <w:rPr>
          <w:iCs/>
          <w:lang w:eastAsia="ja-JP"/>
        </w:rPr>
      </w:pPr>
      <w:r w:rsidRPr="005E7FCB">
        <w:rPr>
          <w:rFonts w:eastAsia="Yu Mincho"/>
          <w:i/>
          <w:lang w:eastAsia="ja-JP"/>
        </w:rPr>
        <w:t>Пункт 5.4</w:t>
      </w:r>
      <w:r>
        <w:rPr>
          <w:rFonts w:eastAsia="Yu Mincho"/>
          <w:i/>
          <w:lang w:eastAsia="ja-JP"/>
        </w:rPr>
        <w:t xml:space="preserve"> и</w:t>
      </w:r>
      <w:r w:rsidRPr="005E7FCB">
        <w:rPr>
          <w:rFonts w:eastAsia="Yu Mincho"/>
          <w:i/>
          <w:lang w:eastAsia="ja-JP"/>
        </w:rPr>
        <w:t xml:space="preserve"> 5.4.1 </w:t>
      </w:r>
      <w:r w:rsidRPr="00BA5A25">
        <w:rPr>
          <w:rFonts w:eastAsia="Yu Mincho"/>
          <w:iCs/>
          <w:lang w:eastAsia="ja-JP"/>
        </w:rPr>
        <w:t>изменить следующим образом:</w:t>
      </w:r>
    </w:p>
    <w:p w14:paraId="5F865DEA" w14:textId="77777777" w:rsidR="00BE66D2" w:rsidRPr="006B4D3F" w:rsidRDefault="00DC0FC8" w:rsidP="00BE66D2">
      <w:pPr>
        <w:pStyle w:val="SingleTxtGR"/>
        <w:tabs>
          <w:tab w:val="clear" w:pos="1701"/>
        </w:tabs>
        <w:spacing w:before="120"/>
        <w:ind w:left="2268" w:hanging="1134"/>
      </w:pPr>
      <w:r>
        <w:t>«</w:t>
      </w:r>
      <w:r w:rsidR="00BE66D2" w:rsidRPr="006B4D3F">
        <w:t>5.4</w:t>
      </w:r>
      <w:r w:rsidR="00BE66D2" w:rsidRPr="006B4D3F">
        <w:tab/>
        <w:t>Т</w:t>
      </w:r>
      <w:r w:rsidR="00BE66D2">
        <w:t>ЕХНИЧЕСКИЕ ТРЕБОВАНИЯ, КАСАЮЩИЕСЯ СВЕТООТРАЖАЮЩЕЙ МАРКИРОВКИ КЛАССОВ</w:t>
      </w:r>
      <w:r w:rsidR="00BE66D2" w:rsidRPr="006B4D3F">
        <w:t xml:space="preserve"> C (</w:t>
      </w:r>
      <w:r w:rsidR="00BE66D2">
        <w:t>ОБОЗНАЧЕНИЕ</w:t>
      </w:r>
      <w:r w:rsidR="00BE66D2" w:rsidRPr="006B4D3F">
        <w:t xml:space="preserve"> </w:t>
      </w:r>
      <w:r w:rsidR="00D77DBA" w:rsidRPr="00D77DBA">
        <w:t>“</w:t>
      </w:r>
      <w:r w:rsidR="00BE66D2" w:rsidRPr="006B4D3F">
        <w:t>C</w:t>
      </w:r>
      <w:r w:rsidR="00D77DBA" w:rsidRPr="00FA4BF4">
        <w:t>”</w:t>
      </w:r>
      <w:r w:rsidR="00BE66D2" w:rsidRPr="006B4D3F">
        <w:t>)</w:t>
      </w:r>
    </w:p>
    <w:p w14:paraId="40CDCDD9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5.4.1</w:t>
      </w:r>
      <w:r w:rsidRPr="006B4D3F">
        <w:tab/>
        <w:t>Каждая светоотражающая маркировка класс</w:t>
      </w:r>
      <w:r>
        <w:t>а</w:t>
      </w:r>
      <w:r w:rsidRPr="006B4D3F">
        <w:t xml:space="preserve"> C при испытании в соответствии с пунктом 5.4.3 должна </w:t>
      </w:r>
      <w:r>
        <w:t>отвеча</w:t>
      </w:r>
      <w:r w:rsidRPr="006B4D3F">
        <w:t>ть:</w:t>
      </w:r>
    </w:p>
    <w:p w14:paraId="325ED0A1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>
        <w:tab/>
      </w:r>
      <w:r w:rsidRPr="006B4D3F">
        <w:t>а)</w:t>
      </w:r>
      <w:r w:rsidRPr="006B4D3F">
        <w:tab/>
        <w:t xml:space="preserve">требованиям в отношении размеров и формы, изложенным в приложении 5, и  </w:t>
      </w:r>
    </w:p>
    <w:p w14:paraId="7A767F4F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>
        <w:lastRenderedPageBreak/>
        <w:tab/>
      </w:r>
      <w:r w:rsidRPr="006B4D3F">
        <w:t>b)</w:t>
      </w:r>
      <w:r w:rsidRPr="006B4D3F">
        <w:tab/>
        <w:t xml:space="preserve">фотометрическим и колориметрическим требованиям, указанным в пунктах 5.4.4–5.4.5, и </w:t>
      </w:r>
    </w:p>
    <w:p w14:paraId="2EFEFD33" w14:textId="77777777" w:rsidR="00BE66D2" w:rsidRPr="006B4D3F" w:rsidRDefault="00BE66D2" w:rsidP="00BE66D2">
      <w:pPr>
        <w:pStyle w:val="SingleTxtGR"/>
        <w:tabs>
          <w:tab w:val="clear" w:pos="1701"/>
        </w:tabs>
        <w:ind w:left="2835" w:hanging="1701"/>
      </w:pPr>
      <w:r>
        <w:tab/>
      </w:r>
      <w:r w:rsidRPr="006B4D3F">
        <w:t>с)</w:t>
      </w:r>
      <w:r w:rsidRPr="006B4D3F">
        <w:tab/>
        <w:t>требованиям в отношении физических и механических свойств, изложенным в пункте 5.4.6</w:t>
      </w:r>
      <w:r w:rsidR="00DC0FC8">
        <w:t>»</w:t>
      </w:r>
      <w:r w:rsidRPr="006B4D3F">
        <w:t>.</w:t>
      </w:r>
    </w:p>
    <w:p w14:paraId="07445EFA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5.4.4</w:t>
      </w:r>
      <w:r>
        <w:t xml:space="preserve"> изменить следующим образом:</w:t>
      </w:r>
    </w:p>
    <w:p w14:paraId="64FC614E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5.4.4</w:t>
      </w:r>
      <w:r w:rsidR="00BE66D2">
        <w:tab/>
        <w:t>Минимальные значения коэффициента светоотражения</w:t>
      </w:r>
    </w:p>
    <w:p w14:paraId="412DC7ED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Фотометрические спецификации светоотражающей маркировки класса</w:t>
      </w:r>
      <w:r w:rsidR="00FA4BF4">
        <w:rPr>
          <w:lang w:val="en-US"/>
        </w:rPr>
        <w:t> </w:t>
      </w:r>
      <w:r>
        <w:t>C:</w:t>
      </w:r>
      <w:r w:rsidR="00DC0FC8">
        <w:t>»</w:t>
      </w:r>
      <w:r>
        <w:t>.</w:t>
      </w:r>
    </w:p>
    <w:p w14:paraId="145B99BB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5.6.4</w:t>
      </w:r>
      <w:r>
        <w:t xml:space="preserve"> изменить следующим образом:</w:t>
      </w:r>
    </w:p>
    <w:p w14:paraId="19254B1D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5.6.4</w:t>
      </w:r>
      <w:r w:rsidR="00BE66D2">
        <w:tab/>
        <w:t>Минимальные значения коэффициента светоотражения</w:t>
      </w:r>
    </w:p>
    <w:p w14:paraId="46BF6982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Фотометрические требования к светоотражающей маркировке класса F:</w:t>
      </w:r>
    </w:p>
    <w:p w14:paraId="383F6F20" w14:textId="77777777" w:rsidR="00BE66D2" w:rsidRPr="00FA4BF4" w:rsidRDefault="00FA4BF4" w:rsidP="00FA4BF4">
      <w:pPr>
        <w:pStyle w:val="H23G"/>
      </w:pPr>
      <w:r>
        <w:tab/>
      </w:r>
      <w:r>
        <w:tab/>
      </w:r>
      <w:r w:rsidR="00BE66D2" w:rsidRPr="00FA4BF4">
        <w:rPr>
          <w:b w:val="0"/>
          <w:bCs/>
        </w:rPr>
        <w:t>Таблица 11</w:t>
      </w:r>
      <w:r w:rsidRPr="00FA4BF4">
        <w:t xml:space="preserve"> </w:t>
      </w:r>
      <w:r>
        <w:br/>
      </w:r>
      <w:r w:rsidR="00BE66D2">
        <w:t>Минимальные значения коэффициента светоотражения R' [кд·м</w:t>
      </w:r>
      <w:r w:rsidR="00BE66D2" w:rsidRPr="00FA4BF4">
        <w:rPr>
          <w:vertAlign w:val="superscript"/>
        </w:rPr>
        <w:t>–2</w:t>
      </w:r>
      <w:r w:rsidR="00BE66D2">
        <w:t>∙лк</w:t>
      </w:r>
      <w:r w:rsidR="00BE66D2" w:rsidRPr="00FA4BF4">
        <w:rPr>
          <w:vertAlign w:val="superscript"/>
        </w:rPr>
        <w:t>–1</w:t>
      </w:r>
      <w:r w:rsidR="00BE66D2">
        <w:t>]</w:t>
      </w:r>
    </w:p>
    <w:tbl>
      <w:tblPr>
        <w:tblW w:w="7088" w:type="dxa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851"/>
        <w:gridCol w:w="992"/>
        <w:gridCol w:w="851"/>
        <w:gridCol w:w="992"/>
      </w:tblGrid>
      <w:tr w:rsidR="00BE66D2" w:rsidRPr="00A5510A" w14:paraId="0D452868" w14:textId="77777777" w:rsidTr="00022D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49702BA" w14:textId="77777777" w:rsidR="00BE66D2" w:rsidRPr="00092660" w:rsidRDefault="00BE66D2" w:rsidP="00022D8D">
            <w:pPr>
              <w:widowControl w:val="0"/>
              <w:spacing w:before="80" w:after="80" w:line="200" w:lineRule="exact"/>
              <w:ind w:left="113"/>
              <w:rPr>
                <w:i/>
                <w:sz w:val="16"/>
                <w:szCs w:val="16"/>
              </w:rPr>
            </w:pPr>
            <w:r w:rsidRPr="00092660">
              <w:rPr>
                <w:i/>
                <w:iCs/>
                <w:sz w:val="16"/>
                <w:szCs w:val="16"/>
              </w:rPr>
              <w:t>Угол наблюдения α [º]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0508D2F" w14:textId="77777777" w:rsidR="00BE66D2" w:rsidRPr="00092660" w:rsidRDefault="00BE66D2" w:rsidP="00022D8D">
            <w:pPr>
              <w:widowControl w:val="0"/>
              <w:spacing w:before="80" w:after="80" w:line="200" w:lineRule="exact"/>
              <w:ind w:left="113" w:right="149"/>
              <w:jc w:val="center"/>
              <w:rPr>
                <w:i/>
                <w:sz w:val="16"/>
                <w:szCs w:val="16"/>
              </w:rPr>
            </w:pPr>
            <w:r w:rsidRPr="00092660">
              <w:rPr>
                <w:i/>
                <w:iCs/>
                <w:sz w:val="16"/>
                <w:szCs w:val="16"/>
              </w:rPr>
              <w:t>Угол падения β [°]</w:t>
            </w:r>
          </w:p>
        </w:tc>
      </w:tr>
      <w:tr w:rsidR="00BE66D2" w:rsidRPr="00123374" w14:paraId="26E7B049" w14:textId="77777777" w:rsidTr="00022D8D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BD993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13"/>
              <w:jc w:val="center"/>
              <w:rPr>
                <w:sz w:val="18"/>
                <w:szCs w:val="18"/>
              </w:rPr>
            </w:pPr>
            <w:r w:rsidRPr="00092660">
              <w:rPr>
                <w:i/>
                <w:iCs/>
                <w:sz w:val="18"/>
                <w:szCs w:val="18"/>
              </w:rPr>
              <w:t>α=0,33(20’)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6B44A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52" w:right="10"/>
              <w:jc w:val="center"/>
              <w:rPr>
                <w:sz w:val="18"/>
                <w:szCs w:val="18"/>
                <w:lang w:val="en-US"/>
              </w:rPr>
            </w:pPr>
            <w:r w:rsidRPr="00092660">
              <w:rPr>
                <w:i/>
                <w:sz w:val="18"/>
                <w:szCs w:val="18"/>
                <w:lang w:val="en-US"/>
              </w:rPr>
              <w:t>β1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7D90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0A866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9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158A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2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29B8" w14:textId="77777777" w:rsidR="00BE66D2" w:rsidRPr="00092660" w:rsidRDefault="00BE66D2" w:rsidP="00022D8D">
            <w:pPr>
              <w:widowControl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968D6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0</w:t>
            </w:r>
          </w:p>
        </w:tc>
      </w:tr>
      <w:tr w:rsidR="00BE66D2" w:rsidRPr="00123374" w14:paraId="2F20CDE6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B27E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13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65AAC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52" w:right="10"/>
              <w:jc w:val="center"/>
              <w:rPr>
                <w:sz w:val="18"/>
                <w:szCs w:val="18"/>
                <w:lang w:val="en-US"/>
              </w:rPr>
            </w:pPr>
            <w:r w:rsidRPr="00092660">
              <w:rPr>
                <w:i/>
                <w:sz w:val="18"/>
                <w:szCs w:val="18"/>
                <w:lang w:val="en-US"/>
              </w:rPr>
              <w:t>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15C98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9DA1C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9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1220F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2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9B01" w14:textId="77777777" w:rsidR="00BE66D2" w:rsidRPr="00092660" w:rsidRDefault="00BE66D2" w:rsidP="00022D8D">
            <w:pPr>
              <w:widowControl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2B16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60</w:t>
            </w:r>
          </w:p>
        </w:tc>
      </w:tr>
      <w:tr w:rsidR="00BE66D2" w:rsidRPr="00123374" w14:paraId="74AFE3EA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7C168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13"/>
              <w:jc w:val="center"/>
              <w:rPr>
                <w:i/>
                <w:iCs/>
                <w:sz w:val="18"/>
                <w:szCs w:val="18"/>
              </w:rPr>
            </w:pPr>
            <w:r w:rsidRPr="00092660">
              <w:rPr>
                <w:i/>
                <w:iCs/>
                <w:sz w:val="18"/>
                <w:szCs w:val="18"/>
              </w:rPr>
              <w:t>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5E2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52" w:right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44C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F3D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9E1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BD" w14:textId="77777777" w:rsidR="00BE66D2" w:rsidRPr="00092660" w:rsidRDefault="00BE66D2" w:rsidP="00022D8D">
            <w:pPr>
              <w:widowControl w:val="0"/>
              <w:spacing w:before="40" w:after="4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993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66D2" w:rsidRPr="00123374" w14:paraId="5F4CB8C3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78E35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13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04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52" w:right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C5465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E8EEC" w14:textId="77777777" w:rsidR="00BE66D2" w:rsidRPr="00092660" w:rsidRDefault="003A75AF" w:rsidP="00022D8D">
            <w:pPr>
              <w:widowControl w:val="0"/>
              <w:spacing w:before="40" w:after="40" w:line="220" w:lineRule="exact"/>
              <w:ind w:right="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D9A40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2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4AA9" w14:textId="77777777" w:rsidR="00BE66D2" w:rsidRPr="00092660" w:rsidRDefault="00BE66D2" w:rsidP="00022D8D">
            <w:pPr>
              <w:widowControl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430B0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16</w:t>
            </w:r>
          </w:p>
        </w:tc>
      </w:tr>
      <w:tr w:rsidR="00BE66D2" w:rsidRPr="00123374" w14:paraId="05F47E97" w14:textId="77777777" w:rsidTr="00022D8D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58EF2D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13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Красный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C5F1F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left="152" w:right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C3A16EE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8E8D3D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9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6CD42C3" w14:textId="77777777" w:rsidR="00BE66D2" w:rsidRPr="00092660" w:rsidRDefault="00BE66D2" w:rsidP="00022D8D">
            <w:pPr>
              <w:widowControl w:val="0"/>
              <w:spacing w:before="40" w:after="40" w:line="220" w:lineRule="exact"/>
              <w:ind w:right="12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87185E" w14:textId="77777777" w:rsidR="00BE66D2" w:rsidRPr="00092660" w:rsidRDefault="00BE66D2" w:rsidP="00022D8D">
            <w:pPr>
              <w:widowControl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266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8BEACB5" w14:textId="77777777" w:rsidR="00BE66D2" w:rsidRPr="003A75AF" w:rsidRDefault="003A75AF" w:rsidP="00022D8D">
            <w:pPr>
              <w:widowControl w:val="0"/>
              <w:spacing w:before="40" w:after="40" w:line="220" w:lineRule="exact"/>
              <w:ind w:right="1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</w:tr>
    </w:tbl>
    <w:p w14:paraId="0FA90A60" w14:textId="77777777" w:rsidR="00BE66D2" w:rsidRPr="00AA4D74" w:rsidRDefault="00BE66D2" w:rsidP="003A75AF">
      <w:pPr>
        <w:widowControl w:val="0"/>
        <w:spacing w:before="120" w:after="120"/>
        <w:ind w:left="2268" w:right="1134"/>
        <w:jc w:val="both"/>
        <w:rPr>
          <w:bCs/>
        </w:rPr>
      </w:pPr>
      <w:r>
        <w:t>Фотометрические требования к светоотражающей маркировке класса 5:</w:t>
      </w:r>
    </w:p>
    <w:p w14:paraId="62FFBC18" w14:textId="77777777" w:rsidR="00BE66D2" w:rsidRPr="003A75AF" w:rsidRDefault="003A75AF" w:rsidP="003A75AF">
      <w:pPr>
        <w:pStyle w:val="H23G"/>
      </w:pPr>
      <w:r>
        <w:tab/>
      </w:r>
      <w:r>
        <w:tab/>
      </w:r>
      <w:r w:rsidR="00BE66D2" w:rsidRPr="003A75AF">
        <w:rPr>
          <w:b w:val="0"/>
          <w:bCs/>
        </w:rPr>
        <w:t>Таблица 11-2</w:t>
      </w:r>
      <w:r>
        <w:br/>
      </w:r>
      <w:r w:rsidR="00BE66D2">
        <w:t>Минимальные значения коэффициента светоотражения R' [кд·м</w:t>
      </w:r>
      <w:r w:rsidR="00BE66D2" w:rsidRPr="003A75AF">
        <w:rPr>
          <w:vertAlign w:val="superscript"/>
        </w:rPr>
        <w:t>–2</w:t>
      </w:r>
      <w:r w:rsidR="00BE66D2">
        <w:t>∙лк</w:t>
      </w:r>
      <w:r w:rsidR="00BE66D2" w:rsidRPr="003A75AF">
        <w:rPr>
          <w:vertAlign w:val="superscript"/>
        </w:rPr>
        <w:t>–1</w:t>
      </w:r>
      <w:r w:rsidR="00BE66D2">
        <w:t>]</w:t>
      </w:r>
    </w:p>
    <w:tbl>
      <w:tblPr>
        <w:tblW w:w="7088" w:type="dxa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1134"/>
        <w:gridCol w:w="1134"/>
        <w:gridCol w:w="1134"/>
      </w:tblGrid>
      <w:tr w:rsidR="00BE66D2" w:rsidRPr="00A5510A" w14:paraId="5C47CF7F" w14:textId="77777777" w:rsidTr="00022D8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07DFDFE8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/>
                <w:sz w:val="16"/>
                <w:szCs w:val="16"/>
              </w:rPr>
            </w:pPr>
            <w:r w:rsidRPr="003A75AF">
              <w:rPr>
                <w:i/>
                <w:iCs/>
                <w:sz w:val="16"/>
                <w:szCs w:val="16"/>
              </w:rPr>
              <w:t>Угол наблюдения α [º]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329D6C12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jc w:val="center"/>
              <w:rPr>
                <w:i/>
                <w:sz w:val="16"/>
                <w:szCs w:val="16"/>
              </w:rPr>
            </w:pPr>
            <w:r w:rsidRPr="003A75AF">
              <w:rPr>
                <w:i/>
                <w:iCs/>
                <w:sz w:val="16"/>
                <w:szCs w:val="16"/>
              </w:rPr>
              <w:t>Угол падения β [°]</w:t>
            </w:r>
          </w:p>
        </w:tc>
      </w:tr>
      <w:tr w:rsidR="00BE66D2" w:rsidRPr="00912E62" w14:paraId="26FAB80F" w14:textId="77777777" w:rsidTr="00022D8D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16A0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Cs/>
                <w:sz w:val="18"/>
                <w:szCs w:val="18"/>
              </w:rPr>
            </w:pPr>
            <w:r w:rsidRPr="003A75AF">
              <w:rPr>
                <w:i/>
                <w:iCs/>
                <w:sz w:val="18"/>
                <w:szCs w:val="18"/>
              </w:rPr>
              <w:t>α=0,33(20’)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0C9A6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52"/>
              <w:jc w:val="center"/>
              <w:rPr>
                <w:iCs/>
                <w:sz w:val="18"/>
                <w:szCs w:val="18"/>
                <w:lang w:val="en-US"/>
              </w:rPr>
            </w:pPr>
            <w:r w:rsidRPr="003A75AF">
              <w:rPr>
                <w:iCs/>
                <w:sz w:val="18"/>
                <w:szCs w:val="18"/>
                <w:lang w:val="en-US"/>
              </w:rPr>
              <w:t>β1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B0C2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D8F2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886EB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B865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0</w:t>
            </w:r>
          </w:p>
        </w:tc>
      </w:tr>
      <w:tr w:rsidR="00BE66D2" w:rsidRPr="00912E62" w14:paraId="1B75BD28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E838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0A534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52"/>
              <w:jc w:val="center"/>
              <w:rPr>
                <w:iCs/>
                <w:sz w:val="18"/>
                <w:szCs w:val="18"/>
                <w:lang w:val="en-US"/>
              </w:rPr>
            </w:pPr>
            <w:r w:rsidRPr="003A75AF">
              <w:rPr>
                <w:iCs/>
                <w:sz w:val="18"/>
                <w:szCs w:val="18"/>
                <w:lang w:val="en-US"/>
              </w:rPr>
              <w:t>β2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9548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B962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B05B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5F09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60</w:t>
            </w:r>
          </w:p>
        </w:tc>
      </w:tr>
      <w:tr w:rsidR="00BE66D2" w:rsidRPr="00912E62" w14:paraId="75D2AA5D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655B1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Cs/>
                <w:sz w:val="18"/>
                <w:szCs w:val="18"/>
              </w:rPr>
            </w:pPr>
            <w:r w:rsidRPr="003A75AF">
              <w:rPr>
                <w:i/>
                <w:iCs/>
                <w:sz w:val="18"/>
                <w:szCs w:val="18"/>
              </w:rPr>
              <w:t>Цвет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695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52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D34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43E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E35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F5F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</w:tr>
      <w:tr w:rsidR="00BE66D2" w:rsidRPr="00912E62" w14:paraId="0EF9950F" w14:textId="77777777" w:rsidTr="00022D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9D3C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C8E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52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418C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6929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0070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D1E1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16</w:t>
            </w:r>
          </w:p>
        </w:tc>
      </w:tr>
      <w:tr w:rsidR="00BE66D2" w:rsidRPr="00912E62" w14:paraId="06DBA039" w14:textId="77777777" w:rsidTr="00022D8D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D81EA4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13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Красный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C4A46" w14:textId="77777777" w:rsidR="00BE66D2" w:rsidRPr="003A75AF" w:rsidRDefault="00BE66D2" w:rsidP="00022D8D">
            <w:pPr>
              <w:widowControl w:val="0"/>
              <w:spacing w:before="80" w:after="80" w:line="200" w:lineRule="exact"/>
              <w:ind w:left="152"/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5A5152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EE9439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7B93BF3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83DD32F" w14:textId="77777777" w:rsidR="00BE66D2" w:rsidRPr="003A75AF" w:rsidRDefault="00BE66D2" w:rsidP="00022D8D">
            <w:pPr>
              <w:widowControl w:val="0"/>
              <w:spacing w:before="80" w:after="80" w:line="200" w:lineRule="exact"/>
              <w:jc w:val="center"/>
              <w:rPr>
                <w:iCs/>
                <w:sz w:val="18"/>
                <w:szCs w:val="18"/>
              </w:rPr>
            </w:pPr>
            <w:r w:rsidRPr="003A75AF">
              <w:rPr>
                <w:sz w:val="18"/>
                <w:szCs w:val="18"/>
              </w:rPr>
              <w:t>2</w:t>
            </w:r>
          </w:p>
        </w:tc>
      </w:tr>
    </w:tbl>
    <w:p w14:paraId="329E5EA2" w14:textId="77777777" w:rsidR="00BE66D2" w:rsidRPr="00FC45C4" w:rsidRDefault="003A75AF" w:rsidP="00BE66D2">
      <w:pPr>
        <w:widowControl w:val="0"/>
        <w:spacing w:after="120"/>
        <w:ind w:left="1134" w:right="1134"/>
        <w:jc w:val="right"/>
        <w:rPr>
          <w:lang w:val="en-US" w:eastAsia="ja-JP"/>
        </w:rPr>
      </w:pPr>
      <w:r>
        <w:rPr>
          <w:lang w:eastAsia="ja-JP"/>
        </w:rPr>
        <w:t>»</w:t>
      </w:r>
      <w:r w:rsidR="00FC45C4">
        <w:rPr>
          <w:lang w:val="en-US" w:eastAsia="ja-JP"/>
        </w:rPr>
        <w:t>.</w:t>
      </w:r>
    </w:p>
    <w:p w14:paraId="00A141F9" w14:textId="77777777" w:rsidR="00BE66D2" w:rsidRPr="003C6382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5.9.1</w:t>
      </w:r>
      <w:r>
        <w:t xml:space="preserve"> изменить следующим образом:</w:t>
      </w:r>
    </w:p>
    <w:p w14:paraId="456CAE1F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5.9.1</w:t>
      </w:r>
      <w:r w:rsidR="00BE66D2">
        <w:tab/>
        <w:t xml:space="preserve">Светоотражающие устройства, упомянутые в настоящем пункте, должны удовлетворять: </w:t>
      </w:r>
    </w:p>
    <w:p w14:paraId="7560ABBC" w14:textId="77777777" w:rsidR="00BE66D2" w:rsidRPr="00AA4D74" w:rsidRDefault="00BE66D2" w:rsidP="0000548F">
      <w:pPr>
        <w:pStyle w:val="para"/>
        <w:suppressAutoHyphens/>
        <w:ind w:left="2835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требованиям в отношении размеров и формы, изложенным в приложении 5</w:t>
      </w:r>
      <w:r w:rsidR="0000548F">
        <w:rPr>
          <w:lang w:val="ru-RU"/>
        </w:rPr>
        <w:t>;</w:t>
      </w:r>
      <w:r>
        <w:rPr>
          <w:lang w:val="ru-RU"/>
        </w:rPr>
        <w:t xml:space="preserve"> и </w:t>
      </w:r>
    </w:p>
    <w:p w14:paraId="18A933C0" w14:textId="77777777" w:rsidR="00BE66D2" w:rsidRPr="00AA4D74" w:rsidRDefault="00BE66D2" w:rsidP="00BE66D2">
      <w:pPr>
        <w:pStyle w:val="para"/>
        <w:ind w:left="2835" w:hanging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фотометрическим и колориметрическим требованиям, указанным в пунктах 5.9.4–5.9.5; </w:t>
      </w:r>
    </w:p>
    <w:p w14:paraId="2E330852" w14:textId="77777777" w:rsidR="00BE66D2" w:rsidRPr="00AA4D74" w:rsidRDefault="00BE66D2" w:rsidP="00BE66D2">
      <w:pPr>
        <w:pStyle w:val="para"/>
        <w:ind w:left="2835" w:hanging="567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требованиям в отношении физических и механических свойств, изложенным в приложениях 7, 9, 12, 13, 20</w:t>
      </w:r>
      <w:r w:rsidR="00DC0FC8">
        <w:rPr>
          <w:lang w:val="ru-RU"/>
        </w:rPr>
        <w:t>»</w:t>
      </w:r>
      <w:r>
        <w:rPr>
          <w:lang w:val="ru-RU"/>
        </w:rPr>
        <w:t>.</w:t>
      </w:r>
    </w:p>
    <w:p w14:paraId="76D2F4C6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5.9.4</w:t>
      </w:r>
      <w:r>
        <w:t xml:space="preserve"> изменить следующим образом:</w:t>
      </w:r>
    </w:p>
    <w:p w14:paraId="1605389B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5.9.4</w:t>
      </w:r>
      <w:r w:rsidR="00BE66D2">
        <w:tab/>
        <w:t xml:space="preserve">Минимальные значения коэффициента светоотражения </w:t>
      </w:r>
    </w:p>
    <w:p w14:paraId="615962B4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Фотометрические требования в отношении предупреждающих треугольников типа 1 и 2</w:t>
      </w:r>
      <w:r w:rsidR="00DC0FC8">
        <w:t>»</w:t>
      </w:r>
      <w:r w:rsidR="00934E92">
        <w:t>.</w:t>
      </w:r>
    </w:p>
    <w:p w14:paraId="3D2C8FC6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lastRenderedPageBreak/>
        <w:t>Пункт 5.9.4.1</w:t>
      </w:r>
      <w:r>
        <w:t xml:space="preserve"> изменить следующим образом:</w:t>
      </w:r>
    </w:p>
    <w:p w14:paraId="7194667C" w14:textId="77777777" w:rsidR="00BE66D2" w:rsidRPr="0055399E" w:rsidRDefault="00DC0FC8" w:rsidP="0055399E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 xml:space="preserve">5.9.4.1 </w:t>
      </w:r>
      <w:r w:rsidR="00BE66D2">
        <w:tab/>
        <w:t>При проведении измерений в соответствии с пунктом 5.9.4.1.1 и пунктами</w:t>
      </w:r>
      <w:r w:rsidR="00E772F2">
        <w:t> </w:t>
      </w:r>
      <w:r w:rsidR="00BE66D2">
        <w:t>2, 3 и 4 приложения 4 значения КСС на всей новой светоотражающей поверхности красного цвета в новых условиях должны соответствовать по меньшей мере значениям, указанным в таблице 14</w:t>
      </w:r>
      <w:r>
        <w:t>»</w:t>
      </w:r>
      <w:r w:rsidR="00BE66D2">
        <w:t>.</w:t>
      </w:r>
    </w:p>
    <w:p w14:paraId="652C8ECB" w14:textId="77777777" w:rsidR="00BE66D2" w:rsidRPr="00AA4D74" w:rsidRDefault="00BE66D2" w:rsidP="00095030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5.9.4.1.1</w:t>
      </w:r>
      <w:r>
        <w:t xml:space="preserve"> следующего содержания:</w:t>
      </w:r>
    </w:p>
    <w:p w14:paraId="796EE360" w14:textId="77777777" w:rsidR="00BE66D2" w:rsidRPr="00AA4D74" w:rsidRDefault="00DC0FC8" w:rsidP="00B008D8">
      <w:pPr>
        <w:widowControl w:val="0"/>
        <w:spacing w:after="120"/>
        <w:ind w:left="2268" w:right="1134" w:hanging="1134"/>
        <w:jc w:val="both"/>
      </w:pPr>
      <w:r w:rsidRPr="00095030">
        <w:rPr>
          <w:color w:val="000000" w:themeColor="text1"/>
        </w:rPr>
        <w:t>«</w:t>
      </w:r>
      <w:r w:rsidR="00BE66D2" w:rsidRPr="00095030">
        <w:rPr>
          <w:color w:val="000000" w:themeColor="text1"/>
        </w:rPr>
        <w:t>5.9.4.1.1</w:t>
      </w:r>
      <w:r w:rsidR="00BE66D2">
        <w:tab/>
        <w:t xml:space="preserve">Для этого измерения предполагается, что направление освещения </w:t>
      </w:r>
      <w:r w:rsidR="00E772F2">
        <w:br/>
      </w:r>
      <w:r w:rsidR="00BE66D2">
        <w:t xml:space="preserve">H = V = </w:t>
      </w:r>
      <w:r w:rsidR="00095030" w:rsidRPr="00095030">
        <w:t xml:space="preserve">0 </w:t>
      </w:r>
      <w:r w:rsidR="00BE66D2">
        <w:t xml:space="preserve">для предварительного предупреждающего треугольника в его положении использования параллельно </w:t>
      </w:r>
      <w:r w:rsidR="00BE66D2" w:rsidRPr="00BC1F26">
        <w:t>основной плоскости и вертикально по отношению к нижней стороне треугольника, который, в</w:t>
      </w:r>
      <w:r w:rsidR="00E772F2">
        <w:t> </w:t>
      </w:r>
      <w:r w:rsidR="00BE66D2" w:rsidRPr="00BC1F26">
        <w:t>свою очередь, параллелен указанной основной</w:t>
      </w:r>
      <w:r w:rsidR="00BE66D2">
        <w:t xml:space="preserve"> плоскости</w:t>
      </w:r>
      <w:r>
        <w:t>»</w:t>
      </w:r>
      <w:r w:rsidR="00BE66D2">
        <w:t>.</w:t>
      </w:r>
    </w:p>
    <w:p w14:paraId="2E15CDB7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5.9.4.2.3</w:t>
      </w:r>
      <w:r>
        <w:t xml:space="preserve"> изменить следующим образом:</w:t>
      </w:r>
    </w:p>
    <w:p w14:paraId="1581B86E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  <w:rPr>
          <w:rFonts w:eastAsia="MS PGothic"/>
        </w:rPr>
      </w:pPr>
      <w:r>
        <w:t>«</w:t>
      </w:r>
      <w:r w:rsidR="00BE66D2">
        <w:t>5.9.4.2.3</w:t>
      </w:r>
      <w:r w:rsidR="00BE66D2">
        <w:tab/>
        <w:t>Указанные выше измерения проводят в соответствии с методом, описанным в пункте 3 приложения 4</w:t>
      </w:r>
      <w:r>
        <w:t>»</w:t>
      </w:r>
      <w:r w:rsidR="00BE66D2">
        <w:t>.</w:t>
      </w:r>
    </w:p>
    <w:p w14:paraId="2C8D0A5C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5.9.5.2.3</w:t>
      </w:r>
      <w:r>
        <w:t xml:space="preserve"> изменить следующим образом:</w:t>
      </w:r>
    </w:p>
    <w:p w14:paraId="39D34051" w14:textId="77777777" w:rsidR="00BE66D2" w:rsidRPr="00AA4D74" w:rsidRDefault="00DC0FC8" w:rsidP="00BE66D2">
      <w:pPr>
        <w:widowControl w:val="0"/>
        <w:spacing w:before="120" w:after="120"/>
        <w:ind w:left="2268" w:right="1134" w:hanging="1134"/>
        <w:jc w:val="both"/>
      </w:pPr>
      <w:r>
        <w:t>«</w:t>
      </w:r>
      <w:r w:rsidR="00BE66D2">
        <w:t>5.9.5.2.3</w:t>
      </w:r>
      <w:r w:rsidR="00BE66D2">
        <w:tab/>
        <w:t>Проверка коэффициента яркости флюоресцирующих материалов должна осуществляться в соответствии с методом, описанным в пункте 4.3.</w:t>
      </w:r>
    </w:p>
    <w:p w14:paraId="7857358B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Коэффициент яркости, в том числе обеспечиваемой отражением и флюоресценцией, должен составлять:</w:t>
      </w:r>
    </w:p>
    <w:p w14:paraId="44AE18B2" w14:textId="77777777" w:rsidR="00BE66D2" w:rsidRPr="00AA4D74" w:rsidRDefault="00BE66D2" w:rsidP="00BE66D2">
      <w:pPr>
        <w:pStyle w:val="para"/>
        <w:ind w:left="2836" w:hanging="568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в случае предупреждающего треугольника типа 1 не менее 30</w:t>
      </w:r>
      <w:r w:rsidR="00E772F2">
        <w:rPr>
          <w:lang w:val="ru-RU"/>
        </w:rPr>
        <w:t> </w:t>
      </w:r>
      <w:r>
        <w:rPr>
          <w:lang w:val="ru-RU"/>
        </w:rPr>
        <w:t xml:space="preserve">%; </w:t>
      </w:r>
      <w:r w:rsidR="00E772F2">
        <w:rPr>
          <w:lang w:val="ru-RU"/>
        </w:rPr>
        <w:t>и</w:t>
      </w:r>
    </w:p>
    <w:p w14:paraId="65F64099" w14:textId="77777777" w:rsidR="00BE66D2" w:rsidRPr="00AA4D74" w:rsidRDefault="00BE66D2" w:rsidP="00BE66D2">
      <w:pPr>
        <w:pStyle w:val="para"/>
        <w:ind w:left="2836" w:hanging="568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в случае предупреждающего треугольника типа 2 не менее 25</w:t>
      </w:r>
      <w:r w:rsidR="00E772F2">
        <w:rPr>
          <w:lang w:val="ru-RU"/>
        </w:rPr>
        <w:t> </w:t>
      </w:r>
      <w:r>
        <w:rPr>
          <w:lang w:val="ru-RU"/>
        </w:rPr>
        <w:t>%</w:t>
      </w:r>
      <w:r w:rsidR="00DC0FC8">
        <w:rPr>
          <w:lang w:val="ru-RU"/>
        </w:rPr>
        <w:t>»</w:t>
      </w:r>
      <w:r>
        <w:rPr>
          <w:lang w:val="ru-RU"/>
        </w:rPr>
        <w:t>.</w:t>
      </w:r>
    </w:p>
    <w:p w14:paraId="331928EA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5.9.5.3</w:t>
      </w:r>
      <w:r>
        <w:t xml:space="preserve"> изменить следующим образом:</w:t>
      </w:r>
    </w:p>
    <w:p w14:paraId="67437218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5.9.5.3</w:t>
      </w:r>
      <w:r w:rsidR="00BE66D2">
        <w:tab/>
        <w:t xml:space="preserve">Наибольшее измеренное значение трехцветной координаты </w:t>
      </w:r>
      <w:r w:rsidR="00E772F2" w:rsidRPr="00E772F2">
        <w:t>“</w:t>
      </w:r>
      <w:r w:rsidR="00BE66D2">
        <w:t>у</w:t>
      </w:r>
      <w:r w:rsidR="00E772F2" w:rsidRPr="00E772F2">
        <w:t>”</w:t>
      </w:r>
      <w:r w:rsidR="00BE66D2">
        <w:t xml:space="preserve"> в соответствии с пунктом 4.2.1 (цвет в ночное время) должно быть меньшим или равным наибольшему измеренному значению трехцветной координаты </w:t>
      </w:r>
      <w:r w:rsidR="00E772F2" w:rsidRPr="00E772F2">
        <w:t>“</w:t>
      </w:r>
      <w:r w:rsidR="00BE66D2">
        <w:t>у</w:t>
      </w:r>
      <w:r w:rsidR="00E772F2" w:rsidRPr="00E772F2">
        <w:t>”</w:t>
      </w:r>
      <w:r w:rsidR="00BE66D2">
        <w:t xml:space="preserve"> в соответствии с пунктом 4.2.2 (цвет в дневное время)</w:t>
      </w:r>
      <w:r w:rsidR="00E772F2">
        <w:t>»</w:t>
      </w:r>
      <w:r w:rsidR="00BE66D2">
        <w:t>.</w:t>
      </w:r>
    </w:p>
    <w:p w14:paraId="217D01CD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Cs/>
        </w:rPr>
      </w:pPr>
      <w:r>
        <w:rPr>
          <w:i/>
          <w:iCs/>
        </w:rPr>
        <w:t>Пункт 5.9.6.2</w:t>
      </w:r>
      <w:r>
        <w:t xml:space="preserve"> исключить.</w:t>
      </w:r>
    </w:p>
    <w:p w14:paraId="53BACB58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</w:rPr>
      </w:pPr>
      <w:r>
        <w:rPr>
          <w:i/>
          <w:iCs/>
        </w:rPr>
        <w:t>Пункт 5.9.6.3</w:t>
      </w:r>
      <w:r>
        <w:t>, изменить нумерацию на 5.9.6.2.</w:t>
      </w:r>
    </w:p>
    <w:p w14:paraId="4017DFD0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5.9.6.4</w:t>
      </w:r>
      <w:r>
        <w:t>, изменить нумерацию на 5.9.6.3 и изложить в следующей редакции:</w:t>
      </w:r>
    </w:p>
    <w:p w14:paraId="6EF1F72A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5.9.6.3</w:t>
      </w:r>
      <w:r w:rsidR="00BE66D2">
        <w:tab/>
        <w:t xml:space="preserve">Жаростойкость </w:t>
      </w:r>
    </w:p>
    <w:p w14:paraId="53A406D5" w14:textId="77777777" w:rsidR="00BE66D2" w:rsidRPr="00AA4D74" w:rsidRDefault="00BE66D2" w:rsidP="00BE66D2">
      <w:pPr>
        <w:widowControl w:val="0"/>
        <w:spacing w:after="120"/>
        <w:ind w:left="2268" w:right="1134"/>
        <w:jc w:val="both"/>
      </w:pPr>
      <w:r>
        <w:t>Один образец из выборки подвергают испытанию, предусмотренному в приложении 20</w:t>
      </w:r>
      <w:r w:rsidR="00DC0FC8">
        <w:t>»</w:t>
      </w:r>
      <w:r>
        <w:t>.</w:t>
      </w:r>
    </w:p>
    <w:p w14:paraId="56A70DE4" w14:textId="77777777" w:rsidR="00BE66D2" w:rsidRPr="00AA4D74" w:rsidRDefault="00BE66D2" w:rsidP="00BE66D2">
      <w:pPr>
        <w:widowControl w:val="0"/>
        <w:tabs>
          <w:tab w:val="left" w:pos="7938"/>
        </w:tabs>
        <w:spacing w:after="120"/>
        <w:ind w:left="1134" w:right="1134"/>
        <w:jc w:val="both"/>
        <w:rPr>
          <w:rFonts w:eastAsia="Yu Mincho"/>
          <w:iCs/>
        </w:rPr>
      </w:pPr>
      <w:r>
        <w:rPr>
          <w:i/>
          <w:iCs/>
        </w:rPr>
        <w:t>Пункты 5.9.6.5 и 5.9.6.6</w:t>
      </w:r>
      <w:r>
        <w:t xml:space="preserve"> исключить.</w:t>
      </w:r>
    </w:p>
    <w:p w14:paraId="61CCCEF9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Cs/>
        </w:rPr>
      </w:pPr>
      <w:r>
        <w:rPr>
          <w:i/>
          <w:iCs/>
        </w:rPr>
        <w:t>Пункт 5.9.6.7</w:t>
      </w:r>
      <w:r>
        <w:t>, изменить нумерацию на 5.9.6.4.</w:t>
      </w:r>
    </w:p>
    <w:p w14:paraId="092D1CEC" w14:textId="77777777" w:rsidR="00BE66D2" w:rsidRPr="00AA4D74" w:rsidRDefault="00BE66D2" w:rsidP="00BE66D2">
      <w:pPr>
        <w:widowControl w:val="0"/>
        <w:tabs>
          <w:tab w:val="left" w:pos="7938"/>
        </w:tabs>
        <w:spacing w:after="120"/>
        <w:ind w:left="1134" w:right="1134"/>
        <w:jc w:val="both"/>
        <w:rPr>
          <w:rFonts w:eastAsia="Yu Mincho"/>
          <w:iCs/>
        </w:rPr>
      </w:pPr>
      <w:r>
        <w:rPr>
          <w:i/>
          <w:iCs/>
        </w:rPr>
        <w:t>Пункты 5.9.6.8 и 5.9.6.9</w:t>
      </w:r>
      <w:r>
        <w:t xml:space="preserve"> исключить.</w:t>
      </w:r>
    </w:p>
    <w:p w14:paraId="22BB43E1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5.9.6.10</w:t>
      </w:r>
      <w:r>
        <w:t>, изменить нумерацию на 5.9.6.5 и изложить в следующей редакции:</w:t>
      </w:r>
    </w:p>
    <w:p w14:paraId="0527E6C8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5.9.6.5</w:t>
      </w:r>
      <w:r w:rsidR="00BE66D2">
        <w:tab/>
        <w:t>Испытание на ветроустойчивость</w:t>
      </w:r>
    </w:p>
    <w:p w14:paraId="66CD4A8A" w14:textId="77777777" w:rsidR="00BE66D2" w:rsidRPr="00AA4D74" w:rsidRDefault="00BE66D2" w:rsidP="00BE66D2">
      <w:pPr>
        <w:widowControl w:val="0"/>
        <w:spacing w:after="120"/>
        <w:ind w:left="2268" w:right="1134"/>
        <w:jc w:val="both"/>
        <w:rPr>
          <w:bCs/>
        </w:rPr>
      </w:pPr>
      <w:r>
        <w:t>Образец полного знака подвергают испытанию на жесткость знаков, изложенному в приложении 20</w:t>
      </w:r>
      <w:r w:rsidR="00DC0FC8">
        <w:t>»</w:t>
      </w:r>
      <w:r>
        <w:t>.</w:t>
      </w:r>
    </w:p>
    <w:p w14:paraId="6CB17FB3" w14:textId="77777777" w:rsidR="00BE66D2" w:rsidRPr="00AA4D74" w:rsidRDefault="00BE66D2" w:rsidP="00BE66D2">
      <w:pPr>
        <w:keepNext/>
        <w:keepLines/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Включить новый пункт 5.9.6.6</w:t>
      </w:r>
      <w:r>
        <w:t xml:space="preserve"> следующего содержания:</w:t>
      </w:r>
    </w:p>
    <w:p w14:paraId="707CE19F" w14:textId="77777777" w:rsidR="00BE66D2" w:rsidRPr="00AA4D74" w:rsidRDefault="00DC0FC8" w:rsidP="00BE66D2">
      <w:pPr>
        <w:keepNext/>
        <w:keepLines/>
        <w:widowControl w:val="0"/>
        <w:spacing w:after="120"/>
        <w:ind w:left="2268" w:right="1134" w:hanging="1134"/>
        <w:jc w:val="both"/>
        <w:rPr>
          <w:bCs/>
        </w:rPr>
      </w:pPr>
      <w:r>
        <w:t>«</w:t>
      </w:r>
      <w:r w:rsidR="00BE66D2">
        <w:t>5.9.6.6</w:t>
      </w:r>
      <w:r w:rsidR="00BE66D2">
        <w:tab/>
        <w:t>Проверка дорожного просвета</w:t>
      </w:r>
    </w:p>
    <w:p w14:paraId="01E88AAD" w14:textId="77777777" w:rsidR="00BE66D2" w:rsidRPr="00AA4D74" w:rsidRDefault="00BE66D2" w:rsidP="00BE66D2">
      <w:pPr>
        <w:widowControl w:val="0"/>
        <w:spacing w:after="120"/>
        <w:ind w:left="2268" w:right="1134"/>
        <w:jc w:val="both"/>
        <w:rPr>
          <w:bCs/>
        </w:rPr>
      </w:pPr>
      <w:r>
        <w:t>Один образец из выборки подвергают испытанию, предусмотренному в приложении 20</w:t>
      </w:r>
      <w:r w:rsidR="00DC0FC8">
        <w:t>»</w:t>
      </w:r>
      <w:r>
        <w:t>.</w:t>
      </w:r>
    </w:p>
    <w:p w14:paraId="511CB057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 w:rsidRPr="00B011E8">
        <w:rPr>
          <w:i/>
          <w:iCs/>
        </w:rPr>
        <w:t>Пункт 5.9.7.1.2</w:t>
      </w:r>
      <w:r>
        <w:t xml:space="preserve"> изменить следующим образом:</w:t>
      </w:r>
    </w:p>
    <w:p w14:paraId="54A5DADD" w14:textId="77777777" w:rsidR="00BE66D2" w:rsidRPr="00AA4D74" w:rsidRDefault="00DC0FC8" w:rsidP="00BE66D2">
      <w:pPr>
        <w:widowControl w:val="0"/>
        <w:spacing w:after="120"/>
        <w:ind w:left="2268" w:right="1134" w:hanging="1134"/>
        <w:jc w:val="both"/>
      </w:pPr>
      <w:r>
        <w:t>«</w:t>
      </w:r>
      <w:r w:rsidR="00BE66D2">
        <w:t>5.9.7.1.2</w:t>
      </w:r>
      <w:r w:rsidR="00BE66D2">
        <w:tab/>
        <w:t xml:space="preserve">После проверки соблюдения общих технических требований (пункт 4) и </w:t>
      </w:r>
      <w:r w:rsidR="00BE66D2">
        <w:lastRenderedPageBreak/>
        <w:t>технических требований относительно формы и размеров (приложение 5, рис. A5-VIII или рис. A5-IX) все образцы подвергают испытанию на жаростойкость (приложение 6), и не раньше чем через час после этого испытания — визуальному осмотру</w:t>
      </w:r>
      <w:r>
        <w:t>»</w:t>
      </w:r>
      <w:r w:rsidR="00BE66D2">
        <w:t>.</w:t>
      </w:r>
    </w:p>
    <w:p w14:paraId="79CA3848" w14:textId="77777777" w:rsidR="00BE66D2" w:rsidRPr="00403AB2" w:rsidRDefault="00BE66D2" w:rsidP="00B8198E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Пункты</w:t>
      </w:r>
      <w:r w:rsidRPr="00403AB2">
        <w:rPr>
          <w:i/>
          <w:iCs/>
        </w:rPr>
        <w:t xml:space="preserve"> 5.9.7.1.4–5.9.7.1.4.4</w:t>
      </w:r>
      <w:r w:rsidRPr="00403AB2">
        <w:t xml:space="preserve"> </w:t>
      </w:r>
      <w:r>
        <w:t>изменить</w:t>
      </w:r>
      <w:r w:rsidRPr="00403AB2">
        <w:t xml:space="preserve"> </w:t>
      </w:r>
      <w:r>
        <w:t>следующим</w:t>
      </w:r>
      <w:r w:rsidRPr="00403AB2">
        <w:t xml:space="preserve"> </w:t>
      </w:r>
      <w:r>
        <w:t>образом</w:t>
      </w:r>
      <w:r w:rsidRPr="00403AB2">
        <w:t>:</w:t>
      </w:r>
    </w:p>
    <w:p w14:paraId="5DDE26DA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6B4D3F">
        <w:t>5.9.7.1.4</w:t>
      </w:r>
      <w:r w:rsidR="00BE66D2" w:rsidRPr="006B4D3F">
        <w:tab/>
        <w:t xml:space="preserve">Два образца с наименьшим и наибольшим значениями КСС, полученными при испытаниях в соответствии с пунктом </w:t>
      </w:r>
      <w:r w:rsidR="00B011E8" w:rsidRPr="00B011E8">
        <w:rPr>
          <w:lang w:eastAsia="ja-JP"/>
        </w:rPr>
        <w:t>5.9.7.1.3</w:t>
      </w:r>
      <w:r w:rsidR="00BE66D2" w:rsidRPr="006B4D3F">
        <w:t>, поочередно подвергают следующим испытаниям:</w:t>
      </w:r>
    </w:p>
    <w:p w14:paraId="2E856D69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5.9.7.1.4.1</w:t>
      </w:r>
      <w:r w:rsidRPr="006B4D3F">
        <w:tab/>
        <w:t xml:space="preserve">измерению значений КСС в зависимости от углов наблюдения и освещения, указанных в пункте 5.9.4, в соответствии с методом, описанным в пункте 4; </w:t>
      </w:r>
    </w:p>
    <w:p w14:paraId="4FC3246B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5.9.7.1.4.2</w:t>
      </w:r>
      <w:r w:rsidRPr="006B4D3F">
        <w:tab/>
        <w:t>проверке цвета отраженного света в соответствии с пунктом 4.2 на образце с наибольшим значением КСС;</w:t>
      </w:r>
    </w:p>
    <w:p w14:paraId="0C58FD75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5.9.7.1.4.3</w:t>
      </w:r>
      <w:r w:rsidRPr="006B4D3F">
        <w:tab/>
        <w:t>проверке дорожного просвета в соот</w:t>
      </w:r>
      <w:r>
        <w:t>ветствии с пунктом</w:t>
      </w:r>
      <w:r w:rsidR="00B011E8">
        <w:t> 1</w:t>
      </w:r>
      <w:r>
        <w:t xml:space="preserve"> приложения </w:t>
      </w:r>
      <w:r w:rsidRPr="006B4D3F">
        <w:t>20;</w:t>
      </w:r>
    </w:p>
    <w:p w14:paraId="4D002A26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5.9.7.1.4.4</w:t>
      </w:r>
      <w:r w:rsidRPr="006B4D3F">
        <w:tab/>
        <w:t xml:space="preserve">испытанию на механическую прочность в соответствии с пунктом </w:t>
      </w:r>
      <w:r w:rsidR="00B011E8">
        <w:t>2</w:t>
      </w:r>
      <w:r w:rsidRPr="006B4D3F">
        <w:t xml:space="preserve"> приложения 20</w:t>
      </w:r>
      <w:r w:rsidR="00DC0FC8">
        <w:t>»</w:t>
      </w:r>
      <w:r w:rsidRPr="006B4D3F">
        <w:t>.</w:t>
      </w:r>
    </w:p>
    <w:p w14:paraId="1A5DD9EF" w14:textId="77777777" w:rsidR="00BE66D2" w:rsidRPr="00403AB2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403AB2">
        <w:rPr>
          <w:rFonts w:eastAsia="Yu Mincho"/>
          <w:i/>
          <w:lang w:eastAsia="ja-JP"/>
        </w:rPr>
        <w:t xml:space="preserve"> 5.9.7.1.5</w:t>
      </w:r>
      <w:r>
        <w:rPr>
          <w:rFonts w:eastAsia="Yu Mincho"/>
          <w:i/>
          <w:lang w:eastAsia="ja-JP"/>
        </w:rPr>
        <w:t xml:space="preserve"> </w:t>
      </w:r>
      <w:r w:rsidRPr="00B011E8">
        <w:rPr>
          <w:rFonts w:eastAsia="Yu Mincho"/>
          <w:iCs/>
          <w:lang w:eastAsia="ja-JP"/>
        </w:rPr>
        <w:t>изменить следующим образом:</w:t>
      </w:r>
    </w:p>
    <w:p w14:paraId="1D7E6F68" w14:textId="77777777" w:rsidR="00BE66D2" w:rsidRPr="00636588" w:rsidRDefault="00DC0FC8" w:rsidP="00BE66D2">
      <w:pPr>
        <w:widowControl w:val="0"/>
        <w:spacing w:after="120"/>
        <w:ind w:left="2268" w:right="1134" w:hanging="1134"/>
        <w:jc w:val="both"/>
        <w:rPr>
          <w:lang w:eastAsia="ja-JP"/>
        </w:rPr>
      </w:pPr>
      <w:r>
        <w:rPr>
          <w:rFonts w:eastAsia="MS PGothic"/>
          <w:lang w:eastAsia="ja-JP"/>
        </w:rPr>
        <w:t>«</w:t>
      </w:r>
      <w:r w:rsidR="00BE66D2" w:rsidRPr="00403AB2">
        <w:t>5.9.7.1.5</w:t>
      </w:r>
      <w:r w:rsidR="00BE66D2" w:rsidRPr="00403AB2">
        <w:tab/>
      </w:r>
      <w:r w:rsidR="00BE66D2" w:rsidRPr="00636588">
        <w:t>Один образец, который не упоминается в пункте 5.9.7.1.</w:t>
      </w:r>
      <w:r w:rsidR="00BE66D2">
        <w:t>4</w:t>
      </w:r>
      <w:r w:rsidR="00BE66D2" w:rsidRPr="00636588">
        <w:t>, подвергают следующим испытаниям:</w:t>
      </w:r>
      <w:r>
        <w:rPr>
          <w:lang w:eastAsia="ja-JP"/>
        </w:rPr>
        <w:t>»</w:t>
      </w:r>
      <w:r w:rsidR="00612B35">
        <w:rPr>
          <w:lang w:eastAsia="ja-JP"/>
        </w:rPr>
        <w:t>.</w:t>
      </w:r>
    </w:p>
    <w:p w14:paraId="1684AA7F" w14:textId="77777777" w:rsidR="00BE66D2" w:rsidRPr="002B7569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403AB2">
        <w:rPr>
          <w:rFonts w:eastAsia="Yu Mincho"/>
          <w:i/>
          <w:lang w:eastAsia="ja-JP"/>
        </w:rPr>
        <w:t xml:space="preserve"> 5.9.7.1.6</w:t>
      </w:r>
      <w:r w:rsidRPr="002B7569">
        <w:rPr>
          <w:rFonts w:eastAsia="Yu Mincho"/>
          <w:iCs/>
          <w:lang w:eastAsia="ja-JP"/>
        </w:rPr>
        <w:t xml:space="preserve"> изменить следующим образом:</w:t>
      </w:r>
    </w:p>
    <w:p w14:paraId="7A8D8913" w14:textId="77777777" w:rsidR="00BE66D2" w:rsidRPr="00FC45C4" w:rsidRDefault="00DC0FC8" w:rsidP="00BE66D2">
      <w:pPr>
        <w:pStyle w:val="SingleTxtGR"/>
        <w:tabs>
          <w:tab w:val="clear" w:pos="1701"/>
        </w:tabs>
        <w:ind w:left="2268" w:hanging="1134"/>
      </w:pPr>
      <w:r>
        <w:t>«</w:t>
      </w:r>
      <w:r w:rsidR="00BE66D2" w:rsidRPr="00BC2BF3">
        <w:t>5.9.7.1.6</w:t>
      </w:r>
      <w:r w:rsidR="00BE66D2" w:rsidRPr="00BC2BF3">
        <w:tab/>
      </w:r>
      <w:r w:rsidR="00BE66D2" w:rsidRPr="006B4D3F">
        <w:t xml:space="preserve">Второй образец, который не упоминается в пункте </w:t>
      </w:r>
      <w:r w:rsidR="00A9539E" w:rsidRPr="00E94560">
        <w:rPr>
          <w:lang w:eastAsia="ja-JP"/>
        </w:rPr>
        <w:t>5.9.7.1.4</w:t>
      </w:r>
      <w:r w:rsidR="00BE66D2" w:rsidRPr="006B4D3F">
        <w:t>, подвергают следующим испытаниям:</w:t>
      </w:r>
      <w:r>
        <w:t>»</w:t>
      </w:r>
      <w:r w:rsidR="00FC45C4" w:rsidRPr="00FC45C4">
        <w:t>.</w:t>
      </w:r>
    </w:p>
    <w:p w14:paraId="22D08DEC" w14:textId="77777777" w:rsidR="00BE66D2" w:rsidRPr="005E7FCB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5E7FCB">
        <w:rPr>
          <w:rFonts w:eastAsia="Yu Mincho"/>
          <w:i/>
          <w:lang w:eastAsia="ja-JP"/>
        </w:rPr>
        <w:t>Пункты 5.9.7.1.7</w:t>
      </w:r>
      <w:r>
        <w:rPr>
          <w:rFonts w:eastAsia="Yu Mincho"/>
          <w:i/>
          <w:lang w:eastAsia="ja-JP"/>
        </w:rPr>
        <w:t>–</w:t>
      </w:r>
      <w:r w:rsidRPr="005E7FCB">
        <w:rPr>
          <w:rFonts w:eastAsia="Yu Mincho"/>
          <w:i/>
          <w:lang w:eastAsia="ja-JP"/>
        </w:rPr>
        <w:t>5.9.7.1.7.3</w:t>
      </w:r>
      <w:r w:rsidRPr="002B7569">
        <w:rPr>
          <w:rFonts w:eastAsia="Yu Mincho"/>
          <w:iCs/>
          <w:lang w:eastAsia="ja-JP"/>
        </w:rPr>
        <w:t xml:space="preserve"> изменить следующим образом:</w:t>
      </w:r>
    </w:p>
    <w:p w14:paraId="35E15F7E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6B4D3F">
        <w:t>5.9.7.1.7</w:t>
      </w:r>
      <w:r w:rsidR="00BE66D2" w:rsidRPr="006B4D3F">
        <w:tab/>
        <w:t>После испытаний, указанных в пункте 5.9.7.1</w:t>
      </w:r>
      <w:r w:rsidR="00BE66D2">
        <w:t>.</w:t>
      </w:r>
      <w:r w:rsidR="00BE66D2" w:rsidRPr="006B4D3F">
        <w:t>4, два образца, представленных в соответствии с пунктом 3.1, подвергают следующим испытаниям:</w:t>
      </w:r>
    </w:p>
    <w:p w14:paraId="22192690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5.9.7.1.7.1</w:t>
      </w:r>
      <w:r w:rsidRPr="006B4D3F">
        <w:tab/>
        <w:t>проверке цвета в соответствии с пунктом 4.2;</w:t>
      </w:r>
    </w:p>
    <w:p w14:paraId="39E92839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5.9.7.1.7.2</w:t>
      </w:r>
      <w:r w:rsidRPr="006B4D3F">
        <w:tab/>
        <w:t>проверке коэффициента яркости в соответствии с пунктом 4.</w:t>
      </w:r>
      <w:r>
        <w:t>3</w:t>
      </w:r>
      <w:r w:rsidRPr="006B4D3F">
        <w:t>;</w:t>
      </w:r>
    </w:p>
    <w:p w14:paraId="40B8D83E" w14:textId="77777777" w:rsidR="00BE66D2" w:rsidRPr="005E2F86" w:rsidRDefault="00BE66D2" w:rsidP="00BE66D2">
      <w:pPr>
        <w:pStyle w:val="SingleTxtGR"/>
        <w:tabs>
          <w:tab w:val="clear" w:pos="1701"/>
        </w:tabs>
        <w:ind w:left="2268" w:hanging="1134"/>
        <w:rPr>
          <w:rFonts w:eastAsia="Yu Mincho"/>
        </w:rPr>
      </w:pPr>
      <w:r w:rsidRPr="006B4D3F">
        <w:t>5.9.7.1.7.3</w:t>
      </w:r>
      <w:r w:rsidRPr="006B4D3F">
        <w:tab/>
        <w:t>испытанию на устойчивость к воздействию атмосферных условий в соответствии с приложением 13</w:t>
      </w:r>
      <w:r w:rsidR="00DC0FC8">
        <w:t>»</w:t>
      </w:r>
      <w:r>
        <w:t>.</w:t>
      </w:r>
    </w:p>
    <w:p w14:paraId="0E4C8B95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2</w:t>
      </w:r>
    </w:p>
    <w:p w14:paraId="29938A6D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2.5 </w:t>
      </w:r>
      <w:r w:rsidRPr="002B7569">
        <w:rPr>
          <w:rFonts w:eastAsia="Yu Mincho"/>
          <w:iCs/>
          <w:lang w:eastAsia="ja-JP"/>
        </w:rPr>
        <w:t>изменить следующим образом:</w:t>
      </w:r>
    </w:p>
    <w:p w14:paraId="1C325363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6B4D3F">
        <w:t>2.5</w:t>
      </w:r>
      <w:r w:rsidR="00BE66D2" w:rsidRPr="006B4D3F">
        <w:tab/>
        <w:t>Критерии приемлемости</w:t>
      </w:r>
    </w:p>
    <w:p w14:paraId="51B5C3FF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ab/>
        <w:t>Изготовитель несет ответственность за проведение статистического анализа результатов испытаний и за определение, по согласованию с органом по официальному утверждению типа, критериев приемлемости его продукции в целях выполнения предписаний в отношении проверки соответствия продукции, предусмотренных в пункте 3.5.1 настоящих Правил. Критерии приемлемости являются таковыми, что при уровне уверенности 95</w:t>
      </w:r>
      <w:r w:rsidR="00E94560">
        <w:t> </w:t>
      </w:r>
      <w:r w:rsidRPr="006B4D3F">
        <w:t>% минимальная вероятность успешного прохождения выборочной проверки в соответствии с требованиями приложения</w:t>
      </w:r>
      <w:r w:rsidR="00E94560">
        <w:t> </w:t>
      </w:r>
      <w:r>
        <w:t>3</w:t>
      </w:r>
      <w:r w:rsidRPr="006B4D3F">
        <w:t xml:space="preserve"> (первый отбор образцов) должна составлять 0,95</w:t>
      </w:r>
      <w:r w:rsidR="00DC0FC8">
        <w:t>»</w:t>
      </w:r>
      <w:r w:rsidRPr="006B4D3F">
        <w:t>.</w:t>
      </w:r>
    </w:p>
    <w:p w14:paraId="452CEEF8" w14:textId="77777777" w:rsidR="00BE66D2" w:rsidRPr="000E5811" w:rsidRDefault="00BE66D2" w:rsidP="00BE66D2">
      <w:pPr>
        <w:pStyle w:val="Annex1"/>
        <w:tabs>
          <w:tab w:val="clear" w:pos="1700"/>
          <w:tab w:val="clear" w:pos="8505"/>
        </w:tabs>
        <w:rPr>
          <w:rFonts w:eastAsia="Yu Mincho"/>
          <w:i/>
          <w:lang w:val="ru-RU" w:eastAsia="ja-JP"/>
        </w:rPr>
      </w:pPr>
      <w:r>
        <w:rPr>
          <w:rFonts w:eastAsia="Yu Mincho"/>
          <w:i/>
          <w:lang w:val="ru-RU" w:eastAsia="ja-JP"/>
        </w:rPr>
        <w:t>Приложение</w:t>
      </w:r>
      <w:r w:rsidRPr="000E5811">
        <w:rPr>
          <w:rFonts w:eastAsia="Yu Mincho"/>
          <w:i/>
          <w:lang w:val="ru-RU" w:eastAsia="ja-JP"/>
        </w:rPr>
        <w:t xml:space="preserve"> 3 </w:t>
      </w:r>
    </w:p>
    <w:p w14:paraId="67D8780F" w14:textId="77777777" w:rsidR="00BE66D2" w:rsidRPr="005E7FCB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5E7FCB">
        <w:rPr>
          <w:rFonts w:eastAsia="Yu Mincho"/>
          <w:i/>
          <w:lang w:eastAsia="ja-JP"/>
        </w:rPr>
        <w:t>Пункты 6</w:t>
      </w:r>
      <w:r>
        <w:rPr>
          <w:rFonts w:eastAsia="Yu Mincho"/>
          <w:i/>
          <w:lang w:eastAsia="ja-JP"/>
        </w:rPr>
        <w:t xml:space="preserve"> и</w:t>
      </w:r>
      <w:r w:rsidRPr="005E7FCB">
        <w:rPr>
          <w:rFonts w:eastAsia="Yu Mincho"/>
          <w:i/>
          <w:lang w:eastAsia="ja-JP"/>
        </w:rPr>
        <w:t xml:space="preserve"> 6.1</w:t>
      </w:r>
      <w:r w:rsidRPr="005E7FCB">
        <w:rPr>
          <w:rFonts w:eastAsia="Yu Mincho"/>
          <w:iCs/>
          <w:lang w:eastAsia="ja-JP"/>
        </w:rPr>
        <w:t xml:space="preserve"> изменить следующим образом:</w:t>
      </w:r>
    </w:p>
    <w:p w14:paraId="7682BABA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6959AA">
        <w:t>6.</w:t>
      </w:r>
      <w:r w:rsidR="00BE66D2" w:rsidRPr="006959AA">
        <w:tab/>
      </w:r>
      <w:r w:rsidR="00BE66D2" w:rsidRPr="005B00F8">
        <w:t>Водонепроницаемость</w:t>
      </w:r>
    </w:p>
    <w:p w14:paraId="10426543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>6.1</w:t>
      </w:r>
      <w:r w:rsidRPr="006B4D3F">
        <w:tab/>
        <w:t>После отбора образцов согласно пункту 2 од</w:t>
      </w:r>
      <w:r>
        <w:t>ин</w:t>
      </w:r>
      <w:r w:rsidRPr="006B4D3F">
        <w:t xml:space="preserve"> светоотража</w:t>
      </w:r>
      <w:r>
        <w:t>тель</w:t>
      </w:r>
      <w:r w:rsidRPr="006B4D3F">
        <w:t xml:space="preserve"> из выборки A подвергают испытанию в соответствии с процедурой, </w:t>
      </w:r>
      <w:r w:rsidRPr="006B4D3F">
        <w:lastRenderedPageBreak/>
        <w:t>изложенной в пункте 1 приложения 7, или</w:t>
      </w:r>
      <w:r>
        <w:t xml:space="preserve"> —</w:t>
      </w:r>
      <w:r w:rsidRPr="006B4D3F">
        <w:t xml:space="preserve"> в случае предупреждающего треугольника</w:t>
      </w:r>
      <w:r>
        <w:t xml:space="preserve"> —</w:t>
      </w:r>
      <w:r w:rsidRPr="006B4D3F">
        <w:t xml:space="preserve"> образец из выборки А подвергают испытанию в соответствии с процедурой, изложенной </w:t>
      </w:r>
      <w:r>
        <w:t xml:space="preserve">в </w:t>
      </w:r>
      <w:r w:rsidRPr="006B4D3F">
        <w:t>пункте</w:t>
      </w:r>
      <w:r w:rsidR="00E94560">
        <w:t> </w:t>
      </w:r>
      <w:r w:rsidRPr="006B4D3F">
        <w:t>2 приложения 7.</w:t>
      </w:r>
    </w:p>
    <w:p w14:paraId="5E338033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>
        <w:tab/>
      </w:r>
      <w:r w:rsidRPr="006B4D3F">
        <w:t>Светоотража</w:t>
      </w:r>
      <w:r>
        <w:t>тели</w:t>
      </w:r>
      <w:r w:rsidRPr="006B4D3F">
        <w:t xml:space="preserve"> считаются приемлемыми, если они выдерживают испытание. Однако если образец из выборки A не выдерживает испытание, то такой же процедуре подвергают два светоотражающих </w:t>
      </w:r>
      <w:r>
        <w:t>устройства</w:t>
      </w:r>
      <w:r w:rsidRPr="006B4D3F">
        <w:t xml:space="preserve"> из выборки B, причем они </w:t>
      </w:r>
      <w:r>
        <w:t xml:space="preserve">оба </w:t>
      </w:r>
      <w:r w:rsidRPr="006B4D3F">
        <w:t>должны выдержать испытание</w:t>
      </w:r>
      <w:r w:rsidR="00DC0FC8">
        <w:t>»</w:t>
      </w:r>
      <w:r w:rsidRPr="006B4D3F">
        <w:t>.</w:t>
      </w:r>
    </w:p>
    <w:p w14:paraId="78C9FB97" w14:textId="77777777" w:rsidR="00BE66D2" w:rsidRPr="000E5811" w:rsidRDefault="00BE66D2" w:rsidP="00BE66D2">
      <w:pPr>
        <w:pStyle w:val="SingleTxtG"/>
        <w:spacing w:line="240" w:lineRule="auto"/>
        <w:ind w:left="2268" w:hanging="1134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4</w:t>
      </w:r>
    </w:p>
    <w:p w14:paraId="77C5D29A" w14:textId="77777777" w:rsidR="00BE66D2" w:rsidRPr="002B7569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 4.3</w:t>
      </w:r>
      <w:r w:rsidRPr="002B7569">
        <w:rPr>
          <w:rFonts w:eastAsia="Yu Mincho"/>
          <w:iCs/>
          <w:lang w:eastAsia="ja-JP"/>
        </w:rPr>
        <w:t xml:space="preserve"> изменить следующим образом:</w:t>
      </w:r>
    </w:p>
    <w:p w14:paraId="7B2D5CCC" w14:textId="77777777" w:rsidR="00BE66D2" w:rsidRPr="006B4D3F" w:rsidRDefault="00DC0FC8" w:rsidP="00BE66D2">
      <w:pPr>
        <w:pStyle w:val="SingleTxtGR"/>
        <w:keepNext/>
        <w:keepLines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>
        <w:rPr>
          <w:rFonts w:eastAsia="MS PGothic"/>
          <w:lang w:eastAsia="ja-JP"/>
        </w:rPr>
        <w:t>4.</w:t>
      </w:r>
      <w:r w:rsidR="00BE66D2" w:rsidRPr="00CD708A">
        <w:t>3</w:t>
      </w:r>
      <w:r w:rsidR="00BE66D2" w:rsidRPr="00CD708A">
        <w:tab/>
      </w:r>
      <w:r w:rsidR="00BE66D2" w:rsidRPr="006B4D3F">
        <w:t>Описание гониометра</w:t>
      </w:r>
    </w:p>
    <w:p w14:paraId="164DEBE2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ab/>
        <w:t>Гониометр, соответствующий определению в пункте 2.</w:t>
      </w:r>
      <w:r>
        <w:t>3</w:t>
      </w:r>
      <w:r w:rsidRPr="006B4D3F">
        <w:t xml:space="preserve"> настоящих Правил ООН, который может быть использован для измерения светоотражения в геометрической системе МКО, изображен на рис</w:t>
      </w:r>
      <w:r>
        <w:t>. </w:t>
      </w:r>
      <w:r w:rsidRPr="006B4D3F">
        <w:t>A4</w:t>
      </w:r>
      <w:r>
        <w:noBreakHyphen/>
      </w:r>
      <w:r w:rsidR="00E94560">
        <w:rPr>
          <w:lang w:val="fr-CH"/>
        </w:rPr>
        <w:t>II</w:t>
      </w:r>
      <w:r w:rsidRPr="006B4D3F">
        <w:t>. На этом рисунке фотометрическая головка (O) условно изображена в вертикальной плоскости над источником света (I). Первая ось показана постоянной, проходящей в горизонтальной плоскости, перпендикулярно полуплоскости наблюдения. Может быть использовано любое расположение</w:t>
      </w:r>
      <w:r>
        <w:t>,</w:t>
      </w:r>
      <w:r w:rsidRPr="006B4D3F">
        <w:t xml:space="preserve"> эквивалентное показанному</w:t>
      </w:r>
      <w:r>
        <w:t xml:space="preserve"> расположению предметов</w:t>
      </w:r>
      <w:r w:rsidR="00DC0FC8">
        <w:t>»</w:t>
      </w:r>
      <w:r>
        <w:t>.</w:t>
      </w:r>
      <w:r w:rsidRPr="006B4D3F">
        <w:t xml:space="preserve"> </w:t>
      </w:r>
    </w:p>
    <w:p w14:paraId="465EF4A0" w14:textId="77777777" w:rsidR="00BE66D2" w:rsidRPr="000E5811" w:rsidRDefault="00BE66D2" w:rsidP="00BE66D2">
      <w:pPr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5</w:t>
      </w:r>
    </w:p>
    <w:p w14:paraId="43DB6874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 1.1</w:t>
      </w:r>
      <w:r w:rsidRPr="000E5811">
        <w:rPr>
          <w:rFonts w:eastAsia="Yu Mincho"/>
          <w:iCs/>
          <w:lang w:eastAsia="ja-JP"/>
        </w:rPr>
        <w:t xml:space="preserve"> изменить следующим образом:</w:t>
      </w:r>
    </w:p>
    <w:p w14:paraId="53430B2C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BB271B">
        <w:t>1.1</w:t>
      </w:r>
      <w:r w:rsidR="00BE66D2" w:rsidRPr="00BB271B">
        <w:tab/>
      </w:r>
      <w:r w:rsidR="00BE66D2" w:rsidRPr="006B4D3F">
        <w:t>Форма освещающих поверхностей не должна допускать путаницы на обычных расстояниях наблюдения с треугольником</w:t>
      </w:r>
      <w:r>
        <w:t>»</w:t>
      </w:r>
      <w:r w:rsidR="00BE66D2" w:rsidRPr="006B4D3F">
        <w:t>.</w:t>
      </w:r>
    </w:p>
    <w:p w14:paraId="4E107971" w14:textId="77777777" w:rsidR="00BE66D2" w:rsidRPr="00256FE5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403AB2">
        <w:rPr>
          <w:rFonts w:eastAsia="Yu Mincho"/>
          <w:i/>
          <w:lang w:eastAsia="ja-JP"/>
        </w:rPr>
        <w:t xml:space="preserve"> 3.1</w:t>
      </w:r>
      <w:r>
        <w:rPr>
          <w:rFonts w:eastAsia="Yu Mincho"/>
          <w:i/>
          <w:lang w:eastAsia="ja-JP"/>
        </w:rPr>
        <w:t xml:space="preserve"> </w:t>
      </w:r>
      <w:r w:rsidRPr="00256FE5">
        <w:rPr>
          <w:rFonts w:eastAsia="Yu Mincho"/>
          <w:iCs/>
          <w:lang w:eastAsia="ja-JP"/>
        </w:rPr>
        <w:t>изменить следующим образом:</w:t>
      </w:r>
    </w:p>
    <w:p w14:paraId="690FB173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t>«</w:t>
      </w:r>
      <w:r w:rsidR="00BE66D2" w:rsidRPr="002C2E6D">
        <w:t>3.1</w:t>
      </w:r>
      <w:r w:rsidR="00BE66D2" w:rsidRPr="002C2E6D">
        <w:tab/>
      </w:r>
      <w:r w:rsidR="00BE66D2" w:rsidRPr="006B4D3F">
        <w:t>Форма светоиспускающих поверхностей не должна допускать путаницы на обычных расстояниях наблюдения с треугольником. Вместе с тем допускается форма, напоминающая буквы и цифры простой конфигурации O, I, U и 8</w:t>
      </w:r>
      <w:r>
        <w:t>»</w:t>
      </w:r>
      <w:r w:rsidR="00BE66D2" w:rsidRPr="006B4D3F">
        <w:t>.</w:t>
      </w:r>
    </w:p>
    <w:p w14:paraId="1A177AF8" w14:textId="77777777" w:rsidR="00BE66D2" w:rsidRPr="000A5FBF" w:rsidRDefault="00BE66D2" w:rsidP="00BE66D2">
      <w:pPr>
        <w:pStyle w:val="Annex1"/>
        <w:tabs>
          <w:tab w:val="clear" w:pos="8505"/>
        </w:tabs>
        <w:rPr>
          <w:iCs/>
          <w:lang w:val="ru-RU" w:eastAsia="ja-JP"/>
        </w:rPr>
      </w:pPr>
      <w:r w:rsidRPr="000E5811">
        <w:rPr>
          <w:rFonts w:eastAsia="Yu Mincho"/>
          <w:i/>
          <w:lang w:val="ru-RU" w:eastAsia="ja-JP"/>
        </w:rPr>
        <w:t>Пункт</w:t>
      </w:r>
      <w:r w:rsidRPr="002E6214">
        <w:rPr>
          <w:rFonts w:eastAsia="Yu Mincho"/>
          <w:i/>
          <w:lang w:val="ru-RU" w:eastAsia="ja-JP"/>
        </w:rPr>
        <w:t xml:space="preserve"> 7.3</w:t>
      </w:r>
      <w:r>
        <w:rPr>
          <w:rFonts w:eastAsia="Yu Mincho"/>
          <w:i/>
          <w:lang w:val="ru-RU" w:eastAsia="ja-JP"/>
        </w:rPr>
        <w:t xml:space="preserve"> </w:t>
      </w:r>
      <w:r w:rsidRPr="000A5FBF">
        <w:rPr>
          <w:rFonts w:eastAsia="Yu Mincho"/>
          <w:iCs/>
          <w:lang w:val="ru-RU" w:eastAsia="ja-JP"/>
        </w:rPr>
        <w:t>изменить следующим образом:</w:t>
      </w:r>
    </w:p>
    <w:p w14:paraId="11D54F0B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t>«</w:t>
      </w:r>
      <w:r w:rsidR="00BE66D2" w:rsidRPr="002E6214">
        <w:t>7.3</w:t>
      </w:r>
      <w:r w:rsidR="00BE66D2" w:rsidRPr="002E6214">
        <w:tab/>
      </w:r>
      <w:r w:rsidR="00BE66D2" w:rsidRPr="006B4D3F">
        <w:t>Размеры</w:t>
      </w:r>
    </w:p>
    <w:p w14:paraId="3F460F65" w14:textId="77777777" w:rsidR="00BE66D2" w:rsidRPr="006B4D3F" w:rsidRDefault="00BE66D2" w:rsidP="00BE66D2">
      <w:pPr>
        <w:pStyle w:val="SingleTxtGR"/>
        <w:tabs>
          <w:tab w:val="clear" w:pos="1701"/>
        </w:tabs>
        <w:ind w:left="2268" w:hanging="1134"/>
      </w:pPr>
      <w:r w:rsidRPr="006B4D3F">
        <w:tab/>
        <w:t>Длина стороны прилагаемого флюор</w:t>
      </w:r>
      <w:r>
        <w:t>есцирующего треугольника (класс </w:t>
      </w:r>
      <w:r w:rsidRPr="006B4D3F">
        <w:t xml:space="preserve">1) или светоотражающего треугольника (класс 2) должна быть не менее 350 мм и не более 365 мм. Ширина светоизлучающей поверхности красной светоотражающей окантовки должна составлять не менее 45 мм и не более 48 мм. Эти характеристики проиллюстрированы на примере, приведенном </w:t>
      </w:r>
      <w:r>
        <w:t>на рис. А5-</w:t>
      </w:r>
      <w:r>
        <w:rPr>
          <w:lang w:val="en-US"/>
        </w:rPr>
        <w:t>VI</w:t>
      </w:r>
      <w:r w:rsidR="00DC0FC8">
        <w:t>»</w:t>
      </w:r>
      <w:r w:rsidRPr="006B4D3F">
        <w:t>.</w:t>
      </w:r>
    </w:p>
    <w:p w14:paraId="7DC96A95" w14:textId="77777777" w:rsidR="00BE66D2" w:rsidRPr="00AA4D74" w:rsidRDefault="00BE66D2" w:rsidP="00BE66D2">
      <w:pPr>
        <w:tabs>
          <w:tab w:val="left" w:pos="-867"/>
        </w:tabs>
        <w:spacing w:after="120"/>
        <w:ind w:left="2268" w:right="1134" w:hanging="1134"/>
        <w:jc w:val="both"/>
        <w:rPr>
          <w:rFonts w:asciiTheme="majorBidi" w:eastAsia="Yu Mincho" w:hAnsiTheme="majorBidi" w:cstheme="majorBidi"/>
        </w:rPr>
      </w:pPr>
      <w:r>
        <w:rPr>
          <w:i/>
          <w:iCs/>
        </w:rPr>
        <w:t>Пункт 7.4</w:t>
      </w:r>
      <w:r>
        <w:t xml:space="preserve"> исключить.</w:t>
      </w:r>
    </w:p>
    <w:p w14:paraId="330ACE9D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Включить новые пункты 8–8.3 перед рис. A5-VIII</w:t>
      </w:r>
      <w:r>
        <w:t xml:space="preserve"> следующего содержания:</w:t>
      </w:r>
    </w:p>
    <w:p w14:paraId="40A539DF" w14:textId="77777777" w:rsidR="00BE66D2" w:rsidRPr="004B2B3D" w:rsidRDefault="00DC0FC8" w:rsidP="00BE66D2">
      <w:pPr>
        <w:pStyle w:val="Annex1"/>
        <w:tabs>
          <w:tab w:val="clear" w:pos="1700"/>
          <w:tab w:val="clear" w:pos="8505"/>
          <w:tab w:val="left" w:pos="1300"/>
        </w:tabs>
        <w:rPr>
          <w:lang w:val="ru-RU"/>
        </w:rPr>
      </w:pPr>
      <w:r>
        <w:rPr>
          <w:lang w:val="ru-RU"/>
        </w:rPr>
        <w:t>«</w:t>
      </w:r>
      <w:r w:rsidR="00BE66D2">
        <w:rPr>
          <w:lang w:val="ru-RU"/>
        </w:rPr>
        <w:t>8.</w:t>
      </w:r>
      <w:r w:rsidR="00BE66D2">
        <w:rPr>
          <w:lang w:val="ru-RU"/>
        </w:rPr>
        <w:tab/>
        <w:t xml:space="preserve">Форма и размеры предупреждающего треугольника (рис. </w:t>
      </w:r>
      <w:r w:rsidR="00BE66D2" w:rsidRPr="000E5811">
        <w:rPr>
          <w:lang w:val="en-US"/>
        </w:rPr>
        <w:t>A</w:t>
      </w:r>
      <w:r w:rsidR="00BE66D2" w:rsidRPr="004B2B3D">
        <w:rPr>
          <w:lang w:val="ru-RU"/>
        </w:rPr>
        <w:t>5-</w:t>
      </w:r>
      <w:r w:rsidR="00BE66D2" w:rsidRPr="000E5811">
        <w:rPr>
          <w:lang w:val="en-US"/>
        </w:rPr>
        <w:t>VIII</w:t>
      </w:r>
      <w:r w:rsidR="00BE66D2" w:rsidRPr="004B2B3D">
        <w:rPr>
          <w:lang w:val="ru-RU"/>
        </w:rPr>
        <w:t xml:space="preserve"> </w:t>
      </w:r>
      <w:r w:rsidR="00BE66D2">
        <w:rPr>
          <w:lang w:val="ru-RU"/>
        </w:rPr>
        <w:t>или</w:t>
      </w:r>
      <w:r w:rsidR="00BE66D2" w:rsidRPr="004B2B3D">
        <w:rPr>
          <w:lang w:val="ru-RU"/>
        </w:rPr>
        <w:t xml:space="preserve"> </w:t>
      </w:r>
      <w:r w:rsidR="00D324C9" w:rsidRPr="004B2B3D">
        <w:rPr>
          <w:lang w:val="ru-RU"/>
        </w:rPr>
        <w:br/>
      </w:r>
      <w:r w:rsidR="00BE66D2" w:rsidRPr="000E5811">
        <w:rPr>
          <w:lang w:val="en-US"/>
        </w:rPr>
        <w:t>A</w:t>
      </w:r>
      <w:r w:rsidR="00BE66D2" w:rsidRPr="004B2B3D">
        <w:rPr>
          <w:lang w:val="ru-RU"/>
        </w:rPr>
        <w:t>5-</w:t>
      </w:r>
      <w:r w:rsidR="00BE66D2" w:rsidRPr="000E5811">
        <w:rPr>
          <w:lang w:val="en-US"/>
        </w:rPr>
        <w:t>IX</w:t>
      </w:r>
      <w:r w:rsidR="00BE66D2" w:rsidRPr="004B2B3D">
        <w:rPr>
          <w:lang w:val="ru-RU"/>
        </w:rPr>
        <w:t xml:space="preserve">) </w:t>
      </w:r>
    </w:p>
    <w:p w14:paraId="1DA9FBE0" w14:textId="77777777" w:rsidR="00BE66D2" w:rsidRPr="00AA4D74" w:rsidRDefault="00BE66D2" w:rsidP="00BE66D2">
      <w:pPr>
        <w:spacing w:after="120"/>
        <w:ind w:left="2268" w:right="1134" w:hanging="1134"/>
        <w:jc w:val="both"/>
      </w:pPr>
      <w:r>
        <w:t>8.1</w:t>
      </w:r>
      <w:r>
        <w:tab/>
        <w:t xml:space="preserve">Форма и размеры треугольника </w:t>
      </w:r>
    </w:p>
    <w:p w14:paraId="1D308E61" w14:textId="77777777" w:rsidR="00BE66D2" w:rsidRPr="00AA4D74" w:rsidRDefault="00BE66D2" w:rsidP="00BE66D2">
      <w:pPr>
        <w:spacing w:after="120"/>
        <w:ind w:left="2268" w:right="1134" w:hanging="1134"/>
        <w:jc w:val="both"/>
      </w:pPr>
      <w:r>
        <w:t>8.1.1</w:t>
      </w:r>
      <w:r>
        <w:tab/>
        <w:t>Теоретические стороны треугольника должны иметь длину 500 ± 50 мм.</w:t>
      </w:r>
    </w:p>
    <w:p w14:paraId="6AD2D615" w14:textId="77777777" w:rsidR="00BE66D2" w:rsidRPr="00AA4D74" w:rsidRDefault="00BE66D2" w:rsidP="00BE66D2">
      <w:pPr>
        <w:spacing w:after="120"/>
        <w:ind w:left="2268" w:right="1134" w:hanging="1134"/>
        <w:jc w:val="both"/>
      </w:pPr>
      <w:r>
        <w:t>8.1.2</w:t>
      </w:r>
      <w:r>
        <w:tab/>
        <w:t>В случае предупреждающего треугольника типа 1 светоотражающие устройства располагаются по краю в полосе неизменяемой ширины, которая должна составлять от 25 мм до 50 мм. В случае предупреждающего треугольника типа 2 с флуоресцентным светоотражающим материалом неизменяемая ширина должна составлять от 50 мм до 85 мм.</w:t>
      </w:r>
    </w:p>
    <w:p w14:paraId="356BE255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lastRenderedPageBreak/>
        <w:t>8.1.3</w:t>
      </w:r>
      <w:r>
        <w:tab/>
        <w:t>Между внешним краем треугольника и светоотражающей полосой может находиться кромка шириной не более 5 мм и необязательно красного цвета.</w:t>
      </w:r>
    </w:p>
    <w:p w14:paraId="06D6B6B7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t>8.1.4</w:t>
      </w:r>
      <w:r>
        <w:tab/>
        <w:t>Светоотражающая полоса может быть непрерывной или нет. В</w:t>
      </w:r>
      <w:r w:rsidR="00D324C9">
        <w:rPr>
          <w:lang w:val="fr-CH"/>
        </w:rPr>
        <w:t> </w:t>
      </w:r>
      <w:r>
        <w:t>последнем случае свободная зона поддерживающего материала должна быть красного цвета (см. также пункт 5.9.4.2.1 настоящих Правил).</w:t>
      </w:r>
    </w:p>
    <w:p w14:paraId="762C4A2B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t>8.1.5</w:t>
      </w:r>
      <w:r>
        <w:tab/>
        <w:t>В случае предупреждающего треугольника типа 1 флуоресцентная поверхность должна быть непрерывной на светоотражающих элементах. Она должна быть расположена симметрично по трем сторонам треугольника. Площадь используемой поверхности должна составлять не менее 315 см</w:t>
      </w:r>
      <w:r>
        <w:rPr>
          <w:vertAlign w:val="superscript"/>
        </w:rPr>
        <w:t>2</w:t>
      </w:r>
      <w:r>
        <w:t>. Однако между светоотражающей поверхностью и флуоресцентной поверхностью может быть расположена кромка, сплошная или не сплошная, шириной не более 5 мм, которая необязательно должна быть красного цвета.</w:t>
      </w:r>
    </w:p>
    <w:p w14:paraId="1C263C99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t>8.1.6</w:t>
      </w:r>
      <w:r>
        <w:tab/>
        <w:t>Сторона</w:t>
      </w:r>
      <w:r w:rsidRPr="00F76E23">
        <w:t xml:space="preserve"> открытого центра</w:t>
      </w:r>
      <w:r>
        <w:t xml:space="preserve"> треугольника должна иметь минимальную длину 70 мм (рис. A5-VIII).</w:t>
      </w:r>
    </w:p>
    <w:p w14:paraId="01EF7F7F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t>8.2</w:t>
      </w:r>
      <w:r>
        <w:tab/>
        <w:t>Форма и размеры опоры</w:t>
      </w:r>
    </w:p>
    <w:p w14:paraId="5BFACA4E" w14:textId="77777777" w:rsidR="00BE66D2" w:rsidRPr="00AA4D74" w:rsidRDefault="00BE66D2" w:rsidP="00BE66D2">
      <w:pPr>
        <w:spacing w:after="120"/>
        <w:ind w:left="2268" w:right="1134" w:hanging="1134"/>
        <w:jc w:val="both"/>
        <w:rPr>
          <w:bCs/>
        </w:rPr>
      </w:pPr>
      <w:r>
        <w:t>8.2.1</w:t>
      </w:r>
      <w:r>
        <w:tab/>
        <w:t xml:space="preserve">Расстояние между </w:t>
      </w:r>
      <w:r w:rsidRPr="00F76E23">
        <w:t>опорной</w:t>
      </w:r>
      <w:r>
        <w:t xml:space="preserve"> поверхностью и нижней стороной предупреждающего треугольника не должно превышать 300 мм.</w:t>
      </w:r>
    </w:p>
    <w:p w14:paraId="3F3001C2" w14:textId="77777777" w:rsidR="00BE66D2" w:rsidRPr="00AA4D74" w:rsidRDefault="00BE66D2" w:rsidP="00305136">
      <w:pPr>
        <w:pStyle w:val="SingleTxtG"/>
        <w:tabs>
          <w:tab w:val="clear" w:pos="1701"/>
        </w:tabs>
        <w:ind w:left="2268" w:hanging="1134"/>
        <w:rPr>
          <w:rFonts w:eastAsia="Yu Mincho"/>
          <w:bCs/>
        </w:rPr>
      </w:pPr>
      <w:r>
        <w:t>8.3</w:t>
      </w:r>
      <w:r>
        <w:tab/>
        <w:t>Флюоресцирующие материалы должны быть окрашенными в своей массе либо на светоотражающих элементах, либо в виде твердого поверхностного слоя</w:t>
      </w:r>
      <w:r w:rsidR="00DC0FC8">
        <w:t>»</w:t>
      </w:r>
      <w:r>
        <w:t>.</w:t>
      </w:r>
    </w:p>
    <w:p w14:paraId="2FC03DC7" w14:textId="77777777" w:rsidR="00BE66D2" w:rsidRPr="00AA4D74" w:rsidRDefault="00BE66D2" w:rsidP="00BE66D2">
      <w:pPr>
        <w:pStyle w:val="SingleTxtG"/>
        <w:ind w:left="2268" w:hanging="1134"/>
        <w:rPr>
          <w:rFonts w:eastAsia="Yu Mincho"/>
          <w:i/>
        </w:rPr>
      </w:pPr>
      <w:r>
        <w:rPr>
          <w:i/>
          <w:iCs/>
        </w:rPr>
        <w:t>Приложение 7</w:t>
      </w:r>
    </w:p>
    <w:p w14:paraId="7D0ECE03" w14:textId="77777777" w:rsidR="00BE66D2" w:rsidRPr="00AA4D74" w:rsidRDefault="00BE66D2" w:rsidP="00BE66D2">
      <w:pPr>
        <w:pStyle w:val="SingleTxtG"/>
        <w:ind w:left="2268" w:hanging="1134"/>
        <w:rPr>
          <w:rFonts w:eastAsia="Yu Mincho"/>
          <w:iCs/>
        </w:rPr>
      </w:pPr>
      <w:r w:rsidRPr="00305136">
        <w:rPr>
          <w:i/>
          <w:iCs/>
        </w:rPr>
        <w:t>Заголовок</w:t>
      </w:r>
      <w:r>
        <w:t xml:space="preserve"> изменить следующим образом:</w:t>
      </w:r>
    </w:p>
    <w:p w14:paraId="3C02374F" w14:textId="77777777" w:rsidR="00BE66D2" w:rsidRPr="00AA4D74" w:rsidRDefault="00305136" w:rsidP="00305136">
      <w:pPr>
        <w:pStyle w:val="HChG"/>
        <w:rPr>
          <w:rFonts w:eastAsia="MS Mincho"/>
        </w:rPr>
      </w:pPr>
      <w:r>
        <w:tab/>
      </w:r>
      <w:r>
        <w:tab/>
      </w:r>
      <w:r w:rsidR="00DC0FC8" w:rsidRPr="004A5A36">
        <w:rPr>
          <w:b w:val="0"/>
          <w:bCs/>
          <w:sz w:val="20"/>
        </w:rPr>
        <w:t>«</w:t>
      </w:r>
      <w:r w:rsidR="00BE66D2">
        <w:t>Испытание на водонепроницаемость для светоотражающих устройств, предупреждающих треугольников и опознавательных знаков</w:t>
      </w:r>
      <w:r w:rsidR="00DC0FC8" w:rsidRPr="004A5A36">
        <w:rPr>
          <w:b w:val="0"/>
          <w:bCs/>
          <w:sz w:val="20"/>
        </w:rPr>
        <w:t>»</w:t>
      </w:r>
    </w:p>
    <w:p w14:paraId="3C10B308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1.3.1</w:t>
      </w:r>
      <w:r>
        <w:t xml:space="preserve"> изменить следующим образом:</w:t>
      </w:r>
    </w:p>
    <w:p w14:paraId="67B111DF" w14:textId="77777777" w:rsidR="00BE66D2" w:rsidRPr="00AA4D74" w:rsidRDefault="00DC0FC8" w:rsidP="006A779C">
      <w:pPr>
        <w:pStyle w:val="SingleTxtG"/>
        <w:tabs>
          <w:tab w:val="clear" w:pos="1701"/>
        </w:tabs>
        <w:ind w:left="2268" w:hanging="1134"/>
      </w:pPr>
      <w:r>
        <w:t>«</w:t>
      </w:r>
      <w:r w:rsidR="00BE66D2">
        <w:t>1.3.1</w:t>
      </w:r>
      <w:r w:rsidR="00BE66D2">
        <w:tab/>
        <w:t>в случае светоотражателей КСС измеряют в соответствии с методом, описанным в пунктах 5.1.3.2.2 или 5.3.3.3.2, причем перед этим светоотражающее устройство слегка встряхивают для удаления излишков воды снаружи</w:t>
      </w:r>
      <w:r>
        <w:t>»</w:t>
      </w:r>
      <w:r w:rsidR="00BE66D2">
        <w:t>.</w:t>
      </w:r>
    </w:p>
    <w:p w14:paraId="0F077B4C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</w:rPr>
      </w:pPr>
      <w:r>
        <w:rPr>
          <w:i/>
          <w:iCs/>
        </w:rPr>
        <w:t>Приложение 8</w:t>
      </w:r>
    </w:p>
    <w:p w14:paraId="2D11B993" w14:textId="77777777" w:rsidR="00BE66D2" w:rsidRPr="00AA4D74" w:rsidRDefault="00BE66D2" w:rsidP="00BE66D2">
      <w:pPr>
        <w:widowControl w:val="0"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2.3.7</w:t>
      </w:r>
      <w:r>
        <w:t xml:space="preserve"> изменить следующим образом:</w:t>
      </w:r>
    </w:p>
    <w:p w14:paraId="1C090144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t>«</w:t>
      </w:r>
      <w:r w:rsidR="00BE66D2" w:rsidRPr="00403AB2">
        <w:t>2.3.7</w:t>
      </w:r>
      <w:r w:rsidR="00BE66D2" w:rsidRPr="00403AB2">
        <w:tab/>
      </w:r>
      <w:r w:rsidR="00BE66D2" w:rsidRPr="006B4D3F">
        <w:t>Оценка образца после замеров</w:t>
      </w:r>
    </w:p>
    <w:p w14:paraId="20823E69" w14:textId="77777777" w:rsidR="00BE66D2" w:rsidRPr="00885626" w:rsidRDefault="00BE66D2" w:rsidP="006A779C">
      <w:pPr>
        <w:pStyle w:val="SingleTxtG"/>
        <w:tabs>
          <w:tab w:val="clear" w:pos="1701"/>
        </w:tabs>
        <w:ind w:left="2268" w:hanging="1134"/>
        <w:rPr>
          <w:lang w:eastAsia="ja-JP"/>
        </w:rPr>
      </w:pPr>
      <w:r w:rsidRPr="00885626">
        <w:tab/>
        <w:t>После завершения испытания на пылестойкость устройство снаружи очищают и протирают насухо сухой хлопчатобумажной тканью, затем производят измерение КСС в соответствии с методом, указанным в</w:t>
      </w:r>
      <w:r>
        <w:t xml:space="preserve"> пункте</w:t>
      </w:r>
      <w:r w:rsidRPr="00885626">
        <w:t xml:space="preserve"> </w:t>
      </w:r>
      <w:r w:rsidRPr="00885626">
        <w:rPr>
          <w:lang w:eastAsia="ja-JP"/>
        </w:rPr>
        <w:t>5.1.3.2.2</w:t>
      </w:r>
      <w:r w:rsidR="00DC0FC8">
        <w:rPr>
          <w:lang w:eastAsia="ja-JP"/>
        </w:rPr>
        <w:t>»</w:t>
      </w:r>
      <w:r w:rsidRPr="00885626">
        <w:t>.</w:t>
      </w:r>
    </w:p>
    <w:p w14:paraId="3FA0F82B" w14:textId="0267D540" w:rsidR="00BE66D2" w:rsidRPr="000E5811" w:rsidRDefault="005766A2" w:rsidP="00627410">
      <w:pPr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="00BE66D2" w:rsidRPr="000E5811">
        <w:rPr>
          <w:rFonts w:eastAsia="Yu Mincho"/>
          <w:i/>
          <w:lang w:eastAsia="ja-JP"/>
        </w:rPr>
        <w:t xml:space="preserve"> 10</w:t>
      </w:r>
    </w:p>
    <w:p w14:paraId="1D5D620A" w14:textId="77777777" w:rsidR="00BE66D2" w:rsidRPr="00627410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1.1 </w:t>
      </w:r>
      <w:r w:rsidRPr="00627410">
        <w:rPr>
          <w:rFonts w:eastAsia="Yu Mincho"/>
          <w:iCs/>
          <w:lang w:eastAsia="ja-JP"/>
        </w:rPr>
        <w:t>изменить следующим образом:</w:t>
      </w:r>
    </w:p>
    <w:p w14:paraId="2286DA00" w14:textId="77777777" w:rsidR="00BE66D2" w:rsidRPr="00403AB2" w:rsidRDefault="00DC0FC8" w:rsidP="006A779C">
      <w:pPr>
        <w:pStyle w:val="SingleTxtG"/>
        <w:tabs>
          <w:tab w:val="clear" w:pos="1701"/>
        </w:tabs>
        <w:ind w:left="2268" w:hanging="1134"/>
        <w:rPr>
          <w:lang w:eastAsia="ja-JP"/>
        </w:rPr>
      </w:pPr>
      <w:r>
        <w:rPr>
          <w:rFonts w:eastAsia="MS PGothic"/>
          <w:lang w:eastAsia="ja-JP"/>
        </w:rPr>
        <w:t>«</w:t>
      </w:r>
      <w:r w:rsidR="00BE66D2" w:rsidRPr="00403AB2">
        <w:t>1.1</w:t>
      </w:r>
      <w:r w:rsidR="00BE66D2" w:rsidRPr="00403AB2">
        <w:tab/>
        <w:t>Наружную поверхность светоотражающего устройства, и в частности освещающую поверхность, слегка протирают хлопчатобумажной тканью, смоченной диспергирующим смазочным маслом. Примерно через 5 мин указанную поверхность вытирают. Затем измеряют КСС (</w:t>
      </w:r>
      <w:r w:rsidR="00BE66D2">
        <w:t xml:space="preserve">пункты </w:t>
      </w:r>
      <w:r w:rsidR="00BE66D2" w:rsidRPr="00403AB2">
        <w:rPr>
          <w:lang w:eastAsia="ja-JP"/>
        </w:rPr>
        <w:t>5.1.3.2.2</w:t>
      </w:r>
      <w:r w:rsidR="00BE66D2">
        <w:rPr>
          <w:lang w:eastAsia="ja-JP"/>
        </w:rPr>
        <w:t xml:space="preserve"> и</w:t>
      </w:r>
      <w:r w:rsidR="00D11684">
        <w:rPr>
          <w:lang w:eastAsia="ja-JP"/>
        </w:rPr>
        <w:t>ли</w:t>
      </w:r>
      <w:r w:rsidR="00BE66D2" w:rsidRPr="00403AB2">
        <w:t xml:space="preserve"> </w:t>
      </w:r>
      <w:r w:rsidR="00BE66D2" w:rsidRPr="00403AB2">
        <w:rPr>
          <w:lang w:eastAsia="ja-JP"/>
        </w:rPr>
        <w:t>5.3.3.3.2</w:t>
      </w:r>
      <w:r w:rsidR="00BE66D2" w:rsidRPr="00403AB2">
        <w:t>)</w:t>
      </w:r>
      <w:r>
        <w:rPr>
          <w:lang w:eastAsia="ja-JP"/>
        </w:rPr>
        <w:t>»</w:t>
      </w:r>
      <w:r w:rsidR="00BE66D2">
        <w:rPr>
          <w:lang w:eastAsia="ja-JP"/>
        </w:rPr>
        <w:t>.</w:t>
      </w:r>
    </w:p>
    <w:p w14:paraId="2A65E69A" w14:textId="77777777" w:rsidR="00BE66D2" w:rsidRPr="000E5811" w:rsidRDefault="00BE66D2" w:rsidP="00BC41B9">
      <w:pPr>
        <w:pageBreakBefore/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lastRenderedPageBreak/>
        <w:t>Приложение</w:t>
      </w:r>
      <w:r w:rsidRPr="000E5811">
        <w:rPr>
          <w:rFonts w:eastAsia="Yu Mincho"/>
          <w:i/>
          <w:lang w:eastAsia="ja-JP"/>
        </w:rPr>
        <w:t xml:space="preserve"> 12</w:t>
      </w:r>
    </w:p>
    <w:p w14:paraId="224C690E" w14:textId="77777777" w:rsidR="00BE66D2" w:rsidRPr="00BC41B9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6 </w:t>
      </w:r>
      <w:r w:rsidRPr="00BC41B9">
        <w:rPr>
          <w:rFonts w:eastAsia="Yu Mincho"/>
          <w:iCs/>
          <w:lang w:eastAsia="ja-JP"/>
        </w:rPr>
        <w:t>изменить следующим образом:</w:t>
      </w:r>
    </w:p>
    <w:p w14:paraId="68670005" w14:textId="77777777" w:rsidR="00BE66D2" w:rsidRPr="00C15DA5" w:rsidRDefault="00DC0FC8" w:rsidP="00BE66D2">
      <w:pPr>
        <w:pStyle w:val="Annex1"/>
        <w:tabs>
          <w:tab w:val="clear" w:pos="1700"/>
          <w:tab w:val="clear" w:pos="8505"/>
        </w:tabs>
        <w:rPr>
          <w:lang w:val="ru-RU" w:eastAsia="ja-JP"/>
        </w:rPr>
      </w:pPr>
      <w:r>
        <w:rPr>
          <w:rFonts w:eastAsia="MS PGothic"/>
          <w:lang w:val="ru-RU" w:eastAsia="ja-JP"/>
        </w:rPr>
        <w:t>«</w:t>
      </w:r>
      <w:r w:rsidR="00BE66D2" w:rsidRPr="00C15DA5">
        <w:rPr>
          <w:lang w:val="ru-RU"/>
        </w:rPr>
        <w:t>6.</w:t>
      </w:r>
      <w:r w:rsidR="00BE66D2" w:rsidRPr="00C15DA5">
        <w:rPr>
          <w:lang w:val="ru-RU"/>
        </w:rPr>
        <w:tab/>
        <w:t>Затем всю заднюю зеркальную поверхность покрывают тушью и измеряют КСС (</w:t>
      </w:r>
      <w:r w:rsidR="00BE66D2">
        <w:rPr>
          <w:lang w:val="ru-RU"/>
        </w:rPr>
        <w:t xml:space="preserve">пункты </w:t>
      </w:r>
      <w:r w:rsidR="00BE66D2" w:rsidRPr="00C15DA5">
        <w:rPr>
          <w:lang w:val="ru-RU" w:eastAsia="ja-JP"/>
        </w:rPr>
        <w:t>5.1.3.2.2</w:t>
      </w:r>
      <w:r w:rsidR="00BE66D2" w:rsidRPr="00C15DA5">
        <w:rPr>
          <w:lang w:val="ru-RU"/>
        </w:rPr>
        <w:t xml:space="preserve"> </w:t>
      </w:r>
      <w:r w:rsidR="00BE66D2">
        <w:rPr>
          <w:lang w:val="ru-RU"/>
        </w:rPr>
        <w:t xml:space="preserve">или </w:t>
      </w:r>
      <w:r w:rsidR="00BE66D2" w:rsidRPr="00C15DA5">
        <w:rPr>
          <w:lang w:val="ru-RU" w:eastAsia="ja-JP"/>
        </w:rPr>
        <w:t>5.3.3.3.2</w:t>
      </w:r>
      <w:r w:rsidR="00BE66D2" w:rsidRPr="00C15DA5">
        <w:rPr>
          <w:lang w:val="ru-RU"/>
        </w:rPr>
        <w:t>)</w:t>
      </w:r>
      <w:r>
        <w:rPr>
          <w:lang w:val="ru-RU"/>
        </w:rPr>
        <w:t>»</w:t>
      </w:r>
      <w:r w:rsidR="00BE66D2">
        <w:rPr>
          <w:lang w:val="ru-RU"/>
        </w:rPr>
        <w:t>.</w:t>
      </w:r>
    </w:p>
    <w:p w14:paraId="5278BA06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13</w:t>
      </w:r>
    </w:p>
    <w:p w14:paraId="7C855BD5" w14:textId="77777777" w:rsidR="00BE66D2" w:rsidRPr="00D71AEC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2.2 </w:t>
      </w:r>
      <w:r w:rsidRPr="00D71AEC">
        <w:rPr>
          <w:rFonts w:eastAsia="Yu Mincho"/>
          <w:iCs/>
          <w:lang w:eastAsia="ja-JP"/>
        </w:rPr>
        <w:t>изменить следующим образом:</w:t>
      </w:r>
    </w:p>
    <w:p w14:paraId="2320EA8C" w14:textId="77777777" w:rsidR="00BE66D2" w:rsidRPr="006B4D3F" w:rsidRDefault="00DC0FC8" w:rsidP="006A779C">
      <w:pPr>
        <w:pStyle w:val="SingleTxtG"/>
        <w:tabs>
          <w:tab w:val="clear" w:pos="1701"/>
        </w:tabs>
        <w:ind w:left="2268" w:hanging="1134"/>
        <w:rPr>
          <w:bCs/>
        </w:rPr>
      </w:pPr>
      <w:r>
        <w:rPr>
          <w:rFonts w:eastAsia="MS PGothic"/>
          <w:lang w:eastAsia="ja-JP"/>
        </w:rPr>
        <w:t>«</w:t>
      </w:r>
      <w:r w:rsidR="00BE66D2" w:rsidRPr="009A34DC">
        <w:t>2.2</w:t>
      </w:r>
      <w:r w:rsidR="00BE66D2" w:rsidRPr="009A34DC">
        <w:tab/>
      </w:r>
      <w:r w:rsidR="00BE66D2" w:rsidRPr="006B4D3F">
        <w:t xml:space="preserve">Один из образцов флюоресцирующего материала, представленного в соответствии с пунктом 3.1 настоящих Правил, подвергают испытанию на воздействие температуры и облучения, описанному в приложении </w:t>
      </w:r>
      <w:r w:rsidR="00BE66D2">
        <w:t>22</w:t>
      </w:r>
      <w:r w:rsidR="00BE66D2" w:rsidRPr="006B4D3F">
        <w:t>, до достижения на эталонном образце № 5 изменения цвета, соответствующего баллу 4 серой шкалы, либо эквивалентному световому облучению, необходимому для достижения на эталонном образце № 5 синей шкалы светостойкости (</w:t>
      </w:r>
      <w:r w:rsidR="00D71AEC" w:rsidRPr="00D71AEC">
        <w:t>“</w:t>
      </w:r>
      <w:r w:rsidR="00BE66D2" w:rsidRPr="006B4D3F">
        <w:t>Blue wool</w:t>
      </w:r>
      <w:r w:rsidR="00D71AEC" w:rsidRPr="00D71AEC">
        <w:t>”</w:t>
      </w:r>
      <w:r w:rsidR="00BE66D2" w:rsidRPr="006B4D3F">
        <w:t>) изменения цвета, соответствующего баллу 4 серой шкалы при применении ксеноновой дуговой лампы</w:t>
      </w:r>
      <w:r>
        <w:t>»</w:t>
      </w:r>
      <w:r w:rsidR="00BE66D2" w:rsidRPr="006B4D3F">
        <w:t>.</w:t>
      </w:r>
    </w:p>
    <w:p w14:paraId="40D2D38D" w14:textId="77777777" w:rsidR="00BE66D2" w:rsidRPr="00416B23" w:rsidRDefault="00BE66D2" w:rsidP="00BE66D2">
      <w:pPr>
        <w:spacing w:after="120"/>
        <w:ind w:leftChars="540" w:left="2160" w:right="855" w:hangingChars="540" w:hanging="1080"/>
      </w:pPr>
      <w:r>
        <w:rPr>
          <w:i/>
          <w:iCs/>
        </w:rPr>
        <w:t>В</w:t>
      </w:r>
      <w:r w:rsidRPr="00416B23">
        <w:rPr>
          <w:i/>
          <w:iCs/>
        </w:rPr>
        <w:t>ключить новый пункт 3</w:t>
      </w:r>
      <w:r w:rsidRPr="00416B23">
        <w:t xml:space="preserve"> следующего содержания:</w:t>
      </w:r>
    </w:p>
    <w:p w14:paraId="730AA821" w14:textId="77777777" w:rsidR="00BE66D2" w:rsidRPr="00416B23" w:rsidRDefault="00DC0FC8" w:rsidP="00BE66D2">
      <w:pPr>
        <w:spacing w:after="120"/>
        <w:ind w:left="2268" w:right="1134" w:hanging="1134"/>
        <w:jc w:val="both"/>
      </w:pPr>
      <w:r>
        <w:t>«</w:t>
      </w:r>
      <w:r w:rsidR="00BE66D2" w:rsidRPr="00416B23">
        <w:t>3.</w:t>
      </w:r>
      <w:r w:rsidR="00BE66D2" w:rsidRPr="00416B23">
        <w:tab/>
        <w:t xml:space="preserve">Сопротивление атмосферному воздействию в случае светоотражающих </w:t>
      </w:r>
      <w:r w:rsidR="00BE66D2">
        <w:t>опознаватель</w:t>
      </w:r>
      <w:r w:rsidR="00BE66D2" w:rsidRPr="00416B23">
        <w:t>ных знаков</w:t>
      </w:r>
    </w:p>
    <w:p w14:paraId="7AE0E701" w14:textId="77777777" w:rsidR="00BE66D2" w:rsidRPr="00416B23" w:rsidRDefault="00BE66D2" w:rsidP="00BE66D2">
      <w:pPr>
        <w:spacing w:after="120"/>
        <w:ind w:left="2268" w:right="1134" w:hanging="1134"/>
        <w:jc w:val="both"/>
      </w:pPr>
      <w:r w:rsidRPr="00416B23">
        <w:t>3.1</w:t>
      </w:r>
      <w:r w:rsidRPr="00416B23">
        <w:tab/>
        <w:t xml:space="preserve">Процедура: </w:t>
      </w:r>
      <w:r>
        <w:t>д</w:t>
      </w:r>
      <w:r w:rsidRPr="00416B23">
        <w:t xml:space="preserve">ля каждого испытания отбираются два образца, относящихся к одной и той же выборке (см. пункт 2.4.17.4 Правил № 48 ООН). Один образец хранят в темноте в сухом контейнере и используют впоследствии в качестве </w:t>
      </w:r>
      <w:r w:rsidR="00D71AEC" w:rsidRPr="00D71AEC">
        <w:t>“</w:t>
      </w:r>
      <w:r w:rsidRPr="00416B23">
        <w:t>эталонного образца, не подвергшегося воздействию</w:t>
      </w:r>
      <w:r w:rsidR="00D71AEC" w:rsidRPr="00116891">
        <w:t>”</w:t>
      </w:r>
      <w:r w:rsidRPr="00416B23">
        <w:t xml:space="preserve">. </w:t>
      </w:r>
    </w:p>
    <w:p w14:paraId="210B1CA8" w14:textId="77777777" w:rsidR="00BE66D2" w:rsidRPr="00416B23" w:rsidRDefault="00BE66D2" w:rsidP="00BE66D2">
      <w:pPr>
        <w:spacing w:after="120"/>
        <w:ind w:left="2268" w:right="1134"/>
        <w:jc w:val="both"/>
      </w:pPr>
      <w:r w:rsidRPr="00416B23">
        <w:t xml:space="preserve">Второй образец подвергают воздействию источника света в соответствии с разделом 4.3.1 стандарта ISO 105 </w:t>
      </w:r>
      <w:r>
        <w:t>-</w:t>
      </w:r>
      <w:r w:rsidRPr="00416B23">
        <w:t xml:space="preserve"> B02 </w:t>
      </w:r>
      <w:r>
        <w:t>-</w:t>
      </w:r>
      <w:r w:rsidRPr="00416B23">
        <w:t xml:space="preserve"> 1978; свето</w:t>
      </w:r>
      <w:r w:rsidR="00116891">
        <w:t>о</w:t>
      </w:r>
      <w:r w:rsidRPr="00416B23">
        <w:t>тражающий материал подвергают воздействию до тех пор, пока синий цвет серой световой шкалы, соответствующий стандарту № 7, не обесцветится до стандарта № 4, а флюоресцирующий материал — до тех пор, пока синий цвет серой световой шкалы, соответствующий стандарту № 5, не обесцветится до стандарта № 4. После испытания образец промывают нейтральным раствором моющего средства слабой концентрации, просушивают и исследуют на предмет соответствия требованиям пунктов 3.2–3.4.</w:t>
      </w:r>
    </w:p>
    <w:p w14:paraId="42572648" w14:textId="77777777" w:rsidR="00116891" w:rsidRDefault="00BE66D2" w:rsidP="00BE66D2">
      <w:pPr>
        <w:pStyle w:val="SingleTxtGR"/>
        <w:tabs>
          <w:tab w:val="clear" w:pos="1701"/>
        </w:tabs>
        <w:ind w:left="2268" w:hanging="1134"/>
      </w:pPr>
      <w:r w:rsidRPr="00416B23">
        <w:t>3.2</w:t>
      </w:r>
      <w:r w:rsidRPr="00416B23">
        <w:tab/>
        <w:t xml:space="preserve">Визуальный осмотр: </w:t>
      </w:r>
      <w:r>
        <w:t>н</w:t>
      </w:r>
      <w:r w:rsidRPr="00416B23">
        <w:t xml:space="preserve">и одна из частей поверхности образца, подвергавшихся освещению, не должна иметь признаков растрескивания, образования накипи, оплавления, вздутий, расслаивания, деформации, осветления, пятен или коррозии. </w:t>
      </w:r>
    </w:p>
    <w:p w14:paraId="24647C6A" w14:textId="77777777" w:rsidR="00BE66D2" w:rsidRPr="00416B23" w:rsidRDefault="00116891" w:rsidP="00BE66D2">
      <w:pPr>
        <w:pStyle w:val="SingleTxtGR"/>
        <w:tabs>
          <w:tab w:val="clear" w:pos="1701"/>
        </w:tabs>
        <w:ind w:left="2268" w:hanging="1134"/>
      </w:pPr>
      <w:r>
        <w:tab/>
      </w:r>
      <w:r w:rsidR="00BE66D2" w:rsidRPr="00416B23">
        <w:t>Материал не должен давать линейной усадки в любом линейном направлении, превышающей 0,5</w:t>
      </w:r>
      <w:r>
        <w:t> </w:t>
      </w:r>
      <w:r w:rsidR="00BE66D2">
        <w:t>%</w:t>
      </w:r>
      <w:r w:rsidR="00BE66D2" w:rsidRPr="00416B23">
        <w:t>, и не должно быть таких признаков отслаивания, как отставание углов от основы.</w:t>
      </w:r>
    </w:p>
    <w:p w14:paraId="3E05A355" w14:textId="77777777" w:rsidR="00BE66D2" w:rsidRPr="00416B23" w:rsidRDefault="00BE66D2" w:rsidP="00BE66D2">
      <w:pPr>
        <w:pStyle w:val="SingleTxtGR"/>
        <w:tabs>
          <w:tab w:val="clear" w:pos="1701"/>
        </w:tabs>
        <w:ind w:left="2268" w:hanging="1134"/>
      </w:pPr>
      <w:r w:rsidRPr="00416B23">
        <w:t>3.3</w:t>
      </w:r>
      <w:r w:rsidRPr="00416B23">
        <w:tab/>
        <w:t xml:space="preserve">Устойчивость цвета: </w:t>
      </w:r>
      <w:r>
        <w:t>ц</w:t>
      </w:r>
      <w:r w:rsidRPr="00416B23">
        <w:t>вета подвергнутого испытанию образца должны по-прежнему отвечать требованиям, указанным в пункте</w:t>
      </w:r>
      <w:r w:rsidRPr="00416B23">
        <w:rPr>
          <w:lang w:val="en-US"/>
        </w:rPr>
        <w:t> </w:t>
      </w:r>
      <w:r w:rsidRPr="00416B23">
        <w:t xml:space="preserve">5.7.5. </w:t>
      </w:r>
    </w:p>
    <w:p w14:paraId="7957CFE3" w14:textId="77777777" w:rsidR="00BE66D2" w:rsidRPr="00416B23" w:rsidRDefault="00BE66D2" w:rsidP="00BE66D2">
      <w:pPr>
        <w:spacing w:after="120"/>
        <w:ind w:left="2268" w:right="1134" w:hanging="1134"/>
        <w:jc w:val="both"/>
      </w:pPr>
      <w:r w:rsidRPr="00416B23">
        <w:t>3.4</w:t>
      </w:r>
      <w:r w:rsidRPr="00416B23">
        <w:tab/>
        <w:t>Влияние на коэффициент светоотражения светоотражающего материала</w:t>
      </w:r>
    </w:p>
    <w:p w14:paraId="38CF39C4" w14:textId="77777777" w:rsidR="00BE66D2" w:rsidRPr="002D1FC1" w:rsidRDefault="00BE66D2" w:rsidP="00BE66D2">
      <w:pPr>
        <w:pStyle w:val="SingleTxtGR"/>
        <w:tabs>
          <w:tab w:val="clear" w:pos="1701"/>
        </w:tabs>
        <w:ind w:left="2268" w:hanging="1134"/>
        <w:rPr>
          <w:color w:val="000000" w:themeColor="text1"/>
        </w:rPr>
      </w:pPr>
      <w:r w:rsidRPr="002D1FC1">
        <w:rPr>
          <w:color w:val="000000" w:themeColor="text1"/>
        </w:rPr>
        <w:t>3.4.1</w:t>
      </w:r>
      <w:r w:rsidRPr="002D1FC1">
        <w:rPr>
          <w:color w:val="000000" w:themeColor="text1"/>
        </w:rPr>
        <w:tab/>
        <w:t>Для данной проверки измерения проводят исключительно под углом наблюдения 20' и углом падения 5º в соответствии с методом, указанным в пункте 5.7.4.</w:t>
      </w:r>
    </w:p>
    <w:p w14:paraId="00E7E940" w14:textId="77777777" w:rsidR="00BE66D2" w:rsidRPr="00416B23" w:rsidRDefault="00BE66D2" w:rsidP="00BE66D2">
      <w:pPr>
        <w:spacing w:after="120"/>
        <w:ind w:left="2268" w:right="1134" w:hanging="1134"/>
        <w:jc w:val="both"/>
      </w:pPr>
      <w:r w:rsidRPr="00416B23">
        <w:t>3.4.2</w:t>
      </w:r>
      <w:r w:rsidRPr="00416B23">
        <w:tab/>
        <w:t>Коэффициент светоотражения подвергнутого испытанию образца после просушки должен составлять не менее 80</w:t>
      </w:r>
      <w:r w:rsidR="002D1FC1">
        <w:t> </w:t>
      </w:r>
      <w:r>
        <w:t>%</w:t>
      </w:r>
      <w:r w:rsidRPr="00416B23">
        <w:t xml:space="preserve"> от значения, указанного в пункте 5.7.4 таблицы 12.</w:t>
      </w:r>
    </w:p>
    <w:p w14:paraId="5BEBF5F2" w14:textId="77777777" w:rsidR="00BE66D2" w:rsidRDefault="00BE66D2" w:rsidP="00BE66D2">
      <w:pPr>
        <w:spacing w:after="120"/>
        <w:ind w:left="2268" w:right="1134" w:hanging="1134"/>
        <w:jc w:val="both"/>
      </w:pPr>
      <w:r w:rsidRPr="00416B23">
        <w:t>3.4.3</w:t>
      </w:r>
      <w:r w:rsidRPr="00416B23">
        <w:tab/>
        <w:t xml:space="preserve">Затем этот образец подвергают испытанию имитируемого дождя в соответствии с описанием, содержащимся в пункте 7.7 стандарта </w:t>
      </w:r>
      <w:r w:rsidRPr="00416B23">
        <w:lastRenderedPageBreak/>
        <w:t>EN</w:t>
      </w:r>
      <w:r w:rsidRPr="00416B23">
        <w:rPr>
          <w:lang w:val="en-US"/>
        </w:rPr>
        <w:t> </w:t>
      </w:r>
      <w:r w:rsidRPr="00416B23">
        <w:t>13422(2004) (Вертикальные дорожные знаки. Переносные деформируемые устройства предупредительной сигнализации и светоотражатели, указывающие поворот дороги. Переносные дорожные знаки. Конусы и цилиндры), причем коэффициент светоотражения в этих условиях должен составлять не менее 90</w:t>
      </w:r>
      <w:r w:rsidR="002D1FC1">
        <w:t> </w:t>
      </w:r>
      <w:r>
        <w:t>%</w:t>
      </w:r>
      <w:r w:rsidRPr="00416B23">
        <w:t xml:space="preserve"> от значения, полученного при измерении в сухом состоянии, как указано в пункте 3.4.2. </w:t>
      </w:r>
    </w:p>
    <w:p w14:paraId="06471983" w14:textId="77777777" w:rsidR="00BE66D2" w:rsidRPr="00416B23" w:rsidRDefault="00BE66D2" w:rsidP="00BE66D2">
      <w:pPr>
        <w:spacing w:after="120"/>
        <w:ind w:left="2268" w:right="1134" w:hanging="1134"/>
        <w:jc w:val="both"/>
      </w:pPr>
      <w:r>
        <w:tab/>
      </w:r>
      <w:r w:rsidRPr="00416B23">
        <w:t>Можно использовать насадки, которые не указаны в пункте 7.7 стандарта EN</w:t>
      </w:r>
      <w:r w:rsidR="002D1FC1">
        <w:t> </w:t>
      </w:r>
      <w:r w:rsidRPr="00416B23">
        <w:t>13422(2004), при условии обеспечения тех же характеристик (например, распределения воды на поверхности испытуемого образца) имитируемого дождя</w:t>
      </w:r>
      <w:r w:rsidR="00DC0FC8">
        <w:t>»</w:t>
      </w:r>
      <w:r w:rsidRPr="00416B23">
        <w:t>.</w:t>
      </w:r>
    </w:p>
    <w:p w14:paraId="70AA784D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14</w:t>
      </w:r>
    </w:p>
    <w:p w14:paraId="56D60746" w14:textId="77777777" w:rsidR="00BE66D2" w:rsidRPr="002D1FC1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3 </w:t>
      </w:r>
      <w:r w:rsidRPr="002D1FC1">
        <w:rPr>
          <w:rFonts w:eastAsia="Yu Mincho"/>
          <w:iCs/>
          <w:lang w:eastAsia="ja-JP"/>
        </w:rPr>
        <w:t>изменить следующим образом:</w:t>
      </w:r>
    </w:p>
    <w:p w14:paraId="6BE1F872" w14:textId="77777777" w:rsidR="00BE66D2" w:rsidRPr="006B4D3F" w:rsidRDefault="00DC0FC8" w:rsidP="00BE66D2">
      <w:pPr>
        <w:pStyle w:val="SingleTxtGR"/>
        <w:tabs>
          <w:tab w:val="clear" w:pos="1701"/>
        </w:tabs>
        <w:ind w:left="2268" w:hanging="1134"/>
      </w:pPr>
      <w:r>
        <w:rPr>
          <w:rFonts w:eastAsia="MS PGothic"/>
          <w:lang w:eastAsia="ja-JP"/>
        </w:rPr>
        <w:t>«</w:t>
      </w:r>
      <w:r w:rsidR="00BE66D2" w:rsidRPr="00751078">
        <w:t>3.</w:t>
      </w:r>
      <w:r w:rsidR="00BE66D2" w:rsidRPr="00751078">
        <w:tab/>
      </w:r>
      <w:r w:rsidR="00BE66D2" w:rsidRPr="006B4D3F">
        <w:t xml:space="preserve">При отсутствии прочих критериев понятие </w:t>
      </w:r>
      <w:r w:rsidR="00FC45C4" w:rsidRPr="00FC45C4">
        <w:t>“</w:t>
      </w:r>
      <w:r w:rsidR="00BE66D2" w:rsidRPr="006B4D3F">
        <w:t>систематический дефект при эксплуатации</w:t>
      </w:r>
      <w:r w:rsidR="00FC45C4" w:rsidRPr="00FC45C4">
        <w:t>”</w:t>
      </w:r>
      <w:r w:rsidR="00BE66D2" w:rsidRPr="006B4D3F">
        <w:t xml:space="preserve">, характерный для светоотражающего материала данного типа, следует толковать по смыслу пункта </w:t>
      </w:r>
      <w:r w:rsidR="00BE66D2">
        <w:t>4.1</w:t>
      </w:r>
      <w:r>
        <w:t>»</w:t>
      </w:r>
      <w:r w:rsidR="00BE66D2" w:rsidRPr="006B4D3F">
        <w:t>.</w:t>
      </w:r>
    </w:p>
    <w:p w14:paraId="57051C75" w14:textId="77777777" w:rsidR="00BE66D2" w:rsidRPr="002D1FC1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>Пункт</w:t>
      </w:r>
      <w:r w:rsidRPr="003D0A70">
        <w:rPr>
          <w:rFonts w:eastAsia="Yu Mincho"/>
          <w:i/>
          <w:lang w:eastAsia="ja-JP"/>
        </w:rPr>
        <w:t xml:space="preserve"> 6</w:t>
      </w:r>
      <w:r>
        <w:rPr>
          <w:rFonts w:eastAsia="Yu Mincho"/>
          <w:i/>
          <w:lang w:eastAsia="ja-JP"/>
        </w:rPr>
        <w:t xml:space="preserve"> </w:t>
      </w:r>
      <w:r w:rsidRPr="002D1FC1">
        <w:rPr>
          <w:rFonts w:eastAsia="Yu Mincho"/>
          <w:iCs/>
          <w:lang w:eastAsia="ja-JP"/>
        </w:rPr>
        <w:t>изменить следующим образом:</w:t>
      </w:r>
    </w:p>
    <w:p w14:paraId="7A2195D5" w14:textId="77777777" w:rsidR="00BE66D2" w:rsidRPr="003D0A70" w:rsidRDefault="00DC0FC8" w:rsidP="00BE66D2">
      <w:pPr>
        <w:spacing w:after="120"/>
        <w:ind w:left="2268" w:right="1134" w:hanging="1134"/>
        <w:jc w:val="both"/>
        <w:rPr>
          <w:lang w:eastAsia="ja-JP"/>
        </w:rPr>
      </w:pPr>
      <w:r>
        <w:rPr>
          <w:rFonts w:eastAsia="MS PGothic"/>
          <w:lang w:eastAsia="ja-JP"/>
        </w:rPr>
        <w:t>«</w:t>
      </w:r>
      <w:r w:rsidR="00BE66D2" w:rsidRPr="003D0A70">
        <w:t>6.</w:t>
      </w:r>
      <w:r w:rsidR="00BE66D2" w:rsidRPr="003D0A70">
        <w:tab/>
        <w:t xml:space="preserve">При отсутствии прочих критериев понятие </w:t>
      </w:r>
      <w:r w:rsidR="00FC45C4" w:rsidRPr="00FC45C4">
        <w:t>“</w:t>
      </w:r>
      <w:r w:rsidR="00BE66D2" w:rsidRPr="003D0A70">
        <w:t>систематический дефект</w:t>
      </w:r>
      <w:r w:rsidR="00FC45C4" w:rsidRPr="00FC45C4">
        <w:t>”</w:t>
      </w:r>
      <w:r w:rsidR="00BE66D2" w:rsidRPr="003D0A70">
        <w:t xml:space="preserve">, характерный для данного типа заднего опознавательного знака, находящегося в эксплуатации, следует толковать по смыслу пункта </w:t>
      </w:r>
      <w:r w:rsidR="00BE66D2" w:rsidRPr="003D0A70">
        <w:rPr>
          <w:lang w:eastAsia="ja-JP"/>
        </w:rPr>
        <w:t>4.1</w:t>
      </w:r>
      <w:r>
        <w:rPr>
          <w:lang w:eastAsia="ja-JP"/>
        </w:rPr>
        <w:t>»</w:t>
      </w:r>
      <w:r w:rsidR="00BE66D2">
        <w:rPr>
          <w:lang w:eastAsia="ja-JP"/>
        </w:rPr>
        <w:t>.</w:t>
      </w:r>
    </w:p>
    <w:p w14:paraId="757E0AB5" w14:textId="77777777" w:rsidR="00BE66D2" w:rsidRPr="000E5811" w:rsidRDefault="00BE66D2" w:rsidP="00BE66D2">
      <w:pPr>
        <w:widowControl w:val="0"/>
        <w:spacing w:after="120"/>
        <w:ind w:left="2268" w:right="1134" w:hanging="1134"/>
        <w:jc w:val="both"/>
        <w:rPr>
          <w:rFonts w:eastAsia="Yu Mincho"/>
          <w:i/>
          <w:lang w:eastAsia="ja-JP"/>
        </w:rPr>
      </w:pPr>
      <w:r>
        <w:rPr>
          <w:rFonts w:eastAsia="Yu Mincho"/>
          <w:i/>
          <w:lang w:eastAsia="ja-JP"/>
        </w:rPr>
        <w:t>Приложение</w:t>
      </w:r>
      <w:r w:rsidRPr="000E5811">
        <w:rPr>
          <w:rFonts w:eastAsia="Yu Mincho"/>
          <w:i/>
          <w:lang w:eastAsia="ja-JP"/>
        </w:rPr>
        <w:t xml:space="preserve"> 21</w:t>
      </w:r>
    </w:p>
    <w:p w14:paraId="7F6DA52E" w14:textId="77777777" w:rsidR="00BE66D2" w:rsidRPr="002D1FC1" w:rsidRDefault="00BE66D2" w:rsidP="00BE66D2">
      <w:pPr>
        <w:widowControl w:val="0"/>
        <w:spacing w:after="120"/>
        <w:ind w:left="2268" w:right="1134" w:hanging="1134"/>
        <w:jc w:val="both"/>
        <w:rPr>
          <w:iCs/>
          <w:lang w:eastAsia="ja-JP"/>
        </w:rPr>
      </w:pPr>
      <w:r w:rsidRPr="000E5811">
        <w:rPr>
          <w:rFonts w:eastAsia="Yu Mincho"/>
          <w:i/>
          <w:lang w:eastAsia="ja-JP"/>
        </w:rPr>
        <w:t xml:space="preserve">Пункт 3 </w:t>
      </w:r>
      <w:r w:rsidRPr="002D1FC1">
        <w:rPr>
          <w:rFonts w:eastAsia="Yu Mincho"/>
          <w:iCs/>
          <w:lang w:eastAsia="ja-JP"/>
        </w:rPr>
        <w:t>изменить следующим образом:</w:t>
      </w:r>
    </w:p>
    <w:p w14:paraId="2C66D76A" w14:textId="77777777" w:rsidR="00BE66D2" w:rsidRPr="0022266D" w:rsidRDefault="00DC0FC8" w:rsidP="00BE66D2">
      <w:pPr>
        <w:pStyle w:val="Annex1"/>
        <w:tabs>
          <w:tab w:val="clear" w:pos="1700"/>
          <w:tab w:val="clear" w:pos="8505"/>
        </w:tabs>
        <w:rPr>
          <w:lang w:val="ru-RU" w:eastAsia="ja-JP"/>
        </w:rPr>
      </w:pPr>
      <w:r>
        <w:rPr>
          <w:rFonts w:eastAsia="MS PGothic"/>
          <w:lang w:val="ru-RU" w:eastAsia="ja-JP"/>
        </w:rPr>
        <w:t>«</w:t>
      </w:r>
      <w:r w:rsidR="00BE66D2" w:rsidRPr="007D7F0A">
        <w:rPr>
          <w:lang w:val="ru-RU"/>
        </w:rPr>
        <w:t>3.</w:t>
      </w:r>
      <w:r w:rsidR="00BE66D2" w:rsidRPr="007D7F0A">
        <w:rPr>
          <w:lang w:val="ru-RU"/>
        </w:rPr>
        <w:tab/>
        <w:t xml:space="preserve">При отсутствии прочих критериев понятие </w:t>
      </w:r>
      <w:r w:rsidR="00FC45C4" w:rsidRPr="00FC45C4">
        <w:rPr>
          <w:lang w:val="ru-RU"/>
        </w:rPr>
        <w:t>“</w:t>
      </w:r>
      <w:r w:rsidR="00BE66D2" w:rsidRPr="007D7F0A">
        <w:rPr>
          <w:lang w:val="ru-RU"/>
        </w:rPr>
        <w:t>систематический дефект</w:t>
      </w:r>
      <w:r w:rsidR="00FC45C4" w:rsidRPr="00FC45C4">
        <w:rPr>
          <w:lang w:val="ru-RU"/>
        </w:rPr>
        <w:t>”</w:t>
      </w:r>
      <w:r w:rsidR="00BE66D2" w:rsidRPr="007D7F0A">
        <w:rPr>
          <w:lang w:val="ru-RU"/>
        </w:rPr>
        <w:t xml:space="preserve">, характерный для данного типа светоотражателя, находящегося в эксплуатации, следует толковать по смыслу пункта </w:t>
      </w:r>
      <w:r w:rsidR="00BE66D2">
        <w:rPr>
          <w:lang w:val="ru-RU"/>
        </w:rPr>
        <w:t>3.6</w:t>
      </w:r>
      <w:r w:rsidR="00BE66D2" w:rsidRPr="007D7F0A">
        <w:rPr>
          <w:lang w:val="ru-RU"/>
        </w:rPr>
        <w:t>.1 настоящих Правил</w:t>
      </w:r>
      <w:r>
        <w:rPr>
          <w:lang w:val="ru-RU" w:eastAsia="ja-JP"/>
        </w:rPr>
        <w:t>»</w:t>
      </w:r>
      <w:r w:rsidR="00BE66D2">
        <w:rPr>
          <w:lang w:val="ru-RU" w:eastAsia="ja-JP"/>
        </w:rPr>
        <w:t>.</w:t>
      </w:r>
      <w:bookmarkStart w:id="5" w:name="_GoBack"/>
      <w:bookmarkEnd w:id="5"/>
    </w:p>
    <w:p w14:paraId="0062C12C" w14:textId="77777777" w:rsidR="00BE66D2" w:rsidRPr="00AA4D74" w:rsidRDefault="00BE66D2" w:rsidP="00BE66D2">
      <w:pPr>
        <w:pStyle w:val="SingleTxtG"/>
        <w:ind w:left="2268" w:hanging="1134"/>
        <w:rPr>
          <w:rFonts w:eastAsia="Yu Mincho"/>
          <w:i/>
          <w:lang w:eastAsia="ja-JP"/>
        </w:rPr>
      </w:pPr>
      <w:r>
        <w:rPr>
          <w:i/>
        </w:rPr>
        <w:t>Приложение</w:t>
      </w:r>
      <w:r w:rsidRPr="00AA4D74">
        <w:rPr>
          <w:i/>
        </w:rPr>
        <w:t xml:space="preserve"> </w:t>
      </w:r>
      <w:r w:rsidRPr="00AA4D74">
        <w:rPr>
          <w:rFonts w:eastAsia="Yu Mincho"/>
          <w:i/>
          <w:lang w:eastAsia="ja-JP"/>
        </w:rPr>
        <w:t xml:space="preserve">22 </w:t>
      </w:r>
    </w:p>
    <w:p w14:paraId="67996948" w14:textId="77777777" w:rsidR="00BE66D2" w:rsidRPr="00AA4D74" w:rsidRDefault="00BE66D2" w:rsidP="00BE66D2">
      <w:pPr>
        <w:pStyle w:val="SingleTxtG"/>
        <w:ind w:left="2268" w:hanging="1134"/>
        <w:rPr>
          <w:rFonts w:eastAsia="Yu Mincho"/>
          <w:iCs/>
        </w:rPr>
      </w:pPr>
      <w:r w:rsidRPr="002D1FC1">
        <w:rPr>
          <w:i/>
          <w:iCs/>
        </w:rPr>
        <w:t>Заголовок</w:t>
      </w:r>
      <w:r>
        <w:t xml:space="preserve"> изменить следующим образом:</w:t>
      </w:r>
    </w:p>
    <w:p w14:paraId="0368E71F" w14:textId="77777777" w:rsidR="00BE66D2" w:rsidRPr="0091210E" w:rsidRDefault="00BE66D2" w:rsidP="00BE66D2">
      <w:pPr>
        <w:pStyle w:val="HChG"/>
        <w:rPr>
          <w:rFonts w:eastAsia="MS Mincho"/>
          <w:bCs/>
          <w:i/>
          <w:lang w:eastAsia="en-US"/>
        </w:rPr>
      </w:pPr>
      <w:r w:rsidRPr="00AA4D74">
        <w:rPr>
          <w:rFonts w:eastAsia="MS Mincho"/>
          <w:lang w:eastAsia="en-US"/>
        </w:rPr>
        <w:tab/>
      </w:r>
      <w:r w:rsidRPr="00AA4D74">
        <w:rPr>
          <w:rFonts w:eastAsia="MS Mincho"/>
          <w:lang w:eastAsia="en-US"/>
        </w:rPr>
        <w:tab/>
      </w:r>
      <w:r w:rsidR="00DC0FC8" w:rsidRPr="00DE6211">
        <w:rPr>
          <w:rFonts w:eastAsia="MS Mincho"/>
          <w:b w:val="0"/>
          <w:bCs/>
          <w:sz w:val="20"/>
          <w:lang w:eastAsia="en-US"/>
        </w:rPr>
        <w:t>«</w:t>
      </w:r>
      <w:r w:rsidRPr="0091210E">
        <w:t>Испытание на устойчивость цвета к воздействию искусственного света ксеноновой дуговой лампы</w:t>
      </w:r>
      <w:r w:rsidR="00DC0FC8" w:rsidRPr="00DE6211">
        <w:rPr>
          <w:rFonts w:eastAsia="MS Mincho"/>
          <w:b w:val="0"/>
          <w:bCs/>
          <w:sz w:val="20"/>
          <w:lang w:eastAsia="en-US"/>
        </w:rPr>
        <w:t>»</w:t>
      </w:r>
      <w:r w:rsidRPr="0091210E">
        <w:rPr>
          <w:rFonts w:eastAsia="Yu Mincho"/>
          <w:lang w:eastAsia="ja-JP"/>
        </w:rPr>
        <w:t xml:space="preserve"> </w:t>
      </w:r>
    </w:p>
    <w:p w14:paraId="6A774AB4" w14:textId="77777777" w:rsidR="00BE66D2" w:rsidRPr="0097058D" w:rsidRDefault="00BE66D2" w:rsidP="00BE66D2">
      <w:pPr>
        <w:spacing w:after="120"/>
        <w:ind w:left="2268" w:right="992" w:hanging="1134"/>
        <w:jc w:val="both"/>
        <w:outlineLvl w:val="0"/>
        <w:rPr>
          <w:rFonts w:eastAsia="MS Mincho"/>
          <w:bCs/>
        </w:rPr>
      </w:pPr>
      <w:r>
        <w:rPr>
          <w:rFonts w:eastAsia="MS Mincho"/>
          <w:bCs/>
          <w:i/>
        </w:rPr>
        <w:t>Приложение</w:t>
      </w:r>
      <w:r w:rsidRPr="0097058D">
        <w:rPr>
          <w:rFonts w:eastAsia="MS Mincho"/>
          <w:bCs/>
          <w:i/>
        </w:rPr>
        <w:t xml:space="preserve"> 24</w:t>
      </w:r>
      <w:r w:rsidRPr="0097058D">
        <w:rPr>
          <w:rFonts w:eastAsia="MS Mincho"/>
          <w:bCs/>
        </w:rPr>
        <w:t xml:space="preserve"> </w:t>
      </w:r>
      <w:r>
        <w:rPr>
          <w:rFonts w:eastAsia="MS Mincho"/>
          <w:bCs/>
        </w:rPr>
        <w:t>изменить следующим образом</w:t>
      </w:r>
      <w:r w:rsidRPr="0097058D">
        <w:rPr>
          <w:rFonts w:eastAsia="MS Mincho"/>
          <w:bCs/>
        </w:rPr>
        <w:t>:</w:t>
      </w:r>
    </w:p>
    <w:p w14:paraId="7D79CF4D" w14:textId="77777777" w:rsidR="00BE66D2" w:rsidRPr="0097058D" w:rsidRDefault="00BE66D2" w:rsidP="00BE66D2">
      <w:pPr>
        <w:pStyle w:val="HChG"/>
      </w:pPr>
      <w:r w:rsidRPr="0097058D">
        <w:rPr>
          <w:rFonts w:eastAsia="MS Mincho"/>
          <w:lang w:eastAsia="en-US"/>
        </w:rPr>
        <w:tab/>
      </w:r>
      <w:r w:rsidRPr="0097058D">
        <w:rPr>
          <w:rFonts w:eastAsia="MS Mincho"/>
          <w:lang w:eastAsia="en-US"/>
        </w:rPr>
        <w:tab/>
      </w:r>
      <w:r w:rsidR="00DC0FC8" w:rsidRPr="008D1A9C">
        <w:rPr>
          <w:b w:val="0"/>
          <w:bCs/>
          <w:sz w:val="20"/>
        </w:rPr>
        <w:t>«</w:t>
      </w:r>
      <w:r w:rsidRPr="0097058D">
        <w:t>Примеры схем знаков официального утверждения</w:t>
      </w:r>
    </w:p>
    <w:p w14:paraId="4512BD1A" w14:textId="77777777" w:rsidR="00BE66D2" w:rsidRPr="00C250D0" w:rsidRDefault="00BE66D2" w:rsidP="00C250D0">
      <w:pPr>
        <w:pStyle w:val="H23G"/>
      </w:pPr>
      <w:bookmarkStart w:id="6" w:name="_Toc369177371"/>
      <w:r w:rsidRPr="0097058D">
        <w:tab/>
      </w:r>
      <w:r w:rsidRPr="00C250D0">
        <w:tab/>
      </w:r>
      <w:r w:rsidRPr="00C250D0">
        <w:rPr>
          <w:b w:val="0"/>
          <w:bCs/>
        </w:rPr>
        <w:t>Рис. A 24-I</w:t>
      </w:r>
      <w:r w:rsidR="00C250D0">
        <w:br/>
      </w:r>
      <w:r w:rsidRPr="00C250D0">
        <w:tab/>
        <w:t xml:space="preserve">Примеры маркировки одиночных устройств </w:t>
      </w:r>
      <w:bookmarkEnd w:id="6"/>
    </w:p>
    <w:tbl>
      <w:tblPr>
        <w:tblStyle w:val="ad"/>
        <w:tblW w:w="8038" w:type="dxa"/>
        <w:tblInd w:w="1134" w:type="dxa"/>
        <w:tblLook w:val="04A0" w:firstRow="1" w:lastRow="0" w:firstColumn="1" w:lastColumn="0" w:noHBand="0" w:noVBand="1"/>
      </w:tblPr>
      <w:tblGrid>
        <w:gridCol w:w="4123"/>
        <w:gridCol w:w="3915"/>
      </w:tblGrid>
      <w:tr w:rsidR="00BE66D2" w:rsidRPr="00F2308A" w14:paraId="34AD9935" w14:textId="77777777" w:rsidTr="00022D8D">
        <w:tc>
          <w:tcPr>
            <w:tcW w:w="8038" w:type="dxa"/>
            <w:gridSpan w:val="2"/>
          </w:tcPr>
          <w:p w14:paraId="7AED594C" w14:textId="77777777" w:rsidR="00BE66D2" w:rsidRPr="0097058D" w:rsidRDefault="00BE66D2" w:rsidP="002D1FC1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rPr>
                <w:i/>
                <w:iCs/>
              </w:rPr>
              <w:t>Примечание:</w:t>
            </w:r>
            <w:r w:rsidRPr="0097058D">
              <w:t xml:space="preserve"> </w:t>
            </w:r>
            <w:r w:rsidRPr="0097058D">
              <w:tab/>
              <w:t xml:space="preserve">Указанный выше номер официального утверждения должен проставляться в любом месте рядом с кругом, в который вписана буква </w:t>
            </w:r>
            <w:r w:rsidR="00FC45C4" w:rsidRPr="00FC45C4">
              <w:t>“</w:t>
            </w:r>
            <w:r w:rsidRPr="0097058D">
              <w:t>Е</w:t>
            </w:r>
            <w:r w:rsidR="00FC45C4" w:rsidRPr="00FC45C4">
              <w:t>”</w:t>
            </w:r>
            <w:r w:rsidRPr="0097058D">
              <w:t xml:space="preserve">. Цифры этого номера должны быть ориентированы таким же образом, что и буква </w:t>
            </w:r>
            <w:r w:rsidR="00FC45C4" w:rsidRPr="00FC45C4">
              <w:t>“</w:t>
            </w:r>
            <w:r w:rsidRPr="0097058D">
              <w:t>Е</w:t>
            </w:r>
            <w:r w:rsidR="00FC45C4" w:rsidRPr="00FC45C4">
              <w:t>”</w:t>
            </w:r>
            <w:r w:rsidRPr="0097058D">
              <w:t xml:space="preserve">. Группа обозначений, указывающая класс, должна находиться на стороне, диаметрально противоположной номеру официального утверждения. Органы по официальному утверждению типа не используют для официального утверждения номера </w:t>
            </w:r>
            <w:r w:rsidRPr="00366949">
              <w:t>IA</w:t>
            </w:r>
            <w:r w:rsidRPr="0097058D">
              <w:t xml:space="preserve">, </w:t>
            </w:r>
            <w:r w:rsidRPr="00366949">
              <w:t>I</w:t>
            </w:r>
            <w:r w:rsidRPr="0097058D">
              <w:t xml:space="preserve">В, </w:t>
            </w:r>
            <w:r w:rsidRPr="00366949">
              <w:t>III</w:t>
            </w:r>
            <w:r w:rsidRPr="0097058D">
              <w:t xml:space="preserve">А, </w:t>
            </w:r>
            <w:r w:rsidRPr="00366949">
              <w:t>III</w:t>
            </w:r>
            <w:r w:rsidRPr="0097058D">
              <w:t xml:space="preserve">В и </w:t>
            </w:r>
            <w:r w:rsidRPr="00366949">
              <w:t>IV</w:t>
            </w:r>
            <w:r w:rsidRPr="0097058D">
              <w:t xml:space="preserve">А, которые можно спутать с обозначениями классов </w:t>
            </w:r>
            <w:r w:rsidRPr="00366949">
              <w:t>IA</w:t>
            </w:r>
            <w:r w:rsidRPr="0097058D">
              <w:t xml:space="preserve">, </w:t>
            </w:r>
            <w:r w:rsidRPr="00366949">
              <w:t>I</w:t>
            </w:r>
            <w:r w:rsidRPr="0097058D">
              <w:t xml:space="preserve">В, </w:t>
            </w:r>
            <w:r w:rsidRPr="00366949">
              <w:t>III</w:t>
            </w:r>
            <w:r w:rsidRPr="0097058D">
              <w:t xml:space="preserve">А, </w:t>
            </w:r>
            <w:r w:rsidRPr="00366949">
              <w:t>III</w:t>
            </w:r>
            <w:r w:rsidRPr="0097058D">
              <w:t xml:space="preserve">В и </w:t>
            </w:r>
            <w:r w:rsidRPr="00366949">
              <w:t>IV</w:t>
            </w:r>
            <w:r w:rsidRPr="0097058D">
              <w:t>А.</w:t>
            </w:r>
          </w:p>
          <w:p w14:paraId="7E87A40E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 xml:space="preserve">На этих рисунках изображены различные схемы, которые приведены </w:t>
            </w:r>
            <w:r>
              <w:t>только</w:t>
            </w:r>
            <w:r w:rsidRPr="0097058D">
              <w:t xml:space="preserve"> в качестве примера.</w:t>
            </w:r>
          </w:p>
        </w:tc>
      </w:tr>
      <w:tr w:rsidR="00BE66D2" w:rsidRPr="00F2308A" w14:paraId="7EB8FF40" w14:textId="77777777" w:rsidTr="00022D8D">
        <w:tc>
          <w:tcPr>
            <w:tcW w:w="4123" w:type="dxa"/>
          </w:tcPr>
          <w:p w14:paraId="02DB644B" w14:textId="77777777" w:rsidR="00BE66D2" w:rsidRPr="00497433" w:rsidRDefault="00BE66D2" w:rsidP="00BE66D2">
            <w:pPr>
              <w:pStyle w:val="SingleTxtG"/>
              <w:numPr>
                <w:ilvl w:val="0"/>
                <w:numId w:val="28"/>
              </w:numPr>
              <w:tabs>
                <w:tab w:val="clear" w:pos="2268"/>
                <w:tab w:val="clear" w:pos="2835"/>
              </w:tabs>
              <w:spacing w:before="120"/>
              <w:ind w:left="0" w:right="0"/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6AADF386" wp14:editId="2E645E48">
                  <wp:extent cx="2603500" cy="2136689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26" cy="21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35A34326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>Образец А:</w:t>
            </w:r>
          </w:p>
          <w:p w14:paraId="5353E199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>Этот знак официального утверждения, наносимый на светоотражающее устройство, показывает, что данный тип устройства официально утвержден в Нидерландах (Е</w:t>
            </w:r>
            <w:r>
              <w:rPr>
                <w:lang w:val="en-US"/>
              </w:rPr>
              <w:t> </w:t>
            </w:r>
            <w:r w:rsidRPr="0097058D">
              <w:t>4) под номером официального утверждения 150</w:t>
            </w:r>
            <w:r>
              <w:t>R</w:t>
            </w:r>
            <w:r w:rsidRPr="0097058D">
              <w:t xml:space="preserve">00-216. </w:t>
            </w:r>
            <w:r>
              <w:t>Н</w:t>
            </w:r>
            <w:r w:rsidRPr="0097058D">
              <w:t>омер официального утверждения означает, что официальное утверждение было предоставлено в соответствии с требованиями этих Правил с изменениями, внесенными в них на основании поправок первоначальной серии.</w:t>
            </w:r>
          </w:p>
          <w:p w14:paraId="54027E6D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 xml:space="preserve">Значение </w:t>
            </w:r>
            <w:r w:rsidR="00FC45C4" w:rsidRPr="00FC45C4">
              <w:t>“</w:t>
            </w:r>
            <w:r>
              <w:t>a</w:t>
            </w:r>
            <w:r w:rsidR="00FC45C4" w:rsidRPr="00FC45C4">
              <w:t>”</w:t>
            </w:r>
            <w:r w:rsidRPr="0097058D">
              <w:t xml:space="preserve"> см. в таблице 1.</w:t>
            </w:r>
          </w:p>
        </w:tc>
      </w:tr>
      <w:tr w:rsidR="00BE66D2" w:rsidRPr="00F2308A" w14:paraId="38A95E5D" w14:textId="77777777" w:rsidTr="00022D8D">
        <w:tc>
          <w:tcPr>
            <w:tcW w:w="4123" w:type="dxa"/>
          </w:tcPr>
          <w:p w14:paraId="1A252A6C" w14:textId="77777777" w:rsidR="00BE66D2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0" w:right="0"/>
            </w:pPr>
            <w:r>
              <w:rPr>
                <w:noProof/>
              </w:rPr>
              <w:drawing>
                <wp:inline distT="0" distB="0" distL="0" distR="0" wp14:anchorId="5B81BAA2" wp14:editId="1AE1C7D3">
                  <wp:extent cx="2199005" cy="10763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219417" cy="10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1ED92191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>Образец В:</w:t>
            </w:r>
          </w:p>
          <w:p w14:paraId="0AE97139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>То же устройство, что и в образце А, но другая схема расположения.</w:t>
            </w:r>
          </w:p>
        </w:tc>
      </w:tr>
      <w:tr w:rsidR="00BE66D2" w:rsidRPr="00F2308A" w14:paraId="0601F789" w14:textId="77777777" w:rsidTr="00022D8D">
        <w:tc>
          <w:tcPr>
            <w:tcW w:w="4123" w:type="dxa"/>
          </w:tcPr>
          <w:p w14:paraId="5495FAA3" w14:textId="77777777" w:rsidR="00BE66D2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B9D80" wp14:editId="52962C03">
                  <wp:extent cx="1274445" cy="1268095"/>
                  <wp:effectExtent l="0" t="0" r="1905" b="825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2744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18BD2BCA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 xml:space="preserve">Образец </w:t>
            </w:r>
            <w:r>
              <w:t>C</w:t>
            </w:r>
            <w:r w:rsidRPr="0097058D">
              <w:t>:</w:t>
            </w:r>
          </w:p>
          <w:p w14:paraId="2C459F6E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</w:pPr>
            <w:r w:rsidRPr="0097058D">
              <w:t>То же устройство, что и в образце А, но</w:t>
            </w:r>
            <w:r w:rsidR="00251435">
              <w:t> </w:t>
            </w:r>
            <w:r w:rsidRPr="0097058D">
              <w:t>другая схема расположения.</w:t>
            </w:r>
          </w:p>
        </w:tc>
      </w:tr>
    </w:tbl>
    <w:p w14:paraId="1481FB91" w14:textId="77777777" w:rsidR="00BE66D2" w:rsidRPr="0097058D" w:rsidRDefault="00BE66D2" w:rsidP="00BE66D2">
      <w:pPr>
        <w:pStyle w:val="H23G"/>
        <w:rPr>
          <w:bCs/>
        </w:rPr>
      </w:pPr>
      <w:r w:rsidRPr="0097058D">
        <w:tab/>
      </w:r>
      <w:r w:rsidRPr="0097058D">
        <w:rPr>
          <w:b w:val="0"/>
          <w:bCs/>
        </w:rPr>
        <w:tab/>
        <w:t xml:space="preserve">Рис. </w:t>
      </w:r>
      <w:r w:rsidRPr="00F332A6">
        <w:rPr>
          <w:b w:val="0"/>
          <w:bCs/>
        </w:rPr>
        <w:t>A</w:t>
      </w:r>
      <w:r w:rsidRPr="0097058D">
        <w:rPr>
          <w:b w:val="0"/>
          <w:bCs/>
        </w:rPr>
        <w:t>24-</w:t>
      </w:r>
      <w:r w:rsidRPr="00F332A6">
        <w:rPr>
          <w:b w:val="0"/>
          <w:bCs/>
        </w:rPr>
        <w:t>II</w:t>
      </w:r>
      <w:bookmarkStart w:id="7" w:name="_Toc369177374"/>
      <w:r w:rsidRPr="0097058D">
        <w:br/>
        <w:t>Примеры упрощенной маркировки сгруппированных, комбинированных или</w:t>
      </w:r>
      <w:r w:rsidRPr="007F2B1F">
        <w:rPr>
          <w:lang w:val="en-US"/>
        </w:rPr>
        <w:t> </w:t>
      </w:r>
      <w:r w:rsidRPr="0097058D">
        <w:t>совмещенных устройств</w:t>
      </w:r>
      <w:bookmarkEnd w:id="7"/>
    </w:p>
    <w:tbl>
      <w:tblPr>
        <w:tblStyle w:val="ad"/>
        <w:tblW w:w="0" w:type="auto"/>
        <w:tblInd w:w="1134" w:type="dxa"/>
        <w:tblLook w:val="04A0" w:firstRow="1" w:lastRow="0" w:firstColumn="1" w:lastColumn="0" w:noHBand="0" w:noVBand="1"/>
      </w:tblPr>
      <w:tblGrid>
        <w:gridCol w:w="5949"/>
        <w:gridCol w:w="1979"/>
      </w:tblGrid>
      <w:tr w:rsidR="00BE66D2" w:rsidRPr="00F2308A" w14:paraId="6C33C593" w14:textId="77777777" w:rsidTr="00022D8D">
        <w:tc>
          <w:tcPr>
            <w:tcW w:w="7928" w:type="dxa"/>
            <w:gridSpan w:val="2"/>
          </w:tcPr>
          <w:p w14:paraId="599CB760" w14:textId="77777777" w:rsidR="00BE66D2" w:rsidRPr="0097058D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113" w:right="113"/>
              <w:rPr>
                <w:b/>
                <w:sz w:val="28"/>
              </w:rPr>
            </w:pPr>
            <w:r w:rsidRPr="0097058D">
              <w:rPr>
                <w:i/>
                <w:iCs/>
              </w:rPr>
              <w:t>Примечание:</w:t>
            </w:r>
            <w:r w:rsidR="00C8056B">
              <w:rPr>
                <w:i/>
                <w:iCs/>
              </w:rPr>
              <w:tab/>
            </w:r>
            <w:r w:rsidRPr="0097058D">
              <w:t xml:space="preserve">На двух примерах схем знаков официального утверждения образцы </w:t>
            </w:r>
            <w:r>
              <w:t>D</w:t>
            </w:r>
            <w:r w:rsidRPr="0097058D">
              <w:t xml:space="preserve"> и </w:t>
            </w:r>
            <w:r>
              <w:t>E</w:t>
            </w:r>
            <w:r w:rsidRPr="0097058D">
              <w:t xml:space="preserve"> представляют собой три возможных варианта маркировки устройства освещения в тех случаях, когда два или более огней являются частью одного блока сгруппированных, комбинированных или совмещенных огней.</w:t>
            </w:r>
          </w:p>
        </w:tc>
      </w:tr>
      <w:tr w:rsidR="00BE66D2" w14:paraId="3CB49F8F" w14:textId="77777777" w:rsidTr="00022D8D">
        <w:tc>
          <w:tcPr>
            <w:tcW w:w="5949" w:type="dxa"/>
          </w:tcPr>
          <w:p w14:paraId="192F813B" w14:textId="77777777" w:rsidR="00BE66D2" w:rsidRDefault="00BE66D2" w:rsidP="00BE66D2">
            <w:pPr>
              <w:pStyle w:val="SingleTxtG"/>
              <w:numPr>
                <w:ilvl w:val="0"/>
                <w:numId w:val="28"/>
              </w:numPr>
              <w:tabs>
                <w:tab w:val="clear" w:pos="2268"/>
                <w:tab w:val="clear" w:pos="2835"/>
              </w:tabs>
              <w:spacing w:before="120"/>
              <w:ind w:left="57" w:right="57"/>
            </w:pPr>
            <w:r>
              <w:rPr>
                <w:noProof/>
              </w:rPr>
              <w:drawing>
                <wp:inline distT="0" distB="0" distL="0" distR="0" wp14:anchorId="66235A3C" wp14:editId="7549A641">
                  <wp:extent cx="3674745" cy="1574733"/>
                  <wp:effectExtent l="0" t="0" r="1905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698773" cy="1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4E7D6C68" w14:textId="77777777" w:rsidR="00BE66D2" w:rsidRPr="000E0F74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</w:pPr>
            <w:r>
              <w:t>Образец D:</w:t>
            </w:r>
          </w:p>
        </w:tc>
      </w:tr>
      <w:tr w:rsidR="00BE66D2" w14:paraId="00D75D10" w14:textId="77777777" w:rsidTr="00022D8D">
        <w:tc>
          <w:tcPr>
            <w:tcW w:w="5949" w:type="dxa"/>
          </w:tcPr>
          <w:p w14:paraId="7859F940" w14:textId="77777777" w:rsidR="00BE66D2" w:rsidRDefault="00BE66D2" w:rsidP="00BE66D2">
            <w:pPr>
              <w:pStyle w:val="SingleTxtG"/>
              <w:numPr>
                <w:ilvl w:val="0"/>
                <w:numId w:val="28"/>
              </w:numPr>
              <w:tabs>
                <w:tab w:val="clear" w:pos="2268"/>
                <w:tab w:val="clear" w:pos="2835"/>
              </w:tabs>
              <w:spacing w:before="120"/>
              <w:ind w:left="57" w:right="57"/>
            </w:pPr>
            <w:r>
              <w:rPr>
                <w:noProof/>
              </w:rPr>
              <w:lastRenderedPageBreak/>
              <w:drawing>
                <wp:inline distT="0" distB="0" distL="0" distR="0" wp14:anchorId="257C127C" wp14:editId="23DDF717">
                  <wp:extent cx="3631142" cy="160655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41" cy="16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14:paraId="2EBC1751" w14:textId="77777777" w:rsidR="00BE66D2" w:rsidRDefault="00BE66D2" w:rsidP="0025143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</w:pPr>
            <w:r>
              <w:t>Образец</w:t>
            </w:r>
            <w:r w:rsidRPr="000E0F74">
              <w:t xml:space="preserve"> E:</w:t>
            </w:r>
          </w:p>
        </w:tc>
      </w:tr>
    </w:tbl>
    <w:p w14:paraId="6119F219" w14:textId="77777777" w:rsidR="00BE66D2" w:rsidRPr="0097058D" w:rsidRDefault="00BE66D2" w:rsidP="00BE66D2">
      <w:pPr>
        <w:pStyle w:val="H23G"/>
        <w:rPr>
          <w:bCs/>
        </w:rPr>
      </w:pPr>
      <w:r w:rsidRPr="0097058D">
        <w:tab/>
      </w:r>
      <w:r w:rsidRPr="0097058D">
        <w:tab/>
      </w:r>
      <w:r w:rsidRPr="0097058D">
        <w:rPr>
          <w:b w:val="0"/>
          <w:bCs/>
        </w:rPr>
        <w:t xml:space="preserve">Рис. </w:t>
      </w:r>
      <w:r w:rsidRPr="00F332A6">
        <w:rPr>
          <w:b w:val="0"/>
          <w:bCs/>
        </w:rPr>
        <w:t>A</w:t>
      </w:r>
      <w:r w:rsidRPr="0097058D">
        <w:rPr>
          <w:b w:val="0"/>
          <w:bCs/>
        </w:rPr>
        <w:t>24-</w:t>
      </w:r>
      <w:r w:rsidRPr="00F332A6">
        <w:rPr>
          <w:b w:val="0"/>
          <w:bCs/>
        </w:rPr>
        <w:t>III</w:t>
      </w:r>
      <w:r w:rsidRPr="0097058D">
        <w:br/>
        <w:t>Пример схемы знака официального утверждения для светоотражающего маркировочного материала</w:t>
      </w:r>
    </w:p>
    <w:tbl>
      <w:tblPr>
        <w:tblStyle w:val="a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BE66D2" w:rsidRPr="00F2308A" w14:paraId="29145E0B" w14:textId="77777777" w:rsidTr="00022D8D">
        <w:tc>
          <w:tcPr>
            <w:tcW w:w="7933" w:type="dxa"/>
          </w:tcPr>
          <w:p w14:paraId="3B698745" w14:textId="77777777" w:rsidR="00BE66D2" w:rsidRDefault="00BE66D2" w:rsidP="00EC5F90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155CF13E" wp14:editId="299FA0BB">
                  <wp:extent cx="2974975" cy="247523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72D5E" w14:textId="77777777" w:rsidR="00BE66D2" w:rsidRPr="0097058D" w:rsidRDefault="00BE66D2" w:rsidP="00EC5F90">
            <w:pPr>
              <w:tabs>
                <w:tab w:val="left" w:pos="-867"/>
                <w:tab w:val="left" w:pos="-147"/>
                <w:tab w:val="left" w:pos="720"/>
                <w:tab w:val="left" w:pos="1247"/>
                <w:tab w:val="left" w:pos="1560"/>
                <w:tab w:val="left" w:pos="1967"/>
                <w:tab w:val="left" w:pos="2687"/>
                <w:tab w:val="left" w:pos="3407"/>
                <w:tab w:val="left" w:pos="4121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before="120" w:after="120" w:line="264" w:lineRule="auto"/>
              <w:ind w:left="57" w:right="57"/>
              <w:jc w:val="center"/>
            </w:pPr>
            <w:r w:rsidRPr="0097058D">
              <w:t xml:space="preserve">Значение </w:t>
            </w:r>
            <w:r w:rsidR="00FC45C4" w:rsidRPr="00FC45C4">
              <w:t>“</w:t>
            </w:r>
            <w:r>
              <w:t>a</w:t>
            </w:r>
            <w:r w:rsidR="00FC45C4" w:rsidRPr="00FC45C4">
              <w:t>”</w:t>
            </w:r>
            <w:r w:rsidRPr="0097058D">
              <w:t xml:space="preserve"> см. в таблице 1</w:t>
            </w:r>
          </w:p>
        </w:tc>
      </w:tr>
    </w:tbl>
    <w:p w14:paraId="0D689F3F" w14:textId="77777777" w:rsidR="00BE66D2" w:rsidRPr="0097058D" w:rsidRDefault="00BE66D2" w:rsidP="00BE66D2">
      <w:pPr>
        <w:pStyle w:val="H23G"/>
        <w:rPr>
          <w:bCs/>
        </w:rPr>
      </w:pPr>
      <w:r w:rsidRPr="0097058D">
        <w:tab/>
      </w:r>
      <w:r w:rsidRPr="0097058D">
        <w:tab/>
      </w:r>
      <w:r w:rsidRPr="0097058D">
        <w:rPr>
          <w:b w:val="0"/>
          <w:bCs/>
        </w:rPr>
        <w:t xml:space="preserve">Рис. </w:t>
      </w:r>
      <w:r w:rsidRPr="00F332A6">
        <w:rPr>
          <w:b w:val="0"/>
          <w:bCs/>
        </w:rPr>
        <w:t>A</w:t>
      </w:r>
      <w:r w:rsidRPr="0097058D">
        <w:rPr>
          <w:b w:val="0"/>
          <w:bCs/>
        </w:rPr>
        <w:t>24-</w:t>
      </w:r>
      <w:r w:rsidRPr="00F332A6">
        <w:rPr>
          <w:b w:val="0"/>
          <w:bCs/>
        </w:rPr>
        <w:t>IV</w:t>
      </w:r>
      <w:r w:rsidRPr="0097058D">
        <w:br/>
      </w:r>
      <w:r w:rsidRPr="0097058D">
        <w:tab/>
        <w:t>Пример схемы знака официального утверждения для задних опознавательных знаков и ТСС</w:t>
      </w:r>
    </w:p>
    <w:tbl>
      <w:tblPr>
        <w:tblStyle w:val="a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BE66D2" w:rsidRPr="00F2308A" w14:paraId="6FEE16F0" w14:textId="77777777" w:rsidTr="00022D8D">
        <w:tc>
          <w:tcPr>
            <w:tcW w:w="7933" w:type="dxa"/>
          </w:tcPr>
          <w:p w14:paraId="01B1DFCD" w14:textId="77777777" w:rsidR="00BE66D2" w:rsidRPr="00C375E6" w:rsidRDefault="00BE66D2" w:rsidP="00AB1FC1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  <w:jc w:val="center"/>
            </w:pPr>
            <w:r w:rsidRPr="00C375E6">
              <w:rPr>
                <w:noProof/>
              </w:rPr>
              <w:drawing>
                <wp:inline distT="0" distB="0" distL="0" distR="0" wp14:anchorId="6BE5EB2A" wp14:editId="6E7BA42A">
                  <wp:extent cx="3133725" cy="2146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313372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E35985" w14:textId="77777777" w:rsidR="00BE66D2" w:rsidRPr="0097058D" w:rsidRDefault="00BE66D2" w:rsidP="00AB1FC1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  <w:jc w:val="center"/>
            </w:pPr>
            <w:r w:rsidRPr="0097058D">
              <w:t xml:space="preserve">Значение </w:t>
            </w:r>
            <w:r w:rsidR="00FC45C4" w:rsidRPr="00FC45C4">
              <w:t>“</w:t>
            </w:r>
            <w:r>
              <w:t>a</w:t>
            </w:r>
            <w:r w:rsidR="00FC45C4" w:rsidRPr="00FC45C4">
              <w:t>”</w:t>
            </w:r>
            <w:r w:rsidRPr="0097058D">
              <w:t xml:space="preserve"> см. в таблице 1</w:t>
            </w:r>
          </w:p>
        </w:tc>
      </w:tr>
    </w:tbl>
    <w:p w14:paraId="1BF2DAF1" w14:textId="77777777" w:rsidR="00BE66D2" w:rsidRPr="0097058D" w:rsidRDefault="00BE66D2" w:rsidP="00BE66D2">
      <w:pPr>
        <w:pStyle w:val="H23G"/>
        <w:rPr>
          <w:bCs/>
        </w:rPr>
      </w:pPr>
      <w:r w:rsidRPr="0097058D">
        <w:lastRenderedPageBreak/>
        <w:tab/>
      </w:r>
      <w:r w:rsidRPr="0097058D">
        <w:tab/>
      </w:r>
      <w:r w:rsidRPr="0097058D">
        <w:rPr>
          <w:b w:val="0"/>
          <w:bCs/>
        </w:rPr>
        <w:t xml:space="preserve">Рис. </w:t>
      </w:r>
      <w:r w:rsidRPr="00F332A6">
        <w:rPr>
          <w:b w:val="0"/>
          <w:bCs/>
        </w:rPr>
        <w:t>A</w:t>
      </w:r>
      <w:r w:rsidRPr="0097058D">
        <w:rPr>
          <w:b w:val="0"/>
          <w:bCs/>
        </w:rPr>
        <w:t>24-</w:t>
      </w:r>
      <w:r w:rsidRPr="00F332A6">
        <w:rPr>
          <w:b w:val="0"/>
          <w:bCs/>
        </w:rPr>
        <w:t>V</w:t>
      </w:r>
      <w:r w:rsidRPr="0097058D">
        <w:br/>
        <w:t xml:space="preserve">Пример схемы знака официального утверждения для предупреждающего треугольника </w:t>
      </w:r>
    </w:p>
    <w:tbl>
      <w:tblPr>
        <w:tblStyle w:val="a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E66D2" w:rsidRPr="00F2308A" w14:paraId="736062C1" w14:textId="77777777" w:rsidTr="00022D8D">
        <w:tc>
          <w:tcPr>
            <w:tcW w:w="7938" w:type="dxa"/>
          </w:tcPr>
          <w:p w14:paraId="4EC61CCD" w14:textId="77777777" w:rsidR="00BE66D2" w:rsidRPr="00C375E6" w:rsidRDefault="00BE66D2" w:rsidP="00AB1FC1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6"/>
              <w:jc w:val="center"/>
              <w:rPr>
                <w:noProof/>
              </w:rPr>
            </w:pPr>
            <w:r w:rsidRPr="00C375E6">
              <w:rPr>
                <w:noProof/>
              </w:rPr>
              <w:drawing>
                <wp:inline distT="0" distB="0" distL="0" distR="0" wp14:anchorId="1855CD7B" wp14:editId="2EB8A2A7">
                  <wp:extent cx="2974975" cy="2146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97497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4BC8BB" w14:textId="77777777" w:rsidR="00BE66D2" w:rsidRPr="0097058D" w:rsidRDefault="00BE66D2" w:rsidP="00AB1FC1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120"/>
              <w:ind w:left="57" w:right="57"/>
              <w:jc w:val="center"/>
            </w:pPr>
            <w:r w:rsidRPr="0097058D">
              <w:t xml:space="preserve">Значение </w:t>
            </w:r>
            <w:r w:rsidR="00FC45C4" w:rsidRPr="00FC45C4">
              <w:t>“</w:t>
            </w:r>
            <w:r>
              <w:t>a</w:t>
            </w:r>
            <w:r w:rsidR="00FC45C4" w:rsidRPr="00FC45C4">
              <w:t>”</w:t>
            </w:r>
            <w:r w:rsidRPr="0097058D">
              <w:t xml:space="preserve"> см. в таблице 1</w:t>
            </w:r>
          </w:p>
        </w:tc>
      </w:tr>
    </w:tbl>
    <w:p w14:paraId="53B9887D" w14:textId="77777777" w:rsidR="00BE66D2" w:rsidRPr="00FC45C4" w:rsidRDefault="00BE66D2" w:rsidP="00BE66D2">
      <w:pPr>
        <w:pStyle w:val="SingleTxtG"/>
        <w:spacing w:before="120"/>
        <w:rPr>
          <w:lang w:val="en-US"/>
        </w:rPr>
      </w:pPr>
      <w:r w:rsidRPr="00A27506">
        <w:t>…</w:t>
      </w:r>
      <w:r w:rsidR="00DC0FC8">
        <w:t>»</w:t>
      </w:r>
      <w:r w:rsidR="00FC45C4">
        <w:rPr>
          <w:lang w:val="en-US"/>
        </w:rPr>
        <w:t>.</w:t>
      </w:r>
    </w:p>
    <w:p w14:paraId="0FB5FF5A" w14:textId="77777777" w:rsidR="00E12C5F" w:rsidRPr="008D53B6" w:rsidRDefault="00BE66D2" w:rsidP="00BE66D2">
      <w:pPr>
        <w:spacing w:before="240"/>
        <w:jc w:val="center"/>
      </w:pPr>
      <w:r w:rsidRPr="00BE66D2">
        <w:rPr>
          <w:u w:val="single"/>
        </w:rPr>
        <w:tab/>
      </w:r>
      <w:r w:rsidRPr="00BE66D2">
        <w:rPr>
          <w:u w:val="single"/>
        </w:rPr>
        <w:tab/>
      </w:r>
      <w:r w:rsidRPr="00BE66D2">
        <w:rPr>
          <w:u w:val="single"/>
        </w:rPr>
        <w:tab/>
      </w:r>
    </w:p>
    <w:sectPr w:rsidR="00E12C5F" w:rsidRPr="008D53B6" w:rsidSect="008070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48CB" w14:textId="77777777" w:rsidR="0014650E" w:rsidRPr="00A312BC" w:rsidRDefault="0014650E" w:rsidP="00A312BC"/>
  </w:endnote>
  <w:endnote w:type="continuationSeparator" w:id="0">
    <w:p w14:paraId="4EA0CF44" w14:textId="77777777" w:rsidR="0014650E" w:rsidRPr="00A312BC" w:rsidRDefault="001465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67C7" w14:textId="77777777" w:rsidR="0014650E" w:rsidRPr="0080701A" w:rsidRDefault="0014650E">
    <w:pPr>
      <w:pStyle w:val="a9"/>
    </w:pPr>
    <w:r w:rsidRPr="0080701A">
      <w:rPr>
        <w:b/>
        <w:sz w:val="18"/>
      </w:rPr>
      <w:fldChar w:fldCharType="begin"/>
    </w:r>
    <w:r w:rsidRPr="0080701A">
      <w:rPr>
        <w:b/>
        <w:sz w:val="18"/>
      </w:rPr>
      <w:instrText xml:space="preserve"> PAGE  \* MERGEFORMAT </w:instrText>
    </w:r>
    <w:r w:rsidRPr="0080701A">
      <w:rPr>
        <w:b/>
        <w:sz w:val="18"/>
      </w:rPr>
      <w:fldChar w:fldCharType="separate"/>
    </w:r>
    <w:r w:rsidRPr="0080701A">
      <w:rPr>
        <w:b/>
        <w:noProof/>
        <w:sz w:val="18"/>
      </w:rPr>
      <w:t>2</w:t>
    </w:r>
    <w:r w:rsidRPr="0080701A">
      <w:rPr>
        <w:b/>
        <w:sz w:val="18"/>
      </w:rPr>
      <w:fldChar w:fldCharType="end"/>
    </w:r>
    <w:r>
      <w:rPr>
        <w:b/>
        <w:sz w:val="18"/>
      </w:rPr>
      <w:tab/>
    </w:r>
    <w:r>
      <w:t>GE.20-17470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3A83" w14:textId="77777777" w:rsidR="0014650E" w:rsidRPr="0080701A" w:rsidRDefault="0014650E" w:rsidP="0080701A">
    <w:pPr>
      <w:pStyle w:val="a9"/>
      <w:tabs>
        <w:tab w:val="clear" w:pos="9639"/>
        <w:tab w:val="right" w:pos="9638"/>
      </w:tabs>
      <w:rPr>
        <w:b/>
        <w:sz w:val="18"/>
      </w:rPr>
    </w:pPr>
    <w:r>
      <w:t>GE.20-17470</w:t>
    </w:r>
    <w:r>
      <w:tab/>
    </w:r>
    <w:r w:rsidRPr="0080701A">
      <w:rPr>
        <w:b/>
        <w:sz w:val="18"/>
      </w:rPr>
      <w:fldChar w:fldCharType="begin"/>
    </w:r>
    <w:r w:rsidRPr="0080701A">
      <w:rPr>
        <w:b/>
        <w:sz w:val="18"/>
      </w:rPr>
      <w:instrText xml:space="preserve"> PAGE  \* MERGEFORMAT </w:instrText>
    </w:r>
    <w:r w:rsidRPr="0080701A">
      <w:rPr>
        <w:b/>
        <w:sz w:val="18"/>
      </w:rPr>
      <w:fldChar w:fldCharType="separate"/>
    </w:r>
    <w:r w:rsidRPr="0080701A">
      <w:rPr>
        <w:b/>
        <w:noProof/>
        <w:sz w:val="18"/>
      </w:rPr>
      <w:t>3</w:t>
    </w:r>
    <w:r w:rsidRPr="008070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9679" w14:textId="77777777" w:rsidR="0014650E" w:rsidRPr="00BE66D2" w:rsidRDefault="0014650E" w:rsidP="0080701A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2C48D9" wp14:editId="4BF388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7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D2C289" wp14:editId="287DDA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250121  270121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0221" w14:textId="77777777" w:rsidR="0014650E" w:rsidRPr="001075E9" w:rsidRDefault="001465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EF7B03" w14:textId="77777777" w:rsidR="0014650E" w:rsidRDefault="001465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4202A2" w14:textId="77777777" w:rsidR="0014650E" w:rsidRPr="00AA4D74" w:rsidRDefault="0014650E" w:rsidP="00BE66D2">
      <w:pPr>
        <w:pStyle w:val="ae"/>
      </w:pPr>
      <w:r>
        <w:tab/>
      </w:r>
      <w:r w:rsidRPr="00022D8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 соответствии с этим мандатом.</w:t>
      </w:r>
    </w:p>
  </w:footnote>
  <w:footnote w:id="2">
    <w:p w14:paraId="226C0374" w14:textId="77777777" w:rsidR="0014650E" w:rsidRPr="00AA4D74" w:rsidRDefault="0014650E" w:rsidP="00BE66D2">
      <w:pPr>
        <w:pStyle w:val="ae"/>
      </w:pPr>
      <w:r>
        <w:tab/>
      </w:r>
      <w:r w:rsidRPr="00022D8D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0B58" w14:textId="6BFF4B0F" w:rsidR="0014650E" w:rsidRPr="0080701A" w:rsidRDefault="00C24A67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CF7B" w14:textId="6A7F2502" w:rsidR="0014650E" w:rsidRPr="0080701A" w:rsidRDefault="00C24A67" w:rsidP="0080701A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293B" w14:textId="77777777" w:rsidR="0014650E" w:rsidRDefault="0014650E" w:rsidP="00BE66D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F34B2"/>
    <w:multiLevelType w:val="hybridMultilevel"/>
    <w:tmpl w:val="8B2454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0F01778"/>
    <w:multiLevelType w:val="hybridMultilevel"/>
    <w:tmpl w:val="FCC264D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0C69"/>
    <w:multiLevelType w:val="hybridMultilevel"/>
    <w:tmpl w:val="84C84BF2"/>
    <w:lvl w:ilvl="0" w:tplc="435E0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061AB"/>
    <w:multiLevelType w:val="singleLevel"/>
    <w:tmpl w:val="D0922C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7"/>
  </w:num>
  <w:num w:numId="4">
    <w:abstractNumId w:val="38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28"/>
  </w:num>
  <w:num w:numId="18">
    <w:abstractNumId w:val="32"/>
  </w:num>
  <w:num w:numId="19">
    <w:abstractNumId w:val="35"/>
  </w:num>
  <w:num w:numId="20">
    <w:abstractNumId w:val="28"/>
  </w:num>
  <w:num w:numId="21">
    <w:abstractNumId w:val="32"/>
  </w:num>
  <w:num w:numId="22">
    <w:abstractNumId w:val="23"/>
  </w:num>
  <w:num w:numId="23">
    <w:abstractNumId w:val="19"/>
  </w:num>
  <w:num w:numId="24">
    <w:abstractNumId w:val="10"/>
  </w:num>
  <w:num w:numId="25">
    <w:abstractNumId w:val="16"/>
  </w:num>
  <w:num w:numId="26">
    <w:abstractNumId w:val="25"/>
  </w:num>
  <w:num w:numId="27">
    <w:abstractNumId w:val="18"/>
  </w:num>
  <w:num w:numId="28">
    <w:abstractNumId w:val="34"/>
  </w:num>
  <w:num w:numId="29">
    <w:abstractNumId w:val="40"/>
  </w:num>
  <w:num w:numId="30">
    <w:abstractNumId w:val="14"/>
  </w:num>
  <w:num w:numId="31">
    <w:abstractNumId w:val="11"/>
  </w:num>
  <w:num w:numId="32">
    <w:abstractNumId w:val="36"/>
  </w:num>
  <w:num w:numId="33">
    <w:abstractNumId w:val="27"/>
  </w:num>
  <w:num w:numId="34">
    <w:abstractNumId w:val="30"/>
  </w:num>
  <w:num w:numId="35">
    <w:abstractNumId w:val="33"/>
  </w:num>
  <w:num w:numId="36">
    <w:abstractNumId w:val="15"/>
  </w:num>
  <w:num w:numId="37">
    <w:abstractNumId w:val="13"/>
  </w:num>
  <w:num w:numId="38">
    <w:abstractNumId w:val="29"/>
  </w:num>
  <w:num w:numId="39">
    <w:abstractNumId w:val="22"/>
  </w:num>
  <w:num w:numId="40">
    <w:abstractNumId w:val="24"/>
  </w:num>
  <w:num w:numId="41">
    <w:abstractNumId w:val="21"/>
  </w:num>
  <w:num w:numId="42">
    <w:abstractNumId w:val="39"/>
  </w:num>
  <w:num w:numId="43">
    <w:abstractNumId w:val="20"/>
  </w:num>
  <w:num w:numId="4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F4"/>
    <w:rsid w:val="0000548F"/>
    <w:rsid w:val="000105B4"/>
    <w:rsid w:val="00022D8D"/>
    <w:rsid w:val="00033EE1"/>
    <w:rsid w:val="00034A09"/>
    <w:rsid w:val="00042B72"/>
    <w:rsid w:val="000558BD"/>
    <w:rsid w:val="00060733"/>
    <w:rsid w:val="00092660"/>
    <w:rsid w:val="00095030"/>
    <w:rsid w:val="000A5FBF"/>
    <w:rsid w:val="000B57E7"/>
    <w:rsid w:val="000B6373"/>
    <w:rsid w:val="000C33EC"/>
    <w:rsid w:val="000E4E5B"/>
    <w:rsid w:val="000F09DF"/>
    <w:rsid w:val="000F61B2"/>
    <w:rsid w:val="001075E9"/>
    <w:rsid w:val="00116891"/>
    <w:rsid w:val="00134FF4"/>
    <w:rsid w:val="0014152F"/>
    <w:rsid w:val="0014650E"/>
    <w:rsid w:val="00180183"/>
    <w:rsid w:val="0018024D"/>
    <w:rsid w:val="0018649F"/>
    <w:rsid w:val="00196389"/>
    <w:rsid w:val="001A5DD5"/>
    <w:rsid w:val="001B3EF6"/>
    <w:rsid w:val="001C7A89"/>
    <w:rsid w:val="001F4BCE"/>
    <w:rsid w:val="00251435"/>
    <w:rsid w:val="00255343"/>
    <w:rsid w:val="00256FE5"/>
    <w:rsid w:val="0027151D"/>
    <w:rsid w:val="002A2EFC"/>
    <w:rsid w:val="002B0106"/>
    <w:rsid w:val="002B74B1"/>
    <w:rsid w:val="002C0E18"/>
    <w:rsid w:val="002C57B7"/>
    <w:rsid w:val="002D1FC1"/>
    <w:rsid w:val="002D5AAC"/>
    <w:rsid w:val="002E475E"/>
    <w:rsid w:val="002E5067"/>
    <w:rsid w:val="002F405F"/>
    <w:rsid w:val="002F7EEC"/>
    <w:rsid w:val="00301299"/>
    <w:rsid w:val="00302BA7"/>
    <w:rsid w:val="00305136"/>
    <w:rsid w:val="00305C08"/>
    <w:rsid w:val="00307FB6"/>
    <w:rsid w:val="00317339"/>
    <w:rsid w:val="00322004"/>
    <w:rsid w:val="003402C2"/>
    <w:rsid w:val="00341395"/>
    <w:rsid w:val="00352B89"/>
    <w:rsid w:val="00381C24"/>
    <w:rsid w:val="00387CD4"/>
    <w:rsid w:val="003958D0"/>
    <w:rsid w:val="003A0D43"/>
    <w:rsid w:val="003A48CE"/>
    <w:rsid w:val="003A75AF"/>
    <w:rsid w:val="003B00E5"/>
    <w:rsid w:val="003B2510"/>
    <w:rsid w:val="003E0B46"/>
    <w:rsid w:val="00405D33"/>
    <w:rsid w:val="00407B78"/>
    <w:rsid w:val="00420F29"/>
    <w:rsid w:val="00424203"/>
    <w:rsid w:val="00424DBB"/>
    <w:rsid w:val="00452493"/>
    <w:rsid w:val="00453318"/>
    <w:rsid w:val="00454AF2"/>
    <w:rsid w:val="00454E07"/>
    <w:rsid w:val="00465A6F"/>
    <w:rsid w:val="00472C5C"/>
    <w:rsid w:val="00476A31"/>
    <w:rsid w:val="00480166"/>
    <w:rsid w:val="00485F8A"/>
    <w:rsid w:val="004A19F4"/>
    <w:rsid w:val="004A5A36"/>
    <w:rsid w:val="004B2B3D"/>
    <w:rsid w:val="004D0C61"/>
    <w:rsid w:val="004E05B7"/>
    <w:rsid w:val="0050108D"/>
    <w:rsid w:val="00505FAD"/>
    <w:rsid w:val="00513081"/>
    <w:rsid w:val="00514586"/>
    <w:rsid w:val="00517901"/>
    <w:rsid w:val="00526683"/>
    <w:rsid w:val="00526DB8"/>
    <w:rsid w:val="0055399E"/>
    <w:rsid w:val="0055436D"/>
    <w:rsid w:val="005639C1"/>
    <w:rsid w:val="005709E0"/>
    <w:rsid w:val="00572E19"/>
    <w:rsid w:val="005766A2"/>
    <w:rsid w:val="005961C8"/>
    <w:rsid w:val="005966F1"/>
    <w:rsid w:val="005A41FC"/>
    <w:rsid w:val="005B0639"/>
    <w:rsid w:val="005C4848"/>
    <w:rsid w:val="005C60FA"/>
    <w:rsid w:val="005D7914"/>
    <w:rsid w:val="005E2B41"/>
    <w:rsid w:val="005F0B42"/>
    <w:rsid w:val="005F3F5E"/>
    <w:rsid w:val="00612B35"/>
    <w:rsid w:val="00617A43"/>
    <w:rsid w:val="00627410"/>
    <w:rsid w:val="006345DB"/>
    <w:rsid w:val="00640F49"/>
    <w:rsid w:val="00680D03"/>
    <w:rsid w:val="00681A10"/>
    <w:rsid w:val="0069126F"/>
    <w:rsid w:val="006A1ED8"/>
    <w:rsid w:val="006A779C"/>
    <w:rsid w:val="006C2031"/>
    <w:rsid w:val="006C5156"/>
    <w:rsid w:val="006D461A"/>
    <w:rsid w:val="006F35EE"/>
    <w:rsid w:val="007021FF"/>
    <w:rsid w:val="00704428"/>
    <w:rsid w:val="00712895"/>
    <w:rsid w:val="00734ACB"/>
    <w:rsid w:val="00737B46"/>
    <w:rsid w:val="00757357"/>
    <w:rsid w:val="00762CC9"/>
    <w:rsid w:val="00792497"/>
    <w:rsid w:val="007967AF"/>
    <w:rsid w:val="007B3B6E"/>
    <w:rsid w:val="007D4C7A"/>
    <w:rsid w:val="007E16C8"/>
    <w:rsid w:val="0080528A"/>
    <w:rsid w:val="00806737"/>
    <w:rsid w:val="0080701A"/>
    <w:rsid w:val="00825F8D"/>
    <w:rsid w:val="00834B71"/>
    <w:rsid w:val="008632AA"/>
    <w:rsid w:val="0086445C"/>
    <w:rsid w:val="00881BB2"/>
    <w:rsid w:val="00894693"/>
    <w:rsid w:val="008A08D7"/>
    <w:rsid w:val="008A37C8"/>
    <w:rsid w:val="008A6AA8"/>
    <w:rsid w:val="008B6909"/>
    <w:rsid w:val="008C0882"/>
    <w:rsid w:val="008D1A9C"/>
    <w:rsid w:val="008D53B6"/>
    <w:rsid w:val="008E3F1A"/>
    <w:rsid w:val="008F7609"/>
    <w:rsid w:val="00906890"/>
    <w:rsid w:val="00911BE4"/>
    <w:rsid w:val="00934E92"/>
    <w:rsid w:val="00951972"/>
    <w:rsid w:val="009608F3"/>
    <w:rsid w:val="009941B7"/>
    <w:rsid w:val="009A24AC"/>
    <w:rsid w:val="009C59D7"/>
    <w:rsid w:val="009C6FE6"/>
    <w:rsid w:val="009D7E7D"/>
    <w:rsid w:val="00A0305E"/>
    <w:rsid w:val="00A14DA8"/>
    <w:rsid w:val="00A22A78"/>
    <w:rsid w:val="00A312BC"/>
    <w:rsid w:val="00A513C9"/>
    <w:rsid w:val="00A84021"/>
    <w:rsid w:val="00A84D35"/>
    <w:rsid w:val="00A917B3"/>
    <w:rsid w:val="00A9539E"/>
    <w:rsid w:val="00AB1FC1"/>
    <w:rsid w:val="00AB2BE9"/>
    <w:rsid w:val="00AB4B51"/>
    <w:rsid w:val="00B008D8"/>
    <w:rsid w:val="00B00A0B"/>
    <w:rsid w:val="00B011E8"/>
    <w:rsid w:val="00B10CC7"/>
    <w:rsid w:val="00B11EB9"/>
    <w:rsid w:val="00B27437"/>
    <w:rsid w:val="00B36DF7"/>
    <w:rsid w:val="00B46487"/>
    <w:rsid w:val="00B539E7"/>
    <w:rsid w:val="00B62458"/>
    <w:rsid w:val="00B8198E"/>
    <w:rsid w:val="00BA5A25"/>
    <w:rsid w:val="00BC18B2"/>
    <w:rsid w:val="00BC303F"/>
    <w:rsid w:val="00BC41B9"/>
    <w:rsid w:val="00BD33EE"/>
    <w:rsid w:val="00BE1CC7"/>
    <w:rsid w:val="00BE4330"/>
    <w:rsid w:val="00BE66D2"/>
    <w:rsid w:val="00BE6832"/>
    <w:rsid w:val="00BE7585"/>
    <w:rsid w:val="00C01778"/>
    <w:rsid w:val="00C106D6"/>
    <w:rsid w:val="00C119AE"/>
    <w:rsid w:val="00C24A67"/>
    <w:rsid w:val="00C250D0"/>
    <w:rsid w:val="00C56AC0"/>
    <w:rsid w:val="00C60F0C"/>
    <w:rsid w:val="00C71E84"/>
    <w:rsid w:val="00C8056B"/>
    <w:rsid w:val="00C805C9"/>
    <w:rsid w:val="00C82ABE"/>
    <w:rsid w:val="00C92939"/>
    <w:rsid w:val="00CA1679"/>
    <w:rsid w:val="00CA3A2B"/>
    <w:rsid w:val="00CB151C"/>
    <w:rsid w:val="00CC7C76"/>
    <w:rsid w:val="00CE5A1A"/>
    <w:rsid w:val="00CF40FB"/>
    <w:rsid w:val="00CF55F6"/>
    <w:rsid w:val="00D11684"/>
    <w:rsid w:val="00D324C9"/>
    <w:rsid w:val="00D33D63"/>
    <w:rsid w:val="00D5253A"/>
    <w:rsid w:val="00D6079B"/>
    <w:rsid w:val="00D71AEC"/>
    <w:rsid w:val="00D735F9"/>
    <w:rsid w:val="00D77DBA"/>
    <w:rsid w:val="00D873A8"/>
    <w:rsid w:val="00D90028"/>
    <w:rsid w:val="00D90138"/>
    <w:rsid w:val="00D9145B"/>
    <w:rsid w:val="00DB0855"/>
    <w:rsid w:val="00DB24A3"/>
    <w:rsid w:val="00DC0FC8"/>
    <w:rsid w:val="00DD78D1"/>
    <w:rsid w:val="00DE32CD"/>
    <w:rsid w:val="00DE6211"/>
    <w:rsid w:val="00DF5767"/>
    <w:rsid w:val="00DF71B9"/>
    <w:rsid w:val="00E0714D"/>
    <w:rsid w:val="00E124CE"/>
    <w:rsid w:val="00E12C5F"/>
    <w:rsid w:val="00E44804"/>
    <w:rsid w:val="00E73F76"/>
    <w:rsid w:val="00E772F2"/>
    <w:rsid w:val="00E86BF6"/>
    <w:rsid w:val="00E94560"/>
    <w:rsid w:val="00EA2C9F"/>
    <w:rsid w:val="00EA420E"/>
    <w:rsid w:val="00EC5F90"/>
    <w:rsid w:val="00EC6B8A"/>
    <w:rsid w:val="00ED0BDA"/>
    <w:rsid w:val="00EE142A"/>
    <w:rsid w:val="00EF1360"/>
    <w:rsid w:val="00EF3220"/>
    <w:rsid w:val="00F0380E"/>
    <w:rsid w:val="00F2523A"/>
    <w:rsid w:val="00F33E64"/>
    <w:rsid w:val="00F37BFA"/>
    <w:rsid w:val="00F43903"/>
    <w:rsid w:val="00F73B29"/>
    <w:rsid w:val="00F94155"/>
    <w:rsid w:val="00F9783F"/>
    <w:rsid w:val="00FA4BF4"/>
    <w:rsid w:val="00FB17A7"/>
    <w:rsid w:val="00FB5273"/>
    <w:rsid w:val="00FC45C4"/>
    <w:rsid w:val="00FD26D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6A141"/>
  <w15:docId w15:val="{9E600D22-67BB-4224-B827-39B3B5F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aliases w:val="H2 Знак"/>
    <w:basedOn w:val="a1"/>
    <w:link w:val="2"/>
    <w:rsid w:val="00BE66D2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E66D2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E66D2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E66D2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E66D2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E66D2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E66D2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E66D2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BE66D2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PP Char1,Footnote Text Char Char"/>
    <w:locked/>
    <w:rsid w:val="00BE66D2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BE66D2"/>
    <w:rPr>
      <w:b/>
      <w:sz w:val="28"/>
      <w:lang w:val="ru-RU" w:eastAsia="ru-RU"/>
    </w:rPr>
  </w:style>
  <w:style w:type="paragraph" w:styleId="af4">
    <w:name w:val="Body Text"/>
    <w:basedOn w:val="a0"/>
    <w:link w:val="af5"/>
    <w:qFormat/>
    <w:rsid w:val="00BE66D2"/>
    <w:pPr>
      <w:widowControl w:val="0"/>
      <w:suppressAutoHyphens w:val="0"/>
      <w:autoSpaceDE w:val="0"/>
      <w:autoSpaceDN w:val="0"/>
      <w:spacing w:line="240" w:lineRule="auto"/>
    </w:pPr>
    <w:rPr>
      <w:rFonts w:eastAsia="Times New Roman" w:cs="Times New Roman"/>
      <w:szCs w:val="20"/>
      <w:lang w:val="en-US"/>
    </w:rPr>
  </w:style>
  <w:style w:type="character" w:customStyle="1" w:styleId="af5">
    <w:name w:val="Основной текст Знак"/>
    <w:basedOn w:val="a1"/>
    <w:link w:val="af4"/>
    <w:rsid w:val="00BE66D2"/>
    <w:rPr>
      <w:lang w:val="en-US" w:eastAsia="en-US"/>
    </w:rPr>
  </w:style>
  <w:style w:type="character" w:styleId="af6">
    <w:name w:val="annotation reference"/>
    <w:basedOn w:val="a1"/>
    <w:unhideWhenUsed/>
    <w:rsid w:val="00BE66D2"/>
    <w:rPr>
      <w:sz w:val="16"/>
      <w:szCs w:val="16"/>
    </w:rPr>
  </w:style>
  <w:style w:type="paragraph" w:styleId="af7">
    <w:name w:val="annotation text"/>
    <w:basedOn w:val="a0"/>
    <w:link w:val="af8"/>
    <w:unhideWhenUsed/>
    <w:rsid w:val="00BE66D2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8">
    <w:name w:val="Текст примечания Знак"/>
    <w:basedOn w:val="a1"/>
    <w:link w:val="af7"/>
    <w:rsid w:val="00BE66D2"/>
    <w:rPr>
      <w:lang w:val="en-GB" w:eastAsia="fr-FR"/>
    </w:rPr>
  </w:style>
  <w:style w:type="paragraph" w:styleId="af9">
    <w:name w:val="annotation subject"/>
    <w:basedOn w:val="af7"/>
    <w:next w:val="af7"/>
    <w:link w:val="afa"/>
    <w:unhideWhenUsed/>
    <w:rsid w:val="00BE66D2"/>
    <w:rPr>
      <w:b/>
      <w:bCs/>
    </w:rPr>
  </w:style>
  <w:style w:type="character" w:customStyle="1" w:styleId="afa">
    <w:name w:val="Тема примечания Знак"/>
    <w:basedOn w:val="af8"/>
    <w:link w:val="af9"/>
    <w:rsid w:val="00BE66D2"/>
    <w:rPr>
      <w:b/>
      <w:bCs/>
      <w:lang w:val="en-GB" w:eastAsia="fr-FR"/>
    </w:rPr>
  </w:style>
  <w:style w:type="paragraph" w:styleId="afb">
    <w:name w:val="Revision"/>
    <w:hidden/>
    <w:uiPriority w:val="99"/>
    <w:semiHidden/>
    <w:rsid w:val="00BE66D2"/>
    <w:rPr>
      <w:lang w:val="en-GB" w:eastAsia="fr-FR"/>
    </w:rPr>
  </w:style>
  <w:style w:type="paragraph" w:customStyle="1" w:styleId="para">
    <w:name w:val="para"/>
    <w:basedOn w:val="a0"/>
    <w:link w:val="paraChar"/>
    <w:qFormat/>
    <w:rsid w:val="00BE66D2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BE66D2"/>
    <w:rPr>
      <w:snapToGrid w:val="0"/>
      <w:lang w:val="fr-FR" w:eastAsia="en-US"/>
    </w:rPr>
  </w:style>
  <w:style w:type="character" w:customStyle="1" w:styleId="SingleTxtGChar">
    <w:name w:val="_ Single Txt_G Char"/>
    <w:link w:val="SingleTxtG"/>
    <w:qFormat/>
    <w:rsid w:val="00BE66D2"/>
    <w:rPr>
      <w:lang w:val="ru-RU" w:eastAsia="en-US"/>
    </w:rPr>
  </w:style>
  <w:style w:type="paragraph" w:customStyle="1" w:styleId="afc">
    <w:name w:val="(a)"/>
    <w:basedOn w:val="a0"/>
    <w:qFormat/>
    <w:rsid w:val="00BE66D2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i">
    <w:name w:val="(i)"/>
    <w:basedOn w:val="a0"/>
    <w:qFormat/>
    <w:rsid w:val="00BE66D2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E66D2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BE66D2"/>
    <w:rPr>
      <w:lang w:val="en-GB" w:eastAsia="en-US"/>
    </w:rPr>
  </w:style>
  <w:style w:type="paragraph" w:customStyle="1" w:styleId="xmsonormal">
    <w:name w:val="x_msonormal"/>
    <w:basedOn w:val="a0"/>
    <w:rsid w:val="00BE66D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numbering" w:customStyle="1" w:styleId="NoList1">
    <w:name w:val="No List1"/>
    <w:next w:val="a3"/>
    <w:uiPriority w:val="99"/>
    <w:semiHidden/>
    <w:unhideWhenUsed/>
    <w:rsid w:val="00BE66D2"/>
  </w:style>
  <w:style w:type="table" w:customStyle="1" w:styleId="TableGrid1">
    <w:name w:val="Table Grid1"/>
    <w:basedOn w:val="a2"/>
    <w:next w:val="ad"/>
    <w:uiPriority w:val="39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d">
    <w:name w:val="Plain Text"/>
    <w:basedOn w:val="a0"/>
    <w:link w:val="afe"/>
    <w:semiHidden/>
    <w:rsid w:val="00BE66D2"/>
    <w:pPr>
      <w:suppressAutoHyphens w:val="0"/>
      <w:spacing w:line="240" w:lineRule="auto"/>
    </w:pPr>
    <w:rPr>
      <w:rFonts w:ascii="Courier New" w:eastAsia="MS Mincho" w:hAnsi="Courier New" w:cs="Times New Roman"/>
      <w:snapToGrid w:val="0"/>
      <w:szCs w:val="20"/>
      <w:lang w:val="nl-NL"/>
    </w:rPr>
  </w:style>
  <w:style w:type="character" w:customStyle="1" w:styleId="afe">
    <w:name w:val="Текст Знак"/>
    <w:basedOn w:val="a1"/>
    <w:link w:val="afd"/>
    <w:semiHidden/>
    <w:rsid w:val="00BE66D2"/>
    <w:rPr>
      <w:rFonts w:ascii="Courier New" w:eastAsia="MS Mincho" w:hAnsi="Courier New"/>
      <w:snapToGrid w:val="0"/>
      <w:lang w:val="nl-NL" w:eastAsia="en-US"/>
    </w:rPr>
  </w:style>
  <w:style w:type="paragraph" w:styleId="aff">
    <w:name w:val="Body Text Indent"/>
    <w:basedOn w:val="a0"/>
    <w:link w:val="aff0"/>
    <w:rsid w:val="00BE66D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aff0">
    <w:name w:val="Основной текст с отступом Знак"/>
    <w:basedOn w:val="a1"/>
    <w:link w:val="aff"/>
    <w:rsid w:val="00BE66D2"/>
    <w:rPr>
      <w:rFonts w:ascii="Courier New" w:eastAsia="MS Mincho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rsid w:val="00BE66D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rsid w:val="00BE66D2"/>
    <w:rPr>
      <w:rFonts w:ascii="Courier New" w:eastAsia="MS Mincho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rsid w:val="00BE66D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MS Mincho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rsid w:val="00BE66D2"/>
    <w:rPr>
      <w:rFonts w:ascii="Courier New" w:eastAsia="MS Mincho" w:hAnsi="Courier New"/>
      <w:snapToGrid w:val="0"/>
      <w:lang w:val="en-GB" w:eastAsia="en-US"/>
    </w:rPr>
  </w:style>
  <w:style w:type="paragraph" w:customStyle="1" w:styleId="ParaNo">
    <w:name w:val="ParaNo."/>
    <w:basedOn w:val="a0"/>
    <w:rsid w:val="00BE66D2"/>
    <w:pPr>
      <w:suppressAutoHyphens w:val="0"/>
      <w:spacing w:line="240" w:lineRule="auto"/>
      <w:ind w:left="-1" w:firstLine="1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BE66D2"/>
    <w:pPr>
      <w:suppressAutoHyphens w:val="0"/>
      <w:spacing w:line="240" w:lineRule="auto"/>
      <w:ind w:left="1145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BE66D2"/>
    <w:pPr>
      <w:suppressAutoHyphens w:val="0"/>
      <w:spacing w:line="240" w:lineRule="auto"/>
      <w:ind w:left="1712" w:hanging="465"/>
    </w:pPr>
    <w:rPr>
      <w:rFonts w:ascii="Univers" w:eastAsia="MS Mincho" w:hAnsi="Univers" w:cs="Times New Roman"/>
      <w:snapToGrid w:val="0"/>
      <w:sz w:val="24"/>
      <w:szCs w:val="20"/>
      <w:lang w:val="fr-FR"/>
    </w:rPr>
  </w:style>
  <w:style w:type="paragraph" w:styleId="aff1">
    <w:name w:val="Block Text"/>
    <w:basedOn w:val="a0"/>
    <w:rsid w:val="00BE66D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MS Mincho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BE66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u w:val="single"/>
      <w:lang w:val="en-GB" w:eastAsia="en-US"/>
    </w:rPr>
  </w:style>
  <w:style w:type="paragraph" w:customStyle="1" w:styleId="Heading51">
    <w:name w:val="Heading 51"/>
    <w:semiHidden/>
    <w:rsid w:val="00BE66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MS Mincho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BE66D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MS Mincho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BE66D2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  <w:lang w:val="en-US" w:eastAsia="en-US"/>
    </w:rPr>
  </w:style>
  <w:style w:type="paragraph" w:styleId="aff2">
    <w:name w:val="List Bullet"/>
    <w:basedOn w:val="a0"/>
    <w:autoRedefine/>
    <w:rsid w:val="00BE66D2"/>
    <w:pPr>
      <w:tabs>
        <w:tab w:val="num" w:pos="360"/>
      </w:tabs>
      <w:suppressAutoHyphens w:val="0"/>
      <w:spacing w:line="240" w:lineRule="auto"/>
      <w:ind w:left="360" w:hanging="360"/>
    </w:pPr>
    <w:rPr>
      <w:rFonts w:eastAsia="MS Mincho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BE66D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rsid w:val="00BE66D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BE66D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MS Mincho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BE66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BE66D2"/>
    <w:pPr>
      <w:suppressAutoHyphens w:val="0"/>
      <w:spacing w:line="240" w:lineRule="auto"/>
    </w:pPr>
    <w:rPr>
      <w:rFonts w:ascii="Arial" w:eastAsia="MS Mincho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rsid w:val="00BE66D2"/>
    <w:pPr>
      <w:suppressAutoHyphens w:val="0"/>
      <w:spacing w:line="240" w:lineRule="auto"/>
      <w:jc w:val="center"/>
    </w:pPr>
    <w:rPr>
      <w:rFonts w:ascii="Univers" w:eastAsia="MS Mincho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BE66D2"/>
    <w:rPr>
      <w:rFonts w:ascii="Univers" w:eastAsia="MS Mincho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rsid w:val="00BE66D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MS Mincho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rsid w:val="00BE66D2"/>
    <w:rPr>
      <w:rFonts w:ascii="Univers" w:eastAsia="MS Mincho" w:hAnsi="Univers"/>
      <w:snapToGrid w:val="0"/>
      <w:lang w:val="en-GB" w:eastAsia="en-US"/>
    </w:rPr>
  </w:style>
  <w:style w:type="paragraph" w:styleId="aff3">
    <w:name w:val="List Number"/>
    <w:basedOn w:val="a0"/>
    <w:semiHidden/>
    <w:rsid w:val="00BE66D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BE66D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BE66D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BE66D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4"/>
    <w:semiHidden/>
    <w:rsid w:val="00BE66D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BE66D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BE66D2"/>
    <w:pPr>
      <w:numPr>
        <w:numId w:val="0"/>
      </w:numPr>
      <w:tabs>
        <w:tab w:val="clear" w:pos="567"/>
        <w:tab w:val="num" w:pos="780"/>
      </w:tabs>
      <w:suppressAutoHyphens w:val="0"/>
      <w:spacing w:before="240" w:after="240" w:line="240" w:lineRule="auto"/>
      <w:ind w:left="78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0"/>
    <w:autoRedefine/>
    <w:semiHidden/>
    <w:rsid w:val="00BE66D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BE66D2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0"/>
    <w:semiHidden/>
    <w:rsid w:val="00BE66D2"/>
    <w:pPr>
      <w:ind w:left="2268"/>
    </w:pPr>
  </w:style>
  <w:style w:type="paragraph" w:customStyle="1" w:styleId="Para0">
    <w:name w:val="Para"/>
    <w:basedOn w:val="ParaNo"/>
    <w:qFormat/>
    <w:rsid w:val="00BE66D2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aff4">
    <w:name w:val="a)"/>
    <w:basedOn w:val="para"/>
    <w:rsid w:val="00BE66D2"/>
    <w:pPr>
      <w:ind w:left="2835" w:hanging="567"/>
    </w:pPr>
    <w:rPr>
      <w:rFonts w:eastAsia="MS Mincho"/>
    </w:rPr>
  </w:style>
  <w:style w:type="paragraph" w:customStyle="1" w:styleId="endnotetable">
    <w:name w:val="endnote table"/>
    <w:basedOn w:val="a0"/>
    <w:link w:val="endnotetableChar"/>
    <w:rsid w:val="00BE66D2"/>
    <w:pPr>
      <w:spacing w:line="220" w:lineRule="exact"/>
      <w:ind w:left="1134" w:right="1134" w:firstLine="170"/>
    </w:pPr>
    <w:rPr>
      <w:rFonts w:eastAsia="MS Mincho" w:cs="Times New Roman"/>
      <w:sz w:val="18"/>
      <w:szCs w:val="18"/>
      <w:lang w:val="en-GB"/>
    </w:rPr>
  </w:style>
  <w:style w:type="paragraph" w:customStyle="1" w:styleId="Bloc2cm">
    <w:name w:val="Bloc 2 cm"/>
    <w:basedOn w:val="para"/>
    <w:rsid w:val="00BE66D2"/>
    <w:pPr>
      <w:ind w:left="1134" w:firstLine="0"/>
    </w:pPr>
    <w:rPr>
      <w:rFonts w:eastAsia="MS Mincho"/>
    </w:rPr>
  </w:style>
  <w:style w:type="character" w:customStyle="1" w:styleId="endnotetableChar">
    <w:name w:val="endnote table Char"/>
    <w:link w:val="endnotetable"/>
    <w:rsid w:val="00BE66D2"/>
    <w:rPr>
      <w:rFonts w:eastAsia="MS Mincho"/>
      <w:sz w:val="18"/>
      <w:szCs w:val="18"/>
      <w:lang w:val="en-GB" w:eastAsia="en-US"/>
    </w:rPr>
  </w:style>
  <w:style w:type="character" w:customStyle="1" w:styleId="CharChar4">
    <w:name w:val="Char Char4"/>
    <w:semiHidden/>
    <w:rsid w:val="00BE66D2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BE66D2"/>
    <w:pPr>
      <w:tabs>
        <w:tab w:val="clear" w:pos="1701"/>
        <w:tab w:val="clear" w:pos="2268"/>
        <w:tab w:val="clear" w:pos="2835"/>
      </w:tabs>
    </w:pPr>
    <w:rPr>
      <w:rFonts w:eastAsia="MS Mincho"/>
      <w:lang w:val="en-GB"/>
    </w:rPr>
  </w:style>
  <w:style w:type="character" w:customStyle="1" w:styleId="SingleTxtGChar1">
    <w:name w:val="_ Single Txt_G Char1"/>
    <w:rsid w:val="00BE66D2"/>
    <w:rPr>
      <w:lang w:val="en-GB" w:eastAsia="en-US" w:bidi="ar-SA"/>
    </w:rPr>
  </w:style>
  <w:style w:type="paragraph" w:styleId="51">
    <w:name w:val="List 5"/>
    <w:basedOn w:val="a0"/>
    <w:rsid w:val="00BE66D2"/>
    <w:pPr>
      <w:ind w:left="1415" w:hanging="283"/>
      <w:contextualSpacing/>
    </w:pPr>
    <w:rPr>
      <w:rFonts w:eastAsia="MS Mincho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BE66D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en-US"/>
    </w:rPr>
  </w:style>
  <w:style w:type="paragraph" w:customStyle="1" w:styleId="Default">
    <w:name w:val="Default"/>
    <w:rsid w:val="00BE66D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BE66D2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BE66D2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BE66D2"/>
    <w:pPr>
      <w:spacing w:line="218" w:lineRule="atLeast"/>
    </w:pPr>
    <w:rPr>
      <w:color w:val="auto"/>
    </w:rPr>
  </w:style>
  <w:style w:type="character" w:styleId="aff5">
    <w:name w:val="line number"/>
    <w:rsid w:val="00BE66D2"/>
    <w:rPr>
      <w:sz w:val="14"/>
    </w:rPr>
  </w:style>
  <w:style w:type="paragraph" w:styleId="aff6">
    <w:name w:val="List Paragraph"/>
    <w:basedOn w:val="a0"/>
    <w:uiPriority w:val="34"/>
    <w:qFormat/>
    <w:rsid w:val="00BE66D2"/>
    <w:pPr>
      <w:ind w:left="720"/>
      <w:contextualSpacing/>
    </w:pPr>
    <w:rPr>
      <w:rFonts w:eastAsia="MS Mincho" w:cs="Times New Roman"/>
      <w:szCs w:val="20"/>
      <w:lang w:val="en-GB"/>
    </w:rPr>
  </w:style>
  <w:style w:type="paragraph" w:customStyle="1" w:styleId="IntenseQuote1">
    <w:name w:val="Intense Quote1"/>
    <w:basedOn w:val="a0"/>
    <w:next w:val="a0"/>
    <w:uiPriority w:val="30"/>
    <w:qFormat/>
    <w:rsid w:val="00BE66D2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eastAsia="MS Mincho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8"/>
    <w:uiPriority w:val="30"/>
    <w:rsid w:val="00BE66D2"/>
    <w:rPr>
      <w:b/>
      <w:bCs/>
      <w:i/>
      <w:iCs/>
      <w:color w:val="4F81BD"/>
      <w:sz w:val="24"/>
      <w:szCs w:val="24"/>
      <w:lang w:val="it-IT" w:eastAsia="it-IT"/>
    </w:rPr>
  </w:style>
  <w:style w:type="paragraph" w:customStyle="1" w:styleId="StyleaLeft394cm">
    <w:name w:val="Style (a) + Left:  3.94 cm"/>
    <w:basedOn w:val="a0"/>
    <w:rsid w:val="00BE66D2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numbering" w:customStyle="1" w:styleId="NoList11">
    <w:name w:val="No List11"/>
    <w:next w:val="a3"/>
    <w:uiPriority w:val="99"/>
    <w:semiHidden/>
    <w:unhideWhenUsed/>
    <w:rsid w:val="00BE66D2"/>
  </w:style>
  <w:style w:type="numbering" w:styleId="111111">
    <w:name w:val="Outline List 2"/>
    <w:basedOn w:val="a3"/>
    <w:rsid w:val="00BE66D2"/>
    <w:pPr>
      <w:numPr>
        <w:numId w:val="35"/>
      </w:numPr>
    </w:pPr>
  </w:style>
  <w:style w:type="numbering" w:styleId="1ai">
    <w:name w:val="Outline List 1"/>
    <w:basedOn w:val="a3"/>
    <w:rsid w:val="00BE66D2"/>
    <w:pPr>
      <w:numPr>
        <w:numId w:val="36"/>
      </w:numPr>
    </w:pPr>
  </w:style>
  <w:style w:type="numbering" w:styleId="a">
    <w:name w:val="Outline List 3"/>
    <w:basedOn w:val="a3"/>
    <w:rsid w:val="00BE66D2"/>
    <w:pPr>
      <w:numPr>
        <w:numId w:val="37"/>
      </w:numPr>
    </w:pPr>
  </w:style>
  <w:style w:type="paragraph" w:styleId="aff9">
    <w:name w:val="Body Text First Indent"/>
    <w:basedOn w:val="af4"/>
    <w:link w:val="affa"/>
    <w:rsid w:val="00BE66D2"/>
    <w:pPr>
      <w:widowControl/>
      <w:suppressAutoHyphens/>
      <w:autoSpaceDE/>
      <w:autoSpaceDN/>
      <w:spacing w:after="120" w:line="240" w:lineRule="atLeast"/>
      <w:ind w:firstLine="210"/>
    </w:pPr>
    <w:rPr>
      <w:rFonts w:eastAsia="MS Mincho"/>
      <w:lang w:val="it-IT"/>
    </w:rPr>
  </w:style>
  <w:style w:type="character" w:customStyle="1" w:styleId="affa">
    <w:name w:val="Красная строка Знак"/>
    <w:basedOn w:val="af5"/>
    <w:link w:val="aff9"/>
    <w:rsid w:val="00BE66D2"/>
    <w:rPr>
      <w:rFonts w:eastAsia="MS Mincho"/>
      <w:lang w:val="it-IT" w:eastAsia="en-US"/>
    </w:rPr>
  </w:style>
  <w:style w:type="paragraph" w:styleId="25">
    <w:name w:val="Body Text First Indent 2"/>
    <w:basedOn w:val="aff"/>
    <w:link w:val="26"/>
    <w:rsid w:val="00BE66D2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f0"/>
    <w:link w:val="25"/>
    <w:rsid w:val="00BE66D2"/>
    <w:rPr>
      <w:rFonts w:ascii="Courier New" w:eastAsia="MS Mincho" w:hAnsi="Courier New"/>
      <w:snapToGrid/>
      <w:lang w:val="it-IT" w:eastAsia="en-US"/>
    </w:rPr>
  </w:style>
  <w:style w:type="paragraph" w:styleId="affb">
    <w:name w:val="Closing"/>
    <w:basedOn w:val="a0"/>
    <w:link w:val="affc"/>
    <w:rsid w:val="00BE66D2"/>
    <w:pPr>
      <w:ind w:left="4252"/>
    </w:pPr>
    <w:rPr>
      <w:rFonts w:eastAsia="MS Mincho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BE66D2"/>
    <w:rPr>
      <w:rFonts w:eastAsia="MS Mincho"/>
      <w:lang w:val="it-IT" w:eastAsia="en-US"/>
    </w:rPr>
  </w:style>
  <w:style w:type="paragraph" w:styleId="affd">
    <w:name w:val="Date"/>
    <w:basedOn w:val="a0"/>
    <w:next w:val="a0"/>
    <w:link w:val="affe"/>
    <w:rsid w:val="00BE66D2"/>
    <w:rPr>
      <w:rFonts w:eastAsia="MS Mincho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BE66D2"/>
    <w:rPr>
      <w:rFonts w:eastAsia="MS Mincho"/>
      <w:lang w:val="it-IT" w:eastAsia="en-US"/>
    </w:rPr>
  </w:style>
  <w:style w:type="paragraph" w:styleId="afff">
    <w:name w:val="E-mail Signature"/>
    <w:basedOn w:val="a0"/>
    <w:link w:val="afff0"/>
    <w:rsid w:val="00BE66D2"/>
    <w:rPr>
      <w:rFonts w:eastAsia="MS Mincho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BE66D2"/>
    <w:rPr>
      <w:rFonts w:eastAsia="MS Mincho"/>
      <w:lang w:val="it-IT" w:eastAsia="en-US"/>
    </w:rPr>
  </w:style>
  <w:style w:type="character" w:styleId="afff1">
    <w:name w:val="Emphasis"/>
    <w:qFormat/>
    <w:rsid w:val="00BE66D2"/>
    <w:rPr>
      <w:i/>
      <w:iCs/>
    </w:rPr>
  </w:style>
  <w:style w:type="paragraph" w:styleId="27">
    <w:name w:val="envelope return"/>
    <w:basedOn w:val="a0"/>
    <w:rsid w:val="00BE66D2"/>
    <w:rPr>
      <w:rFonts w:ascii="Arial" w:eastAsia="MS Mincho" w:hAnsi="Arial" w:cs="Arial"/>
      <w:szCs w:val="20"/>
      <w:lang w:val="it-IT"/>
    </w:rPr>
  </w:style>
  <w:style w:type="character" w:styleId="HTML">
    <w:name w:val="HTML Acronym"/>
    <w:basedOn w:val="a1"/>
    <w:rsid w:val="00BE66D2"/>
  </w:style>
  <w:style w:type="paragraph" w:styleId="HTML0">
    <w:name w:val="HTML Address"/>
    <w:basedOn w:val="a0"/>
    <w:link w:val="HTML1"/>
    <w:rsid w:val="00BE66D2"/>
    <w:rPr>
      <w:rFonts w:eastAsia="MS Mincho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BE66D2"/>
    <w:rPr>
      <w:rFonts w:eastAsia="MS Mincho"/>
      <w:i/>
      <w:iCs/>
      <w:lang w:val="it-IT" w:eastAsia="en-US"/>
    </w:rPr>
  </w:style>
  <w:style w:type="character" w:styleId="HTML2">
    <w:name w:val="HTML Cite"/>
    <w:rsid w:val="00BE66D2"/>
    <w:rPr>
      <w:i/>
      <w:iCs/>
    </w:rPr>
  </w:style>
  <w:style w:type="character" w:styleId="HTML3">
    <w:name w:val="HTML Code"/>
    <w:rsid w:val="00BE66D2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E66D2"/>
    <w:rPr>
      <w:i/>
      <w:iCs/>
    </w:rPr>
  </w:style>
  <w:style w:type="character" w:styleId="HTML5">
    <w:name w:val="HTML Keyboard"/>
    <w:rsid w:val="00BE66D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E66D2"/>
    <w:rPr>
      <w:rFonts w:ascii="Courier New" w:eastAsia="MS Mincho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BE66D2"/>
    <w:rPr>
      <w:rFonts w:ascii="Courier New" w:eastAsia="MS Mincho" w:hAnsi="Courier New" w:cs="Courier New"/>
      <w:lang w:val="it-IT" w:eastAsia="en-US"/>
    </w:rPr>
  </w:style>
  <w:style w:type="character" w:styleId="HTML8">
    <w:name w:val="HTML Sample"/>
    <w:rsid w:val="00BE66D2"/>
    <w:rPr>
      <w:rFonts w:ascii="Courier New" w:hAnsi="Courier New" w:cs="Courier New"/>
    </w:rPr>
  </w:style>
  <w:style w:type="character" w:styleId="HTML9">
    <w:name w:val="HTML Typewriter"/>
    <w:rsid w:val="00BE66D2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E66D2"/>
    <w:rPr>
      <w:i/>
      <w:iCs/>
    </w:rPr>
  </w:style>
  <w:style w:type="paragraph" w:styleId="afff2">
    <w:name w:val="List"/>
    <w:basedOn w:val="a0"/>
    <w:rsid w:val="00BE66D2"/>
    <w:pPr>
      <w:ind w:left="283" w:hanging="283"/>
    </w:pPr>
    <w:rPr>
      <w:rFonts w:eastAsia="MS Mincho" w:cs="Times New Roman"/>
      <w:szCs w:val="20"/>
      <w:lang w:val="it-IT"/>
    </w:rPr>
  </w:style>
  <w:style w:type="paragraph" w:styleId="28">
    <w:name w:val="List 2"/>
    <w:basedOn w:val="a0"/>
    <w:rsid w:val="00BE66D2"/>
    <w:pPr>
      <w:ind w:left="566" w:hanging="283"/>
    </w:pPr>
    <w:rPr>
      <w:rFonts w:eastAsia="MS Mincho" w:cs="Times New Roman"/>
      <w:szCs w:val="20"/>
      <w:lang w:val="it-IT"/>
    </w:rPr>
  </w:style>
  <w:style w:type="paragraph" w:styleId="35">
    <w:name w:val="List 3"/>
    <w:basedOn w:val="a0"/>
    <w:rsid w:val="00BE66D2"/>
    <w:pPr>
      <w:ind w:left="849" w:hanging="283"/>
    </w:pPr>
    <w:rPr>
      <w:rFonts w:eastAsia="MS Mincho" w:cs="Times New Roman"/>
      <w:szCs w:val="20"/>
      <w:lang w:val="it-IT"/>
    </w:rPr>
  </w:style>
  <w:style w:type="paragraph" w:styleId="41">
    <w:name w:val="List 4"/>
    <w:basedOn w:val="a0"/>
    <w:rsid w:val="00BE66D2"/>
    <w:pPr>
      <w:ind w:left="1132" w:hanging="283"/>
    </w:pPr>
    <w:rPr>
      <w:rFonts w:eastAsia="MS Mincho" w:cs="Times New Roman"/>
      <w:szCs w:val="20"/>
      <w:lang w:val="it-IT"/>
    </w:rPr>
  </w:style>
  <w:style w:type="paragraph" w:styleId="29">
    <w:name w:val="List Bullet 2"/>
    <w:basedOn w:val="a0"/>
    <w:rsid w:val="00BE66D2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6">
    <w:name w:val="List Bullet 3"/>
    <w:basedOn w:val="a0"/>
    <w:rsid w:val="00BE66D2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2">
    <w:name w:val="List Bullet 4"/>
    <w:basedOn w:val="a0"/>
    <w:rsid w:val="00BE66D2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2">
    <w:name w:val="List Bullet 5"/>
    <w:basedOn w:val="a0"/>
    <w:rsid w:val="00BE66D2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3">
    <w:name w:val="List Continue"/>
    <w:basedOn w:val="a0"/>
    <w:rsid w:val="00BE66D2"/>
    <w:pPr>
      <w:spacing w:after="120"/>
      <w:ind w:left="283"/>
    </w:pPr>
    <w:rPr>
      <w:rFonts w:eastAsia="MS Mincho" w:cs="Times New Roman"/>
      <w:szCs w:val="20"/>
      <w:lang w:val="it-IT"/>
    </w:rPr>
  </w:style>
  <w:style w:type="paragraph" w:styleId="2a">
    <w:name w:val="List Continue 2"/>
    <w:basedOn w:val="a0"/>
    <w:rsid w:val="00BE66D2"/>
    <w:pPr>
      <w:spacing w:after="120"/>
      <w:ind w:left="566"/>
    </w:pPr>
    <w:rPr>
      <w:rFonts w:eastAsia="MS Mincho" w:cs="Times New Roman"/>
      <w:szCs w:val="20"/>
      <w:lang w:val="it-IT"/>
    </w:rPr>
  </w:style>
  <w:style w:type="paragraph" w:styleId="37">
    <w:name w:val="List Continue 3"/>
    <w:basedOn w:val="a0"/>
    <w:rsid w:val="00BE66D2"/>
    <w:pPr>
      <w:spacing w:after="120"/>
      <w:ind w:left="849"/>
    </w:pPr>
    <w:rPr>
      <w:rFonts w:eastAsia="MS Mincho" w:cs="Times New Roman"/>
      <w:szCs w:val="20"/>
      <w:lang w:val="it-IT"/>
    </w:rPr>
  </w:style>
  <w:style w:type="paragraph" w:styleId="43">
    <w:name w:val="List Continue 4"/>
    <w:basedOn w:val="a0"/>
    <w:rsid w:val="00BE66D2"/>
    <w:pPr>
      <w:spacing w:after="120"/>
      <w:ind w:left="1132"/>
    </w:pPr>
    <w:rPr>
      <w:rFonts w:eastAsia="MS Mincho" w:cs="Times New Roman"/>
      <w:szCs w:val="20"/>
      <w:lang w:val="it-IT"/>
    </w:rPr>
  </w:style>
  <w:style w:type="paragraph" w:styleId="53">
    <w:name w:val="List Continue 5"/>
    <w:basedOn w:val="a0"/>
    <w:rsid w:val="00BE66D2"/>
    <w:pPr>
      <w:spacing w:after="120"/>
      <w:ind w:left="1415"/>
    </w:pPr>
    <w:rPr>
      <w:rFonts w:eastAsia="MS Mincho" w:cs="Times New Roman"/>
      <w:szCs w:val="20"/>
      <w:lang w:val="it-IT"/>
    </w:rPr>
  </w:style>
  <w:style w:type="paragraph" w:styleId="2b">
    <w:name w:val="List Number 2"/>
    <w:basedOn w:val="a0"/>
    <w:rsid w:val="00BE66D2"/>
    <w:pPr>
      <w:tabs>
        <w:tab w:val="num" w:pos="643"/>
      </w:tabs>
      <w:ind w:left="643" w:hanging="360"/>
    </w:pPr>
    <w:rPr>
      <w:rFonts w:eastAsia="MS Mincho" w:cs="Times New Roman"/>
      <w:szCs w:val="20"/>
      <w:lang w:val="it-IT"/>
    </w:rPr>
  </w:style>
  <w:style w:type="paragraph" w:styleId="38">
    <w:name w:val="List Number 3"/>
    <w:basedOn w:val="a0"/>
    <w:rsid w:val="00BE66D2"/>
    <w:pPr>
      <w:tabs>
        <w:tab w:val="num" w:pos="926"/>
      </w:tabs>
      <w:ind w:left="926" w:hanging="360"/>
    </w:pPr>
    <w:rPr>
      <w:rFonts w:eastAsia="MS Mincho" w:cs="Times New Roman"/>
      <w:szCs w:val="20"/>
      <w:lang w:val="it-IT"/>
    </w:rPr>
  </w:style>
  <w:style w:type="paragraph" w:styleId="44">
    <w:name w:val="List Number 4"/>
    <w:basedOn w:val="a0"/>
    <w:rsid w:val="00BE66D2"/>
    <w:pPr>
      <w:tabs>
        <w:tab w:val="num" w:pos="1209"/>
      </w:tabs>
      <w:ind w:left="1209" w:hanging="360"/>
    </w:pPr>
    <w:rPr>
      <w:rFonts w:eastAsia="MS Mincho" w:cs="Times New Roman"/>
      <w:szCs w:val="20"/>
      <w:lang w:val="it-IT"/>
    </w:rPr>
  </w:style>
  <w:style w:type="paragraph" w:styleId="54">
    <w:name w:val="List Number 5"/>
    <w:basedOn w:val="a0"/>
    <w:rsid w:val="00BE66D2"/>
    <w:pPr>
      <w:tabs>
        <w:tab w:val="num" w:pos="1492"/>
      </w:tabs>
      <w:ind w:left="1492" w:hanging="360"/>
    </w:pPr>
    <w:rPr>
      <w:rFonts w:eastAsia="MS Mincho" w:cs="Times New Roman"/>
      <w:szCs w:val="20"/>
      <w:lang w:val="it-IT"/>
    </w:rPr>
  </w:style>
  <w:style w:type="paragraph" w:styleId="afff4">
    <w:name w:val="Message Header"/>
    <w:basedOn w:val="a0"/>
    <w:link w:val="afff5"/>
    <w:rsid w:val="00BE6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BE66D2"/>
    <w:rPr>
      <w:rFonts w:ascii="Arial" w:eastAsia="MS Mincho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BE66D2"/>
    <w:rPr>
      <w:rFonts w:eastAsia="MS Mincho" w:cs="Times New Roman"/>
      <w:sz w:val="24"/>
      <w:szCs w:val="24"/>
      <w:lang w:val="it-IT"/>
    </w:rPr>
  </w:style>
  <w:style w:type="paragraph" w:styleId="afff7">
    <w:name w:val="Normal Indent"/>
    <w:basedOn w:val="a0"/>
    <w:rsid w:val="00BE66D2"/>
    <w:pPr>
      <w:ind w:left="567"/>
    </w:pPr>
    <w:rPr>
      <w:rFonts w:eastAsia="MS Mincho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BE66D2"/>
    <w:rPr>
      <w:rFonts w:eastAsia="MS Mincho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BE66D2"/>
    <w:rPr>
      <w:rFonts w:eastAsia="MS Mincho"/>
      <w:lang w:val="it-IT" w:eastAsia="en-US"/>
    </w:rPr>
  </w:style>
  <w:style w:type="paragraph" w:styleId="afffa">
    <w:name w:val="Salutation"/>
    <w:basedOn w:val="a0"/>
    <w:next w:val="a0"/>
    <w:link w:val="afffb"/>
    <w:rsid w:val="00BE66D2"/>
    <w:rPr>
      <w:rFonts w:eastAsia="MS Mincho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BE66D2"/>
    <w:rPr>
      <w:rFonts w:eastAsia="MS Mincho"/>
      <w:lang w:val="it-IT" w:eastAsia="en-US"/>
    </w:rPr>
  </w:style>
  <w:style w:type="paragraph" w:styleId="afffc">
    <w:name w:val="Signature"/>
    <w:basedOn w:val="a0"/>
    <w:link w:val="afffd"/>
    <w:rsid w:val="00BE66D2"/>
    <w:pPr>
      <w:ind w:left="4252"/>
    </w:pPr>
    <w:rPr>
      <w:rFonts w:eastAsia="MS Mincho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BE66D2"/>
    <w:rPr>
      <w:rFonts w:eastAsia="MS Mincho"/>
      <w:lang w:val="it-IT" w:eastAsia="en-US"/>
    </w:rPr>
  </w:style>
  <w:style w:type="character" w:styleId="afffe">
    <w:name w:val="Strong"/>
    <w:qFormat/>
    <w:rsid w:val="00BE66D2"/>
    <w:rPr>
      <w:b/>
      <w:bCs/>
    </w:rPr>
  </w:style>
  <w:style w:type="paragraph" w:styleId="affff">
    <w:name w:val="Subtitle"/>
    <w:basedOn w:val="a0"/>
    <w:link w:val="affff0"/>
    <w:qFormat/>
    <w:rsid w:val="00BE66D2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BE66D2"/>
    <w:rPr>
      <w:rFonts w:ascii="Arial" w:eastAsia="MS Mincho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BE66D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BE66D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BE66D2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BE66D2"/>
    <w:rPr>
      <w:rFonts w:ascii="Arial" w:eastAsia="MS Mincho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BE66D2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it-IT"/>
    </w:rPr>
  </w:style>
  <w:style w:type="table" w:customStyle="1" w:styleId="TableGrid11">
    <w:name w:val="Table Grid11"/>
    <w:basedOn w:val="a2"/>
    <w:next w:val="ad"/>
    <w:rsid w:val="00BE66D2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BE66D2"/>
    <w:rPr>
      <w:b/>
      <w:sz w:val="24"/>
      <w:lang w:val="ru-RU" w:eastAsia="ru-RU"/>
    </w:rPr>
  </w:style>
  <w:style w:type="numbering" w:customStyle="1" w:styleId="NoList2">
    <w:name w:val="No List2"/>
    <w:next w:val="a3"/>
    <w:uiPriority w:val="99"/>
    <w:semiHidden/>
    <w:unhideWhenUsed/>
    <w:rsid w:val="00BE66D2"/>
  </w:style>
  <w:style w:type="numbering" w:customStyle="1" w:styleId="1111111">
    <w:name w:val="1 / 1.1 / 1.1.11"/>
    <w:basedOn w:val="a3"/>
    <w:next w:val="111111"/>
    <w:semiHidden/>
    <w:rsid w:val="00BE66D2"/>
  </w:style>
  <w:style w:type="numbering" w:customStyle="1" w:styleId="1ai1">
    <w:name w:val="1 / a / i1"/>
    <w:basedOn w:val="a3"/>
    <w:next w:val="1ai"/>
    <w:semiHidden/>
    <w:rsid w:val="00BE66D2"/>
  </w:style>
  <w:style w:type="numbering" w:customStyle="1" w:styleId="ArticleSection1">
    <w:name w:val="Article / Section1"/>
    <w:basedOn w:val="a3"/>
    <w:next w:val="a"/>
    <w:semiHidden/>
    <w:rsid w:val="00BE66D2"/>
  </w:style>
  <w:style w:type="table" w:customStyle="1" w:styleId="Table3Deffects11">
    <w:name w:val="Table 3D effects 11"/>
    <w:basedOn w:val="a2"/>
    <w:next w:val="1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2"/>
    <w:next w:val="2c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2"/>
    <w:next w:val="39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2"/>
    <w:next w:val="12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2"/>
    <w:next w:val="2d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a2"/>
    <w:next w:val="3a"/>
    <w:semiHidden/>
    <w:rsid w:val="00BE66D2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a2"/>
    <w:next w:val="45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a2"/>
    <w:next w:val="13"/>
    <w:semiHidden/>
    <w:rsid w:val="00BE66D2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a2"/>
    <w:next w:val="2e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a2"/>
    <w:next w:val="3b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a2"/>
    <w:next w:val="14"/>
    <w:semiHidden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a2"/>
    <w:next w:val="2f"/>
    <w:semiHidden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a2"/>
    <w:next w:val="3c"/>
    <w:semiHidden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a2"/>
    <w:next w:val="46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a2"/>
    <w:next w:val="55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a2"/>
    <w:next w:val="affff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a2"/>
    <w:next w:val="affff2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a2"/>
    <w:next w:val="ad"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0">
    <w:name w:val="Table Grid 11"/>
    <w:basedOn w:val="a2"/>
    <w:next w:val="15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a2"/>
    <w:next w:val="2f0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a2"/>
    <w:next w:val="3d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a2"/>
    <w:next w:val="47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a2"/>
    <w:next w:val="56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a2"/>
    <w:next w:val="6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a2"/>
    <w:next w:val="71"/>
    <w:semiHidden/>
    <w:rsid w:val="00BE66D2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a2"/>
    <w:next w:val="8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a2"/>
    <w:next w:val="-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a2"/>
    <w:next w:val="-2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a2"/>
    <w:next w:val="-3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a2"/>
    <w:next w:val="-4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a2"/>
    <w:next w:val="-5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a2"/>
    <w:next w:val="-6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a2"/>
    <w:next w:val="-7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a2"/>
    <w:next w:val="-8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a2"/>
    <w:next w:val="affff3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a2"/>
    <w:next w:val="16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a2"/>
    <w:next w:val="2f1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a2"/>
    <w:next w:val="3e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a2"/>
    <w:next w:val="17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a2"/>
    <w:next w:val="2f2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a2"/>
    <w:next w:val="affff4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a2"/>
    <w:next w:val="-10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a2"/>
    <w:next w:val="-20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a2"/>
    <w:next w:val="-30"/>
    <w:semiHidden/>
    <w:rsid w:val="00BE66D2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">
    <w:name w:val="Table Grid21"/>
    <w:basedOn w:val="a2"/>
    <w:next w:val="ad"/>
    <w:uiPriority w:val="59"/>
    <w:rsid w:val="00BE66D2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d"/>
    <w:uiPriority w:val="59"/>
    <w:rsid w:val="00BE66D2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d"/>
    <w:uiPriority w:val="59"/>
    <w:rsid w:val="00BE66D2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BE66D2"/>
    <w:pPr>
      <w:suppressAutoHyphens/>
      <w:ind w:firstLine="0"/>
    </w:pPr>
    <w:rPr>
      <w:rFonts w:eastAsia="MS Mincho"/>
      <w:snapToGrid/>
      <w:lang w:val="en-GB"/>
    </w:rPr>
  </w:style>
  <w:style w:type="paragraph" w:styleId="18">
    <w:name w:val="toc 1"/>
    <w:basedOn w:val="a0"/>
    <w:next w:val="a0"/>
    <w:autoRedefine/>
    <w:uiPriority w:val="39"/>
    <w:rsid w:val="00BE66D2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MS Mincho" w:cs="Times New Roman"/>
      <w:szCs w:val="20"/>
      <w:lang w:val="en-GB"/>
    </w:rPr>
  </w:style>
  <w:style w:type="paragraph" w:customStyle="1" w:styleId="aLeft4cm">
    <w:name w:val="(a) + Left:  4 cm"/>
    <w:basedOn w:val="a0"/>
    <w:rsid w:val="00BE66D2"/>
    <w:pPr>
      <w:spacing w:after="120"/>
      <w:ind w:left="2835" w:right="1134" w:hanging="567"/>
      <w:jc w:val="both"/>
    </w:pPr>
    <w:rPr>
      <w:rFonts w:eastAsia="MS Mincho" w:cs="Times New Roman"/>
      <w:szCs w:val="20"/>
      <w:lang w:val="en-GB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BE66D2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val="en-US" w:eastAsia="en-US"/>
    </w:rPr>
  </w:style>
  <w:style w:type="paragraph" w:customStyle="1" w:styleId="blocpara">
    <w:name w:val="bloc para"/>
    <w:basedOn w:val="a0"/>
    <w:rsid w:val="00BE66D2"/>
    <w:pPr>
      <w:spacing w:after="120"/>
      <w:ind w:left="2268" w:right="1134"/>
      <w:jc w:val="both"/>
    </w:pPr>
    <w:rPr>
      <w:rFonts w:eastAsia="MS Mincho" w:cs="Times New Roman"/>
      <w:szCs w:val="20"/>
      <w:lang w:val="en-GB"/>
    </w:rPr>
  </w:style>
  <w:style w:type="paragraph" w:customStyle="1" w:styleId="Level1">
    <w:name w:val="Level 1"/>
    <w:basedOn w:val="a0"/>
    <w:rsid w:val="00BE66D2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eastAsia="MS Mincho" w:hAnsi="Letter Gothic" w:cs="Times New Roman"/>
      <w:sz w:val="24"/>
      <w:szCs w:val="24"/>
      <w:lang w:val="en-US"/>
    </w:rPr>
  </w:style>
  <w:style w:type="paragraph" w:customStyle="1" w:styleId="Regneukurs2-5">
    <w:name w:val="Reg neu kurs 2-5"/>
    <w:basedOn w:val="a0"/>
    <w:rsid w:val="00BE66D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i/>
      <w:sz w:val="24"/>
      <w:szCs w:val="20"/>
      <w:lang w:val="en-GB"/>
    </w:rPr>
  </w:style>
  <w:style w:type="paragraph" w:customStyle="1" w:styleId="Regelungbestehend2-5">
    <w:name w:val="Regelung bestehend 2-5"/>
    <w:basedOn w:val="a0"/>
    <w:rsid w:val="00BE66D2"/>
    <w:pPr>
      <w:tabs>
        <w:tab w:val="left" w:pos="1418"/>
      </w:tabs>
      <w:suppressAutoHyphens w:val="0"/>
      <w:spacing w:line="240" w:lineRule="auto"/>
      <w:ind w:left="1418" w:hanging="1418"/>
    </w:pPr>
    <w:rPr>
      <w:rFonts w:eastAsia="MS Mincho" w:cs="Times New Roman"/>
      <w:sz w:val="24"/>
      <w:szCs w:val="20"/>
      <w:lang w:val="en-GB"/>
    </w:rPr>
  </w:style>
  <w:style w:type="character" w:customStyle="1" w:styleId="ecer48">
    <w:name w:val="ecer48"/>
    <w:rsid w:val="00BE66D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BE66D2"/>
    <w:rPr>
      <w:b/>
      <w:i/>
    </w:rPr>
  </w:style>
  <w:style w:type="paragraph" w:customStyle="1" w:styleId="Rneu2atimkurs">
    <w:name w:val="R neu 2 (a) tim kurs"/>
    <w:basedOn w:val="Rneu2-0timkursiv"/>
    <w:rsid w:val="00BE66D2"/>
    <w:pPr>
      <w:ind w:left="1701" w:hanging="1701"/>
    </w:pPr>
  </w:style>
  <w:style w:type="paragraph" w:customStyle="1" w:styleId="Rneu2-0timkursiv">
    <w:name w:val="R neu 2-0 tim kursiv"/>
    <w:basedOn w:val="a0"/>
    <w:rsid w:val="00BE66D2"/>
    <w:pPr>
      <w:tabs>
        <w:tab w:val="left" w:pos="1134"/>
      </w:tabs>
      <w:suppressAutoHyphens w:val="0"/>
      <w:spacing w:line="240" w:lineRule="auto"/>
      <w:ind w:left="1134" w:hanging="1134"/>
    </w:pPr>
    <w:rPr>
      <w:rFonts w:eastAsia="MS Mincho" w:cs="Times New Roman"/>
      <w:i/>
      <w:sz w:val="24"/>
      <w:szCs w:val="20"/>
      <w:lang w:val="en-GB"/>
    </w:rPr>
  </w:style>
  <w:style w:type="paragraph" w:customStyle="1" w:styleId="Technical5">
    <w:name w:val="Technical[5]"/>
    <w:basedOn w:val="a0"/>
    <w:rsid w:val="00BE66D2"/>
    <w:pPr>
      <w:suppressAutoHyphens w:val="0"/>
      <w:spacing w:line="240" w:lineRule="auto"/>
    </w:pPr>
    <w:rPr>
      <w:rFonts w:eastAsia="MS Mincho" w:cs="Times New Roman"/>
      <w:b/>
      <w:sz w:val="24"/>
      <w:szCs w:val="24"/>
      <w:lang w:val="en-GB" w:eastAsia="de-DE"/>
    </w:rPr>
  </w:style>
  <w:style w:type="paragraph" w:customStyle="1" w:styleId="Styl2">
    <w:name w:val="Styl2"/>
    <w:basedOn w:val="a0"/>
    <w:rsid w:val="00BE66D2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eastAsia="MS Mincho" w:hAnsi="Arial" w:cs="Times New Roman"/>
      <w:sz w:val="22"/>
      <w:szCs w:val="20"/>
      <w:lang w:val="cs-CZ" w:eastAsia="cs-CZ"/>
    </w:rPr>
  </w:style>
  <w:style w:type="paragraph" w:customStyle="1" w:styleId="listparagraph">
    <w:name w:val="listparagraph"/>
    <w:basedOn w:val="a0"/>
    <w:rsid w:val="00BE66D2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GB" w:eastAsia="en-GB"/>
    </w:rPr>
  </w:style>
  <w:style w:type="paragraph" w:customStyle="1" w:styleId="NormalRed">
    <w:name w:val="Normal + Red"/>
    <w:basedOn w:val="a0"/>
    <w:rsid w:val="00BE66D2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rFonts w:eastAsia="MS Mincho" w:cs="Times New Roman"/>
      <w:color w:val="FF0000"/>
      <w:sz w:val="24"/>
      <w:szCs w:val="20"/>
      <w:lang w:val="en-GB" w:eastAsia="de-DE"/>
    </w:rPr>
  </w:style>
  <w:style w:type="paragraph" w:customStyle="1" w:styleId="Normal1n4pt">
    <w:name w:val="Normal + 1n4 pt"/>
    <w:aliases w:val="Red"/>
    <w:basedOn w:val="a0"/>
    <w:rsid w:val="00BE66D2"/>
    <w:pPr>
      <w:suppressAutoHyphens w:val="0"/>
      <w:spacing w:line="240" w:lineRule="auto"/>
    </w:pPr>
    <w:rPr>
      <w:rFonts w:eastAsia="MS Mincho" w:cs="Times New Roman"/>
      <w:bCs/>
      <w:color w:val="FF0000"/>
      <w:sz w:val="28"/>
      <w:szCs w:val="28"/>
      <w:lang w:val="en-GB"/>
    </w:rPr>
  </w:style>
  <w:style w:type="paragraph" w:styleId="affff8">
    <w:name w:val="Document Map"/>
    <w:basedOn w:val="a0"/>
    <w:link w:val="affff9"/>
    <w:rsid w:val="00BE66D2"/>
    <w:pPr>
      <w:shd w:val="clear" w:color="auto" w:fill="000080"/>
      <w:suppressAutoHyphens w:val="0"/>
      <w:spacing w:line="240" w:lineRule="auto"/>
    </w:pPr>
    <w:rPr>
      <w:rFonts w:ascii="Tahoma" w:eastAsia="MS Mincho" w:hAnsi="Tahoma" w:cs="Times New Roman"/>
      <w:sz w:val="24"/>
      <w:szCs w:val="20"/>
      <w:lang w:val="fr-FR"/>
    </w:rPr>
  </w:style>
  <w:style w:type="character" w:customStyle="1" w:styleId="affff9">
    <w:name w:val="Схема документа Знак"/>
    <w:basedOn w:val="a1"/>
    <w:link w:val="affff8"/>
    <w:rsid w:val="00BE66D2"/>
    <w:rPr>
      <w:rFonts w:ascii="Tahoma" w:eastAsia="MS Mincho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a0"/>
    <w:next w:val="a0"/>
    <w:rsid w:val="00BE66D2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eastAsia="MS Mincho" w:cs="Times New Roman"/>
      <w:sz w:val="24"/>
      <w:szCs w:val="24"/>
      <w:lang w:val="en-US"/>
    </w:rPr>
  </w:style>
  <w:style w:type="numbering" w:customStyle="1" w:styleId="1ai2">
    <w:name w:val="1 / a / i2"/>
    <w:basedOn w:val="a3"/>
    <w:next w:val="1ai"/>
    <w:rsid w:val="00BE66D2"/>
    <w:pPr>
      <w:numPr>
        <w:numId w:val="34"/>
      </w:numPr>
    </w:pPr>
  </w:style>
  <w:style w:type="paragraph" w:styleId="aff8">
    <w:name w:val="Intense Quote"/>
    <w:basedOn w:val="a0"/>
    <w:next w:val="a0"/>
    <w:link w:val="aff7"/>
    <w:uiPriority w:val="30"/>
    <w:qFormat/>
    <w:rsid w:val="00BE66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19">
    <w:name w:val="Выделенная цитата Знак1"/>
    <w:basedOn w:val="a1"/>
    <w:uiPriority w:val="30"/>
    <w:rsid w:val="00BE66D2"/>
    <w:rPr>
      <w:rFonts w:eastAsiaTheme="minorHAnsi" w:cstheme="minorBidi"/>
      <w:i/>
      <w:iCs/>
      <w:color w:val="4F81BD" w:themeColor="accent1"/>
      <w:szCs w:val="22"/>
      <w:lang w:val="ru-RU" w:eastAsia="en-US"/>
    </w:rPr>
  </w:style>
  <w:style w:type="character" w:customStyle="1" w:styleId="IntenseQuoteChar1">
    <w:name w:val="Intense Quote Char1"/>
    <w:basedOn w:val="a1"/>
    <w:uiPriority w:val="30"/>
    <w:semiHidden/>
    <w:rsid w:val="00BE66D2"/>
    <w:rPr>
      <w:i/>
      <w:iCs/>
      <w:color w:val="4F81BD" w:themeColor="accent1"/>
      <w:lang w:val="en-GB"/>
    </w:rPr>
  </w:style>
  <w:style w:type="table" w:customStyle="1" w:styleId="TableGrid5">
    <w:name w:val="Table Grid5"/>
    <w:basedOn w:val="a2"/>
    <w:next w:val="ad"/>
    <w:uiPriority w:val="39"/>
    <w:rsid w:val="00BE66D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nnex1">
    <w:name w:val="Annex1"/>
    <w:basedOn w:val="a0"/>
    <w:qFormat/>
    <w:rsid w:val="00BE66D2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paragraph" w:customStyle="1" w:styleId="SingleTxtGR">
    <w:name w:val="_ Single Txt_GR"/>
    <w:basedOn w:val="a0"/>
    <w:qFormat/>
    <w:rsid w:val="00BE66D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23GR">
    <w:name w:val="_ H_2/3_GR"/>
    <w:basedOn w:val="a0"/>
    <w:next w:val="a0"/>
    <w:qFormat/>
    <w:rsid w:val="00BE66D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Bullet1GR">
    <w:name w:val="_Bullet 1_GR"/>
    <w:basedOn w:val="a0"/>
    <w:qFormat/>
    <w:rsid w:val="00BE66D2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A4B9-ADB1-4902-9B94-1886A8CA24DA}"/>
</file>

<file path=customXml/itemProps2.xml><?xml version="1.0" encoding="utf-8"?>
<ds:datastoreItem xmlns:ds="http://schemas.openxmlformats.org/officeDocument/2006/customXml" ds:itemID="{35EF068C-2D35-4BB2-8FDD-067DBE9FE306}"/>
</file>

<file path=customXml/itemProps3.xml><?xml version="1.0" encoding="utf-8"?>
<ds:datastoreItem xmlns:ds="http://schemas.openxmlformats.org/officeDocument/2006/customXml" ds:itemID="{4DD2F804-78AC-47ED-A586-0FCB0253BA4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24</Pages>
  <Words>6380</Words>
  <Characters>41152</Characters>
  <Application>Microsoft Office Word</Application>
  <DocSecurity>0</DocSecurity>
  <Lines>2165</Lines>
  <Paragraphs>1159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ECE/TRANS/WP.29/2021/47</vt:lpstr>
      <vt:lpstr>A/</vt:lpstr>
      <vt:lpstr>A/</vt:lpstr>
    </vt:vector>
  </TitlesOfParts>
  <Company>DCM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ECE/TRANS/WP.29/2021/47</dc:title>
  <dc:subject/>
  <dc:creator>Olga OVTCHINNIKOVA</dc:creator>
  <cp:keywords/>
  <cp:lastModifiedBy>Ekaterina SALYNSKAYA</cp:lastModifiedBy>
  <cp:revision>3</cp:revision>
  <cp:lastPrinted>2021-01-27T14:27:00Z</cp:lastPrinted>
  <dcterms:created xsi:type="dcterms:W3CDTF">2021-01-27T14:27:00Z</dcterms:created>
  <dcterms:modified xsi:type="dcterms:W3CDTF">2021-01-27T14:27:00Z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