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5DB263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68F64E" w14:textId="77777777" w:rsidR="00F35BAF" w:rsidRPr="00DB58B5" w:rsidRDefault="00F35BAF" w:rsidP="007D388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BDD18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1CBF14" w14:textId="77777777" w:rsidR="00F35BAF" w:rsidRPr="00DB58B5" w:rsidRDefault="007D388B" w:rsidP="007D388B">
            <w:pPr>
              <w:jc w:val="right"/>
            </w:pPr>
            <w:r w:rsidRPr="007D388B">
              <w:rPr>
                <w:sz w:val="40"/>
              </w:rPr>
              <w:t>ECE</w:t>
            </w:r>
            <w:r>
              <w:t>/TRANS/WP.29/2021/13</w:t>
            </w:r>
          </w:p>
        </w:tc>
      </w:tr>
      <w:tr w:rsidR="00F35BAF" w:rsidRPr="00DB58B5" w14:paraId="7F17331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564F3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1579D62" wp14:editId="293DA8F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2AE50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A004EC" w14:textId="77777777" w:rsidR="00F35BAF" w:rsidRDefault="007D388B" w:rsidP="00C97039">
            <w:pPr>
              <w:spacing w:before="240"/>
            </w:pPr>
            <w:r>
              <w:t>Distr. générale</w:t>
            </w:r>
          </w:p>
          <w:p w14:paraId="66E995FE" w14:textId="77777777" w:rsidR="007D388B" w:rsidRDefault="007D388B" w:rsidP="007D388B">
            <w:pPr>
              <w:spacing w:line="240" w:lineRule="exact"/>
            </w:pPr>
            <w:r>
              <w:t>18 décembre 2020</w:t>
            </w:r>
          </w:p>
          <w:p w14:paraId="2A2C1D52" w14:textId="77777777" w:rsidR="007D388B" w:rsidRDefault="007D388B" w:rsidP="007D388B">
            <w:pPr>
              <w:spacing w:line="240" w:lineRule="exact"/>
            </w:pPr>
            <w:r>
              <w:t>Français</w:t>
            </w:r>
          </w:p>
          <w:p w14:paraId="796DA9C7" w14:textId="77777777" w:rsidR="007D388B" w:rsidRPr="00DB58B5" w:rsidRDefault="007D388B" w:rsidP="007D388B">
            <w:pPr>
              <w:spacing w:line="240" w:lineRule="exact"/>
            </w:pPr>
            <w:r>
              <w:t>Original : anglais</w:t>
            </w:r>
          </w:p>
        </w:tc>
      </w:tr>
    </w:tbl>
    <w:p w14:paraId="380F3C7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3344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B8E7B1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415ECFC" w14:textId="77777777" w:rsidR="007D388B" w:rsidRDefault="007D388B" w:rsidP="007D388B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3344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8317D81" w14:textId="77777777" w:rsidR="007D388B" w:rsidRDefault="007D388B" w:rsidP="007D388B">
      <w:pPr>
        <w:spacing w:before="120"/>
        <w:rPr>
          <w:b/>
        </w:rPr>
      </w:pPr>
      <w:r>
        <w:rPr>
          <w:b/>
        </w:rPr>
        <w:t>183</w:t>
      </w:r>
      <w:r w:rsidRPr="00AA3C20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5DA87E4D" w14:textId="77777777" w:rsidR="007D388B" w:rsidRDefault="007D388B" w:rsidP="007D388B">
      <w:r>
        <w:t>Genève, 9-11 mars 2021</w:t>
      </w:r>
    </w:p>
    <w:p w14:paraId="240231E8" w14:textId="77777777" w:rsidR="007D388B" w:rsidRDefault="007D388B" w:rsidP="007D388B">
      <w:r>
        <w:t>Point 4.7.2 de l</w:t>
      </w:r>
      <w:r w:rsidR="00533444">
        <w:t>’</w:t>
      </w:r>
      <w:r>
        <w:t>ordre du jour provisoire</w:t>
      </w:r>
    </w:p>
    <w:p w14:paraId="03415445" w14:textId="77777777" w:rsidR="007D388B" w:rsidRPr="00D83018" w:rsidRDefault="007D388B" w:rsidP="007D388B">
      <w:pPr>
        <w:rPr>
          <w:b/>
        </w:rPr>
      </w:pPr>
      <w:r w:rsidRPr="002A6DB0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2A6DB0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2A6DB0">
        <w:rPr>
          <w:b/>
          <w:bCs/>
          <w:lang w:val="fr-FR"/>
        </w:rPr>
        <w:t>Examen de projets d</w:t>
      </w:r>
      <w:r w:rsidR="00533444">
        <w:rPr>
          <w:b/>
          <w:bCs/>
          <w:lang w:val="fr-FR"/>
        </w:rPr>
        <w:t>’</w:t>
      </w:r>
      <w:r w:rsidRPr="002A6DB0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2A6DB0">
        <w:rPr>
          <w:b/>
          <w:bCs/>
          <w:lang w:val="fr-FR"/>
        </w:rPr>
        <w:t xml:space="preserve">à des Règlements ONU existants, </w:t>
      </w:r>
      <w:r>
        <w:rPr>
          <w:b/>
          <w:bCs/>
          <w:lang w:val="fr-FR"/>
        </w:rPr>
        <w:br/>
      </w:r>
      <w:r w:rsidRPr="002A6DB0">
        <w:rPr>
          <w:b/>
          <w:bCs/>
          <w:lang w:val="fr-FR"/>
        </w:rPr>
        <w:t>soumis par le GRVA</w:t>
      </w:r>
    </w:p>
    <w:p w14:paraId="7C4A9D60" w14:textId="77777777" w:rsidR="007D388B" w:rsidRDefault="007D388B" w:rsidP="007D388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</w:t>
      </w:r>
      <w:r w:rsidRPr="00BD3CFE">
        <w:rPr>
          <w:lang w:val="fr-FR"/>
        </w:rPr>
        <w:t>roposition de complément</w:t>
      </w:r>
      <w:r>
        <w:rPr>
          <w:lang w:val="fr-FR"/>
        </w:rPr>
        <w:t> 2</w:t>
      </w:r>
      <w:r w:rsidRPr="00BD3CFE">
        <w:rPr>
          <w:lang w:val="fr-FR"/>
        </w:rPr>
        <w:t xml:space="preserve"> à la série</w:t>
      </w:r>
      <w:r>
        <w:rPr>
          <w:lang w:val="fr-FR"/>
        </w:rPr>
        <w:t> </w:t>
      </w:r>
      <w:r w:rsidRPr="00BD3CFE">
        <w:rPr>
          <w:lang w:val="fr-FR"/>
        </w:rPr>
        <w:t>01 d</w:t>
      </w:r>
      <w:r w:rsidR="00533444">
        <w:rPr>
          <w:lang w:val="fr-FR"/>
        </w:rPr>
        <w:t>’</w:t>
      </w:r>
      <w:r w:rsidRPr="00BD3CFE">
        <w:rPr>
          <w:lang w:val="fr-FR"/>
        </w:rPr>
        <w:t>amendements au</w:t>
      </w:r>
      <w:r>
        <w:rPr>
          <w:lang w:val="fr-FR"/>
        </w:rPr>
        <w:t> </w:t>
      </w:r>
      <w:r w:rsidRPr="00BD3CFE">
        <w:rPr>
          <w:lang w:val="fr-FR"/>
        </w:rPr>
        <w:t xml:space="preserve">Règlement </w:t>
      </w:r>
      <w:r>
        <w:rPr>
          <w:lang w:val="fr-FR"/>
        </w:rPr>
        <w:t>ONU n</w:t>
      </w:r>
      <w:r w:rsidRPr="00D8301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D3CFE">
        <w:rPr>
          <w:lang w:val="fr-FR"/>
        </w:rPr>
        <w:t>13-H (</w:t>
      </w:r>
      <w:r>
        <w:rPr>
          <w:lang w:val="fr-FR"/>
        </w:rPr>
        <w:t>Freinage</w:t>
      </w:r>
      <w:r w:rsidRPr="00BD3CFE">
        <w:rPr>
          <w:lang w:val="fr-FR"/>
        </w:rPr>
        <w:t xml:space="preserve"> des véhicules des</w:t>
      </w:r>
      <w:r>
        <w:rPr>
          <w:lang w:val="fr-FR"/>
        </w:rPr>
        <w:t> </w:t>
      </w:r>
      <w:r w:rsidRPr="00BD3CFE">
        <w:rPr>
          <w:lang w:val="fr-FR"/>
        </w:rPr>
        <w:t>catégories M</w:t>
      </w:r>
      <w:r w:rsidRPr="00BD3CFE">
        <w:rPr>
          <w:vertAlign w:val="subscript"/>
          <w:lang w:val="fr-FR"/>
        </w:rPr>
        <w:t>1</w:t>
      </w:r>
      <w:r w:rsidRPr="00BD3CFE">
        <w:rPr>
          <w:lang w:val="fr-FR"/>
        </w:rPr>
        <w:t xml:space="preserve"> et N</w:t>
      </w:r>
      <w:r w:rsidRPr="00BD3CFE">
        <w:rPr>
          <w:vertAlign w:val="subscript"/>
          <w:lang w:val="fr-FR"/>
        </w:rPr>
        <w:t>1</w:t>
      </w:r>
      <w:r w:rsidRPr="00BD3CFE">
        <w:rPr>
          <w:lang w:val="fr-FR"/>
        </w:rPr>
        <w:t>)</w:t>
      </w:r>
    </w:p>
    <w:p w14:paraId="55846290" w14:textId="77777777" w:rsidR="007D388B" w:rsidRDefault="007D388B" w:rsidP="007D388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D3CFE">
        <w:rPr>
          <w:lang w:val="fr-FR"/>
        </w:rPr>
        <w:t>Communication d</w:t>
      </w:r>
      <w:r>
        <w:rPr>
          <w:lang w:val="fr-FR"/>
        </w:rPr>
        <w:t>u</w:t>
      </w:r>
      <w:r w:rsidRPr="00BD3CFE">
        <w:rPr>
          <w:lang w:val="fr-FR"/>
        </w:rPr>
        <w:t xml:space="preserve"> </w:t>
      </w:r>
      <w:r w:rsidRPr="00610418">
        <w:rPr>
          <w:lang w:val="fr-FR"/>
        </w:rPr>
        <w:t xml:space="preserve">Groupe de travail des véhicules </w:t>
      </w:r>
      <w:r>
        <w:rPr>
          <w:lang w:val="fr-FR"/>
        </w:rPr>
        <w:t>a</w:t>
      </w:r>
      <w:r w:rsidRPr="00610418">
        <w:rPr>
          <w:lang w:val="fr-FR"/>
        </w:rPr>
        <w:t>utomatisés/autonomes et connectés</w:t>
      </w:r>
      <w:r w:rsidRPr="00D8301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2C61470" w14:textId="77777777" w:rsidR="00F9573C" w:rsidRPr="007D388B" w:rsidRDefault="007D388B" w:rsidP="007D388B">
      <w:pPr>
        <w:pStyle w:val="SingleTxtG"/>
        <w:ind w:firstLine="567"/>
        <w:rPr>
          <w:lang w:val="fr-FR"/>
        </w:rPr>
      </w:pPr>
      <w:r w:rsidRPr="007D388B">
        <w:rPr>
          <w:lang w:val="fr-FR"/>
        </w:rPr>
        <w:t>Le texte ci-après, adopté par le Groupe de travail des véhicules automatisés/autonomes et connectés (GRVA) à sa septième session, en septembre 2020 (ECE/TRANS/WP.29/GRVA/7, par.</w:t>
      </w:r>
      <w:r w:rsidR="00533444">
        <w:rPr>
          <w:lang w:val="fr-FR"/>
        </w:rPr>
        <w:t> </w:t>
      </w:r>
      <w:r w:rsidRPr="007D388B">
        <w:rPr>
          <w:lang w:val="fr-FR"/>
        </w:rPr>
        <w:t>64), est fondé sur le document ECE/TRANS/WP.29/</w:t>
      </w:r>
      <w:r>
        <w:rPr>
          <w:lang w:val="fr-FR"/>
        </w:rPr>
        <w:br/>
      </w:r>
      <w:r w:rsidRPr="007D388B">
        <w:rPr>
          <w:lang w:val="fr-FR"/>
        </w:rPr>
        <w:t>GRVA/2020/20. Il est soumis au Forum mondial de l</w:t>
      </w:r>
      <w:r w:rsidR="00533444">
        <w:rPr>
          <w:lang w:val="fr-FR"/>
        </w:rPr>
        <w:t>’</w:t>
      </w:r>
      <w:r w:rsidRPr="007D388B">
        <w:rPr>
          <w:lang w:val="fr-FR"/>
        </w:rPr>
        <w:t>harmonisation des Règlements concernant les véhicules (WP.29) et au Comité d</w:t>
      </w:r>
      <w:r w:rsidR="00533444">
        <w:rPr>
          <w:lang w:val="fr-FR"/>
        </w:rPr>
        <w:t>’</w:t>
      </w:r>
      <w:r w:rsidRPr="007D388B">
        <w:rPr>
          <w:lang w:val="fr-FR"/>
        </w:rPr>
        <w:t>administration de l</w:t>
      </w:r>
      <w:r w:rsidR="00533444">
        <w:rPr>
          <w:lang w:val="fr-FR"/>
        </w:rPr>
        <w:t>’</w:t>
      </w:r>
      <w:r w:rsidRPr="007D388B">
        <w:rPr>
          <w:lang w:val="fr-FR"/>
        </w:rPr>
        <w:t>Accord de 1958 (AC.1) pour examen à leurs sessions de mars 2021.</w:t>
      </w:r>
    </w:p>
    <w:p w14:paraId="140AFCA2" w14:textId="77777777" w:rsidR="007D388B" w:rsidRDefault="007D388B" w:rsidP="007D388B">
      <w:pPr>
        <w:rPr>
          <w:lang w:val="fr-FR"/>
        </w:rPr>
      </w:pPr>
      <w:r>
        <w:rPr>
          <w:lang w:val="fr-FR"/>
        </w:rPr>
        <w:br w:type="page"/>
      </w:r>
    </w:p>
    <w:p w14:paraId="048A9491" w14:textId="77777777" w:rsidR="007D388B" w:rsidRPr="007D388B" w:rsidRDefault="007D388B" w:rsidP="007D388B">
      <w:pPr>
        <w:pStyle w:val="SingleTxtG"/>
        <w:rPr>
          <w:i/>
          <w:iCs/>
          <w:lang w:val="fr-FR"/>
        </w:rPr>
      </w:pPr>
      <w:r w:rsidRPr="007D388B">
        <w:rPr>
          <w:i/>
          <w:iCs/>
          <w:lang w:val="fr-FR"/>
        </w:rPr>
        <w:lastRenderedPageBreak/>
        <w:t>Annexe 3</w:t>
      </w:r>
    </w:p>
    <w:p w14:paraId="53723D9D" w14:textId="77777777" w:rsidR="007D388B" w:rsidRPr="009B6A64" w:rsidRDefault="007D388B" w:rsidP="007D388B">
      <w:pPr>
        <w:pStyle w:val="SingleTxtG"/>
        <w:rPr>
          <w:rFonts w:asciiTheme="majorBidi" w:hAnsiTheme="majorBidi" w:cstheme="majorBidi"/>
        </w:rPr>
      </w:pPr>
      <w:r>
        <w:rPr>
          <w:i/>
          <w:iCs/>
          <w:lang w:val="fr-FR"/>
        </w:rPr>
        <w:t>P</w:t>
      </w:r>
      <w:r w:rsidRPr="00BD3CFE">
        <w:rPr>
          <w:i/>
          <w:iCs/>
          <w:lang w:val="fr-FR"/>
        </w:rPr>
        <w:t>aragraphe 1.5.3.1</w:t>
      </w:r>
      <w:r w:rsidRPr="00BD3CFE">
        <w:rPr>
          <w:lang w:val="fr-FR"/>
        </w:rPr>
        <w:t>, lire</w:t>
      </w:r>
      <w:r>
        <w:rPr>
          <w:lang w:val="fr-FR"/>
        </w:rPr>
        <w:t> </w:t>
      </w:r>
      <w:r w:rsidRPr="00BD3CFE">
        <w:rPr>
          <w:lang w:val="fr-FR"/>
        </w:rPr>
        <w:t>:</w:t>
      </w:r>
    </w:p>
    <w:p w14:paraId="60B2A00D" w14:textId="77777777" w:rsidR="007D388B" w:rsidRDefault="007D388B" w:rsidP="007D388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BD3CFE">
        <w:rPr>
          <w:lang w:val="fr-FR"/>
        </w:rPr>
        <w:t>1.5.3.1</w:t>
      </w:r>
      <w:r w:rsidRPr="00BD3CFE">
        <w:rPr>
          <w:lang w:val="fr-FR"/>
        </w:rPr>
        <w:tab/>
        <w:t>Pour les véhicules équipés d</w:t>
      </w:r>
      <w:r w:rsidR="00533444">
        <w:rPr>
          <w:lang w:val="fr-FR"/>
        </w:rPr>
        <w:t>’</w:t>
      </w:r>
      <w:r w:rsidRPr="00BD3CFE">
        <w:rPr>
          <w:lang w:val="fr-FR"/>
        </w:rPr>
        <w:t>un système de freinage électrique à récupération de la catégorie</w:t>
      </w:r>
      <w:r>
        <w:rPr>
          <w:lang w:val="fr-FR"/>
        </w:rPr>
        <w:t> </w:t>
      </w:r>
      <w:r w:rsidRPr="00BD3CFE">
        <w:rPr>
          <w:lang w:val="fr-FR"/>
        </w:rPr>
        <w:t>B, les batteries peuvent être rechargées ou remplacées par un jeu chargé</w:t>
      </w:r>
      <w:r w:rsidRPr="00AA3C20">
        <w:rPr>
          <w:bCs/>
          <w:lang w:val="fr-FR"/>
        </w:rPr>
        <w:t>. Dans ce cas, il faut procéder au reconditionnement des garnitures</w:t>
      </w:r>
      <w:r w:rsidRPr="00BD3CFE">
        <w:rPr>
          <w:lang w:val="fr-FR"/>
        </w:rPr>
        <w:t xml:space="preserve"> afin de mener à bien le processus de récupération.</w:t>
      </w:r>
      <w:r>
        <w:rPr>
          <w:lang w:val="fr-FR"/>
        </w:rPr>
        <w:t> ».</w:t>
      </w:r>
    </w:p>
    <w:p w14:paraId="3FB301C4" w14:textId="77777777" w:rsidR="007D388B" w:rsidRPr="007D388B" w:rsidRDefault="007D388B" w:rsidP="007D38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388B" w:rsidRPr="007D388B" w:rsidSect="007D38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9E7E" w14:textId="77777777" w:rsidR="00002751" w:rsidRDefault="00002751" w:rsidP="00F95C08">
      <w:pPr>
        <w:spacing w:line="240" w:lineRule="auto"/>
      </w:pPr>
    </w:p>
  </w:endnote>
  <w:endnote w:type="continuationSeparator" w:id="0">
    <w:p w14:paraId="063C0E19" w14:textId="77777777" w:rsidR="00002751" w:rsidRPr="00AC3823" w:rsidRDefault="00002751" w:rsidP="00AC3823">
      <w:pPr>
        <w:pStyle w:val="Pieddepage"/>
      </w:pPr>
    </w:p>
  </w:endnote>
  <w:endnote w:type="continuationNotice" w:id="1">
    <w:p w14:paraId="0D87B301" w14:textId="77777777" w:rsidR="00002751" w:rsidRDefault="000027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D0B7" w14:textId="77777777" w:rsidR="007D388B" w:rsidRPr="007D388B" w:rsidRDefault="007D388B" w:rsidP="007D388B">
    <w:pPr>
      <w:pStyle w:val="Pieddepage"/>
      <w:tabs>
        <w:tab w:val="right" w:pos="9638"/>
      </w:tabs>
    </w:pPr>
    <w:r w:rsidRPr="007D388B">
      <w:rPr>
        <w:b/>
        <w:sz w:val="18"/>
      </w:rPr>
      <w:fldChar w:fldCharType="begin"/>
    </w:r>
    <w:r w:rsidRPr="007D388B">
      <w:rPr>
        <w:b/>
        <w:sz w:val="18"/>
      </w:rPr>
      <w:instrText xml:space="preserve"> PAGE  \* MERGEFORMAT </w:instrText>
    </w:r>
    <w:r w:rsidRPr="007D388B">
      <w:rPr>
        <w:b/>
        <w:sz w:val="18"/>
      </w:rPr>
      <w:fldChar w:fldCharType="separate"/>
    </w:r>
    <w:r w:rsidRPr="007D388B">
      <w:rPr>
        <w:b/>
        <w:noProof/>
        <w:sz w:val="18"/>
      </w:rPr>
      <w:t>2</w:t>
    </w:r>
    <w:r w:rsidRPr="007D388B">
      <w:rPr>
        <w:b/>
        <w:sz w:val="18"/>
      </w:rPr>
      <w:fldChar w:fldCharType="end"/>
    </w:r>
    <w:r>
      <w:rPr>
        <w:b/>
        <w:sz w:val="18"/>
      </w:rPr>
      <w:tab/>
    </w:r>
    <w:r>
      <w:t>GE.20-17393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AB1C" w14:textId="77777777" w:rsidR="007D388B" w:rsidRPr="007D388B" w:rsidRDefault="007D388B" w:rsidP="007D388B">
    <w:pPr>
      <w:pStyle w:val="Pieddepage"/>
      <w:tabs>
        <w:tab w:val="right" w:pos="9638"/>
      </w:tabs>
      <w:rPr>
        <w:b/>
        <w:sz w:val="18"/>
      </w:rPr>
    </w:pPr>
    <w:r>
      <w:t>GE.20-17393</w:t>
    </w:r>
    <w:r>
      <w:tab/>
    </w:r>
    <w:r w:rsidRPr="007D388B">
      <w:rPr>
        <w:b/>
        <w:sz w:val="18"/>
      </w:rPr>
      <w:fldChar w:fldCharType="begin"/>
    </w:r>
    <w:r w:rsidRPr="007D388B">
      <w:rPr>
        <w:b/>
        <w:sz w:val="18"/>
      </w:rPr>
      <w:instrText xml:space="preserve"> PAGE  \* MERGEFORMAT </w:instrText>
    </w:r>
    <w:r w:rsidRPr="007D388B">
      <w:rPr>
        <w:b/>
        <w:sz w:val="18"/>
      </w:rPr>
      <w:fldChar w:fldCharType="separate"/>
    </w:r>
    <w:r w:rsidRPr="007D388B">
      <w:rPr>
        <w:b/>
        <w:noProof/>
        <w:sz w:val="18"/>
      </w:rPr>
      <w:t>3</w:t>
    </w:r>
    <w:r w:rsidRPr="007D38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7A10" w14:textId="77777777" w:rsidR="007F20FA" w:rsidRPr="007D388B" w:rsidRDefault="007D388B" w:rsidP="007D388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15B9979" wp14:editId="021B637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20-17393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C71F71F" wp14:editId="4B224AE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120121    120121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5757" w14:textId="77777777" w:rsidR="00002751" w:rsidRPr="00AC3823" w:rsidRDefault="0000275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FE608D" w14:textId="77777777" w:rsidR="00002751" w:rsidRPr="00AC3823" w:rsidRDefault="0000275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C9B4E6" w14:textId="77777777" w:rsidR="00002751" w:rsidRPr="00AC3823" w:rsidRDefault="00002751">
      <w:pPr>
        <w:spacing w:line="240" w:lineRule="auto"/>
        <w:rPr>
          <w:sz w:val="2"/>
          <w:szCs w:val="2"/>
        </w:rPr>
      </w:pPr>
    </w:p>
  </w:footnote>
  <w:footnote w:id="2">
    <w:p w14:paraId="7D9FAC25" w14:textId="77777777" w:rsidR="007D388B" w:rsidRPr="00D83018" w:rsidRDefault="007D388B" w:rsidP="007D388B">
      <w:pPr>
        <w:pStyle w:val="Notedebasdepage"/>
      </w:pPr>
      <w:r>
        <w:rPr>
          <w:rStyle w:val="Appelnotedebasdep"/>
        </w:rPr>
        <w:tab/>
      </w:r>
      <w:r w:rsidRPr="00D8301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533444">
        <w:rPr>
          <w:lang w:val="fr-FR"/>
        </w:rPr>
        <w:t>’</w:t>
      </w:r>
      <w:r>
        <w:rPr>
          <w:lang w:val="fr-FR"/>
        </w:rPr>
        <w:t>il figure dans le projet de budget-programme pour 2020 (A/74/6 (titre V, chap. 20</w:t>
      </w:r>
      <w:bookmarkStart w:id="0" w:name="_GoBack"/>
      <w:bookmarkEnd w:id="0"/>
      <w:r>
        <w:rPr>
          <w:lang w:val="fr-FR"/>
        </w:rPr>
        <w:t>, par. 20.37), le Forum mondial a pour mission d</w:t>
      </w:r>
      <w:r w:rsidR="00533444">
        <w:rPr>
          <w:lang w:val="fr-FR"/>
        </w:rPr>
        <w:t>’</w:t>
      </w:r>
      <w:r>
        <w:rPr>
          <w:lang w:val="fr-FR"/>
        </w:rPr>
        <w:t>élaborer, d</w:t>
      </w:r>
      <w:r w:rsidR="00533444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33444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conformément à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C8D" w14:textId="5C06061B" w:rsidR="007D388B" w:rsidRPr="007D388B" w:rsidRDefault="007D388B">
    <w:pPr>
      <w:pStyle w:val="En-tte"/>
    </w:pPr>
    <w:fldSimple w:instr=" TITLE  \* MERGEFORMAT ">
      <w:r w:rsidR="005915F6">
        <w:t>ECE/TRANS/WP.29/2021/13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659F" w14:textId="23ED6540" w:rsidR="007D388B" w:rsidRPr="007D388B" w:rsidRDefault="007D388B" w:rsidP="007D388B">
    <w:pPr>
      <w:pStyle w:val="En-tte"/>
      <w:jc w:val="right"/>
    </w:pPr>
    <w:fldSimple w:instr=" TITLE  \* MERGEFORMAT ">
      <w:r w:rsidR="005915F6">
        <w:t>ECE/TRANS/WP.29/2021/13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51"/>
    <w:rsid w:val="0000275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33444"/>
    <w:rsid w:val="005505B7"/>
    <w:rsid w:val="00573BE5"/>
    <w:rsid w:val="00586ED3"/>
    <w:rsid w:val="005915F6"/>
    <w:rsid w:val="00596AA9"/>
    <w:rsid w:val="0071601D"/>
    <w:rsid w:val="007A62E6"/>
    <w:rsid w:val="007D388B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564EE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EC4D2D"/>
  <w15:docId w15:val="{FAB123A4-826E-40C2-8636-373F18B5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131CD-4B3E-41F3-9D63-1094ED7D8170}"/>
</file>

<file path=customXml/itemProps2.xml><?xml version="1.0" encoding="utf-8"?>
<ds:datastoreItem xmlns:ds="http://schemas.openxmlformats.org/officeDocument/2006/customXml" ds:itemID="{DAC3349D-842D-48ED-BC6F-5307CDF08673}"/>
</file>

<file path=customXml/itemProps3.xml><?xml version="1.0" encoding="utf-8"?>
<ds:datastoreItem xmlns:ds="http://schemas.openxmlformats.org/officeDocument/2006/customXml" ds:itemID="{D878C32B-CB4C-4ABE-9C33-138C6DF5E65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181</Words>
  <Characters>1274</Characters>
  <Application>Microsoft Office Word</Application>
  <DocSecurity>0</DocSecurity>
  <Lines>106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</dc:title>
  <dc:subject/>
  <dc:creator>Julien OKRZESIK</dc:creator>
  <cp:keywords/>
  <cp:lastModifiedBy>Julien Okrzesik</cp:lastModifiedBy>
  <cp:revision>3</cp:revision>
  <cp:lastPrinted>2021-01-12T09:43:00Z</cp:lastPrinted>
  <dcterms:created xsi:type="dcterms:W3CDTF">2021-01-12T09:42:00Z</dcterms:created>
  <dcterms:modified xsi:type="dcterms:W3CDTF">2021-01-12T09:43:00Z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