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7C17C3B6" w14:textId="77777777" w:rsidTr="00C97039">
        <w:trPr>
          <w:trHeight w:hRule="exact" w:val="851"/>
        </w:trPr>
        <w:tc>
          <w:tcPr>
            <w:tcW w:w="1276" w:type="dxa"/>
            <w:tcBorders>
              <w:bottom w:val="single" w:sz="4" w:space="0" w:color="auto"/>
            </w:tcBorders>
          </w:tcPr>
          <w:p w14:paraId="6342597C" w14:textId="77777777" w:rsidR="00F35BAF" w:rsidRPr="00DB58B5" w:rsidRDefault="00F35BAF" w:rsidP="00FE0B00"/>
        </w:tc>
        <w:tc>
          <w:tcPr>
            <w:tcW w:w="2268" w:type="dxa"/>
            <w:tcBorders>
              <w:bottom w:val="single" w:sz="4" w:space="0" w:color="auto"/>
            </w:tcBorders>
            <w:vAlign w:val="bottom"/>
          </w:tcPr>
          <w:p w14:paraId="036FC636"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7213C920" w14:textId="77777777" w:rsidR="00F35BAF" w:rsidRPr="00DB58B5" w:rsidRDefault="00FE0B00" w:rsidP="00FE0B00">
            <w:pPr>
              <w:jc w:val="right"/>
            </w:pPr>
            <w:r w:rsidRPr="00FE0B00">
              <w:rPr>
                <w:sz w:val="40"/>
              </w:rPr>
              <w:t>ECE</w:t>
            </w:r>
            <w:r>
              <w:t>/TRANS/WP.29/2021/9</w:t>
            </w:r>
          </w:p>
        </w:tc>
      </w:tr>
      <w:tr w:rsidR="00F35BAF" w:rsidRPr="00DB58B5" w14:paraId="3804C829" w14:textId="77777777" w:rsidTr="00C97039">
        <w:trPr>
          <w:trHeight w:hRule="exact" w:val="2835"/>
        </w:trPr>
        <w:tc>
          <w:tcPr>
            <w:tcW w:w="1276" w:type="dxa"/>
            <w:tcBorders>
              <w:top w:val="single" w:sz="4" w:space="0" w:color="auto"/>
              <w:bottom w:val="single" w:sz="12" w:space="0" w:color="auto"/>
            </w:tcBorders>
          </w:tcPr>
          <w:p w14:paraId="36BC1D52" w14:textId="77777777" w:rsidR="00F35BAF" w:rsidRPr="00DB58B5" w:rsidRDefault="00F35BAF" w:rsidP="00C97039">
            <w:pPr>
              <w:spacing w:before="120"/>
              <w:jc w:val="center"/>
            </w:pPr>
            <w:r>
              <w:rPr>
                <w:noProof/>
                <w:lang w:eastAsia="fr-CH"/>
              </w:rPr>
              <w:drawing>
                <wp:inline distT="0" distB="0" distL="0" distR="0" wp14:anchorId="3A615AED" wp14:editId="43EA0DEA">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9BDA489"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2B5DFC21" w14:textId="77777777" w:rsidR="00F35BAF" w:rsidRDefault="00FE0B00" w:rsidP="00C97039">
            <w:pPr>
              <w:spacing w:before="240"/>
            </w:pPr>
            <w:proofErr w:type="spellStart"/>
            <w:r>
              <w:t>Distr</w:t>
            </w:r>
            <w:proofErr w:type="spellEnd"/>
            <w:r>
              <w:t>. générale</w:t>
            </w:r>
          </w:p>
          <w:p w14:paraId="4F9E4817" w14:textId="77777777" w:rsidR="00FE0B00" w:rsidRDefault="00FE0B00" w:rsidP="00FE0B00">
            <w:pPr>
              <w:spacing w:line="240" w:lineRule="exact"/>
            </w:pPr>
            <w:r>
              <w:t>17 décembre 2020</w:t>
            </w:r>
          </w:p>
          <w:p w14:paraId="06408CDA" w14:textId="77777777" w:rsidR="00FE0B00" w:rsidRDefault="00FE0B00" w:rsidP="00FE0B00">
            <w:pPr>
              <w:spacing w:line="240" w:lineRule="exact"/>
            </w:pPr>
            <w:r>
              <w:t>Français</w:t>
            </w:r>
          </w:p>
          <w:p w14:paraId="75682949" w14:textId="77777777" w:rsidR="00FE0B00" w:rsidRPr="00DB58B5" w:rsidRDefault="00FE0B00" w:rsidP="00FE0B00">
            <w:pPr>
              <w:spacing w:line="240" w:lineRule="exact"/>
            </w:pPr>
            <w:r>
              <w:t>Original : anglais</w:t>
            </w:r>
          </w:p>
        </w:tc>
      </w:tr>
    </w:tbl>
    <w:p w14:paraId="2A7FA370" w14:textId="77777777" w:rsidR="007F20FA" w:rsidRPr="000312C0" w:rsidRDefault="007F20FA" w:rsidP="007F20FA">
      <w:pPr>
        <w:spacing w:before="120"/>
        <w:rPr>
          <w:b/>
          <w:sz w:val="28"/>
          <w:szCs w:val="28"/>
        </w:rPr>
      </w:pPr>
      <w:r w:rsidRPr="000312C0">
        <w:rPr>
          <w:b/>
          <w:sz w:val="28"/>
          <w:szCs w:val="28"/>
        </w:rPr>
        <w:t>Commission économique pour l</w:t>
      </w:r>
      <w:r w:rsidR="00FE0B00">
        <w:rPr>
          <w:b/>
          <w:sz w:val="28"/>
          <w:szCs w:val="28"/>
        </w:rPr>
        <w:t>’</w:t>
      </w:r>
      <w:r w:rsidRPr="000312C0">
        <w:rPr>
          <w:b/>
          <w:sz w:val="28"/>
          <w:szCs w:val="28"/>
        </w:rPr>
        <w:t>Europe</w:t>
      </w:r>
    </w:p>
    <w:p w14:paraId="7DADD1A8" w14:textId="77777777" w:rsidR="007F20FA" w:rsidRDefault="007F20FA" w:rsidP="007F20FA">
      <w:pPr>
        <w:spacing w:before="120"/>
        <w:rPr>
          <w:sz w:val="28"/>
          <w:szCs w:val="28"/>
        </w:rPr>
      </w:pPr>
      <w:r w:rsidRPr="00685843">
        <w:rPr>
          <w:sz w:val="28"/>
          <w:szCs w:val="28"/>
        </w:rPr>
        <w:t>Comité des transports intérieurs</w:t>
      </w:r>
    </w:p>
    <w:p w14:paraId="10510F4C" w14:textId="77777777" w:rsidR="00FE0B00" w:rsidRDefault="00FE0B00" w:rsidP="00FE0B00">
      <w:pPr>
        <w:spacing w:before="120"/>
        <w:rPr>
          <w:b/>
          <w:sz w:val="24"/>
          <w:szCs w:val="24"/>
        </w:rPr>
      </w:pPr>
      <w:r w:rsidRPr="00685843">
        <w:rPr>
          <w:b/>
          <w:sz w:val="24"/>
          <w:szCs w:val="24"/>
        </w:rPr>
        <w:t>Forum mondial de l</w:t>
      </w:r>
      <w:r>
        <w:rPr>
          <w:b/>
          <w:sz w:val="24"/>
          <w:szCs w:val="24"/>
        </w:rPr>
        <w:t>’</w:t>
      </w:r>
      <w:r w:rsidRPr="00685843">
        <w:rPr>
          <w:b/>
          <w:sz w:val="24"/>
          <w:szCs w:val="24"/>
        </w:rPr>
        <w:t>harmonisation</w:t>
      </w:r>
      <w:r>
        <w:rPr>
          <w:b/>
          <w:sz w:val="24"/>
          <w:szCs w:val="24"/>
        </w:rPr>
        <w:br/>
      </w:r>
      <w:r w:rsidRPr="00685843">
        <w:rPr>
          <w:b/>
          <w:sz w:val="24"/>
          <w:szCs w:val="24"/>
        </w:rPr>
        <w:t>des Règlements</w:t>
      </w:r>
      <w:r>
        <w:rPr>
          <w:b/>
          <w:sz w:val="24"/>
          <w:szCs w:val="24"/>
        </w:rPr>
        <w:t xml:space="preserve"> </w:t>
      </w:r>
      <w:r w:rsidRPr="00685843">
        <w:rPr>
          <w:b/>
          <w:sz w:val="24"/>
          <w:szCs w:val="24"/>
        </w:rPr>
        <w:t>concernant les véhicules</w:t>
      </w:r>
    </w:p>
    <w:p w14:paraId="10C4946E" w14:textId="77777777" w:rsidR="00FE0B00" w:rsidRPr="004B2BD8" w:rsidRDefault="00FE0B00" w:rsidP="00FE0B00">
      <w:pPr>
        <w:spacing w:before="120"/>
        <w:rPr>
          <w:rFonts w:eastAsia="Times New Roman"/>
          <w:b/>
          <w:lang w:val="fr-FR"/>
        </w:rPr>
      </w:pPr>
      <w:r>
        <w:rPr>
          <w:b/>
          <w:bCs/>
          <w:lang w:val="fr-FR"/>
        </w:rPr>
        <w:t>183</w:t>
      </w:r>
      <w:r w:rsidRPr="00D44AAA">
        <w:rPr>
          <w:b/>
          <w:bCs/>
          <w:vertAlign w:val="superscript"/>
          <w:lang w:val="fr-FR"/>
        </w:rPr>
        <w:t>e</w:t>
      </w:r>
      <w:r>
        <w:rPr>
          <w:b/>
          <w:bCs/>
          <w:lang w:val="fr-FR"/>
        </w:rPr>
        <w:t> session</w:t>
      </w:r>
    </w:p>
    <w:p w14:paraId="607EEDD1" w14:textId="77777777" w:rsidR="00FE0B00" w:rsidRPr="004B2BD8" w:rsidRDefault="00FE0B00" w:rsidP="00FE0B00">
      <w:pPr>
        <w:rPr>
          <w:bCs/>
          <w:lang w:val="fr-FR"/>
        </w:rPr>
      </w:pPr>
      <w:r>
        <w:rPr>
          <w:lang w:val="fr-FR"/>
        </w:rPr>
        <w:t xml:space="preserve">Genève, 9-11 mars 2020 </w:t>
      </w:r>
    </w:p>
    <w:p w14:paraId="00764B10" w14:textId="77777777" w:rsidR="00FE0B00" w:rsidRPr="004B2BD8" w:rsidRDefault="00FE0B00" w:rsidP="00FE0B00">
      <w:pPr>
        <w:ind w:right="1134"/>
        <w:rPr>
          <w:bCs/>
          <w:lang w:val="fr-FR"/>
        </w:rPr>
      </w:pPr>
      <w:r>
        <w:rPr>
          <w:lang w:val="fr-FR"/>
        </w:rPr>
        <w:t>Point 4.6.7 de l</w:t>
      </w:r>
      <w:r>
        <w:rPr>
          <w:lang w:val="fr-FR"/>
        </w:rPr>
        <w:t>’</w:t>
      </w:r>
      <w:r>
        <w:rPr>
          <w:lang w:val="fr-FR"/>
        </w:rPr>
        <w:t>ordre du jour provisoire</w:t>
      </w:r>
    </w:p>
    <w:p w14:paraId="552A5A03" w14:textId="77777777" w:rsidR="00FE0B00" w:rsidRDefault="00FE0B00" w:rsidP="00FE0B00">
      <w:pPr>
        <w:spacing w:line="240" w:lineRule="exact"/>
        <w:ind w:right="4676"/>
      </w:pPr>
      <w:r w:rsidRPr="00DF5168">
        <w:rPr>
          <w:b/>
          <w:bCs/>
          <w:lang w:val="fr-FR"/>
        </w:rPr>
        <w:t>Accord de 1958</w:t>
      </w:r>
      <w:r>
        <w:rPr>
          <w:b/>
          <w:bCs/>
          <w:lang w:val="fr-FR"/>
        </w:rPr>
        <w:t> :</w:t>
      </w:r>
      <w:r w:rsidRPr="00DF5168">
        <w:rPr>
          <w:b/>
          <w:bCs/>
          <w:lang w:val="fr-FR"/>
        </w:rPr>
        <w:t xml:space="preserve"> </w:t>
      </w:r>
      <w:r>
        <w:rPr>
          <w:b/>
          <w:bCs/>
          <w:lang w:val="fr-FR"/>
        </w:rPr>
        <w:t>e</w:t>
      </w:r>
      <w:r w:rsidRPr="00DF5168">
        <w:rPr>
          <w:b/>
          <w:bCs/>
          <w:lang w:val="fr-FR"/>
        </w:rPr>
        <w:t>xamen de projets d</w:t>
      </w:r>
      <w:r>
        <w:rPr>
          <w:b/>
          <w:bCs/>
          <w:lang w:val="fr-FR"/>
        </w:rPr>
        <w:t>’</w:t>
      </w:r>
      <w:r w:rsidRPr="00DF5168">
        <w:rPr>
          <w:b/>
          <w:bCs/>
          <w:lang w:val="fr-FR"/>
        </w:rPr>
        <w:t>amendements à</w:t>
      </w:r>
      <w:r>
        <w:rPr>
          <w:b/>
          <w:bCs/>
          <w:lang w:val="fr-FR"/>
        </w:rPr>
        <w:t> </w:t>
      </w:r>
      <w:r w:rsidRPr="00DF5168">
        <w:rPr>
          <w:b/>
          <w:bCs/>
          <w:lang w:val="fr-FR"/>
        </w:rPr>
        <w:t>des</w:t>
      </w:r>
      <w:r>
        <w:rPr>
          <w:b/>
          <w:bCs/>
          <w:lang w:val="fr-FR"/>
        </w:rPr>
        <w:t> </w:t>
      </w:r>
      <w:r w:rsidRPr="00DF5168">
        <w:rPr>
          <w:b/>
          <w:bCs/>
          <w:lang w:val="fr-FR"/>
        </w:rPr>
        <w:t>Règlements ONU</w:t>
      </w:r>
      <w:r>
        <w:rPr>
          <w:b/>
          <w:bCs/>
          <w:lang w:val="fr-FR"/>
        </w:rPr>
        <w:t> </w:t>
      </w:r>
      <w:r w:rsidRPr="00DF5168">
        <w:rPr>
          <w:b/>
          <w:bCs/>
          <w:lang w:val="fr-FR"/>
        </w:rPr>
        <w:t>existants, soumis par le GRBP</w:t>
      </w:r>
    </w:p>
    <w:p w14:paraId="54CBFD95" w14:textId="77777777" w:rsidR="00FE0B00" w:rsidRPr="004B2BD8" w:rsidRDefault="00FE0B00" w:rsidP="00FE0B00">
      <w:pPr>
        <w:pStyle w:val="HChG"/>
        <w:rPr>
          <w:rFonts w:eastAsia="Times New Roman"/>
          <w:lang w:val="fr-FR"/>
        </w:rPr>
      </w:pPr>
      <w:r>
        <w:rPr>
          <w:lang w:val="fr-FR"/>
        </w:rPr>
        <w:tab/>
      </w:r>
      <w:r>
        <w:rPr>
          <w:lang w:val="fr-FR"/>
        </w:rPr>
        <w:tab/>
        <w:t>Proposition de complément 2 à la série originale d</w:t>
      </w:r>
      <w:r>
        <w:rPr>
          <w:lang w:val="fr-FR"/>
        </w:rPr>
        <w:t>’</w:t>
      </w:r>
      <w:r>
        <w:rPr>
          <w:lang w:val="fr-FR"/>
        </w:rPr>
        <w:t>amendements au Règlement ONU n</w:t>
      </w:r>
      <w:r>
        <w:rPr>
          <w:vertAlign w:val="superscript"/>
          <w:lang w:val="fr-FR"/>
        </w:rPr>
        <w:t>o</w:t>
      </w:r>
      <w:r>
        <w:rPr>
          <w:lang w:val="fr-FR"/>
        </w:rPr>
        <w:t xml:space="preserve"> 124 </w:t>
      </w:r>
      <w:r w:rsidRPr="00D44AAA">
        <w:rPr>
          <w:lang w:val="fr-FR"/>
        </w:rPr>
        <w:t>(Roues</w:t>
      </w:r>
      <w:r>
        <w:rPr>
          <w:lang w:val="fr-FR"/>
        </w:rPr>
        <w:t> </w:t>
      </w:r>
      <w:r w:rsidRPr="00D44AAA">
        <w:rPr>
          <w:lang w:val="fr-FR"/>
        </w:rPr>
        <w:t>de</w:t>
      </w:r>
      <w:r>
        <w:rPr>
          <w:lang w:val="fr-FR"/>
        </w:rPr>
        <w:t> </w:t>
      </w:r>
      <w:r w:rsidRPr="00D44AAA">
        <w:rPr>
          <w:lang w:val="fr-FR"/>
        </w:rPr>
        <w:t>rechange pour voitures particulières)</w:t>
      </w:r>
    </w:p>
    <w:p w14:paraId="30CC0FED" w14:textId="77777777" w:rsidR="00FE0B00" w:rsidRPr="004B2BD8" w:rsidRDefault="00FE0B00" w:rsidP="00FE0B00">
      <w:pPr>
        <w:pStyle w:val="H1G"/>
        <w:rPr>
          <w:lang w:val="fr-FR"/>
        </w:rPr>
      </w:pPr>
      <w:r>
        <w:rPr>
          <w:lang w:val="fr-FR"/>
        </w:rPr>
        <w:tab/>
      </w:r>
      <w:r>
        <w:rPr>
          <w:lang w:val="fr-FR"/>
        </w:rPr>
        <w:tab/>
        <w:t xml:space="preserve">Communication du </w:t>
      </w:r>
      <w:r w:rsidRPr="00D44AAA">
        <w:rPr>
          <w:lang w:val="fr-FR"/>
        </w:rPr>
        <w:t>Groupe de travail du bruit et des pneumatiques</w:t>
      </w:r>
      <w:r w:rsidRPr="00FE0B00">
        <w:rPr>
          <w:rFonts w:ascii="Times New Roman Bold" w:hAnsi="Times New Roman Bold"/>
          <w:b w:val="0"/>
          <w:sz w:val="20"/>
          <w:lang w:val="fr-FR"/>
        </w:rPr>
        <w:footnoteReference w:customMarkFollows="1" w:id="2"/>
        <w:t>*</w:t>
      </w:r>
    </w:p>
    <w:p w14:paraId="1F8BC5ED" w14:textId="77777777" w:rsidR="00FE0B00" w:rsidRDefault="00FE0B00" w:rsidP="00FE0B00">
      <w:pPr>
        <w:pStyle w:val="SingleTxtG"/>
        <w:ind w:firstLine="567"/>
        <w:rPr>
          <w:lang w:val="fr-FR"/>
        </w:rPr>
      </w:pPr>
      <w:r>
        <w:rPr>
          <w:lang w:val="fr-FR"/>
        </w:rPr>
        <w:tab/>
      </w:r>
      <w:r w:rsidRPr="00D44AAA">
        <w:rPr>
          <w:lang w:val="fr-FR"/>
        </w:rPr>
        <w:t>Le texte ci-après</w:t>
      </w:r>
      <w:r>
        <w:rPr>
          <w:lang w:val="fr-FR"/>
        </w:rPr>
        <w:t>,</w:t>
      </w:r>
      <w:r w:rsidRPr="00D44AAA">
        <w:rPr>
          <w:lang w:val="fr-FR"/>
        </w:rPr>
        <w:t xml:space="preserve"> adopté par le Groupe de travail du bruit et des pneumatiques (GRBP) à sa soixante-douzième session (ECE/TRANS/WP.29/GRBP/70, par.</w:t>
      </w:r>
      <w:r>
        <w:rPr>
          <w:lang w:val="fr-FR"/>
        </w:rPr>
        <w:t> </w:t>
      </w:r>
      <w:r w:rsidRPr="00D44AAA">
        <w:rPr>
          <w:lang w:val="fr-FR"/>
        </w:rPr>
        <w:t>20)</w:t>
      </w:r>
      <w:r>
        <w:rPr>
          <w:lang w:val="fr-FR"/>
        </w:rPr>
        <w:t>,</w:t>
      </w:r>
      <w:r w:rsidRPr="00D44AAA">
        <w:rPr>
          <w:lang w:val="fr-FR"/>
        </w:rPr>
        <w:t xml:space="preserve"> a été établi sur la base du document ECE/TRANS/WP.29/GRBP/2020/8. Il est soumis au Forum mondial de l</w:t>
      </w:r>
      <w:r>
        <w:rPr>
          <w:lang w:val="fr-FR"/>
        </w:rPr>
        <w:t>’</w:t>
      </w:r>
      <w:r w:rsidRPr="00D44AAA">
        <w:rPr>
          <w:lang w:val="fr-FR"/>
        </w:rPr>
        <w:t>harmonisation des Règlements concernant les véhicules (WP.29) et au Comité d</w:t>
      </w:r>
      <w:r>
        <w:rPr>
          <w:lang w:val="fr-FR"/>
        </w:rPr>
        <w:t>’</w:t>
      </w:r>
      <w:r w:rsidRPr="00D44AAA">
        <w:rPr>
          <w:lang w:val="fr-FR"/>
        </w:rPr>
        <w:t>administration (AC.1) pour examen à leurs sessions de mars 2021</w:t>
      </w:r>
      <w:r>
        <w:rPr>
          <w:lang w:val="fr-FR"/>
        </w:rPr>
        <w:t>.</w:t>
      </w:r>
    </w:p>
    <w:p w14:paraId="5034CBDF" w14:textId="77777777" w:rsidR="00FE0B00" w:rsidRDefault="00FE0B00">
      <w:pPr>
        <w:suppressAutoHyphens w:val="0"/>
        <w:kinsoku/>
        <w:overflowPunct/>
        <w:autoSpaceDE/>
        <w:autoSpaceDN/>
        <w:adjustRightInd/>
        <w:snapToGrid/>
        <w:spacing w:after="200" w:line="276" w:lineRule="auto"/>
        <w:rPr>
          <w:lang w:val="fr-FR"/>
        </w:rPr>
      </w:pPr>
      <w:r>
        <w:rPr>
          <w:lang w:val="fr-FR"/>
        </w:rPr>
        <w:br w:type="page"/>
      </w:r>
    </w:p>
    <w:p w14:paraId="147DFB63" w14:textId="77777777" w:rsidR="00FE0B00" w:rsidRDefault="00FE0B00" w:rsidP="00FE0B00">
      <w:pPr>
        <w:pStyle w:val="SingleTxtG"/>
        <w:rPr>
          <w:i/>
          <w:iCs/>
          <w:lang w:val="fr-FR"/>
        </w:rPr>
      </w:pPr>
      <w:r>
        <w:rPr>
          <w:i/>
          <w:iCs/>
          <w:lang w:val="fr-FR"/>
        </w:rPr>
        <w:lastRenderedPageBreak/>
        <w:t>Annexe 8</w:t>
      </w:r>
    </w:p>
    <w:p w14:paraId="4021C27B" w14:textId="36B65DBB" w:rsidR="00FE0B00" w:rsidRDefault="00FE0B00" w:rsidP="00FE0B00">
      <w:pPr>
        <w:pStyle w:val="SingleTxtG"/>
        <w:rPr>
          <w:lang w:val="fr-FR"/>
        </w:rPr>
      </w:pPr>
      <w:r>
        <w:rPr>
          <w:i/>
          <w:iCs/>
          <w:lang w:val="fr-FR"/>
        </w:rPr>
        <w:t>Paragraphe 3, tableau, ligne « Critères d</w:t>
      </w:r>
      <w:r>
        <w:rPr>
          <w:i/>
          <w:iCs/>
          <w:lang w:val="fr-FR"/>
        </w:rPr>
        <w:t>’</w:t>
      </w:r>
      <w:r>
        <w:rPr>
          <w:i/>
          <w:iCs/>
          <w:lang w:val="fr-FR"/>
        </w:rPr>
        <w:t>acceptation »</w:t>
      </w:r>
      <w:r>
        <w:rPr>
          <w:lang w:val="fr-FR"/>
        </w:rPr>
        <w:t>, lire :</w:t>
      </w:r>
    </w:p>
    <w:p w14:paraId="0D3691B3" w14:textId="377AB904" w:rsidR="00E86C56" w:rsidRPr="004B2BD8" w:rsidRDefault="00E86C56" w:rsidP="00FE0B00">
      <w:pPr>
        <w:pStyle w:val="SingleTxtG"/>
        <w:rPr>
          <w:lang w:val="fr-FR"/>
        </w:rPr>
      </w:pPr>
      <w:r>
        <w:rPr>
          <w:lang w:val="fr-FR"/>
        </w:rPr>
        <w:t>« </w:t>
      </w:r>
      <w:bookmarkStart w:id="0" w:name="_GoBack"/>
      <w:bookmarkEnd w:id="0"/>
    </w:p>
    <w:tbl>
      <w:tblPr>
        <w:tblW w:w="7371" w:type="dxa"/>
        <w:tblInd w:w="11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560"/>
        <w:gridCol w:w="5811"/>
      </w:tblGrid>
      <w:tr w:rsidR="00FE0B00" w:rsidRPr="004B2BD8" w14:paraId="7A0318FA" w14:textId="77777777" w:rsidTr="00EF4442">
        <w:tc>
          <w:tcPr>
            <w:tcW w:w="1560" w:type="dxa"/>
          </w:tcPr>
          <w:p w14:paraId="6A2EC764" w14:textId="77777777" w:rsidR="00FE0B00" w:rsidRDefault="00FE0B00" w:rsidP="00EF4442">
            <w:pPr>
              <w:keepNext/>
              <w:spacing w:before="40" w:after="40"/>
              <w:ind w:left="57" w:right="57"/>
            </w:pPr>
            <w:r>
              <w:rPr>
                <w:lang w:val="fr-FR"/>
              </w:rPr>
              <w:t>Critères d</w:t>
            </w:r>
            <w:r>
              <w:rPr>
                <w:lang w:val="fr-FR"/>
              </w:rPr>
              <w:t>’</w:t>
            </w:r>
            <w:r>
              <w:rPr>
                <w:lang w:val="fr-FR"/>
              </w:rPr>
              <w:t>acceptation</w:t>
            </w:r>
          </w:p>
        </w:tc>
        <w:tc>
          <w:tcPr>
            <w:tcW w:w="5811" w:type="dxa"/>
          </w:tcPr>
          <w:p w14:paraId="1FA437F3" w14:textId="77777777" w:rsidR="00FE0B00" w:rsidRPr="004B2BD8" w:rsidRDefault="00FE0B00" w:rsidP="00934386">
            <w:pPr>
              <w:suppressAutoHyphens w:val="0"/>
              <w:spacing w:before="40" w:after="40" w:line="240" w:lineRule="auto"/>
              <w:ind w:left="57" w:right="57"/>
              <w:jc w:val="both"/>
              <w:rPr>
                <w:i/>
                <w:lang w:val="fr-FR"/>
              </w:rPr>
            </w:pPr>
            <w:r>
              <w:rPr>
                <w:lang w:val="fr-FR"/>
              </w:rPr>
              <w:t>L</w:t>
            </w:r>
            <w:r>
              <w:rPr>
                <w:lang w:val="fr-FR"/>
              </w:rPr>
              <w:t>’</w:t>
            </w:r>
            <w:r>
              <w:rPr>
                <w:lang w:val="fr-FR"/>
              </w:rPr>
              <w:t>essai est jugé satisfaisant s</w:t>
            </w:r>
            <w:r>
              <w:rPr>
                <w:lang w:val="fr-FR"/>
              </w:rPr>
              <w:t>’</w:t>
            </w:r>
            <w:r>
              <w:rPr>
                <w:lang w:val="fr-FR"/>
              </w:rPr>
              <w:t>il n</w:t>
            </w:r>
            <w:r>
              <w:rPr>
                <w:lang w:val="fr-FR"/>
              </w:rPr>
              <w:t>’</w:t>
            </w:r>
            <w:r>
              <w:rPr>
                <w:lang w:val="fr-FR"/>
              </w:rPr>
              <w:t>y a aucune fracture visible allant au</w:t>
            </w:r>
            <w:r>
              <w:rPr>
                <w:lang w:val="fr-FR"/>
              </w:rPr>
              <w:noBreakHyphen/>
              <w:t xml:space="preserve">delà de la surface de la roue et si la pression de gonflage du pneumatique </w:t>
            </w:r>
            <w:r w:rsidRPr="00D44AAA">
              <w:rPr>
                <w:lang w:val="fr-FR"/>
              </w:rPr>
              <w:t>ne tombe pas à zéro par suite d</w:t>
            </w:r>
            <w:r>
              <w:rPr>
                <w:lang w:val="fr-FR"/>
              </w:rPr>
              <w:t>’</w:t>
            </w:r>
            <w:r w:rsidRPr="00D44AAA">
              <w:rPr>
                <w:lang w:val="fr-FR"/>
              </w:rPr>
              <w:t xml:space="preserve">une dépressurisation </w:t>
            </w:r>
            <w:r>
              <w:rPr>
                <w:lang w:val="fr-FR"/>
              </w:rPr>
              <w:t>dans la minute qui suit l</w:t>
            </w:r>
            <w:r>
              <w:rPr>
                <w:lang w:val="fr-FR"/>
              </w:rPr>
              <w:t>’</w:t>
            </w:r>
            <w:r>
              <w:rPr>
                <w:lang w:val="fr-FR"/>
              </w:rPr>
              <w:t>achèvement de l</w:t>
            </w:r>
            <w:r>
              <w:rPr>
                <w:lang w:val="fr-FR"/>
              </w:rPr>
              <w:t>’</w:t>
            </w:r>
            <w:r>
              <w:rPr>
                <w:lang w:val="fr-FR"/>
              </w:rPr>
              <w:t>essai. Les fractures et les indentations causées par le contact direct avec la masse soumise à la chute sont acceptables.</w:t>
            </w:r>
          </w:p>
        </w:tc>
      </w:tr>
      <w:tr w:rsidR="00934386" w:rsidRPr="004B2BD8" w14:paraId="208E4FDA" w14:textId="77777777" w:rsidTr="00EF4442">
        <w:tc>
          <w:tcPr>
            <w:tcW w:w="1560" w:type="dxa"/>
          </w:tcPr>
          <w:p w14:paraId="63E21565" w14:textId="77777777" w:rsidR="00934386" w:rsidRDefault="00934386" w:rsidP="00EF4442">
            <w:pPr>
              <w:keepNext/>
              <w:spacing w:before="40" w:after="40"/>
              <w:ind w:left="57" w:right="57"/>
              <w:rPr>
                <w:lang w:val="fr-FR"/>
              </w:rPr>
            </w:pPr>
          </w:p>
        </w:tc>
        <w:tc>
          <w:tcPr>
            <w:tcW w:w="5811" w:type="dxa"/>
          </w:tcPr>
          <w:p w14:paraId="735BB727" w14:textId="77777777" w:rsidR="00934386" w:rsidRDefault="00934386" w:rsidP="00EF4442">
            <w:pPr>
              <w:suppressAutoHyphens w:val="0"/>
              <w:spacing w:before="40" w:after="40" w:line="240" w:lineRule="auto"/>
              <w:ind w:left="57" w:right="57"/>
              <w:jc w:val="both"/>
              <w:rPr>
                <w:lang w:val="fr-FR"/>
              </w:rPr>
            </w:pPr>
            <w:r>
              <w:rPr>
                <w:lang w:val="fr-FR"/>
              </w:rPr>
              <w:t>Dans le cas où la roue a des jantes amovibles ou d’autres éléments qui peuvent être démantelés, si les éléments de fixation filetés qui sont proches des rayons ou des trous de ventilation ne répondent pas aux prescriptions, on considère que la roue n’a pas subi l’essai avec succès</w:t>
            </w:r>
            <w:r>
              <w:rPr>
                <w:lang w:val="fr-FR"/>
              </w:rPr>
              <w:t>.</w:t>
            </w:r>
          </w:p>
        </w:tc>
      </w:tr>
    </w:tbl>
    <w:p w14:paraId="0E9A1B44" w14:textId="77777777" w:rsidR="00FE0B00" w:rsidRPr="00FE0B00" w:rsidRDefault="00FE0B00" w:rsidP="00FE0B00">
      <w:pPr>
        <w:pStyle w:val="H23G"/>
        <w:spacing w:before="120"/>
        <w:jc w:val="right"/>
        <w:rPr>
          <w:b w:val="0"/>
          <w:bCs/>
          <w:lang w:val="fr-FR"/>
        </w:rPr>
      </w:pPr>
      <w:r w:rsidRPr="00FE0B00">
        <w:rPr>
          <w:b w:val="0"/>
          <w:bCs/>
          <w:lang w:val="fr-FR"/>
        </w:rPr>
        <w:t> ».</w:t>
      </w:r>
    </w:p>
    <w:p w14:paraId="4914B49A" w14:textId="77777777" w:rsidR="00F9573C" w:rsidRPr="00FE0B00" w:rsidRDefault="00FE0B00" w:rsidP="00FE0B00">
      <w:pPr>
        <w:pStyle w:val="SingleTxtG"/>
        <w:spacing w:before="240" w:after="0"/>
        <w:jc w:val="center"/>
        <w:rPr>
          <w:u w:val="single"/>
        </w:rPr>
      </w:pPr>
      <w:r>
        <w:rPr>
          <w:u w:val="single"/>
          <w:lang w:val="fr-FR"/>
        </w:rPr>
        <w:tab/>
      </w:r>
      <w:r>
        <w:rPr>
          <w:u w:val="single"/>
          <w:lang w:val="fr-FR"/>
        </w:rPr>
        <w:tab/>
      </w:r>
      <w:r>
        <w:rPr>
          <w:u w:val="single"/>
          <w:lang w:val="fr-FR"/>
        </w:rPr>
        <w:tab/>
      </w:r>
      <w:r>
        <w:rPr>
          <w:u w:val="single"/>
          <w:lang w:val="fr-FR"/>
        </w:rPr>
        <w:tab/>
      </w:r>
    </w:p>
    <w:sectPr w:rsidR="00F9573C" w:rsidRPr="00FE0B00" w:rsidSect="00FE0B00">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4AAA14" w14:textId="77777777" w:rsidR="007746A7" w:rsidRDefault="007746A7" w:rsidP="00F95C08">
      <w:pPr>
        <w:spacing w:line="240" w:lineRule="auto"/>
      </w:pPr>
    </w:p>
  </w:endnote>
  <w:endnote w:type="continuationSeparator" w:id="0">
    <w:p w14:paraId="15F97A31" w14:textId="77777777" w:rsidR="007746A7" w:rsidRPr="00AC3823" w:rsidRDefault="007746A7" w:rsidP="00AC3823">
      <w:pPr>
        <w:pStyle w:val="Pieddepage"/>
      </w:pPr>
    </w:p>
  </w:endnote>
  <w:endnote w:type="continuationNotice" w:id="1">
    <w:p w14:paraId="631C25A2" w14:textId="77777777" w:rsidR="007746A7" w:rsidRDefault="007746A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2D2E35" w14:textId="77777777" w:rsidR="00FE0B00" w:rsidRPr="00FE0B00" w:rsidRDefault="00FE0B00" w:rsidP="00FE0B00">
    <w:pPr>
      <w:pStyle w:val="Pieddepage"/>
      <w:tabs>
        <w:tab w:val="right" w:pos="9638"/>
      </w:tabs>
    </w:pPr>
    <w:r w:rsidRPr="00FE0B00">
      <w:rPr>
        <w:b/>
        <w:sz w:val="18"/>
      </w:rPr>
      <w:fldChar w:fldCharType="begin"/>
    </w:r>
    <w:r w:rsidRPr="00FE0B00">
      <w:rPr>
        <w:b/>
        <w:sz w:val="18"/>
      </w:rPr>
      <w:instrText xml:space="preserve"> PAGE  \* MERGEFORMAT </w:instrText>
    </w:r>
    <w:r w:rsidRPr="00FE0B00">
      <w:rPr>
        <w:b/>
        <w:sz w:val="18"/>
      </w:rPr>
      <w:fldChar w:fldCharType="separate"/>
    </w:r>
    <w:r w:rsidRPr="00FE0B00">
      <w:rPr>
        <w:b/>
        <w:noProof/>
        <w:sz w:val="18"/>
      </w:rPr>
      <w:t>2</w:t>
    </w:r>
    <w:r w:rsidRPr="00FE0B00">
      <w:rPr>
        <w:b/>
        <w:sz w:val="18"/>
      </w:rPr>
      <w:fldChar w:fldCharType="end"/>
    </w:r>
    <w:r>
      <w:rPr>
        <w:b/>
        <w:sz w:val="18"/>
      </w:rPr>
      <w:tab/>
    </w:r>
    <w:r>
      <w:t>GE.20-17267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7A0407" w14:textId="77777777" w:rsidR="00FE0B00" w:rsidRPr="00FE0B00" w:rsidRDefault="00FE0B00" w:rsidP="00FE0B00">
    <w:pPr>
      <w:pStyle w:val="Pieddepage"/>
      <w:tabs>
        <w:tab w:val="right" w:pos="9638"/>
      </w:tabs>
      <w:rPr>
        <w:b/>
        <w:sz w:val="18"/>
      </w:rPr>
    </w:pPr>
    <w:r>
      <w:t>GE.20-17267</w:t>
    </w:r>
    <w:r>
      <w:tab/>
    </w:r>
    <w:r w:rsidRPr="00FE0B00">
      <w:rPr>
        <w:b/>
        <w:sz w:val="18"/>
      </w:rPr>
      <w:fldChar w:fldCharType="begin"/>
    </w:r>
    <w:r w:rsidRPr="00FE0B00">
      <w:rPr>
        <w:b/>
        <w:sz w:val="18"/>
      </w:rPr>
      <w:instrText xml:space="preserve"> PAGE  \* MERGEFORMAT </w:instrText>
    </w:r>
    <w:r w:rsidRPr="00FE0B00">
      <w:rPr>
        <w:b/>
        <w:sz w:val="18"/>
      </w:rPr>
      <w:fldChar w:fldCharType="separate"/>
    </w:r>
    <w:r w:rsidRPr="00FE0B00">
      <w:rPr>
        <w:b/>
        <w:noProof/>
        <w:sz w:val="18"/>
      </w:rPr>
      <w:t>3</w:t>
    </w:r>
    <w:r w:rsidRPr="00FE0B00">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2CA657" w14:textId="77777777" w:rsidR="007F20FA" w:rsidRPr="00FE0B00" w:rsidRDefault="00FE0B00" w:rsidP="00FE0B00">
    <w:pPr>
      <w:pStyle w:val="Pieddepage"/>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293CC935" wp14:editId="1BFFB13A">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20-17267  (F)</w:t>
    </w:r>
    <w:r>
      <w:rPr>
        <w:noProof/>
        <w:sz w:val="20"/>
      </w:rPr>
      <w:drawing>
        <wp:anchor distT="0" distB="0" distL="114300" distR="114300" simplePos="0" relativeHeight="251660288" behindDoc="0" locked="0" layoutInCell="1" allowOverlap="1" wp14:anchorId="00A18B6A" wp14:editId="506E217F">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110121    110121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180788" w14:textId="77777777" w:rsidR="007746A7" w:rsidRPr="00AC3823" w:rsidRDefault="007746A7" w:rsidP="00AC3823">
      <w:pPr>
        <w:pStyle w:val="Pieddepage"/>
        <w:tabs>
          <w:tab w:val="right" w:pos="2155"/>
        </w:tabs>
        <w:spacing w:after="80" w:line="240" w:lineRule="atLeast"/>
        <w:ind w:left="680"/>
        <w:rPr>
          <w:u w:val="single"/>
        </w:rPr>
      </w:pPr>
      <w:r>
        <w:rPr>
          <w:u w:val="single"/>
        </w:rPr>
        <w:tab/>
      </w:r>
    </w:p>
  </w:footnote>
  <w:footnote w:type="continuationSeparator" w:id="0">
    <w:p w14:paraId="64DC3197" w14:textId="77777777" w:rsidR="007746A7" w:rsidRPr="00AC3823" w:rsidRDefault="007746A7" w:rsidP="00AC3823">
      <w:pPr>
        <w:pStyle w:val="Pieddepage"/>
        <w:tabs>
          <w:tab w:val="right" w:pos="2155"/>
        </w:tabs>
        <w:spacing w:after="80" w:line="240" w:lineRule="atLeast"/>
        <w:ind w:left="680"/>
        <w:rPr>
          <w:u w:val="single"/>
        </w:rPr>
      </w:pPr>
      <w:r>
        <w:rPr>
          <w:u w:val="single"/>
        </w:rPr>
        <w:tab/>
      </w:r>
    </w:p>
  </w:footnote>
  <w:footnote w:type="continuationNotice" w:id="1">
    <w:p w14:paraId="1015D136" w14:textId="77777777" w:rsidR="007746A7" w:rsidRPr="00AC3823" w:rsidRDefault="007746A7">
      <w:pPr>
        <w:spacing w:line="240" w:lineRule="auto"/>
        <w:rPr>
          <w:sz w:val="2"/>
          <w:szCs w:val="2"/>
        </w:rPr>
      </w:pPr>
    </w:p>
  </w:footnote>
  <w:footnote w:id="2">
    <w:p w14:paraId="2C07E3A0" w14:textId="77777777" w:rsidR="00FE0B00" w:rsidRPr="004B2BD8" w:rsidRDefault="00FE0B00" w:rsidP="00FE0B00">
      <w:pPr>
        <w:pStyle w:val="Notedebasdepage"/>
        <w:rPr>
          <w:szCs w:val="18"/>
          <w:lang w:val="fr-FR"/>
        </w:rPr>
      </w:pPr>
      <w:r>
        <w:rPr>
          <w:lang w:val="fr-FR"/>
        </w:rPr>
        <w:tab/>
      </w:r>
      <w:r w:rsidRPr="000D00F1">
        <w:rPr>
          <w:sz w:val="20"/>
          <w:lang w:val="fr-FR"/>
        </w:rPr>
        <w:t>*</w:t>
      </w:r>
      <w:r>
        <w:rPr>
          <w:lang w:val="fr-FR"/>
        </w:rPr>
        <w:tab/>
        <w:t>Conformément au programme de travail du Comité des transports intérieurs pour 2020 tel qu’il figure dans le projet de budget-programme pour 2020 (A/74/6 (titre V, chap.</w:t>
      </w:r>
      <w:r>
        <w:rPr>
          <w:lang w:val="fr-FR"/>
        </w:rPr>
        <w:t> </w:t>
      </w:r>
      <w:r>
        <w:rPr>
          <w:lang w:val="fr-FR"/>
        </w:rPr>
        <w:t>20), par.</w:t>
      </w:r>
      <w:r>
        <w:rPr>
          <w:lang w:val="fr-FR"/>
        </w:rPr>
        <w:t> </w:t>
      </w:r>
      <w:r>
        <w:rPr>
          <w:lang w:val="fr-FR"/>
        </w:rPr>
        <w:t xml:space="preserve">20.37), le Forum mondial a pour mission d’élaborer, d’harmoniser et de mettre à jour les Règlements ONU en vue d’améliorer les caractéristiques fonctionnelles des véhicules. Le présent document est soumis en vertu de ce mandat.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E4ACEB" w14:textId="4AB32E4D" w:rsidR="00FE0B00" w:rsidRPr="00FE0B00" w:rsidRDefault="00FE0B00">
    <w:pPr>
      <w:pStyle w:val="En-tte"/>
    </w:pPr>
    <w:fldSimple w:instr=" TITLE  \* MERGEFORMAT ">
      <w:r w:rsidR="00E86C56">
        <w:t>ECE/TRANS/WP.29/2021/9</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A3A1C5" w14:textId="51E0C36F" w:rsidR="00FE0B00" w:rsidRPr="00FE0B00" w:rsidRDefault="00FE0B00" w:rsidP="00FE0B00">
    <w:pPr>
      <w:pStyle w:val="En-tte"/>
      <w:jc w:val="right"/>
    </w:pPr>
    <w:fldSimple w:instr=" TITLE  \* MERGEFORMAT ">
      <w:r w:rsidR="00E86C56">
        <w:t>ECE/TRANS/WP.29/2021/9</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6A7"/>
    <w:rsid w:val="00017F94"/>
    <w:rsid w:val="00023842"/>
    <w:rsid w:val="000334F9"/>
    <w:rsid w:val="00045FEB"/>
    <w:rsid w:val="0007796D"/>
    <w:rsid w:val="000B7790"/>
    <w:rsid w:val="00111F2F"/>
    <w:rsid w:val="0014365E"/>
    <w:rsid w:val="00143C66"/>
    <w:rsid w:val="00176178"/>
    <w:rsid w:val="001E0D25"/>
    <w:rsid w:val="001F525A"/>
    <w:rsid w:val="00201148"/>
    <w:rsid w:val="00223272"/>
    <w:rsid w:val="0024779E"/>
    <w:rsid w:val="00257168"/>
    <w:rsid w:val="002744B8"/>
    <w:rsid w:val="002832AC"/>
    <w:rsid w:val="002D7C93"/>
    <w:rsid w:val="00305801"/>
    <w:rsid w:val="003916DE"/>
    <w:rsid w:val="004135EE"/>
    <w:rsid w:val="00421996"/>
    <w:rsid w:val="00441C3B"/>
    <w:rsid w:val="00446FE5"/>
    <w:rsid w:val="00452396"/>
    <w:rsid w:val="00477EB2"/>
    <w:rsid w:val="004837D8"/>
    <w:rsid w:val="004E2EED"/>
    <w:rsid w:val="004E468C"/>
    <w:rsid w:val="0053222D"/>
    <w:rsid w:val="005505B7"/>
    <w:rsid w:val="005560B2"/>
    <w:rsid w:val="00573BE5"/>
    <w:rsid w:val="00586ED3"/>
    <w:rsid w:val="00596AA9"/>
    <w:rsid w:val="0071601D"/>
    <w:rsid w:val="007746A7"/>
    <w:rsid w:val="007A62E6"/>
    <w:rsid w:val="007F20FA"/>
    <w:rsid w:val="0080684C"/>
    <w:rsid w:val="00871C75"/>
    <w:rsid w:val="008776DC"/>
    <w:rsid w:val="008D5EF9"/>
    <w:rsid w:val="00934386"/>
    <w:rsid w:val="009446C0"/>
    <w:rsid w:val="009705C8"/>
    <w:rsid w:val="009C1CF4"/>
    <w:rsid w:val="009F6B74"/>
    <w:rsid w:val="00A3029F"/>
    <w:rsid w:val="00A30353"/>
    <w:rsid w:val="00AC3823"/>
    <w:rsid w:val="00AE323C"/>
    <w:rsid w:val="00AF0CB5"/>
    <w:rsid w:val="00B00181"/>
    <w:rsid w:val="00B00B0D"/>
    <w:rsid w:val="00B45F2E"/>
    <w:rsid w:val="00B765F7"/>
    <w:rsid w:val="00B77993"/>
    <w:rsid w:val="00BA0CA9"/>
    <w:rsid w:val="00C02897"/>
    <w:rsid w:val="00C12DE1"/>
    <w:rsid w:val="00C97039"/>
    <w:rsid w:val="00D3439C"/>
    <w:rsid w:val="00D7622E"/>
    <w:rsid w:val="00DB1831"/>
    <w:rsid w:val="00DD3BFD"/>
    <w:rsid w:val="00DF6678"/>
    <w:rsid w:val="00E0299A"/>
    <w:rsid w:val="00E85C74"/>
    <w:rsid w:val="00E86C56"/>
    <w:rsid w:val="00EA6547"/>
    <w:rsid w:val="00ED7237"/>
    <w:rsid w:val="00EF2E22"/>
    <w:rsid w:val="00F35BAF"/>
    <w:rsid w:val="00F660DF"/>
    <w:rsid w:val="00F94664"/>
    <w:rsid w:val="00F9573C"/>
    <w:rsid w:val="00F95C08"/>
    <w:rsid w:val="00FE0B00"/>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7F49AF3"/>
  <w15:docId w15:val="{C80E0867-9E01-402C-9A6E-D0D3FA225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PP"/>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PP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customStyle="1" w:styleId="HChGChar">
    <w:name w:val="_ H _Ch_G Char"/>
    <w:link w:val="HChG"/>
    <w:rsid w:val="00FE0B00"/>
    <w:rPr>
      <w:rFonts w:ascii="Times New Roman" w:eastAsiaTheme="minorHAnsi" w:hAnsi="Times New Roman" w:cs="Times New Roman"/>
      <w:b/>
      <w:sz w:val="28"/>
      <w:szCs w:val="20"/>
      <w:lang w:eastAsia="en-US"/>
    </w:rPr>
  </w:style>
  <w:style w:type="character" w:customStyle="1" w:styleId="H1GChar">
    <w:name w:val="_ H_1_G Char"/>
    <w:link w:val="H1G"/>
    <w:rsid w:val="00FE0B00"/>
    <w:rPr>
      <w:rFonts w:ascii="Times New Roman" w:eastAsiaTheme="minorHAnsi" w:hAnsi="Times New Roman" w:cs="Times New Roman"/>
      <w:b/>
      <w:sz w:val="24"/>
      <w:szCs w:val="20"/>
      <w:lang w:eastAsia="en-US"/>
    </w:rPr>
  </w:style>
  <w:style w:type="character" w:customStyle="1" w:styleId="SingleTxtGChar">
    <w:name w:val="_ Single Txt_G Char"/>
    <w:link w:val="SingleTxtG"/>
    <w:rsid w:val="00FE0B00"/>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3" ma:contentTypeDescription="Create a new document." ma:contentTypeScope="" ma:versionID="89c13dde5d7aa6b1840a64c3c61e7101">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8EC9940-008B-4D4A-AAC6-15F01CB72323}"/>
</file>

<file path=customXml/itemProps2.xml><?xml version="1.0" encoding="utf-8"?>
<ds:datastoreItem xmlns:ds="http://schemas.openxmlformats.org/officeDocument/2006/customXml" ds:itemID="{EDA31743-68E5-4F60-8DFD-E7272FED314B}"/>
</file>

<file path=customXml/itemProps3.xml><?xml version="1.0" encoding="utf-8"?>
<ds:datastoreItem xmlns:ds="http://schemas.openxmlformats.org/officeDocument/2006/customXml" ds:itemID="{DE5247AF-F173-4F7F-AD80-29A9F8286BA6}"/>
</file>

<file path=docProps/app.xml><?xml version="1.0" encoding="utf-8"?>
<Properties xmlns="http://schemas.openxmlformats.org/officeDocument/2006/extended-properties" xmlns:vt="http://schemas.openxmlformats.org/officeDocument/2006/docPropsVTypes">
  <Template>ECE_TRANS.dotm</Template>
  <TotalTime>1</TotalTime>
  <Pages>2</Pages>
  <Words>227</Words>
  <Characters>1592</Characters>
  <Application>Microsoft Office Word</Application>
  <DocSecurity>0</DocSecurity>
  <Lines>132</Lines>
  <Paragraphs>72</Paragraphs>
  <ScaleCrop>false</ScaleCrop>
  <HeadingPairs>
    <vt:vector size="2" baseType="variant">
      <vt:variant>
        <vt:lpstr>Titre</vt:lpstr>
      </vt:variant>
      <vt:variant>
        <vt:i4>1</vt:i4>
      </vt:variant>
    </vt:vector>
  </HeadingPairs>
  <TitlesOfParts>
    <vt:vector size="1" baseType="lpstr">
      <vt:lpstr>ECE/TRANS/WP.29/2021/9</vt:lpstr>
    </vt:vector>
  </TitlesOfParts>
  <Company>DCM</Company>
  <LinksUpToDate>false</LinksUpToDate>
  <CharactersWithSpaces>1747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ECE/TRANS/WP.29/2021/9</dc:title>
  <dc:subject/>
  <dc:creator>Fabienne CRELIER</dc:creator>
  <cp:keywords/>
  <cp:lastModifiedBy>Fabienne Crelier</cp:lastModifiedBy>
  <cp:revision>3</cp:revision>
  <cp:lastPrinted>2021-01-11T11:23:00Z</cp:lastPrinted>
  <dcterms:created xsi:type="dcterms:W3CDTF">2021-01-11T11:23:00Z</dcterms:created>
  <dcterms:modified xsi:type="dcterms:W3CDTF">2021-01-11T11:23:00Z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