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F245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F245D" w:rsidP="009F245D">
            <w:pPr>
              <w:jc w:val="right"/>
            </w:pPr>
            <w:r w:rsidRPr="009F245D">
              <w:rPr>
                <w:sz w:val="40"/>
              </w:rPr>
              <w:t>ECE</w:t>
            </w:r>
            <w:r>
              <w:t>/TRANS/WP.29/2021/7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967D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F245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9F245D" w:rsidRDefault="009F245D" w:rsidP="009F245D">
            <w:pPr>
              <w:spacing w:line="240" w:lineRule="exact"/>
            </w:pPr>
            <w:r>
              <w:t>17 décembre 2020</w:t>
            </w:r>
          </w:p>
          <w:p w:rsidR="009F245D" w:rsidRDefault="009F245D" w:rsidP="009F245D">
            <w:pPr>
              <w:spacing w:line="240" w:lineRule="exact"/>
            </w:pPr>
            <w:r>
              <w:t>Français</w:t>
            </w:r>
          </w:p>
          <w:p w:rsidR="009F245D" w:rsidRPr="00DB58B5" w:rsidRDefault="009F245D" w:rsidP="009F245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67D3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F245D" w:rsidRDefault="009F245D" w:rsidP="009F245D">
      <w:pPr>
        <w:spacing w:before="120"/>
        <w:ind w:right="4393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67D3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</w:t>
      </w:r>
      <w:r>
        <w:rPr>
          <w:b/>
          <w:sz w:val="24"/>
          <w:szCs w:val="24"/>
        </w:rPr>
        <w:t> </w:t>
      </w:r>
      <w:r w:rsidRPr="00685843">
        <w:rPr>
          <w:b/>
          <w:sz w:val="24"/>
          <w:szCs w:val="24"/>
        </w:rPr>
        <w:t>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F245D" w:rsidRDefault="009F245D" w:rsidP="009F245D">
      <w:pPr>
        <w:spacing w:before="120" w:line="240" w:lineRule="exact"/>
        <w:ind w:right="4393"/>
        <w:rPr>
          <w:b/>
        </w:rPr>
      </w:pPr>
      <w:r>
        <w:rPr>
          <w:b/>
          <w:bCs/>
          <w:lang w:val="fr-FR"/>
        </w:rPr>
        <w:t>183</w:t>
      </w:r>
      <w:r w:rsidRPr="00DF5168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</w:rPr>
        <w:t>session</w:t>
      </w:r>
    </w:p>
    <w:p w:rsidR="009F245D" w:rsidRPr="00E03A64" w:rsidRDefault="009F245D" w:rsidP="009F245D">
      <w:pPr>
        <w:ind w:right="4393"/>
        <w:rPr>
          <w:bCs/>
        </w:rPr>
      </w:pPr>
      <w:r>
        <w:rPr>
          <w:lang w:val="fr-FR"/>
        </w:rPr>
        <w:t>Genève, 9-11 mars 2021</w:t>
      </w:r>
    </w:p>
    <w:p w:rsidR="009F245D" w:rsidRPr="00FE243B" w:rsidRDefault="009F245D" w:rsidP="009F245D">
      <w:pPr>
        <w:ind w:right="4393"/>
        <w:rPr>
          <w:bCs/>
        </w:rPr>
      </w:pPr>
      <w:r>
        <w:rPr>
          <w:lang w:val="fr-FR"/>
        </w:rPr>
        <w:t xml:space="preserve">Point </w:t>
      </w:r>
      <w:r w:rsidRPr="00020461">
        <w:t>4.6.</w:t>
      </w:r>
      <w:r>
        <w:t>5</w:t>
      </w:r>
      <w:r>
        <w:rPr>
          <w:lang w:val="fr-FR"/>
        </w:rPr>
        <w:t xml:space="preserve"> de l</w:t>
      </w:r>
      <w:r w:rsidR="00967D39">
        <w:rPr>
          <w:lang w:val="fr-FR"/>
        </w:rPr>
        <w:t>’</w:t>
      </w:r>
      <w:r>
        <w:rPr>
          <w:lang w:val="fr-FR"/>
        </w:rPr>
        <w:t>ordre du jour provisoire</w:t>
      </w:r>
    </w:p>
    <w:p w:rsidR="009F245D" w:rsidRDefault="009F245D" w:rsidP="009F245D">
      <w:pPr>
        <w:spacing w:line="240" w:lineRule="exact"/>
        <w:ind w:right="4393"/>
      </w:pPr>
      <w:r w:rsidRPr="00DF5168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:</w:t>
      </w:r>
      <w:r w:rsidRPr="00DF5168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e</w:t>
      </w:r>
      <w:r w:rsidRPr="00DF5168">
        <w:rPr>
          <w:b/>
          <w:bCs/>
          <w:lang w:val="fr-FR"/>
        </w:rPr>
        <w:t>xamen de projets d</w:t>
      </w:r>
      <w:r w:rsidR="00967D39">
        <w:rPr>
          <w:b/>
          <w:bCs/>
          <w:lang w:val="fr-FR"/>
        </w:rPr>
        <w:t>’</w:t>
      </w:r>
      <w:r w:rsidRPr="00DF5168">
        <w:rPr>
          <w:b/>
          <w:bCs/>
          <w:lang w:val="fr-FR"/>
        </w:rPr>
        <w:t>amendements à des Règlements ONU</w:t>
      </w:r>
      <w:r>
        <w:rPr>
          <w:b/>
          <w:bCs/>
          <w:lang w:val="fr-FR"/>
        </w:rPr>
        <w:t> </w:t>
      </w:r>
      <w:r w:rsidRPr="00DF5168">
        <w:rPr>
          <w:b/>
          <w:bCs/>
          <w:lang w:val="fr-FR"/>
        </w:rPr>
        <w:t>existants, soumis par le Groupe de travail du bruit et</w:t>
      </w:r>
      <w:r>
        <w:rPr>
          <w:b/>
          <w:bCs/>
          <w:lang w:val="fr-FR"/>
        </w:rPr>
        <w:t> </w:t>
      </w:r>
      <w:r w:rsidRPr="00DF5168">
        <w:rPr>
          <w:b/>
          <w:bCs/>
          <w:lang w:val="fr-FR"/>
        </w:rPr>
        <w:t>des pneumatiques (GRBP)</w:t>
      </w:r>
    </w:p>
    <w:p w:rsidR="009F245D" w:rsidRPr="00323A47" w:rsidRDefault="009F245D" w:rsidP="00967D39">
      <w:pPr>
        <w:pStyle w:val="HChG"/>
        <w:rPr>
          <w:sz w:val="24"/>
          <w:szCs w:val="24"/>
        </w:rPr>
      </w:pPr>
      <w:r w:rsidRPr="008F51BE">
        <w:tab/>
      </w:r>
      <w:r w:rsidRPr="008F51BE">
        <w:tab/>
        <w:t xml:space="preserve">Proposition </w:t>
      </w:r>
      <w:r>
        <w:t xml:space="preserve">de complément 19 à la série originale </w:t>
      </w:r>
      <w:r w:rsidRPr="008F51BE">
        <w:t>d</w:t>
      </w:r>
      <w:r w:rsidR="00967D39">
        <w:t>’</w:t>
      </w:r>
      <w:r w:rsidRPr="008F51BE">
        <w:t xml:space="preserve">amendements au Règlement ONU </w:t>
      </w:r>
      <w:r>
        <w:t>n</w:t>
      </w:r>
      <w:r w:rsidRPr="00323A47">
        <w:rPr>
          <w:vertAlign w:val="superscript"/>
        </w:rPr>
        <w:t>o</w:t>
      </w:r>
      <w:r>
        <w:t> </w:t>
      </w:r>
      <w:r w:rsidRPr="008F51BE">
        <w:t>106</w:t>
      </w:r>
      <w:r>
        <w:t xml:space="preserve"> </w:t>
      </w:r>
      <w:r w:rsidR="00967D39">
        <w:br/>
      </w:r>
      <w:r>
        <w:t>(</w:t>
      </w:r>
      <w:r w:rsidRPr="00A2003E">
        <w:t xml:space="preserve">Pneumatiques pour véhicules agricoles et </w:t>
      </w:r>
      <w:r w:rsidR="00967D39">
        <w:br/>
      </w:r>
      <w:r w:rsidRPr="00A2003E">
        <w:t>leurs remorques</w:t>
      </w:r>
      <w:r>
        <w:t>)</w:t>
      </w:r>
    </w:p>
    <w:p w:rsidR="009F245D" w:rsidRPr="00323A47" w:rsidRDefault="009F245D" w:rsidP="00967D39">
      <w:pPr>
        <w:pStyle w:val="H1G"/>
        <w:rPr>
          <w:sz w:val="20"/>
        </w:rPr>
      </w:pPr>
      <w:r w:rsidRPr="008F51BE">
        <w:tab/>
      </w:r>
      <w:r w:rsidRPr="008F51BE">
        <w:tab/>
        <w:t>Communication d</w:t>
      </w:r>
      <w:r>
        <w:t xml:space="preserve">u </w:t>
      </w:r>
      <w:r w:rsidRPr="00A2003E">
        <w:t>Groupe de travail du bruit et des pneumatiques</w:t>
      </w:r>
      <w:r w:rsidRPr="0028286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9F245D" w:rsidRDefault="009F245D" w:rsidP="009F245D">
      <w:pPr>
        <w:pStyle w:val="SingleTxtG"/>
        <w:ind w:firstLine="567"/>
      </w:pPr>
      <w:r w:rsidRPr="006C16BA">
        <w:t>Le texte ci-après, adopté par le Groupe de travail du bruit et des pneumatiques (GRBP) à sa soixante-douzième session (ECE/TRANS/WP.29/GRBP/70, par.</w:t>
      </w:r>
      <w:r w:rsidR="00967D39">
        <w:t> </w:t>
      </w:r>
      <w:r w:rsidRPr="006C16BA">
        <w:t>15), a été établi sur la base du document ECE/TRANS/WP.29/GRBP/2020/15 et de l</w:t>
      </w:r>
      <w:r w:rsidR="00967D39">
        <w:t>’</w:t>
      </w:r>
      <w:r w:rsidRPr="006C16BA">
        <w:t>annexe VII du rapport. Il est soumis au Forum mondial de l</w:t>
      </w:r>
      <w:r w:rsidR="00967D39">
        <w:t>’</w:t>
      </w:r>
      <w:r w:rsidRPr="006C16BA">
        <w:t>harmonisation des Règlements concernant les véhicules (WP.29) et au Comité d</w:t>
      </w:r>
      <w:r w:rsidR="00967D39">
        <w:t>’</w:t>
      </w:r>
      <w:r w:rsidRPr="006C16BA">
        <w:t>administration (A</w:t>
      </w:r>
      <w:bookmarkStart w:id="0" w:name="_GoBack"/>
      <w:bookmarkEnd w:id="0"/>
      <w:r w:rsidRPr="006C16BA">
        <w:t>C.1) pour examen à leurs sessions de mars 2021</w:t>
      </w:r>
      <w:r w:rsidRPr="008F51BE">
        <w:t>.</w:t>
      </w:r>
    </w:p>
    <w:p w:rsidR="009F245D" w:rsidRDefault="009F245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:rsidR="009F245D" w:rsidRDefault="009F245D" w:rsidP="009F245D">
      <w:pPr>
        <w:pStyle w:val="SingleTxtG"/>
      </w:pPr>
      <w:r w:rsidRPr="00A2003E">
        <w:rPr>
          <w:i/>
          <w:iCs/>
        </w:rPr>
        <w:t>Paragraphe 2.18.13</w:t>
      </w:r>
      <w:r>
        <w:t>, lire</w:t>
      </w:r>
      <w:r>
        <w:t> </w:t>
      </w:r>
      <w:r>
        <w:t>:</w:t>
      </w:r>
    </w:p>
    <w:p w:rsidR="009F245D" w:rsidRDefault="009F245D" w:rsidP="00455DDF">
      <w:pPr>
        <w:pStyle w:val="SingleTxtG"/>
        <w:ind w:left="2268" w:hanging="1134"/>
      </w:pPr>
      <w:r>
        <w:t>« 2.18.13</w:t>
      </w:r>
      <w:r>
        <w:tab/>
        <w:t xml:space="preserve">Les lettres </w:t>
      </w:r>
      <w:r w:rsidR="00967D39">
        <w:t>“</w:t>
      </w:r>
      <w:r>
        <w:t>LS</w:t>
      </w:r>
      <w:r w:rsidR="00967D39">
        <w:t>”</w:t>
      </w:r>
      <w:r>
        <w:t xml:space="preserve"> après le marquage du diamètre nominal de la jante sur les pneumatiques </w:t>
      </w:r>
      <w:r w:rsidRPr="006C16BA">
        <w:t>pour débusqueurs forestiers</w:t>
      </w:r>
      <w:r w:rsidRPr="00455DDF">
        <w:rPr>
          <w:sz w:val="18"/>
          <w:szCs w:val="18"/>
          <w:vertAlign w:val="superscript"/>
        </w:rPr>
        <w:t>2</w:t>
      </w:r>
      <w:r>
        <w:t>.</w:t>
      </w:r>
    </w:p>
    <w:p w:rsidR="009F245D" w:rsidRDefault="009F245D" w:rsidP="00455DDF">
      <w:pPr>
        <w:pStyle w:val="SingleTxtG"/>
        <w:ind w:left="2268"/>
      </w:pPr>
      <w:r>
        <w:tab/>
        <w:t>…</w:t>
      </w:r>
    </w:p>
    <w:p w:rsidR="009F245D" w:rsidRDefault="009F245D" w:rsidP="00455DDF">
      <w:pPr>
        <w:pStyle w:val="SingleTxtG"/>
        <w:tabs>
          <w:tab w:val="left" w:pos="1276"/>
        </w:tabs>
      </w:pPr>
      <w:r w:rsidRPr="00455DDF">
        <w:rPr>
          <w:sz w:val="18"/>
          <w:szCs w:val="18"/>
          <w:vertAlign w:val="superscript"/>
        </w:rPr>
        <w:t>2</w:t>
      </w:r>
      <w:r>
        <w:tab/>
      </w:r>
      <w:r w:rsidRPr="00A2003E">
        <w:rPr>
          <w:sz w:val="18"/>
          <w:szCs w:val="18"/>
        </w:rPr>
        <w:t>Ce marquage n</w:t>
      </w:r>
      <w:r w:rsidR="00967D39">
        <w:rPr>
          <w:sz w:val="18"/>
          <w:szCs w:val="18"/>
        </w:rPr>
        <w:t>’</w:t>
      </w:r>
      <w:r w:rsidRPr="00A2003E">
        <w:rPr>
          <w:sz w:val="18"/>
          <w:szCs w:val="18"/>
        </w:rPr>
        <w:t>est obligatoire que pour les types de pneumatiques homologués conformément au présent Règlement après l</w:t>
      </w:r>
      <w:r w:rsidR="00967D39">
        <w:rPr>
          <w:sz w:val="18"/>
          <w:szCs w:val="18"/>
        </w:rPr>
        <w:t>’</w:t>
      </w:r>
      <w:r w:rsidRPr="00A2003E">
        <w:rPr>
          <w:sz w:val="18"/>
          <w:szCs w:val="18"/>
        </w:rPr>
        <w:t>entrée en vigueur du complément 18 audit Règlement.</w:t>
      </w:r>
      <w:r>
        <w:t> ».</w:t>
      </w:r>
    </w:p>
    <w:p w:rsidR="009F245D" w:rsidRPr="008F51BE" w:rsidRDefault="009F245D" w:rsidP="009F245D">
      <w:pPr>
        <w:pStyle w:val="SingleTxtG"/>
      </w:pPr>
      <w:r w:rsidRPr="00323A47">
        <w:rPr>
          <w:i/>
          <w:iCs/>
        </w:rPr>
        <w:t>Paragraphe 3.3</w:t>
      </w:r>
      <w:r w:rsidRPr="008F51BE">
        <w:t>, lire :</w:t>
      </w:r>
    </w:p>
    <w:p w:rsidR="009F245D" w:rsidRPr="00482E0A" w:rsidRDefault="009F245D" w:rsidP="00455DDF">
      <w:pPr>
        <w:pStyle w:val="SingleTxtG"/>
        <w:ind w:left="2268" w:hanging="1134"/>
      </w:pPr>
      <w:r w:rsidRPr="00482E0A">
        <w:t>« 3.3</w:t>
      </w:r>
      <w:r w:rsidRPr="00482E0A">
        <w:tab/>
        <w:t>Les inscriptions mentionnées au paragraphe 3.1 et la marque d</w:t>
      </w:r>
      <w:r w:rsidR="00967D39">
        <w:t>’</w:t>
      </w:r>
      <w:r w:rsidRPr="00482E0A">
        <w:t>homologation prévue au paragraphe 5.4 du présent Règlement doivent être nettement lisibles et indélébiles, et apparaître en saillie ou en creux par rapport à la surface du pneumatique. ».</w:t>
      </w:r>
    </w:p>
    <w:p w:rsidR="009F245D" w:rsidRPr="008F51BE" w:rsidRDefault="009F245D" w:rsidP="009F245D">
      <w:pPr>
        <w:pStyle w:val="SingleTxtG"/>
      </w:pPr>
      <w:r w:rsidRPr="00323A47">
        <w:rPr>
          <w:i/>
          <w:iCs/>
        </w:rPr>
        <w:t>Ajouter un nouveau paragraphe 3.4.1</w:t>
      </w:r>
      <w:r w:rsidRPr="008F51BE">
        <w:t>, comme suit :</w:t>
      </w:r>
    </w:p>
    <w:p w:rsidR="009F245D" w:rsidRPr="00482E0A" w:rsidRDefault="009F245D" w:rsidP="00455DDF">
      <w:pPr>
        <w:pStyle w:val="SingleTxtG"/>
        <w:ind w:left="2268" w:hanging="1134"/>
      </w:pPr>
      <w:r w:rsidRPr="00482E0A">
        <w:t>« 3.4.1</w:t>
      </w:r>
      <w:r w:rsidRPr="00482E0A">
        <w:tab/>
        <w:t>Lorsque</w:t>
      </w:r>
      <w:r w:rsidRPr="00482E0A">
        <w:rPr>
          <w:lang w:val="fr-FR"/>
        </w:rPr>
        <w:t xml:space="preserve"> la date de fabrication n</w:t>
      </w:r>
      <w:r w:rsidR="00967D39">
        <w:rPr>
          <w:lang w:val="fr-FR"/>
        </w:rPr>
        <w:t>’</w:t>
      </w:r>
      <w:r w:rsidRPr="00482E0A">
        <w:rPr>
          <w:lang w:val="fr-FR"/>
        </w:rPr>
        <w:t>est pas moulée, elle doit être inscrite sur le pneumatique au plus tard vingt-quatre heures après que celui-ci a été retiré du moule.</w:t>
      </w:r>
      <w:r w:rsidRPr="00482E0A">
        <w:t> ».</w:t>
      </w:r>
    </w:p>
    <w:p w:rsidR="00F9573C" w:rsidRPr="009F245D" w:rsidRDefault="009F245D" w:rsidP="009F24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F245D" w:rsidSect="009F24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D8" w:rsidRDefault="00C362D8" w:rsidP="00F95C08">
      <w:pPr>
        <w:spacing w:line="240" w:lineRule="auto"/>
      </w:pPr>
    </w:p>
  </w:endnote>
  <w:endnote w:type="continuationSeparator" w:id="0">
    <w:p w:rsidR="00C362D8" w:rsidRPr="00AC3823" w:rsidRDefault="00C362D8" w:rsidP="00AC3823">
      <w:pPr>
        <w:pStyle w:val="Pieddepage"/>
      </w:pPr>
    </w:p>
  </w:endnote>
  <w:endnote w:type="continuationNotice" w:id="1">
    <w:p w:rsidR="00C362D8" w:rsidRDefault="00C362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5D" w:rsidRPr="009F245D" w:rsidRDefault="009F245D" w:rsidP="009F245D">
    <w:pPr>
      <w:pStyle w:val="Pieddepage"/>
      <w:tabs>
        <w:tab w:val="right" w:pos="9638"/>
      </w:tabs>
    </w:pPr>
    <w:r w:rsidRPr="009F245D">
      <w:rPr>
        <w:b/>
        <w:sz w:val="18"/>
      </w:rPr>
      <w:fldChar w:fldCharType="begin"/>
    </w:r>
    <w:r w:rsidRPr="009F245D">
      <w:rPr>
        <w:b/>
        <w:sz w:val="18"/>
      </w:rPr>
      <w:instrText xml:space="preserve"> PAGE  \* MERGEFORMAT </w:instrText>
    </w:r>
    <w:r w:rsidRPr="009F245D">
      <w:rPr>
        <w:b/>
        <w:sz w:val="18"/>
      </w:rPr>
      <w:fldChar w:fldCharType="separate"/>
    </w:r>
    <w:r w:rsidRPr="009F245D">
      <w:rPr>
        <w:b/>
        <w:noProof/>
        <w:sz w:val="18"/>
      </w:rPr>
      <w:t>2</w:t>
    </w:r>
    <w:r w:rsidRPr="009F245D">
      <w:rPr>
        <w:b/>
        <w:sz w:val="18"/>
      </w:rPr>
      <w:fldChar w:fldCharType="end"/>
    </w:r>
    <w:r>
      <w:rPr>
        <w:b/>
        <w:sz w:val="18"/>
      </w:rPr>
      <w:tab/>
    </w:r>
    <w:r>
      <w:t>GE.20-17263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5D" w:rsidRPr="009F245D" w:rsidRDefault="009F245D" w:rsidP="009F245D">
    <w:pPr>
      <w:pStyle w:val="Pieddepage"/>
      <w:tabs>
        <w:tab w:val="right" w:pos="9638"/>
      </w:tabs>
      <w:rPr>
        <w:b/>
        <w:sz w:val="18"/>
      </w:rPr>
    </w:pPr>
    <w:r>
      <w:t>GE.20-17263</w:t>
    </w:r>
    <w:r>
      <w:tab/>
    </w:r>
    <w:r w:rsidRPr="009F245D">
      <w:rPr>
        <w:b/>
        <w:sz w:val="18"/>
      </w:rPr>
      <w:fldChar w:fldCharType="begin"/>
    </w:r>
    <w:r w:rsidRPr="009F245D">
      <w:rPr>
        <w:b/>
        <w:sz w:val="18"/>
      </w:rPr>
      <w:instrText xml:space="preserve"> PAGE  \* MERGEFORMAT </w:instrText>
    </w:r>
    <w:r w:rsidRPr="009F245D">
      <w:rPr>
        <w:b/>
        <w:sz w:val="18"/>
      </w:rPr>
      <w:fldChar w:fldCharType="separate"/>
    </w:r>
    <w:r w:rsidRPr="009F245D">
      <w:rPr>
        <w:b/>
        <w:noProof/>
        <w:sz w:val="18"/>
      </w:rPr>
      <w:t>3</w:t>
    </w:r>
    <w:r w:rsidRPr="009F24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F245D" w:rsidRDefault="009F245D" w:rsidP="009F245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20-17263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F7E">
      <w:rPr>
        <w:sz w:val="20"/>
      </w:rPr>
      <w:t xml:space="preserve">    110121    110121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D8" w:rsidRPr="00AC3823" w:rsidRDefault="00C362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62D8" w:rsidRPr="00AC3823" w:rsidRDefault="00C362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62D8" w:rsidRPr="00AC3823" w:rsidRDefault="00C362D8">
      <w:pPr>
        <w:spacing w:line="240" w:lineRule="auto"/>
        <w:rPr>
          <w:sz w:val="2"/>
          <w:szCs w:val="2"/>
        </w:rPr>
      </w:pPr>
    </w:p>
  </w:footnote>
  <w:footnote w:id="2">
    <w:p w:rsidR="009F245D" w:rsidRPr="00ED3E56" w:rsidRDefault="009F245D" w:rsidP="009F245D">
      <w:pPr>
        <w:pStyle w:val="Notedebasdepage"/>
      </w:pPr>
      <w:r>
        <w:rPr>
          <w:rStyle w:val="Appelnotedebasdep"/>
        </w:rPr>
        <w:tab/>
      </w:r>
      <w:r w:rsidRPr="00ED3E5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 V, chap. 20), par. 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5D" w:rsidRPr="009F245D" w:rsidRDefault="009F245D">
    <w:pPr>
      <w:pStyle w:val="En-tte"/>
    </w:pPr>
    <w:fldSimple w:instr=" TITLE  \* MERGEFORMAT ">
      <w:r w:rsidR="006D0182">
        <w:t>ECE/TRANS/WP.29/2021/7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5D" w:rsidRPr="009F245D" w:rsidRDefault="009F245D" w:rsidP="009F245D">
    <w:pPr>
      <w:pStyle w:val="En-tte"/>
      <w:jc w:val="right"/>
    </w:pPr>
    <w:fldSimple w:instr=" TITLE  \* MERGEFORMAT ">
      <w:r w:rsidR="006D0182">
        <w:t>ECE/TRANS/WP.29/2021/7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D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C2E73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5DDF"/>
    <w:rsid w:val="00477EB2"/>
    <w:rsid w:val="004837D8"/>
    <w:rsid w:val="00484F7E"/>
    <w:rsid w:val="004E2EED"/>
    <w:rsid w:val="004E468C"/>
    <w:rsid w:val="005505B7"/>
    <w:rsid w:val="00573BE5"/>
    <w:rsid w:val="00586ED3"/>
    <w:rsid w:val="00596AA9"/>
    <w:rsid w:val="006D0182"/>
    <w:rsid w:val="0071601D"/>
    <w:rsid w:val="007A62E6"/>
    <w:rsid w:val="007F20FA"/>
    <w:rsid w:val="0080684C"/>
    <w:rsid w:val="00871C75"/>
    <w:rsid w:val="008776DC"/>
    <w:rsid w:val="008D5EF9"/>
    <w:rsid w:val="009446C0"/>
    <w:rsid w:val="00967D39"/>
    <w:rsid w:val="009705C8"/>
    <w:rsid w:val="009C1CF4"/>
    <w:rsid w:val="009F245D"/>
    <w:rsid w:val="009F6B74"/>
    <w:rsid w:val="00A3029F"/>
    <w:rsid w:val="00A30353"/>
    <w:rsid w:val="00A333C6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62D8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05C8AA"/>
  <w15:docId w15:val="{35211D92-3C2C-4226-8FAC-6098CE25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F9329-D094-44C7-A707-DFFD5E1CCB61}"/>
</file>

<file path=customXml/itemProps2.xml><?xml version="1.0" encoding="utf-8"?>
<ds:datastoreItem xmlns:ds="http://schemas.openxmlformats.org/officeDocument/2006/customXml" ds:itemID="{AEC92D5B-A107-4DA7-B408-DF0859CC9B2F}"/>
</file>

<file path=customXml/itemProps3.xml><?xml version="1.0" encoding="utf-8"?>
<ds:datastoreItem xmlns:ds="http://schemas.openxmlformats.org/officeDocument/2006/customXml" ds:itemID="{00DEAE3B-2EA5-4246-8763-F2F117845E6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249</Words>
  <Characters>1746</Characters>
  <Application>Microsoft Office Word</Application>
  <DocSecurity>0</DocSecurity>
  <Lines>145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ECE/TRANS/WP.29/2021/7</vt:lpstr>
    </vt:vector>
  </TitlesOfParts>
  <Company>DCM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</dc:title>
  <dc:subject/>
  <dc:creator>Fabienne CRELIER</dc:creator>
  <cp:keywords/>
  <cp:lastModifiedBy>Fabienne Crelier</cp:lastModifiedBy>
  <cp:revision>2</cp:revision>
  <cp:lastPrinted>2021-01-11T09:37:00Z</cp:lastPrinted>
  <dcterms:created xsi:type="dcterms:W3CDTF">2021-01-11T09:37:00Z</dcterms:created>
  <dcterms:modified xsi:type="dcterms:W3CDTF">2021-01-11T09:37:00Z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