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F2C5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01B04" w:rsidRDefault="002D5AAC" w:rsidP="00C037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601B04" w:rsidRDefault="002D5AAC" w:rsidP="00C03715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Pr="00601B04" w:rsidRDefault="00C03715" w:rsidP="00C03715">
            <w:pPr>
              <w:jc w:val="right"/>
              <w:rPr>
                <w:lang w:val="en-US"/>
              </w:rPr>
            </w:pPr>
            <w:r w:rsidRPr="00601B04">
              <w:rPr>
                <w:sz w:val="40"/>
                <w:lang w:val="en-US"/>
              </w:rPr>
              <w:t>ECE</w:t>
            </w:r>
            <w:r w:rsidRPr="00601B04">
              <w:rPr>
                <w:lang w:val="en-US"/>
              </w:rPr>
              <w:t>/TRANS/180/Add.9/Amend.2/Appendix 1</w:t>
            </w:r>
          </w:p>
        </w:tc>
      </w:tr>
      <w:tr w:rsidR="002D5AAC" w:rsidRPr="00601B04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01B04" w:rsidRDefault="002D5AAC" w:rsidP="00C03715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01B04" w:rsidRDefault="002D5AAC" w:rsidP="00C03715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01B04" w:rsidRDefault="00C03715" w:rsidP="00C03715">
            <w:pPr>
              <w:spacing w:before="840"/>
              <w:rPr>
                <w:szCs w:val="20"/>
                <w:lang w:val="en-US"/>
              </w:rPr>
            </w:pPr>
            <w:r w:rsidRPr="00601B04">
              <w:rPr>
                <w:szCs w:val="20"/>
                <w:lang w:val="en-US"/>
              </w:rPr>
              <w:t>23 January 2019</w:t>
            </w:r>
          </w:p>
          <w:p w:rsidR="00C03715" w:rsidRPr="00601B04" w:rsidRDefault="00C03715" w:rsidP="00C03715">
            <w:pPr>
              <w:rPr>
                <w:szCs w:val="20"/>
                <w:lang w:val="en-US"/>
              </w:rPr>
            </w:pPr>
          </w:p>
        </w:tc>
      </w:tr>
    </w:tbl>
    <w:p w:rsidR="00C03715" w:rsidRPr="00601B04" w:rsidRDefault="00C03715" w:rsidP="00C03715">
      <w:pPr>
        <w:pStyle w:val="HChG"/>
        <w:keepNext w:val="0"/>
        <w:keepLines w:val="0"/>
      </w:pPr>
      <w:r w:rsidRPr="00601B04">
        <w:t>Глобальный регистр</w:t>
      </w:r>
    </w:p>
    <w:p w:rsidR="00C03715" w:rsidRPr="00601B04" w:rsidRDefault="00C03715" w:rsidP="00C03715">
      <w:pPr>
        <w:pStyle w:val="H1G"/>
        <w:keepNext w:val="0"/>
        <w:keepLines w:val="0"/>
      </w:pPr>
      <w:r w:rsidRPr="00601B04">
        <w:rPr>
          <w:bCs/>
        </w:rPr>
        <w:tab/>
      </w:r>
      <w:r w:rsidRPr="00601B04">
        <w:rPr>
          <w:bCs/>
        </w:rPr>
        <w:tab/>
        <w:t>Создан 18 ноября 2004 года в соответствии со статьей 6 Соглашения о введении глобальных технических правил для колесных транспортных средств, предметов оборудования и частей, которые могут быть установлены и/или использованы на колесных транспортных средствах (ECE/TRANS/132 и Corr.1), совершенного в Женеве 25 июня 1998 года</w:t>
      </w:r>
    </w:p>
    <w:p w:rsidR="00C03715" w:rsidRPr="00601B04" w:rsidRDefault="00C03715" w:rsidP="00C03715">
      <w:pPr>
        <w:pStyle w:val="HChG"/>
        <w:keepNext w:val="0"/>
        <w:keepLines w:val="0"/>
      </w:pPr>
      <w:r w:rsidRPr="00601B04">
        <w:tab/>
      </w:r>
      <w:r w:rsidRPr="00601B04">
        <w:tab/>
      </w:r>
      <w:r w:rsidRPr="00601B04">
        <w:rPr>
          <w:bCs/>
        </w:rPr>
        <w:t>Добавление 9: Глобальные технические правила № 9 Организации Объединенных Наций</w:t>
      </w:r>
    </w:p>
    <w:p w:rsidR="00C03715" w:rsidRPr="00601B04" w:rsidRDefault="00C03715" w:rsidP="00C03715">
      <w:pPr>
        <w:pStyle w:val="H1G"/>
        <w:keepNext w:val="0"/>
        <w:keepLines w:val="0"/>
      </w:pPr>
      <w:r w:rsidRPr="00601B04">
        <w:tab/>
      </w:r>
      <w:r w:rsidRPr="00601B04">
        <w:tab/>
      </w:r>
      <w:r w:rsidRPr="00601B04">
        <w:rPr>
          <w:bCs/>
        </w:rPr>
        <w:t>Глобальные технические правила</w:t>
      </w:r>
      <w:r w:rsidRPr="00601B04">
        <w:t xml:space="preserve"> </w:t>
      </w:r>
      <w:r w:rsidRPr="00601B04">
        <w:rPr>
          <w:bCs/>
        </w:rPr>
        <w:t>Организации Объединенных Наций, касающиеся безопасности пешеходов</w:t>
      </w:r>
    </w:p>
    <w:p w:rsidR="00C03715" w:rsidRPr="00601B04" w:rsidRDefault="00C03715" w:rsidP="00C03715">
      <w:pPr>
        <w:pStyle w:val="SingleTxtG"/>
      </w:pPr>
      <w:r w:rsidRPr="00601B04">
        <w:tab/>
      </w:r>
      <w:r w:rsidRPr="00601B04">
        <w:tab/>
        <w:t>Введены в Глобальный регистр 14 ноября 2018 года</w:t>
      </w:r>
    </w:p>
    <w:p w:rsidR="00C03715" w:rsidRPr="00601B04" w:rsidRDefault="00C03715" w:rsidP="00C03715">
      <w:pPr>
        <w:pStyle w:val="H1G"/>
        <w:keepNext w:val="0"/>
        <w:keepLines w:val="0"/>
      </w:pPr>
      <w:r w:rsidRPr="00601B04">
        <w:tab/>
      </w:r>
      <w:r w:rsidRPr="00601B04">
        <w:tab/>
      </w:r>
      <w:r w:rsidRPr="00601B04">
        <w:rPr>
          <w:bCs/>
        </w:rPr>
        <w:t>Поправка 2 – Добавление 1</w:t>
      </w:r>
    </w:p>
    <w:p w:rsidR="00C03715" w:rsidRPr="00601B04" w:rsidRDefault="00C03715" w:rsidP="00C03715">
      <w:pPr>
        <w:pStyle w:val="H23G"/>
        <w:keepNext w:val="0"/>
        <w:keepLines w:val="0"/>
      </w:pPr>
      <w:r w:rsidRPr="00601B04">
        <w:tab/>
      </w:r>
      <w:r w:rsidRPr="00601B04">
        <w:tab/>
      </w:r>
      <w:r w:rsidRPr="00601B04">
        <w:rPr>
          <w:bCs/>
        </w:rPr>
        <w:t>Предложение и отчет в соответствии с пунктом 6.2.7 статьи 6 Соглашения</w:t>
      </w:r>
    </w:p>
    <w:p w:rsidR="00C03715" w:rsidRPr="00601B04" w:rsidRDefault="00C03715" w:rsidP="00C03715">
      <w:pPr>
        <w:pStyle w:val="SingleTxtG"/>
        <w:ind w:left="1701" w:hanging="567"/>
      </w:pPr>
      <w:r w:rsidRPr="00601B04">
        <w:t>–</w:t>
      </w:r>
      <w:r w:rsidRPr="00601B04">
        <w:tab/>
        <w:t>Разрешение на разработку поправок к ГТП № 9 ООН (безопасность пешеходов) (ECE/TRANS/WP.29/AC.3/24)</w:t>
      </w:r>
    </w:p>
    <w:p w:rsidR="00C03715" w:rsidRPr="00601B04" w:rsidRDefault="00C03715" w:rsidP="00C03715">
      <w:pPr>
        <w:pStyle w:val="SingleTxtG"/>
        <w:ind w:left="1701" w:hanging="567"/>
      </w:pPr>
      <w:r w:rsidRPr="00601B04">
        <w:t>–</w:t>
      </w:r>
      <w:r w:rsidRPr="00601B04">
        <w:tab/>
        <w:t>Заключительный доклад о разработке поправки 2 к ГТП № 9 ООН (безопасность пешеходов) (ECE/TRANS/WP.29/20</w:t>
      </w:r>
      <w:r w:rsidR="00DF2C5A">
        <w:t>18/161), принятый АС.</w:t>
      </w:r>
      <w:r w:rsidRPr="00601B04">
        <w:t>3 на его пятьдесят четвертой сессии (ECE/TRANS/WP.29/1142, пункт 176).</w:t>
      </w:r>
    </w:p>
    <w:p w:rsidR="00C03715" w:rsidRPr="00601B04" w:rsidRDefault="00C03715" w:rsidP="00C03715">
      <w:pPr>
        <w:spacing w:line="240" w:lineRule="auto"/>
        <w:ind w:right="856"/>
        <w:jc w:val="both"/>
      </w:pPr>
    </w:p>
    <w:p w:rsidR="00C03715" w:rsidRPr="00601B04" w:rsidRDefault="00C03715" w:rsidP="00C03715">
      <w:pPr>
        <w:pStyle w:val="SingleTxtG"/>
        <w:jc w:val="center"/>
      </w:pPr>
      <w:r w:rsidRPr="00601B04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05673AEF" wp14:editId="644C9CD1">
            <wp:simplePos x="0" y="0"/>
            <wp:positionH relativeFrom="column">
              <wp:posOffset>2476500</wp:posOffset>
            </wp:positionH>
            <wp:positionV relativeFrom="paragraph">
              <wp:posOffset>113030</wp:posOffset>
            </wp:positionV>
            <wp:extent cx="1257300" cy="99695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04">
        <w:rPr>
          <w:b/>
          <w:bCs/>
        </w:rPr>
        <w:t>ОРГАНИЗАЦИЯ ОБЪЕДИНЕННЫХ НАЦИЙ</w:t>
      </w:r>
    </w:p>
    <w:p w:rsidR="00C03715" w:rsidRPr="00601B04" w:rsidRDefault="00C03715" w:rsidP="00C03715">
      <w:pPr>
        <w:spacing w:line="240" w:lineRule="auto"/>
        <w:rPr>
          <w:rFonts w:eastAsia="Times New Roman" w:cs="Times New Roman"/>
          <w:szCs w:val="20"/>
        </w:rPr>
      </w:pPr>
      <w:r w:rsidRPr="00601B04">
        <w:br w:type="page"/>
      </w:r>
    </w:p>
    <w:p w:rsidR="00C03715" w:rsidRPr="00601B04" w:rsidRDefault="00C03715" w:rsidP="00C03715">
      <w:pPr>
        <w:pStyle w:val="HChG"/>
        <w:rPr>
          <w:bCs/>
        </w:rPr>
      </w:pPr>
      <w:r w:rsidRPr="00601B04">
        <w:rPr>
          <w:bCs/>
        </w:rPr>
        <w:lastRenderedPageBreak/>
        <w:tab/>
      </w:r>
      <w:r w:rsidRPr="00601B04">
        <w:rPr>
          <w:bCs/>
        </w:rPr>
        <w:tab/>
        <w:t>Предложение по разработке поправок к ГТП № 9 ООН, касающимся безопасности пешеходов</w:t>
      </w:r>
    </w:p>
    <w:p w:rsidR="00C03715" w:rsidRPr="00601B04" w:rsidRDefault="00C03715" w:rsidP="00C03715">
      <w:pPr>
        <w:pStyle w:val="HChG"/>
      </w:pPr>
      <w:r w:rsidRPr="00601B04">
        <w:tab/>
      </w:r>
      <w:r w:rsidRPr="00601B04">
        <w:rPr>
          <w:lang w:val="en-US"/>
        </w:rPr>
        <w:t>I</w:t>
      </w:r>
      <w:r w:rsidRPr="00601B04">
        <w:t>.</w:t>
      </w:r>
      <w:r w:rsidRPr="00601B04">
        <w:tab/>
        <w:t>Цель предложения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1.</w:t>
      </w:r>
      <w:r w:rsidRPr="00601B04">
        <w:rPr>
          <w:spacing w:val="0"/>
          <w:w w:val="100"/>
          <w:kern w:val="0"/>
        </w:rPr>
        <w:tab/>
        <w:t>Цель настоящего предложения состоит в том, чтобы внести рекомендацию о поправке к действующим Глобальным техническим правилам ООН (ГТП № 9 ООН), касающиеся безопасности пешеходов. На сессии Исполнительного комитета (</w:t>
      </w:r>
      <w:r w:rsidRPr="00601B04">
        <w:rPr>
          <w:spacing w:val="0"/>
          <w:w w:val="100"/>
          <w:kern w:val="0"/>
          <w:lang w:val="en-US"/>
        </w:rPr>
        <w:t>AC</w:t>
      </w:r>
      <w:r w:rsidRPr="00601B04">
        <w:rPr>
          <w:spacing w:val="0"/>
          <w:w w:val="100"/>
          <w:kern w:val="0"/>
        </w:rPr>
        <w:t>.3) Соглашения 1998 года, состоявшейся в ноябре 2008 года, Договаривающиеся стороны Глобального соглашения 1998 года в рамках Всемирного форума для согласования правил в области транспортных средств (</w:t>
      </w:r>
      <w:r w:rsidRPr="00601B04">
        <w:rPr>
          <w:spacing w:val="0"/>
          <w:w w:val="100"/>
          <w:kern w:val="0"/>
          <w:lang w:val="en-GB"/>
        </w:rPr>
        <w:t>WP</w:t>
      </w:r>
      <w:r w:rsidRPr="00601B04">
        <w:rPr>
          <w:spacing w:val="0"/>
          <w:w w:val="100"/>
          <w:kern w:val="0"/>
        </w:rPr>
        <w:t xml:space="preserve">.29) проголосовали за введение ГТП ООН, касающихся безопасности пешеходов (ГТП № 9 ООН).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2.</w:t>
      </w:r>
      <w:r w:rsidRPr="00601B04">
        <w:rPr>
          <w:spacing w:val="0"/>
          <w:w w:val="100"/>
          <w:kern w:val="0"/>
        </w:rPr>
        <w:tab/>
        <w:t>В 2005 году в контексте неофициальной группы по безопасности пешеходов Рабочей группы по пассивной безопасности (</w:t>
      </w:r>
      <w:r w:rsidRPr="00601B04">
        <w:rPr>
          <w:spacing w:val="0"/>
          <w:w w:val="100"/>
          <w:kern w:val="0"/>
          <w:lang w:val="en-GB"/>
        </w:rPr>
        <w:t>GRSP</w:t>
      </w:r>
      <w:r w:rsidRPr="00601B04">
        <w:rPr>
          <w:spacing w:val="0"/>
          <w:w w:val="100"/>
          <w:kern w:val="0"/>
        </w:rPr>
        <w:t xml:space="preserve">) </w:t>
      </w:r>
      <w:r w:rsidRPr="00601B04">
        <w:rPr>
          <w:spacing w:val="0"/>
          <w:w w:val="100"/>
          <w:kern w:val="0"/>
          <w:lang w:val="en-GB"/>
        </w:rPr>
        <w:t>WP</w:t>
      </w:r>
      <w:r w:rsidRPr="00601B04">
        <w:rPr>
          <w:spacing w:val="0"/>
          <w:w w:val="100"/>
          <w:kern w:val="0"/>
        </w:rPr>
        <w:t xml:space="preserve">.29 ЕЭК ООН была учреждена </w:t>
      </w:r>
      <w:proofErr w:type="gramStart"/>
      <w:r w:rsidRPr="00601B04">
        <w:rPr>
          <w:spacing w:val="0"/>
          <w:w w:val="100"/>
          <w:kern w:val="0"/>
        </w:rPr>
        <w:t>группа по технической оценке</w:t>
      </w:r>
      <w:proofErr w:type="gramEnd"/>
      <w:r w:rsidRPr="00601B04">
        <w:rPr>
          <w:spacing w:val="0"/>
          <w:w w:val="100"/>
          <w:kern w:val="0"/>
        </w:rPr>
        <w:t xml:space="preserve"> (ГТО) для оценки действий по включению в ГТП ООН, касающихся безопасности пешеходов (ГТП № 9 ООН), положений об ударном элементе в качестве одного из нормативных средств проведения испытаний. Министерство землеустройства, инфраструктуры и транспорта Японии как страны, председательствующей в ГТО, одобрило деятельность, связанную с разработкой модели </w:t>
      </w:r>
      <w:r w:rsidRPr="00601B04">
        <w:rPr>
          <w:spacing w:val="0"/>
          <w:w w:val="100"/>
          <w:kern w:val="0"/>
          <w:lang w:val="en-GB"/>
        </w:rPr>
        <w:t>Flex</w:t>
      </w:r>
      <w:r w:rsidRPr="00601B04">
        <w:rPr>
          <w:spacing w:val="0"/>
          <w:w w:val="100"/>
          <w:kern w:val="0"/>
        </w:rPr>
        <w:t>-ГТО.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3.</w:t>
      </w:r>
      <w:r w:rsidRPr="00601B04">
        <w:rPr>
          <w:spacing w:val="0"/>
          <w:w w:val="100"/>
          <w:kern w:val="0"/>
        </w:rPr>
        <w:tab/>
      </w:r>
      <w:proofErr w:type="gramStart"/>
      <w:r w:rsidRPr="00601B04">
        <w:rPr>
          <w:spacing w:val="0"/>
          <w:w w:val="100"/>
          <w:kern w:val="0"/>
        </w:rPr>
        <w:t>В</w:t>
      </w:r>
      <w:proofErr w:type="gramEnd"/>
      <w:r w:rsidRPr="00601B04">
        <w:rPr>
          <w:spacing w:val="0"/>
          <w:w w:val="100"/>
          <w:kern w:val="0"/>
        </w:rPr>
        <w:t xml:space="preserve"> нынешнем тексте ГТП ООН, касающихся безопасности пешеходов</w:t>
      </w:r>
      <w:r w:rsidR="00601B04" w:rsidRPr="00601B04">
        <w:rPr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</w:rPr>
        <w:t>(ГТП № 9 ООН), отмечается необходимость внесения поправки в положения об ударном элементе в виде модели нижней части ноги в контексте будущего рассмотрения этих аспектов в преамбуле. Поэтому Япония предлагает внести поправки в ГТП № 9 ООН, касающиеся безопасности пешеходов</w:t>
      </w:r>
      <w:r w:rsidRPr="00601B04">
        <w:rPr>
          <w:rFonts w:hint="eastAsia"/>
          <w:spacing w:val="0"/>
          <w:w w:val="100"/>
          <w:kern w:val="0"/>
        </w:rPr>
        <w:t xml:space="preserve"> (</w:t>
      </w:r>
      <w:r w:rsidRPr="00601B04">
        <w:rPr>
          <w:spacing w:val="0"/>
          <w:w w:val="100"/>
          <w:kern w:val="0"/>
          <w:lang w:val="en-GB"/>
        </w:rPr>
        <w:t>ECE</w:t>
      </w:r>
      <w:r w:rsidRPr="00601B04">
        <w:rPr>
          <w:rFonts w:hint="eastAsia"/>
          <w:spacing w:val="0"/>
          <w:w w:val="100"/>
          <w:kern w:val="0"/>
        </w:rPr>
        <w:t>/</w:t>
      </w:r>
      <w:r w:rsidRPr="00601B04">
        <w:rPr>
          <w:rFonts w:hint="eastAsia"/>
          <w:spacing w:val="0"/>
          <w:w w:val="100"/>
          <w:kern w:val="0"/>
          <w:lang w:val="en-GB"/>
        </w:rPr>
        <w:t>TRANS</w:t>
      </w:r>
      <w:r w:rsidRPr="00601B04">
        <w:rPr>
          <w:rFonts w:hint="eastAsia"/>
          <w:spacing w:val="0"/>
          <w:w w:val="100"/>
          <w:kern w:val="0"/>
        </w:rPr>
        <w:t>/180/</w:t>
      </w:r>
      <w:r w:rsidRPr="00601B04">
        <w:rPr>
          <w:rFonts w:hint="eastAsia"/>
          <w:spacing w:val="0"/>
          <w:w w:val="100"/>
          <w:kern w:val="0"/>
          <w:lang w:val="en-GB"/>
        </w:rPr>
        <w:t>Add</w:t>
      </w:r>
      <w:r w:rsidRPr="00601B04">
        <w:rPr>
          <w:rFonts w:hint="eastAsia"/>
          <w:spacing w:val="0"/>
          <w:w w:val="100"/>
          <w:kern w:val="0"/>
        </w:rPr>
        <w:t>.9)</w:t>
      </w:r>
      <w:r w:rsidRPr="00601B04">
        <w:rPr>
          <w:spacing w:val="0"/>
          <w:w w:val="100"/>
          <w:kern w:val="0"/>
        </w:rPr>
        <w:t>, с учетом воспроизведенного ниже текста пунктов 63 и 64:</w:t>
      </w:r>
    </w:p>
    <w:p w:rsidR="00C03715" w:rsidRPr="00601B04" w:rsidRDefault="00C03715" w:rsidP="00C03715">
      <w:pPr>
        <w:pStyle w:val="SingleTxtGR"/>
        <w:suppressAutoHyphens/>
        <w:ind w:left="1701" w:hanging="7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«</w:t>
      </w:r>
      <w:r w:rsidRPr="00601B04">
        <w:rPr>
          <w:spacing w:val="0"/>
          <w:w w:val="100"/>
          <w:kern w:val="0"/>
          <w:lang w:val="en-US"/>
        </w:rPr>
        <w:t>f</w:t>
      </w:r>
      <w:r w:rsidRPr="00601B04">
        <w:rPr>
          <w:spacing w:val="0"/>
          <w:w w:val="100"/>
          <w:kern w:val="0"/>
        </w:rPr>
        <w:t>)</w:t>
      </w:r>
      <w:r w:rsidRPr="00601B04">
        <w:rPr>
          <w:spacing w:val="0"/>
          <w:w w:val="100"/>
          <w:kern w:val="0"/>
        </w:rPr>
        <w:tab/>
        <w:t>Будущее рассмотрение</w:t>
      </w:r>
    </w:p>
    <w:p w:rsidR="00C03715" w:rsidRPr="00601B04" w:rsidRDefault="00C03715" w:rsidP="00C03715">
      <w:pPr>
        <w:pStyle w:val="SingleTxtGR"/>
        <w:suppressAutoHyphens/>
        <w:ind w:left="1701" w:hanging="7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63.</w:t>
      </w:r>
      <w:r w:rsidRPr="00601B04">
        <w:rPr>
          <w:spacing w:val="0"/>
          <w:w w:val="100"/>
          <w:kern w:val="0"/>
        </w:rPr>
        <w:tab/>
      </w:r>
      <w:proofErr w:type="gramStart"/>
      <w:r w:rsidRPr="00601B04">
        <w:rPr>
          <w:spacing w:val="0"/>
          <w:w w:val="100"/>
          <w:kern w:val="0"/>
        </w:rPr>
        <w:t>В</w:t>
      </w:r>
      <w:proofErr w:type="gramEnd"/>
      <w:r w:rsidRPr="00601B04">
        <w:rPr>
          <w:spacing w:val="0"/>
          <w:w w:val="100"/>
          <w:kern w:val="0"/>
        </w:rPr>
        <w:t xml:space="preserve"> ходе состоявшихся дискуссий стало ясно, что некоторые вопросы не удастся урегулировать в полном объеме в пределах срока действия мандата неофициальной группы. В этой связи группа решила, что помимо данных ГТП ООН необходимо рассмотреть следующие вопросы:</w:t>
      </w:r>
    </w:p>
    <w:p w:rsidR="00C03715" w:rsidRPr="00601B04" w:rsidRDefault="00C03715" w:rsidP="00C03715">
      <w:pPr>
        <w:pStyle w:val="SingleTxtGR"/>
        <w:suppressAutoHyphens/>
        <w:ind w:left="1701" w:hanging="7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proofErr w:type="spellStart"/>
      <w:r w:rsidRPr="00601B04">
        <w:rPr>
          <w:spacing w:val="0"/>
          <w:w w:val="100"/>
          <w:kern w:val="0"/>
          <w:lang w:val="en-US"/>
        </w:rPr>
        <w:t>i</w:t>
      </w:r>
      <w:proofErr w:type="spellEnd"/>
      <w:r w:rsidRPr="00601B04">
        <w:rPr>
          <w:spacing w:val="0"/>
          <w:w w:val="100"/>
          <w:kern w:val="0"/>
        </w:rPr>
        <w:t>)</w:t>
      </w:r>
      <w:r w:rsidRPr="00601B04">
        <w:rPr>
          <w:spacing w:val="0"/>
          <w:w w:val="100"/>
          <w:kern w:val="0"/>
        </w:rPr>
        <w:tab/>
        <w:t>Ударный элемент в виде модели нижней части ноги</w:t>
      </w:r>
    </w:p>
    <w:p w:rsidR="00C03715" w:rsidRPr="00601B04" w:rsidRDefault="00C03715" w:rsidP="00C03715">
      <w:pPr>
        <w:pStyle w:val="SingleTxtGR"/>
        <w:suppressAutoHyphens/>
        <w:ind w:left="1701" w:hanging="7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64.</w:t>
      </w:r>
      <w:r w:rsidRPr="00601B04">
        <w:rPr>
          <w:spacing w:val="0"/>
          <w:w w:val="100"/>
          <w:kern w:val="0"/>
        </w:rPr>
        <w:tab/>
        <w:t>Ударный элемент в виде модели нижней части ноги, который в настоящее время используется в целях испытаний в Европе, был разработан Лабораторией транспортных исследований (ЛТИ) в Соединенном Королевстве. Вместе с тем, как известно, ему присущи некоторые недостатки в плане его соответствия биофизическим характеристикам и повторяе</w:t>
      </w:r>
      <w:r w:rsidR="00601B04" w:rsidRPr="00601B04">
        <w:rPr>
          <w:spacing w:val="0"/>
          <w:w w:val="100"/>
          <w:kern w:val="0"/>
        </w:rPr>
        <w:t>мости результатов испытаний. В </w:t>
      </w:r>
      <w:r w:rsidRPr="00601B04">
        <w:rPr>
          <w:spacing w:val="0"/>
          <w:w w:val="100"/>
          <w:kern w:val="0"/>
        </w:rPr>
        <w:t>этой связи Япония предлагает использовать совершенно новую модель ноги, известную под названием "Ударный элемент в виде гибкой модели ноги пешехода" (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). Поскольку некоторые стороны считают, что ударный элемент типа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отличается высокой достоверностью биофизических параметров и дает прекрасную возможность для проведения оценки получаемых травм, его следует рассматривать в качестве потенциального инструмента для последующей замены ударного элемента в виде модели нижней части ноги, разработанного ЛТИ. Однако ввиду отсутствия опыта использования ударного элемента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качестве инструмента сертификации требуется дополнительный процесс подтверждения. В этой связи была создана </w:t>
      </w:r>
      <w:proofErr w:type="gramStart"/>
      <w:r w:rsidRPr="00601B04">
        <w:rPr>
          <w:spacing w:val="0"/>
          <w:w w:val="100"/>
          <w:kern w:val="0"/>
        </w:rPr>
        <w:t>группа по технической оценке</w:t>
      </w:r>
      <w:proofErr w:type="gramEnd"/>
      <w:r w:rsidRPr="00601B04">
        <w:rPr>
          <w:spacing w:val="0"/>
          <w:w w:val="100"/>
          <w:kern w:val="0"/>
        </w:rPr>
        <w:t xml:space="preserve"> (ГТО) для определения надежности ударного элемента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качестве инструмента сертификации (</w:t>
      </w:r>
      <w:r w:rsidRPr="00601B04">
        <w:rPr>
          <w:spacing w:val="0"/>
          <w:w w:val="100"/>
          <w:kern w:val="0"/>
          <w:lang w:val="en-GB"/>
        </w:rPr>
        <w:t>TRANS</w:t>
      </w:r>
      <w:r w:rsidRPr="00601B04">
        <w:rPr>
          <w:spacing w:val="0"/>
          <w:w w:val="100"/>
          <w:kern w:val="0"/>
        </w:rPr>
        <w:t>/</w:t>
      </w:r>
      <w:r w:rsidRPr="00601B04">
        <w:rPr>
          <w:spacing w:val="0"/>
          <w:w w:val="100"/>
          <w:kern w:val="0"/>
          <w:lang w:val="en-GB"/>
        </w:rPr>
        <w:t>WP</w:t>
      </w:r>
      <w:r w:rsidRPr="00601B04">
        <w:rPr>
          <w:spacing w:val="0"/>
          <w:w w:val="100"/>
          <w:kern w:val="0"/>
        </w:rPr>
        <w:t>.29/</w:t>
      </w:r>
      <w:r w:rsidRPr="00601B04">
        <w:rPr>
          <w:spacing w:val="0"/>
          <w:w w:val="100"/>
          <w:kern w:val="0"/>
          <w:lang w:val="en-GB"/>
        </w:rPr>
        <w:t>GRSP</w:t>
      </w:r>
      <w:r w:rsidRPr="00601B04">
        <w:rPr>
          <w:spacing w:val="0"/>
          <w:w w:val="100"/>
          <w:kern w:val="0"/>
        </w:rPr>
        <w:t xml:space="preserve">/36). В настоящее время ГТО проводит оценку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к концу 2007 года сообщит </w:t>
      </w:r>
      <w:r w:rsidRPr="00601B04">
        <w:rPr>
          <w:spacing w:val="0"/>
          <w:w w:val="100"/>
          <w:kern w:val="0"/>
          <w:lang w:val="en-GB"/>
        </w:rPr>
        <w:t>GRSP</w:t>
      </w:r>
      <w:r w:rsidRPr="00601B04">
        <w:rPr>
          <w:spacing w:val="0"/>
          <w:w w:val="100"/>
          <w:kern w:val="0"/>
        </w:rPr>
        <w:t xml:space="preserve"> о том, подходит ли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для целей испытания и подтверждения соответствия (</w:t>
      </w:r>
      <w:r w:rsidRPr="00601B04">
        <w:rPr>
          <w:spacing w:val="0"/>
          <w:w w:val="100"/>
          <w:kern w:val="0"/>
          <w:lang w:val="en-GB"/>
        </w:rPr>
        <w:t>TRANS</w:t>
      </w:r>
      <w:r w:rsidRPr="00601B04">
        <w:rPr>
          <w:spacing w:val="0"/>
          <w:w w:val="100"/>
          <w:kern w:val="0"/>
        </w:rPr>
        <w:t>/</w:t>
      </w:r>
      <w:r w:rsidRPr="00601B04">
        <w:rPr>
          <w:spacing w:val="0"/>
          <w:w w:val="100"/>
          <w:kern w:val="0"/>
          <w:lang w:val="en-GB"/>
        </w:rPr>
        <w:t>WP</w:t>
      </w:r>
      <w:r w:rsidRPr="00601B04">
        <w:rPr>
          <w:spacing w:val="0"/>
          <w:w w:val="100"/>
          <w:kern w:val="0"/>
        </w:rPr>
        <w:t>.29/</w:t>
      </w:r>
      <w:r w:rsidRPr="00601B04">
        <w:rPr>
          <w:spacing w:val="0"/>
          <w:w w:val="100"/>
          <w:kern w:val="0"/>
          <w:lang w:val="en-GB"/>
        </w:rPr>
        <w:t>GRSP</w:t>
      </w:r>
      <w:r w:rsidRPr="00601B04">
        <w:rPr>
          <w:spacing w:val="0"/>
          <w:w w:val="100"/>
          <w:kern w:val="0"/>
        </w:rPr>
        <w:t xml:space="preserve">/37). ГТО должна также, как ожидается, рекомендовать конкретную дату вступления в силу и дату, к которой ударный элемент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должен заменить ударный элемент в виде жесткой модели нижней части ноги. ГТО также рассмотрит вопрос о переходном периоде, в течение которого ударный элемент </w:t>
      </w:r>
      <w:proofErr w:type="spellStart"/>
      <w:r w:rsidRPr="00601B04">
        <w:rPr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ударный элемент в виде жесткой модели нижней части ноги смогут использоваться в качестве альтернативных средств</w:t>
      </w:r>
      <w:r w:rsidR="00601B04" w:rsidRPr="00601B04">
        <w:rPr>
          <w:spacing w:val="0"/>
          <w:w w:val="100"/>
          <w:kern w:val="0"/>
        </w:rPr>
        <w:t>»</w:t>
      </w:r>
      <w:r w:rsidRPr="00601B04">
        <w:rPr>
          <w:spacing w:val="0"/>
          <w:w w:val="100"/>
          <w:kern w:val="0"/>
        </w:rPr>
        <w:t>.</w:t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  <w:lang w:val="en-US"/>
        </w:rPr>
        <w:t>II</w:t>
      </w:r>
      <w:r w:rsidRPr="00601B04">
        <w:rPr>
          <w:spacing w:val="0"/>
          <w:w w:val="100"/>
          <w:kern w:val="0"/>
        </w:rPr>
        <w:t>.</w:t>
      </w:r>
      <w:r w:rsidRPr="00601B04">
        <w:rPr>
          <w:spacing w:val="0"/>
          <w:w w:val="100"/>
          <w:kern w:val="0"/>
        </w:rPr>
        <w:tab/>
        <w:t>Предлагаемые поправки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4.</w:t>
      </w:r>
      <w:r w:rsidRPr="00601B04">
        <w:rPr>
          <w:spacing w:val="0"/>
          <w:w w:val="100"/>
          <w:kern w:val="0"/>
        </w:rPr>
        <w:tab/>
        <w:t>Япония внесет предложения по следующим вопросам: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a)</w:t>
      </w:r>
      <w:r w:rsidRPr="00601B04">
        <w:rPr>
          <w:spacing w:val="0"/>
          <w:w w:val="100"/>
          <w:kern w:val="0"/>
        </w:rPr>
        <w:tab/>
        <w:t xml:space="preserve">требования в отношении </w:t>
      </w:r>
      <w:proofErr w:type="spellStart"/>
      <w:r w:rsidRPr="00601B04">
        <w:rPr>
          <w:rFonts w:hint="eastAsia"/>
          <w:spacing w:val="0"/>
          <w:w w:val="100"/>
          <w:kern w:val="0"/>
          <w:lang w:val="en-GB"/>
        </w:rPr>
        <w:t>FlexPLI</w:t>
      </w:r>
      <w:proofErr w:type="spellEnd"/>
      <w:r w:rsidRPr="00601B04">
        <w:rPr>
          <w:spacing w:val="0"/>
          <w:w w:val="100"/>
          <w:kern w:val="0"/>
        </w:rPr>
        <w:t>,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b)</w:t>
      </w:r>
      <w:r w:rsidRPr="00601B04">
        <w:rPr>
          <w:spacing w:val="0"/>
          <w:w w:val="100"/>
          <w:kern w:val="0"/>
        </w:rPr>
        <w:tab/>
        <w:t>испытания для целей сертификации,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с)</w:t>
      </w:r>
      <w:r w:rsidRPr="00601B04">
        <w:rPr>
          <w:spacing w:val="0"/>
          <w:w w:val="100"/>
          <w:kern w:val="0"/>
        </w:rPr>
        <w:tab/>
        <w:t xml:space="preserve">прочие аспекты: критерии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 xml:space="preserve"> и пороговые значения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i)</w:t>
      </w:r>
      <w:r w:rsidRPr="00601B04">
        <w:rPr>
          <w:spacing w:val="0"/>
          <w:w w:val="100"/>
          <w:kern w:val="0"/>
        </w:rPr>
        <w:tab/>
        <w:t>максимальное растяжение коллатеральных связок</w:t>
      </w:r>
      <w:r w:rsidRPr="00601B04">
        <w:rPr>
          <w:rFonts w:hint="eastAsia"/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  <w:lang w:val="en-GB"/>
        </w:rPr>
        <w:sym w:font="Symbol" w:char="F0A3"/>
      </w:r>
      <w:r w:rsidRPr="00601B04">
        <w:rPr>
          <w:spacing w:val="0"/>
          <w:w w:val="100"/>
          <w:kern w:val="0"/>
        </w:rPr>
        <w:t xml:space="preserve"> [</w:t>
      </w:r>
      <w:r w:rsidRPr="00601B04">
        <w:rPr>
          <w:rFonts w:hint="eastAsia"/>
          <w:spacing w:val="0"/>
          <w:w w:val="100"/>
          <w:kern w:val="0"/>
          <w:lang w:val="en-GB"/>
        </w:rPr>
        <w:t>xx</w:t>
      </w:r>
      <w:r w:rsidRPr="00601B04">
        <w:rPr>
          <w:spacing w:val="0"/>
          <w:w w:val="100"/>
          <w:kern w:val="0"/>
        </w:rPr>
        <w:t>] мм,</w:t>
      </w:r>
    </w:p>
    <w:p w:rsidR="00C03715" w:rsidRPr="00601B04" w:rsidRDefault="00C03715" w:rsidP="00C03715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proofErr w:type="spellStart"/>
      <w:r w:rsidRPr="00601B04">
        <w:rPr>
          <w:spacing w:val="0"/>
          <w:w w:val="100"/>
          <w:kern w:val="0"/>
        </w:rPr>
        <w:t>ii</w:t>
      </w:r>
      <w:proofErr w:type="spellEnd"/>
      <w:r w:rsidRPr="00601B04">
        <w:rPr>
          <w:spacing w:val="0"/>
          <w:w w:val="100"/>
          <w:kern w:val="0"/>
        </w:rPr>
        <w:t>)</w:t>
      </w:r>
      <w:r w:rsidRPr="00601B04">
        <w:rPr>
          <w:spacing w:val="0"/>
          <w:w w:val="100"/>
          <w:kern w:val="0"/>
        </w:rPr>
        <w:tab/>
        <w:t>максимальный изгибающий момент берцовой</w:t>
      </w:r>
      <w:r w:rsidR="00601B04" w:rsidRPr="00601B04">
        <w:rPr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</w:rPr>
        <w:t>кости</w:t>
      </w:r>
      <w:r w:rsidRPr="00601B04">
        <w:rPr>
          <w:rFonts w:hint="eastAsia"/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  <w:lang w:val="en-GB"/>
        </w:rPr>
        <w:sym w:font="Symbol" w:char="F0A3"/>
      </w:r>
      <w:r w:rsidRPr="00601B04">
        <w:rPr>
          <w:spacing w:val="0"/>
          <w:w w:val="100"/>
          <w:kern w:val="0"/>
        </w:rPr>
        <w:t xml:space="preserve"> [</w:t>
      </w:r>
      <w:r w:rsidRPr="00601B04">
        <w:rPr>
          <w:rFonts w:hint="eastAsia"/>
          <w:spacing w:val="0"/>
          <w:w w:val="100"/>
          <w:kern w:val="0"/>
          <w:lang w:val="en-GB"/>
        </w:rPr>
        <w:t>xxx</w:t>
      </w:r>
      <w:r w:rsidRPr="00601B04">
        <w:rPr>
          <w:spacing w:val="0"/>
          <w:w w:val="100"/>
          <w:kern w:val="0"/>
        </w:rPr>
        <w:t xml:space="preserve">] </w:t>
      </w:r>
      <w:proofErr w:type="spellStart"/>
      <w:r w:rsidRPr="00601B04">
        <w:rPr>
          <w:spacing w:val="0"/>
          <w:w w:val="100"/>
          <w:kern w:val="0"/>
        </w:rPr>
        <w:t>Нм</w:t>
      </w:r>
      <w:proofErr w:type="spellEnd"/>
      <w:r w:rsidRPr="00601B04">
        <w:rPr>
          <w:spacing w:val="0"/>
          <w:w w:val="100"/>
          <w:kern w:val="0"/>
        </w:rPr>
        <w:t>,</w:t>
      </w:r>
    </w:p>
    <w:p w:rsidR="00C03715" w:rsidRPr="00601B04" w:rsidRDefault="00C03715" w:rsidP="00C03715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proofErr w:type="spellStart"/>
      <w:r w:rsidRPr="00601B04">
        <w:rPr>
          <w:spacing w:val="0"/>
          <w:w w:val="100"/>
          <w:kern w:val="0"/>
        </w:rPr>
        <w:t>iii</w:t>
      </w:r>
      <w:proofErr w:type="spellEnd"/>
      <w:r w:rsidRPr="00601B04">
        <w:rPr>
          <w:spacing w:val="0"/>
          <w:w w:val="100"/>
          <w:kern w:val="0"/>
        </w:rPr>
        <w:t>)</w:t>
      </w:r>
      <w:r w:rsidRPr="00601B04">
        <w:rPr>
          <w:spacing w:val="0"/>
          <w:w w:val="100"/>
          <w:kern w:val="0"/>
        </w:rPr>
        <w:tab/>
        <w:t xml:space="preserve">максимальное растяжение крестообразной связки на начальном этапе и на конечном этапе </w:t>
      </w:r>
      <w:r w:rsidRPr="00601B04">
        <w:rPr>
          <w:spacing w:val="0"/>
          <w:w w:val="100"/>
          <w:kern w:val="0"/>
          <w:lang w:val="en-GB"/>
        </w:rPr>
        <w:sym w:font="Symbol" w:char="F0A3"/>
      </w:r>
      <w:r w:rsidRPr="00601B04">
        <w:rPr>
          <w:spacing w:val="0"/>
          <w:w w:val="100"/>
          <w:kern w:val="0"/>
        </w:rPr>
        <w:t xml:space="preserve"> [</w:t>
      </w:r>
      <w:r w:rsidRPr="00601B04">
        <w:rPr>
          <w:rFonts w:hint="eastAsia"/>
          <w:spacing w:val="0"/>
          <w:w w:val="100"/>
          <w:kern w:val="0"/>
          <w:lang w:val="en-GB"/>
        </w:rPr>
        <w:t>x</w:t>
      </w:r>
      <w:r w:rsidRPr="00601B04">
        <w:rPr>
          <w:rFonts w:hint="eastAsia"/>
          <w:spacing w:val="0"/>
          <w:w w:val="100"/>
          <w:kern w:val="0"/>
        </w:rPr>
        <w:t>.</w:t>
      </w:r>
      <w:r w:rsidRPr="00601B04">
        <w:rPr>
          <w:rFonts w:hint="eastAsia"/>
          <w:spacing w:val="0"/>
          <w:w w:val="100"/>
          <w:kern w:val="0"/>
          <w:lang w:val="en-GB"/>
        </w:rPr>
        <w:t>x</w:t>
      </w:r>
      <w:r w:rsidRPr="00601B04">
        <w:rPr>
          <w:spacing w:val="0"/>
          <w:w w:val="100"/>
          <w:kern w:val="0"/>
        </w:rPr>
        <w:t>] мм − только для целей наблюдения.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5.</w:t>
      </w:r>
      <w:r w:rsidRPr="00601B04">
        <w:rPr>
          <w:spacing w:val="0"/>
          <w:w w:val="100"/>
          <w:kern w:val="0"/>
        </w:rPr>
        <w:tab/>
      </w:r>
      <w:proofErr w:type="gramStart"/>
      <w:r w:rsidRPr="00601B04">
        <w:rPr>
          <w:spacing w:val="0"/>
          <w:w w:val="100"/>
          <w:kern w:val="0"/>
        </w:rPr>
        <w:t>В</w:t>
      </w:r>
      <w:proofErr w:type="gramEnd"/>
      <w:r w:rsidRPr="00601B04">
        <w:rPr>
          <w:spacing w:val="0"/>
          <w:w w:val="100"/>
          <w:kern w:val="0"/>
        </w:rPr>
        <w:t xml:space="preserve"> апреле 2008 года члены ГТО достигли согласия относительно окончательной конструкции типа </w:t>
      </w:r>
      <w:r w:rsidRPr="00601B04">
        <w:rPr>
          <w:spacing w:val="0"/>
          <w:w w:val="100"/>
          <w:kern w:val="0"/>
          <w:lang w:val="en-US"/>
        </w:rPr>
        <w:t>GTR</w:t>
      </w:r>
      <w:r w:rsidRPr="00601B04">
        <w:rPr>
          <w:spacing w:val="0"/>
          <w:w w:val="100"/>
          <w:kern w:val="0"/>
        </w:rPr>
        <w:t xml:space="preserve"> (</w:t>
      </w:r>
      <w:r w:rsidRPr="00601B04">
        <w:rPr>
          <w:rFonts w:hint="eastAsia"/>
          <w:spacing w:val="0"/>
          <w:w w:val="100"/>
          <w:kern w:val="0"/>
          <w:lang w:val="en-GB"/>
        </w:rPr>
        <w:t>Flex</w:t>
      </w:r>
      <w:r w:rsidRPr="00601B04">
        <w:rPr>
          <w:spacing w:val="0"/>
          <w:w w:val="100"/>
          <w:kern w:val="0"/>
        </w:rPr>
        <w:t>-</w:t>
      </w:r>
      <w:r w:rsidRPr="00601B04">
        <w:rPr>
          <w:spacing w:val="0"/>
          <w:w w:val="100"/>
          <w:kern w:val="0"/>
          <w:lang w:val="en-US"/>
        </w:rPr>
        <w:t>GTR</w:t>
      </w:r>
      <w:r w:rsidRPr="00601B04">
        <w:rPr>
          <w:spacing w:val="0"/>
          <w:w w:val="100"/>
          <w:kern w:val="0"/>
        </w:rPr>
        <w:t>), а в ноябре 2008 года был изготовлен опытный экземпляр этой модели (</w:t>
      </w:r>
      <w:r w:rsidRPr="00601B04">
        <w:rPr>
          <w:rFonts w:hint="eastAsia"/>
          <w:spacing w:val="0"/>
          <w:w w:val="100"/>
          <w:kern w:val="0"/>
          <w:lang w:val="en-GB"/>
        </w:rPr>
        <w:t>Flex</w:t>
      </w:r>
      <w:r w:rsidRPr="00601B04">
        <w:rPr>
          <w:spacing w:val="0"/>
          <w:w w:val="100"/>
          <w:kern w:val="0"/>
        </w:rPr>
        <w:t>-</w:t>
      </w:r>
      <w:r w:rsidRPr="00601B04">
        <w:rPr>
          <w:spacing w:val="0"/>
          <w:w w:val="100"/>
          <w:kern w:val="0"/>
          <w:lang w:val="en-US"/>
        </w:rPr>
        <w:t>GTR</w:t>
      </w:r>
      <w:r w:rsidR="00DF2C5A">
        <w:rPr>
          <w:spacing w:val="0"/>
          <w:w w:val="100"/>
          <w:kern w:val="0"/>
        </w:rPr>
        <w:t xml:space="preserve"> – </w:t>
      </w:r>
      <w:r w:rsidRPr="00601B04">
        <w:rPr>
          <w:spacing w:val="0"/>
          <w:w w:val="100"/>
          <w:kern w:val="0"/>
        </w:rPr>
        <w:t>опытный образец). Члены ГТО произвели его оценку, результаты которой будут обобщены на девятом совещании ГТО в сентябре 2009 года с целью завершения программы оценочных мероприятий.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6.</w:t>
      </w:r>
      <w:r w:rsidRPr="00601B04">
        <w:rPr>
          <w:spacing w:val="0"/>
          <w:w w:val="100"/>
          <w:kern w:val="0"/>
        </w:rPr>
        <w:tab/>
        <w:t xml:space="preserve">Япония хотела бы приступить к обсуждению предложения о внесении поправок в ГТП № 9 ООН на сорок шестой сессии </w:t>
      </w:r>
      <w:r w:rsidRPr="00601B04">
        <w:rPr>
          <w:spacing w:val="0"/>
          <w:w w:val="100"/>
          <w:kern w:val="0"/>
          <w:lang w:val="en-GB"/>
        </w:rPr>
        <w:t>GRSP</w:t>
      </w:r>
      <w:r w:rsidRPr="00601B04">
        <w:rPr>
          <w:spacing w:val="0"/>
          <w:w w:val="100"/>
          <w:kern w:val="0"/>
        </w:rPr>
        <w:t xml:space="preserve"> в декабре 2009 года на основе ECE/TRANS/WP.29/2009</w:t>
      </w:r>
      <w:r w:rsidRPr="00601B04">
        <w:rPr>
          <w:spacing w:val="0"/>
          <w:w w:val="100"/>
          <w:kern w:val="0"/>
          <w:lang w:val="en-US"/>
        </w:rPr>
        <w:t>GRSP</w:t>
      </w:r>
      <w:r w:rsidRPr="00601B04">
        <w:rPr>
          <w:spacing w:val="0"/>
          <w:w w:val="100"/>
          <w:kern w:val="0"/>
        </w:rPr>
        <w:t>/2009/21.</w:t>
      </w:r>
    </w:p>
    <w:p w:rsidR="00601B04" w:rsidRPr="00601B04" w:rsidRDefault="00601B04" w:rsidP="00601B04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601B04">
        <w:rPr>
          <w:spacing w:val="0"/>
          <w:w w:val="100"/>
          <w:kern w:val="0"/>
          <w:u w:val="single"/>
        </w:rPr>
        <w:tab/>
      </w:r>
    </w:p>
    <w:p w:rsidR="00601B04" w:rsidRPr="00601B04" w:rsidRDefault="00601B04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601B04">
        <w:br w:type="page"/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 xml:space="preserve">Заключительный доклад о разработке поправки 2 </w:t>
      </w:r>
      <w:r w:rsidRPr="00601B04">
        <w:rPr>
          <w:spacing w:val="0"/>
          <w:w w:val="100"/>
          <w:kern w:val="0"/>
        </w:rPr>
        <w:br/>
        <w:t>к ГТП № 9 ООН (безопасность пешеходов)</w:t>
      </w:r>
      <w:bookmarkStart w:id="1" w:name="_Toc473483449"/>
      <w:bookmarkEnd w:id="1"/>
    </w:p>
    <w:p w:rsidR="00C03715" w:rsidRPr="00601B04" w:rsidRDefault="00C03715" w:rsidP="00C03715">
      <w:pPr>
        <w:spacing w:after="120"/>
        <w:rPr>
          <w:sz w:val="28"/>
        </w:rPr>
      </w:pPr>
      <w:r w:rsidRPr="00601B04">
        <w:rPr>
          <w:sz w:val="28"/>
        </w:rPr>
        <w:t>Содержание</w:t>
      </w:r>
    </w:p>
    <w:p w:rsidR="00C03715" w:rsidRPr="00601B04" w:rsidRDefault="00C03715" w:rsidP="00C03715">
      <w:pPr>
        <w:tabs>
          <w:tab w:val="right" w:pos="9638"/>
        </w:tabs>
        <w:spacing w:after="120"/>
        <w:ind w:left="283"/>
        <w:rPr>
          <w:sz w:val="18"/>
        </w:rPr>
      </w:pPr>
      <w:r w:rsidRPr="00601B04">
        <w:rPr>
          <w:i/>
          <w:sz w:val="18"/>
        </w:rPr>
        <w:tab/>
        <w:t>Стр.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 w:rsidRPr="00601B04">
        <w:tab/>
        <w:t>I.</w:t>
      </w:r>
      <w:r w:rsidRPr="00601B04">
        <w:tab/>
        <w:t xml:space="preserve">Введение </w:t>
      </w:r>
      <w:r w:rsidRPr="00601B04">
        <w:tab/>
      </w:r>
      <w:r w:rsidRPr="00601B04">
        <w:tab/>
      </w:r>
      <w:r w:rsidR="00DF2C5A" w:rsidRPr="00DF2C5A">
        <w:t>5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01B04">
        <w:tab/>
        <w:t>II.</w:t>
      </w:r>
      <w:r w:rsidRPr="00601B04">
        <w:tab/>
        <w:t xml:space="preserve">Цель неофициальной рабочей группы </w:t>
      </w:r>
      <w:r w:rsidRPr="00601B04">
        <w:tab/>
      </w:r>
      <w:r w:rsidRPr="00601B04">
        <w:tab/>
      </w:r>
      <w:r w:rsidR="00DF2C5A" w:rsidRPr="00DF2C5A">
        <w:t>5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01B04">
        <w:tab/>
        <w:t>III.</w:t>
      </w:r>
      <w:r w:rsidRPr="00601B04">
        <w:tab/>
        <w:t xml:space="preserve">Справочная информация процедурного характера </w:t>
      </w:r>
      <w:r w:rsidRPr="00601B04">
        <w:tab/>
      </w:r>
      <w:r w:rsidRPr="00601B04">
        <w:tab/>
      </w:r>
      <w:r w:rsidR="00DF2C5A" w:rsidRPr="00DF2C5A">
        <w:t>5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01B04">
        <w:tab/>
      </w:r>
      <w:r w:rsidRPr="00601B04">
        <w:tab/>
        <w:t xml:space="preserve">Приложение I – Круг ведения </w:t>
      </w:r>
      <w:r w:rsidRPr="00601B04">
        <w:tab/>
      </w:r>
      <w:r w:rsidRPr="00601B04">
        <w:tab/>
      </w:r>
      <w:r w:rsidR="00DF2C5A" w:rsidRPr="00DF2C5A">
        <w:t>9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01B04">
        <w:tab/>
      </w:r>
      <w:r w:rsidRPr="00601B04">
        <w:tab/>
        <w:t xml:space="preserve">Добавление – Перечень видов деятельности </w:t>
      </w:r>
      <w:r w:rsidRPr="00601B04">
        <w:tab/>
      </w:r>
      <w:r w:rsidRPr="00601B04">
        <w:tab/>
        <w:t>1</w:t>
      </w:r>
      <w:r w:rsidR="00DF2C5A" w:rsidRPr="00DF2C5A">
        <w:t>2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01B04">
        <w:tab/>
      </w:r>
      <w:r w:rsidRPr="00601B04">
        <w:tab/>
        <w:t xml:space="preserve">Приложение II – Доклады WP.29 </w:t>
      </w:r>
      <w:r w:rsidRPr="00601B04">
        <w:tab/>
      </w:r>
      <w:r w:rsidRPr="00601B04">
        <w:tab/>
        <w:t>1</w:t>
      </w:r>
      <w:r w:rsidR="00DF2C5A" w:rsidRPr="00DF2C5A">
        <w:t>3</w:t>
      </w:r>
    </w:p>
    <w:p w:rsidR="00C03715" w:rsidRPr="00DF2C5A" w:rsidRDefault="00C03715" w:rsidP="00C03715">
      <w:pPr>
        <w:tabs>
          <w:tab w:val="right" w:pos="850"/>
          <w:tab w:val="left" w:pos="1134"/>
          <w:tab w:val="left" w:pos="1559"/>
          <w:tab w:val="left" w:pos="1985"/>
          <w:tab w:val="left" w:leader="dot" w:pos="8787"/>
          <w:tab w:val="right" w:pos="9638"/>
        </w:tabs>
        <w:spacing w:after="120"/>
      </w:pPr>
      <w:r w:rsidRPr="00601B04">
        <w:tab/>
      </w:r>
      <w:r w:rsidRPr="00601B04">
        <w:tab/>
        <w:t xml:space="preserve">Добавление – Справочные документы, используемые НРГ </w:t>
      </w:r>
      <w:r w:rsidRPr="00601B04">
        <w:tab/>
      </w:r>
      <w:r w:rsidRPr="00601B04">
        <w:tab/>
        <w:t>1</w:t>
      </w:r>
      <w:r w:rsidR="00DF2C5A" w:rsidRPr="00DF2C5A">
        <w:t>4</w:t>
      </w:r>
    </w:p>
    <w:p w:rsidR="00C03715" w:rsidRPr="00601B04" w:rsidRDefault="00C03715" w:rsidP="00C03715">
      <w:pPr>
        <w:tabs>
          <w:tab w:val="left" w:pos="1134"/>
          <w:tab w:val="left" w:pos="1559"/>
          <w:tab w:val="left" w:pos="1985"/>
          <w:tab w:val="left" w:leader="dot" w:pos="8929"/>
          <w:tab w:val="right" w:pos="9638"/>
        </w:tabs>
        <w:spacing w:after="120"/>
        <w:ind w:left="1134" w:hanging="1134"/>
      </w:pPr>
      <w:r w:rsidRPr="00601B04">
        <w:rPr>
          <w:b/>
        </w:rPr>
        <w:tab/>
      </w:r>
    </w:p>
    <w:p w:rsidR="00C03715" w:rsidRPr="00601B04" w:rsidRDefault="00C03715" w:rsidP="00C03715">
      <w:pPr>
        <w:spacing w:after="120" w:line="240" w:lineRule="auto"/>
        <w:ind w:left="1134" w:right="1134"/>
        <w:jc w:val="both"/>
      </w:pPr>
      <w:r w:rsidRPr="00601B04">
        <w:br w:type="page"/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1.</w:t>
      </w:r>
      <w:r w:rsidRPr="00601B04">
        <w:rPr>
          <w:spacing w:val="0"/>
          <w:w w:val="100"/>
          <w:kern w:val="0"/>
        </w:rPr>
        <w:tab/>
        <w:t>Цель настоящего доклада − дополнить информацию процедурного характера по этапу 2 разработки ГТП № 9 ООН, включенную в часть I (изложение технических соображений и обоснование) документа ECE/TRANS/WP.29/GRSP/2018/3, и представить дополнительные данные о деятельности неофициальной рабочей группы.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2.</w:t>
      </w:r>
      <w:r w:rsidRPr="00601B04">
        <w:rPr>
          <w:spacing w:val="0"/>
          <w:w w:val="100"/>
          <w:kern w:val="0"/>
        </w:rPr>
        <w:tab/>
        <w:t>Информацию, касающуюся технических соображений и обоснования поправки, см. в части I документа ECE/TRANS/WP.29/GRSP/2018/3.</w:t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I.</w:t>
      </w:r>
      <w:r w:rsidRPr="00601B04">
        <w:rPr>
          <w:spacing w:val="0"/>
          <w:w w:val="100"/>
          <w:kern w:val="0"/>
        </w:rPr>
        <w:tab/>
        <w:t xml:space="preserve">Введение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3.</w:t>
      </w:r>
      <w:r w:rsidRPr="00601B04">
        <w:rPr>
          <w:spacing w:val="0"/>
          <w:w w:val="100"/>
          <w:kern w:val="0"/>
        </w:rPr>
        <w:tab/>
        <w:t>GRSP решила учредить неофициальную рабочую группу (НРГ) по этапу 2 (безопасность пешеходов) в целях дальнейшей разработки предложений по изменению ГТП № 9 ООН, касающихся внедрения ударного элемента в виде гибкой модели ноги пешехода (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>) (ECE/TRANS/WP.29/AC.3/24, ECE/TRANS/</w:t>
      </w:r>
      <w:r w:rsidR="00DF2C5A" w:rsidRPr="00DF2C5A">
        <w:rPr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</w:rPr>
        <w:t>WP.29/1079, пункт 101).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4.</w:t>
      </w:r>
      <w:r w:rsidRPr="00601B04">
        <w:rPr>
          <w:spacing w:val="0"/>
          <w:w w:val="100"/>
          <w:kern w:val="0"/>
        </w:rPr>
        <w:tab/>
        <w:t xml:space="preserve">Группа технической оценки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(</w:t>
      </w:r>
      <w:proofErr w:type="spellStart"/>
      <w:r w:rsidRPr="00601B04">
        <w:rPr>
          <w:spacing w:val="0"/>
          <w:w w:val="100"/>
          <w:kern w:val="0"/>
        </w:rPr>
        <w:t>Flex</w:t>
      </w:r>
      <w:proofErr w:type="spellEnd"/>
      <w:r w:rsidRPr="00601B04">
        <w:rPr>
          <w:spacing w:val="0"/>
          <w:w w:val="100"/>
          <w:kern w:val="0"/>
        </w:rPr>
        <w:t xml:space="preserve">-ГТО) занимается технической оценкой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с сентября 2005 года. В результате деятельности </w:t>
      </w:r>
      <w:proofErr w:type="spellStart"/>
      <w:r w:rsidRPr="00601B04">
        <w:rPr>
          <w:spacing w:val="0"/>
          <w:w w:val="100"/>
          <w:kern w:val="0"/>
        </w:rPr>
        <w:t>Flex</w:t>
      </w:r>
      <w:proofErr w:type="spellEnd"/>
      <w:r w:rsidRPr="00601B04">
        <w:rPr>
          <w:spacing w:val="0"/>
          <w:w w:val="100"/>
          <w:kern w:val="0"/>
        </w:rPr>
        <w:t>-ГТО Япония представила предложения о поправках к этапу 2 разработки ГТП № 9 ООН и проекту правил ООН по безопасности пешеходов (этап 2).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5.</w:t>
      </w:r>
      <w:r w:rsidRPr="00601B04">
        <w:rPr>
          <w:spacing w:val="0"/>
          <w:w w:val="100"/>
          <w:kern w:val="0"/>
        </w:rPr>
        <w:tab/>
        <w:t xml:space="preserve">На сорок девятой сессии GRSP некоторые делегации выразили оговорки в отношении внедрения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просили учредить НРГ для обсуждения смежных вопросов и разработки предложений по изменению ГТП № 9 ООН.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6.</w:t>
      </w:r>
      <w:r w:rsidRPr="00601B04">
        <w:rPr>
          <w:spacing w:val="0"/>
          <w:w w:val="100"/>
          <w:kern w:val="0"/>
        </w:rPr>
        <w:tab/>
        <w:t xml:space="preserve">GRSP решила запросить согласие WP.29 и AC.3 на то, чтобы поручить новой НРГ урегулировать нерешенные вопросы для включения положений, касающихся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>, в этап 2 разработки ГТП № 9 ООН и одновременно с этим в проект правил ООН, касающихся безопасности пешеходов. Всемирный форум согласился учредить такую НРГ при условии представления WP.29 соответствующих положений о круге ведени</w:t>
      </w:r>
      <w:r w:rsidR="00601B04" w:rsidRPr="00601B04">
        <w:rPr>
          <w:spacing w:val="0"/>
          <w:w w:val="100"/>
          <w:kern w:val="0"/>
        </w:rPr>
        <w:t>я (ECE/TRANS/WP.29/1091, пункты </w:t>
      </w:r>
      <w:r w:rsidRPr="00601B04">
        <w:rPr>
          <w:spacing w:val="0"/>
          <w:w w:val="100"/>
          <w:kern w:val="0"/>
        </w:rPr>
        <w:t>36 и 100).</w:t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II.</w:t>
      </w:r>
      <w:r w:rsidRPr="00601B04">
        <w:rPr>
          <w:spacing w:val="0"/>
          <w:w w:val="100"/>
          <w:kern w:val="0"/>
        </w:rPr>
        <w:tab/>
        <w:t>Цель неофициальной рабочей группы</w:t>
      </w:r>
      <w:bookmarkStart w:id="2" w:name="_Hlk522721572"/>
      <w:bookmarkEnd w:id="2"/>
    </w:p>
    <w:p w:rsidR="00C03715" w:rsidRPr="00601B04" w:rsidRDefault="00C03715" w:rsidP="00C03715">
      <w:pPr>
        <w:pStyle w:val="SingleTxtGR"/>
        <w:suppressAutoHyphens/>
        <w:rPr>
          <w:strike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7.</w:t>
      </w:r>
      <w:r w:rsidRPr="00601B04">
        <w:rPr>
          <w:spacing w:val="0"/>
          <w:w w:val="100"/>
          <w:kern w:val="0"/>
        </w:rPr>
        <w:tab/>
        <w:t xml:space="preserve">Основная цель НРГ по этапу 2 разработки ГТП № 9 ООН состояла в подготовке проекта предложения о внесении поправок в ГТП № 9 ООН по безопасности пешеходов на этапе 2 путем внедрения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как единого согласованного инструмента испытаний в целях повышения уровня безопасности и защиты голени пешехода.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8.</w:t>
      </w:r>
      <w:r w:rsidRPr="00601B04">
        <w:rPr>
          <w:spacing w:val="0"/>
          <w:w w:val="100"/>
          <w:kern w:val="0"/>
        </w:rPr>
        <w:tab/>
        <w:t>Работа НРГ не ограничивалась разработкой предложений о внесении поправок в ГТП № 9 ООН, но охватывала также разработку дополнительного проекта предложения о внесении поправок в проект Правил № 127 ООН, касающихся безопасности пешеходов.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9.</w:t>
      </w:r>
      <w:r w:rsidRPr="00601B04">
        <w:rPr>
          <w:spacing w:val="0"/>
          <w:w w:val="100"/>
          <w:kern w:val="0"/>
        </w:rPr>
        <w:tab/>
        <w:t>НРГ по ГТП9-Э2 работала над решением вопросов, перечисленных в добавлении 1 к кругу ведения (см. приложение 1 к настоящему документу).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10.</w:t>
      </w:r>
      <w:r w:rsidRPr="00601B04">
        <w:rPr>
          <w:spacing w:val="0"/>
          <w:w w:val="100"/>
          <w:kern w:val="0"/>
        </w:rPr>
        <w:tab/>
        <w:t>НРГ рассмотрела также другие проекты предложений по улучшению и/или разъяснению элементов процедуры испытаний модели ноги.</w:t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III.</w:t>
      </w:r>
      <w:r w:rsidRPr="00601B04">
        <w:rPr>
          <w:spacing w:val="0"/>
          <w:w w:val="100"/>
          <w:kern w:val="0"/>
        </w:rPr>
        <w:tab/>
        <w:t>Справочная информация процедурного характера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11.</w:t>
      </w:r>
      <w:r w:rsidRPr="00601B04">
        <w:rPr>
          <w:spacing w:val="0"/>
          <w:w w:val="100"/>
          <w:kern w:val="0"/>
        </w:rPr>
        <w:tab/>
        <w:t xml:space="preserve">На 154-й сессии Всемирного форума для согласования правил в области транспортных средств (WP.29) и тридцать второй сессии Исполнительного комитета Соглашения 1998 года (АС.3) было решено учредить НРГ для урегулирования нерешенных вопросов относительно включения положений о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этап 2 разработки ГТП № 9 ООН и в проект правил ООН, касающихся безопасности пешеходов, при условии представления WP.29 и АС.3 соответствующих положений о круге ведения (документ ECE/TRANS/WP.29/1091, пункты 36 и 100).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12.</w:t>
      </w:r>
      <w:r w:rsidRPr="00601B04">
        <w:rPr>
          <w:spacing w:val="0"/>
          <w:w w:val="100"/>
          <w:kern w:val="0"/>
        </w:rPr>
        <w:tab/>
        <w:t xml:space="preserve">Представители Японии и Германии проинформировали Всемирный форум для согласования правил в области транспортных средств и Исполнительный комитет Соглашения 1998 года о том, что совместными спонсорами этой неофициальной группы, названной «НРГ по ГТП9 − этап 2», станут Япония и Германия.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13.</w:t>
      </w:r>
      <w:r w:rsidRPr="00601B04">
        <w:rPr>
          <w:spacing w:val="0"/>
          <w:w w:val="100"/>
          <w:kern w:val="0"/>
        </w:rPr>
        <w:tab/>
        <w:t>НРГ начала работу 3 ноября 2011 года с проведения учредительного совещания в Бонне, Германия, в целях подготовки проекта документа с изложением круга ведения, оперативных принципов, графика совещаний и плана работы. В этой связи участники совещания согласились с предложением Японии и Германии о том, чтобы деятельность этой НРГ осуществлялась под руководством Германии (председателя), Японии (заместителя председателя) и МОПАП (секретаря).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14.</w:t>
      </w:r>
      <w:r w:rsidRPr="00601B04">
        <w:rPr>
          <w:spacing w:val="0"/>
          <w:w w:val="100"/>
          <w:kern w:val="0"/>
        </w:rPr>
        <w:tab/>
        <w:t>На 155-й сессии Всемирного форума и тридцать третьей сессии Исполнительного комитета Соглашения 1998 года представители Японии и Германии ознакомили делегатов с текущей деятельностью НРГ по этапу 2 разработки ГТП № 9 ООН (документ WP.29-155-35). Делегаты были проинформированы об учредительном совещании и руководстве группы. Первое совещание планировалось провести 1 и 2 декабря 2011 года, с тем чтобы приступить к обсуждению технических вопросов и доработать проект круга ведения, а также план работы для представления GRSP в декабре 2011 года.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15.</w:t>
      </w:r>
      <w:r w:rsidRPr="00601B04">
        <w:rPr>
          <w:spacing w:val="0"/>
          <w:w w:val="100"/>
          <w:kern w:val="0"/>
        </w:rPr>
        <w:tab/>
        <w:t>Первое совещание НРГ состоялось 1 и 2 декабря 2011 года в Женеве, Швейцария. Группа начала техническое обсуждение и завершила подготовку проекта документа с изложением круга ведения, оперативных принципов, графика совещаний и плана работы для представления GRSP в декабре 2011 года. Первый доклад о ходе работы был представлен GRSP в декабре 2011 года, а также WP.29 на его 156-й сессии и АС.3 на его тридцать четвертой сессии в марте 2012 года. На 156-й сессии WP.29 в принципе одобрил вышеупомянутый круг ведения в ожидании принятия доклада о работе сессии GRSP, состоявшейся в декабре 2011 года. AC.3 в принципе одобрил круг ведения неофициальной рабочей группы и поручил секретариату распространить документ ECE/TRANS/WP.29-156-11 под официальным условным обозначением в июне 2012 года.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16.</w:t>
      </w:r>
      <w:r w:rsidRPr="00601B04">
        <w:rPr>
          <w:spacing w:val="0"/>
          <w:w w:val="100"/>
          <w:kern w:val="0"/>
        </w:rPr>
        <w:tab/>
        <w:t xml:space="preserve">Второе совещание неофициальной рабочей группы состоялось 28 и 29 марта 2012 года в Осаке, Япония. Основное внимание в ходе дискуссии было сосредоточено на технических аспектах, включая анализ дорожно-транспортных происшествий и возможных преимуществ. Первоочередное внимание было уделено также обсуждению мероприятий по дальнейшей разработке процедур сертификации. В контексте одного из дальнейших направлений деятельности была учреждена целевая группа по зоне испытания бампера на удар нижней части модели ноги.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17.</w:t>
      </w:r>
      <w:r w:rsidRPr="00601B04">
        <w:rPr>
          <w:spacing w:val="0"/>
          <w:w w:val="100"/>
          <w:kern w:val="0"/>
        </w:rPr>
        <w:tab/>
        <w:t>Второй доклад о ходе работы был представлен GRSP в мае 2012 года, а также WP.29 на его 157-й сессии и AC.3 на его тридцать пятой сессии в июне 2012 года. На этих сессиях были утверждены первый доклад о ходе работы (ECE/TRANS/</w:t>
      </w:r>
      <w:r w:rsidR="00601B04" w:rsidRPr="00601B04">
        <w:rPr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</w:rPr>
        <w:t xml:space="preserve">WP.29/2012/58) и круг ведения, включая оперативные принципы, график совещаний и план работы. Второй доклад о ходе работы (документ ECE/TRANS/WP.29-157-21) был распространен под официальным условным обозначением к ноябрю 2012 года.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18.</w:t>
      </w:r>
      <w:r w:rsidRPr="00601B04">
        <w:rPr>
          <w:spacing w:val="0"/>
          <w:w w:val="100"/>
          <w:kern w:val="0"/>
        </w:rPr>
        <w:tab/>
        <w:t xml:space="preserve">Третье совещание неофициальной группы состоялось 29 и 30 мая 2012 года в Париже, Франция. Основные темы, </w:t>
      </w:r>
      <w:proofErr w:type="spellStart"/>
      <w:r w:rsidRPr="00601B04">
        <w:rPr>
          <w:spacing w:val="0"/>
          <w:w w:val="100"/>
          <w:kern w:val="0"/>
        </w:rPr>
        <w:t>обсуждавшиеся</w:t>
      </w:r>
      <w:proofErr w:type="spellEnd"/>
      <w:r w:rsidRPr="00601B04">
        <w:rPr>
          <w:spacing w:val="0"/>
          <w:w w:val="100"/>
          <w:kern w:val="0"/>
        </w:rPr>
        <w:t xml:space="preserve"> в ходе этого совещания, касались данных о ДТП, в которых получили ранения пешеходы, оценки эффективности затрат и установления сертификационных коридоров.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19.</w:t>
      </w:r>
      <w:r w:rsidRPr="00601B04">
        <w:rPr>
          <w:spacing w:val="0"/>
          <w:w w:val="100"/>
          <w:kern w:val="0"/>
        </w:rPr>
        <w:tab/>
        <w:t xml:space="preserve">Четвертое совещание неофициальной группы состоялось 17−19 сентября 2012 года в Вашингтоне (округ Колумбия), Соединенные Штаты Америки. Группа продолжила обсуждение, начатое на третьем совещании, уделив основное внимание завершению разработки сертификационных коридоров и оценке эффективности затрат для внедрения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. Еще одной приоритетной задачей стало согласование плана использования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международной программе испытаний транспортных средств.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20.</w:t>
      </w:r>
      <w:r w:rsidRPr="00601B04">
        <w:rPr>
          <w:spacing w:val="0"/>
          <w:w w:val="100"/>
          <w:kern w:val="0"/>
        </w:rPr>
        <w:tab/>
        <w:t>Проект третьего доклада о ходе работы был представлен Всемирному форуму на его 158-й сессии и АС.3 на его тридцать шестой сессии. АС.3 поручил секретариату распространить проект третьего доклада о ходе работы (WP.29-158-28) под официальным условным обозначением для рассмотрения на следующей сессии и утвердил второй доклад о ходе работы (ECE/TRANS/WP.29/2012/120).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21.</w:t>
      </w:r>
      <w:r w:rsidRPr="00601B04">
        <w:rPr>
          <w:spacing w:val="0"/>
          <w:w w:val="100"/>
          <w:kern w:val="0"/>
        </w:rPr>
        <w:tab/>
        <w:t xml:space="preserve">Пятое совещание состоялось 6 и 7 декабря 2012 года в </w:t>
      </w:r>
      <w:proofErr w:type="spellStart"/>
      <w:r w:rsidRPr="00601B04">
        <w:rPr>
          <w:spacing w:val="0"/>
          <w:w w:val="100"/>
          <w:kern w:val="0"/>
        </w:rPr>
        <w:t>Бергиш-Гладбахе</w:t>
      </w:r>
      <w:proofErr w:type="spellEnd"/>
      <w:r w:rsidRPr="00601B04">
        <w:rPr>
          <w:spacing w:val="0"/>
          <w:w w:val="100"/>
          <w:kern w:val="0"/>
        </w:rPr>
        <w:t xml:space="preserve">, Германия. Основными темами этого совещания стали обзор анализа эффективности затрат, обмен информацией о первых результатах оценки повторяемости и </w:t>
      </w:r>
      <w:proofErr w:type="spellStart"/>
      <w:r w:rsidRPr="00601B04">
        <w:rPr>
          <w:spacing w:val="0"/>
          <w:w w:val="100"/>
          <w:kern w:val="0"/>
        </w:rPr>
        <w:t>воспроизводимости</w:t>
      </w:r>
      <w:proofErr w:type="spellEnd"/>
      <w:r w:rsidRPr="00601B04">
        <w:rPr>
          <w:spacing w:val="0"/>
          <w:w w:val="100"/>
          <w:kern w:val="0"/>
        </w:rPr>
        <w:t xml:space="preserve"> результатов испытаний транспортных средств с использованием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, а также обсуждение пороговых значений для критериев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>. Кроме того, НРГ решила запросить согласие GRSP и AC.3 на продление мандата (график работы), с тем чтобы учесть результаты всех испытаний при внесении изменений.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22.</w:t>
      </w:r>
      <w:r w:rsidRPr="00601B04">
        <w:rPr>
          <w:spacing w:val="0"/>
          <w:w w:val="100"/>
          <w:kern w:val="0"/>
        </w:rPr>
        <w:tab/>
        <w:t>На 159-й сессии WP.29 и тридцать седьмой сессии АС.3 было отмечено, что в контексте этапа 2 разработки ГТП ООН по безопасности пешеходов на основе первоначального мандата (график работы) GRSP приняла пересмотренный круг ведения неофициальной рабочей группы, воспроизведенный в приложении II к докладу GRSP. Всемирный форум согласился с продлением мандата неофициальной рабочей группы до июня 2014 года (принятие на сессии AC.3) и одобрил в принципе пересмотренный круг ведения до принятия GRSP доклада о работе своей сессии в декабре 2012 года на 160-й сессии Всемирного форума в июне 2013 года.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23.</w:t>
      </w:r>
      <w:r w:rsidRPr="00601B04">
        <w:rPr>
          <w:spacing w:val="0"/>
          <w:w w:val="100"/>
          <w:kern w:val="0"/>
        </w:rPr>
        <w:tab/>
        <w:t>Было отмечено, что третий доклад о ходе работы (ECE/TRANS/WP.29/2013/36) был принят на 159-й сессии Всемирного форума и тридцать седьмой сессии АС.3 с поправками, предложенными GRSP (WP.29-159-20) на ее сессии в декабре 2012 года. AC.3 принял документ ECE/TRANS/WP.29/2013/36 с поправками, указанными в приложении III к докладу о работе Всемирного форума (ECE/TRANS/WP.29/1102).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24.</w:t>
      </w:r>
      <w:r w:rsidRPr="00601B04">
        <w:rPr>
          <w:spacing w:val="0"/>
          <w:w w:val="100"/>
          <w:kern w:val="0"/>
        </w:rPr>
        <w:tab/>
        <w:t xml:space="preserve">Шестое совещание НРГ состоялось в Вашингтоне, округ Колумбия, Соединенные Штаты Америки, 19 и 20 марта 2013 года. Группа согласовала подход к рассмотрению набора чертежей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целях подготовки добавления к Общей резолюции № 1 (ОР.1). Был завершен обзор исследований, посвященных анализу эффективности затрат, которые неоднократно становились предметом острых дискуссий; в ходе обсуждения состоялся обмен поступившими из различных регионов и лабораторий данными о повторяемости и </w:t>
      </w:r>
      <w:proofErr w:type="spellStart"/>
      <w:r w:rsidRPr="00601B04">
        <w:rPr>
          <w:spacing w:val="0"/>
          <w:w w:val="100"/>
          <w:kern w:val="0"/>
        </w:rPr>
        <w:t>воспроизводимости</w:t>
      </w:r>
      <w:proofErr w:type="spellEnd"/>
      <w:r w:rsidRPr="00601B04">
        <w:rPr>
          <w:spacing w:val="0"/>
          <w:w w:val="100"/>
          <w:kern w:val="0"/>
        </w:rPr>
        <w:t xml:space="preserve"> результатов испытаний транспортных средств.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25.</w:t>
      </w:r>
      <w:r w:rsidRPr="00601B04">
        <w:rPr>
          <w:spacing w:val="0"/>
          <w:w w:val="100"/>
          <w:kern w:val="0"/>
        </w:rPr>
        <w:tab/>
        <w:t xml:space="preserve">Проект четвертого доклада о ходе работы группы был представлен на пятьдесят третьей сессии GRSP. Было отмечено, что группа добилась хороших результатов и готова представить официальное предложение на декабрьской сессии GRSP с учетом того, что решения по пороговым значениям критериев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>, возможно, еще не будут приняты. GRSP решила возобновить обсуждение этого вопроса на основе предложения, представленного НРГ.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26.</w:t>
      </w:r>
      <w:r w:rsidRPr="00601B04">
        <w:rPr>
          <w:spacing w:val="0"/>
          <w:w w:val="100"/>
          <w:kern w:val="0"/>
        </w:rPr>
        <w:tab/>
        <w:t xml:space="preserve">На 160-й сессии Всемирного форума представитель Соединенных Штатов проинформировал экспертов о том, что GRSP намерена рекомендовать внести в предписания ГТП № 9 ООН, касающиеся испытаний, поправку 2 (этап 2 разработки ГТП ООН по безопасности пешеходов), нацеленную на включение в них положений, касающихся модели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определения</w:t>
      </w:r>
      <w:r w:rsidR="00601B04" w:rsidRPr="00601B04">
        <w:rPr>
          <w:spacing w:val="0"/>
          <w:w w:val="100"/>
          <w:kern w:val="0"/>
        </w:rPr>
        <w:t xml:space="preserve"> точки удара модели головы. Эти </w:t>
      </w:r>
      <w:r w:rsidRPr="00601B04">
        <w:rPr>
          <w:spacing w:val="0"/>
          <w:w w:val="100"/>
          <w:kern w:val="0"/>
        </w:rPr>
        <w:t xml:space="preserve">положения также должны были быть включены в Правила № 127 ООН. Кроме того, он сообщил о представлении поправки 1 (этап 1) к ГТП ООН по безопасности пешеходов, которая касается обновленного определения точки удара модели головы. 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27.</w:t>
      </w:r>
      <w:r w:rsidRPr="00601B04">
        <w:rPr>
          <w:spacing w:val="0"/>
          <w:w w:val="100"/>
          <w:kern w:val="0"/>
        </w:rPr>
        <w:tab/>
        <w:t>На той же сессии WP.29 представитель Японии, являющийся заместителем Председателя НРГ по этапу 2 разработки ГТП № 9 ООН, передал четвертый доклад о ходе работы группы вместе с соответствующими материалами. Он пояснил, что НРГ добилась хороших результатов и что официальное предложение по включению концепции ударного элемента в виде гибкой модели ноги пешехода будет представлено на сессии GRSP в декабре 2013 года. AC.3 утвердил четвертый доклад о ходе работы и поручил секретариату распространить его под официальным условным обозначением на его сессии в ноябре 2013 года.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28.</w:t>
      </w:r>
      <w:r w:rsidRPr="00601B04">
        <w:rPr>
          <w:spacing w:val="0"/>
          <w:w w:val="100"/>
          <w:kern w:val="0"/>
        </w:rPr>
        <w:tab/>
        <w:t xml:space="preserve">Седьмое совещание НРГ было проведено 3 июля 2013 года </w:t>
      </w:r>
      <w:r w:rsidRPr="00601B04">
        <w:rPr>
          <w:rFonts w:eastAsiaTheme="minorEastAsia"/>
          <w:spacing w:val="0"/>
          <w:w w:val="100"/>
          <w:kern w:val="0"/>
          <w:lang w:eastAsia="zh-CN"/>
        </w:rPr>
        <w:t>в режиме телефонной и онлайновой</w:t>
      </w:r>
      <w:r w:rsidRPr="00601B04">
        <w:rPr>
          <w:spacing w:val="0"/>
          <w:w w:val="100"/>
          <w:kern w:val="0"/>
        </w:rPr>
        <w:t xml:space="preserve"> конференции. Группа обсудила некоторые конкретные вопросы, в частности пороговые значения для критериев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 xml:space="preserve">, определение фазы отскока и допуски выходных значений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в фазе «свободного полета». Последние два вопроса были согласованы в принципе, однако решение о пороговых значениях еще не принято. Одним из дальнейших согласованных направлений деятельности стал анализ необходимости и возможности введения сертификационных коридоров для изгибающего момента голени.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29.</w:t>
      </w:r>
      <w:r w:rsidRPr="00601B04">
        <w:rPr>
          <w:spacing w:val="0"/>
          <w:w w:val="100"/>
          <w:kern w:val="0"/>
        </w:rPr>
        <w:tab/>
        <w:t xml:space="preserve">Восьмое совещание НРГ состоялось 9 и 10 сентября 2013 года. Оно было посвящено главным образом обсуждению таких нерешенных вопросов, как критерии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 xml:space="preserve"> и сертификационные коридоры травм бедра, а также обзору преамбулы и нормативного текста ГТП № 9 ООН.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30.</w:t>
      </w:r>
      <w:r w:rsidRPr="00601B04">
        <w:rPr>
          <w:spacing w:val="0"/>
          <w:w w:val="100"/>
          <w:kern w:val="0"/>
        </w:rPr>
        <w:tab/>
        <w:t xml:space="preserve">Девятое совещание НРГ было проведено 16 и 17 декабря 2013 года. В ходе этого совещания обсуждались и решались неурегулированные вопросы, а также проводился итоговый обзор предложенной поправки к тексту ГТП ООН и Правил № 127 ООН. Один нерешенный вопрос, который необходимо обсудить в рамках GRSP с участием всех Договаривающихся сторон, касается предельных значений критериев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>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31.</w:t>
      </w:r>
      <w:r w:rsidRPr="00601B04">
        <w:rPr>
          <w:spacing w:val="0"/>
          <w:w w:val="100"/>
          <w:kern w:val="0"/>
        </w:rPr>
        <w:tab/>
        <w:t xml:space="preserve">На пятьдесят четвертой сессии GRSP, состоявшейся в декабре 2013 года, Договаривающиеся стороны обсудили вопрос об использовании гибкого подхода к предельным значениям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 xml:space="preserve"> при условии его применения только к Договаривающимся сторонам, которые не имеют действующих правил или стандартов защиты пешеходов, применяемых во внутреннем законодательстве во время реализации этапа 2 разработки ГТП № 9 ООН. МОПАП выразила обеспокоенность по поводу данного подхода, поскольку он не полностью соответствует глобальным принципам согласования, и рекомендовала запросить у AC.3 руководящие указания по этому конкретному вопросу. GRSP решила рекоменд</w:t>
      </w:r>
      <w:r w:rsidR="00601B04" w:rsidRPr="00601B04">
        <w:rPr>
          <w:spacing w:val="0"/>
          <w:w w:val="100"/>
          <w:kern w:val="0"/>
        </w:rPr>
        <w:t>овать проект поправки для этапа </w:t>
      </w:r>
      <w:r w:rsidRPr="00601B04">
        <w:rPr>
          <w:spacing w:val="0"/>
          <w:w w:val="100"/>
          <w:kern w:val="0"/>
        </w:rPr>
        <w:t>2 разработки ГТП ООН на сессии AC.3 в июне 2014 года до принятия им решения приемлемости предлагаемой формулировки для Договаривающихся сторон Соглашения 1998 года.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32.</w:t>
      </w:r>
      <w:r w:rsidRPr="00601B04">
        <w:rPr>
          <w:spacing w:val="0"/>
          <w:w w:val="100"/>
          <w:kern w:val="0"/>
        </w:rPr>
        <w:tab/>
      </w:r>
      <w:proofErr w:type="gramStart"/>
      <w:r w:rsidRPr="00601B04">
        <w:rPr>
          <w:spacing w:val="0"/>
          <w:w w:val="100"/>
          <w:kern w:val="0"/>
        </w:rPr>
        <w:t>В</w:t>
      </w:r>
      <w:proofErr w:type="gramEnd"/>
      <w:r w:rsidRPr="00601B04">
        <w:rPr>
          <w:spacing w:val="0"/>
          <w:w w:val="100"/>
          <w:kern w:val="0"/>
        </w:rPr>
        <w:t xml:space="preserve"> ходе 163-й сессии WP.29, состоявшейся в июне 2014 года, эксперт от Соединенных Штатов Америки пояснил, что США необходимо больше времени для оценки подробной информации о предстоящих поправках к ГТП № 9 ООН. Соответственно</w:t>
      </w:r>
      <w:r w:rsidR="00DF2C5A">
        <w:rPr>
          <w:spacing w:val="0"/>
          <w:w w:val="100"/>
          <w:kern w:val="0"/>
        </w:rPr>
        <w:t>,</w:t>
      </w:r>
      <w:r w:rsidRPr="00601B04">
        <w:rPr>
          <w:spacing w:val="0"/>
          <w:w w:val="100"/>
          <w:kern w:val="0"/>
        </w:rPr>
        <w:t xml:space="preserve"> мандат НРГ был продлен. Вместе с тем поправки к Правилам № 127 ООН были приняты в качестве поправок серии 01.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33.</w:t>
      </w:r>
      <w:r w:rsidRPr="00601B04">
        <w:rPr>
          <w:spacing w:val="0"/>
          <w:w w:val="100"/>
          <w:kern w:val="0"/>
        </w:rPr>
        <w:tab/>
        <w:t>Соединенным Штатам было предоставлено время до шестидесятой сессии GRSP в декабре 2016 года. На той сессии эксперт от США пояснил, что оценка может быть завершена и что в контексте программы оценки характеристик новых легковых транспортных средств США было решено использовать ударный элемент, предлагаемый для этапа 2 разработки ГТП № 9 ООН.</w:t>
      </w:r>
    </w:p>
    <w:p w:rsidR="00C03715" w:rsidRPr="00601B04" w:rsidRDefault="00C03715" w:rsidP="00601B04">
      <w:pPr>
        <w:pStyle w:val="SingleTxtG"/>
        <w:rPr>
          <w:bCs/>
        </w:rPr>
      </w:pPr>
      <w:r w:rsidRPr="00601B04">
        <w:t>34.</w:t>
      </w:r>
      <w:r w:rsidRPr="00601B04">
        <w:tab/>
      </w:r>
      <w:proofErr w:type="gramStart"/>
      <w:r w:rsidRPr="00601B04">
        <w:t>В</w:t>
      </w:r>
      <w:proofErr w:type="gramEnd"/>
      <w:r w:rsidRPr="00601B04">
        <w:t xml:space="preserve"> ходе последовавшей дискуссии было решено провести десятое совещание (24 ноября 2017 года) НРГ для окончательного решения всех оставшихся вопросов в связи с текстом этих ГТП ООН, а также включить поправки, касающиеся зоны испытания бампера, которые были приняты в качестве поправок серии 02 к Правилам № 127. </w:t>
      </w:r>
    </w:p>
    <w:p w:rsidR="00C03715" w:rsidRPr="00601B04" w:rsidRDefault="00C03715" w:rsidP="00C03715">
      <w:pPr>
        <w:pStyle w:val="SingleTxtGR"/>
        <w:suppressAutoHyphens/>
        <w:rPr>
          <w:bCs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35.</w:t>
      </w:r>
      <w:r w:rsidRPr="00601B04">
        <w:rPr>
          <w:spacing w:val="0"/>
          <w:w w:val="100"/>
          <w:kern w:val="0"/>
        </w:rPr>
        <w:tab/>
        <w:t>На нем было завершено обсуждение всех нерешенных вопросов и в конечном счете было предложено принять пересмотренный вариант документа ECE/WP.29/</w:t>
      </w:r>
      <w:r w:rsidR="00DF2C5A">
        <w:rPr>
          <w:spacing w:val="0"/>
          <w:w w:val="100"/>
          <w:kern w:val="0"/>
        </w:rPr>
        <w:t xml:space="preserve"> </w:t>
      </w:r>
      <w:r w:rsidRPr="00601B04">
        <w:rPr>
          <w:spacing w:val="0"/>
          <w:w w:val="100"/>
          <w:kern w:val="0"/>
        </w:rPr>
        <w:t>GRSP/2014/15, включая поправки в документе ECE/WP.29/GRSP/2014/30, неофициальный документ GRSP-60-17 и некоторые дополнительные второстепенные аспекты, в рамках этапа 2 разработки ГТП № 9 ООН.</w:t>
      </w:r>
    </w:p>
    <w:p w:rsidR="00C03715" w:rsidRPr="00601B04" w:rsidRDefault="00C03715" w:rsidP="00C03715">
      <w:pPr>
        <w:pStyle w:val="SingleTxtGR"/>
        <w:suppressAutoHyphens/>
        <w:rPr>
          <w:b/>
          <w:spacing w:val="0"/>
          <w:w w:val="100"/>
          <w:kern w:val="0"/>
          <w:sz w:val="24"/>
        </w:rPr>
      </w:pPr>
      <w:r w:rsidRPr="00601B04">
        <w:rPr>
          <w:b/>
          <w:spacing w:val="0"/>
          <w:w w:val="100"/>
          <w:kern w:val="0"/>
          <w:sz w:val="24"/>
        </w:rPr>
        <w:br w:type="page"/>
      </w:r>
    </w:p>
    <w:p w:rsidR="00C03715" w:rsidRPr="00601B04" w:rsidRDefault="00C03715" w:rsidP="00C03715">
      <w:pPr>
        <w:pStyle w:val="HChG"/>
      </w:pPr>
      <w:r w:rsidRPr="00601B04">
        <w:t>Приложение I</w:t>
      </w:r>
    </w:p>
    <w:p w:rsidR="00C03715" w:rsidRPr="00601B04" w:rsidRDefault="00C03715" w:rsidP="00C03715">
      <w:pPr>
        <w:pStyle w:val="HChG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Круг ведения</w:t>
      </w:r>
    </w:p>
    <w:p w:rsidR="00C03715" w:rsidRPr="00601B04" w:rsidRDefault="00C03715" w:rsidP="00C03715">
      <w:pPr>
        <w:pStyle w:val="H1GR"/>
      </w:pPr>
      <w:r w:rsidRPr="00601B04">
        <w:tab/>
        <w:t>A.</w:t>
      </w:r>
      <w:r w:rsidRPr="00601B04">
        <w:tab/>
        <w:t xml:space="preserve">Введение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1.</w:t>
      </w:r>
      <w:r w:rsidRPr="00601B04">
        <w:rPr>
          <w:spacing w:val="0"/>
          <w:w w:val="100"/>
          <w:kern w:val="0"/>
        </w:rPr>
        <w:tab/>
        <w:t>GRSP решила учредить неофициальную рабочую группу по этапу 2 безопасности пешеходов в целях дальнейшей разработки предложений по изменению ГТП № 9 ООН, касающихся внедрения ударного элемента в виде гибкой модели ноги пешехода (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>) (ECE/TRANS/WP.29/AC.3/24, ECE/TRANS/WP.29/1079, пункт 101).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2.</w:t>
      </w:r>
      <w:r w:rsidRPr="00601B04">
        <w:rPr>
          <w:spacing w:val="0"/>
          <w:w w:val="100"/>
          <w:kern w:val="0"/>
        </w:rPr>
        <w:tab/>
        <w:t xml:space="preserve">Группа технической оценки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(</w:t>
      </w:r>
      <w:proofErr w:type="spellStart"/>
      <w:r w:rsidRPr="00601B04">
        <w:rPr>
          <w:spacing w:val="0"/>
          <w:w w:val="100"/>
          <w:kern w:val="0"/>
        </w:rPr>
        <w:t>Flex</w:t>
      </w:r>
      <w:proofErr w:type="spellEnd"/>
      <w:r w:rsidRPr="00601B04">
        <w:rPr>
          <w:spacing w:val="0"/>
          <w:w w:val="100"/>
          <w:kern w:val="0"/>
        </w:rPr>
        <w:t xml:space="preserve">-ГТО) занимается технической оценкой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с сентября 2005 года. В результате деятельности </w:t>
      </w:r>
      <w:proofErr w:type="spellStart"/>
      <w:r w:rsidRPr="00601B04">
        <w:rPr>
          <w:spacing w:val="0"/>
          <w:w w:val="100"/>
          <w:kern w:val="0"/>
        </w:rPr>
        <w:t>Flex</w:t>
      </w:r>
      <w:proofErr w:type="spellEnd"/>
      <w:r w:rsidRPr="00601B04">
        <w:rPr>
          <w:spacing w:val="0"/>
          <w:w w:val="100"/>
          <w:kern w:val="0"/>
        </w:rPr>
        <w:t xml:space="preserve">-ГТО Япония представила предложения о поправках к этапу 2 разработки ГТП № 9 ООН и проекту правил ООН по безопасности пешеходов (этап 2). На сорок девятой сессии GRSP некоторые делегации выразили оговорки в отношении введения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просили создать неофициальную рабочую группу для обсуждения смежных вопросов и разработки предложений по изменению ГТП № 9 ООН.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3.</w:t>
      </w:r>
      <w:r w:rsidRPr="00601B04">
        <w:rPr>
          <w:spacing w:val="0"/>
          <w:w w:val="100"/>
          <w:kern w:val="0"/>
        </w:rPr>
        <w:tab/>
        <w:t xml:space="preserve">GRSP решила запросить согласие WP.29 и AC.3 на то, чтобы поручить новой неофициальной рабочей группе урегулировать нерешенные вопросы для включения положений, касающихся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>, в контексте этапа 2 разработки ГТП № 9 ООН и одновременно с этим в проект правил ООН, касающихся безопасности пешеходов. Всемирный форум согласился учредить такую неофициальную рабочую группу при условии представления WP.29 соответствующих положений о круге ведения (ECE/TRANS/WP.29/1091, пункты 36 и 100).</w:t>
      </w:r>
    </w:p>
    <w:p w:rsidR="00C03715" w:rsidRPr="00601B04" w:rsidRDefault="00C03715" w:rsidP="00C03715">
      <w:pPr>
        <w:pStyle w:val="H1GR"/>
      </w:pPr>
      <w:r w:rsidRPr="00601B04">
        <w:tab/>
        <w:t>B.</w:t>
      </w:r>
      <w:r w:rsidRPr="00601B04">
        <w:tab/>
        <w:t>Цель неофициальной рабочей группы</w:t>
      </w:r>
    </w:p>
    <w:p w:rsidR="00C03715" w:rsidRPr="00601B04" w:rsidRDefault="00C03715" w:rsidP="00C03715">
      <w:pPr>
        <w:pStyle w:val="SingleTxtGR"/>
        <w:suppressAutoHyphens/>
        <w:rPr>
          <w:strike/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4.</w:t>
      </w:r>
      <w:r w:rsidRPr="00601B04">
        <w:rPr>
          <w:spacing w:val="0"/>
          <w:w w:val="100"/>
          <w:kern w:val="0"/>
        </w:rPr>
        <w:tab/>
        <w:t xml:space="preserve">Основная цель неофициальной рабочей группы по этапу 2 разработки ГТП № 9 ООН (ГТП9-Э2) состоит в подготовке проекта предложения о внесении поправок в ГТП № 9 ООН по безопасности пешеходов на этапе 2 путем внедрения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как единого согласованного инструмента испытаний в целях повышения уровня безопасности и защиты голени пешехода. 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5.</w:t>
      </w:r>
      <w:r w:rsidRPr="00601B04">
        <w:rPr>
          <w:spacing w:val="0"/>
          <w:w w:val="100"/>
          <w:kern w:val="0"/>
        </w:rPr>
        <w:tab/>
        <w:t>Работа этой неофициальной рабочей группы не будет ограничиваться разработкой предложений о внесении поправок в ГТП № 9 ООН; она будет охватывать также разработку дополнительного проекта предложения о внесении поправок в проект Правил ООН, касающихся безопасности пешеходов</w:t>
      </w:r>
      <w:r w:rsidR="00DF2C5A">
        <w:rPr>
          <w:spacing w:val="0"/>
          <w:w w:val="100"/>
          <w:kern w:val="0"/>
        </w:rPr>
        <w:t>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6.</w:t>
      </w:r>
      <w:r w:rsidRPr="00601B04">
        <w:rPr>
          <w:spacing w:val="0"/>
          <w:w w:val="100"/>
          <w:kern w:val="0"/>
        </w:rPr>
        <w:tab/>
        <w:t>Неофициальная рабочая группа, возможно, также рассмотрит дополнительные проекты предложений для усовершенствования или/или прояснения некоторых аспектов процедуры, предусматривающей использование модели ноги.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7.</w:t>
      </w:r>
      <w:r w:rsidRPr="00601B04">
        <w:rPr>
          <w:spacing w:val="0"/>
          <w:w w:val="100"/>
          <w:kern w:val="0"/>
        </w:rPr>
        <w:tab/>
        <w:t>Неофициальная рабочая группа ГТП9-Э2 займется решением вопросов, перечисленных в добавлении I к настоящему документу.</w:t>
      </w:r>
    </w:p>
    <w:p w:rsidR="00C03715" w:rsidRPr="00601B04" w:rsidRDefault="00C03715" w:rsidP="00C03715">
      <w:pPr>
        <w:pStyle w:val="H1GR"/>
      </w:pPr>
      <w:r w:rsidRPr="00601B04">
        <w:tab/>
        <w:t>C.</w:t>
      </w:r>
      <w:r w:rsidRPr="00601B04">
        <w:tab/>
        <w:t>План и график работы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3034"/>
        <w:gridCol w:w="4336"/>
      </w:tblGrid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Май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  <w:tcBorders>
              <w:top w:val="nil"/>
            </w:tcBorders>
          </w:tcPr>
          <w:p w:rsidR="00C03715" w:rsidRPr="00601B04" w:rsidRDefault="00C03715" w:rsidP="00C03715">
            <w:r w:rsidRPr="00601B04">
              <w:t>Предоставление GRSP предложения по проекту круга ведения (неофициальный документ)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Июнь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GRSP решила просить согласия WP.29 и AC.3 предоставить соответствующий мандат новой НРГ группе по защите пешеходов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3 ноября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Учредительное совещание НРГ ГТП9-Э2 (Бонн, Германия)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</w:tcBorders>
          </w:tcPr>
          <w:p w:rsidR="00C03715" w:rsidRPr="00601B04" w:rsidRDefault="00C03715" w:rsidP="00C03715">
            <w:r w:rsidRPr="00601B04">
              <w:t>Ноябрь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доклада о деятельности НРГ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 xml:space="preserve">1 и 2 декабря 2011 года </w:t>
            </w:r>
            <w:r w:rsidRPr="00601B04">
              <w:br/>
              <w:t>(Женева, 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 xml:space="preserve">Первое совещание НРГ ГТП9-Э2 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Декабрь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GRSP доклада о ходе работы и представление WP.29 проекта круга ведения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Март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доклада о ходе работы и принятие AC.3 круга ведения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 xml:space="preserve">28 и 29 марта 2012 года </w:t>
            </w:r>
            <w:r w:rsidRPr="00601B04">
              <w:br/>
              <w:t>(Осака, Япония)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Второе совещание НРГ ГТП9-Э2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Май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GRSP доклада о ходе работы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 xml:space="preserve">29 и 30 мая 2012 года </w:t>
            </w:r>
            <w:r w:rsidRPr="00601B04">
              <w:br/>
              <w:t>(Париж, Франция)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Третье совещание НРГ ГТП9-Э2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Июнь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доклада о ходе работы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17−19 сентября 2012 года (Вашингтон, округ Колумбия, США)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Четвертое совещание НРГ ГТП9-Э2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Ноябрь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проекта доклада о ходе работы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 xml:space="preserve">6 и 7 декабря 2012 года </w:t>
            </w:r>
            <w:r w:rsidRPr="00601B04">
              <w:br/>
              <w:t>(</w:t>
            </w:r>
            <w:proofErr w:type="spellStart"/>
            <w:r w:rsidRPr="00601B04">
              <w:t>Бергиш-Гладбах</w:t>
            </w:r>
            <w:proofErr w:type="spellEnd"/>
            <w:r w:rsidRPr="00601B04">
              <w:t>, 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 xml:space="preserve">Пятое совещание НРГ ГТП9-Э2 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Декабрь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Доклад о ходе работы и представление GRSP неофициальных документов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Март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 xml:space="preserve">Представление WP.29 доклада о ходе работы 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19 и 20 марта 2013 года (Вашингтон, округ Колумбия, США)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Шестое совещание НРГ ГТП9-Э2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Май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проекта доклада о ходе работы и представление неофициального предложения для обсуждения в рамках GRSP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Июнь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доклада о ходе работы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3 июля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Седьмое совещание (</w:t>
            </w:r>
            <w:proofErr w:type="spellStart"/>
            <w:r w:rsidRPr="00601B04">
              <w:t>WebEx</w:t>
            </w:r>
            <w:proofErr w:type="spellEnd"/>
            <w:r w:rsidRPr="00601B04">
              <w:t>) НРГ ГТП9-Э2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 xml:space="preserve">9 и 10 сентября 2013 года </w:t>
            </w:r>
            <w:r w:rsidRPr="00601B04">
              <w:br/>
              <w:t>(Париж, Франция)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 xml:space="preserve">Восьмое совещание НРГ ГТП9-Э2 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Ноябрь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Представление WP.29 проекта доклада о ходе работы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16 и 17 декабря 2013 года (Женева, 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 xml:space="preserve">Девятое совещание НРГ ГТП9-Э2 </w:t>
            </w:r>
          </w:p>
        </w:tc>
      </w:tr>
      <w:tr w:rsidR="00C03715" w:rsidRPr="00601B04" w:rsidTr="00C03715">
        <w:tc>
          <w:tcPr>
            <w:tcW w:w="3034" w:type="dxa"/>
          </w:tcPr>
          <w:p w:rsidR="00C03715" w:rsidRPr="00601B04" w:rsidRDefault="00C03715" w:rsidP="00C03715">
            <w:r w:rsidRPr="00601B04">
              <w:t>Декабрь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Пятый доклад и представление GRSP официальных предложений, согласие GRSP</w:t>
            </w:r>
          </w:p>
        </w:tc>
      </w:tr>
      <w:tr w:rsidR="00C03715" w:rsidRPr="00601B04" w:rsidTr="00C03715">
        <w:tc>
          <w:tcPr>
            <w:tcW w:w="3034" w:type="dxa"/>
            <w:tcBorders>
              <w:bottom w:val="nil"/>
            </w:tcBorders>
          </w:tcPr>
          <w:p w:rsidR="00C03715" w:rsidRPr="00601B04" w:rsidRDefault="00C03715" w:rsidP="00C03715">
            <w:r w:rsidRPr="00601B04">
              <w:t>Июнь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Утверждение WP.29 поправки к Правилам № 12 ООН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24 ноября 2017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Десятое совещание НРГ ГТП9-Э2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Декабрь 2017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C03715" w:rsidRPr="00601B04" w:rsidRDefault="00C03715" w:rsidP="00C03715">
            <w:r w:rsidRPr="00601B04">
              <w:t>Шестой доклад и представление официального предложения по ГТП № 9 ООН для получения согласия GRSP</w:t>
            </w:r>
          </w:p>
        </w:tc>
      </w:tr>
      <w:tr w:rsidR="00C03715" w:rsidRPr="00601B04" w:rsidTr="00C03715">
        <w:tc>
          <w:tcPr>
            <w:tcW w:w="3034" w:type="dxa"/>
            <w:tcBorders>
              <w:top w:val="nil"/>
              <w:bottom w:val="nil"/>
            </w:tcBorders>
          </w:tcPr>
          <w:p w:rsidR="00C03715" w:rsidRPr="00601B04" w:rsidRDefault="00C03715" w:rsidP="00C03715">
            <w:r w:rsidRPr="00601B04">
              <w:t>Июнь 2018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  <w:tcBorders>
              <w:bottom w:val="nil"/>
            </w:tcBorders>
          </w:tcPr>
          <w:p w:rsidR="00C03715" w:rsidRPr="00601B04" w:rsidRDefault="00C03715" w:rsidP="00C03715">
            <w:r w:rsidRPr="00601B04">
              <w:t>Утверждение WP.29 поправки к ГТП № 9 ООН</w:t>
            </w:r>
          </w:p>
        </w:tc>
      </w:tr>
    </w:tbl>
    <w:p w:rsidR="00C03715" w:rsidRPr="00601B04" w:rsidRDefault="00C03715" w:rsidP="00C03715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601B04">
        <w:rPr>
          <w:rFonts w:eastAsia="MS Gothic" w:hAnsi="MS Gothic" w:hint="eastAsia"/>
          <w:spacing w:val="0"/>
          <w:w w:val="100"/>
          <w:kern w:val="0"/>
          <w:lang w:eastAsia="ja-JP"/>
        </w:rPr>
        <w:t>※</w:t>
      </w:r>
      <w:r w:rsidRPr="00601B04">
        <w:rPr>
          <w:spacing w:val="0"/>
          <w:w w:val="100"/>
          <w:kern w:val="0"/>
        </w:rPr>
        <w:t>Могут быть проведены дополнительные совещания (в том числе виртуальные) в зависимости от хода обсуждения и решения неофициальной рабочей группы.</w:t>
      </w:r>
    </w:p>
    <w:p w:rsidR="00C03715" w:rsidRPr="00601B04" w:rsidRDefault="00C03715" w:rsidP="00C03715">
      <w:pPr>
        <w:rPr>
          <w:lang w:eastAsia="ru-RU"/>
        </w:rPr>
      </w:pPr>
      <w:r w:rsidRPr="00601B0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A375B7" wp14:editId="6DE7CE23">
                <wp:simplePos x="0" y="0"/>
                <wp:positionH relativeFrom="column">
                  <wp:posOffset>81635</wp:posOffset>
                </wp:positionH>
                <wp:positionV relativeFrom="paragraph">
                  <wp:posOffset>113102</wp:posOffset>
                </wp:positionV>
                <wp:extent cx="5972671" cy="1705439"/>
                <wp:effectExtent l="0" t="0" r="9525" b="952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671" cy="1705439"/>
                          <a:chOff x="0" y="0"/>
                          <a:chExt cx="5972671" cy="1705439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31714" y="184995"/>
                            <a:ext cx="320031" cy="165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 w:rsidRPr="00B0725E">
                                <w:t>Год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10572" y="406988"/>
                            <a:ext cx="451250" cy="195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Месяц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0" y="660694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WP.29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5286" y="1046539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GRSP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1384814"/>
                            <a:ext cx="522501" cy="320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НГ по</w:t>
                              </w:r>
                              <w:r>
                                <w:br/>
                                <w:t>ГТП9-Э2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560269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1109966" y="184995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3065619" y="179709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5021272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B0725E" w:rsidRDefault="00C03715" w:rsidP="00C03715">
                              <w: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544412" y="808689"/>
                            <a:ext cx="273125" cy="1306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787938">
                                <w:rPr>
                                  <w:sz w:val="13"/>
                                  <w:szCs w:val="13"/>
                                </w:rPr>
                                <w:t>Доклад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051825" y="782262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860514" y="803404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2505351" y="761120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3023335" y="782262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800310" y="792833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4471575" y="750548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4931418" y="745263"/>
                            <a:ext cx="533827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 и 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</w:t>
                              </w:r>
                              <w:proofErr w:type="spellStart"/>
                              <w:r>
                                <w:rPr>
                                  <w:sz w:val="13"/>
                                  <w:szCs w:val="13"/>
                                </w:rPr>
                                <w:t>Неофиц</w:t>
                              </w:r>
                              <w:proofErr w:type="spellEnd"/>
                              <w:r>
                                <w:rPr>
                                  <w:sz w:val="13"/>
                                  <w:szCs w:val="13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5502257" y="750548"/>
                            <a:ext cx="396405" cy="2167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1067681" y="1157536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876370" y="1189249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510636" y="1062396"/>
                            <a:ext cx="379665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</w:t>
                              </w:r>
                              <w:proofErr w:type="spellStart"/>
                              <w:r>
                                <w:rPr>
                                  <w:sz w:val="13"/>
                                  <w:szCs w:val="13"/>
                                </w:rPr>
                                <w:t>Неофиц</w:t>
                              </w:r>
                              <w:proofErr w:type="spellEnd"/>
                              <w:r>
                                <w:rPr>
                                  <w:sz w:val="13"/>
                                  <w:szCs w:val="13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3499034" y="1162821"/>
                            <a:ext cx="338266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787938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455718" y="1136393"/>
                            <a:ext cx="295982" cy="3012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956F5B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56F5B">
                                <w:rPr>
                                  <w:spacing w:val="-6"/>
                                  <w:sz w:val="12"/>
                                  <w:szCs w:val="12"/>
                                </w:rPr>
                                <w:t>ДХР и</w:t>
                              </w:r>
                              <w:r w:rsidRPr="00956F5B">
                                <w:rPr>
                                  <w:spacing w:val="-6"/>
                                  <w:sz w:val="12"/>
                                  <w:szCs w:val="12"/>
                                </w:rPr>
                                <w:br/>
                              </w:r>
                              <w:r w:rsidRPr="00956F5B">
                                <w:rPr>
                                  <w:spacing w:val="-10"/>
                                  <w:sz w:val="12"/>
                                  <w:szCs w:val="12"/>
                                </w:rPr>
                                <w:t>ПРОЕКТ</w:t>
                              </w:r>
                              <w:r w:rsidRPr="00956F5B">
                                <w:rPr>
                                  <w:sz w:val="12"/>
                                  <w:szCs w:val="12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957846" y="1162821"/>
                            <a:ext cx="756099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C803FC" w:rsidRDefault="00C03715" w:rsidP="00C0371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C803FC">
                                <w:rPr>
                                  <w:sz w:val="13"/>
                                  <w:szCs w:val="13"/>
                                </w:rPr>
                                <w:t>Вклад (если нужен) (</w:t>
                              </w:r>
                              <w:proofErr w:type="spellStart"/>
                              <w:r w:rsidRPr="00C803FC">
                                <w:rPr>
                                  <w:sz w:val="13"/>
                                  <w:szCs w:val="13"/>
                                </w:rPr>
                                <w:t>неофиц</w:t>
                              </w:r>
                              <w:proofErr w:type="spellEnd"/>
                              <w:r w:rsidRPr="00C803FC">
                                <w:rPr>
                                  <w:sz w:val="13"/>
                                  <w:szCs w:val="13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697693" y="1490525"/>
                            <a:ext cx="496829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учредит. 1-е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426147" y="1522239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752900" y="1516953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2403974" y="1511667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2894578" y="1491901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4026637" y="1506382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7-е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4354341" y="1495811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8-е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4837762" y="1496758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9-е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645998" y="0"/>
                            <a:ext cx="1326673" cy="11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C803FC" w:rsidRDefault="00C03715" w:rsidP="00C03715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3FC">
                                <w:rPr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ХР –</w:t>
                              </w:r>
                              <w:r w:rsidRPr="00C803FC">
                                <w:rPr>
                                  <w:sz w:val="16"/>
                                  <w:szCs w:val="16"/>
                                </w:rPr>
                                <w:t xml:space="preserve"> доклад о ходе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381802" y="1501096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715" w:rsidRPr="00F025FB" w:rsidRDefault="00C03715" w:rsidP="00C0371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375B7" id="Группа 40" o:spid="_x0000_s1026" style="position:absolute;margin-left:6.45pt;margin-top:8.9pt;width:470.3pt;height:134.3pt;z-index:251662336" coordsize="59726,1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317;top:1849;width:32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C03715" w:rsidRPr="00B0725E" w:rsidRDefault="00C03715" w:rsidP="00C03715">
                        <w:r w:rsidRPr="00B0725E">
                          <w:t>Год</w:t>
                        </w:r>
                      </w:p>
                    </w:txbxContent>
                  </v:textbox>
                </v:shape>
                <v:shape id="Надпись 6" o:spid="_x0000_s1028" type="#_x0000_t202" style="position:absolute;left:105;top:4069;width:4513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Месяц</w:t>
                        </w:r>
                      </w:p>
                    </w:txbxContent>
                  </v:textbox>
                </v:shape>
                <v:shape id="Надпись 7" o:spid="_x0000_s1029" type="#_x0000_t202" style="position:absolute;top:6606;width:450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B0725E" w:rsidRDefault="00C03715" w:rsidP="00C037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WP.29</w:t>
                        </w:r>
                      </w:p>
                    </w:txbxContent>
                  </v:textbox>
                </v:shape>
                <v:shape id="Надпись 8" o:spid="_x0000_s1030" type="#_x0000_t202" style="position:absolute;left:52;top:10465;width:450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" fillcolor="white [3212]" stroked="f" strokeweight=".5pt">
                  <v:textbox inset="0,0,0,0">
                    <w:txbxContent>
                      <w:p w:rsidR="00C03715" w:rsidRPr="00B0725E" w:rsidRDefault="00C03715" w:rsidP="00C037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GRSP</w:t>
                        </w:r>
                      </w:p>
                    </w:txbxContent>
                  </v:textbox>
                </v:shape>
                <v:shape id="Надпись 9" o:spid="_x0000_s1031" type="#_x0000_t202" style="position:absolute;top:13848;width:522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НГ по</w:t>
                        </w:r>
                        <w:r>
                          <w:br/>
                          <w:t>ГТП9-Э2</w:t>
                        </w:r>
                      </w:p>
                    </w:txbxContent>
                  </v:textbox>
                </v:shape>
                <v:shape id="Надпись 10" o:spid="_x0000_s1032" type="#_x0000_t202" style="position:absolute;left:560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2011</w:t>
                        </w:r>
                      </w:p>
                    </w:txbxContent>
                  </v:textbox>
                </v:shape>
                <v:shape id="Надпись 11" o:spid="_x0000_s1033" type="#_x0000_t202" style="position:absolute;left:11099;top:1849;width:32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2012</w:t>
                        </w:r>
                      </w:p>
                    </w:txbxContent>
                  </v:textbox>
                </v:shape>
                <v:shape id="Надпись 12" o:spid="_x0000_s1034" type="#_x0000_t202" style="position:absolute;left:30656;top:1797;width:320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2013</w:t>
                        </w:r>
                      </w:p>
                    </w:txbxContent>
                  </v:textbox>
                </v:shape>
                <v:shape id="Надпись 13" o:spid="_x0000_s1035" type="#_x0000_t202" style="position:absolute;left:5021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C03715" w:rsidRPr="00B0725E" w:rsidRDefault="00C03715" w:rsidP="00C03715">
                        <w:r>
                          <w:t>2014</w:t>
                        </w:r>
                      </w:p>
                    </w:txbxContent>
                  </v:textbox>
                </v:shape>
                <v:shape id="Надпись 14" o:spid="_x0000_s1036" type="#_x0000_t202" style="position:absolute;left:5444;top:8086;width:27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787938">
                          <w:rPr>
                            <w:sz w:val="13"/>
                            <w:szCs w:val="13"/>
                          </w:rPr>
                          <w:t>Доклад</w:t>
                        </w:r>
                      </w:p>
                    </w:txbxContent>
                  </v:textbox>
                </v:shape>
                <v:shape id="Надпись 15" o:spid="_x0000_s1037" type="#_x0000_t202" style="position:absolute;left:10518;top:7822;width:385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TLwgAAANsAAAAPAAAAZHJzL2Rvd25yZXYueG1sRE/NasJA&#10;EL4LvsMyBS/SbCK0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DXp4TLwgAAANsAAAAPAAAA&#10;AAAAAAAAAAAAAAcCAABkcnMvZG93bnJldi54bWxQSwUGAAAAAAMAAwC3AAAA9gIAAAAA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16" o:spid="_x0000_s1038" type="#_x0000_t202" style="position:absolute;left:18605;top:8034;width:19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7" o:spid="_x0000_s1039" type="#_x0000_t202" style="position:absolute;left:25053;top:7611;width:332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18" o:spid="_x0000_s1040" type="#_x0000_t202" style="position:absolute;left:30233;top:782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9" o:spid="_x0000_s1041" type="#_x0000_t202" style="position:absolute;left:38003;top:7928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0" o:spid="_x0000_s1042" type="#_x0000_t202" style="position:absolute;left:44715;top:7505;width:332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3u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VqfvqQfIDe/AAAA//8DAFBLAQItABQABgAIAAAAIQDb4fbL7gAAAIUBAAATAAAAAAAAAAAAAAAA&#10;AAAAAABbQ29udGVudF9UeXBlc10ueG1sUEsBAi0AFAAGAAgAAAAhAFr0LFu/AAAAFQEAAAsAAAAA&#10;AAAAAAAAAAAAHwEAAF9yZWxzLy5yZWxzUEsBAi0AFAAGAAgAAAAhAAm87e7BAAAA2wAAAA8AAAAA&#10;AAAAAAAAAAAABwIAAGRycy9kb3ducmV2LnhtbFBLBQYAAAAAAwADALcAAAD1AgAAAAA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21" o:spid="_x0000_s1043" type="#_x0000_t202" style="position:absolute;left:49314;top:7452;width:533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 и 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</w:t>
                        </w:r>
                        <w:proofErr w:type="spellStart"/>
                        <w:r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2" o:spid="_x0000_s1044" type="#_x0000_t202" style="position:absolute;left:55022;top:7505;width:3964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3" o:spid="_x0000_s1045" type="#_x0000_t202" style="position:absolute;left:10676;top:11575;width:385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OZ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+W5zmcMAAADb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24" o:spid="_x0000_s1046" type="#_x0000_t202" style="position:absolute;left:18763;top:1189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5" o:spid="_x0000_s1047" type="#_x0000_t202" style="position:absolute;left:25106;top:10623;width:379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52wwAAANsAAAAPAAAAZHJzL2Rvd25yZXYueG1sRI9Ba8JA&#10;FITvhf6H5RW8FN0oVE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GctOdsMAAADb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</w:t>
                        </w:r>
                        <w:proofErr w:type="spellStart"/>
                        <w:r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34990;top:11628;width:3383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ABxAAAANs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nQBty/xB8jNFQAA//8DAFBLAQItABQABgAIAAAAIQDb4fbL7gAAAIUBAAATAAAAAAAAAAAA&#10;AAAAAAAAAABbQ29udGVudF9UeXBlc10ueG1sUEsBAi0AFAAGAAgAAAAhAFr0LFu/AAAAFQEAAAsA&#10;AAAAAAAAAAAAAAAAHwEAAF9yZWxzLy5yZWxzUEsBAi0AFAAGAAgAAAAhAOkZ0AH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787938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7" o:spid="_x0000_s1049" type="#_x0000_t202" style="position:absolute;left:44557;top:11363;width:2960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956F5B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56F5B">
                          <w:rPr>
                            <w:spacing w:val="-6"/>
                            <w:sz w:val="12"/>
                            <w:szCs w:val="12"/>
                          </w:rPr>
                          <w:t>ДХР и</w:t>
                        </w:r>
                        <w:r w:rsidRPr="00956F5B">
                          <w:rPr>
                            <w:spacing w:val="-6"/>
                            <w:sz w:val="12"/>
                            <w:szCs w:val="12"/>
                          </w:rPr>
                          <w:br/>
                        </w:r>
                        <w:r w:rsidRPr="00956F5B">
                          <w:rPr>
                            <w:spacing w:val="-10"/>
                            <w:sz w:val="12"/>
                            <w:szCs w:val="12"/>
                          </w:rPr>
                          <w:t>ПРОЕКТ</w:t>
                        </w:r>
                        <w:r w:rsidRPr="00956F5B">
                          <w:rPr>
                            <w:sz w:val="12"/>
                            <w:szCs w:val="12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8" o:spid="_x0000_s1050" type="#_x0000_t202" style="position:absolute;left:49578;top:11628;width:756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Ho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RqbvqQfIDe/AAAA//8DAFBLAQItABQABgAIAAAAIQDb4fbL7gAAAIUBAAATAAAAAAAAAAAAAAAA&#10;AAAAAABbQ29udGVudF9UeXBlc10ueG1sUEsBAi0AFAAGAAgAAAAhAFr0LFu/AAAAFQEAAAsAAAAA&#10;AAAAAAAAAAAAHwEAAF9yZWxzLy5yZWxzUEsBAi0AFAAGAAgAAAAhAPfK4ejBAAAA2wAAAA8AAAAA&#10;AAAAAAAAAAAABwIAAGRycy9kb3ducmV2LnhtbFBLBQYAAAAAAwADALcAAAD1AgAAAAA=&#10;" fillcolor="white [3212]" stroked="f" strokeweight=".5pt">
                  <v:textbox inset="0,0,0,0">
                    <w:txbxContent>
                      <w:p w:rsidR="00C03715" w:rsidRPr="00C803FC" w:rsidRDefault="00C03715" w:rsidP="00C0371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C803FC">
                          <w:rPr>
                            <w:sz w:val="13"/>
                            <w:szCs w:val="13"/>
                          </w:rPr>
                          <w:t>Вклад (если нужен) (</w:t>
                        </w:r>
                        <w:proofErr w:type="spellStart"/>
                        <w:r w:rsidRPr="00C803FC"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 w:rsidRPr="00C803FC"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9" o:spid="_x0000_s1051" type="#_x0000_t202" style="position:absolute;left:6976;top:14905;width:496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учредит. 1-е</w:t>
                        </w:r>
                      </w:p>
                    </w:txbxContent>
                  </v:textbox>
                </v:shape>
                <v:shape id="Надпись 30" o:spid="_x0000_s1052" type="#_x0000_t202" style="position:absolute;left:14261;top:15222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2-е</w:t>
                        </w:r>
                      </w:p>
                    </w:txbxContent>
                  </v:textbox>
                </v:shape>
                <v:shape id="Надпись 31" o:spid="_x0000_s1053" type="#_x0000_t202" style="position:absolute;left:17529;top:15169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3-е</w:t>
                        </w:r>
                      </w:p>
                    </w:txbxContent>
                  </v:textbox>
                </v:shape>
                <v:shape id="Надпись 32" o:spid="_x0000_s1054" type="#_x0000_t202" style="position:absolute;left:24039;top:15116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Df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bwNYLHl/gD5PwOAAD//wMAUEsBAi0AFAAGAAgAAAAhANvh9svuAAAAhQEAABMAAAAAAAAAAAAA&#10;AAAAAAAAAFtDb250ZW50X1R5cGVzXS54bWxQSwECLQAUAAYACAAAACEAWvQsW78AAAAVAQAACwAA&#10;AAAAAAAAAAAAAAAfAQAAX3JlbHMvLnJlbHNQSwECLQAUAAYACAAAACEAE/tA38MAAADbAAAADwAA&#10;AAAAAAAAAAAAAAAHAgAAZHJzL2Rvd25yZXYueG1sUEsFBgAAAAADAAMAtwAAAPcCAAAAAA=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4-е</w:t>
                        </w:r>
                      </w:p>
                    </w:txbxContent>
                  </v:textbox>
                </v:shape>
                <v:shape id="Надпись 33" o:spid="_x0000_s1055" type="#_x0000_t202" style="position:absolute;left:28945;top:14919;width:137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5-е</w:t>
                        </w:r>
                      </w:p>
                    </w:txbxContent>
                  </v:textbox>
                </v:shape>
                <v:shape id="Надпись 34" o:spid="_x0000_s1056" type="#_x0000_t202" style="position:absolute;left:40266;top:15063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7-е</w:t>
                        </w:r>
                      </w:p>
                    </w:txbxContent>
                  </v:textbox>
                </v:shape>
                <v:shape id="Надпись 35" o:spid="_x0000_s1057" type="#_x0000_t202" style="position:absolute;left:43543;top:14958;width:137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8-е</w:t>
                        </w:r>
                      </w:p>
                    </w:txbxContent>
                  </v:textbox>
                </v:shape>
                <v:shape id="Надпись 36" o:spid="_x0000_s1058" type="#_x0000_t202" style="position:absolute;left:48377;top:14967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" fillcolor="white [3212]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9-е</w:t>
                        </w:r>
                      </w:p>
                    </w:txbxContent>
                  </v:textbox>
                </v:shape>
                <v:shape id="Надпись 38" o:spid="_x0000_s1059" type="#_x0000_t202" style="position:absolute;left:46459;width:1326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p w:rsidR="00C03715" w:rsidRPr="00C803FC" w:rsidRDefault="00C03715" w:rsidP="00C03715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C803FC">
                          <w:rPr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sz w:val="16"/>
                            <w:szCs w:val="16"/>
                          </w:rPr>
                          <w:t>ХР –</w:t>
                        </w:r>
                        <w:r w:rsidRPr="00C803FC">
                          <w:rPr>
                            <w:sz w:val="16"/>
                            <w:szCs w:val="16"/>
                          </w:rPr>
                          <w:t xml:space="preserve"> доклад о ходе работы</w:t>
                        </w:r>
                      </w:p>
                    </w:txbxContent>
                  </v:textbox>
                </v:shape>
                <v:shape id="Надпись 39" o:spid="_x0000_s1060" type="#_x0000_t202" style="position:absolute;left:33818;top:15010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:rsidR="00C03715" w:rsidRPr="00F025FB" w:rsidRDefault="00C03715" w:rsidP="00C0371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6-е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1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FAB1" wp14:editId="422D3A62">
                <wp:simplePos x="0" y="0"/>
                <wp:positionH relativeFrom="column">
                  <wp:posOffset>99019</wp:posOffset>
                </wp:positionH>
                <wp:positionV relativeFrom="paragraph">
                  <wp:posOffset>50800</wp:posOffset>
                </wp:positionV>
                <wp:extent cx="1407226" cy="166254"/>
                <wp:effectExtent l="0" t="0" r="2540" b="57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26" cy="166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715" w:rsidRPr="004A63DC" w:rsidRDefault="00C03715" w:rsidP="00C03715">
                            <w:pPr>
                              <w:rPr>
                                <w:b/>
                              </w:rPr>
                            </w:pPr>
                            <w:r w:rsidRPr="004A63DC">
                              <w:rPr>
                                <w:b/>
                                <w:u w:val="single"/>
                              </w:rPr>
                              <w:t>Общий график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FAB1" id="Надпись 4" o:spid="_x0000_s1061" type="#_x0000_t202" style="position:absolute;margin-left:7.8pt;margin-top:4pt;width:110.8pt;height:1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" filled="f" stroked="f" strokeweight=".5pt">
                <v:textbox inset="0,0,0,0">
                  <w:txbxContent>
                    <w:p w:rsidR="00C03715" w:rsidRPr="004A63DC" w:rsidRDefault="00C03715" w:rsidP="00C03715">
                      <w:pPr>
                        <w:rPr>
                          <w:b/>
                        </w:rPr>
                      </w:pPr>
                      <w:r w:rsidRPr="004A63DC">
                        <w:rPr>
                          <w:b/>
                          <w:u w:val="single"/>
                        </w:rPr>
                        <w:t>Общий график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601B04">
        <w:object w:dxaOrig="1621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4.6pt" o:ole="">
            <v:imagedata r:id="rId8" o:title=""/>
          </v:shape>
          <o:OLEObject Type="Embed" ProgID="PBrush" ShapeID="_x0000_i1025" DrawAspect="Content" ObjectID="_1611474608" r:id="rId9"/>
        </w:object>
      </w:r>
    </w:p>
    <w:p w:rsidR="00C03715" w:rsidRPr="00601B04" w:rsidRDefault="00C03715" w:rsidP="00C03715">
      <w:pPr>
        <w:keepNext/>
        <w:keepLines/>
        <w:tabs>
          <w:tab w:val="right" w:pos="851"/>
        </w:tabs>
        <w:spacing w:before="240" w:after="240" w:line="240" w:lineRule="auto"/>
        <w:ind w:left="1134" w:right="1134" w:hanging="1134"/>
        <w:rPr>
          <w:b/>
          <w:sz w:val="24"/>
        </w:rPr>
      </w:pPr>
      <w:r w:rsidRPr="00601B04">
        <w:rPr>
          <w:b/>
          <w:sz w:val="24"/>
        </w:rPr>
        <w:br w:type="page"/>
      </w:r>
    </w:p>
    <w:p w:rsidR="00C03715" w:rsidRPr="00601B04" w:rsidRDefault="00C03715" w:rsidP="009D24D2">
      <w:pPr>
        <w:pStyle w:val="HChG"/>
      </w:pPr>
      <w:r w:rsidRPr="00601B04">
        <w:t>Добавление</w:t>
      </w:r>
    </w:p>
    <w:p w:rsidR="00C03715" w:rsidRPr="00601B04" w:rsidRDefault="00C03715" w:rsidP="009D24D2">
      <w:pPr>
        <w:pStyle w:val="HChG"/>
      </w:pPr>
      <w:r w:rsidRPr="00601B04">
        <w:tab/>
      </w:r>
      <w:r w:rsidRPr="00601B04">
        <w:tab/>
        <w:t>Перечень видов деятельности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К числу основных задач, которые должны быть выполнены неофициальной рабочей группой на этапе 2 разработки ГТП № 9 ООН, относятся: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1.</w:t>
      </w:r>
      <w:r w:rsidRPr="00601B04">
        <w:rPr>
          <w:spacing w:val="0"/>
          <w:w w:val="100"/>
          <w:kern w:val="0"/>
        </w:rPr>
        <w:tab/>
        <w:t>Обзор и рассмотрение оставшихся вопросов: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a)</w:t>
      </w:r>
      <w:r w:rsidRPr="00601B04">
        <w:rPr>
          <w:spacing w:val="0"/>
          <w:w w:val="100"/>
          <w:kern w:val="0"/>
        </w:rPr>
        <w:tab/>
        <w:t xml:space="preserve">обзор деятельности </w:t>
      </w:r>
      <w:proofErr w:type="spellStart"/>
      <w:r w:rsidRPr="00601B04">
        <w:rPr>
          <w:spacing w:val="0"/>
          <w:w w:val="100"/>
          <w:kern w:val="0"/>
        </w:rPr>
        <w:t>Flex</w:t>
      </w:r>
      <w:proofErr w:type="spellEnd"/>
      <w:r w:rsidRPr="00601B04">
        <w:rPr>
          <w:spacing w:val="0"/>
          <w:w w:val="100"/>
          <w:kern w:val="0"/>
        </w:rPr>
        <w:t xml:space="preserve">-ГТО </w:t>
      </w:r>
      <w:r w:rsidRPr="00601B04">
        <w:rPr>
          <w:spacing w:val="0"/>
          <w:w w:val="100"/>
          <w:kern w:val="0"/>
        </w:rPr>
        <w:sym w:font="Wingdings" w:char="F0E0"/>
      </w:r>
      <w:r w:rsidRPr="00601B04">
        <w:rPr>
          <w:spacing w:val="0"/>
          <w:w w:val="100"/>
          <w:kern w:val="0"/>
        </w:rPr>
        <w:t xml:space="preserve"> достижение общего понимания;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b)</w:t>
      </w:r>
      <w:r w:rsidRPr="00601B04">
        <w:rPr>
          <w:spacing w:val="0"/>
          <w:w w:val="100"/>
          <w:kern w:val="0"/>
        </w:rPr>
        <w:tab/>
        <w:t xml:space="preserve">оценка </w:t>
      </w:r>
      <w:proofErr w:type="spellStart"/>
      <w:r w:rsidRPr="00601B04">
        <w:rPr>
          <w:spacing w:val="0"/>
          <w:w w:val="100"/>
          <w:kern w:val="0"/>
        </w:rPr>
        <w:t>биодостоверности</w:t>
      </w:r>
      <w:proofErr w:type="spellEnd"/>
      <w:r w:rsidRPr="00601B04">
        <w:rPr>
          <w:spacing w:val="0"/>
          <w:w w:val="100"/>
          <w:kern w:val="0"/>
        </w:rPr>
        <w:t xml:space="preserve"> (сопоставление </w:t>
      </w:r>
      <w:proofErr w:type="spellStart"/>
      <w:r w:rsidR="00DF2C5A">
        <w:rPr>
          <w:spacing w:val="0"/>
          <w:w w:val="100"/>
          <w:kern w:val="0"/>
        </w:rPr>
        <w:t>FlexPLI</w:t>
      </w:r>
      <w:proofErr w:type="spellEnd"/>
      <w:r w:rsidRPr="00601B04">
        <w:rPr>
          <w:spacing w:val="0"/>
          <w:w w:val="100"/>
          <w:kern w:val="0"/>
        </w:rPr>
        <w:t xml:space="preserve"> и ударного элемента в виде модели нижней части ноги ЕКПБТ);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с)</w:t>
      </w:r>
      <w:r w:rsidRPr="00601B04">
        <w:rPr>
          <w:spacing w:val="0"/>
          <w:w w:val="100"/>
          <w:kern w:val="0"/>
        </w:rPr>
        <w:tab/>
        <w:t>оценка выгод и затрат (снижение травматизма, дополнительные преимущества по сравнению с ударным элементом в виде модели нижней части ноги ЕКПБТ);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d)</w:t>
      </w:r>
      <w:r w:rsidRPr="00601B04">
        <w:rPr>
          <w:spacing w:val="0"/>
          <w:w w:val="100"/>
          <w:kern w:val="0"/>
        </w:rPr>
        <w:tab/>
        <w:t>технические характеристики (рисунки) и ПАДИ (руководство пользователя);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e)</w:t>
      </w:r>
      <w:r w:rsidRPr="00601B04">
        <w:rPr>
          <w:spacing w:val="0"/>
          <w:w w:val="100"/>
          <w:kern w:val="0"/>
        </w:rPr>
        <w:tab/>
        <w:t>оценка прочности;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f)</w:t>
      </w:r>
      <w:r w:rsidRPr="00601B04">
        <w:rPr>
          <w:spacing w:val="0"/>
          <w:w w:val="100"/>
          <w:kern w:val="0"/>
        </w:rPr>
        <w:tab/>
        <w:t>процедура испытания (фаза отскока, оптимальный метод, измерение скорости и т. д.);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g)</w:t>
      </w:r>
      <w:r w:rsidRPr="00601B04">
        <w:rPr>
          <w:spacing w:val="0"/>
          <w:w w:val="100"/>
          <w:kern w:val="0"/>
        </w:rPr>
        <w:tab/>
        <w:t>сертификационные испытания;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h)</w:t>
      </w:r>
      <w:r w:rsidRPr="00601B04">
        <w:rPr>
          <w:spacing w:val="0"/>
          <w:w w:val="100"/>
          <w:kern w:val="0"/>
        </w:rPr>
        <w:tab/>
        <w:t>обзор результатов испытаний и обмен информацией;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i)</w:t>
      </w:r>
      <w:r w:rsidRPr="00601B04">
        <w:rPr>
          <w:spacing w:val="0"/>
          <w:w w:val="100"/>
          <w:kern w:val="0"/>
        </w:rPr>
        <w:tab/>
        <w:t xml:space="preserve">оценка </w:t>
      </w:r>
      <w:proofErr w:type="spellStart"/>
      <w:r w:rsidRPr="00601B04">
        <w:rPr>
          <w:spacing w:val="0"/>
          <w:w w:val="100"/>
          <w:kern w:val="0"/>
        </w:rPr>
        <w:t>воспроизводимости</w:t>
      </w:r>
      <w:proofErr w:type="spellEnd"/>
      <w:r w:rsidRPr="00601B04">
        <w:rPr>
          <w:spacing w:val="0"/>
          <w:w w:val="100"/>
          <w:kern w:val="0"/>
        </w:rPr>
        <w:t xml:space="preserve"> и повторяемости;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j)</w:t>
      </w:r>
      <w:r w:rsidRPr="00601B04">
        <w:rPr>
          <w:spacing w:val="0"/>
          <w:w w:val="100"/>
          <w:kern w:val="0"/>
        </w:rPr>
        <w:tab/>
        <w:t xml:space="preserve">оценка эффективности/критериев </w:t>
      </w:r>
      <w:proofErr w:type="spellStart"/>
      <w:r w:rsidRPr="00601B04">
        <w:rPr>
          <w:spacing w:val="0"/>
          <w:w w:val="100"/>
          <w:kern w:val="0"/>
        </w:rPr>
        <w:t>травмирования</w:t>
      </w:r>
      <w:proofErr w:type="spellEnd"/>
      <w:r w:rsidRPr="00601B04">
        <w:rPr>
          <w:spacing w:val="0"/>
          <w:w w:val="100"/>
          <w:kern w:val="0"/>
        </w:rPr>
        <w:t xml:space="preserve"> и пороговых значений и принятие соответствующего решения;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>k)</w:t>
      </w:r>
      <w:r w:rsidRPr="00601B04">
        <w:rPr>
          <w:spacing w:val="0"/>
          <w:w w:val="100"/>
          <w:kern w:val="0"/>
        </w:rPr>
        <w:tab/>
        <w:t>оценка конструктивных мер противодействия со стороны транспортного средства (оценка технической осуществимости).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2.</w:t>
      </w:r>
      <w:r w:rsidRPr="00601B04">
        <w:rPr>
          <w:spacing w:val="0"/>
          <w:w w:val="100"/>
          <w:kern w:val="0"/>
        </w:rPr>
        <w:tab/>
        <w:t>Разработка проекта предложения о внесении поправок в ГТП № 9 ООН на этапе 2.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3.</w:t>
      </w:r>
      <w:r w:rsidRPr="00601B04">
        <w:rPr>
          <w:spacing w:val="0"/>
          <w:w w:val="100"/>
          <w:kern w:val="0"/>
        </w:rPr>
        <w:tab/>
        <w:t>Разработка дополнительного проекта предложения по поправкам к проекту правил ООН, касающихся безопасности пешеходов (включая рекомендацию по переходным положениям на основе пункта 1).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br w:type="page"/>
      </w:r>
    </w:p>
    <w:p w:rsidR="00C03715" w:rsidRPr="00601B04" w:rsidRDefault="00C03715" w:rsidP="009D24D2">
      <w:pPr>
        <w:pStyle w:val="HChG"/>
      </w:pPr>
      <w:r w:rsidRPr="00601B04">
        <w:t>Приложение II</w:t>
      </w:r>
    </w:p>
    <w:p w:rsidR="00C03715" w:rsidRPr="00601B04" w:rsidRDefault="00C03715" w:rsidP="009D24D2">
      <w:pPr>
        <w:pStyle w:val="HChG"/>
      </w:pPr>
      <w:r w:rsidRPr="00601B04">
        <w:tab/>
      </w:r>
      <w:r w:rsidRPr="00601B04">
        <w:tab/>
        <w:t>Доклады WP.29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Первый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ECE/TRANS/WP.29/2012/58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Второй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ECE/TRANS/WP.29/2012/120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Третий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ECE/TRANS/WP.29/2013/36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Четвертый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ECE/TRANS/WP.29/2013/129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Пятый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ECE/TRANS/WP.29/GRSP/2014/16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>Шестой доклад о ходе работы</w:t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</w:r>
      <w:r w:rsidRPr="00601B04">
        <w:rPr>
          <w:spacing w:val="0"/>
          <w:w w:val="100"/>
          <w:kern w:val="0"/>
        </w:rPr>
        <w:tab/>
        <w:t>ECE/TRANS/WP.29/2018/3</w:t>
      </w:r>
    </w:p>
    <w:p w:rsidR="00C03715" w:rsidRPr="00601B04" w:rsidRDefault="00C03715" w:rsidP="00C03715">
      <w:pPr>
        <w:spacing w:line="240" w:lineRule="auto"/>
        <w:rPr>
          <w:b/>
          <w:sz w:val="28"/>
        </w:rPr>
      </w:pPr>
      <w:r w:rsidRPr="00601B04">
        <w:br w:type="page"/>
      </w:r>
    </w:p>
    <w:p w:rsidR="00C03715" w:rsidRPr="00601B04" w:rsidRDefault="00C03715" w:rsidP="009D24D2">
      <w:pPr>
        <w:pStyle w:val="HChG"/>
        <w:rPr>
          <w:iCs/>
        </w:rPr>
      </w:pPr>
      <w:r w:rsidRPr="00601B04">
        <w:t>Добавление</w:t>
      </w:r>
    </w:p>
    <w:p w:rsidR="00C03715" w:rsidRPr="00601B04" w:rsidRDefault="00C03715" w:rsidP="009D24D2">
      <w:pPr>
        <w:pStyle w:val="HChG"/>
        <w:rPr>
          <w:iCs/>
        </w:rPr>
      </w:pPr>
      <w:r w:rsidRPr="00601B04">
        <w:tab/>
      </w:r>
      <w:r w:rsidRPr="00601B04">
        <w:tab/>
        <w:t>Справочные документы, используемые неофициальной группой</w:t>
      </w:r>
    </w:p>
    <w:p w:rsidR="00C03715" w:rsidRPr="00601B04" w:rsidRDefault="00C03715" w:rsidP="00C03715">
      <w:pPr>
        <w:pStyle w:val="SingleTxtGR"/>
        <w:suppressAutoHyphens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</w:rPr>
        <w:tab/>
        <w:t xml:space="preserve">Со всеми официальными документами, используемыми этой НРГ, можно </w:t>
      </w:r>
      <w:r w:rsidRPr="009D24D2">
        <w:rPr>
          <w:spacing w:val="-2"/>
          <w:w w:val="100"/>
          <w:kern w:val="0"/>
        </w:rPr>
        <w:t>ознакомиться на веб-сайте WP.29 ЕЭК ООН (</w:t>
      </w:r>
      <w:hyperlink r:id="rId10" w:history="1">
        <w:r w:rsidR="009D24D2" w:rsidRPr="009D24D2">
          <w:rPr>
            <w:rStyle w:val="af3"/>
            <w:spacing w:val="-2"/>
            <w:w w:val="100"/>
            <w:kern w:val="0"/>
          </w:rPr>
          <w:t>www.unece.org/trans/main/welcwp29.html</w:t>
        </w:r>
      </w:hyperlink>
      <w:r w:rsidRPr="009D24D2">
        <w:rPr>
          <w:spacing w:val="-2"/>
          <w:w w:val="100"/>
          <w:kern w:val="0"/>
        </w:rPr>
        <w:t>).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76"/>
        <w:gridCol w:w="992"/>
        <w:gridCol w:w="6236"/>
      </w:tblGrid>
      <w:tr w:rsidR="00C03715" w:rsidRPr="00601B04" w:rsidTr="00C03715">
        <w:trPr>
          <w:trHeight w:val="194"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03715" w:rsidRPr="00601B04" w:rsidRDefault="00C03715" w:rsidP="00C03715">
            <w:pPr>
              <w:spacing w:before="80" w:after="80" w:line="200" w:lineRule="exact"/>
              <w:rPr>
                <w:i/>
                <w:sz w:val="16"/>
              </w:rPr>
            </w:pPr>
            <w:r w:rsidRPr="00601B04">
              <w:rPr>
                <w:i/>
                <w:sz w:val="16"/>
              </w:rPr>
              <w:t xml:space="preserve">№ документа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03715" w:rsidRPr="00601B04" w:rsidRDefault="00C03715" w:rsidP="00C03715">
            <w:pPr>
              <w:spacing w:before="80" w:after="80" w:line="200" w:lineRule="exact"/>
              <w:rPr>
                <w:i/>
                <w:sz w:val="16"/>
              </w:rPr>
            </w:pPr>
            <w:r w:rsidRPr="00601B04">
              <w:rPr>
                <w:i/>
                <w:sz w:val="16"/>
              </w:rPr>
              <w:t>Пересмотр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03715" w:rsidRPr="00601B04" w:rsidRDefault="00C03715" w:rsidP="00C03715">
            <w:pPr>
              <w:spacing w:before="80" w:after="80" w:line="200" w:lineRule="exact"/>
              <w:rPr>
                <w:i/>
                <w:sz w:val="16"/>
              </w:rPr>
            </w:pPr>
            <w:r w:rsidRPr="00601B04">
              <w:rPr>
                <w:i/>
                <w:sz w:val="16"/>
              </w:rPr>
              <w:t>Название</w:t>
            </w:r>
          </w:p>
        </w:tc>
      </w:tr>
      <w:tr w:rsidR="00C03715" w:rsidRPr="00601B04" w:rsidTr="00C03715">
        <w:trPr>
          <w:trHeight w:val="241"/>
        </w:trPr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C03715" w:rsidRPr="00601B04" w:rsidRDefault="00C03715" w:rsidP="00C03715">
            <w:r w:rsidRPr="00601B04">
              <w:t>ECE/TRANS/WP.29/GRSP/2011/13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tcBorders>
              <w:top w:val="single" w:sz="12" w:space="0" w:color="auto"/>
            </w:tcBorders>
            <w:hideMark/>
          </w:tcPr>
          <w:p w:rsidR="00C03715" w:rsidRPr="00601B04" w:rsidRDefault="00C03715" w:rsidP="00C03715">
            <w:r w:rsidRPr="00601B04">
              <w:t>Предложение по поправке 2 к Глобальным техническим правилам № 9 (безопасность пешеходов)</w:t>
            </w:r>
          </w:p>
        </w:tc>
      </w:tr>
      <w:tr w:rsidR="00C03715" w:rsidRPr="00601B04" w:rsidTr="00C03715">
        <w:trPr>
          <w:trHeight w:val="9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GRSP-49-38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Проект круга ведения НРГ по этапу 2 безопасности пешеходов </w:t>
            </w:r>
            <w:r w:rsidRPr="00601B04">
              <w:br/>
              <w:t>(НРГ-БП2)</w:t>
            </w:r>
          </w:p>
        </w:tc>
      </w:tr>
      <w:tr w:rsidR="00C03715" w:rsidRPr="00601B04" w:rsidTr="00C03715">
        <w:trPr>
          <w:trHeight w:val="3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ECE/TRANS/WP.29/1091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Доклады Всемирного форума для согласования правил в области транспортных средств о работе его 154-й сессии, Административного комитета Соглашения 1958 года о работе его сорок восьмой сессии, Исполнительного комитета Соглашения 1998 года о работе его тридцать второй сессии, Административного комитета Соглашения 1997 года о работе его восьмой сессии</w:t>
            </w:r>
          </w:p>
        </w:tc>
      </w:tr>
      <w:tr w:rsidR="00C03715" w:rsidRPr="00601B04" w:rsidTr="00C03715">
        <w:trPr>
          <w:trHeight w:val="14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учредительного совещания НРГ по ГТП № 9 – этап 2 (НРГ-ГТП9-Э2)</w:t>
            </w:r>
          </w:p>
        </w:tc>
      </w:tr>
      <w:tr w:rsidR="00C03715" w:rsidRPr="00601B04" w:rsidTr="00C03715">
        <w:trPr>
          <w:trHeight w:val="6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Протокол учредительного совещания НРГ по ГТП № 9 – этап 2 </w:t>
            </w:r>
            <w:r w:rsidRPr="00601B04">
              <w:br/>
              <w:t>(НРГ-ГТП9-Э2)</w:t>
            </w:r>
          </w:p>
        </w:tc>
      </w:tr>
      <w:tr w:rsidR="00C03715" w:rsidRPr="00601B04" w:rsidTr="00C03715">
        <w:trPr>
          <w:trHeight w:val="9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GRSP-49-38: проект круга ведения для НРГ по безопасности пешеходов – этап 2 (НРГ БП2)</w:t>
            </w:r>
          </w:p>
        </w:tc>
      </w:tr>
      <w:tr w:rsidR="00C03715" w:rsidRPr="00601B04" w:rsidTr="00C03715">
        <w:trPr>
          <w:trHeight w:val="9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GTR9-C-04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История разработки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деятельности ГТО по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5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Замечания по проекту круга ведения для НРГ по безопасности пешеходов – этап 2 (28 октября 2011 года)</w:t>
            </w:r>
          </w:p>
        </w:tc>
      </w:tr>
      <w:tr w:rsidR="00C03715" w:rsidRPr="00601B04" w:rsidTr="00C03715">
        <w:trPr>
          <w:trHeight w:val="7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GTR9-C-07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Окончательный текст оперативных принципов и круга ведения для НРГ-ГТП9-Э2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GTR9-C-08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Матрица документов ГТО</w:t>
            </w:r>
          </w:p>
        </w:tc>
      </w:tr>
      <w:tr w:rsidR="00C03715" w:rsidRPr="00601B04" w:rsidTr="00C03715">
        <w:trPr>
          <w:trHeight w:val="12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первого совещания НРГ-ГТП9-Э2</w:t>
            </w:r>
          </w:p>
        </w:tc>
      </w:tr>
      <w:tr w:rsidR="00C03715" w:rsidRPr="00601B04" w:rsidTr="00C03715">
        <w:trPr>
          <w:trHeight w:val="20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первого совещания НРГ-ГТП9-Э2</w:t>
            </w:r>
          </w:p>
        </w:tc>
      </w:tr>
      <w:tr w:rsidR="00C03715" w:rsidRPr="00601B04" w:rsidTr="00C03715">
        <w:trPr>
          <w:trHeight w:val="12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GTR9-1-03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Документ TF-RUCC-K-03-Rev.1: план работы ЦГ-ПОСК</w:t>
            </w:r>
          </w:p>
        </w:tc>
      </w:tr>
      <w:tr w:rsidR="00C03715" w:rsidRPr="00601B04" w:rsidTr="00C03715">
        <w:trPr>
          <w:trHeight w:val="7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Вариант SN-02 опытного экземпляра «</w:t>
            </w:r>
            <w:proofErr w:type="spellStart"/>
            <w:r w:rsidR="00DF2C5A">
              <w:t>FlexPLI</w:t>
            </w:r>
            <w:proofErr w:type="spellEnd"/>
            <w:r w:rsidRPr="00601B04">
              <w:t>» для ГТП: оценка износоустойчивости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GTR9-1-05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Техническая дискуссия: </w:t>
            </w:r>
            <w:proofErr w:type="spellStart"/>
            <w:r w:rsidRPr="00601B04">
              <w:t>биодостоверность</w:t>
            </w:r>
            <w:proofErr w:type="spellEnd"/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GTR9-1-06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Техническая дискуссия: критерии </w:t>
            </w:r>
            <w:proofErr w:type="spellStart"/>
            <w:r w:rsidRPr="00601B04">
              <w:t>травмирования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GTR9-1-07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Техническая дискуссия: выгоды</w:t>
            </w:r>
          </w:p>
        </w:tc>
      </w:tr>
      <w:tr w:rsidR="00C03715" w:rsidRPr="00601B04" w:rsidTr="00C03715">
        <w:trPr>
          <w:trHeight w:val="203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GTR9-1-08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Ход работы над ГТП по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по состоянию на 1 и 2 декабря 2011 года</w:t>
            </w:r>
          </w:p>
        </w:tc>
      </w:tr>
      <w:tr w:rsidR="00C03715" w:rsidRPr="00601B04" w:rsidTr="00C03715">
        <w:trPr>
          <w:trHeight w:val="148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GTR9-1-09</w:t>
            </w:r>
          </w:p>
        </w:tc>
        <w:tc>
          <w:tcPr>
            <w:tcW w:w="992" w:type="dxa"/>
            <w:tcBorders>
              <w:top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WP.29-155-35: доклад о работе НГ-ГТП9-Э2 к ноябрьской сессии WP.29</w:t>
            </w:r>
          </w:p>
        </w:tc>
      </w:tr>
      <w:tr w:rsidR="00C03715" w:rsidRPr="00601B04" w:rsidTr="00C03715">
        <w:trPr>
          <w:trHeight w:val="203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Изменения, внесенные в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 после создания опытного экземпляра, состояние на декабрь 2010 года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Разброс результатов испытания с использованием маятникового устройства, 9 ноября 2010 года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GRSP-49-23: обновленная информация об испытаниях с использованием модели ноги пешехода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второго совещания НРГ-ГТП9-Э2: итоговый документ</w:t>
            </w:r>
          </w:p>
        </w:tc>
      </w:tr>
      <w:tr w:rsidR="00C03715" w:rsidRPr="00601B04" w:rsidTr="00C03715">
        <w:trPr>
          <w:trHeight w:val="12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второго совещания НРГ-ГТП9-Э2: итоговый документ</w:t>
            </w:r>
          </w:p>
        </w:tc>
      </w:tr>
      <w:tr w:rsidR="00C03715" w:rsidRPr="00601B04" w:rsidTr="00C03715">
        <w:trPr>
          <w:trHeight w:val="17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Предложение по изменению зоны испытания бампера на удар модели нижней и верхней части ноги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GTR9-2-04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Результаты испытания варианта SN-02 опытного экземпляра на эксплуатационную надежность: пересмотр 1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Сопоставление классов фильтра для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Технические требования и ПАДИ</w:t>
            </w:r>
          </w:p>
        </w:tc>
      </w:tr>
      <w:tr w:rsidR="00C03715" w:rsidRPr="00601B04" w:rsidTr="00C03715">
        <w:trPr>
          <w:trHeight w:val="9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GTR9-2-07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Техническая дискуссия: преимущества (обновленный вариант документа GTR9-1-07 Rev.1)</w:t>
            </w:r>
          </w:p>
        </w:tc>
      </w:tr>
      <w:tr w:rsidR="00C03715" w:rsidRPr="00601B04" w:rsidTr="00C03715">
        <w:trPr>
          <w:trHeight w:val="5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Решения сессии, ГТП по 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3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ГТП по </w:t>
            </w:r>
            <w:proofErr w:type="spellStart"/>
            <w:r w:rsidR="00DF2C5A">
              <w:t>FlexPLI</w:t>
            </w:r>
            <w:proofErr w:type="spellEnd"/>
            <w:r w:rsidRPr="00601B04">
              <w:t>: модель v2.0 с использованием КЭ</w:t>
            </w:r>
          </w:p>
        </w:tc>
      </w:tr>
      <w:tr w:rsidR="00C03715" w:rsidRPr="00601B04" w:rsidTr="00C03715">
        <w:trPr>
          <w:trHeight w:val="7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GTR9-2-10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Сопоставление «</w:t>
            </w:r>
            <w:proofErr w:type="spellStart"/>
            <w:r w:rsidR="00DF2C5A">
              <w:t>FlexPLI</w:t>
            </w:r>
            <w:proofErr w:type="spellEnd"/>
            <w:r w:rsidRPr="00601B04">
              <w:t>»: опыт проведения испытаний с различными ударными элементами (завершено в ходе третьего совещания)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Неофициальный документ WP.29-156-11: первый доклад о работе </w:t>
            </w:r>
            <w:r w:rsidRPr="00601B04">
              <w:br/>
              <w:t>НРГ-ГТП9-Э2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Повторный анализ численности пострадавших пешеходов в разбивке по серьезности </w:t>
            </w:r>
            <w:proofErr w:type="spellStart"/>
            <w:r w:rsidRPr="00601B04">
              <w:t>травмирования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Обновленная информация о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для Объединения изготовителей транспортных средств</w:t>
            </w:r>
          </w:p>
        </w:tc>
      </w:tr>
      <w:tr w:rsidR="00C03715" w:rsidRPr="00601B04" w:rsidTr="00C03715">
        <w:trPr>
          <w:trHeight w:val="19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GTR9-2-14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Обновленный доклад Японии о ходе работы: обзор и обновление сертификационных испытательных коридоров и методов проведения испытания (добавлены данные об испытаниях с использованием маятника)</w:t>
            </w:r>
          </w:p>
        </w:tc>
      </w:tr>
      <w:tr w:rsidR="00C03715" w:rsidRPr="00601B04" w:rsidTr="00C03715">
        <w:trPr>
          <w:trHeight w:val="143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GTR9-3-01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третьего совещания НРГ-ГТП9-Э2: итоговый документ</w:t>
            </w:r>
          </w:p>
        </w:tc>
      </w:tr>
      <w:tr w:rsidR="00C03715" w:rsidRPr="00601B04" w:rsidTr="00C03715">
        <w:trPr>
          <w:trHeight w:val="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GTR9-3-02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третьего совещания НРГ-ГТП9-Э2: итоговый документ</w:t>
            </w:r>
          </w:p>
        </w:tc>
      </w:tr>
      <w:tr w:rsidR="00C03715" w:rsidRPr="00601B04" w:rsidTr="00C03715">
        <w:trPr>
          <w:trHeight w:val="13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GTR9-3-03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GRSP-51-15: проект второго доклада о ходе работы НРГ-ГТП9-Э2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GTR9-3-04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Пересмотр С руководства для пользователей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</w:t>
            </w:r>
          </w:p>
        </w:tc>
      </w:tr>
      <w:tr w:rsidR="00C03715" w:rsidRPr="00601B04" w:rsidTr="00C03715">
        <w:trPr>
          <w:trHeight w:val="183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GTR9-3-05</w:t>
            </w:r>
          </w:p>
        </w:tc>
        <w:tc>
          <w:tcPr>
            <w:tcW w:w="992" w:type="dxa"/>
            <w:tcBorders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Результаты испытания варианта SN-04 опытного экземпляра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на эксплуатационную надежность</w:t>
            </w:r>
          </w:p>
        </w:tc>
      </w:tr>
      <w:tr w:rsidR="00C03715" w:rsidRPr="00601B04" w:rsidTr="00C03715">
        <w:trPr>
          <w:trHeight w:val="128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GTR9-3-06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Предложение по проекту будущей матрицы испытаний транспортных средств</w:t>
            </w:r>
          </w:p>
        </w:tc>
      </w:tr>
      <w:tr w:rsidR="00C03715" w:rsidRPr="00601B04" w:rsidTr="00C03715">
        <w:trPr>
          <w:trHeight w:val="178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GTR9-4-01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DF2C5A">
            <w:r w:rsidRPr="00601B04">
              <w:t xml:space="preserve">Повестка дня </w:t>
            </w:r>
            <w:r w:rsidR="00DF2C5A">
              <w:t>четвертого</w:t>
            </w:r>
            <w:r w:rsidRPr="00601B04">
              <w:t xml:space="preserve"> совещания НРГ-ГТП9-Э2: итоговый документ</w:t>
            </w:r>
          </w:p>
        </w:tc>
      </w:tr>
      <w:tr w:rsidR="00C03715" w:rsidRPr="00601B04" w:rsidTr="00C03715">
        <w:trPr>
          <w:trHeight w:val="12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четвертого совещания НРГ-ГТП9-Э2: итоговый документ</w:t>
            </w:r>
          </w:p>
        </w:tc>
      </w:tr>
      <w:tr w:rsidR="00C03715" w:rsidRPr="00601B04" w:rsidTr="00C03715">
        <w:trPr>
          <w:trHeight w:val="7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GTR9-4-03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Состояние рассмотрения пунктов из перечня мероприятий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РГ.10 ЕКПБТ, 1994 год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РГ.10 ЕКПБТ на пятнадцатой Конференции ПБТС, 1996 год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РГ.17 ЕКПБТ, 1998/2002 годы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о деятельности ЦГ-ПОСК, 6 сентября 2012 года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Руководящие указания относительно беспрепятственного и эффективного проведения межлабораторных испытаний с использованием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на транспортных средствах</w:t>
            </w:r>
          </w:p>
        </w:tc>
      </w:tr>
      <w:tr w:rsidR="00C03715" w:rsidRPr="00601B04" w:rsidTr="00C03715">
        <w:trPr>
          <w:trHeight w:val="203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Результаты межлабораторных испытаний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41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WP.29-157-16: предложение по разработке Специальной резолюции № 2 об описании и эксплуатационных качествах испытательных инструментов и устройств, необходимых для оценки соответствия</w:t>
            </w:r>
          </w:p>
        </w:tc>
      </w:tr>
      <w:tr w:rsidR="00C03715" w:rsidRPr="00601B04" w:rsidTr="00C03715">
        <w:trPr>
          <w:trHeight w:val="203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Исследование воздействия трения в контексте обратного сертификационного испытания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об исследовании пешеходов, проведенном ЯЦИАС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Резюме исследования Японии: проведенная ЯЦИАС оценка </w:t>
            </w:r>
            <w:proofErr w:type="spellStart"/>
            <w:r w:rsidRPr="00601B04">
              <w:t>травмирования</w:t>
            </w:r>
            <w:proofErr w:type="spellEnd"/>
          </w:p>
        </w:tc>
      </w:tr>
      <w:tr w:rsidR="00C03715" w:rsidRPr="00601B04" w:rsidTr="00C03715">
        <w:trPr>
          <w:trHeight w:val="10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Сопоставление эффективности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в ходе испытания транспортных средств с вариантом опытного экземпляра моделей ноги и модели ноги серийного производства</w:t>
            </w:r>
          </w:p>
        </w:tc>
      </w:tr>
      <w:tr w:rsidR="00C03715" w:rsidRPr="00601B04" w:rsidTr="00C03715">
        <w:trPr>
          <w:trHeight w:val="19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WP.29-157-21: второй доклад о ходе работы НРГ-ГТП9-Э2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GTR9-4-16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Риск </w:t>
            </w:r>
            <w:proofErr w:type="spellStart"/>
            <w:r w:rsidRPr="00601B04">
              <w:t>травмирования</w:t>
            </w:r>
            <w:proofErr w:type="spellEnd"/>
            <w:r w:rsidRPr="00601B04">
              <w:t xml:space="preserve"> нижних конечностей пешехода: пересмотр 1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График проведения межлабораторных испытаний с использованием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на легковых транспортных средствах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Оценка преимуществ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по сравнению с УЭМН ЕКПБТ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GTR9-4-19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Обзор мероприятий по защите пешеходов, проведенных НАБДД</w:t>
            </w:r>
          </w:p>
        </w:tc>
      </w:tr>
      <w:tr w:rsidR="00C03715" w:rsidRPr="00601B04" w:rsidTr="00C03715">
        <w:trPr>
          <w:trHeight w:val="23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GTR9-4-20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Подтверждение оценки характера </w:t>
            </w:r>
            <w:proofErr w:type="spellStart"/>
            <w:r w:rsidRPr="00601B04">
              <w:t>травмирования</w:t>
            </w:r>
            <w:proofErr w:type="spellEnd"/>
            <w:r w:rsidRPr="00601B04">
              <w:t xml:space="preserve"> нижних конечностей пешеходов с использованием </w:t>
            </w:r>
            <w:proofErr w:type="spellStart"/>
            <w:r w:rsidRPr="00601B04">
              <w:t>полукомплектных</w:t>
            </w:r>
            <w:proofErr w:type="spellEnd"/>
            <w:r w:rsidRPr="00601B04">
              <w:t xml:space="preserve"> ударных элементов (Конференция ИРКОБИ, 12−14 сентября 2012 года)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GTR9-4-21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Серия испытаний ОСРП в контексте исследования противодействия нижней части ноги пешехода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GTR9-4-22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Контрольный перечень для испытаний транспортных средств</w:t>
            </w:r>
          </w:p>
        </w:tc>
      </w:tr>
      <w:tr w:rsidR="00C03715" w:rsidRPr="00601B04" w:rsidTr="00C03715">
        <w:trPr>
          <w:trHeight w:val="13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четвертого совещания НРГ-ГТП9-Э2: итоговый документ</w:t>
            </w:r>
          </w:p>
        </w:tc>
      </w:tr>
      <w:tr w:rsidR="00C03715" w:rsidRPr="00601B04" w:rsidTr="00C03715">
        <w:trPr>
          <w:trHeight w:val="77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GTR9-5-02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пятого совещания НРГ-ГТП9-Э2: итоговый документ</w:t>
            </w:r>
          </w:p>
        </w:tc>
      </w:tr>
      <w:tr w:rsidR="00C03715" w:rsidRPr="00601B04" w:rsidTr="00C03715">
        <w:trPr>
          <w:trHeight w:val="182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pPr>
              <w:pageBreakBefore/>
            </w:pPr>
            <w:r w:rsidRPr="00601B04">
              <w:t>GTR9-5-03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715" w:rsidRPr="00601B04" w:rsidRDefault="00C03715" w:rsidP="00C03715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pPr>
              <w:pageBreakBefore/>
            </w:pPr>
            <w:r w:rsidRPr="00601B04">
              <w:t>Статистика травматизма среди пешеходов по источникам травм: серьезные и ведущие к инвалидности травмы в США и Европе (</w:t>
            </w:r>
            <w:proofErr w:type="spellStart"/>
            <w:r w:rsidRPr="00601B04">
              <w:t>Мэллори</w:t>
            </w:r>
            <w:proofErr w:type="spellEnd"/>
            <w:r w:rsidRPr="00601B04">
              <w:t xml:space="preserve"> и др., доклад для пятьдесят шестой ежегодной конференции AAAM)</w:t>
            </w:r>
          </w:p>
        </w:tc>
      </w:tr>
      <w:tr w:rsidR="00C03715" w:rsidRPr="00601B04" w:rsidTr="00C03715">
        <w:trPr>
          <w:trHeight w:val="88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GTR9-5-04</w:t>
            </w:r>
          </w:p>
        </w:tc>
        <w:tc>
          <w:tcPr>
            <w:tcW w:w="992" w:type="dxa"/>
            <w:tcBorders>
              <w:top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Пересмотр D руководства для пользователей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ГТП, октябрь 2012 года</w:t>
            </w:r>
          </w:p>
        </w:tc>
      </w:tr>
      <w:tr w:rsidR="00C03715" w:rsidRPr="00601B04" w:rsidTr="00C03715">
        <w:trPr>
          <w:trHeight w:val="21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GTR9-5-05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DF2C5A" w:rsidP="00C03715">
            <w:proofErr w:type="spellStart"/>
            <w:r>
              <w:t>FlexPLI</w:t>
            </w:r>
            <w:proofErr w:type="spellEnd"/>
            <w:r w:rsidR="00C03715" w:rsidRPr="00601B04">
              <w:t>: межлабораторные испытания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Неофициальный документ WP29-158-28: проект третьего доклада о ходе работы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GTR9-5-07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c2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Обсуждение технической осуществимости конструктивных мер противодействия применительно к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Предложение по процедуре обработки измеренных значений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в</w:t>
            </w:r>
            <w:r w:rsidRPr="00601B04">
              <w:rPr>
                <w:lang w:val="en-US"/>
              </w:rPr>
              <w:t> </w:t>
            </w:r>
            <w:r w:rsidRPr="00601B04">
              <w:t>фазе отскока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Информация о применимости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Долговечность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в случае более крупных транспортных средств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Повторяемость результатов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при испытаниях легковых автомобилей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Экспериментальное утверждение модели человеческого тела и модели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с использованием КЭ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Корреляция между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и УЭМН ЕКПБТ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Выгоды и затраты; дополнительный анализ на основе документа </w:t>
            </w:r>
            <w:r w:rsidRPr="00601B04">
              <w:br/>
              <w:t>GTR9-2-07r1</w:t>
            </w:r>
          </w:p>
        </w:tc>
      </w:tr>
      <w:tr w:rsidR="00C03715" w:rsidRPr="00601B04" w:rsidTr="00C03715">
        <w:trPr>
          <w:trHeight w:val="7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Эффект трения салазочного устройства 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GTR9-5-16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Результат межлабораторных испытаний (E-</w:t>
            </w:r>
            <w:proofErr w:type="spellStart"/>
            <w:r w:rsidRPr="00601B04">
              <w:t>Leg</w:t>
            </w:r>
            <w:proofErr w:type="spellEnd"/>
            <w:r w:rsidRPr="00601B04">
              <w:t>)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Результаты испытаний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(SN-03)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Журнал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для межлабораторных испытаний НHГ-ГТП9-Э2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GTR9-5-19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Оценка снижения затрат в результате внедрения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в рамках ГТП9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Проверка проекта предельных значений ударного элемента в форме опытного экземпляра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и их применение к уровню серийного производства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Ход межлабораторных испытаний в США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Информация о данных по транспортным средствам, использованных в ходе исследований НАБДД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GTR9-5-23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Первоначальные замечания представителей МОПАП по документу GTR9-5-20, изложенные на пятом совещании НРГ-ГТП9-Э2 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Допуск по высоте для защиты пешеходов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GTR9-5-25</w:t>
            </w:r>
          </w:p>
        </w:tc>
        <w:tc>
          <w:tcPr>
            <w:tcW w:w="992" w:type="dxa"/>
            <w:tcBorders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Установка для обратных испытаний </w:t>
            </w:r>
            <w:proofErr w:type="spellStart"/>
            <w:r w:rsidR="00DF2C5A">
              <w:t>FlexPLI</w:t>
            </w:r>
            <w:proofErr w:type="spellEnd"/>
            <w:r w:rsidRPr="00601B04">
              <w:t>: трение салазочного устройства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GTR9-5-26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Исследование воздействия трения в установке для обратных испытаний </w:t>
            </w:r>
            <w:proofErr w:type="spellStart"/>
            <w:r w:rsidR="00DF2C5A">
              <w:t>FlexPLI</w:t>
            </w:r>
            <w:proofErr w:type="spellEnd"/>
            <w:r w:rsidRPr="00601B04">
              <w:t>: ударный элемент в виде модели нижней части ноги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GTR9-5-27</w:t>
            </w:r>
          </w:p>
        </w:tc>
        <w:tc>
          <w:tcPr>
            <w:tcW w:w="992" w:type="dxa"/>
            <w:tcBorders>
              <w:top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Разъяснение используемого АЯПАП процесса определения пороговых значений </w:t>
            </w:r>
            <w:proofErr w:type="spellStart"/>
            <w:r w:rsidRPr="00601B04">
              <w:t>травмирования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Оперативные принципы и круг ведения НРГ-ГТП9-Э2, обновленный вариант, пятое совещание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GTR9-5-29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Проект поправки к ГТП № 9, вариант от 12 июня 2012 года</w:t>
            </w:r>
          </w:p>
        </w:tc>
      </w:tr>
      <w:tr w:rsidR="00C03715" w:rsidRPr="00601B04" w:rsidTr="00C03715">
        <w:trPr>
          <w:trHeight w:val="17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GTR9-5-30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Обсуждение вопроса отскока; замечания ЕАПАП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GTR9-5-31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Пакет чертежей </w:t>
            </w:r>
            <w:proofErr w:type="spellStart"/>
            <w:r w:rsidR="00DF2C5A">
              <w:t>FlexPLI</w:t>
            </w:r>
            <w:proofErr w:type="spellEnd"/>
            <w:r w:rsidRPr="00601B04">
              <w:t>, вариант ГТП</w:t>
            </w:r>
          </w:p>
        </w:tc>
      </w:tr>
      <w:tr w:rsidR="00C03715" w:rsidRPr="00601B04" w:rsidTr="00C03715">
        <w:trPr>
          <w:trHeight w:val="7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шестого совещания НРГ-ГТП9-Э2: итоговый документ</w:t>
            </w:r>
          </w:p>
        </w:tc>
      </w:tr>
      <w:tr w:rsidR="00C03715" w:rsidRPr="00601B04" w:rsidTr="00C03715">
        <w:trPr>
          <w:trHeight w:val="16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шестого совещания НРГ-ГТП9-Э2: итоговый документ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Испытания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: точность толчка </w:t>
            </w:r>
          </w:p>
        </w:tc>
      </w:tr>
      <w:tr w:rsidR="00C03715" w:rsidRPr="00601B04" w:rsidTr="00C03715">
        <w:trPr>
          <w:trHeight w:val="12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Руководящие указания по разработке чертежей инструмента испытаний, которые должны быть включены в качестве добавления к Общей резолюции ООН № 1 (ОР.1) − (ECE/TRANS/WP.29/1101)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График подготовки добавления к ОР.1, касающегося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Пересмотр E руководства для пользователя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 от 2013 года 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Определение </w:t>
            </w:r>
            <w:proofErr w:type="spellStart"/>
            <w:r w:rsidRPr="00601B04">
              <w:t>биодостоверного</w:t>
            </w:r>
            <w:proofErr w:type="spellEnd"/>
            <w:r w:rsidRPr="00601B04">
              <w:t xml:space="preserve"> интервала оценки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GTR9-6-08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Выведение пороговых значений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Чертежи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Процедура до и после испытания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Рассмотрение фазы отскока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Подтверждение модели </w:t>
            </w:r>
            <w:proofErr w:type="spellStart"/>
            <w:r w:rsidRPr="00601B04">
              <w:t>Flex</w:t>
            </w:r>
            <w:proofErr w:type="spellEnd"/>
            <w:r w:rsidRPr="00601B04">
              <w:t xml:space="preserve">-ГТП 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Предложение по формулировке для рассмотрения допусков по обычной высоте при движении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GTR9-6-14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Межлабораторные испытания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20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GTR9-6-15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Резюме доклада Японии с оценкой методологии и предположений, приведенных в документах GTR9-5-14 и GTR9-5-19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Доклад Японии с оценкой методологии и предположений, приведенных в документах GTR9-5-14 и GTR9-5-19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Проблемы крупных грузовых автомобилей/внедорожников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Результаты межлабораторных испытаний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GTR9-6-19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Результаты межлабораторных испытаний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Обсуждение пороговых значений для ударных элементов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Вопрос отскока </w:t>
            </w:r>
            <w:proofErr w:type="spellStart"/>
            <w:r w:rsidR="00DF2C5A">
              <w:t>FlexPLI</w:t>
            </w:r>
            <w:proofErr w:type="spellEnd"/>
            <w:r w:rsidRPr="00601B04">
              <w:t>: отраслевое предложение (обновленная информация)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чертежей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(уровень поверхности)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GTR9-6-23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чертежей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2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GTR9-6-24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Исследование долговечности SN-03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GTR9-6-25</w:t>
            </w:r>
          </w:p>
        </w:tc>
        <w:tc>
          <w:tcPr>
            <w:tcW w:w="992" w:type="dxa"/>
            <w:tcBorders>
              <w:top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Замечания по документу GTR9-6-15 (обзор проведенного Японией исследования ЯЦИАС и </w:t>
            </w:r>
            <w:proofErr w:type="spellStart"/>
            <w:r w:rsidRPr="00601B04">
              <w:t>БАСт</w:t>
            </w:r>
            <w:proofErr w:type="spellEnd"/>
            <w:r w:rsidRPr="00601B04">
              <w:t xml:space="preserve"> по оценке сокращения случаев </w:t>
            </w:r>
            <w:proofErr w:type="spellStart"/>
            <w:r w:rsidRPr="00601B04">
              <w:t>травмирования</w:t>
            </w:r>
            <w:proofErr w:type="spellEnd"/>
            <w:r w:rsidRPr="00601B04">
              <w:t xml:space="preserve"> в результате внедрения </w:t>
            </w:r>
            <w:proofErr w:type="spellStart"/>
            <w:r w:rsidR="00DF2C5A">
              <w:t>FlexPLI</w:t>
            </w:r>
            <w:proofErr w:type="spellEnd"/>
            <w:r w:rsidRPr="00601B04">
              <w:t>)</w:t>
            </w:r>
          </w:p>
        </w:tc>
      </w:tr>
      <w:tr w:rsidR="00C03715" w:rsidRPr="00601B04" w:rsidTr="00C03715">
        <w:trPr>
          <w:trHeight w:val="16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Разработка функций вероятности </w:t>
            </w:r>
            <w:proofErr w:type="spellStart"/>
            <w:r w:rsidRPr="00601B04">
              <w:t>травмирования</w:t>
            </w:r>
            <w:proofErr w:type="spellEnd"/>
            <w:r w:rsidRPr="00601B04">
              <w:t xml:space="preserve"> для ударного элемента в виде гибкой модели ноги пешехода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Замечания по исследовательским документам Объединения и Японии (GTR9-6-15 и GTR9-6-16)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GTR9-6-28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Результаты сертификационных испытаний модели ноги ИОО, используемые в документе GTR9-6-20</w:t>
            </w:r>
          </w:p>
        </w:tc>
      </w:tr>
      <w:tr w:rsidR="00C03715" w:rsidRPr="00601B04" w:rsidTr="00C03715">
        <w:trPr>
          <w:trHeight w:val="17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Повестка дня седьмого совещания НРГ-ГТП9-Э2: итоговый документ</w:t>
            </w:r>
          </w:p>
        </w:tc>
      </w:tr>
      <w:tr w:rsidR="00C03715" w:rsidRPr="00601B04" w:rsidTr="00C03715">
        <w:trPr>
          <w:trHeight w:val="20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седьмого совещания НРГ-ГТП9-Э2: итоговый документ</w:t>
            </w:r>
          </w:p>
        </w:tc>
      </w:tr>
      <w:tr w:rsidR="00C03715" w:rsidRPr="00601B04" w:rsidTr="00C03715">
        <w:trPr>
          <w:trHeight w:val="203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Проект порядка обсуждения предварительной повестки дня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Информация о пакете чертежей, любезно предоставленном «</w:t>
            </w:r>
            <w:proofErr w:type="spellStart"/>
            <w:r w:rsidRPr="00601B04">
              <w:t>Хьюманетикс</w:t>
            </w:r>
            <w:proofErr w:type="spellEnd"/>
            <w:r w:rsidRPr="00601B04">
              <w:t>»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GTR9-7-05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Результат обзора чертежей (уровень поверхности)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GTR9-7-06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Результат обзора вручную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Функция вероятности </w:t>
            </w:r>
            <w:proofErr w:type="spellStart"/>
            <w:r w:rsidRPr="00601B04">
              <w:t>травмирования</w:t>
            </w:r>
            <w:proofErr w:type="spellEnd"/>
            <w:r w:rsidRPr="00601B04">
              <w:t xml:space="preserve"> для перелома голени и отказа ПКС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Разработка основной модели ноги </w:t>
            </w:r>
            <w:proofErr w:type="spellStart"/>
            <w:r w:rsidRPr="00601B04">
              <w:t>Flex</w:t>
            </w:r>
            <w:proofErr w:type="spellEnd"/>
            <w:r w:rsidRPr="00601B04">
              <w:t xml:space="preserve">-ГТП с использованием КЭ и оценка правильности нынешних пороговых значений 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Данные испытаний ударного элемента в виде основной модели ноги </w:t>
            </w:r>
            <w:proofErr w:type="spellStart"/>
            <w:r w:rsidRPr="00601B04">
              <w:t>Flex</w:t>
            </w:r>
            <w:proofErr w:type="spellEnd"/>
            <w:r w:rsidRPr="00601B04">
              <w:t>-ГТП: испытание с использованием маятникового устройства</w:t>
            </w:r>
          </w:p>
        </w:tc>
      </w:tr>
      <w:tr w:rsidR="00C03715" w:rsidRPr="00601B04" w:rsidTr="00C03715">
        <w:trPr>
          <w:trHeight w:val="21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Журнал </w:t>
            </w:r>
            <w:proofErr w:type="spellStart"/>
            <w:r w:rsidR="00DF2C5A">
              <w:t>FlexPLI</w:t>
            </w:r>
            <w:proofErr w:type="spellEnd"/>
            <w:r w:rsidRPr="00601B04">
              <w:t>: модель ноги SN-01</w:t>
            </w:r>
          </w:p>
        </w:tc>
      </w:tr>
      <w:tr w:rsidR="00C03715" w:rsidRPr="00601B04" w:rsidTr="00C03715">
        <w:trPr>
          <w:trHeight w:val="20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Журнал </w:t>
            </w:r>
            <w:proofErr w:type="spellStart"/>
            <w:r w:rsidR="00DF2C5A">
              <w:t>FlexPLI</w:t>
            </w:r>
            <w:proofErr w:type="spellEnd"/>
            <w:r w:rsidRPr="00601B04">
              <w:t>: модель ноги SN-03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Журнал </w:t>
            </w:r>
            <w:proofErr w:type="spellStart"/>
            <w:r w:rsidR="00DF2C5A">
              <w:t>FlexPLI</w:t>
            </w:r>
            <w:proofErr w:type="spellEnd"/>
            <w:r w:rsidRPr="00601B04">
              <w:t>: модель ноги E-</w:t>
            </w:r>
            <w:proofErr w:type="spellStart"/>
            <w:r w:rsidRPr="00601B04">
              <w:t>Leg</w:t>
            </w:r>
            <w:proofErr w:type="spellEnd"/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Фаза отскока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Подробный обзор пакета чертежей и его сопоставление по пунктам с ударным элементом в виде основной модели ноги SN-03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Замечания </w:t>
            </w:r>
            <w:proofErr w:type="spellStart"/>
            <w:r w:rsidRPr="00601B04">
              <w:t>БАСт</w:t>
            </w:r>
            <w:proofErr w:type="spellEnd"/>
            <w:r w:rsidRPr="00601B04">
              <w:t xml:space="preserve"> по документу GTR9-7-13: позиция ЯЦИАС по вопросу о фазе отскока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GTR9-7-16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Подборка результатов сертификационных испытаний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с использованием маятникового устройства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GTR9-7-17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9D24D2">
            <w:r w:rsidRPr="00601B04">
              <w:t xml:space="preserve">Подборка результатов обратных сертификационных испытаний </w:t>
            </w:r>
            <w:r w:rsidR="009D24D2">
              <w:br/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9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Повестка дня восьмого совещания НРГ по ГТП № 9 – Этап 2 </w:t>
            </w:r>
            <w:r w:rsidRPr="00601B04">
              <w:br/>
              <w:t>(НГ-ГТП9-Э2): итоговый документ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GTR9-8-02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Протокол восьмого совещания НРГ по ГТП № 9 – Этап 2 </w:t>
            </w:r>
            <w:r w:rsidRPr="00601B04">
              <w:br/>
              <w:t>(НГ-ГТП9-Э2): итоговый документ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GTR9-8-03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ГТП9: проект рабочего документа НРГ-ГТП9-Э2; вариант 1, 4 сентября 2013 года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GTR9-8-04</w:t>
            </w:r>
          </w:p>
        </w:tc>
        <w:tc>
          <w:tcPr>
            <w:tcW w:w="992" w:type="dxa"/>
            <w:tcBorders>
              <w:top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ГТП9: проект преамбулы НРГ-ГТП9-Э2; вариант 1, 4 сентября 2014 года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(не использовался)</w:t>
            </w:r>
          </w:p>
        </w:tc>
      </w:tr>
      <w:tr w:rsidR="00C03715" w:rsidRPr="00601B04" w:rsidTr="00C03715">
        <w:trPr>
          <w:trHeight w:val="19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Замечания МОПАП по тексту проекта на основе документа </w:t>
            </w:r>
            <w:r w:rsidRPr="00601B04">
              <w:br/>
              <w:t>GRSP-53-29</w:t>
            </w:r>
          </w:p>
        </w:tc>
      </w:tr>
      <w:tr w:rsidR="00C03715" w:rsidRPr="00601B04" w:rsidTr="00C03715">
        <w:trPr>
          <w:trHeight w:val="17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Предлагаемый штамп для чертежей в правилах</w:t>
            </w:r>
          </w:p>
        </w:tc>
      </w:tr>
      <w:tr w:rsidR="00C03715" w:rsidRPr="00601B04" w:rsidTr="00C03715">
        <w:trPr>
          <w:trHeight w:val="162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GTR9-8-08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Замечания к презентации АЯПАП GTR9-7-06c и предлагаемые изменения, руководство для пользователя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</w:t>
            </w:r>
          </w:p>
        </w:tc>
      </w:tr>
      <w:tr w:rsidR="00C03715" w:rsidRPr="00601B04" w:rsidTr="00C03715">
        <w:trPr>
          <w:trHeight w:val="20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Замечания к документу GTR9-6-23 о проверке чертежей </w:t>
            </w:r>
            <w:proofErr w:type="spellStart"/>
            <w:r w:rsidRPr="00601B04">
              <w:t>Cellbond</w:t>
            </w:r>
            <w:proofErr w:type="spellEnd"/>
            <w:r w:rsidRPr="00601B04">
              <w:t xml:space="preserve"> </w:t>
            </w:r>
            <w:r w:rsidRPr="00601B04">
              <w:br/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Замечания к замечаниям ЯЦИАС, представленным вместе с документом GTR9-7-05c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GTR9-8-11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Сопоставление воздействия различных подходов на функции риска </w:t>
            </w:r>
            <w:proofErr w:type="spellStart"/>
            <w:r w:rsidRPr="00601B04">
              <w:t>травмирования</w:t>
            </w:r>
            <w:proofErr w:type="spellEnd"/>
          </w:p>
        </w:tc>
      </w:tr>
      <w:tr w:rsidR="00C03715" w:rsidRPr="00601B04" w:rsidTr="00C03715">
        <w:trPr>
          <w:trHeight w:val="177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Возможное воздействие температуры и влажности на поведение </w:t>
            </w:r>
            <w:r w:rsidRPr="00601B04">
              <w:br/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20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Руководство для пользователя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: подготовка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перед испытанием легкового автомобиля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Запрос на переходные положения об использовании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proofErr w:type="spellStart"/>
            <w:r w:rsidRPr="00601B04">
              <w:t>Биодостоверный</w:t>
            </w:r>
            <w:proofErr w:type="spellEnd"/>
            <w:r w:rsidRPr="00601B04">
              <w:t xml:space="preserve"> интервал оценки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(БИО): нерешенные вопросы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Переход на имитирующий мягкие ткани поролон, используемый в моделях верхней и нижней части ноги ЕКПБТ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Вариант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ГТП: испытание транспортных средств с различными системами бампера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GTR9-8-18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Сертификационные коридоры для голени в рамках обратных испытаний (переход через нулевое значение)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GTR9-8-19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Сертификационные коридоры для голени в рамках испытания с использованием маятникового устройства (переход через нулевое значение)</w:t>
            </w:r>
          </w:p>
        </w:tc>
      </w:tr>
      <w:tr w:rsidR="00C03715" w:rsidRPr="00601B04" w:rsidTr="00C03715">
        <w:trPr>
          <w:trHeight w:val="54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Повестка дня восьмого совещания НРГ по ГТП № 9 – Этап 2 </w:t>
            </w:r>
            <w:r w:rsidRPr="00601B04">
              <w:br/>
              <w:t xml:space="preserve">(НГ-ГТП9-Э2): итоговый документ </w:t>
            </w:r>
          </w:p>
        </w:tc>
      </w:tr>
      <w:tr w:rsidR="00C03715" w:rsidRPr="00601B04" w:rsidTr="00C03715">
        <w:trPr>
          <w:trHeight w:val="5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GTR9-9-02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девятого совещания неофициальной группы по Глоб</w:t>
            </w:r>
            <w:r w:rsidR="00DF2C5A">
              <w:t xml:space="preserve">альным техническим правилам № 9 – </w:t>
            </w:r>
            <w:r w:rsidRPr="00601B04">
              <w:t>Этап 2 (НРГ-ГТП9-Э2) – итоговый документ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Допуски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по весу, уменьшение предлагаемых допусков по весу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GTR9-9-04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Зона испытания модели нижней части ноги; обоснование потребности </w:t>
            </w:r>
            <w:r w:rsidRPr="00601B04">
              <w:br/>
              <w:t>в зоне изъятия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tcBorders>
              <w:bottom w:val="nil"/>
            </w:tcBorders>
            <w:hideMark/>
          </w:tcPr>
          <w:p w:rsidR="00C03715" w:rsidRPr="00601B04" w:rsidRDefault="00C03715" w:rsidP="00C03715">
            <w:r w:rsidRPr="00601B04">
              <w:t>GTR9-9-05</w:t>
            </w:r>
          </w:p>
        </w:tc>
        <w:tc>
          <w:tcPr>
            <w:tcW w:w="992" w:type="dxa"/>
            <w:tcBorders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Предложение по поправкам серии 01 к Правилам № 127: переходные положения</w:t>
            </w:r>
          </w:p>
        </w:tc>
      </w:tr>
      <w:tr w:rsidR="00C03715" w:rsidRPr="00601B04" w:rsidTr="00C03715">
        <w:trPr>
          <w:trHeight w:val="175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C03715" w:rsidRPr="00601B04" w:rsidRDefault="00C03715" w:rsidP="00C03715">
            <w:r w:rsidRPr="00601B04">
              <w:t>GTR9-9-06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Предлагаемые поправки к рисунку, касающемуся сертификационных испытаний на изгиб в трех точках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GTR9-9-07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C03715" w:rsidRPr="00601B04" w:rsidRDefault="00C03715" w:rsidP="00C03715">
            <w:r w:rsidRPr="00601B04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Пересмотр F руководства для пользователя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 (проект), 2013</w:t>
            </w:r>
            <w:r w:rsidRPr="00601B04">
              <w:rPr>
                <w:lang w:val="en-US"/>
              </w:rPr>
              <w:t> </w:t>
            </w:r>
            <w:r w:rsidRPr="00601B04">
              <w:t>год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GTR9-9-08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Обновленная информация для пересмотров E−F руководства для пользователя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ГТП</w:t>
            </w:r>
          </w:p>
        </w:tc>
      </w:tr>
      <w:tr w:rsidR="00C03715" w:rsidRPr="00601B04" w:rsidTr="00C03715">
        <w:trPr>
          <w:trHeight w:val="189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GTR9-9-09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Сертификационный анализ максимального и минимального значений для голени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GTR9-9-10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допусков по весу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48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Пересмотренный вариант пакета чертежей </w:t>
            </w:r>
            <w:proofErr w:type="spellStart"/>
            <w:r w:rsidR="00DF2C5A">
              <w:t>FlexPLI</w:t>
            </w:r>
            <w:proofErr w:type="spellEnd"/>
            <w:r w:rsidRPr="00601B04">
              <w:t xml:space="preserve"> варианта ГТП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Подробности обновленных чертежей для нормативных чертежей ГТП № 9</w:t>
            </w:r>
          </w:p>
        </w:tc>
      </w:tr>
      <w:tr w:rsidR="00C03715" w:rsidRPr="00601B04" w:rsidTr="00C03715">
        <w:trPr>
          <w:trHeight w:val="190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Коридор </w:t>
            </w:r>
            <w:proofErr w:type="spellStart"/>
            <w:r w:rsidRPr="00601B04">
              <w:t>неопрена</w:t>
            </w:r>
            <w:proofErr w:type="spellEnd"/>
            <w:r w:rsidRPr="00601B04">
              <w:t xml:space="preserve">, имитирующего мягкие ткани, для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GTR9-9-14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допусков по измерениям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Переход на поролон типа «</w:t>
            </w:r>
            <w:proofErr w:type="spellStart"/>
            <w:r w:rsidRPr="00601B04">
              <w:t>Конфор</w:t>
            </w:r>
            <w:proofErr w:type="spellEnd"/>
            <w:r w:rsidRPr="00601B04">
              <w:t>» [для ударных элементов ЕКПБТ]</w:t>
            </w:r>
          </w:p>
        </w:tc>
      </w:tr>
      <w:tr w:rsidR="00C03715" w:rsidRPr="00601B04" w:rsidTr="00C03715">
        <w:trPr>
          <w:trHeight w:val="176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Обзор чертежей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GTR9-9-17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Испытания модели ноги, результаты серии 2,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GTR9-10-01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DF2C5A">
            <w:r w:rsidRPr="00601B04">
              <w:t>Повестка дня десятого совещания неофициальной группы по Глобальным техническим правилам № 9</w:t>
            </w:r>
            <w:r w:rsidR="00DF2C5A">
              <w:t xml:space="preserve"> – </w:t>
            </w:r>
            <w:r w:rsidRPr="00601B04">
              <w:t>Этап 2 (НРГ-ГТП9-Э2) – итоговый документ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Протокол десятого совещания неофициальной группы по Глоб</w:t>
            </w:r>
            <w:r w:rsidR="00DF2C5A">
              <w:t xml:space="preserve">альным техническим правилам № 9 – </w:t>
            </w:r>
            <w:r w:rsidRPr="00601B04">
              <w:t>Этап 2 – проект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Сводный вариант ГТП № 9, включая все поправки, внесенные до десятого совещания (только для ссылки)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GTR9-10-04</w:t>
            </w:r>
          </w:p>
        </w:tc>
        <w:tc>
          <w:tcPr>
            <w:tcW w:w="992" w:type="dxa"/>
            <w:hideMark/>
          </w:tcPr>
          <w:p w:rsidR="00C03715" w:rsidRPr="00601B04" w:rsidRDefault="00C03715" w:rsidP="00C03715">
            <w:r w:rsidRPr="00601B04">
              <w:t>c1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Рассмотрение ЯЦИАС документа DRAFT GRSP-2014-15-Rev1e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GTR9-10-05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 xml:space="preserve">Состояние чертежей и руководства пользователя </w:t>
            </w:r>
            <w:proofErr w:type="spellStart"/>
            <w:r w:rsidR="00DF2C5A">
              <w:t>FlexPLI</w:t>
            </w:r>
            <w:proofErr w:type="spellEnd"/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GTR9-10-06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Замечания ЛТИ: перечень исправлений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GTR9-10-07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Замечания ЛТИ: запрос на предоставление более подробной информации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ECE/TRANS/WP.29/GRSP/2018/2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Проект поправок к документу UNECE/WP.29/GRSP/2014/15</w:t>
            </w:r>
          </w:p>
        </w:tc>
      </w:tr>
      <w:tr w:rsidR="00C03715" w:rsidRPr="00601B04" w:rsidTr="00C03715">
        <w:trPr>
          <w:trHeight w:val="161"/>
        </w:trPr>
        <w:tc>
          <w:tcPr>
            <w:tcW w:w="1276" w:type="dxa"/>
            <w:hideMark/>
          </w:tcPr>
          <w:p w:rsidR="00C03715" w:rsidRPr="00601B04" w:rsidRDefault="00C03715" w:rsidP="00C03715">
            <w:r w:rsidRPr="00601B04">
              <w:t>ECE/TRANS/WP.29/GRSP/2018/3</w:t>
            </w:r>
          </w:p>
        </w:tc>
        <w:tc>
          <w:tcPr>
            <w:tcW w:w="992" w:type="dxa"/>
          </w:tcPr>
          <w:p w:rsidR="00C03715" w:rsidRPr="00601B04" w:rsidRDefault="00C03715" w:rsidP="00C037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C03715" w:rsidRPr="00601B04" w:rsidRDefault="00C03715" w:rsidP="00C03715">
            <w:r w:rsidRPr="00601B04">
              <w:t>Проект поправок к документу UNECE/WP.29/GRSP/2014/16</w:t>
            </w:r>
          </w:p>
        </w:tc>
      </w:tr>
    </w:tbl>
    <w:p w:rsidR="00381C24" w:rsidRPr="00601B04" w:rsidRDefault="00C03715" w:rsidP="00C03715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601B04">
        <w:rPr>
          <w:spacing w:val="0"/>
          <w:w w:val="100"/>
          <w:kern w:val="0"/>
          <w:u w:val="single"/>
        </w:rPr>
        <w:tab/>
      </w:r>
      <w:r w:rsidRPr="00601B04">
        <w:rPr>
          <w:spacing w:val="0"/>
          <w:w w:val="100"/>
          <w:kern w:val="0"/>
          <w:u w:val="single"/>
        </w:rPr>
        <w:tab/>
      </w:r>
      <w:r w:rsidRPr="00601B04">
        <w:rPr>
          <w:spacing w:val="0"/>
          <w:w w:val="100"/>
          <w:kern w:val="0"/>
          <w:u w:val="single"/>
        </w:rPr>
        <w:tab/>
      </w:r>
    </w:p>
    <w:sectPr w:rsidR="00381C24" w:rsidRPr="00601B04" w:rsidSect="00C0371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15" w:rsidRPr="00A312BC" w:rsidRDefault="00C03715" w:rsidP="00A312BC"/>
  </w:endnote>
  <w:endnote w:type="continuationSeparator" w:id="0">
    <w:p w:rsidR="00C03715" w:rsidRPr="00A312BC" w:rsidRDefault="00C037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5" w:rsidRPr="00C03715" w:rsidRDefault="00C03715">
    <w:pPr>
      <w:pStyle w:val="a9"/>
    </w:pPr>
    <w:r w:rsidRPr="00C03715">
      <w:rPr>
        <w:b/>
        <w:sz w:val="18"/>
      </w:rPr>
      <w:fldChar w:fldCharType="begin"/>
    </w:r>
    <w:r w:rsidRPr="00C03715">
      <w:rPr>
        <w:b/>
        <w:sz w:val="18"/>
      </w:rPr>
      <w:instrText xml:space="preserve"> PAGE  \* MERGEFORMAT </w:instrText>
    </w:r>
    <w:r w:rsidRPr="00C03715">
      <w:rPr>
        <w:b/>
        <w:sz w:val="18"/>
      </w:rPr>
      <w:fldChar w:fldCharType="separate"/>
    </w:r>
    <w:r w:rsidR="00111F9D">
      <w:rPr>
        <w:b/>
        <w:noProof/>
        <w:sz w:val="18"/>
      </w:rPr>
      <w:t>20</w:t>
    </w:r>
    <w:r w:rsidRPr="00C03715">
      <w:rPr>
        <w:b/>
        <w:sz w:val="18"/>
      </w:rPr>
      <w:fldChar w:fldCharType="end"/>
    </w:r>
    <w:r>
      <w:rPr>
        <w:b/>
        <w:sz w:val="18"/>
      </w:rPr>
      <w:tab/>
    </w:r>
    <w:r>
      <w:t>GE.19-01079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5" w:rsidRPr="00C03715" w:rsidRDefault="00C03715" w:rsidP="00C03715">
    <w:pPr>
      <w:pStyle w:val="a9"/>
      <w:tabs>
        <w:tab w:val="clear" w:pos="9639"/>
        <w:tab w:val="right" w:pos="9638"/>
      </w:tabs>
      <w:rPr>
        <w:b/>
        <w:sz w:val="18"/>
      </w:rPr>
    </w:pPr>
    <w:r>
      <w:t>GE.19-01079</w:t>
    </w:r>
    <w:r>
      <w:tab/>
    </w:r>
    <w:r w:rsidRPr="00C03715">
      <w:rPr>
        <w:b/>
        <w:sz w:val="18"/>
      </w:rPr>
      <w:fldChar w:fldCharType="begin"/>
    </w:r>
    <w:r w:rsidRPr="00C03715">
      <w:rPr>
        <w:b/>
        <w:sz w:val="18"/>
      </w:rPr>
      <w:instrText xml:space="preserve"> PAGE  \* MERGEFORMAT </w:instrText>
    </w:r>
    <w:r w:rsidRPr="00C03715">
      <w:rPr>
        <w:b/>
        <w:sz w:val="18"/>
      </w:rPr>
      <w:fldChar w:fldCharType="separate"/>
    </w:r>
    <w:r w:rsidR="00111F9D">
      <w:rPr>
        <w:b/>
        <w:noProof/>
        <w:sz w:val="18"/>
      </w:rPr>
      <w:t>19</w:t>
    </w:r>
    <w:r w:rsidRPr="00C037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5" w:rsidRPr="00C03715" w:rsidRDefault="00C03715" w:rsidP="00C0371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01079  (</w:t>
    </w:r>
    <w:proofErr w:type="gramEnd"/>
    <w:r>
      <w:t>R)</w:t>
    </w:r>
    <w:r w:rsidR="009D24D2">
      <w:t xml:space="preserve">  070219  120219</w:t>
    </w:r>
    <w:r>
      <w:br/>
    </w:r>
    <w:r w:rsidRPr="00C03715">
      <w:rPr>
        <w:rFonts w:ascii="C39T30Lfz" w:hAnsi="C39T30Lfz"/>
        <w:kern w:val="14"/>
        <w:sz w:val="56"/>
      </w:rPr>
      <w:t></w:t>
    </w:r>
    <w:r w:rsidRPr="00C03715">
      <w:rPr>
        <w:rFonts w:ascii="C39T30Lfz" w:hAnsi="C39T30Lfz"/>
        <w:kern w:val="14"/>
        <w:sz w:val="56"/>
      </w:rPr>
      <w:t></w:t>
    </w:r>
    <w:r w:rsidRPr="00C03715">
      <w:rPr>
        <w:rFonts w:ascii="C39T30Lfz" w:hAnsi="C39T30Lfz"/>
        <w:kern w:val="14"/>
        <w:sz w:val="56"/>
      </w:rPr>
      <w:t></w:t>
    </w:r>
    <w:r w:rsidRPr="00C03715">
      <w:rPr>
        <w:rFonts w:ascii="C39T30Lfz" w:hAnsi="C39T30Lfz"/>
        <w:kern w:val="14"/>
        <w:sz w:val="56"/>
      </w:rPr>
      <w:t></w:t>
    </w:r>
    <w:r w:rsidRPr="00C03715">
      <w:rPr>
        <w:rFonts w:ascii="C39T30Lfz" w:hAnsi="C39T30Lfz"/>
        <w:kern w:val="14"/>
        <w:sz w:val="56"/>
      </w:rPr>
      <w:t></w:t>
    </w:r>
    <w:r w:rsidRPr="00C03715">
      <w:rPr>
        <w:rFonts w:ascii="C39T30Lfz" w:hAnsi="C39T30Lfz"/>
        <w:kern w:val="14"/>
        <w:sz w:val="56"/>
      </w:rPr>
      <w:t></w:t>
    </w:r>
    <w:r w:rsidRPr="00C03715">
      <w:rPr>
        <w:rFonts w:ascii="C39T30Lfz" w:hAnsi="C39T30Lfz"/>
        <w:kern w:val="14"/>
        <w:sz w:val="56"/>
      </w:rPr>
      <w:t></w:t>
    </w:r>
    <w:r w:rsidRPr="00C03715">
      <w:rPr>
        <w:rFonts w:ascii="C39T30Lfz" w:hAnsi="C39T30Lfz"/>
        <w:kern w:val="14"/>
        <w:sz w:val="56"/>
      </w:rPr>
      <w:t></w:t>
    </w:r>
    <w:r w:rsidRPr="00C0371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180/Add.9/Amend.2/Appendix 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9/Amend.2/Appendix 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15" w:rsidRPr="001075E9" w:rsidRDefault="00C037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3715" w:rsidRDefault="00C037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5" w:rsidRPr="00C03715" w:rsidRDefault="00111F9D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ECE/TRANS/180/Add.9/Amend.2/Appendix 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5" w:rsidRPr="00C03715" w:rsidRDefault="00111F9D" w:rsidP="00C03715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ECE/TRANS/180/Add.9/Amend.2/Appendix 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7401DF"/>
    <w:multiLevelType w:val="hybridMultilevel"/>
    <w:tmpl w:val="CACEEA00"/>
    <w:lvl w:ilvl="0" w:tplc="435E0196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9FE7A13"/>
    <w:multiLevelType w:val="hybridMultilevel"/>
    <w:tmpl w:val="1C52D308"/>
    <w:lvl w:ilvl="0" w:tplc="3E96741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12A5D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9836ED1"/>
    <w:multiLevelType w:val="hybridMultilevel"/>
    <w:tmpl w:val="2DC42AAE"/>
    <w:lvl w:ilvl="0" w:tplc="6BF4CC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911A5A"/>
    <w:multiLevelType w:val="hybridMultilevel"/>
    <w:tmpl w:val="6C94C226"/>
    <w:lvl w:ilvl="0" w:tplc="435E01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1"/>
  </w:num>
  <w:num w:numId="19">
    <w:abstractNumId w:val="34"/>
  </w:num>
  <w:num w:numId="20">
    <w:abstractNumId w:val="27"/>
  </w:num>
  <w:num w:numId="21">
    <w:abstractNumId w:val="31"/>
  </w:num>
  <w:num w:numId="22">
    <w:abstractNumId w:val="19"/>
    <w:lvlOverride w:ilvl="0">
      <w:lvl w:ilvl="0" w:tplc="6BF4CC90">
        <w:numFmt w:val="bullet"/>
        <w:lvlText w:val="-"/>
        <w:lvlJc w:val="left"/>
        <w:pPr>
          <w:tabs>
            <w:tab w:val="num" w:pos="1080"/>
          </w:tabs>
          <w:ind w:left="1080" w:hanging="360"/>
        </w:pPr>
        <w:rPr>
          <w:rFonts w:ascii="Times New Roman" w:eastAsia="Times New Roman" w:hAnsi="Times New Roman" w:cs="Times New Roman" w:hint="default"/>
        </w:rPr>
      </w:lvl>
    </w:lvlOverride>
  </w:num>
  <w:num w:numId="23">
    <w:abstractNumId w:val="11"/>
  </w:num>
  <w:num w:numId="24">
    <w:abstractNumId w:val="35"/>
  </w:num>
  <w:num w:numId="25">
    <w:abstractNumId w:val="10"/>
  </w:num>
  <w:num w:numId="26">
    <w:abstractNumId w:val="29"/>
  </w:num>
  <w:num w:numId="27">
    <w:abstractNumId w:val="17"/>
  </w:num>
  <w:num w:numId="28">
    <w:abstractNumId w:val="28"/>
  </w:num>
  <w:num w:numId="29">
    <w:abstractNumId w:val="25"/>
  </w:num>
  <w:num w:numId="30">
    <w:abstractNumId w:val="22"/>
  </w:num>
  <w:num w:numId="31">
    <w:abstractNumId w:val="13"/>
  </w:num>
  <w:num w:numId="32">
    <w:abstractNumId w:val="26"/>
  </w:num>
  <w:num w:numId="33">
    <w:abstractNumId w:val="23"/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33"/>
  </w:num>
  <w:num w:numId="40">
    <w:abstractNumId w:val="3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2"/>
  </w:num>
  <w:num w:numId="44">
    <w:abstractNumId w:val="20"/>
  </w:num>
  <w:num w:numId="45">
    <w:abstractNumId w:val="37"/>
  </w:num>
  <w:num w:numId="46">
    <w:abstractNumId w:val="30"/>
  </w:num>
  <w:num w:numId="4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D"/>
    <w:rsid w:val="00033EE1"/>
    <w:rsid w:val="00042B72"/>
    <w:rsid w:val="000558BD"/>
    <w:rsid w:val="000720FF"/>
    <w:rsid w:val="000B57E7"/>
    <w:rsid w:val="000B6373"/>
    <w:rsid w:val="000F09DF"/>
    <w:rsid w:val="000F61B2"/>
    <w:rsid w:val="000F6F41"/>
    <w:rsid w:val="001075E9"/>
    <w:rsid w:val="00111F9D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1B04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D24D2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537D"/>
    <w:rsid w:val="00BB7B85"/>
    <w:rsid w:val="00BC18B2"/>
    <w:rsid w:val="00BC4F55"/>
    <w:rsid w:val="00BD33EE"/>
    <w:rsid w:val="00C03715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58CC"/>
    <w:rsid w:val="00D33D63"/>
    <w:rsid w:val="00D90028"/>
    <w:rsid w:val="00D90138"/>
    <w:rsid w:val="00DC06DC"/>
    <w:rsid w:val="00DF2C5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7ABDE"/>
  <w15:docId w15:val="{EA708D63-B084-4110-BB74-FC8F13DB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BB7B85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74E9E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E74E9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4E9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74E9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74E9E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E74E9E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74E9E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74E9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BB7B85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BB7B85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BB7B85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,4_GR"/>
    <w:basedOn w:val="a1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,5_G_6,Fußnotentext,5_GR"/>
    <w:basedOn w:val="a0"/>
    <w:link w:val="af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,5_G_6 Знак,Fußnotentext Знак,5_GR Знак"/>
    <w:basedOn w:val="a1"/>
    <w:link w:val="ae"/>
    <w:rsid w:val="00BB7B85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BB7B85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BB7B85"/>
    <w:rPr>
      <w:rFonts w:cs="Arial"/>
      <w:b/>
      <w:bCs/>
      <w:szCs w:val="32"/>
      <w:lang w:val="ru-RU" w:eastAsia="ru-RU"/>
    </w:rPr>
  </w:style>
  <w:style w:type="character" w:styleId="af2">
    <w:name w:val="FollowedHyperlink"/>
    <w:basedOn w:val="a1"/>
    <w:rsid w:val="00BB7B85"/>
    <w:rPr>
      <w:color w:val="800080" w:themeColor="followedHyperlink"/>
      <w:u w:val="none"/>
    </w:rPr>
  </w:style>
  <w:style w:type="character" w:styleId="af3">
    <w:name w:val="Hyperlink"/>
    <w:basedOn w:val="a1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0371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03715"/>
    <w:rPr>
      <w:lang w:val="ru-RU" w:eastAsia="en-US"/>
    </w:rPr>
  </w:style>
  <w:style w:type="character" w:customStyle="1" w:styleId="HChGChar">
    <w:name w:val="_ H _Ch_G Char"/>
    <w:link w:val="HChG"/>
    <w:rsid w:val="00C03715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C03715"/>
    <w:rPr>
      <w:b/>
      <w:lang w:val="ru-RU" w:eastAsia="ru-RU"/>
    </w:rPr>
  </w:style>
  <w:style w:type="paragraph" w:customStyle="1" w:styleId="para">
    <w:name w:val="para"/>
    <w:basedOn w:val="SingleTxtG"/>
    <w:link w:val="paraChar"/>
    <w:qFormat/>
    <w:rsid w:val="00C03715"/>
    <w:pPr>
      <w:ind w:left="2268" w:hanging="1134"/>
    </w:pPr>
    <w:rPr>
      <w:lang w:val="en-GB"/>
    </w:rPr>
  </w:style>
  <w:style w:type="character" w:styleId="af4">
    <w:name w:val="Emphasis"/>
    <w:rsid w:val="00C03715"/>
    <w:rPr>
      <w:i/>
      <w:iCs/>
    </w:rPr>
  </w:style>
  <w:style w:type="paragraph" w:customStyle="1" w:styleId="af5">
    <w:name w:val="(a)"/>
    <w:basedOn w:val="para"/>
    <w:qFormat/>
    <w:rsid w:val="00C03715"/>
    <w:pPr>
      <w:ind w:left="2835" w:hanging="567"/>
    </w:pPr>
  </w:style>
  <w:style w:type="paragraph" w:customStyle="1" w:styleId="i">
    <w:name w:val="(i)"/>
    <w:basedOn w:val="af5"/>
    <w:qFormat/>
    <w:rsid w:val="00C03715"/>
    <w:pPr>
      <w:ind w:left="3402"/>
    </w:pPr>
  </w:style>
  <w:style w:type="paragraph" w:customStyle="1" w:styleId="bloc">
    <w:name w:val="bloc"/>
    <w:basedOn w:val="para"/>
    <w:qFormat/>
    <w:rsid w:val="00C03715"/>
    <w:pPr>
      <w:ind w:firstLine="0"/>
    </w:pPr>
  </w:style>
  <w:style w:type="paragraph" w:styleId="21">
    <w:name w:val="Body Text 2"/>
    <w:basedOn w:val="a0"/>
    <w:link w:val="22"/>
    <w:rsid w:val="00C03715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C03715"/>
    <w:rPr>
      <w:lang w:val="en-GB" w:eastAsia="en-US"/>
    </w:rPr>
  </w:style>
  <w:style w:type="paragraph" w:styleId="31">
    <w:name w:val="Body Text 3"/>
    <w:basedOn w:val="a0"/>
    <w:link w:val="32"/>
    <w:rsid w:val="00C03715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C03715"/>
    <w:rPr>
      <w:sz w:val="16"/>
      <w:szCs w:val="16"/>
      <w:lang w:val="en-GB" w:eastAsia="en-US"/>
    </w:rPr>
  </w:style>
  <w:style w:type="character" w:customStyle="1" w:styleId="FootnoteTextChar1">
    <w:name w:val="Footnote Text Char1"/>
    <w:aliases w:val="5_G Char1,PP Char1,Footnote Text Char Char,Fußnotentext Char1"/>
    <w:rsid w:val="00C03715"/>
    <w:rPr>
      <w:sz w:val="18"/>
      <w:lang w:eastAsia="en-US"/>
    </w:rPr>
  </w:style>
  <w:style w:type="character" w:styleId="af6">
    <w:name w:val="annotation reference"/>
    <w:rsid w:val="00C03715"/>
    <w:rPr>
      <w:sz w:val="16"/>
      <w:szCs w:val="16"/>
    </w:rPr>
  </w:style>
  <w:style w:type="paragraph" w:styleId="af7">
    <w:name w:val="annotation text"/>
    <w:basedOn w:val="a0"/>
    <w:link w:val="af8"/>
    <w:rsid w:val="00C03715"/>
    <w:rPr>
      <w:rFonts w:eastAsia="Times New Roman" w:cs="Times New Roman"/>
      <w:szCs w:val="20"/>
      <w:lang w:val="en-GB"/>
    </w:rPr>
  </w:style>
  <w:style w:type="character" w:customStyle="1" w:styleId="af8">
    <w:name w:val="Текст примечания Знак"/>
    <w:basedOn w:val="a1"/>
    <w:link w:val="af7"/>
    <w:rsid w:val="00C03715"/>
    <w:rPr>
      <w:lang w:val="en-GB" w:eastAsia="en-US"/>
    </w:rPr>
  </w:style>
  <w:style w:type="paragraph" w:styleId="af9">
    <w:name w:val="annotation subject"/>
    <w:basedOn w:val="af7"/>
    <w:next w:val="af7"/>
    <w:link w:val="afa"/>
    <w:rsid w:val="00C03715"/>
    <w:rPr>
      <w:b/>
      <w:bCs/>
    </w:rPr>
  </w:style>
  <w:style w:type="character" w:customStyle="1" w:styleId="afa">
    <w:name w:val="Тема примечания Знак"/>
    <w:basedOn w:val="af8"/>
    <w:link w:val="af9"/>
    <w:rsid w:val="00C03715"/>
    <w:rPr>
      <w:b/>
      <w:bCs/>
      <w:lang w:val="en-GB" w:eastAsia="en-US"/>
    </w:rPr>
  </w:style>
  <w:style w:type="paragraph" w:styleId="11">
    <w:name w:val="toc 1"/>
    <w:basedOn w:val="a0"/>
    <w:next w:val="a0"/>
    <w:autoRedefine/>
    <w:uiPriority w:val="39"/>
    <w:rsid w:val="00C03715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Times New Roman" w:cs="Times New Roman"/>
      <w:szCs w:val="20"/>
      <w:lang w:val="en-GB"/>
    </w:rPr>
  </w:style>
  <w:style w:type="paragraph" w:styleId="afb">
    <w:name w:val="Revision"/>
    <w:hidden/>
    <w:uiPriority w:val="99"/>
    <w:semiHidden/>
    <w:rsid w:val="00C03715"/>
    <w:rPr>
      <w:lang w:val="en-GB" w:eastAsia="en-US"/>
    </w:rPr>
  </w:style>
  <w:style w:type="character" w:customStyle="1" w:styleId="paraChar">
    <w:name w:val="para Char"/>
    <w:link w:val="para"/>
    <w:rsid w:val="00C03715"/>
    <w:rPr>
      <w:lang w:val="en-GB" w:eastAsia="en-US"/>
    </w:rPr>
  </w:style>
  <w:style w:type="paragraph" w:customStyle="1" w:styleId="aLeft4cm">
    <w:name w:val="(a) + Left:  4 cm"/>
    <w:basedOn w:val="a0"/>
    <w:rsid w:val="00C03715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afc">
    <w:name w:val="List Paragraph"/>
    <w:basedOn w:val="a0"/>
    <w:uiPriority w:val="34"/>
    <w:qFormat/>
    <w:rsid w:val="00C03715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afd">
    <w:name w:val="a)"/>
    <w:basedOn w:val="a0"/>
    <w:rsid w:val="00C03715"/>
    <w:pPr>
      <w:suppressAutoHyphens w:val="0"/>
      <w:spacing w:after="120"/>
      <w:ind w:left="2835" w:right="1134" w:hanging="567"/>
      <w:jc w:val="both"/>
    </w:pPr>
    <w:rPr>
      <w:rFonts w:eastAsia="Times New Roman" w:cs="Times New Roman"/>
      <w:snapToGrid w:val="0"/>
      <w:szCs w:val="20"/>
      <w:lang w:val="fr-FR"/>
    </w:rPr>
  </w:style>
  <w:style w:type="paragraph" w:styleId="afe">
    <w:name w:val="Normal (Web)"/>
    <w:basedOn w:val="a0"/>
    <w:rsid w:val="00C03715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  <w:style w:type="paragraph" w:customStyle="1" w:styleId="Para0">
    <w:name w:val="Para"/>
    <w:basedOn w:val="a0"/>
    <w:qFormat/>
    <w:rsid w:val="00C0371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rsid w:val="00C037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numbering" w:styleId="1ai">
    <w:name w:val="Outline List 1"/>
    <w:basedOn w:val="a3"/>
    <w:rsid w:val="00C03715"/>
    <w:pPr>
      <w:numPr>
        <w:numId w:val="27"/>
      </w:numPr>
    </w:pPr>
  </w:style>
  <w:style w:type="paragraph" w:styleId="aff">
    <w:name w:val="TOC Heading"/>
    <w:basedOn w:val="1"/>
    <w:next w:val="a0"/>
    <w:uiPriority w:val="39"/>
    <w:semiHidden/>
    <w:unhideWhenUsed/>
    <w:qFormat/>
    <w:rsid w:val="00C03715"/>
    <w:pPr>
      <w:keepLines/>
      <w:tabs>
        <w:tab w:val="clear" w:pos="567"/>
        <w:tab w:val="num" w:pos="1701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endnotetable">
    <w:name w:val="endnote table"/>
    <w:basedOn w:val="a0"/>
    <w:link w:val="endnotetableChar"/>
    <w:rsid w:val="00C03715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C03715"/>
    <w:rPr>
      <w:sz w:val="18"/>
      <w:szCs w:val="18"/>
      <w:lang w:val="en-GB" w:eastAsia="en-US"/>
    </w:rPr>
  </w:style>
  <w:style w:type="character" w:customStyle="1" w:styleId="60">
    <w:name w:val="Заголовок 6 Знак"/>
    <w:basedOn w:val="a1"/>
    <w:link w:val="6"/>
    <w:rsid w:val="00C03715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20">
    <w:name w:val="Заголовок 2 Знак"/>
    <w:basedOn w:val="a1"/>
    <w:link w:val="2"/>
    <w:rsid w:val="00C03715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C0371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C03715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C03715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70">
    <w:name w:val="Заголовок 7 Знак"/>
    <w:basedOn w:val="a1"/>
    <w:link w:val="7"/>
    <w:rsid w:val="00C03715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C03715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C03715"/>
    <w:rPr>
      <w:rFonts w:ascii="Arial" w:eastAsiaTheme="minorHAnsi" w:hAnsi="Arial" w:cs="Arial"/>
      <w:sz w:val="22"/>
      <w:szCs w:val="22"/>
      <w:lang w:val="ru-RU" w:eastAsia="en-US"/>
    </w:rPr>
  </w:style>
  <w:style w:type="paragraph" w:styleId="HTML">
    <w:name w:val="HTML Address"/>
    <w:basedOn w:val="a0"/>
    <w:link w:val="HTML0"/>
    <w:semiHidden/>
    <w:unhideWhenUsed/>
    <w:rsid w:val="00C03715"/>
    <w:rPr>
      <w:rFonts w:eastAsia="Times New Roman" w:cs="Times New Roman"/>
      <w:i/>
      <w:iCs/>
      <w:szCs w:val="20"/>
      <w:lang w:val="en-GB"/>
    </w:rPr>
  </w:style>
  <w:style w:type="character" w:customStyle="1" w:styleId="HTML0">
    <w:name w:val="Адрес HTML Знак"/>
    <w:basedOn w:val="a1"/>
    <w:link w:val="HTML"/>
    <w:semiHidden/>
    <w:rsid w:val="00C03715"/>
    <w:rPr>
      <w:i/>
      <w:iCs/>
      <w:lang w:val="en-GB" w:eastAsia="en-US"/>
    </w:rPr>
  </w:style>
  <w:style w:type="character" w:styleId="HTML1">
    <w:name w:val="HTML Code"/>
    <w:basedOn w:val="a1"/>
    <w:semiHidden/>
    <w:unhideWhenUsed/>
    <w:rsid w:val="00C03715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1"/>
    <w:semiHidden/>
    <w:unhideWhenUsed/>
    <w:rsid w:val="00C03715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0"/>
    <w:link w:val="HTML4"/>
    <w:semiHidden/>
    <w:unhideWhenUsed/>
    <w:rsid w:val="00C0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GB"/>
    </w:rPr>
  </w:style>
  <w:style w:type="character" w:customStyle="1" w:styleId="HTML4">
    <w:name w:val="Стандартный HTML Знак"/>
    <w:basedOn w:val="a1"/>
    <w:link w:val="HTML3"/>
    <w:semiHidden/>
    <w:rsid w:val="00C03715"/>
    <w:rPr>
      <w:rFonts w:ascii="Courier New" w:hAnsi="Courier New" w:cs="Courier New"/>
      <w:lang w:val="en-GB" w:eastAsia="en-US"/>
    </w:rPr>
  </w:style>
  <w:style w:type="character" w:styleId="HTML5">
    <w:name w:val="HTML Sample"/>
    <w:basedOn w:val="a1"/>
    <w:semiHidden/>
    <w:unhideWhenUsed/>
    <w:rsid w:val="00C03715"/>
    <w:rPr>
      <w:rFonts w:ascii="Courier New" w:eastAsia="Times New Roman" w:hAnsi="Courier New" w:cs="Courier New" w:hint="default"/>
    </w:rPr>
  </w:style>
  <w:style w:type="character" w:styleId="HTML6">
    <w:name w:val="HTML Typewriter"/>
    <w:basedOn w:val="a1"/>
    <w:semiHidden/>
    <w:unhideWhenUsed/>
    <w:rsid w:val="00C0371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a0"/>
    <w:semiHidden/>
    <w:rsid w:val="00C03715"/>
    <w:rPr>
      <w:rFonts w:eastAsia="Times New Roman" w:cs="Times New Roman"/>
      <w:sz w:val="24"/>
      <w:szCs w:val="24"/>
      <w:lang w:val="en-GB"/>
    </w:rPr>
  </w:style>
  <w:style w:type="paragraph" w:styleId="aff0">
    <w:name w:val="Normal Indent"/>
    <w:basedOn w:val="a0"/>
    <w:semiHidden/>
    <w:unhideWhenUsed/>
    <w:rsid w:val="00C03715"/>
    <w:pPr>
      <w:ind w:left="567"/>
    </w:pPr>
    <w:rPr>
      <w:rFonts w:eastAsia="Times New Roman" w:cs="Times New Roman"/>
      <w:szCs w:val="20"/>
      <w:lang w:val="en-GB"/>
    </w:rPr>
  </w:style>
  <w:style w:type="paragraph" w:styleId="aff1">
    <w:name w:val="envelope address"/>
    <w:basedOn w:val="a0"/>
    <w:semiHidden/>
    <w:unhideWhenUsed/>
    <w:rsid w:val="00C03715"/>
    <w:pPr>
      <w:framePr w:w="7920" w:h="1980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23">
    <w:name w:val="envelope return"/>
    <w:basedOn w:val="a0"/>
    <w:semiHidden/>
    <w:unhideWhenUsed/>
    <w:rsid w:val="00C03715"/>
    <w:rPr>
      <w:rFonts w:ascii="Arial" w:eastAsia="Times New Roman" w:hAnsi="Arial" w:cs="Arial"/>
      <w:szCs w:val="20"/>
      <w:lang w:val="en-GB"/>
    </w:rPr>
  </w:style>
  <w:style w:type="character" w:customStyle="1" w:styleId="EndnoteTextChar1">
    <w:name w:val="Endnote Text Char1"/>
    <w:aliases w:val="2_G Char"/>
    <w:basedOn w:val="a1"/>
    <w:semiHidden/>
    <w:rsid w:val="00C03715"/>
    <w:rPr>
      <w:lang w:val="en-GB"/>
    </w:rPr>
  </w:style>
  <w:style w:type="paragraph" w:styleId="aff2">
    <w:name w:val="List"/>
    <w:basedOn w:val="a0"/>
    <w:semiHidden/>
    <w:unhideWhenUsed/>
    <w:rsid w:val="00C03715"/>
    <w:pPr>
      <w:ind w:left="283" w:hanging="283"/>
    </w:pPr>
    <w:rPr>
      <w:rFonts w:eastAsia="Times New Roman" w:cs="Times New Roman"/>
      <w:szCs w:val="20"/>
      <w:lang w:val="en-GB"/>
    </w:rPr>
  </w:style>
  <w:style w:type="paragraph" w:styleId="aff3">
    <w:name w:val="List Bullet"/>
    <w:basedOn w:val="a0"/>
    <w:unhideWhenUsed/>
    <w:rsid w:val="00C0371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aff4">
    <w:name w:val="List Number"/>
    <w:basedOn w:val="a0"/>
    <w:unhideWhenUsed/>
    <w:rsid w:val="00C0371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4">
    <w:name w:val="List 2"/>
    <w:basedOn w:val="a0"/>
    <w:semiHidden/>
    <w:unhideWhenUsed/>
    <w:rsid w:val="00C03715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3">
    <w:name w:val="List 3"/>
    <w:basedOn w:val="a0"/>
    <w:unhideWhenUsed/>
    <w:rsid w:val="00C03715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unhideWhenUsed/>
    <w:rsid w:val="00C03715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unhideWhenUsed/>
    <w:rsid w:val="00C03715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25">
    <w:name w:val="List Bullet 2"/>
    <w:basedOn w:val="a0"/>
    <w:semiHidden/>
    <w:unhideWhenUsed/>
    <w:rsid w:val="00C0371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4">
    <w:name w:val="List Bullet 3"/>
    <w:basedOn w:val="a0"/>
    <w:semiHidden/>
    <w:unhideWhenUsed/>
    <w:rsid w:val="00C0371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unhideWhenUsed/>
    <w:rsid w:val="00C0371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unhideWhenUsed/>
    <w:rsid w:val="00C0371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26">
    <w:name w:val="List Number 2"/>
    <w:basedOn w:val="a0"/>
    <w:semiHidden/>
    <w:unhideWhenUsed/>
    <w:rsid w:val="00C0371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Number 3"/>
    <w:basedOn w:val="a0"/>
    <w:semiHidden/>
    <w:unhideWhenUsed/>
    <w:rsid w:val="00C0371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unhideWhenUsed/>
    <w:rsid w:val="00C0371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unhideWhenUsed/>
    <w:rsid w:val="00C0371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5">
    <w:name w:val="Title"/>
    <w:basedOn w:val="a0"/>
    <w:link w:val="aff6"/>
    <w:qFormat/>
    <w:rsid w:val="00C0371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6">
    <w:name w:val="Заголовок Знак"/>
    <w:basedOn w:val="a1"/>
    <w:link w:val="aff5"/>
    <w:rsid w:val="00C0371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7">
    <w:name w:val="Closing"/>
    <w:basedOn w:val="a0"/>
    <w:link w:val="aff8"/>
    <w:semiHidden/>
    <w:unhideWhenUsed/>
    <w:rsid w:val="00C0371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8">
    <w:name w:val="Прощание Знак"/>
    <w:basedOn w:val="a1"/>
    <w:link w:val="aff7"/>
    <w:semiHidden/>
    <w:rsid w:val="00C03715"/>
    <w:rPr>
      <w:lang w:val="en-GB" w:eastAsia="en-US"/>
    </w:rPr>
  </w:style>
  <w:style w:type="paragraph" w:styleId="aff9">
    <w:name w:val="Signature"/>
    <w:basedOn w:val="a0"/>
    <w:link w:val="affa"/>
    <w:semiHidden/>
    <w:unhideWhenUsed/>
    <w:rsid w:val="00C0371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a">
    <w:name w:val="Подпись Знак"/>
    <w:basedOn w:val="a1"/>
    <w:link w:val="aff9"/>
    <w:semiHidden/>
    <w:rsid w:val="00C03715"/>
    <w:rPr>
      <w:lang w:val="en-GB" w:eastAsia="en-US"/>
    </w:rPr>
  </w:style>
  <w:style w:type="paragraph" w:styleId="affb">
    <w:name w:val="Body Text"/>
    <w:basedOn w:val="a0"/>
    <w:next w:val="a0"/>
    <w:link w:val="affc"/>
    <w:semiHidden/>
    <w:unhideWhenUsed/>
    <w:rsid w:val="00C03715"/>
    <w:rPr>
      <w:rFonts w:eastAsia="Times New Roman" w:cs="Times New Roman"/>
      <w:szCs w:val="20"/>
      <w:lang w:val="en-GB"/>
    </w:rPr>
  </w:style>
  <w:style w:type="character" w:customStyle="1" w:styleId="affc">
    <w:name w:val="Основной текст Знак"/>
    <w:basedOn w:val="a1"/>
    <w:link w:val="affb"/>
    <w:semiHidden/>
    <w:rsid w:val="00C03715"/>
    <w:rPr>
      <w:lang w:val="en-GB" w:eastAsia="en-US"/>
    </w:rPr>
  </w:style>
  <w:style w:type="paragraph" w:styleId="affd">
    <w:name w:val="Body Text Indent"/>
    <w:basedOn w:val="a0"/>
    <w:link w:val="affe"/>
    <w:semiHidden/>
    <w:unhideWhenUsed/>
    <w:rsid w:val="00C03715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e">
    <w:name w:val="Основной текст с отступом Знак"/>
    <w:basedOn w:val="a1"/>
    <w:link w:val="affd"/>
    <w:semiHidden/>
    <w:rsid w:val="00C03715"/>
    <w:rPr>
      <w:lang w:val="en-GB" w:eastAsia="en-US"/>
    </w:rPr>
  </w:style>
  <w:style w:type="paragraph" w:styleId="afff">
    <w:name w:val="List Continue"/>
    <w:basedOn w:val="a0"/>
    <w:semiHidden/>
    <w:unhideWhenUsed/>
    <w:rsid w:val="00C03715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7">
    <w:name w:val="List Continue 2"/>
    <w:basedOn w:val="a0"/>
    <w:semiHidden/>
    <w:unhideWhenUsed/>
    <w:rsid w:val="00C03715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unhideWhenUsed/>
    <w:rsid w:val="00C03715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4">
    <w:name w:val="List Continue 4"/>
    <w:basedOn w:val="a0"/>
    <w:semiHidden/>
    <w:unhideWhenUsed/>
    <w:rsid w:val="00C03715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4">
    <w:name w:val="List Continue 5"/>
    <w:basedOn w:val="a0"/>
    <w:semiHidden/>
    <w:unhideWhenUsed/>
    <w:rsid w:val="00C03715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0">
    <w:name w:val="Message Header"/>
    <w:basedOn w:val="a0"/>
    <w:link w:val="afff1"/>
    <w:unhideWhenUsed/>
    <w:rsid w:val="00C03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1">
    <w:name w:val="Шапка Знак"/>
    <w:basedOn w:val="a1"/>
    <w:link w:val="afff0"/>
    <w:rsid w:val="00C0371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2">
    <w:name w:val="Subtitle"/>
    <w:basedOn w:val="a0"/>
    <w:link w:val="afff3"/>
    <w:qFormat/>
    <w:rsid w:val="00C0371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3">
    <w:name w:val="Подзаголовок Знак"/>
    <w:basedOn w:val="a1"/>
    <w:link w:val="afff2"/>
    <w:rsid w:val="00C03715"/>
    <w:rPr>
      <w:rFonts w:ascii="Arial" w:hAnsi="Arial" w:cs="Arial"/>
      <w:sz w:val="24"/>
      <w:szCs w:val="24"/>
      <w:lang w:val="en-GB" w:eastAsia="en-US"/>
    </w:rPr>
  </w:style>
  <w:style w:type="paragraph" w:styleId="afff4">
    <w:name w:val="Salutation"/>
    <w:basedOn w:val="a0"/>
    <w:next w:val="a0"/>
    <w:link w:val="afff5"/>
    <w:unhideWhenUsed/>
    <w:rsid w:val="00C03715"/>
    <w:rPr>
      <w:rFonts w:eastAsia="Times New Roman" w:cs="Times New Roman"/>
      <w:szCs w:val="20"/>
      <w:lang w:val="en-GB"/>
    </w:rPr>
  </w:style>
  <w:style w:type="character" w:customStyle="1" w:styleId="afff5">
    <w:name w:val="Приветствие Знак"/>
    <w:basedOn w:val="a1"/>
    <w:link w:val="afff4"/>
    <w:rsid w:val="00C03715"/>
    <w:rPr>
      <w:lang w:val="en-GB" w:eastAsia="en-US"/>
    </w:rPr>
  </w:style>
  <w:style w:type="paragraph" w:styleId="afff6">
    <w:name w:val="Date"/>
    <w:basedOn w:val="a0"/>
    <w:next w:val="a0"/>
    <w:link w:val="afff7"/>
    <w:unhideWhenUsed/>
    <w:rsid w:val="00C03715"/>
    <w:rPr>
      <w:rFonts w:eastAsia="Times New Roman" w:cs="Times New Roman"/>
      <w:szCs w:val="20"/>
      <w:lang w:val="en-GB"/>
    </w:rPr>
  </w:style>
  <w:style w:type="character" w:customStyle="1" w:styleId="afff7">
    <w:name w:val="Дата Знак"/>
    <w:basedOn w:val="a1"/>
    <w:link w:val="afff6"/>
    <w:rsid w:val="00C03715"/>
    <w:rPr>
      <w:lang w:val="en-GB" w:eastAsia="en-US"/>
    </w:rPr>
  </w:style>
  <w:style w:type="paragraph" w:styleId="afff8">
    <w:name w:val="Body Text First Indent"/>
    <w:basedOn w:val="affb"/>
    <w:link w:val="afff9"/>
    <w:unhideWhenUsed/>
    <w:rsid w:val="00C03715"/>
    <w:pPr>
      <w:spacing w:after="120"/>
      <w:ind w:firstLine="210"/>
    </w:pPr>
  </w:style>
  <w:style w:type="character" w:customStyle="1" w:styleId="afff9">
    <w:name w:val="Красная строка Знак"/>
    <w:basedOn w:val="affc"/>
    <w:link w:val="afff8"/>
    <w:rsid w:val="00C03715"/>
    <w:rPr>
      <w:lang w:val="en-GB" w:eastAsia="en-US"/>
    </w:rPr>
  </w:style>
  <w:style w:type="paragraph" w:styleId="28">
    <w:name w:val="Body Text First Indent 2"/>
    <w:basedOn w:val="affd"/>
    <w:link w:val="29"/>
    <w:semiHidden/>
    <w:unhideWhenUsed/>
    <w:rsid w:val="00C03715"/>
    <w:pPr>
      <w:ind w:firstLine="210"/>
    </w:pPr>
  </w:style>
  <w:style w:type="character" w:customStyle="1" w:styleId="29">
    <w:name w:val="Красная строка 2 Знак"/>
    <w:basedOn w:val="affe"/>
    <w:link w:val="28"/>
    <w:semiHidden/>
    <w:rsid w:val="00C03715"/>
    <w:rPr>
      <w:lang w:val="en-GB" w:eastAsia="en-US"/>
    </w:rPr>
  </w:style>
  <w:style w:type="paragraph" w:styleId="afffa">
    <w:name w:val="Note Heading"/>
    <w:basedOn w:val="a0"/>
    <w:next w:val="a0"/>
    <w:link w:val="afffb"/>
    <w:semiHidden/>
    <w:unhideWhenUsed/>
    <w:rsid w:val="00C03715"/>
    <w:rPr>
      <w:rFonts w:eastAsia="Times New Roman" w:cs="Times New Roman"/>
      <w:szCs w:val="20"/>
      <w:lang w:val="en-GB"/>
    </w:rPr>
  </w:style>
  <w:style w:type="character" w:customStyle="1" w:styleId="afffb">
    <w:name w:val="Заголовок записки Знак"/>
    <w:basedOn w:val="a1"/>
    <w:link w:val="afffa"/>
    <w:semiHidden/>
    <w:rsid w:val="00C03715"/>
    <w:rPr>
      <w:lang w:val="en-GB" w:eastAsia="en-US"/>
    </w:rPr>
  </w:style>
  <w:style w:type="paragraph" w:styleId="2a">
    <w:name w:val="Body Text Indent 2"/>
    <w:basedOn w:val="a0"/>
    <w:link w:val="2b"/>
    <w:semiHidden/>
    <w:unhideWhenUsed/>
    <w:rsid w:val="00C03715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b">
    <w:name w:val="Основной текст с отступом 2 Знак"/>
    <w:basedOn w:val="a1"/>
    <w:link w:val="2a"/>
    <w:semiHidden/>
    <w:rsid w:val="00C03715"/>
    <w:rPr>
      <w:lang w:val="en-GB" w:eastAsia="en-US"/>
    </w:rPr>
  </w:style>
  <w:style w:type="paragraph" w:styleId="37">
    <w:name w:val="Body Text Indent 3"/>
    <w:basedOn w:val="a0"/>
    <w:link w:val="38"/>
    <w:semiHidden/>
    <w:unhideWhenUsed/>
    <w:rsid w:val="00C03715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8">
    <w:name w:val="Основной текст с отступом 3 Знак"/>
    <w:basedOn w:val="a1"/>
    <w:link w:val="37"/>
    <w:semiHidden/>
    <w:rsid w:val="00C03715"/>
    <w:rPr>
      <w:sz w:val="16"/>
      <w:szCs w:val="16"/>
      <w:lang w:val="en-GB" w:eastAsia="en-US"/>
    </w:rPr>
  </w:style>
  <w:style w:type="paragraph" w:styleId="afffc">
    <w:name w:val="Block Text"/>
    <w:basedOn w:val="a0"/>
    <w:semiHidden/>
    <w:unhideWhenUsed/>
    <w:rsid w:val="00C03715"/>
    <w:pPr>
      <w:ind w:left="1440" w:right="1440"/>
    </w:pPr>
    <w:rPr>
      <w:rFonts w:eastAsia="Times New Roman" w:cs="Times New Roman"/>
      <w:szCs w:val="20"/>
      <w:lang w:val="en-GB"/>
    </w:rPr>
  </w:style>
  <w:style w:type="paragraph" w:styleId="afffd">
    <w:name w:val="Plain Text"/>
    <w:basedOn w:val="a0"/>
    <w:link w:val="afffe"/>
    <w:semiHidden/>
    <w:unhideWhenUsed/>
    <w:rsid w:val="00C03715"/>
    <w:rPr>
      <w:rFonts w:eastAsia="Times New Roman" w:cs="Courier New"/>
      <w:szCs w:val="20"/>
      <w:lang w:val="en-GB"/>
    </w:rPr>
  </w:style>
  <w:style w:type="character" w:customStyle="1" w:styleId="afffe">
    <w:name w:val="Текст Знак"/>
    <w:basedOn w:val="a1"/>
    <w:link w:val="afffd"/>
    <w:semiHidden/>
    <w:rsid w:val="00C03715"/>
    <w:rPr>
      <w:rFonts w:cs="Courier New"/>
      <w:lang w:val="en-GB" w:eastAsia="en-US"/>
    </w:rPr>
  </w:style>
  <w:style w:type="paragraph" w:styleId="affff">
    <w:name w:val="E-mail Signature"/>
    <w:basedOn w:val="a0"/>
    <w:link w:val="affff0"/>
    <w:semiHidden/>
    <w:unhideWhenUsed/>
    <w:rsid w:val="00C03715"/>
    <w:rPr>
      <w:rFonts w:eastAsia="Times New Roman" w:cs="Times New Roman"/>
      <w:szCs w:val="20"/>
      <w:lang w:val="en-GB"/>
    </w:rPr>
  </w:style>
  <w:style w:type="character" w:customStyle="1" w:styleId="affff0">
    <w:name w:val="Электронная подпись Знак"/>
    <w:basedOn w:val="a1"/>
    <w:link w:val="affff"/>
    <w:semiHidden/>
    <w:rsid w:val="00C03715"/>
    <w:rPr>
      <w:lang w:val="en-GB" w:eastAsia="en-US"/>
    </w:rPr>
  </w:style>
  <w:style w:type="paragraph" w:customStyle="1" w:styleId="Paragrafoelenco1">
    <w:name w:val="Paragrafo elenco1"/>
    <w:basedOn w:val="a0"/>
    <w:semiHidden/>
    <w:rsid w:val="00C03715"/>
    <w:pPr>
      <w:suppressAutoHyphens w:val="0"/>
      <w:spacing w:line="240" w:lineRule="auto"/>
      <w:ind w:left="708"/>
    </w:pPr>
    <w:rPr>
      <w:rFonts w:eastAsia="Calibri" w:cs="Times New Roman"/>
      <w:sz w:val="24"/>
      <w:szCs w:val="24"/>
      <w:lang w:val="en-GB"/>
    </w:rPr>
  </w:style>
  <w:style w:type="paragraph" w:customStyle="1" w:styleId="Anlage">
    <w:name w:val="Anlage"/>
    <w:basedOn w:val="a0"/>
    <w:semiHidden/>
    <w:rsid w:val="00C03715"/>
    <w:pPr>
      <w:suppressAutoHyphens w:val="0"/>
      <w:spacing w:before="240" w:line="240" w:lineRule="auto"/>
      <w:ind w:left="1134" w:hanging="1134"/>
    </w:pPr>
    <w:rPr>
      <w:rFonts w:eastAsia="MS Mincho" w:cs="Times New Roman"/>
      <w:sz w:val="24"/>
      <w:szCs w:val="24"/>
      <w:lang w:val="de-DE" w:eastAsia="de-DE"/>
    </w:rPr>
  </w:style>
  <w:style w:type="character" w:styleId="affff1">
    <w:name w:val="line number"/>
    <w:basedOn w:val="a1"/>
    <w:semiHidden/>
    <w:unhideWhenUsed/>
    <w:rsid w:val="00C03715"/>
    <w:rPr>
      <w:sz w:val="14"/>
    </w:rPr>
  </w:style>
  <w:style w:type="character" w:customStyle="1" w:styleId="110">
    <w:name w:val="11"/>
    <w:uiPriority w:val="99"/>
    <w:rsid w:val="00C03715"/>
  </w:style>
  <w:style w:type="character" w:customStyle="1" w:styleId="SingleTxtGCar">
    <w:name w:val="_ Single Txt_G Car"/>
    <w:rsid w:val="00C03715"/>
    <w:rPr>
      <w:rFonts w:ascii="Times New Roman" w:eastAsia="Times New Roman" w:hAnsi="Times New Roman" w:cs="Times New Roman" w:hint="default"/>
      <w:sz w:val="20"/>
      <w:szCs w:val="20"/>
      <w:lang w:val="en-GB"/>
    </w:rPr>
  </w:style>
  <w:style w:type="table" w:styleId="12">
    <w:name w:val="Table Simple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unhideWhenUsed/>
    <w:rsid w:val="00C03715"/>
    <w:pPr>
      <w:suppressAutoHyphens/>
      <w:spacing w:line="240" w:lineRule="atLeast"/>
    </w:pPr>
    <w:rPr>
      <w:color w:val="000080"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semiHidden/>
    <w:unhideWhenUsed/>
    <w:rsid w:val="00C03715"/>
    <w:pPr>
      <w:suppressAutoHyphens/>
      <w:spacing w:line="240" w:lineRule="atLeast"/>
    </w:pPr>
    <w:rPr>
      <w:color w:val="FFFFFF"/>
      <w:lang w:val="fr-FR" w:eastAsia="fr-FR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semiHidden/>
    <w:unhideWhenUsed/>
    <w:rsid w:val="00C0371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unhideWhenUsed/>
    <w:rsid w:val="00C0371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unhideWhenUsed/>
    <w:rsid w:val="00C0371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6">
    <w:name w:val="Table Grid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unhideWhenUsed/>
    <w:rsid w:val="00C03715"/>
    <w:pPr>
      <w:suppressAutoHyphens/>
      <w:spacing w:line="240" w:lineRule="atLeast"/>
    </w:pPr>
    <w:rPr>
      <w:b/>
      <w:bCs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7">
    <w:name w:val="Table 3D effects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Professional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2"/>
    <w:semiHidden/>
    <w:unhideWhenUsed/>
    <w:rsid w:val="00C0371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2"/>
    <w:semiHidden/>
    <w:rsid w:val="00C03715"/>
    <w:pPr>
      <w:suppressAutoHyphens/>
      <w:spacing w:line="240" w:lineRule="atLeast"/>
    </w:pPr>
    <w:rPr>
      <w:rFonts w:eastAsia="MS Mincho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a2"/>
    <w:semiHidden/>
    <w:rsid w:val="00C03715"/>
    <w:pPr>
      <w:suppressAutoHyphens/>
      <w:spacing w:line="240" w:lineRule="atLeast"/>
    </w:pPr>
    <w:rPr>
      <w:rFonts w:eastAsia="MS Mincho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3"/>
    <w:semiHidden/>
    <w:unhideWhenUsed/>
    <w:rsid w:val="00C03715"/>
    <w:pPr>
      <w:numPr>
        <w:numId w:val="42"/>
      </w:numPr>
    </w:pPr>
  </w:style>
  <w:style w:type="numbering" w:styleId="111111">
    <w:name w:val="Outline List 2"/>
    <w:basedOn w:val="a3"/>
    <w:semiHidden/>
    <w:unhideWhenUsed/>
    <w:rsid w:val="00C03715"/>
    <w:pPr>
      <w:numPr>
        <w:numId w:val="43"/>
      </w:numPr>
    </w:pPr>
  </w:style>
  <w:style w:type="paragraph" w:customStyle="1" w:styleId="HChGR">
    <w:name w:val="_ H _Ch_GR"/>
    <w:basedOn w:val="a0"/>
    <w:next w:val="a0"/>
    <w:qFormat/>
    <w:rsid w:val="00C037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a0"/>
    <w:qFormat/>
    <w:rsid w:val="00C0371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HMGR">
    <w:name w:val="_ H __M_GR"/>
    <w:basedOn w:val="a0"/>
    <w:next w:val="a0"/>
    <w:qFormat/>
    <w:rsid w:val="00C037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C037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C037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C037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C037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LGR">
    <w:name w:val="__S_L_GR"/>
    <w:basedOn w:val="a0"/>
    <w:next w:val="a0"/>
    <w:qFormat/>
    <w:rsid w:val="00C037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C037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C037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C037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C03715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C03715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C03715"/>
    <w:pPr>
      <w:tabs>
        <w:tab w:val="left" w:pos="567"/>
        <w:tab w:val="num" w:pos="1491"/>
      </w:tabs>
      <w:spacing w:after="120"/>
      <w:ind w:left="1134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C03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main/welcwp29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21</Pages>
  <Words>5614</Words>
  <Characters>36980</Characters>
  <Application>Microsoft Office Word</Application>
  <DocSecurity>0</DocSecurity>
  <Lines>1174</Lines>
  <Paragraphs>605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ECE/TRANS/180/Add.9/Amend.2/Appendix 1</vt:lpstr>
      <vt:lpstr>A/</vt:lpstr>
      <vt:lpstr>A/</vt:lpstr>
    </vt:vector>
  </TitlesOfParts>
  <Company>DCM</Company>
  <LinksUpToDate>false</LinksUpToDate>
  <CharactersWithSpaces>42151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ECE/TRANS/180/Add.9/Amend.2/Appendix 1</dc:title>
  <dc:subject/>
  <dc:creator>Marina KOROTKOVA</dc:creator>
  <cp:keywords/>
  <cp:lastModifiedBy>Marina Korotkova</cp:lastModifiedBy>
  <cp:revision>3</cp:revision>
  <cp:lastPrinted>2019-02-12T10:01:00Z</cp:lastPrinted>
  <dcterms:created xsi:type="dcterms:W3CDTF">2019-02-12T10:01:00Z</dcterms:created>
  <dcterms:modified xsi:type="dcterms:W3CDTF">2019-02-12T10:04:00Z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