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60138" w:rsidTr="00860138">
        <w:trPr>
          <w:cantSplit/>
          <w:trHeight w:hRule="exact" w:val="851"/>
        </w:trPr>
        <w:tc>
          <w:tcPr>
            <w:tcW w:w="1276" w:type="dxa"/>
            <w:tcBorders>
              <w:bottom w:val="single" w:sz="4" w:space="0" w:color="auto"/>
            </w:tcBorders>
            <w:vAlign w:val="bottom"/>
          </w:tcPr>
          <w:p w:rsidR="00860138" w:rsidRDefault="00860138" w:rsidP="00860138">
            <w:pPr>
              <w:spacing w:after="80"/>
            </w:pPr>
            <w:bookmarkStart w:id="0" w:name="_GoBack"/>
            <w:bookmarkEnd w:id="0"/>
          </w:p>
        </w:tc>
        <w:tc>
          <w:tcPr>
            <w:tcW w:w="2268" w:type="dxa"/>
            <w:tcBorders>
              <w:bottom w:val="single" w:sz="4" w:space="0" w:color="auto"/>
            </w:tcBorders>
            <w:vAlign w:val="bottom"/>
          </w:tcPr>
          <w:p w:rsidR="00860138" w:rsidRPr="00B97172" w:rsidRDefault="00860138" w:rsidP="00860138">
            <w:pPr>
              <w:spacing w:after="80" w:line="300" w:lineRule="exact"/>
              <w:rPr>
                <w:b/>
                <w:sz w:val="24"/>
                <w:szCs w:val="24"/>
              </w:rPr>
            </w:pPr>
          </w:p>
        </w:tc>
        <w:tc>
          <w:tcPr>
            <w:tcW w:w="6095" w:type="dxa"/>
            <w:gridSpan w:val="2"/>
            <w:tcBorders>
              <w:bottom w:val="single" w:sz="4" w:space="0" w:color="auto"/>
            </w:tcBorders>
            <w:vAlign w:val="bottom"/>
          </w:tcPr>
          <w:p w:rsidR="00860138" w:rsidRPr="00D47EEA" w:rsidRDefault="00860138" w:rsidP="00860138">
            <w:pPr>
              <w:jc w:val="right"/>
            </w:pPr>
            <w:r w:rsidRPr="003D6058">
              <w:rPr>
                <w:sz w:val="40"/>
              </w:rPr>
              <w:t>ECE</w:t>
            </w:r>
            <w:r>
              <w:t>/TRANS/180/Add.17</w:t>
            </w:r>
          </w:p>
        </w:tc>
      </w:tr>
      <w:tr w:rsidR="00860138" w:rsidTr="00860138">
        <w:trPr>
          <w:cantSplit/>
          <w:trHeight w:hRule="exact" w:val="2835"/>
        </w:trPr>
        <w:tc>
          <w:tcPr>
            <w:tcW w:w="1276" w:type="dxa"/>
            <w:tcBorders>
              <w:top w:val="single" w:sz="4" w:space="0" w:color="auto"/>
              <w:bottom w:val="single" w:sz="12" w:space="0" w:color="auto"/>
            </w:tcBorders>
          </w:tcPr>
          <w:p w:rsidR="00860138" w:rsidRDefault="00860138" w:rsidP="00860138">
            <w:pPr>
              <w:spacing w:before="120"/>
            </w:pPr>
          </w:p>
        </w:tc>
        <w:tc>
          <w:tcPr>
            <w:tcW w:w="5528" w:type="dxa"/>
            <w:gridSpan w:val="2"/>
            <w:tcBorders>
              <w:top w:val="single" w:sz="4" w:space="0" w:color="auto"/>
              <w:bottom w:val="single" w:sz="12" w:space="0" w:color="auto"/>
            </w:tcBorders>
          </w:tcPr>
          <w:p w:rsidR="00860138" w:rsidRPr="00D773DF" w:rsidRDefault="00860138" w:rsidP="00860138">
            <w:pPr>
              <w:spacing w:before="120" w:line="420" w:lineRule="exact"/>
              <w:rPr>
                <w:sz w:val="40"/>
                <w:szCs w:val="40"/>
              </w:rPr>
            </w:pPr>
          </w:p>
        </w:tc>
        <w:tc>
          <w:tcPr>
            <w:tcW w:w="2835" w:type="dxa"/>
            <w:tcBorders>
              <w:top w:val="single" w:sz="4" w:space="0" w:color="auto"/>
              <w:bottom w:val="single" w:sz="12" w:space="0" w:color="auto"/>
            </w:tcBorders>
          </w:tcPr>
          <w:p w:rsidR="00860138" w:rsidRDefault="00860138" w:rsidP="00860138">
            <w:pPr>
              <w:spacing w:line="240" w:lineRule="exact"/>
            </w:pPr>
          </w:p>
          <w:p w:rsidR="00860138" w:rsidRDefault="00860138" w:rsidP="00860138">
            <w:pPr>
              <w:spacing w:line="240" w:lineRule="exact"/>
            </w:pPr>
          </w:p>
          <w:p w:rsidR="00860138" w:rsidRDefault="00860138" w:rsidP="00860138">
            <w:pPr>
              <w:spacing w:line="240" w:lineRule="exact"/>
            </w:pPr>
          </w:p>
          <w:p w:rsidR="00860138" w:rsidRDefault="00860138" w:rsidP="00860138">
            <w:pPr>
              <w:spacing w:line="240" w:lineRule="exact"/>
            </w:pPr>
          </w:p>
          <w:p w:rsidR="00860138" w:rsidRDefault="00860138" w:rsidP="00992C37">
            <w:pPr>
              <w:spacing w:line="240" w:lineRule="exact"/>
            </w:pPr>
            <w:r>
              <w:t>8</w:t>
            </w:r>
            <w:r w:rsidRPr="000A769D">
              <w:t xml:space="preserve"> </w:t>
            </w:r>
            <w:r w:rsidR="00992C37">
              <w:t>March</w:t>
            </w:r>
            <w:r>
              <w:t xml:space="preserve"> 2017</w:t>
            </w:r>
          </w:p>
        </w:tc>
      </w:tr>
    </w:tbl>
    <w:p w:rsidR="00860138" w:rsidRPr="00E874B2" w:rsidRDefault="00860138" w:rsidP="00860138">
      <w:pPr>
        <w:pStyle w:val="HChG"/>
      </w:pPr>
      <w:r>
        <w:tab/>
      </w:r>
      <w:r w:rsidR="00992C37">
        <w:tab/>
      </w:r>
      <w:r w:rsidRPr="00B964A8">
        <w:t xml:space="preserve">Global </w:t>
      </w:r>
      <w:r>
        <w:t>R</w:t>
      </w:r>
      <w:r w:rsidRPr="00B964A8">
        <w:t>egistry</w:t>
      </w:r>
      <w:r w:rsidRPr="00E874B2">
        <w:t xml:space="preserve"> </w:t>
      </w:r>
    </w:p>
    <w:p w:rsidR="00860138" w:rsidRPr="00616542" w:rsidRDefault="00860138" w:rsidP="00860138">
      <w:pPr>
        <w:pStyle w:val="H1G"/>
        <w:ind w:right="992"/>
        <w:rPr>
          <w:b w:val="0"/>
          <w:spacing w:val="-2"/>
          <w:sz w:val="20"/>
        </w:rPr>
      </w:pPr>
      <w:r>
        <w:tab/>
      </w:r>
      <w:r>
        <w:tab/>
      </w:r>
      <w:r w:rsidRPr="00616542">
        <w:rPr>
          <w:spacing w:val="-2"/>
        </w:rPr>
        <w:t xml:space="preserve">Created on 18 November 2004, pursuant to Article 6 of the Agreement concerning the establishing of global technical regulations for wheeled vehicles, equipment and parts which can be fitted and/or be used on wheeled vehicles (ECE/TRANS/132 and Corr.1) </w:t>
      </w:r>
      <w:r>
        <w:rPr>
          <w:spacing w:val="-2"/>
        </w:rPr>
        <w:t>d</w:t>
      </w:r>
      <w:r w:rsidRPr="00BD64C6">
        <w:rPr>
          <w:spacing w:val="-2"/>
        </w:rPr>
        <w:t>one at Geneva on 25 June 1998</w:t>
      </w:r>
    </w:p>
    <w:p w:rsidR="00860138" w:rsidRDefault="00860138" w:rsidP="00860138">
      <w:pPr>
        <w:pStyle w:val="HChG"/>
      </w:pPr>
      <w:r>
        <w:tab/>
      </w:r>
      <w:r>
        <w:tab/>
      </w:r>
      <w:r w:rsidRPr="00B964A8">
        <w:t>Addendum</w:t>
      </w:r>
      <w:r>
        <w:t xml:space="preserve"> 1</w:t>
      </w:r>
      <w:r w:rsidR="00E970FE">
        <w:t>7</w:t>
      </w:r>
      <w:r>
        <w:t>: Global technical regulation No. 1</w:t>
      </w:r>
      <w:r w:rsidR="00E970FE">
        <w:t>7</w:t>
      </w:r>
    </w:p>
    <w:p w:rsidR="00860138" w:rsidRDefault="00860138" w:rsidP="00860138">
      <w:pPr>
        <w:pStyle w:val="H1G"/>
      </w:pPr>
      <w:r>
        <w:tab/>
      </w:r>
      <w:r>
        <w:tab/>
      </w:r>
      <w:r w:rsidRPr="00860138">
        <w:rPr>
          <w:lang w:val="en-US"/>
        </w:rPr>
        <w:t>Global technical regulation on the measurement procedure for two- or three-wheeled motor vehicles equipped with a combustion engine with regard to the crankcase and evaporative emissions</w:t>
      </w:r>
    </w:p>
    <w:p w:rsidR="00860138" w:rsidRDefault="00860138" w:rsidP="00860138">
      <w:pPr>
        <w:pStyle w:val="SingleTxtG"/>
      </w:pPr>
      <w:r w:rsidRPr="00EE61D7">
        <w:t xml:space="preserve">Established in the Global Registry on </w:t>
      </w:r>
      <w:r w:rsidR="00EE61D7">
        <w:rPr>
          <w:lang w:val="en-US"/>
        </w:rPr>
        <w:t>17</w:t>
      </w:r>
      <w:r w:rsidR="00EE61D7" w:rsidRPr="00C23129">
        <w:rPr>
          <w:lang w:val="en-US"/>
        </w:rPr>
        <w:t xml:space="preserve"> November 201</w:t>
      </w:r>
      <w:r w:rsidR="00EE61D7">
        <w:rPr>
          <w:lang w:val="en-US"/>
        </w:rPr>
        <w:t>6</w:t>
      </w:r>
    </w:p>
    <w:p w:rsidR="00860138" w:rsidRDefault="00860138" w:rsidP="00860138">
      <w:pPr>
        <w:pStyle w:val="SingleTxtG"/>
      </w:pPr>
    </w:p>
    <w:p w:rsidR="00860138" w:rsidRDefault="00860138" w:rsidP="00860138">
      <w:pPr>
        <w:pStyle w:val="SingleTxtG"/>
      </w:pPr>
    </w:p>
    <w:p w:rsidR="00860138" w:rsidRDefault="00860138" w:rsidP="00860138">
      <w:pPr>
        <w:pStyle w:val="SingleTxtG"/>
      </w:pPr>
    </w:p>
    <w:p w:rsidR="00860138" w:rsidRDefault="00860138" w:rsidP="00860138">
      <w:pPr>
        <w:pStyle w:val="SingleTxtG"/>
      </w:pPr>
    </w:p>
    <w:p w:rsidR="00860138" w:rsidRDefault="00860138" w:rsidP="00860138">
      <w:pPr>
        <w:pStyle w:val="SingleTxtG"/>
      </w:pPr>
    </w:p>
    <w:p w:rsidR="00860138" w:rsidRPr="00D87D10" w:rsidRDefault="00860138" w:rsidP="00860138">
      <w:pPr>
        <w:pStyle w:val="SingleTxtG"/>
      </w:pPr>
    </w:p>
    <w:p w:rsidR="00860138" w:rsidRDefault="00B92816" w:rsidP="00860138">
      <w:pPr>
        <w:jc w:val="center"/>
      </w:pPr>
      <w:r>
        <w:rPr>
          <w:b/>
          <w:bCs/>
          <w:noProof/>
          <w:lang w:eastAsia="en-GB"/>
        </w:rPr>
        <w:drawing>
          <wp:anchor distT="0" distB="137160" distL="114300" distR="114300" simplePos="0" relativeHeight="251691008" behindDoc="0" locked="0" layoutInCell="1" allowOverlap="1">
            <wp:simplePos x="0" y="0"/>
            <wp:positionH relativeFrom="column">
              <wp:posOffset>2476500</wp:posOffset>
            </wp:positionH>
            <wp:positionV relativeFrom="paragraph">
              <wp:posOffset>113030</wp:posOffset>
            </wp:positionV>
            <wp:extent cx="1257300" cy="996950"/>
            <wp:effectExtent l="0" t="0" r="0" b="0"/>
            <wp:wrapTopAndBottom/>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138" w:rsidRDefault="00860138" w:rsidP="00860138">
      <w:pPr>
        <w:jc w:val="center"/>
        <w:rPr>
          <w:b/>
          <w:bCs/>
        </w:rPr>
        <w:sectPr w:rsidR="00860138" w:rsidSect="00DE2C48">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7" w:h="16840" w:code="9"/>
          <w:pgMar w:top="1701" w:right="1134" w:bottom="2268" w:left="1134" w:header="1134" w:footer="1701" w:gutter="0"/>
          <w:cols w:space="720"/>
          <w:titlePg/>
          <w:docGrid w:linePitch="272"/>
        </w:sectPr>
      </w:pPr>
      <w:r>
        <w:rPr>
          <w:b/>
          <w:bCs/>
        </w:rPr>
        <w:t>UNITED NATION</w:t>
      </w:r>
    </w:p>
    <w:p w:rsidR="00860138" w:rsidRDefault="00860138" w:rsidP="00860138">
      <w:pPr>
        <w:rPr>
          <w:b/>
          <w:bCs/>
        </w:rPr>
      </w:pPr>
    </w:p>
    <w:p w:rsidR="00DD2DA8" w:rsidRPr="00DD2DA8" w:rsidRDefault="00DD2DA8" w:rsidP="00860138">
      <w:pPr>
        <w:pStyle w:val="HChG"/>
        <w:jc w:val="both"/>
      </w:pPr>
      <w:r>
        <w:rPr>
          <w:vertAlign w:val="superscript"/>
        </w:rPr>
        <w:br w:type="page"/>
      </w:r>
      <w:r w:rsidRPr="00DD2DA8">
        <w:lastRenderedPageBreak/>
        <w:tab/>
      </w:r>
      <w:r w:rsidRPr="00DD2DA8">
        <w:tab/>
      </w:r>
      <w:bookmarkStart w:id="1" w:name="_Toc387405099"/>
      <w:bookmarkStart w:id="2" w:name="_Toc387405284"/>
      <w:bookmarkStart w:id="3" w:name="_Toc432910104"/>
      <w:bookmarkStart w:id="4" w:name="_Toc433204946"/>
      <w:bookmarkStart w:id="5" w:name="_Toc433205236"/>
      <w:r w:rsidRPr="00DD2DA8">
        <w:t xml:space="preserve">Global technical regulation on </w:t>
      </w:r>
      <w:bookmarkEnd w:id="1"/>
      <w:bookmarkEnd w:id="2"/>
      <w:r w:rsidRPr="00DD2DA8">
        <w:t>the measurement procedure for t</w:t>
      </w:r>
      <w:r w:rsidRPr="00DD2DA8">
        <w:rPr>
          <w:lang w:val="x-none"/>
        </w:rPr>
        <w:t>w</w:t>
      </w:r>
      <w:r w:rsidRPr="00DD2DA8">
        <w:t>o- or three-wheeled motor vehicles equipped with a combustion engine with regard to the crankcase and evaporative emissions</w:t>
      </w:r>
      <w:bookmarkEnd w:id="3"/>
      <w:bookmarkEnd w:id="4"/>
      <w:bookmarkEnd w:id="5"/>
    </w:p>
    <w:p w:rsidR="00DD2DA8" w:rsidRPr="00DD2DA8" w:rsidRDefault="00DD2DA8" w:rsidP="00DD2DA8">
      <w:pPr>
        <w:keepNext/>
        <w:keepLines/>
        <w:spacing w:before="360" w:after="240" w:line="300" w:lineRule="exact"/>
        <w:ind w:left="1134" w:right="1134" w:hanging="1134"/>
        <w:rPr>
          <w:i/>
          <w:sz w:val="18"/>
        </w:rPr>
      </w:pPr>
      <w:r w:rsidRPr="00DD2DA8">
        <w:rPr>
          <w:sz w:val="28"/>
        </w:rPr>
        <w:t>Contents</w:t>
      </w:r>
    </w:p>
    <w:p w:rsidR="00ED29B2" w:rsidRPr="00ED29B2" w:rsidRDefault="00DD2DA8" w:rsidP="00ED29B2">
      <w:pPr>
        <w:tabs>
          <w:tab w:val="right" w:pos="850"/>
          <w:tab w:val="left" w:pos="1134"/>
          <w:tab w:val="left" w:pos="1559"/>
          <w:tab w:val="left" w:pos="1984"/>
          <w:tab w:val="left" w:leader="dot" w:pos="8929"/>
          <w:tab w:val="right" w:pos="9638"/>
        </w:tabs>
        <w:spacing w:after="120"/>
        <w:jc w:val="right"/>
        <w:rPr>
          <w:noProof/>
          <w:lang w:val="en-AU"/>
        </w:rPr>
      </w:pPr>
      <w:r w:rsidRPr="00DD2DA8">
        <w:rPr>
          <w:bCs/>
          <w:i/>
        </w:rPr>
        <w:t>Page</w:t>
      </w:r>
      <w:r w:rsidR="00ED29B2" w:rsidRPr="00ED29B2">
        <w:rPr>
          <w:lang w:val="en-AU"/>
        </w:rPr>
        <w:fldChar w:fldCharType="begin"/>
      </w:r>
      <w:r w:rsidR="00ED29B2" w:rsidRPr="00ED29B2">
        <w:rPr>
          <w:lang w:val="en-AU"/>
        </w:rPr>
        <w:instrText xml:space="preserve"> TOC \h \z \t "_ H _Ch_G;1;_ H_1_G;2;_ H_2/3_G;3" </w:instrText>
      </w:r>
      <w:r w:rsidR="00ED29B2" w:rsidRPr="00ED29B2">
        <w:rPr>
          <w:lang w:val="en-AU"/>
        </w:rPr>
        <w:fldChar w:fldCharType="separate"/>
      </w:r>
      <w:hyperlink w:anchor="_Toc433205234" w:history="1"/>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hyperlink w:anchor="_Toc433205237" w:history="1">
        <w:r w:rsidRPr="00ED29B2">
          <w:rPr>
            <w:noProof/>
            <w:lang w:val="en-AU"/>
          </w:rPr>
          <w:t>I.</w:t>
        </w:r>
        <w:r w:rsidRPr="00ED29B2">
          <w:rPr>
            <w:noProof/>
            <w:lang w:val="en-AU"/>
          </w:rPr>
          <w:tab/>
          <w:t>Statement of technical rationale and justification</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_Toc433205237 \h </w:instrText>
        </w:r>
        <w:r w:rsidRPr="00ED29B2">
          <w:rPr>
            <w:noProof/>
            <w:webHidden/>
            <w:lang w:val="en-AU"/>
          </w:rPr>
        </w:r>
        <w:r w:rsidRPr="00ED29B2">
          <w:rPr>
            <w:noProof/>
            <w:webHidden/>
            <w:lang w:val="en-AU"/>
          </w:rPr>
          <w:fldChar w:fldCharType="separate"/>
        </w:r>
        <w:r w:rsidR="00241AB7">
          <w:rPr>
            <w:noProof/>
            <w:webHidden/>
            <w:lang w:val="en-AU"/>
          </w:rPr>
          <w:t>5</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38" w:history="1">
        <w:r w:rsidRPr="00ED29B2">
          <w:rPr>
            <w:noProof/>
            <w:lang w:val="en-AU"/>
          </w:rPr>
          <w:t>A.</w:t>
        </w:r>
        <w:r w:rsidRPr="00ED29B2">
          <w:rPr>
            <w:noProof/>
            <w:lang w:val="en-AU"/>
          </w:rPr>
          <w:tab/>
          <w:t>Introduction</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_Toc433205238 \h </w:instrText>
        </w:r>
        <w:r w:rsidRPr="00ED29B2">
          <w:rPr>
            <w:noProof/>
            <w:webHidden/>
            <w:lang w:val="en-AU"/>
          </w:rPr>
        </w:r>
        <w:r w:rsidRPr="00ED29B2">
          <w:rPr>
            <w:noProof/>
            <w:webHidden/>
            <w:lang w:val="en-AU"/>
          </w:rPr>
          <w:fldChar w:fldCharType="separate"/>
        </w:r>
        <w:r w:rsidR="00241AB7">
          <w:rPr>
            <w:noProof/>
            <w:webHidden/>
            <w:lang w:val="en-AU"/>
          </w:rPr>
          <w:t>5</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39" w:history="1">
        <w:r w:rsidRPr="00ED29B2">
          <w:rPr>
            <w:noProof/>
            <w:lang w:val="en-AU"/>
          </w:rPr>
          <w:t>B.</w:t>
        </w:r>
        <w:r w:rsidRPr="00ED29B2">
          <w:rPr>
            <w:noProof/>
            <w:lang w:val="en-AU"/>
          </w:rPr>
          <w:tab/>
          <w:t xml:space="preserve">Procedural background and future development of the </w:t>
        </w:r>
        <w:r w:rsidR="00F9050A">
          <w:rPr>
            <w:noProof/>
            <w:lang w:val="en-AU"/>
          </w:rPr>
          <w:t>gtr</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_Toc433205239 \h </w:instrText>
        </w:r>
        <w:r w:rsidRPr="00ED29B2">
          <w:rPr>
            <w:noProof/>
            <w:webHidden/>
            <w:lang w:val="en-AU"/>
          </w:rPr>
        </w:r>
        <w:r w:rsidRPr="00ED29B2">
          <w:rPr>
            <w:noProof/>
            <w:webHidden/>
            <w:lang w:val="en-AU"/>
          </w:rPr>
          <w:fldChar w:fldCharType="separate"/>
        </w:r>
        <w:r w:rsidR="00241AB7">
          <w:rPr>
            <w:noProof/>
            <w:webHidden/>
            <w:lang w:val="en-AU"/>
          </w:rPr>
          <w:t>6</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40" w:history="1">
        <w:r w:rsidRPr="00ED29B2">
          <w:rPr>
            <w:noProof/>
            <w:lang w:val="en-AU"/>
          </w:rPr>
          <w:t>C.</w:t>
        </w:r>
        <w:r w:rsidRPr="00ED29B2">
          <w:rPr>
            <w:noProof/>
            <w:lang w:val="en-AU"/>
          </w:rPr>
          <w:tab/>
          <w:t>Existing regulations, directives and international voluntary standards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_Toc433205240 \h </w:instrText>
        </w:r>
        <w:r w:rsidRPr="00ED29B2">
          <w:rPr>
            <w:noProof/>
            <w:webHidden/>
            <w:lang w:val="en-AU"/>
          </w:rPr>
        </w:r>
        <w:r w:rsidRPr="00ED29B2">
          <w:rPr>
            <w:noProof/>
            <w:webHidden/>
            <w:lang w:val="en-AU"/>
          </w:rPr>
          <w:fldChar w:fldCharType="separate"/>
        </w:r>
        <w:r w:rsidR="00241AB7">
          <w:rPr>
            <w:noProof/>
            <w:webHidden/>
            <w:lang w:val="en-AU"/>
          </w:rPr>
          <w:t>6</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41" w:history="1">
        <w:r w:rsidRPr="00ED29B2">
          <w:rPr>
            <w:noProof/>
            <w:lang w:val="en-AU"/>
          </w:rPr>
          <w:t>1.</w:t>
        </w:r>
        <w:r w:rsidRPr="00ED29B2">
          <w:rPr>
            <w:noProof/>
            <w:lang w:val="en-AU"/>
          </w:rPr>
          <w:tab/>
          <w:t xml:space="preserve">Technical references in the development of the </w:t>
        </w:r>
        <w:r w:rsidR="00F9050A">
          <w:rPr>
            <w:noProof/>
            <w:lang w:val="en-AU"/>
          </w:rPr>
          <w:t>gtr</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_Toc433205241 \h </w:instrText>
        </w:r>
        <w:r w:rsidRPr="00ED29B2">
          <w:rPr>
            <w:noProof/>
            <w:webHidden/>
            <w:lang w:val="en-AU"/>
          </w:rPr>
        </w:r>
        <w:r w:rsidRPr="00ED29B2">
          <w:rPr>
            <w:noProof/>
            <w:webHidden/>
            <w:lang w:val="en-AU"/>
          </w:rPr>
          <w:fldChar w:fldCharType="separate"/>
        </w:r>
        <w:r w:rsidR="00241AB7">
          <w:rPr>
            <w:noProof/>
            <w:webHidden/>
            <w:lang w:val="en-AU"/>
          </w:rPr>
          <w:t>6</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42" w:history="1">
        <w:r w:rsidRPr="00ED29B2">
          <w:rPr>
            <w:noProof/>
            <w:lang w:val="en-AU"/>
          </w:rPr>
          <w:t>2.</w:t>
        </w:r>
        <w:r w:rsidRPr="00ED29B2">
          <w:rPr>
            <w:noProof/>
            <w:lang w:val="en-AU"/>
          </w:rPr>
          <w:tab/>
          <w:t xml:space="preserve">Methodology for deriving harmonized test procedures for the </w:t>
        </w:r>
        <w:r w:rsidR="00F9050A">
          <w:rPr>
            <w:noProof/>
            <w:lang w:val="en-AU"/>
          </w:rPr>
          <w:t>gtr</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_Toc433205242 \h </w:instrText>
        </w:r>
        <w:r w:rsidRPr="00ED29B2">
          <w:rPr>
            <w:noProof/>
            <w:webHidden/>
            <w:lang w:val="en-AU"/>
          </w:rPr>
        </w:r>
        <w:r w:rsidRPr="00ED29B2">
          <w:rPr>
            <w:noProof/>
            <w:webHidden/>
            <w:lang w:val="en-AU"/>
          </w:rPr>
          <w:fldChar w:fldCharType="separate"/>
        </w:r>
        <w:r w:rsidR="00241AB7">
          <w:rPr>
            <w:noProof/>
            <w:webHidden/>
            <w:lang w:val="en-AU"/>
          </w:rPr>
          <w:t>7</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43" w:history="1">
        <w:r w:rsidRPr="00ED29B2">
          <w:rPr>
            <w:noProof/>
            <w:lang w:val="en-AU"/>
          </w:rPr>
          <w:t>D.</w:t>
        </w:r>
        <w:r w:rsidRPr="00ED29B2">
          <w:rPr>
            <w:noProof/>
            <w:lang w:val="en-AU"/>
          </w:rPr>
          <w:tab/>
          <w:t xml:space="preserve">Discussion of the issues addressed by the </w:t>
        </w:r>
        <w:r w:rsidR="00F9050A">
          <w:rPr>
            <w:noProof/>
            <w:lang w:val="en-AU"/>
          </w:rPr>
          <w:t>gtr</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_Toc433205243 \h </w:instrText>
        </w:r>
        <w:r w:rsidRPr="00ED29B2">
          <w:rPr>
            <w:noProof/>
            <w:webHidden/>
            <w:lang w:val="en-AU"/>
          </w:rPr>
        </w:r>
        <w:r w:rsidRPr="00ED29B2">
          <w:rPr>
            <w:noProof/>
            <w:webHidden/>
            <w:lang w:val="en-AU"/>
          </w:rPr>
          <w:fldChar w:fldCharType="separate"/>
        </w:r>
        <w:r w:rsidR="00241AB7">
          <w:rPr>
            <w:noProof/>
            <w:webHidden/>
            <w:lang w:val="en-AU"/>
          </w:rPr>
          <w:t>7</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44" w:history="1">
        <w:r w:rsidRPr="00ED29B2">
          <w:rPr>
            <w:noProof/>
            <w:lang w:val="en-AU"/>
          </w:rPr>
          <w:t>1.</w:t>
        </w:r>
        <w:r w:rsidRPr="00ED29B2">
          <w:rPr>
            <w:noProof/>
            <w:lang w:val="en-AU"/>
          </w:rPr>
          <w:tab/>
          <w:t>List of issues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_Toc433205244 \h </w:instrText>
        </w:r>
        <w:r w:rsidRPr="00ED29B2">
          <w:rPr>
            <w:noProof/>
            <w:webHidden/>
            <w:lang w:val="en-AU"/>
          </w:rPr>
        </w:r>
        <w:r w:rsidRPr="00ED29B2">
          <w:rPr>
            <w:noProof/>
            <w:webHidden/>
            <w:lang w:val="en-AU"/>
          </w:rPr>
          <w:fldChar w:fldCharType="separate"/>
        </w:r>
        <w:r w:rsidR="00241AB7">
          <w:rPr>
            <w:noProof/>
            <w:webHidden/>
            <w:lang w:val="en-AU"/>
          </w:rPr>
          <w:t>7</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45" w:history="1">
        <w:r w:rsidRPr="00ED29B2">
          <w:rPr>
            <w:noProof/>
            <w:lang w:val="en-AU"/>
          </w:rPr>
          <w:t>2.</w:t>
        </w:r>
        <w:r w:rsidRPr="00ED29B2">
          <w:rPr>
            <w:noProof/>
            <w:lang w:val="en-AU"/>
          </w:rPr>
          <w:tab/>
          <w:t>Applicability</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_Toc433205245 \h </w:instrText>
        </w:r>
        <w:r w:rsidRPr="00ED29B2">
          <w:rPr>
            <w:noProof/>
            <w:webHidden/>
            <w:lang w:val="en-AU"/>
          </w:rPr>
        </w:r>
        <w:r w:rsidRPr="00ED29B2">
          <w:rPr>
            <w:noProof/>
            <w:webHidden/>
            <w:lang w:val="en-AU"/>
          </w:rPr>
          <w:fldChar w:fldCharType="separate"/>
        </w:r>
        <w:r w:rsidR="00241AB7">
          <w:rPr>
            <w:noProof/>
            <w:webHidden/>
            <w:lang w:val="en-AU"/>
          </w:rPr>
          <w:t>8</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46" w:history="1">
        <w:r w:rsidRPr="00ED29B2">
          <w:rPr>
            <w:noProof/>
            <w:lang w:val="en-AU"/>
          </w:rPr>
          <w:t>3.</w:t>
        </w:r>
        <w:r w:rsidRPr="00ED29B2">
          <w:rPr>
            <w:noProof/>
            <w:lang w:val="en-AU"/>
          </w:rPr>
          <w:tab/>
          <w:t>Scope</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_Toc433205246 \h </w:instrText>
        </w:r>
        <w:r w:rsidRPr="00ED29B2">
          <w:rPr>
            <w:noProof/>
            <w:webHidden/>
            <w:lang w:val="en-AU"/>
          </w:rPr>
        </w:r>
        <w:r w:rsidRPr="00ED29B2">
          <w:rPr>
            <w:noProof/>
            <w:webHidden/>
            <w:lang w:val="en-AU"/>
          </w:rPr>
          <w:fldChar w:fldCharType="separate"/>
        </w:r>
        <w:r w:rsidR="00241AB7">
          <w:rPr>
            <w:noProof/>
            <w:webHidden/>
            <w:lang w:val="en-AU"/>
          </w:rPr>
          <w:t>8</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47" w:history="1">
        <w:r w:rsidRPr="00ED29B2">
          <w:rPr>
            <w:noProof/>
            <w:lang w:val="en-AU"/>
          </w:rPr>
          <w:t>4.</w:t>
        </w:r>
        <w:r w:rsidRPr="00ED29B2">
          <w:rPr>
            <w:noProof/>
            <w:lang w:val="en-AU"/>
          </w:rPr>
          <w:tab/>
          <w:t>Definitions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_Toc433205247 \h </w:instrText>
        </w:r>
        <w:r w:rsidRPr="00ED29B2">
          <w:rPr>
            <w:noProof/>
            <w:webHidden/>
            <w:lang w:val="en-AU"/>
          </w:rPr>
        </w:r>
        <w:r w:rsidRPr="00ED29B2">
          <w:rPr>
            <w:noProof/>
            <w:webHidden/>
            <w:lang w:val="en-AU"/>
          </w:rPr>
          <w:fldChar w:fldCharType="separate"/>
        </w:r>
        <w:r w:rsidR="00241AB7">
          <w:rPr>
            <w:noProof/>
            <w:webHidden/>
            <w:lang w:val="en-AU"/>
          </w:rPr>
          <w:t>9</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48" w:history="1">
        <w:r w:rsidRPr="00ED29B2">
          <w:rPr>
            <w:noProof/>
            <w:lang w:val="en-AU"/>
          </w:rPr>
          <w:t>5.</w:t>
        </w:r>
        <w:r w:rsidRPr="00ED29B2">
          <w:rPr>
            <w:noProof/>
            <w:lang w:val="en-AU"/>
          </w:rPr>
          <w:tab/>
          <w:t>Requirements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_Toc433205248 \h </w:instrText>
        </w:r>
        <w:r w:rsidRPr="00ED29B2">
          <w:rPr>
            <w:noProof/>
            <w:webHidden/>
            <w:lang w:val="en-AU"/>
          </w:rPr>
        </w:r>
        <w:r w:rsidRPr="00ED29B2">
          <w:rPr>
            <w:noProof/>
            <w:webHidden/>
            <w:lang w:val="en-AU"/>
          </w:rPr>
          <w:fldChar w:fldCharType="separate"/>
        </w:r>
        <w:r w:rsidR="00241AB7">
          <w:rPr>
            <w:noProof/>
            <w:webHidden/>
            <w:lang w:val="en-AU"/>
          </w:rPr>
          <w:t>9</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49" w:history="1">
        <w:r w:rsidRPr="00ED29B2">
          <w:rPr>
            <w:noProof/>
            <w:lang w:val="en-AU"/>
          </w:rPr>
          <w:t>6.</w:t>
        </w:r>
        <w:r w:rsidRPr="00ED29B2">
          <w:rPr>
            <w:noProof/>
            <w:lang w:val="en-AU"/>
          </w:rPr>
          <w:tab/>
          <w:t>Performance requirements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_Toc433205249 \h </w:instrText>
        </w:r>
        <w:r w:rsidRPr="00ED29B2">
          <w:rPr>
            <w:noProof/>
            <w:webHidden/>
            <w:lang w:val="en-AU"/>
          </w:rPr>
        </w:r>
        <w:r w:rsidRPr="00ED29B2">
          <w:rPr>
            <w:noProof/>
            <w:webHidden/>
            <w:lang w:val="en-AU"/>
          </w:rPr>
          <w:fldChar w:fldCharType="separate"/>
        </w:r>
        <w:r w:rsidR="00241AB7">
          <w:rPr>
            <w:noProof/>
            <w:webHidden/>
            <w:lang w:val="en-AU"/>
          </w:rPr>
          <w:t>10</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50" w:history="1">
        <w:r w:rsidRPr="00ED29B2">
          <w:rPr>
            <w:noProof/>
            <w:lang w:val="en-AU"/>
          </w:rPr>
          <w:t>7.</w:t>
        </w:r>
        <w:r w:rsidRPr="00ED29B2">
          <w:rPr>
            <w:noProof/>
            <w:lang w:val="en-AU"/>
          </w:rPr>
          <w:tab/>
          <w:t>Reference fuel</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_Toc433205250 \h </w:instrText>
        </w:r>
        <w:r w:rsidRPr="00ED29B2">
          <w:rPr>
            <w:noProof/>
            <w:webHidden/>
            <w:lang w:val="en-AU"/>
          </w:rPr>
        </w:r>
        <w:r w:rsidRPr="00ED29B2">
          <w:rPr>
            <w:noProof/>
            <w:webHidden/>
            <w:lang w:val="en-AU"/>
          </w:rPr>
          <w:fldChar w:fldCharType="separate"/>
        </w:r>
        <w:r w:rsidR="00241AB7">
          <w:rPr>
            <w:noProof/>
            <w:webHidden/>
            <w:lang w:val="en-AU"/>
          </w:rPr>
          <w:t>10</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51" w:history="1">
        <w:r w:rsidRPr="00ED29B2">
          <w:rPr>
            <w:noProof/>
            <w:lang w:val="en-AU"/>
          </w:rPr>
          <w:t>8.</w:t>
        </w:r>
        <w:r w:rsidRPr="00ED29B2">
          <w:rPr>
            <w:noProof/>
            <w:lang w:val="en-AU"/>
          </w:rPr>
          <w:tab/>
          <w:t>Regulatory impact and economic effectiveness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_Toc433205251 \h </w:instrText>
        </w:r>
        <w:r w:rsidRPr="00ED29B2">
          <w:rPr>
            <w:noProof/>
            <w:webHidden/>
            <w:lang w:val="en-AU"/>
          </w:rPr>
        </w:r>
        <w:r w:rsidRPr="00ED29B2">
          <w:rPr>
            <w:noProof/>
            <w:webHidden/>
            <w:lang w:val="en-AU"/>
          </w:rPr>
          <w:fldChar w:fldCharType="separate"/>
        </w:r>
        <w:r w:rsidR="00241AB7">
          <w:rPr>
            <w:noProof/>
            <w:webHidden/>
            <w:lang w:val="en-AU"/>
          </w:rPr>
          <w:t>10</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52" w:history="1">
        <w:r w:rsidRPr="00ED29B2">
          <w:rPr>
            <w:noProof/>
            <w:lang w:val="en-AU"/>
          </w:rPr>
          <w:t>9.</w:t>
        </w:r>
        <w:r w:rsidRPr="00ED29B2">
          <w:rPr>
            <w:noProof/>
            <w:lang w:val="en-AU"/>
          </w:rPr>
          <w:tab/>
          <w:t>Potential cost effectiveness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_Toc433205252 \h </w:instrText>
        </w:r>
        <w:r w:rsidRPr="00ED29B2">
          <w:rPr>
            <w:noProof/>
            <w:webHidden/>
            <w:lang w:val="en-AU"/>
          </w:rPr>
        </w:r>
        <w:r w:rsidRPr="00ED29B2">
          <w:rPr>
            <w:noProof/>
            <w:webHidden/>
            <w:lang w:val="en-AU"/>
          </w:rPr>
          <w:fldChar w:fldCharType="separate"/>
        </w:r>
        <w:r w:rsidR="00241AB7">
          <w:rPr>
            <w:noProof/>
            <w:webHidden/>
            <w:lang w:val="en-AU"/>
          </w:rPr>
          <w:t>11</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hyperlink w:anchor="_Toc433205253" w:history="1">
        <w:r w:rsidRPr="00ED29B2">
          <w:rPr>
            <w:noProof/>
            <w:lang w:val="en-AU"/>
          </w:rPr>
          <w:t>II.</w:t>
        </w:r>
        <w:r w:rsidRPr="00ED29B2">
          <w:rPr>
            <w:noProof/>
            <w:lang w:val="en-AU"/>
          </w:rPr>
          <w:tab/>
          <w:t>Text of the global technical regulation</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_Toc433205253 \h </w:instrText>
        </w:r>
        <w:r w:rsidRPr="00ED29B2">
          <w:rPr>
            <w:noProof/>
            <w:webHidden/>
            <w:lang w:val="en-AU"/>
          </w:rPr>
        </w:r>
        <w:r w:rsidRPr="00ED29B2">
          <w:rPr>
            <w:noProof/>
            <w:webHidden/>
            <w:lang w:val="en-AU"/>
          </w:rPr>
          <w:fldChar w:fldCharType="separate"/>
        </w:r>
        <w:r w:rsidR="00241AB7">
          <w:rPr>
            <w:noProof/>
            <w:webHidden/>
            <w:lang w:val="en-AU"/>
          </w:rPr>
          <w:t>12</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54" w:history="1">
        <w:r w:rsidRPr="00ED29B2">
          <w:rPr>
            <w:noProof/>
            <w:lang w:val="en-AU"/>
          </w:rPr>
          <w:t>1.</w:t>
        </w:r>
        <w:r w:rsidRPr="00ED29B2">
          <w:rPr>
            <w:noProof/>
            <w:lang w:val="en-AU"/>
          </w:rPr>
          <w:tab/>
          <w:t>Purpose</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_Toc433205254 \h </w:instrText>
        </w:r>
        <w:r w:rsidRPr="00ED29B2">
          <w:rPr>
            <w:noProof/>
            <w:webHidden/>
            <w:lang w:val="en-AU"/>
          </w:rPr>
        </w:r>
        <w:r w:rsidRPr="00ED29B2">
          <w:rPr>
            <w:noProof/>
            <w:webHidden/>
            <w:lang w:val="en-AU"/>
          </w:rPr>
          <w:fldChar w:fldCharType="separate"/>
        </w:r>
        <w:r w:rsidR="00241AB7">
          <w:rPr>
            <w:noProof/>
            <w:webHidden/>
            <w:lang w:val="en-AU"/>
          </w:rPr>
          <w:t>12</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55" w:history="1">
        <w:r w:rsidRPr="00ED29B2">
          <w:rPr>
            <w:noProof/>
            <w:lang w:val="en-AU"/>
          </w:rPr>
          <w:t>2.</w:t>
        </w:r>
        <w:r w:rsidRPr="00ED29B2">
          <w:rPr>
            <w:noProof/>
            <w:lang w:val="en-AU"/>
          </w:rPr>
          <w:tab/>
          <w:t>Scope and application</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_Toc433205255 \h </w:instrText>
        </w:r>
        <w:r w:rsidRPr="00ED29B2">
          <w:rPr>
            <w:noProof/>
            <w:webHidden/>
            <w:lang w:val="en-AU"/>
          </w:rPr>
        </w:r>
        <w:r w:rsidRPr="00ED29B2">
          <w:rPr>
            <w:noProof/>
            <w:webHidden/>
            <w:lang w:val="en-AU"/>
          </w:rPr>
          <w:fldChar w:fldCharType="separate"/>
        </w:r>
        <w:r w:rsidR="00241AB7">
          <w:rPr>
            <w:noProof/>
            <w:webHidden/>
            <w:lang w:val="en-AU"/>
          </w:rPr>
          <w:t>12</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56" w:history="1">
        <w:r w:rsidRPr="00ED29B2">
          <w:rPr>
            <w:noProof/>
            <w:lang w:val="en-AU"/>
          </w:rPr>
          <w:t>3.</w:t>
        </w:r>
        <w:r w:rsidRPr="00ED29B2">
          <w:rPr>
            <w:noProof/>
            <w:lang w:val="en-AU"/>
          </w:rPr>
          <w:tab/>
          <w:t>Definitions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_Toc433205256 \h </w:instrText>
        </w:r>
        <w:r w:rsidRPr="00ED29B2">
          <w:rPr>
            <w:noProof/>
            <w:webHidden/>
            <w:lang w:val="en-AU"/>
          </w:rPr>
        </w:r>
        <w:r w:rsidRPr="00ED29B2">
          <w:rPr>
            <w:noProof/>
            <w:webHidden/>
            <w:lang w:val="en-AU"/>
          </w:rPr>
          <w:fldChar w:fldCharType="separate"/>
        </w:r>
        <w:r w:rsidR="00241AB7">
          <w:rPr>
            <w:noProof/>
            <w:webHidden/>
            <w:lang w:val="en-AU"/>
          </w:rPr>
          <w:t>13</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57" w:history="1">
        <w:r w:rsidRPr="00ED29B2">
          <w:rPr>
            <w:noProof/>
            <w:lang w:val="en-AU"/>
          </w:rPr>
          <w:t>4.</w:t>
        </w:r>
        <w:r w:rsidRPr="00ED29B2">
          <w:rPr>
            <w:noProof/>
            <w:lang w:val="en-AU"/>
          </w:rPr>
          <w:tab/>
          <w:t>List of acronyms and symbols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_Toc433205257 \h </w:instrText>
        </w:r>
        <w:r w:rsidRPr="00ED29B2">
          <w:rPr>
            <w:noProof/>
            <w:webHidden/>
            <w:lang w:val="en-AU"/>
          </w:rPr>
        </w:r>
        <w:r w:rsidRPr="00ED29B2">
          <w:rPr>
            <w:noProof/>
            <w:webHidden/>
            <w:lang w:val="en-AU"/>
          </w:rPr>
          <w:fldChar w:fldCharType="separate"/>
        </w:r>
        <w:r w:rsidR="00241AB7">
          <w:rPr>
            <w:noProof/>
            <w:webHidden/>
            <w:lang w:val="en-AU"/>
          </w:rPr>
          <w:t>14</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58" w:history="1">
        <w:r w:rsidRPr="00ED29B2">
          <w:rPr>
            <w:noProof/>
            <w:lang w:val="en-AU"/>
          </w:rPr>
          <w:t>5.</w:t>
        </w:r>
        <w:r w:rsidRPr="00ED29B2">
          <w:rPr>
            <w:noProof/>
            <w:lang w:val="en-AU"/>
          </w:rPr>
          <w:tab/>
          <w:t>General requirements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_Toc433205258 \h </w:instrText>
        </w:r>
        <w:r w:rsidRPr="00ED29B2">
          <w:rPr>
            <w:noProof/>
            <w:webHidden/>
            <w:lang w:val="en-AU"/>
          </w:rPr>
        </w:r>
        <w:r w:rsidRPr="00ED29B2">
          <w:rPr>
            <w:noProof/>
            <w:webHidden/>
            <w:lang w:val="en-AU"/>
          </w:rPr>
          <w:fldChar w:fldCharType="separate"/>
        </w:r>
        <w:r w:rsidR="00241AB7">
          <w:rPr>
            <w:noProof/>
            <w:webHidden/>
            <w:lang w:val="en-AU"/>
          </w:rPr>
          <w:t>15</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59" w:history="1">
        <w:r w:rsidRPr="00ED29B2">
          <w:rPr>
            <w:noProof/>
            <w:lang w:val="en-AU"/>
          </w:rPr>
          <w:t>6.</w:t>
        </w:r>
        <w:r w:rsidRPr="00ED29B2">
          <w:rPr>
            <w:noProof/>
            <w:lang w:val="en-AU"/>
          </w:rPr>
          <w:tab/>
          <w:t>Test type III requirements: Emissions of crankcase gases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_Toc433205259 \h </w:instrText>
        </w:r>
        <w:r w:rsidRPr="00ED29B2">
          <w:rPr>
            <w:noProof/>
            <w:webHidden/>
            <w:lang w:val="en-AU"/>
          </w:rPr>
        </w:r>
        <w:r w:rsidRPr="00ED29B2">
          <w:rPr>
            <w:noProof/>
            <w:webHidden/>
            <w:lang w:val="en-AU"/>
          </w:rPr>
          <w:fldChar w:fldCharType="separate"/>
        </w:r>
        <w:r w:rsidR="00241AB7">
          <w:rPr>
            <w:noProof/>
            <w:webHidden/>
            <w:lang w:val="en-AU"/>
          </w:rPr>
          <w:t>15</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60" w:history="1">
        <w:r w:rsidRPr="00ED29B2">
          <w:rPr>
            <w:noProof/>
            <w:lang w:val="en-AU"/>
          </w:rPr>
          <w:t>7.</w:t>
        </w:r>
        <w:r w:rsidRPr="00ED29B2">
          <w:rPr>
            <w:noProof/>
            <w:lang w:val="en-AU"/>
          </w:rPr>
          <w:tab/>
          <w:t>Test type IV requirements: Evaporative emissions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_Toc433205260 \h </w:instrText>
        </w:r>
        <w:r w:rsidRPr="00ED29B2">
          <w:rPr>
            <w:noProof/>
            <w:webHidden/>
            <w:lang w:val="en-AU"/>
          </w:rPr>
        </w:r>
        <w:r w:rsidRPr="00ED29B2">
          <w:rPr>
            <w:noProof/>
            <w:webHidden/>
            <w:lang w:val="en-AU"/>
          </w:rPr>
          <w:fldChar w:fldCharType="separate"/>
        </w:r>
        <w:r w:rsidR="00241AB7">
          <w:rPr>
            <w:noProof/>
            <w:webHidden/>
            <w:lang w:val="en-AU"/>
          </w:rPr>
          <w:t>15</w:t>
        </w:r>
        <w:r w:rsidRPr="00ED29B2">
          <w:rPr>
            <w:noProof/>
            <w:webHidden/>
            <w:lang w:val="en-AU"/>
          </w:rPr>
          <w:fldChar w:fldCharType="end"/>
        </w:r>
      </w:hyperlink>
    </w:p>
    <w:p w:rsidR="00ED29B2" w:rsidRPr="00ED29B2" w:rsidRDefault="001D0D6C" w:rsidP="00ED29B2">
      <w:pPr>
        <w:keepNext/>
        <w:keepLines/>
        <w:tabs>
          <w:tab w:val="right" w:pos="850"/>
          <w:tab w:val="left" w:pos="1134"/>
          <w:tab w:val="left" w:pos="1559"/>
          <w:tab w:val="left" w:pos="1984"/>
          <w:tab w:val="left" w:leader="dot" w:pos="8929"/>
          <w:tab w:val="right" w:pos="9638"/>
        </w:tabs>
        <w:spacing w:after="120"/>
        <w:rPr>
          <w:noProof/>
          <w:lang w:val="en-AU"/>
        </w:rPr>
      </w:pPr>
      <w:hyperlink w:anchor="_Toc433205261" w:history="1">
        <w:r w:rsidR="00ED29B2" w:rsidRPr="00ED29B2">
          <w:rPr>
            <w:noProof/>
            <w:lang w:val="en-AU"/>
          </w:rPr>
          <w:t>Annexes</w:t>
        </w:r>
      </w:hyperlink>
    </w:p>
    <w:p w:rsidR="00ED29B2" w:rsidRPr="00ED29B2" w:rsidRDefault="00ED29B2" w:rsidP="00ED29B2">
      <w:pPr>
        <w:keepNext/>
        <w:keepLines/>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t>1</w:t>
      </w:r>
      <w:r w:rsidRPr="00ED29B2">
        <w:rPr>
          <w:noProof/>
          <w:lang w:val="en-AU"/>
        </w:rPr>
        <w:tab/>
      </w:r>
      <w:hyperlink w:anchor="_Toc433205262" w:history="1">
        <w:r w:rsidRPr="00ED29B2">
          <w:rPr>
            <w:noProof/>
            <w:lang w:val="en-AU"/>
          </w:rPr>
          <w:t xml:space="preserve">Fuel tank </w:t>
        </w:r>
        <w:r w:rsidRPr="00ED29B2">
          <w:rPr>
            <w:noProof/>
          </w:rPr>
          <w:t>permeability</w:t>
        </w:r>
        <w:r w:rsidRPr="00ED29B2">
          <w:rPr>
            <w:noProof/>
            <w:lang w:val="en-AU"/>
          </w:rPr>
          <w:t xml:space="preserve"> test procedure</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_Toc433205262 \h </w:instrText>
        </w:r>
        <w:r w:rsidRPr="00ED29B2">
          <w:rPr>
            <w:noProof/>
            <w:webHidden/>
            <w:lang w:val="en-AU"/>
          </w:rPr>
        </w:r>
        <w:r w:rsidRPr="00ED29B2">
          <w:rPr>
            <w:noProof/>
            <w:webHidden/>
            <w:lang w:val="en-AU"/>
          </w:rPr>
          <w:fldChar w:fldCharType="separate"/>
        </w:r>
        <w:r w:rsidR="00241AB7">
          <w:rPr>
            <w:noProof/>
            <w:webHidden/>
            <w:lang w:val="en-AU"/>
          </w:rPr>
          <w:t>19</w:t>
        </w:r>
        <w:r w:rsidRPr="00ED29B2">
          <w:rPr>
            <w:noProof/>
            <w:webHidden/>
            <w:lang w:val="en-AU"/>
          </w:rPr>
          <w:fldChar w:fldCharType="end"/>
        </w:r>
      </w:hyperlink>
    </w:p>
    <w:p w:rsidR="00ED29B2" w:rsidRPr="00ED29B2" w:rsidRDefault="00ED29B2" w:rsidP="00ED29B2">
      <w:pPr>
        <w:keepNext/>
        <w:keepLines/>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t>2</w:t>
      </w:r>
      <w:r w:rsidRPr="00ED29B2">
        <w:rPr>
          <w:noProof/>
          <w:lang w:val="en-AU"/>
        </w:rPr>
        <w:tab/>
      </w:r>
      <w:hyperlink w:anchor="_Toc433205264" w:history="1">
        <w:r w:rsidRPr="00ED29B2">
          <w:rPr>
            <w:noProof/>
            <w:lang w:val="en-AU"/>
          </w:rPr>
          <w:t>Fuel storage and delivery system permeation test procedure</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_Toc433205264 \h </w:instrText>
        </w:r>
        <w:r w:rsidRPr="00ED29B2">
          <w:rPr>
            <w:noProof/>
            <w:webHidden/>
            <w:lang w:val="en-AU"/>
          </w:rPr>
        </w:r>
        <w:r w:rsidRPr="00ED29B2">
          <w:rPr>
            <w:noProof/>
            <w:webHidden/>
            <w:lang w:val="en-AU"/>
          </w:rPr>
          <w:fldChar w:fldCharType="separate"/>
        </w:r>
        <w:r w:rsidR="00241AB7">
          <w:rPr>
            <w:noProof/>
            <w:webHidden/>
            <w:lang w:val="en-AU"/>
          </w:rPr>
          <w:t>20</w:t>
        </w:r>
        <w:r w:rsidRPr="00ED29B2">
          <w:rPr>
            <w:noProof/>
            <w:webHidden/>
            <w:lang w:val="en-AU"/>
          </w:rPr>
          <w:fldChar w:fldCharType="end"/>
        </w:r>
      </w:hyperlink>
    </w:p>
    <w:p w:rsidR="00ED29B2" w:rsidRPr="00ED29B2" w:rsidRDefault="00ED29B2" w:rsidP="00ED29B2">
      <w:pPr>
        <w:keepNext/>
        <w:keepLines/>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t>3</w:t>
      </w:r>
      <w:r w:rsidRPr="00ED29B2">
        <w:rPr>
          <w:noProof/>
          <w:lang w:val="en-AU"/>
        </w:rPr>
        <w:tab/>
      </w:r>
      <w:hyperlink w:anchor="_Toc433205266" w:history="1">
        <w:r w:rsidRPr="00ED29B2">
          <w:rPr>
            <w:noProof/>
            <w:lang w:val="en-AU"/>
          </w:rPr>
          <w:t>Sealed Housing for Evaporation Determination (SHED) test procedure</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_Toc433205266 \h </w:instrText>
        </w:r>
        <w:r w:rsidRPr="00ED29B2">
          <w:rPr>
            <w:noProof/>
            <w:webHidden/>
            <w:lang w:val="en-AU"/>
          </w:rPr>
        </w:r>
        <w:r w:rsidRPr="00ED29B2">
          <w:rPr>
            <w:noProof/>
            <w:webHidden/>
            <w:lang w:val="en-AU"/>
          </w:rPr>
          <w:fldChar w:fldCharType="separate"/>
        </w:r>
        <w:r w:rsidR="00241AB7">
          <w:rPr>
            <w:noProof/>
            <w:webHidden/>
            <w:lang w:val="en-AU"/>
          </w:rPr>
          <w:t>26</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t>4</w:t>
      </w:r>
      <w:r w:rsidRPr="00ED29B2">
        <w:rPr>
          <w:noProof/>
          <w:lang w:val="en-AU"/>
        </w:rPr>
        <w:tab/>
      </w:r>
      <w:hyperlink w:anchor="_Toc433205268" w:history="1">
        <w:r w:rsidRPr="00ED29B2">
          <w:rPr>
            <w:noProof/>
            <w:lang w:val="en-AU"/>
          </w:rPr>
          <w:t>Ageing test procedures for evaporative emission control devices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_Toc433205268 \h </w:instrText>
        </w:r>
        <w:r w:rsidRPr="00ED29B2">
          <w:rPr>
            <w:noProof/>
            <w:webHidden/>
            <w:lang w:val="en-AU"/>
          </w:rPr>
        </w:r>
        <w:r w:rsidRPr="00ED29B2">
          <w:rPr>
            <w:noProof/>
            <w:webHidden/>
            <w:lang w:val="en-AU"/>
          </w:rPr>
          <w:fldChar w:fldCharType="separate"/>
        </w:r>
        <w:r w:rsidR="00241AB7">
          <w:rPr>
            <w:noProof/>
            <w:webHidden/>
            <w:lang w:val="en-AU"/>
          </w:rPr>
          <w:t>36</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t>5</w:t>
      </w:r>
      <w:r w:rsidRPr="00ED29B2">
        <w:rPr>
          <w:noProof/>
          <w:lang w:val="en-AU"/>
        </w:rPr>
        <w:tab/>
      </w:r>
      <w:hyperlink w:anchor="_Toc433205270" w:history="1">
        <w:r w:rsidRPr="00ED29B2">
          <w:rPr>
            <w:noProof/>
            <w:lang w:val="en-AU"/>
          </w:rPr>
          <w:t>Calibration of equipment for evaporative emission testing</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_Toc433205270 \h </w:instrText>
        </w:r>
        <w:r w:rsidRPr="00ED29B2">
          <w:rPr>
            <w:noProof/>
            <w:webHidden/>
            <w:lang w:val="en-AU"/>
          </w:rPr>
        </w:r>
        <w:r w:rsidRPr="00ED29B2">
          <w:rPr>
            <w:noProof/>
            <w:webHidden/>
            <w:lang w:val="en-AU"/>
          </w:rPr>
          <w:fldChar w:fldCharType="separate"/>
        </w:r>
        <w:r w:rsidR="00241AB7">
          <w:rPr>
            <w:noProof/>
            <w:webHidden/>
            <w:lang w:val="en-AU"/>
          </w:rPr>
          <w:t>39</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t>6</w:t>
      </w:r>
      <w:r w:rsidRPr="00ED29B2">
        <w:rPr>
          <w:noProof/>
          <w:lang w:val="en-AU"/>
        </w:rPr>
        <w:tab/>
      </w:r>
      <w:hyperlink w:anchor="_Toc433205272" w:history="1">
        <w:r w:rsidRPr="00ED29B2">
          <w:rPr>
            <w:noProof/>
            <w:lang w:val="en-AU"/>
          </w:rPr>
          <w:t>Propulsion family definition with regard to test type IV requirements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_Toc433205272 \h </w:instrText>
        </w:r>
        <w:r w:rsidRPr="00ED29B2">
          <w:rPr>
            <w:noProof/>
            <w:webHidden/>
            <w:lang w:val="en-AU"/>
          </w:rPr>
        </w:r>
        <w:r w:rsidRPr="00ED29B2">
          <w:rPr>
            <w:noProof/>
            <w:webHidden/>
            <w:lang w:val="en-AU"/>
          </w:rPr>
          <w:fldChar w:fldCharType="separate"/>
        </w:r>
        <w:r w:rsidR="00241AB7">
          <w:rPr>
            <w:noProof/>
            <w:webHidden/>
            <w:lang w:val="en-AU"/>
          </w:rPr>
          <w:t>43</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hyperlink w:anchor="_Toc433205273" w:history="1">
        <w:r w:rsidRPr="00ED29B2">
          <w:rPr>
            <w:noProof/>
            <w:lang w:val="en-AU"/>
          </w:rPr>
          <w:t>7</w:t>
        </w:r>
      </w:hyperlink>
      <w:r w:rsidRPr="00ED29B2">
        <w:rPr>
          <w:noProof/>
          <w:lang w:val="en-AU"/>
        </w:rPr>
        <w:tab/>
      </w:r>
      <w:hyperlink w:anchor="_Toc433205274" w:history="1">
        <w:r w:rsidRPr="00ED29B2">
          <w:rPr>
            <w:noProof/>
            <w:lang w:val="en-AU"/>
          </w:rPr>
          <w:t>Administrative provisions test type IV</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_Toc433205274 \h </w:instrText>
        </w:r>
        <w:r w:rsidRPr="00ED29B2">
          <w:rPr>
            <w:noProof/>
            <w:webHidden/>
            <w:lang w:val="en-AU"/>
          </w:rPr>
        </w:r>
        <w:r w:rsidRPr="00ED29B2">
          <w:rPr>
            <w:noProof/>
            <w:webHidden/>
            <w:lang w:val="en-AU"/>
          </w:rPr>
          <w:fldChar w:fldCharType="separate"/>
        </w:r>
        <w:r w:rsidR="00241AB7">
          <w:rPr>
            <w:noProof/>
            <w:webHidden/>
            <w:lang w:val="en-AU"/>
          </w:rPr>
          <w:t>45</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t>8</w:t>
      </w:r>
      <w:r w:rsidRPr="00ED29B2">
        <w:rPr>
          <w:noProof/>
          <w:lang w:val="en-AU"/>
        </w:rPr>
        <w:tab/>
      </w:r>
      <w:hyperlink w:anchor="_Toc433205276" w:history="1">
        <w:r w:rsidRPr="00ED29B2">
          <w:rPr>
            <w:noProof/>
            <w:lang w:val="en-AU"/>
          </w:rPr>
          <w:t>Reference fuel specifications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_Toc433205276 \h </w:instrText>
        </w:r>
        <w:r w:rsidRPr="00ED29B2">
          <w:rPr>
            <w:noProof/>
            <w:webHidden/>
            <w:lang w:val="en-AU"/>
          </w:rPr>
        </w:r>
        <w:r w:rsidRPr="00ED29B2">
          <w:rPr>
            <w:noProof/>
            <w:webHidden/>
            <w:lang w:val="en-AU"/>
          </w:rPr>
          <w:fldChar w:fldCharType="separate"/>
        </w:r>
        <w:r w:rsidR="00241AB7">
          <w:rPr>
            <w:noProof/>
            <w:webHidden/>
            <w:lang w:val="en-AU"/>
          </w:rPr>
          <w:t>47</w:t>
        </w:r>
        <w:r w:rsidRPr="00ED29B2">
          <w:rPr>
            <w:noProof/>
            <w:webHidden/>
            <w:lang w:val="en-AU"/>
          </w:rPr>
          <w:fldChar w:fldCharType="end"/>
        </w:r>
      </w:hyperlink>
    </w:p>
    <w:p w:rsidR="00174D8B" w:rsidRDefault="00ED29B2" w:rsidP="00ED29B2">
      <w:pPr>
        <w:tabs>
          <w:tab w:val="right" w:pos="850"/>
          <w:tab w:val="left" w:pos="1134"/>
          <w:tab w:val="left" w:pos="1559"/>
          <w:tab w:val="left" w:pos="1984"/>
          <w:tab w:val="left" w:leader="dot" w:pos="8929"/>
          <w:tab w:val="right" w:pos="9638"/>
        </w:tabs>
        <w:spacing w:after="120"/>
        <w:rPr>
          <w:noProof/>
        </w:rPr>
      </w:pPr>
      <w:r w:rsidRPr="00ED29B2">
        <w:rPr>
          <w:lang w:val="en-AU"/>
        </w:rPr>
        <w:fldChar w:fldCharType="end"/>
      </w:r>
    </w:p>
    <w:p w:rsidR="00174D8B" w:rsidRPr="00DD2DA8" w:rsidRDefault="00174D8B" w:rsidP="00174D8B">
      <w:pPr>
        <w:tabs>
          <w:tab w:val="right" w:pos="850"/>
          <w:tab w:val="left" w:pos="1134"/>
          <w:tab w:val="left" w:pos="1559"/>
          <w:tab w:val="left" w:pos="1984"/>
          <w:tab w:val="left" w:leader="dot" w:pos="8929"/>
          <w:tab w:val="right" w:pos="9638"/>
        </w:tabs>
        <w:spacing w:after="120"/>
        <w:rPr>
          <w:noProof/>
        </w:rPr>
        <w:sectPr w:rsidR="00174D8B" w:rsidRPr="00DD2DA8" w:rsidSect="00DE2C48">
          <w:headerReference w:type="even" r:id="rId16"/>
          <w:footerReference w:type="first" r:id="rId17"/>
          <w:footnotePr>
            <w:numRestart w:val="eachSect"/>
          </w:footnotePr>
          <w:endnotePr>
            <w:numFmt w:val="decimal"/>
          </w:endnotePr>
          <w:pgSz w:w="11907" w:h="16840" w:code="9"/>
          <w:pgMar w:top="1701" w:right="1134" w:bottom="2268" w:left="1134" w:header="1134" w:footer="1701" w:gutter="0"/>
          <w:cols w:space="720"/>
          <w:titlePg/>
          <w:docGrid w:linePitch="272"/>
        </w:sectPr>
      </w:pPr>
    </w:p>
    <w:p w:rsidR="00DD2DA8" w:rsidRPr="00DD2DA8" w:rsidRDefault="00DD2DA8" w:rsidP="00174D8B">
      <w:pPr>
        <w:pStyle w:val="HChG"/>
      </w:pPr>
      <w:r w:rsidRPr="00DD2DA8">
        <w:tab/>
      </w:r>
      <w:bookmarkStart w:id="6" w:name="_Toc432910105"/>
      <w:bookmarkStart w:id="7" w:name="_Toc433205237"/>
      <w:r w:rsidRPr="00DD2DA8">
        <w:t>I.</w:t>
      </w:r>
      <w:r w:rsidRPr="00DD2DA8">
        <w:tab/>
      </w:r>
      <w:r w:rsidRPr="00DD2DA8">
        <w:rPr>
          <w:lang w:val="en-AU"/>
        </w:rPr>
        <w:t>Statement</w:t>
      </w:r>
      <w:r w:rsidRPr="00DD2DA8">
        <w:t xml:space="preserve"> of technical rationale and justification</w:t>
      </w:r>
      <w:bookmarkEnd w:id="6"/>
      <w:bookmarkEnd w:id="7"/>
    </w:p>
    <w:p w:rsidR="00DD2DA8" w:rsidRPr="00DD2DA8" w:rsidRDefault="00DD2DA8" w:rsidP="00174D8B">
      <w:pPr>
        <w:pStyle w:val="H1G"/>
      </w:pPr>
      <w:r w:rsidRPr="00DD2DA8">
        <w:tab/>
      </w:r>
      <w:bookmarkStart w:id="8" w:name="_Toc387405100"/>
      <w:bookmarkStart w:id="9" w:name="_Toc432910106"/>
      <w:bookmarkStart w:id="10" w:name="_Toc433205238"/>
      <w:r w:rsidRPr="00DD2DA8">
        <w:t>A.</w:t>
      </w:r>
      <w:r w:rsidRPr="00DD2DA8">
        <w:tab/>
        <w:t>Introduction</w:t>
      </w:r>
      <w:bookmarkEnd w:id="8"/>
      <w:bookmarkEnd w:id="9"/>
      <w:bookmarkEnd w:id="10"/>
    </w:p>
    <w:p w:rsidR="00DD2DA8" w:rsidRPr="00DD2DA8" w:rsidRDefault="00DD2DA8" w:rsidP="00DD2DA8">
      <w:pPr>
        <w:tabs>
          <w:tab w:val="left" w:pos="1701"/>
        </w:tabs>
        <w:spacing w:after="120"/>
        <w:ind w:left="1134" w:right="1134"/>
        <w:jc w:val="both"/>
      </w:pPr>
      <w:r w:rsidRPr="00DD2DA8">
        <w:t>1.</w:t>
      </w:r>
      <w:r w:rsidRPr="00DD2DA8">
        <w:tab/>
        <w:t>The in</w:t>
      </w:r>
      <w:r w:rsidR="00767AA0">
        <w:t>dustry producing two- and three</w:t>
      </w:r>
      <w:r w:rsidRPr="00DD2DA8">
        <w:t xml:space="preserve">-wheeled vehicles in the scope of this </w:t>
      </w:r>
      <w:r w:rsidR="000E5468">
        <w:t>global technical regulation</w:t>
      </w:r>
      <w:r w:rsidR="00B03E2D">
        <w:t xml:space="preserve"> (</w:t>
      </w:r>
      <w:r w:rsidR="00F9050A">
        <w:t>gtr</w:t>
      </w:r>
      <w:r w:rsidRPr="00DD2DA8">
        <w:t>) is a global one, with companies selling their products in many different countries. The Contracting Parties to the 1998 Agreement have determined that work should be undertaken to address the environmental performance requirements from two- and three-wheeled vehicles of category 3</w:t>
      </w:r>
      <w:r w:rsidR="00D23CE0" w:rsidRPr="00DD2DA8">
        <w:rPr>
          <w:rFonts w:eastAsia="MS Mincho"/>
          <w:sz w:val="18"/>
          <w:vertAlign w:val="superscript"/>
          <w:lang w:eastAsia="ja-JP"/>
        </w:rPr>
        <w:footnoteReference w:id="2"/>
      </w:r>
      <w:r w:rsidRPr="00DD2DA8">
        <w:t xml:space="preserve"> as a way to help improve air quality internationally. The aim </w:t>
      </w:r>
      <w:r w:rsidRPr="00DD2DA8">
        <w:rPr>
          <w:spacing w:val="-2"/>
        </w:rPr>
        <w:t>of</w:t>
      </w:r>
      <w:r w:rsidRPr="00DD2DA8">
        <w:t xml:space="preserve"> this </w:t>
      </w:r>
      <w:r w:rsidR="00F9050A">
        <w:t>gtr</w:t>
      </w:r>
      <w:r w:rsidRPr="00DD2DA8">
        <w:t xml:space="preserve"> is to provide measures </w:t>
      </w:r>
      <w:r w:rsidR="005A76D4">
        <w:t>to strengthen the world-harmoniz</w:t>
      </w:r>
      <w:r w:rsidRPr="00DD2DA8">
        <w:t>ation of vehicle approval and certification legislation, in order to improve the cost effectiveness of environmental performance testing, remove trade barriers, reduce the overall complexity of global legislation, remove potential areas of conflict or opposing requirements and improve the air quality world-wide.</w:t>
      </w:r>
    </w:p>
    <w:p w:rsidR="00DD2DA8" w:rsidRPr="00DD2DA8" w:rsidRDefault="00DD2DA8" w:rsidP="00DD2DA8">
      <w:pPr>
        <w:tabs>
          <w:tab w:val="left" w:pos="1701"/>
        </w:tabs>
        <w:spacing w:after="120"/>
        <w:ind w:left="1134" w:right="1134"/>
        <w:jc w:val="both"/>
      </w:pPr>
      <w:r w:rsidRPr="00DD2DA8">
        <w:t>2.</w:t>
      </w:r>
      <w:r w:rsidRPr="00DD2DA8">
        <w:tab/>
        <w:t xml:space="preserve">The objective of this </w:t>
      </w:r>
      <w:r w:rsidR="00F9050A">
        <w:t>gtr</w:t>
      </w:r>
      <w:r w:rsidRPr="00DD2DA8">
        <w:t xml:space="preserve"> is to prevent crankcase emissions from being emitted without being combusted and to reduce the evaporative emission contributions from vehicles in th</w:t>
      </w:r>
      <w:r w:rsidR="005A76D4">
        <w:t xml:space="preserve">e scope of this </w:t>
      </w:r>
      <w:r w:rsidR="00F9050A">
        <w:t>gtr</w:t>
      </w:r>
      <w:r w:rsidR="005A76D4">
        <w:t>. Harmoniz</w:t>
      </w:r>
      <w:r w:rsidRPr="00DD2DA8">
        <w:t xml:space="preserve">ed test procedures are set out allowing to measure the crankcase and evaporative emissions and subsequently to allow comparison of the measurement results </w:t>
      </w:r>
      <w:r w:rsidR="005A76D4">
        <w:t>with world-wide harmoniz</w:t>
      </w:r>
      <w:r w:rsidRPr="00DD2DA8">
        <w:t xml:space="preserve">ed test thresholds for the approval of a vehicle category within the scope of this </w:t>
      </w:r>
      <w:r w:rsidR="00F9050A">
        <w:t>gtr</w:t>
      </w:r>
      <w:r w:rsidRPr="00DD2DA8">
        <w:t>.</w:t>
      </w:r>
    </w:p>
    <w:p w:rsidR="00DD2DA8" w:rsidRPr="00DD2DA8" w:rsidRDefault="005A76D4" w:rsidP="00DD2DA8">
      <w:pPr>
        <w:tabs>
          <w:tab w:val="left" w:pos="1701"/>
        </w:tabs>
        <w:spacing w:after="120"/>
        <w:ind w:left="1134" w:right="1134"/>
        <w:jc w:val="both"/>
      </w:pPr>
      <w:r>
        <w:t>3.</w:t>
      </w:r>
      <w:r>
        <w:tab/>
        <w:t>The harmoniz</w:t>
      </w:r>
      <w:r w:rsidR="00DD2DA8" w:rsidRPr="00DD2DA8">
        <w:t xml:space="preserve">ed test procedures to determine the crankcase emissions and evaporative emissions of vehicles in the scope of this </w:t>
      </w:r>
      <w:r w:rsidR="00F9050A">
        <w:t>gtr</w:t>
      </w:r>
      <w:r w:rsidR="00DD2DA8" w:rsidRPr="00DD2DA8">
        <w:t xml:space="preserve"> are part of the environmental performance tests approval and assessment of such vehicles. The test procedures were developed so that they would be:</w:t>
      </w:r>
    </w:p>
    <w:p w:rsidR="00DD2DA8" w:rsidRPr="00DD2DA8" w:rsidRDefault="00DD2DA8" w:rsidP="00DD2DA8">
      <w:pPr>
        <w:spacing w:after="120"/>
        <w:ind w:left="2268" w:right="1134" w:hanging="567"/>
        <w:jc w:val="both"/>
      </w:pPr>
      <w:r w:rsidRPr="00DD2DA8">
        <w:t>(a)</w:t>
      </w:r>
      <w:r w:rsidRPr="00DD2DA8">
        <w:tab/>
        <w:t>Able to pro</w:t>
      </w:r>
      <w:r w:rsidR="005A76D4">
        <w:t>vide an internationally harmoniz</w:t>
      </w:r>
      <w:r w:rsidRPr="00DD2DA8">
        <w:t>ed set of tests to ensure efficient, cost-effective and practicable testing;</w:t>
      </w:r>
    </w:p>
    <w:p w:rsidR="00DD2DA8" w:rsidRPr="00DD2DA8" w:rsidRDefault="00DD2DA8" w:rsidP="00DD2DA8">
      <w:pPr>
        <w:spacing w:after="120"/>
        <w:ind w:left="2268" w:right="1134" w:hanging="570"/>
        <w:jc w:val="both"/>
      </w:pPr>
      <w:r w:rsidRPr="00DD2DA8">
        <w:t>(b)</w:t>
      </w:r>
      <w:r w:rsidRPr="00DD2DA8">
        <w:tab/>
        <w:t>Corresponding to state-of-the-art testing, affordable but sampling and measurement technology fit for purpose in the area of performance testing of vehicles; and</w:t>
      </w:r>
    </w:p>
    <w:p w:rsidR="00DD2DA8" w:rsidRPr="00DD2DA8" w:rsidRDefault="00DD2DA8" w:rsidP="00DD2DA8">
      <w:pPr>
        <w:spacing w:after="120"/>
        <w:ind w:left="2268" w:right="1134" w:hanging="570"/>
        <w:jc w:val="both"/>
      </w:pPr>
      <w:r w:rsidRPr="00DD2DA8">
        <w:t>(c)</w:t>
      </w:r>
      <w:r w:rsidRPr="00DD2DA8">
        <w:tab/>
        <w:t xml:space="preserve">At a later stage, when the appropriate requirements have been agreed upon and are incorporated in this </w:t>
      </w:r>
      <w:r w:rsidR="00F9050A">
        <w:t>gtr</w:t>
      </w:r>
      <w:r w:rsidRPr="00DD2DA8">
        <w:t>, applicable in practice to existing and foreseeable future powertrain technologies. However, the first priority has been to address crankcase and evaporative emissions from (currently) conventional vehicle configurations and propulsion unit types.</w:t>
      </w:r>
    </w:p>
    <w:p w:rsidR="00DD2DA8" w:rsidRPr="00DD2DA8" w:rsidRDefault="00DD2DA8" w:rsidP="00710E2B">
      <w:pPr>
        <w:pStyle w:val="SingleTxtG"/>
      </w:pPr>
      <w:r w:rsidRPr="00DD2DA8">
        <w:t>4.</w:t>
      </w:r>
      <w:r w:rsidRPr="00DD2DA8">
        <w:tab/>
        <w:t xml:space="preserve">This </w:t>
      </w:r>
      <w:r w:rsidR="00F9050A">
        <w:t>gtr</w:t>
      </w:r>
      <w:r w:rsidRPr="00DD2DA8">
        <w:t xml:space="preserve"> covers the following test types:</w:t>
      </w:r>
    </w:p>
    <w:p w:rsidR="00DD2DA8" w:rsidRPr="00DD2DA8" w:rsidRDefault="00DD2DA8" w:rsidP="00DD2DA8">
      <w:pPr>
        <w:spacing w:after="120"/>
        <w:ind w:left="2268" w:right="1134" w:hanging="570"/>
        <w:jc w:val="both"/>
      </w:pPr>
      <w:r w:rsidRPr="00DD2DA8">
        <w:t>(a)</w:t>
      </w:r>
      <w:r w:rsidRPr="00DD2DA8">
        <w:tab/>
        <w:t xml:space="preserve">Test type III, emissions of crankcase gases; </w:t>
      </w:r>
    </w:p>
    <w:p w:rsidR="00DD2DA8" w:rsidRPr="00DD2DA8" w:rsidRDefault="00DD2DA8" w:rsidP="00DD2DA8">
      <w:pPr>
        <w:spacing w:after="120"/>
        <w:ind w:left="2268" w:right="1134"/>
        <w:jc w:val="both"/>
      </w:pPr>
      <w:r w:rsidRPr="00DD2DA8">
        <w:t xml:space="preserve">The section on emissions from crankcase gases includes the obligation for the vehicle manufacturer to submit a statement to the approval authority to ensure that no emissions from the crankcase gas ventilation system can escape to the atmosphere in the useful life of the vehicle. In a future amendment of this </w:t>
      </w:r>
      <w:r w:rsidR="00F9050A">
        <w:t>gtr</w:t>
      </w:r>
      <w:r w:rsidRPr="00DD2DA8">
        <w:t xml:space="preserve"> the section on test type III will be expanded with physical, harmoni</w:t>
      </w:r>
      <w:r w:rsidR="005A76D4">
        <w:t>z</w:t>
      </w:r>
      <w:r w:rsidRPr="00DD2DA8">
        <w:t>ed test procedures which the approval authority may request under to be defined conditions. The test procedure will be designed to validate the statement if deemed necessary that no crankcase emissions are escaping to the environment in the useful life of the vehicle.</w:t>
      </w:r>
    </w:p>
    <w:p w:rsidR="00DD2DA8" w:rsidRPr="00DD2DA8" w:rsidRDefault="00DD2DA8" w:rsidP="00DD2DA8">
      <w:pPr>
        <w:spacing w:after="120"/>
        <w:ind w:left="2268" w:right="1134" w:hanging="567"/>
        <w:jc w:val="both"/>
      </w:pPr>
      <w:r w:rsidRPr="00DD2DA8">
        <w:t>(b)</w:t>
      </w:r>
      <w:r w:rsidRPr="00DD2DA8">
        <w:tab/>
      </w:r>
      <w:r w:rsidR="00710E2B">
        <w:t>T</w:t>
      </w:r>
      <w:r w:rsidRPr="00DD2DA8">
        <w:t>est type IV, evaporative emissions.</w:t>
      </w:r>
    </w:p>
    <w:p w:rsidR="00DD2DA8" w:rsidRPr="00DD2DA8" w:rsidRDefault="00DD2DA8" w:rsidP="00DD2DA8">
      <w:pPr>
        <w:spacing w:after="120"/>
        <w:ind w:left="2268" w:right="1134"/>
        <w:jc w:val="both"/>
      </w:pPr>
      <w:r w:rsidRPr="00DD2DA8">
        <w:t>The section on evaporative emissions includes a cascade of three tests to determine the evaporative emissions, from a simple permeability test for non-metallic fuel tanks, a fuel and delivery system permeation test, or a Sealed House for Evaporation Determination (SHED) based test to determine the evaporative emissions from the entire vehicle in a sealed house test.</w:t>
      </w:r>
    </w:p>
    <w:p w:rsidR="00DD2DA8" w:rsidRPr="00DD2DA8" w:rsidRDefault="00DD2DA8" w:rsidP="00710E2B">
      <w:pPr>
        <w:pStyle w:val="SingleTxtG"/>
      </w:pPr>
      <w:r w:rsidRPr="00DD2DA8">
        <w:t>5.</w:t>
      </w:r>
      <w:r w:rsidRPr="00DD2DA8">
        <w:tab/>
        <w:t xml:space="preserve">This </w:t>
      </w:r>
      <w:r w:rsidR="00F9050A">
        <w:t>gtr</w:t>
      </w:r>
      <w:r w:rsidRPr="00DD2DA8">
        <w:t xml:space="preserve"> is based on the work of the Informal Working Group (IWG) on Environmental and Propulsion unit Performance Requirements (EPPR) of vehicles, from now on referred to as EPPR IWG, which held its first meeting during the </w:t>
      </w:r>
      <w:r w:rsidR="00BB7E9D">
        <w:t>sixty-fifth</w:t>
      </w:r>
      <w:r w:rsidRPr="00DD2DA8">
        <w:t xml:space="preserve"> GRPE in January 2013 and on the initial proposal by the European Union (EU, represented by the European Commission (EC)).</w:t>
      </w:r>
    </w:p>
    <w:p w:rsidR="00DD2DA8" w:rsidRPr="00DD2DA8" w:rsidRDefault="00DD2DA8" w:rsidP="00710E2B">
      <w:pPr>
        <w:pStyle w:val="H1G"/>
      </w:pPr>
      <w:r w:rsidRPr="00DD2DA8">
        <w:tab/>
      </w:r>
      <w:bookmarkStart w:id="11" w:name="_Toc387405101"/>
      <w:bookmarkStart w:id="12" w:name="_Toc432910107"/>
      <w:bookmarkStart w:id="13" w:name="_Toc433204947"/>
      <w:bookmarkStart w:id="14" w:name="_Toc433205239"/>
      <w:r w:rsidRPr="00DD2DA8">
        <w:t>B.</w:t>
      </w:r>
      <w:r w:rsidRPr="00DD2DA8">
        <w:tab/>
        <w:t xml:space="preserve">Procedural background and future development of the </w:t>
      </w:r>
      <w:bookmarkEnd w:id="11"/>
      <w:bookmarkEnd w:id="12"/>
      <w:bookmarkEnd w:id="13"/>
      <w:bookmarkEnd w:id="14"/>
      <w:r w:rsidR="00B20577">
        <w:t>gtr</w:t>
      </w:r>
    </w:p>
    <w:p w:rsidR="00DD2DA8" w:rsidRPr="00DD2DA8" w:rsidRDefault="00DD2DA8" w:rsidP="00710E2B">
      <w:pPr>
        <w:pStyle w:val="SingleTxtG"/>
      </w:pPr>
      <w:r w:rsidRPr="00DD2DA8">
        <w:t>6.</w:t>
      </w:r>
      <w:r w:rsidRPr="00DD2DA8">
        <w:tab/>
        <w:t xml:space="preserve">The EU put forward and announced their intention of setting up a working group during the </w:t>
      </w:r>
      <w:r w:rsidR="00BB7E9D">
        <w:t xml:space="preserve">sixty-third </w:t>
      </w:r>
      <w:r w:rsidRPr="00DD2DA8">
        <w:t xml:space="preserve">and </w:t>
      </w:r>
      <w:r w:rsidR="00BB7E9D">
        <w:t xml:space="preserve">sixty-fourth </w:t>
      </w:r>
      <w:r w:rsidR="008F54BC">
        <w:t>meetings of</w:t>
      </w:r>
      <w:r w:rsidRPr="00DD2DA8">
        <w:t xml:space="preserve"> GRPE in January and June 2012 </w:t>
      </w:r>
      <w:r w:rsidR="008F54BC">
        <w:t xml:space="preserve">and in the 157th session of </w:t>
      </w:r>
      <w:r w:rsidRPr="00DD2DA8">
        <w:t>WP.29 in June 2012.</w:t>
      </w:r>
    </w:p>
    <w:p w:rsidR="00DD2DA8" w:rsidRPr="00DD2DA8" w:rsidRDefault="00DD2DA8" w:rsidP="00DD2DA8">
      <w:pPr>
        <w:spacing w:after="120"/>
        <w:ind w:left="1134" w:right="1134"/>
        <w:jc w:val="both"/>
      </w:pPr>
      <w:r w:rsidRPr="00DD2DA8">
        <w:t>7.</w:t>
      </w:r>
      <w:r w:rsidRPr="00DD2DA8">
        <w:tab/>
        <w:t>With the mandate (informal document: WP.29-158-15) WP.29 accept</w:t>
      </w:r>
      <w:r w:rsidR="008F54BC">
        <w:t>ed at the 158th session (13-16</w:t>
      </w:r>
      <w:r w:rsidRPr="00DD2DA8">
        <w:t xml:space="preserve"> November 2012) to establish the EPPR IWG un</w:t>
      </w:r>
      <w:r w:rsidR="008F54BC">
        <w:t xml:space="preserve">der </w:t>
      </w:r>
      <w:r w:rsidRPr="00DD2DA8">
        <w:t xml:space="preserve">GRPE. The official mandate document is available on the UNECE website </w:t>
      </w:r>
      <w:r w:rsidR="008F54BC">
        <w:t>with the symbol</w:t>
      </w:r>
      <w:r w:rsidRPr="00DD2DA8">
        <w:t xml:space="preserve"> ECE</w:t>
      </w:r>
      <w:r w:rsidR="00210858">
        <w:t>/</w:t>
      </w:r>
      <w:r w:rsidRPr="00DD2DA8">
        <w:t>TRANS</w:t>
      </w:r>
      <w:r w:rsidR="00210858">
        <w:t>/</w:t>
      </w:r>
      <w:r w:rsidRPr="00DD2DA8">
        <w:t>WP</w:t>
      </w:r>
      <w:r w:rsidR="00210858">
        <w:t>.</w:t>
      </w:r>
      <w:r w:rsidRPr="00DD2DA8">
        <w:t>29</w:t>
      </w:r>
      <w:r w:rsidR="00210858">
        <w:t>/</w:t>
      </w:r>
      <w:r w:rsidRPr="00DD2DA8">
        <w:t>AC</w:t>
      </w:r>
      <w:r w:rsidR="00210858">
        <w:t>.3/36</w:t>
      </w:r>
      <w:r w:rsidRPr="00DD2DA8">
        <w:t>.</w:t>
      </w:r>
    </w:p>
    <w:p w:rsidR="00DD2DA8" w:rsidRPr="00DD2DA8" w:rsidRDefault="008F54BC" w:rsidP="00DD2DA8">
      <w:pPr>
        <w:spacing w:after="120"/>
        <w:ind w:left="1134" w:right="1134"/>
        <w:jc w:val="both"/>
      </w:pPr>
      <w:r>
        <w:t>8.</w:t>
      </w:r>
      <w:r>
        <w:tab/>
        <w:t>At the seventy-second</w:t>
      </w:r>
      <w:r w:rsidR="00DD2DA8" w:rsidRPr="00DD2DA8">
        <w:t xml:space="preserve"> GRPE session in January 2016, a formal proposal for this new </w:t>
      </w:r>
      <w:r w:rsidR="00F9050A">
        <w:t>gtr</w:t>
      </w:r>
      <w:r w:rsidR="00DD2DA8" w:rsidRPr="00DD2DA8">
        <w:t xml:space="preserve"> was tabled for adoption</w:t>
      </w:r>
      <w:r w:rsidR="00321B15">
        <w:t xml:space="preserve">. </w:t>
      </w:r>
      <w:r w:rsidR="00321B15" w:rsidRPr="00321B15">
        <w:t>Subsequently the proposal was submitted to the June 2016 session of WP.29 for adoption</w:t>
      </w:r>
      <w:r w:rsidR="00DD2DA8" w:rsidRPr="00DD2DA8">
        <w:t xml:space="preserve"> by the Executive Committee for the 1998 Agreement </w:t>
      </w:r>
      <w:r w:rsidR="00CD5242" w:rsidRPr="00DD2DA8">
        <w:t>(AC.3).</w:t>
      </w:r>
    </w:p>
    <w:p w:rsidR="00DD2DA8" w:rsidRPr="00DD2DA8" w:rsidRDefault="00772913" w:rsidP="00DD2DA8">
      <w:pPr>
        <w:spacing w:after="120"/>
        <w:ind w:left="1134" w:right="1134"/>
        <w:jc w:val="both"/>
      </w:pPr>
      <w:r>
        <w:t>9.</w:t>
      </w:r>
      <w:r>
        <w:tab/>
        <w:t>On</w:t>
      </w:r>
      <w:r w:rsidR="00DD2DA8" w:rsidRPr="00DD2DA8">
        <w:t>going developments of test types and procedures a</w:t>
      </w:r>
      <w:r w:rsidR="003C23D7">
        <w:t>nd global discussion on harmoniz</w:t>
      </w:r>
      <w:r w:rsidR="00DD2DA8" w:rsidRPr="00DD2DA8">
        <w:t xml:space="preserve">ation have resulted in the technical requirements contained within this </w:t>
      </w:r>
      <w:r w:rsidR="00F9050A">
        <w:t>gtr</w:t>
      </w:r>
      <w:r w:rsidR="00DD2DA8" w:rsidRPr="00DD2DA8">
        <w:t>. The final text</w:t>
      </w:r>
      <w:r w:rsidR="00D91D91">
        <w:t xml:space="preserve"> of the </w:t>
      </w:r>
      <w:r w:rsidR="00F9050A">
        <w:t>gtr</w:t>
      </w:r>
      <w:r w:rsidR="00D91D91">
        <w:t xml:space="preserve"> is presented in s</w:t>
      </w:r>
      <w:r w:rsidR="00DD2DA8" w:rsidRPr="00DD2DA8">
        <w:t>ection II of this document.</w:t>
      </w:r>
    </w:p>
    <w:p w:rsidR="00DD2DA8" w:rsidRPr="00DD2DA8" w:rsidRDefault="00DD2DA8" w:rsidP="00710E2B">
      <w:pPr>
        <w:pStyle w:val="H1G"/>
      </w:pPr>
      <w:r w:rsidRPr="00DD2DA8">
        <w:tab/>
      </w:r>
      <w:bookmarkStart w:id="15" w:name="_Toc387405102"/>
      <w:bookmarkStart w:id="16" w:name="_Toc432910108"/>
      <w:bookmarkStart w:id="17" w:name="_Toc433204948"/>
      <w:bookmarkStart w:id="18" w:name="_Toc433205240"/>
      <w:r w:rsidRPr="00DD2DA8">
        <w:t>C.</w:t>
      </w:r>
      <w:r w:rsidRPr="00DD2DA8">
        <w:tab/>
      </w:r>
      <w:bookmarkEnd w:id="15"/>
      <w:r w:rsidRPr="00DD2DA8">
        <w:t>Existing regulations, directives and international voluntary standards</w:t>
      </w:r>
      <w:bookmarkEnd w:id="16"/>
      <w:bookmarkEnd w:id="17"/>
      <w:bookmarkEnd w:id="18"/>
    </w:p>
    <w:p w:rsidR="00DD2DA8" w:rsidRPr="00DD2DA8" w:rsidRDefault="00DD2DA8" w:rsidP="00710E2B">
      <w:pPr>
        <w:pStyle w:val="H23G"/>
      </w:pPr>
      <w:r w:rsidRPr="00DD2DA8">
        <w:tab/>
      </w:r>
      <w:bookmarkStart w:id="19" w:name="_Toc432910109"/>
      <w:bookmarkStart w:id="20" w:name="_Toc433204949"/>
      <w:bookmarkStart w:id="21" w:name="_Toc433205241"/>
      <w:r w:rsidRPr="00DD2DA8">
        <w:t>1.</w:t>
      </w:r>
      <w:r w:rsidRPr="00DD2DA8">
        <w:tab/>
        <w:t xml:space="preserve">Technical references in the development of the </w:t>
      </w:r>
      <w:bookmarkEnd w:id="19"/>
      <w:bookmarkEnd w:id="20"/>
      <w:bookmarkEnd w:id="21"/>
      <w:r w:rsidR="00B20577">
        <w:t>gtr</w:t>
      </w:r>
    </w:p>
    <w:p w:rsidR="00DD2DA8" w:rsidRPr="00DD2DA8" w:rsidRDefault="00DD2DA8" w:rsidP="00710E2B">
      <w:pPr>
        <w:pStyle w:val="SingleTxtG"/>
      </w:pPr>
      <w:r w:rsidRPr="00DD2DA8">
        <w:t>10.</w:t>
      </w:r>
      <w:r w:rsidRPr="00DD2DA8">
        <w:tab/>
        <w:t xml:space="preserve">For the development of the </w:t>
      </w:r>
      <w:r w:rsidR="00F9050A">
        <w:t>gtr</w:t>
      </w:r>
      <w:r w:rsidRPr="00DD2DA8">
        <w:t xml:space="preserve">, the following legislation and technical standards contained relevant applications of requirements for motorcycles and other vehicles in the scope of this </w:t>
      </w:r>
      <w:r w:rsidR="00F9050A">
        <w:t>gtr</w:t>
      </w:r>
      <w:r w:rsidRPr="00DD2DA8">
        <w:t xml:space="preserve"> or transferable provisions for passenger cars:</w:t>
      </w:r>
    </w:p>
    <w:p w:rsidR="00DD2DA8" w:rsidRPr="00DD2DA8" w:rsidRDefault="00DD2DA8" w:rsidP="00DD2DA8">
      <w:pPr>
        <w:spacing w:after="120"/>
        <w:ind w:left="2268" w:right="1134" w:hanging="567"/>
        <w:jc w:val="both"/>
      </w:pPr>
      <w:r w:rsidRPr="00DD2DA8">
        <w:t>(a)</w:t>
      </w:r>
      <w:r w:rsidRPr="00DD2DA8">
        <w:tab/>
      </w:r>
      <w:r w:rsidR="00710E2B">
        <w:t>C</w:t>
      </w:r>
      <w:r w:rsidR="007B275D">
        <w:t xml:space="preserve">rankcase emissions: </w:t>
      </w:r>
      <w:r w:rsidRPr="00DD2DA8">
        <w:t>Regulation No</w:t>
      </w:r>
      <w:r w:rsidR="0010494B">
        <w:t>.</w:t>
      </w:r>
      <w:r w:rsidRPr="00DD2DA8">
        <w:t xml:space="preserve"> 83 (applicable to cars and utility vans) custom tailored for combustion engines fitted to vehicles in the scope of this </w:t>
      </w:r>
      <w:r w:rsidR="00F9050A">
        <w:t>gtr</w:t>
      </w:r>
      <w:r w:rsidRPr="00DD2DA8">
        <w:t>;</w:t>
      </w:r>
    </w:p>
    <w:p w:rsidR="00DD2DA8" w:rsidRPr="00DD2DA8" w:rsidRDefault="00DD2DA8" w:rsidP="00DD2DA8">
      <w:pPr>
        <w:spacing w:after="120"/>
        <w:ind w:left="2268" w:right="1134" w:hanging="567"/>
        <w:jc w:val="both"/>
      </w:pPr>
      <w:r w:rsidRPr="00DD2DA8">
        <w:t>(b)</w:t>
      </w:r>
      <w:r w:rsidRPr="00DD2DA8">
        <w:tab/>
      </w:r>
      <w:r w:rsidR="00710E2B">
        <w:t>E</w:t>
      </w:r>
      <w:r w:rsidRPr="00DD2DA8">
        <w:t>vaporative emissions, permeability tests: Annex 1 to chapter 6 of Directive 97/24/EC;</w:t>
      </w:r>
    </w:p>
    <w:p w:rsidR="00DD2DA8" w:rsidRPr="00DD2DA8" w:rsidRDefault="00DD2DA8" w:rsidP="00DD2DA8">
      <w:pPr>
        <w:spacing w:after="120"/>
        <w:ind w:left="2268" w:right="1134" w:hanging="567"/>
        <w:jc w:val="both"/>
      </w:pPr>
      <w:r w:rsidRPr="00DD2DA8">
        <w:t>(c)</w:t>
      </w:r>
      <w:r w:rsidRPr="00DD2DA8">
        <w:tab/>
      </w:r>
      <w:r w:rsidR="00710E2B">
        <w:t>E</w:t>
      </w:r>
      <w:r w:rsidRPr="00DD2DA8">
        <w:t>vaporative emissions, permeation tests: U</w:t>
      </w:r>
      <w:r w:rsidR="00963F17">
        <w:t xml:space="preserve">nited </w:t>
      </w:r>
      <w:r w:rsidRPr="00DD2DA8">
        <w:t>S</w:t>
      </w:r>
      <w:r w:rsidR="00963F17">
        <w:t>tates of America</w:t>
      </w:r>
      <w:r w:rsidRPr="00DD2DA8">
        <w:t xml:space="preserve"> Federal test procedures (86.410-2006 Emission standards for 2006 and later model year motorcycles);</w:t>
      </w:r>
    </w:p>
    <w:p w:rsidR="00DD2DA8" w:rsidRPr="00DD2DA8" w:rsidRDefault="00DD2DA8" w:rsidP="00DD2DA8">
      <w:pPr>
        <w:spacing w:after="120"/>
        <w:ind w:left="2268" w:right="1134" w:hanging="567"/>
        <w:jc w:val="both"/>
      </w:pPr>
      <w:r w:rsidRPr="00DD2DA8">
        <w:t>(d)</w:t>
      </w:r>
      <w:r w:rsidRPr="00DD2DA8">
        <w:tab/>
      </w:r>
      <w:r w:rsidR="00710E2B">
        <w:t>E</w:t>
      </w:r>
      <w:r w:rsidRPr="00DD2DA8">
        <w:t>vaporative emissions: SHED test: California Air Resources board test procedure (based on the 1978 test procedure for light-duty vehicles); California evaporative emissio</w:t>
      </w:r>
      <w:r w:rsidR="00517A40">
        <w:t>n standards and test procedures</w:t>
      </w:r>
      <w:r w:rsidRPr="00DD2DA8">
        <w:t xml:space="preserve"> for 2001 and subsequent model motor vehicl</w:t>
      </w:r>
      <w:r w:rsidR="00517A40">
        <w:t>es, as amended on 22 March 2012</w:t>
      </w:r>
      <w:r w:rsidR="007323E8">
        <w:t>.</w:t>
      </w:r>
    </w:p>
    <w:p w:rsidR="00DD2DA8" w:rsidRPr="00DD2DA8" w:rsidRDefault="00DD2DA8" w:rsidP="00710E2B">
      <w:pPr>
        <w:pStyle w:val="H23G"/>
      </w:pPr>
      <w:r w:rsidRPr="00DD2DA8">
        <w:tab/>
      </w:r>
      <w:bookmarkStart w:id="22" w:name="_Toc432910110"/>
      <w:bookmarkStart w:id="23" w:name="_Toc433204950"/>
      <w:bookmarkStart w:id="24" w:name="_Toc433205242"/>
      <w:r w:rsidRPr="00DD2DA8">
        <w:t>2.</w:t>
      </w:r>
      <w:r w:rsidRPr="00DD2DA8">
        <w:tab/>
        <w:t>M</w:t>
      </w:r>
      <w:r w:rsidR="003C23D7">
        <w:t>ethodology for deriving harmoniz</w:t>
      </w:r>
      <w:r w:rsidRPr="00DD2DA8">
        <w:t xml:space="preserve">ed test procedures for the </w:t>
      </w:r>
      <w:bookmarkEnd w:id="22"/>
      <w:bookmarkEnd w:id="23"/>
      <w:bookmarkEnd w:id="24"/>
      <w:r w:rsidR="00F9050A">
        <w:t>gtr</w:t>
      </w:r>
    </w:p>
    <w:p w:rsidR="00DD2DA8" w:rsidRPr="00DD2DA8" w:rsidRDefault="00DD2DA8" w:rsidP="00710E2B">
      <w:pPr>
        <w:pStyle w:val="SingleTxtG"/>
      </w:pPr>
      <w:r w:rsidRPr="00DD2DA8">
        <w:t>11.</w:t>
      </w:r>
      <w:r w:rsidRPr="00DD2DA8">
        <w:tab/>
        <w:t xml:space="preserve">The European Commission launched an EPPR study for L-category vehicles in January 2012 with the objective to develop proposals to update </w:t>
      </w:r>
      <w:r w:rsidR="00F9050A">
        <w:t>gtr</w:t>
      </w:r>
      <w:r w:rsidRPr="00DD2DA8">
        <w:t xml:space="preserve"> No</w:t>
      </w:r>
      <w:r w:rsidR="0010494B">
        <w:t>.</w:t>
      </w:r>
      <w:r w:rsidRPr="00DD2DA8">
        <w:t xml:space="preserve"> 2 for technical progress and to devel</w:t>
      </w:r>
      <w:r w:rsidR="007B275D">
        <w:t xml:space="preserve">op proposals for </w:t>
      </w:r>
      <w:r w:rsidR="00F9050A">
        <w:t>gtr</w:t>
      </w:r>
      <w:r w:rsidR="00B03E2D">
        <w:t>s</w:t>
      </w:r>
      <w:r w:rsidR="007B275D">
        <w:t xml:space="preserve"> and </w:t>
      </w:r>
      <w:r w:rsidRPr="00DD2DA8">
        <w:t>Regu</w:t>
      </w:r>
      <w:r w:rsidR="003C23D7">
        <w:t>lations with respect to harmoniz</w:t>
      </w:r>
      <w:r w:rsidRPr="00DD2DA8">
        <w:t xml:space="preserve">ed EPPR legislation not yet covered at the international level for vehicles in the scope of this </w:t>
      </w:r>
      <w:r w:rsidR="00F9050A">
        <w:t>gtr</w:t>
      </w:r>
      <w:r w:rsidRPr="00DD2DA8">
        <w:t>, e.g. crankcase and evaporative emission test requirements, on-board diagnostic requirements, propulsion unit performance requirements etc. The output of this comprehensive study</w:t>
      </w:r>
      <w:r w:rsidRPr="00DD2DA8">
        <w:rPr>
          <w:sz w:val="18"/>
          <w:vertAlign w:val="superscript"/>
        </w:rPr>
        <w:footnoteReference w:id="3"/>
      </w:r>
      <w:r w:rsidRPr="00DD2DA8">
        <w:t xml:space="preserve"> was submitted for the review and comments of the EPPR IWG with the objective to identify the concerns and to provide base proposals ready for further enhancements by the EPPR IWG in order to accommodate the needs at the international level to assess a vehicle with respect to its crankcase and evaporative emissions in a scientifically based, objective and globally accepted way.</w:t>
      </w:r>
    </w:p>
    <w:p w:rsidR="00DD2DA8" w:rsidRPr="00DD2DA8" w:rsidRDefault="00DD2DA8" w:rsidP="00DD2DA8">
      <w:pPr>
        <w:spacing w:after="120"/>
        <w:ind w:left="1134" w:right="1134"/>
        <w:jc w:val="both"/>
      </w:pPr>
      <w:r w:rsidRPr="00DD2DA8">
        <w:t>12.</w:t>
      </w:r>
      <w:r w:rsidRPr="00DD2DA8">
        <w:tab/>
        <w:t xml:space="preserve">The outcome of this work was among others the development of a first draft </w:t>
      </w:r>
      <w:r w:rsidR="00F9050A">
        <w:t>gtr</w:t>
      </w:r>
      <w:r w:rsidRPr="00DD2DA8">
        <w:t xml:space="preserve"> proposal based on the consolidation of existing global legislation and up-to-date technical provisions. After discussions and adopting a number of amendments the EPPR IWG decided to take the EC proposal as a basis for the first draft </w:t>
      </w:r>
      <w:r w:rsidR="00F9050A">
        <w:t>gtr</w:t>
      </w:r>
      <w:r w:rsidRPr="00DD2DA8">
        <w:t xml:space="preserve"> of the group. This text then further evolved in many different revisions and was modified in iterative steps to reflect the discussions and decisions by the group over the period 2013 - 2015.</w:t>
      </w:r>
    </w:p>
    <w:p w:rsidR="00DD2DA8" w:rsidRPr="00DD2DA8" w:rsidRDefault="00DD2DA8" w:rsidP="00710E2B">
      <w:pPr>
        <w:pStyle w:val="H1G"/>
      </w:pPr>
      <w:r w:rsidRPr="00DD2DA8">
        <w:tab/>
      </w:r>
      <w:bookmarkStart w:id="25" w:name="_Toc387405103"/>
      <w:bookmarkStart w:id="26" w:name="_Toc432910111"/>
      <w:bookmarkStart w:id="27" w:name="_Toc433204951"/>
      <w:bookmarkStart w:id="28" w:name="_Toc433205243"/>
      <w:r w:rsidRPr="00DD2DA8">
        <w:t>D.</w:t>
      </w:r>
      <w:r w:rsidRPr="00DD2DA8">
        <w:tab/>
      </w:r>
      <w:bookmarkEnd w:id="25"/>
      <w:r w:rsidRPr="00DD2DA8">
        <w:t xml:space="preserve">Discussion of the issues addressed by the </w:t>
      </w:r>
      <w:bookmarkEnd w:id="26"/>
      <w:bookmarkEnd w:id="27"/>
      <w:bookmarkEnd w:id="28"/>
      <w:r w:rsidR="00F9050A">
        <w:t>gtr</w:t>
      </w:r>
    </w:p>
    <w:p w:rsidR="00DD2DA8" w:rsidRPr="00DD2DA8" w:rsidRDefault="00DD2DA8" w:rsidP="00710E2B">
      <w:pPr>
        <w:pStyle w:val="H23G"/>
      </w:pPr>
      <w:r w:rsidRPr="00DD2DA8">
        <w:tab/>
      </w:r>
      <w:bookmarkStart w:id="29" w:name="_Toc432910112"/>
      <w:bookmarkStart w:id="30" w:name="_Toc433204952"/>
      <w:bookmarkStart w:id="31" w:name="_Toc433205244"/>
      <w:r w:rsidRPr="00DD2DA8">
        <w:t>1.</w:t>
      </w:r>
      <w:r w:rsidRPr="00DD2DA8">
        <w:tab/>
        <w:t>List of issues</w:t>
      </w:r>
      <w:bookmarkEnd w:id="29"/>
      <w:bookmarkEnd w:id="30"/>
      <w:bookmarkEnd w:id="31"/>
    </w:p>
    <w:p w:rsidR="00DD2DA8" w:rsidRPr="00DD2DA8" w:rsidRDefault="00DD2DA8" w:rsidP="00710E2B">
      <w:pPr>
        <w:pStyle w:val="SingleTxtG"/>
      </w:pPr>
      <w:r w:rsidRPr="00DD2DA8">
        <w:t>13.</w:t>
      </w:r>
      <w:r w:rsidRPr="00DD2DA8">
        <w:tab/>
        <w:t xml:space="preserve">This </w:t>
      </w:r>
      <w:r w:rsidR="00F9050A">
        <w:t>gtr</w:t>
      </w:r>
      <w:r w:rsidR="003C23D7">
        <w:t xml:space="preserve"> brings together the harmoniz</w:t>
      </w:r>
      <w:r w:rsidRPr="00DD2DA8">
        <w:t xml:space="preserve">ed test procedures to determine the crankcase emissions and evaporative emissions of vehicles in the scope of this </w:t>
      </w:r>
      <w:r w:rsidR="00F9050A">
        <w:t>gtr</w:t>
      </w:r>
      <w:r w:rsidRPr="00DD2DA8">
        <w:t xml:space="preserve">. The process to develop this </w:t>
      </w:r>
      <w:r w:rsidR="00F9050A">
        <w:t>gtr</w:t>
      </w:r>
      <w:r w:rsidRPr="00DD2DA8">
        <w:t xml:space="preserve"> followe</w:t>
      </w:r>
      <w:r w:rsidR="007B275D">
        <w:t>d the methodology discussed in c</w:t>
      </w:r>
      <w:r w:rsidRPr="00DD2DA8">
        <w:t>hapter C.2, where important issues discussed and addressed during the development were among others:</w:t>
      </w:r>
    </w:p>
    <w:p w:rsidR="00DD2DA8" w:rsidRPr="00DD2DA8" w:rsidRDefault="00DD2DA8" w:rsidP="00DD2DA8">
      <w:pPr>
        <w:spacing w:after="120"/>
        <w:ind w:left="1134" w:right="1134"/>
        <w:jc w:val="both"/>
      </w:pPr>
      <w:r w:rsidRPr="00DD2DA8">
        <w:t>14.</w:t>
      </w:r>
      <w:r w:rsidRPr="00DD2DA8">
        <w:tab/>
        <w:t>For both test types III and IV:</w:t>
      </w:r>
    </w:p>
    <w:p w:rsidR="00DD2DA8" w:rsidRPr="00DD2DA8" w:rsidRDefault="002645D0" w:rsidP="002645D0">
      <w:pPr>
        <w:spacing w:after="120"/>
        <w:ind w:left="2268" w:right="1134" w:hanging="567"/>
        <w:jc w:val="both"/>
      </w:pPr>
      <w:r>
        <w:t>(a)</w:t>
      </w:r>
      <w:r>
        <w:tab/>
      </w:r>
      <w:r w:rsidR="00CA7FB8">
        <w:t>S</w:t>
      </w:r>
      <w:r w:rsidR="00DD2DA8" w:rsidRPr="00DD2DA8">
        <w:t>cope;</w:t>
      </w:r>
    </w:p>
    <w:p w:rsidR="00DD2DA8" w:rsidRPr="00DD2DA8" w:rsidRDefault="002645D0" w:rsidP="002645D0">
      <w:pPr>
        <w:spacing w:after="120"/>
        <w:ind w:left="2268" w:right="1134" w:hanging="567"/>
        <w:jc w:val="both"/>
      </w:pPr>
      <w:r>
        <w:t>(b)</w:t>
      </w:r>
      <w:r>
        <w:tab/>
      </w:r>
      <w:r w:rsidR="00CA7FB8">
        <w:t>R</w:t>
      </w:r>
      <w:r w:rsidR="00DD2DA8" w:rsidRPr="00DD2DA8">
        <w:t>eference fuel;</w:t>
      </w:r>
    </w:p>
    <w:p w:rsidR="00DD2DA8" w:rsidRPr="00DD2DA8" w:rsidRDefault="002645D0" w:rsidP="002645D0">
      <w:pPr>
        <w:spacing w:after="120"/>
        <w:ind w:left="2268" w:right="1134" w:hanging="567"/>
        <w:jc w:val="both"/>
      </w:pPr>
      <w:r>
        <w:t>(c)</w:t>
      </w:r>
      <w:r>
        <w:tab/>
      </w:r>
      <w:r w:rsidR="00CA7FB8">
        <w:t>D</w:t>
      </w:r>
      <w:r w:rsidR="00DD2DA8" w:rsidRPr="00DD2DA8">
        <w:t>efiniti</w:t>
      </w:r>
      <w:r w:rsidR="006E7439">
        <w:t>on and provision on useful life.</w:t>
      </w:r>
    </w:p>
    <w:p w:rsidR="00DD2DA8" w:rsidRPr="00DD2DA8" w:rsidRDefault="00DD2DA8" w:rsidP="00DD2DA8">
      <w:pPr>
        <w:spacing w:after="120"/>
        <w:ind w:left="1134" w:right="1134"/>
        <w:jc w:val="both"/>
      </w:pPr>
      <w:r w:rsidRPr="00DD2DA8">
        <w:t>15.</w:t>
      </w:r>
      <w:r w:rsidRPr="00DD2DA8">
        <w:tab/>
        <w:t>For test type III in particular:</w:t>
      </w:r>
    </w:p>
    <w:p w:rsidR="00DD2DA8" w:rsidRPr="00DD2DA8" w:rsidRDefault="00CA7FB8" w:rsidP="006E7439">
      <w:pPr>
        <w:spacing w:after="120"/>
        <w:ind w:left="1701" w:right="1134"/>
        <w:jc w:val="both"/>
      </w:pPr>
      <w:r>
        <w:t>T</w:t>
      </w:r>
      <w:r w:rsidR="00DD2DA8" w:rsidRPr="00DD2DA8">
        <w:t>he need for the inclusion of physical crankcase emission test requirements</w:t>
      </w:r>
      <w:r w:rsidR="006E7439">
        <w:t xml:space="preserve"> and associated test procedures.</w:t>
      </w:r>
    </w:p>
    <w:p w:rsidR="00DD2DA8" w:rsidRPr="00DD2DA8" w:rsidRDefault="00DD2DA8" w:rsidP="00D23CE0">
      <w:pPr>
        <w:pStyle w:val="SingleTxtG"/>
      </w:pPr>
      <w:r w:rsidRPr="00DD2DA8">
        <w:t>16.</w:t>
      </w:r>
      <w:r w:rsidRPr="00DD2DA8">
        <w:tab/>
        <w:t>For test type IV in particular:</w:t>
      </w:r>
    </w:p>
    <w:p w:rsidR="00DD2DA8" w:rsidRPr="00DD2DA8" w:rsidRDefault="002645D0" w:rsidP="002645D0">
      <w:pPr>
        <w:spacing w:after="120"/>
        <w:ind w:left="2268" w:right="1134" w:hanging="567"/>
        <w:jc w:val="both"/>
      </w:pPr>
      <w:r>
        <w:t>(a)</w:t>
      </w:r>
      <w:r>
        <w:tab/>
      </w:r>
      <w:r w:rsidR="00CA7FB8">
        <w:t>A</w:t>
      </w:r>
      <w:r w:rsidR="00DD2DA8" w:rsidRPr="00DD2DA8">
        <w:t>daptation of provisions for three-wheeled vehicles where necessary;</w:t>
      </w:r>
    </w:p>
    <w:p w:rsidR="00DD2DA8" w:rsidRPr="00DD2DA8" w:rsidRDefault="002645D0" w:rsidP="002645D0">
      <w:pPr>
        <w:spacing w:after="120"/>
        <w:ind w:left="2268" w:right="1134" w:hanging="567"/>
        <w:jc w:val="both"/>
      </w:pPr>
      <w:r>
        <w:t>(b)</w:t>
      </w:r>
      <w:r>
        <w:tab/>
      </w:r>
      <w:r w:rsidR="00CA7FB8">
        <w:t>P</w:t>
      </w:r>
      <w:r w:rsidR="00DD2DA8" w:rsidRPr="00DD2DA8">
        <w:t>roviding a series of three alternative evaporative emission test types to allow testing to be carried out involving varying degree of complexity;</w:t>
      </w:r>
    </w:p>
    <w:p w:rsidR="00DD2DA8" w:rsidRPr="00DD2DA8" w:rsidRDefault="002645D0" w:rsidP="002645D0">
      <w:pPr>
        <w:spacing w:after="120"/>
        <w:ind w:left="2268" w:right="1134" w:hanging="567"/>
        <w:jc w:val="both"/>
      </w:pPr>
      <w:r>
        <w:t>(c)</w:t>
      </w:r>
      <w:r>
        <w:tab/>
      </w:r>
      <w:r w:rsidR="00CA7FB8">
        <w:t>T</w:t>
      </w:r>
      <w:r w:rsidR="00DD2DA8" w:rsidRPr="00DD2DA8">
        <w:t>he appropriate SHED test preparation and preconditioning test cycle;</w:t>
      </w:r>
    </w:p>
    <w:p w:rsidR="00DD2DA8" w:rsidRPr="00DD2DA8" w:rsidRDefault="002645D0" w:rsidP="002645D0">
      <w:pPr>
        <w:spacing w:after="120"/>
        <w:ind w:left="2268" w:right="1134" w:hanging="567"/>
        <w:jc w:val="both"/>
      </w:pPr>
      <w:r>
        <w:t>(d)</w:t>
      </w:r>
      <w:r>
        <w:tab/>
      </w:r>
      <w:r w:rsidR="00CA7FB8">
        <w:t>D</w:t>
      </w:r>
      <w:r w:rsidR="00DD2DA8" w:rsidRPr="00DD2DA8">
        <w:t>urability of evaporative emission control devices:</w:t>
      </w:r>
    </w:p>
    <w:p w:rsidR="00DD2DA8" w:rsidRPr="00DD2DA8" w:rsidRDefault="002645D0" w:rsidP="002645D0">
      <w:pPr>
        <w:pStyle w:val="Bullet2G"/>
        <w:ind w:left="2835" w:hanging="567"/>
        <w:rPr>
          <w:rFonts w:eastAsia="Calibri"/>
        </w:rPr>
      </w:pPr>
      <w:r>
        <w:rPr>
          <w:rFonts w:eastAsia="Calibri"/>
        </w:rPr>
        <w:t>(i)</w:t>
      </w:r>
      <w:r>
        <w:rPr>
          <w:rFonts w:eastAsia="Calibri"/>
        </w:rPr>
        <w:tab/>
      </w:r>
      <w:r w:rsidR="00CA7FB8">
        <w:rPr>
          <w:rFonts w:eastAsia="Calibri"/>
        </w:rPr>
        <w:t>C</w:t>
      </w:r>
      <w:r w:rsidR="00DD2DA8" w:rsidRPr="00DD2DA8">
        <w:rPr>
          <w:rFonts w:eastAsia="Calibri"/>
        </w:rPr>
        <w:t>onfirmation on applying a fixed deterioration factor as alternative to physical durability testing of evaporative emission control devices;</w:t>
      </w:r>
    </w:p>
    <w:p w:rsidR="00DD2DA8" w:rsidRPr="00DD2DA8" w:rsidRDefault="002645D0" w:rsidP="002645D0">
      <w:pPr>
        <w:pStyle w:val="Bullet2G"/>
        <w:ind w:left="2835" w:hanging="567"/>
        <w:rPr>
          <w:rFonts w:eastAsia="Calibri"/>
        </w:rPr>
      </w:pPr>
      <w:r>
        <w:rPr>
          <w:rFonts w:eastAsia="Calibri"/>
        </w:rPr>
        <w:t>(ii)</w:t>
      </w:r>
      <w:r>
        <w:rPr>
          <w:rFonts w:eastAsia="Calibri"/>
        </w:rPr>
        <w:tab/>
      </w:r>
      <w:r w:rsidR="00CA7FB8">
        <w:rPr>
          <w:rFonts w:eastAsia="Calibri"/>
        </w:rPr>
        <w:t>T</w:t>
      </w:r>
      <w:r w:rsidR="00DD2DA8" w:rsidRPr="00DD2DA8">
        <w:rPr>
          <w:rFonts w:eastAsia="Calibri"/>
        </w:rPr>
        <w:t xml:space="preserve">he notion of </w:t>
      </w:r>
      <w:r w:rsidR="00DD2DA8" w:rsidRPr="00CA7FB8">
        <w:rPr>
          <w:rFonts w:eastAsia="Calibri"/>
        </w:rPr>
        <w:t>"</w:t>
      </w:r>
      <w:r w:rsidR="00DD2DA8" w:rsidRPr="00DD2DA8">
        <w:rPr>
          <w:rFonts w:eastAsia="Calibri"/>
        </w:rPr>
        <w:t>degreened</w:t>
      </w:r>
      <w:r w:rsidR="00DD2DA8" w:rsidRPr="00CA7FB8">
        <w:rPr>
          <w:rFonts w:eastAsia="Calibri"/>
        </w:rPr>
        <w:t>"</w:t>
      </w:r>
      <w:r w:rsidR="00DD2DA8" w:rsidRPr="00DD2DA8">
        <w:rPr>
          <w:rFonts w:eastAsia="Calibri"/>
        </w:rPr>
        <w:t xml:space="preserve"> evaporative emission control device;</w:t>
      </w:r>
    </w:p>
    <w:p w:rsidR="00DD2DA8" w:rsidRPr="00DD2DA8" w:rsidRDefault="002645D0" w:rsidP="002645D0">
      <w:pPr>
        <w:pStyle w:val="Bullet2G"/>
        <w:ind w:left="2835" w:hanging="567"/>
        <w:rPr>
          <w:rFonts w:eastAsia="Calibri"/>
        </w:rPr>
      </w:pPr>
      <w:r>
        <w:rPr>
          <w:rFonts w:eastAsia="Calibri"/>
        </w:rPr>
        <w:t>(iii)</w:t>
      </w:r>
      <w:r>
        <w:rPr>
          <w:rFonts w:eastAsia="Calibri"/>
        </w:rPr>
        <w:tab/>
      </w:r>
      <w:r w:rsidR="00CA7FB8">
        <w:rPr>
          <w:rFonts w:eastAsia="Calibri"/>
        </w:rPr>
        <w:t>I</w:t>
      </w:r>
      <w:r w:rsidR="00DD2DA8" w:rsidRPr="00DD2DA8">
        <w:rPr>
          <w:rFonts w:eastAsia="Calibri"/>
        </w:rPr>
        <w:t>ncorporation of bench ageing durability test procedure B (based on California evaporative emission requirements);</w:t>
      </w:r>
    </w:p>
    <w:p w:rsidR="00DD2DA8" w:rsidRPr="00DD2DA8" w:rsidRDefault="002645D0" w:rsidP="002645D0">
      <w:pPr>
        <w:pStyle w:val="Bullet2G"/>
        <w:ind w:left="2835" w:hanging="567"/>
        <w:rPr>
          <w:rFonts w:eastAsia="Calibri"/>
        </w:rPr>
      </w:pPr>
      <w:r>
        <w:rPr>
          <w:rFonts w:eastAsia="Calibri"/>
        </w:rPr>
        <w:t>(iv)</w:t>
      </w:r>
      <w:r>
        <w:rPr>
          <w:rFonts w:eastAsia="Calibri"/>
        </w:rPr>
        <w:tab/>
      </w:r>
      <w:r w:rsidR="00CA7FB8">
        <w:rPr>
          <w:rFonts w:eastAsia="Calibri"/>
        </w:rPr>
        <w:t>T</w:t>
      </w:r>
      <w:r w:rsidR="00DD2DA8" w:rsidRPr="00DD2DA8">
        <w:rPr>
          <w:rFonts w:eastAsia="Calibri"/>
        </w:rPr>
        <w:t>he number of charging/discharging durability cycles for ageing procedure A;</w:t>
      </w:r>
    </w:p>
    <w:p w:rsidR="00DD2DA8" w:rsidRPr="00DD2DA8" w:rsidRDefault="002645D0" w:rsidP="002645D0">
      <w:pPr>
        <w:pStyle w:val="Bullet2G"/>
        <w:ind w:left="2835" w:hanging="567"/>
        <w:rPr>
          <w:rFonts w:eastAsia="Calibri"/>
        </w:rPr>
      </w:pPr>
      <w:r>
        <w:rPr>
          <w:rFonts w:eastAsia="Calibri"/>
        </w:rPr>
        <w:t>(v)</w:t>
      </w:r>
      <w:r>
        <w:rPr>
          <w:rFonts w:eastAsia="Calibri"/>
        </w:rPr>
        <w:tab/>
      </w:r>
      <w:r w:rsidR="00CA7FB8">
        <w:rPr>
          <w:rFonts w:eastAsia="Calibri"/>
        </w:rPr>
        <w:t>B</w:t>
      </w:r>
      <w:r w:rsidR="00DD2DA8" w:rsidRPr="00DD2DA8">
        <w:rPr>
          <w:rFonts w:eastAsia="Calibri"/>
        </w:rPr>
        <w:t>lending of the reference fuel with ethanol affecting the durability of the carbon canister;</w:t>
      </w:r>
    </w:p>
    <w:p w:rsidR="00DD2DA8" w:rsidRPr="00DD2DA8" w:rsidRDefault="002645D0" w:rsidP="002645D0">
      <w:pPr>
        <w:pStyle w:val="Bullet2G"/>
        <w:ind w:left="2835" w:hanging="567"/>
        <w:rPr>
          <w:rFonts w:eastAsia="Calibri"/>
        </w:rPr>
      </w:pPr>
      <w:r>
        <w:rPr>
          <w:rFonts w:eastAsia="Calibri"/>
        </w:rPr>
        <w:t>(vi)</w:t>
      </w:r>
      <w:r>
        <w:rPr>
          <w:rFonts w:eastAsia="Calibri"/>
        </w:rPr>
        <w:tab/>
      </w:r>
      <w:r w:rsidR="00CA7FB8">
        <w:rPr>
          <w:rFonts w:eastAsia="Calibri"/>
        </w:rPr>
        <w:t>D</w:t>
      </w:r>
      <w:r w:rsidR="00DD2DA8" w:rsidRPr="00DD2DA8">
        <w:rPr>
          <w:rFonts w:eastAsia="Calibri"/>
        </w:rPr>
        <w:t>urability requirements of evaporative emission control valves and linkages.</w:t>
      </w:r>
    </w:p>
    <w:p w:rsidR="00DD2DA8" w:rsidRPr="00DD2DA8" w:rsidRDefault="002645D0" w:rsidP="00B94084">
      <w:pPr>
        <w:spacing w:after="120"/>
        <w:ind w:left="2268" w:right="1134" w:hanging="567"/>
        <w:jc w:val="both"/>
      </w:pPr>
      <w:r>
        <w:rPr>
          <w:rFonts w:eastAsia="Calibri"/>
        </w:rPr>
        <w:t>(</w:t>
      </w:r>
      <w:r w:rsidR="00B94084">
        <w:rPr>
          <w:rFonts w:eastAsia="Calibri"/>
        </w:rPr>
        <w:t>e</w:t>
      </w:r>
      <w:r>
        <w:rPr>
          <w:rFonts w:eastAsia="Calibri"/>
        </w:rPr>
        <w:t>)</w:t>
      </w:r>
      <w:r>
        <w:rPr>
          <w:rFonts w:eastAsia="Calibri"/>
        </w:rPr>
        <w:tab/>
      </w:r>
      <w:r w:rsidR="00CA7FB8">
        <w:rPr>
          <w:rFonts w:eastAsia="Calibri"/>
        </w:rPr>
        <w:t>C</w:t>
      </w:r>
      <w:r w:rsidR="00DD2DA8" w:rsidRPr="00DD2DA8">
        <w:rPr>
          <w:rFonts w:eastAsia="Calibri"/>
        </w:rPr>
        <w:t>riteria of the propulsion</w:t>
      </w:r>
      <w:r w:rsidR="00D278FA">
        <w:t xml:space="preserve"> unit family.</w:t>
      </w:r>
    </w:p>
    <w:p w:rsidR="00DD2DA8" w:rsidRPr="00DD2DA8" w:rsidRDefault="00DD2DA8" w:rsidP="00D23CE0">
      <w:pPr>
        <w:pStyle w:val="H23G"/>
      </w:pPr>
      <w:r w:rsidRPr="00DD2DA8">
        <w:tab/>
      </w:r>
      <w:bookmarkStart w:id="32" w:name="_Toc432910113"/>
      <w:bookmarkStart w:id="33" w:name="_Toc433204953"/>
      <w:bookmarkStart w:id="34" w:name="_Toc433205245"/>
      <w:r w:rsidRPr="00DD2DA8">
        <w:t>2.</w:t>
      </w:r>
      <w:r w:rsidRPr="00DD2DA8">
        <w:tab/>
        <w:t>Applicability</w:t>
      </w:r>
      <w:bookmarkEnd w:id="32"/>
      <w:bookmarkEnd w:id="33"/>
      <w:bookmarkEnd w:id="34"/>
    </w:p>
    <w:p w:rsidR="00DD2DA8" w:rsidRPr="00DD2DA8" w:rsidRDefault="00DD2DA8" w:rsidP="00D23CE0">
      <w:pPr>
        <w:pStyle w:val="SingleTxtG"/>
      </w:pPr>
      <w:r w:rsidRPr="00DD2DA8">
        <w:t>17.</w:t>
      </w:r>
      <w:r w:rsidRPr="00DD2DA8">
        <w:tab/>
        <w:t xml:space="preserve">The EPPR IWG followed the agreed terms of reference and has prepared a </w:t>
      </w:r>
      <w:r w:rsidR="00F9050A">
        <w:t>gtr</w:t>
      </w:r>
      <w:r w:rsidRPr="00DD2DA8">
        <w:t xml:space="preserve"> for vehicles in the scope of this </w:t>
      </w:r>
      <w:r w:rsidR="00F9050A">
        <w:t>gtr</w:t>
      </w:r>
      <w:r w:rsidRPr="00DD2DA8">
        <w:t xml:space="preserve"> under the 1998 Agree</w:t>
      </w:r>
      <w:r w:rsidR="00D278FA">
        <w:t>ment as well as two- and three</w:t>
      </w:r>
      <w:r w:rsidRPr="00DD2DA8">
        <w:t>-wheeled vehicles under the 1958 Agreement. In accordance with the agreed terms of reference</w:t>
      </w:r>
      <w:r w:rsidR="007B275D">
        <w:t xml:space="preserve">, </w:t>
      </w:r>
      <w:r w:rsidR="00F9050A">
        <w:t>gtr</w:t>
      </w:r>
      <w:r w:rsidR="00B03E2D">
        <w:t>s</w:t>
      </w:r>
      <w:r w:rsidR="007B275D">
        <w:t xml:space="preserve"> and </w:t>
      </w:r>
      <w:r w:rsidRPr="00DD2DA8">
        <w:t>Regulations in the area of EPPR will be developed as much as possible in a coherent way.</w:t>
      </w:r>
    </w:p>
    <w:p w:rsidR="00DD2DA8" w:rsidRPr="00DD2DA8" w:rsidRDefault="00DD2DA8" w:rsidP="00D23CE0">
      <w:pPr>
        <w:pStyle w:val="H23G"/>
      </w:pPr>
      <w:r w:rsidRPr="00DD2DA8">
        <w:tab/>
      </w:r>
      <w:bookmarkStart w:id="35" w:name="_Toc432910114"/>
      <w:bookmarkStart w:id="36" w:name="_Toc433204954"/>
      <w:bookmarkStart w:id="37" w:name="_Toc433205246"/>
      <w:r w:rsidRPr="00DD2DA8">
        <w:t>3.</w:t>
      </w:r>
      <w:r w:rsidRPr="00DD2DA8">
        <w:tab/>
        <w:t>Scope</w:t>
      </w:r>
      <w:bookmarkEnd w:id="35"/>
      <w:bookmarkEnd w:id="36"/>
      <w:bookmarkEnd w:id="37"/>
    </w:p>
    <w:p w:rsidR="00DD2DA8" w:rsidRPr="00DD2DA8" w:rsidRDefault="00DD2DA8" w:rsidP="00DD2DA8">
      <w:pPr>
        <w:spacing w:after="120"/>
        <w:ind w:left="1134" w:right="1134"/>
        <w:jc w:val="both"/>
      </w:pPr>
      <w:r w:rsidRPr="00DD2DA8">
        <w:t>18.</w:t>
      </w:r>
      <w:r w:rsidRPr="00DD2DA8">
        <w:tab/>
        <w:t xml:space="preserve">The EPPR IWG has discussed at length which vehicle types should be in the scope of the </w:t>
      </w:r>
      <w:r w:rsidR="00F9050A">
        <w:t>gtr</w:t>
      </w:r>
      <w:r w:rsidRPr="00DD2DA8">
        <w:t>. One of the</w:t>
      </w:r>
      <w:r w:rsidRPr="00D23CE0">
        <w:rPr>
          <w:rStyle w:val="SingleTxtGChar"/>
        </w:rPr>
        <w:t xml:space="preserve"> </w:t>
      </w:r>
      <w:r w:rsidRPr="00DD2DA8">
        <w:t>objectives of the group was to discuss the substantive requirements of two-wheeled vehicles first followed by a discussion if these requirements should as well be applied to three-wheeled vehicles. In particular it was debated whether or not the classification criteria laid down in</w:t>
      </w:r>
      <w:r w:rsidR="00853631">
        <w:t xml:space="preserve"> paragraph </w:t>
      </w:r>
      <w:r w:rsidRPr="00DD2DA8">
        <w:t>2</w:t>
      </w:r>
      <w:r w:rsidR="00833723">
        <w:t>.</w:t>
      </w:r>
      <w:r w:rsidRPr="00DD2DA8">
        <w:t xml:space="preserve"> of Special Resolution No. 1 (S.R.1) on category 3 vehicles should be referenced in detail or using a more generic wording, e.g. two-</w:t>
      </w:r>
      <w:r w:rsidR="00A719D2">
        <w:t xml:space="preserve"> and three-</w:t>
      </w:r>
      <w:r w:rsidRPr="00DD2DA8">
        <w:t>wheeled vehicles allowing for more flexibility to allow alignment with domestic classification of three-wheeled vehicles.</w:t>
      </w:r>
    </w:p>
    <w:p w:rsidR="00DD2DA8" w:rsidRPr="00DD2DA8" w:rsidRDefault="00DD2DA8" w:rsidP="00DD2DA8">
      <w:pPr>
        <w:spacing w:after="120"/>
        <w:ind w:left="1134" w:right="1134"/>
        <w:jc w:val="both"/>
      </w:pPr>
      <w:r w:rsidRPr="00DD2DA8">
        <w:t>19.</w:t>
      </w:r>
      <w:r w:rsidRPr="00DD2DA8">
        <w:tab/>
        <w:t xml:space="preserve">The EPPR IWG discussed possible solutions how three-wheeled vehicles could be included in the scope of the </w:t>
      </w:r>
      <w:r w:rsidR="00F9050A">
        <w:t>gtr</w:t>
      </w:r>
      <w:r w:rsidRPr="00DD2DA8">
        <w:t xml:space="preserve"> given the fact that S.R.1 contains recommended classification criteria for category 3 vehicles that might require an update for technical progress. Finally it was agreed to put </w:t>
      </w:r>
      <w:r w:rsidR="00404C4D">
        <w:t>"</w:t>
      </w:r>
      <w:r w:rsidRPr="00DD2DA8">
        <w:t>category 3</w:t>
      </w:r>
      <w:r w:rsidR="00404C4D">
        <w:t>"</w:t>
      </w:r>
      <w:r w:rsidRPr="00DD2DA8">
        <w:t xml:space="preserve"> vehicles in</w:t>
      </w:r>
      <w:r w:rsidR="00853631">
        <w:t xml:space="preserve"> paragraph </w:t>
      </w:r>
      <w:r w:rsidRPr="00DD2DA8">
        <w:t>2</w:t>
      </w:r>
      <w:r w:rsidR="00833723">
        <w:t>.</w:t>
      </w:r>
      <w:r w:rsidRPr="00DD2DA8">
        <w:t xml:space="preserve"> of the </w:t>
      </w:r>
      <w:r w:rsidR="00F9050A">
        <w:t>gtr</w:t>
      </w:r>
      <w:r w:rsidRPr="00DD2DA8">
        <w:t>, to reference S.R.1 in a footnote and to state the following with respect to the classification of a three-wheeled vehicle:</w:t>
      </w:r>
    </w:p>
    <w:p w:rsidR="00DD2DA8" w:rsidRPr="00DD2DA8" w:rsidRDefault="00DD2DA8" w:rsidP="00D23CE0">
      <w:pPr>
        <w:pStyle w:val="SingleTxtG"/>
      </w:pPr>
      <w:r w:rsidRPr="00DD2DA8">
        <w:rPr>
          <w:iCs/>
        </w:rPr>
        <w:t>"</w:t>
      </w:r>
      <w:r w:rsidRPr="00DD2DA8">
        <w:t>With regard to a three-wheeled vehicle of category 3-4 or 3-5, Contracting Parties agree that at a minimum the following criteria should be taken into account for vehicle classification:</w:t>
      </w:r>
    </w:p>
    <w:p w:rsidR="00DD2DA8" w:rsidRPr="00DD2DA8" w:rsidRDefault="00DD2DA8" w:rsidP="00DD2DA8">
      <w:pPr>
        <w:spacing w:after="120"/>
        <w:ind w:left="2268" w:right="1134" w:hanging="567"/>
        <w:jc w:val="both"/>
      </w:pPr>
      <w:r w:rsidRPr="00DD2DA8">
        <w:t>(a)</w:t>
      </w:r>
      <w:r w:rsidRPr="00DD2DA8">
        <w:tab/>
      </w:r>
      <w:r w:rsidR="00D23CE0">
        <w:t>I</w:t>
      </w:r>
      <w:r w:rsidRPr="00DD2DA8">
        <w:t>n their straight-ahead condition, motor vehicles having two wheels which are placed on the same straight line an</w:t>
      </w:r>
      <w:r w:rsidR="00767AA0">
        <w:t>d equipped with one sidecar; or</w:t>
      </w:r>
    </w:p>
    <w:p w:rsidR="00DD2DA8" w:rsidRPr="00DD2DA8" w:rsidRDefault="00DD2DA8" w:rsidP="00DD2DA8">
      <w:pPr>
        <w:spacing w:after="120"/>
        <w:ind w:left="2268" w:right="1134" w:hanging="567"/>
        <w:jc w:val="both"/>
      </w:pPr>
      <w:r w:rsidRPr="00DD2DA8">
        <w:t>(b)</w:t>
      </w:r>
      <w:r w:rsidRPr="00DD2DA8">
        <w:tab/>
      </w:r>
      <w:r w:rsidR="00D23CE0">
        <w:t>M</w:t>
      </w:r>
      <w:r w:rsidRPr="00DD2DA8">
        <w:t>otor vehicles having a saddle-type seat, a handle-bar type steering system and three wheels, on which the side of the driver’</w:t>
      </w:r>
      <w:r w:rsidR="004411D7">
        <w:t>s seat is of open structure.</w:t>
      </w:r>
      <w:r w:rsidR="004411D7" w:rsidRPr="00DD2DA8">
        <w:rPr>
          <w:iCs/>
        </w:rPr>
        <w:t>"</w:t>
      </w:r>
    </w:p>
    <w:p w:rsidR="00DD2DA8" w:rsidRPr="00DD2DA8" w:rsidRDefault="00DD2DA8" w:rsidP="00DD2DA8">
      <w:pPr>
        <w:spacing w:after="120"/>
        <w:ind w:left="1134" w:right="1134"/>
        <w:jc w:val="both"/>
      </w:pPr>
      <w:r w:rsidRPr="00DD2DA8">
        <w:t>20.</w:t>
      </w:r>
      <w:r w:rsidRPr="00DD2DA8">
        <w:tab/>
        <w:t>Contracting Parties may expand the scope to other types of three-wheeled vehicles in order to align with their domestic classifications of three-wheeled vehicles as deemed appropriate.</w:t>
      </w:r>
    </w:p>
    <w:p w:rsidR="00DD2DA8" w:rsidRPr="00DD2DA8" w:rsidRDefault="00DD2DA8" w:rsidP="00D23CE0">
      <w:pPr>
        <w:pStyle w:val="H23G"/>
      </w:pPr>
      <w:r w:rsidRPr="00DD2DA8">
        <w:tab/>
      </w:r>
      <w:bookmarkStart w:id="38" w:name="_Toc432910115"/>
      <w:bookmarkStart w:id="39" w:name="_Toc433204955"/>
      <w:bookmarkStart w:id="40" w:name="_Toc433205247"/>
      <w:r w:rsidRPr="00DD2DA8">
        <w:t>4.</w:t>
      </w:r>
      <w:r w:rsidRPr="00DD2DA8">
        <w:tab/>
        <w:t>Definitions</w:t>
      </w:r>
      <w:bookmarkEnd w:id="38"/>
      <w:bookmarkEnd w:id="39"/>
      <w:bookmarkEnd w:id="40"/>
    </w:p>
    <w:p w:rsidR="00DD2DA8" w:rsidRPr="00DD2DA8" w:rsidRDefault="00DD2DA8" w:rsidP="00D23CE0">
      <w:pPr>
        <w:pStyle w:val="SingleTxtG"/>
      </w:pPr>
      <w:r w:rsidRPr="00DD2DA8">
        <w:t>21.</w:t>
      </w:r>
      <w:r w:rsidRPr="00DD2DA8">
        <w:tab/>
        <w:t xml:space="preserve">The definitions used in the </w:t>
      </w:r>
      <w:r w:rsidR="00F9050A">
        <w:t>gtr</w:t>
      </w:r>
      <w:r w:rsidRPr="00DD2DA8">
        <w:t xml:space="preserve"> are aligned as much as possible with definitions in international legislation and from the work of the </w:t>
      </w:r>
      <w:r w:rsidR="004171E1">
        <w:t>Vehicle Propulsion System Definitions (</w:t>
      </w:r>
      <w:r w:rsidRPr="00DD2DA8">
        <w:t>VPSD</w:t>
      </w:r>
      <w:r w:rsidR="004171E1">
        <w:t>)</w:t>
      </w:r>
      <w:r w:rsidRPr="00DD2DA8">
        <w:t xml:space="preserve"> group operating unde</w:t>
      </w:r>
      <w:r w:rsidR="003C23D7">
        <w:t>r GRPE with the goal to harmoniz</w:t>
      </w:r>
      <w:r w:rsidRPr="00DD2DA8">
        <w:t>e high level powertrain definitions as well as from other reg</w:t>
      </w:r>
      <w:r w:rsidR="00A80C43">
        <w:t>ional legislation as listed in c</w:t>
      </w:r>
      <w:r w:rsidRPr="00DD2DA8">
        <w:t>hapter C.1.</w:t>
      </w:r>
    </w:p>
    <w:p w:rsidR="00DD2DA8" w:rsidRPr="00DD2DA8" w:rsidRDefault="00DD2DA8" w:rsidP="00D23CE0">
      <w:pPr>
        <w:pStyle w:val="H23G"/>
      </w:pPr>
      <w:r w:rsidRPr="00DD2DA8">
        <w:tab/>
      </w:r>
      <w:bookmarkStart w:id="41" w:name="_Toc432910116"/>
      <w:bookmarkStart w:id="42" w:name="_Toc433204956"/>
      <w:bookmarkStart w:id="43" w:name="_Toc433205248"/>
      <w:r w:rsidRPr="00DD2DA8">
        <w:t>5.</w:t>
      </w:r>
      <w:r w:rsidRPr="00DD2DA8">
        <w:tab/>
        <w:t>Requirements</w:t>
      </w:r>
      <w:bookmarkEnd w:id="41"/>
      <w:bookmarkEnd w:id="42"/>
      <w:bookmarkEnd w:id="43"/>
    </w:p>
    <w:p w:rsidR="00DD2DA8" w:rsidRPr="00DD2DA8" w:rsidRDefault="00DD2DA8" w:rsidP="00D23CE0">
      <w:pPr>
        <w:pStyle w:val="SingleTxtG"/>
      </w:pPr>
      <w:r w:rsidRPr="00DD2DA8">
        <w:t>22.</w:t>
      </w:r>
      <w:r w:rsidRPr="00DD2DA8">
        <w:tab/>
        <w:t xml:space="preserve">For test type III crankcase emissions: a written declaration from the vehicle manufacturer that the propulsion unit is equipped with a closed crankcase system preventing crankcase gas to be discharged directly into the atmosphere as a first step. The EPPR IWG decided that the physical crankcase emission test(s) which a Contracting Party may require to validate the declaration under certain conditions to be defined will be developed together and when agreed this </w:t>
      </w:r>
      <w:r w:rsidR="00F9050A">
        <w:t>gtr</w:t>
      </w:r>
      <w:r w:rsidRPr="00DD2DA8">
        <w:t xml:space="preserve"> will be amended accordingly.</w:t>
      </w:r>
    </w:p>
    <w:p w:rsidR="00DD2DA8" w:rsidRPr="00DD2DA8" w:rsidRDefault="00DD2DA8" w:rsidP="00D23CE0">
      <w:pPr>
        <w:pStyle w:val="SingleTxtG"/>
      </w:pPr>
      <w:r w:rsidRPr="00DD2DA8">
        <w:t>23.</w:t>
      </w:r>
      <w:r w:rsidRPr="00DD2DA8">
        <w:tab/>
        <w:t>For evaporative emissions, there is a choice of three alternative test procedures:</w:t>
      </w:r>
    </w:p>
    <w:p w:rsidR="00DD2DA8" w:rsidRPr="00DD2DA8" w:rsidRDefault="00DD2DA8" w:rsidP="00DD2DA8">
      <w:pPr>
        <w:spacing w:after="120"/>
        <w:ind w:left="2268" w:right="1134" w:hanging="567"/>
        <w:jc w:val="both"/>
      </w:pPr>
      <w:r w:rsidRPr="00DD2DA8">
        <w:t>(a)</w:t>
      </w:r>
      <w:r w:rsidRPr="00DD2DA8">
        <w:tab/>
      </w:r>
      <w:r w:rsidR="00D23CE0">
        <w:t>N</w:t>
      </w:r>
      <w:r w:rsidRPr="00DD2DA8">
        <w:t>on-metallic fuel tank permeability test as assessment of the evaporative emissions from the most relevant component on the vehicle– the fuel tank is half fil</w:t>
      </w:r>
      <w:r w:rsidR="00963F17">
        <w:t>led and weighed daily over an 8-</w:t>
      </w:r>
      <w:r w:rsidRPr="00DD2DA8">
        <w:t>week period to determine the mass of fuel lost over that period;</w:t>
      </w:r>
    </w:p>
    <w:p w:rsidR="00DD2DA8" w:rsidRPr="00DD2DA8" w:rsidRDefault="00DD2DA8" w:rsidP="00DD2DA8">
      <w:pPr>
        <w:spacing w:after="120"/>
        <w:ind w:left="2268" w:right="1134" w:hanging="567"/>
        <w:jc w:val="both"/>
      </w:pPr>
      <w:r w:rsidRPr="00DD2DA8">
        <w:t>(b)</w:t>
      </w:r>
      <w:r w:rsidRPr="00DD2DA8">
        <w:tab/>
      </w:r>
      <w:r w:rsidR="00D23CE0">
        <w:t>F</w:t>
      </w:r>
      <w:r w:rsidRPr="00DD2DA8">
        <w:t>uel tank and supply system permeation test – a similar test to the fuel tank permeability test but with additional preconditioning treatment to simulate partial deterioration of the system as would occur in normal use and determination of the evaporative losses of the fuel lines;</w:t>
      </w:r>
    </w:p>
    <w:p w:rsidR="00DD2DA8" w:rsidRPr="00DD2DA8" w:rsidRDefault="00DD2DA8" w:rsidP="00DD2DA8">
      <w:pPr>
        <w:spacing w:after="120"/>
        <w:ind w:left="2268" w:right="1134" w:hanging="567"/>
        <w:jc w:val="both"/>
      </w:pPr>
      <w:r w:rsidRPr="00DD2DA8">
        <w:t>(c)</w:t>
      </w:r>
      <w:r w:rsidRPr="00DD2DA8">
        <w:tab/>
        <w:t>SHED test as assessment of the evaporative emissions of the whole vehicle, comprising of a diurnal test (emissions due to an increase in the temperature of the fuel and vapour in the fuel tank) and a hot soak test (evaporative emissions occurring after the engine warming up to the operational temperature by driving over a pre-conditioning test cycle on a chassis dynamometer) of the complete vehicle.</w:t>
      </w:r>
    </w:p>
    <w:p w:rsidR="00DD2DA8" w:rsidRDefault="00DD2DA8" w:rsidP="00DD2DA8">
      <w:pPr>
        <w:spacing w:after="120"/>
        <w:ind w:left="1134" w:right="1134"/>
        <w:jc w:val="both"/>
      </w:pPr>
      <w:r w:rsidRPr="00DD2DA8">
        <w:t>24.</w:t>
      </w:r>
      <w:r w:rsidRPr="00DD2DA8">
        <w:tab/>
        <w:t>In order to take into account that the assessment will become more accurate, but at the same time that the cost of testing will become more expensive, the EPPR IWG has developed a test hierarchy in which the whole vehicle assessment with respect to evaporative emissions in a SHED test is higher placed on the hierarchy ladder than the permeation test, assessing only the relevant system of fuel tank and tubing in the assumption that the larger share of evaporative emissions stems from the fuel tank and fuel delivery system, respectively assessment through the permeability test of a non-metallic fuel tank as the one of the main relevant components only. For a two-wheeled motorcycle, a motorcycle with side-car and a tricycle the EPPR IWG decided that a SHED test shall be conduct</w:t>
      </w:r>
      <w:r w:rsidR="00963F17">
        <w:t>ed. For two- and three-wheeled m</w:t>
      </w:r>
      <w:r w:rsidRPr="00DD2DA8">
        <w:t>opeds</w:t>
      </w:r>
      <w:r w:rsidR="00963F17">
        <w:t>,</w:t>
      </w:r>
      <w:r w:rsidRPr="00DD2DA8">
        <w:t xml:space="preserve"> Contracting Parties are left the choice which of the three alternative test types should apply. Only one out of the three alternative test types shall </w:t>
      </w:r>
      <w:r w:rsidR="00963F17">
        <w:t>be required for these types of m</w:t>
      </w:r>
      <w:r w:rsidRPr="00DD2DA8">
        <w:t>opeds.</w:t>
      </w:r>
    </w:p>
    <w:p w:rsidR="00764993" w:rsidRPr="00DD2DA8" w:rsidRDefault="00764993" w:rsidP="00DD2DA8">
      <w:pPr>
        <w:spacing w:after="120"/>
        <w:ind w:left="1134" w:right="1134"/>
        <w:jc w:val="both"/>
      </w:pPr>
      <w:r w:rsidRPr="00764993">
        <w:t>25.</w:t>
      </w:r>
      <w:r w:rsidRPr="00764993">
        <w:tab/>
        <w:t xml:space="preserve">With respect to the family definition of category B permeation testing of the fuel storage and delivery system, it is assumed that in principle similar family criteria apply than for category C SHED testing although this evaporative test procedure of category B only assesses part of the whole vehicle in terms of evaporative emissions and therefore only assesses part of the possible sources from which hydrocarbons can escape into the atmosphere without being combusted. The fuel storage and delivery system refers to the assembly of all possible components that help to store and transport petrol up to and including the point where the petrol enters the air/fuel mixing and atomising device positioned in the intake airflow. Any gaseous fuel storage and supply system component does not make part of the scope of the evaporative emission assessment in category B permeation testing. Where the design of this storage and supply system includes a system for petrol vapour storage and control, the family classification criteria 2.1.1. to 2.1.3. apply. However, if the vehicle is not fitted with the system/components mentioned in Table A6/1 of </w:t>
      </w:r>
      <w:r w:rsidR="00D91D91">
        <w:t>s</w:t>
      </w:r>
      <w:r w:rsidRPr="00764993">
        <w:t>ection II, such criteria need not be considered for family definition for the vehicle.</w:t>
      </w:r>
    </w:p>
    <w:p w:rsidR="00DD2DA8" w:rsidRPr="00DD2DA8" w:rsidRDefault="00F41237" w:rsidP="00DD2DA8">
      <w:pPr>
        <w:spacing w:after="120"/>
        <w:ind w:left="1134" w:right="1134"/>
        <w:jc w:val="both"/>
      </w:pPr>
      <w:r>
        <w:t>26</w:t>
      </w:r>
      <w:r w:rsidR="00DD2DA8" w:rsidRPr="00DD2DA8">
        <w:t>.</w:t>
      </w:r>
      <w:r w:rsidR="00DD2DA8" w:rsidRPr="00DD2DA8">
        <w:tab/>
        <w:t xml:space="preserve">The provision on control valves, cables and linkages set out in the evaporative emission legislation for motorcycles in </w:t>
      </w:r>
      <w:r w:rsidR="00062282">
        <w:t xml:space="preserve">the State of </w:t>
      </w:r>
      <w:r w:rsidR="00DD2DA8" w:rsidRPr="00DD2DA8">
        <w:t>California</w:t>
      </w:r>
      <w:r w:rsidR="00062282">
        <w:t>, United States of America,</w:t>
      </w:r>
      <w:r w:rsidR="00DD2DA8" w:rsidRPr="00DD2DA8">
        <w:t xml:space="preserve"> was initially proposed as provision in the draft </w:t>
      </w:r>
      <w:r w:rsidR="00F9050A">
        <w:t>gtr</w:t>
      </w:r>
      <w:r w:rsidR="00DD2DA8" w:rsidRPr="00DD2DA8">
        <w:t xml:space="preserve">, but the vehicle manufacturers and authorities participating in the EPPR IWG required more clarity on the test procedure and especially on the </w:t>
      </w:r>
      <w:r w:rsidR="00DD2DA8" w:rsidRPr="00DD2DA8">
        <w:rPr>
          <w:iCs/>
        </w:rPr>
        <w:t>"</w:t>
      </w:r>
      <w:r w:rsidR="00DD2DA8" w:rsidRPr="00DD2DA8">
        <w:t>5</w:t>
      </w:r>
      <w:r w:rsidR="006B77AB">
        <w:t>,</w:t>
      </w:r>
      <w:r w:rsidR="00DD2DA8" w:rsidRPr="00DD2DA8">
        <w:t>000</w:t>
      </w:r>
      <w:r w:rsidR="00DD2DA8" w:rsidRPr="00DD2DA8">
        <w:rPr>
          <w:iCs/>
        </w:rPr>
        <w:t>"</w:t>
      </w:r>
      <w:r w:rsidR="00DD2DA8" w:rsidRPr="00DD2DA8">
        <w:t xml:space="preserve"> cycle</w:t>
      </w:r>
      <w:r w:rsidR="003C23D7">
        <w:t>s. As no harmoniz</w:t>
      </w:r>
      <w:r w:rsidR="00DD2DA8" w:rsidRPr="00DD2DA8">
        <w:t>ed test procedure to age valves, linkages and cables was readily available the EPPR IWG decided to delete the ini</w:t>
      </w:r>
      <w:r w:rsidR="00A80C43">
        <w:t>tially proposed provision from s</w:t>
      </w:r>
      <w:r w:rsidR="00DD2DA8" w:rsidRPr="00DD2DA8">
        <w:t>ection II of th</w:t>
      </w:r>
      <w:r w:rsidR="00A80C43">
        <w:t>e proposal and to make note in s</w:t>
      </w:r>
      <w:r w:rsidR="00DD2DA8" w:rsidRPr="00DD2DA8">
        <w:t>ection I so as to reinsert this provision in the future through an amendme</w:t>
      </w:r>
      <w:r w:rsidR="003C23D7">
        <w:t>nt upon availability of harmoniz</w:t>
      </w:r>
      <w:r w:rsidR="00DD2DA8" w:rsidRPr="00DD2DA8">
        <w:t>ed and agreed test procedures for these devices.</w:t>
      </w:r>
    </w:p>
    <w:p w:rsidR="00DD2DA8" w:rsidRPr="00DD2DA8" w:rsidRDefault="00DD2DA8" w:rsidP="00D23CE0">
      <w:pPr>
        <w:pStyle w:val="H23G"/>
      </w:pPr>
      <w:r w:rsidRPr="00DD2DA8">
        <w:tab/>
      </w:r>
      <w:bookmarkStart w:id="44" w:name="_Toc432910117"/>
      <w:bookmarkStart w:id="45" w:name="_Toc433204957"/>
      <w:bookmarkStart w:id="46" w:name="_Toc433205249"/>
      <w:r w:rsidRPr="00DD2DA8">
        <w:t>6.</w:t>
      </w:r>
      <w:r w:rsidRPr="00DD2DA8">
        <w:tab/>
        <w:t>Performance requirements</w:t>
      </w:r>
      <w:bookmarkEnd w:id="44"/>
      <w:bookmarkEnd w:id="45"/>
      <w:bookmarkEnd w:id="46"/>
    </w:p>
    <w:p w:rsidR="00DD2DA8" w:rsidRPr="00DD2DA8" w:rsidRDefault="00F41237" w:rsidP="00D23CE0">
      <w:pPr>
        <w:pStyle w:val="SingleTxtG"/>
      </w:pPr>
      <w:r>
        <w:t>27</w:t>
      </w:r>
      <w:r w:rsidR="00DD2DA8" w:rsidRPr="00DD2DA8">
        <w:t>.</w:t>
      </w:r>
      <w:r w:rsidR="00DD2DA8" w:rsidRPr="00DD2DA8">
        <w:tab/>
        <w:t>With respect to crankcase gas emissions these shall be entirely combusted by the engine and therefore zero emissions shall be evacuated directly from the crankcase system to the atmosphere.</w:t>
      </w:r>
    </w:p>
    <w:p w:rsidR="00DD2DA8" w:rsidRPr="00DD2DA8" w:rsidRDefault="00F41237" w:rsidP="00D23CE0">
      <w:pPr>
        <w:pStyle w:val="SingleTxtG"/>
      </w:pPr>
      <w:r>
        <w:t>28</w:t>
      </w:r>
      <w:r w:rsidR="00DD2DA8" w:rsidRPr="00DD2DA8">
        <w:t>.</w:t>
      </w:r>
      <w:r w:rsidR="00DD2DA8" w:rsidRPr="00DD2DA8">
        <w:tab/>
        <w:t xml:space="preserve">The performance requirements for the three evaporative emissions have been derived from a mix of </w:t>
      </w:r>
      <w:r w:rsidR="005021F7">
        <w:t>the United</w:t>
      </w:r>
      <w:r w:rsidR="00583CEC">
        <w:t xml:space="preserve"> States of America, UNECE</w:t>
      </w:r>
      <w:r w:rsidR="00DD2DA8" w:rsidRPr="00DD2DA8">
        <w:t xml:space="preserve"> and EU requirements, which are proposed to be adopted for the evaporative emission performance of vehicles in the scope of this </w:t>
      </w:r>
      <w:r w:rsidR="00F9050A">
        <w:t>gtr</w:t>
      </w:r>
      <w:r w:rsidR="00DD2DA8" w:rsidRPr="00DD2DA8">
        <w:t xml:space="preserve"> world-wide. Test limits for a first stage were agreed upon. It should be considered in the future to update these te</w:t>
      </w:r>
      <w:r w:rsidR="00583CEC">
        <w:t>st limits, (i.e. establish a second</w:t>
      </w:r>
      <w:r w:rsidR="00DD2DA8" w:rsidRPr="00DD2DA8">
        <w:t xml:space="preserve"> stage with the SHED test limit proposed to be 1</w:t>
      </w:r>
      <w:r w:rsidR="00583CEC">
        <w:t>,</w:t>
      </w:r>
      <w:r w:rsidR="00DD2DA8" w:rsidRPr="00DD2DA8">
        <w:t>500 mg/test).</w:t>
      </w:r>
    </w:p>
    <w:p w:rsidR="00DD2DA8" w:rsidRPr="00DD2DA8" w:rsidRDefault="00DD2DA8" w:rsidP="00D23CE0">
      <w:pPr>
        <w:pStyle w:val="H23G"/>
      </w:pPr>
      <w:r w:rsidRPr="00DD2DA8">
        <w:tab/>
      </w:r>
      <w:bookmarkStart w:id="47" w:name="_Toc432910118"/>
      <w:bookmarkStart w:id="48" w:name="_Toc433204958"/>
      <w:bookmarkStart w:id="49" w:name="_Toc433205250"/>
      <w:r w:rsidRPr="00DD2DA8">
        <w:t>7.</w:t>
      </w:r>
      <w:r w:rsidRPr="00DD2DA8">
        <w:tab/>
        <w:t>Reference</w:t>
      </w:r>
      <w:r w:rsidRPr="00D23CE0">
        <w:rPr>
          <w:rStyle w:val="H23GChar"/>
        </w:rPr>
        <w:t xml:space="preserve"> </w:t>
      </w:r>
      <w:r w:rsidRPr="00DD2DA8">
        <w:t>fuel</w:t>
      </w:r>
      <w:bookmarkEnd w:id="47"/>
      <w:bookmarkEnd w:id="48"/>
      <w:bookmarkEnd w:id="49"/>
    </w:p>
    <w:p w:rsidR="00DD2DA8" w:rsidRPr="00DD2DA8" w:rsidRDefault="00F41237" w:rsidP="00DD2DA8">
      <w:pPr>
        <w:spacing w:after="120"/>
        <w:ind w:left="1134" w:right="1134"/>
        <w:jc w:val="both"/>
      </w:pPr>
      <w:r>
        <w:t>29</w:t>
      </w:r>
      <w:r w:rsidR="00DD2DA8" w:rsidRPr="00DD2DA8">
        <w:t>.</w:t>
      </w:r>
      <w:r w:rsidR="00DD2DA8" w:rsidRPr="00DD2DA8">
        <w:tab/>
        <w:t>For the crankcase emissions and the evaporative emissions test, the reference fuels specified Annex 8 may be selected by the Contracting Parties in order to be representative for the local market fuel. In the future, upon availability of scientifi</w:t>
      </w:r>
      <w:r w:rsidR="00963F17">
        <w:t>c evidence and agreement among</w:t>
      </w:r>
      <w:r w:rsidR="00DD2DA8" w:rsidRPr="00DD2DA8">
        <w:t xml:space="preserve"> the Contracting Parties the number of reference fuel specifications should be reduced in order to further reduce test and administrative burden on vehicle manufacturers and approval authorities.</w:t>
      </w:r>
    </w:p>
    <w:p w:rsidR="00DD2DA8" w:rsidRPr="00DD2DA8" w:rsidRDefault="00F41237" w:rsidP="00DD2DA8">
      <w:pPr>
        <w:spacing w:after="120"/>
        <w:ind w:left="1134" w:right="1134"/>
        <w:jc w:val="both"/>
      </w:pPr>
      <w:r>
        <w:t>30</w:t>
      </w:r>
      <w:r w:rsidR="00DD2DA8" w:rsidRPr="00DD2DA8">
        <w:t>.</w:t>
      </w:r>
      <w:r w:rsidR="00DD2DA8" w:rsidRPr="00DD2DA8">
        <w:tab/>
        <w:t>With respect to application of the appropriate evaporative emission test type IV procedure the EPPR IWG agreed that a two-wheeled motorcycle and a motorcycle with side car should be subject to the class C SHED test. With respect to tricycles the same concept of classification cou</w:t>
      </w:r>
      <w:r w:rsidR="00A80C43">
        <w:t>ld be accepted as explained in c</w:t>
      </w:r>
      <w:r w:rsidR="00DD2DA8" w:rsidRPr="00DD2DA8">
        <w:t>hapter D.4. and also for such types of three-wheeled vehicles it could be agreed that the class C SHED test should apply. This decision was set-out in</w:t>
      </w:r>
      <w:r w:rsidR="00853631">
        <w:t xml:space="preserve"> paragraph </w:t>
      </w:r>
      <w:r w:rsidR="00A80C43">
        <w:t>7.2.4.2. of c</w:t>
      </w:r>
      <w:r w:rsidR="00DD2DA8" w:rsidRPr="00DD2DA8">
        <w:t xml:space="preserve">hapter 7 of </w:t>
      </w:r>
      <w:r w:rsidR="00D91D91">
        <w:t>s</w:t>
      </w:r>
      <w:r w:rsidR="00DD2DA8" w:rsidRPr="00DD2DA8">
        <w:t>ection II. For two- and three-wheeled mopeds the EPPR IWG felt that more time was needed to assess and decide if class B permeation test or class C SHED test was more appropriate for such vehicle types. Subsequently some flexibility to Contracting Parties is provided in</w:t>
      </w:r>
      <w:r w:rsidR="00853631">
        <w:t xml:space="preserve"> paragraph </w:t>
      </w:r>
      <w:r w:rsidR="00DD2DA8" w:rsidRPr="00DD2DA8">
        <w:t>7.2.4.</w:t>
      </w:r>
      <w:r w:rsidR="00A80C43">
        <w:t>3. of chapter 7 of s</w:t>
      </w:r>
      <w:r w:rsidR="00DD2DA8" w:rsidRPr="00DD2DA8">
        <w:t>ection II pending the outcome of this assessment and decision. In order to take this future decision into</w:t>
      </w:r>
      <w:r w:rsidR="003C23D7">
        <w:t xml:space="preserve"> account and to further harmoniz</w:t>
      </w:r>
      <w:r w:rsidR="00DD2DA8" w:rsidRPr="00DD2DA8">
        <w:t>e test type IV requirements</w:t>
      </w:r>
      <w:r w:rsidR="00853631">
        <w:t xml:space="preserve"> paragraph </w:t>
      </w:r>
      <w:r w:rsidR="00DD2DA8" w:rsidRPr="00DD2DA8">
        <w:t>7.2.4.3. should be amended accordingly in due course.</w:t>
      </w:r>
    </w:p>
    <w:p w:rsidR="00DD2DA8" w:rsidRPr="00DD2DA8" w:rsidRDefault="00DD2DA8" w:rsidP="00D23CE0">
      <w:pPr>
        <w:pStyle w:val="H23G"/>
      </w:pPr>
      <w:r w:rsidRPr="00DD2DA8">
        <w:tab/>
      </w:r>
      <w:bookmarkStart w:id="50" w:name="_Toc432910119"/>
      <w:bookmarkStart w:id="51" w:name="_Toc433204959"/>
      <w:bookmarkStart w:id="52" w:name="_Toc433205251"/>
      <w:r w:rsidRPr="00DD2DA8">
        <w:t>8.</w:t>
      </w:r>
      <w:r w:rsidRPr="00DD2DA8">
        <w:tab/>
        <w:t>Regulatory impact and economic effectiveness</w:t>
      </w:r>
      <w:bookmarkEnd w:id="50"/>
      <w:bookmarkEnd w:id="51"/>
      <w:bookmarkEnd w:id="52"/>
    </w:p>
    <w:p w:rsidR="00DD2DA8" w:rsidRPr="00DD2DA8" w:rsidRDefault="00F41237" w:rsidP="00DD2DA8">
      <w:pPr>
        <w:spacing w:after="120"/>
        <w:ind w:left="1134" w:right="1134"/>
        <w:jc w:val="both"/>
      </w:pPr>
      <w:r>
        <w:t>31</w:t>
      </w:r>
      <w:r w:rsidR="00DD2DA8" w:rsidRPr="00DD2DA8">
        <w:t>.</w:t>
      </w:r>
      <w:r w:rsidR="00DD2DA8" w:rsidRPr="00DD2DA8">
        <w:tab/>
        <w:t xml:space="preserve">Increasingly, mopeds, motorcycles and other vehicles in the scope of </w:t>
      </w:r>
      <w:r w:rsidR="00F9050A">
        <w:t>gtr</w:t>
      </w:r>
      <w:r w:rsidR="00DD2DA8" w:rsidRPr="00DD2DA8">
        <w:t xml:space="preserve"> are being designed for the world market. To the extent that manufacturers are preparing substantially different models in order to meet different emission regulations and methods of measuring CO</w:t>
      </w:r>
      <w:r w:rsidR="00DD2DA8" w:rsidRPr="00DD2DA8">
        <w:rPr>
          <w:vertAlign w:val="subscript"/>
        </w:rPr>
        <w:t>2</w:t>
      </w:r>
      <w:r w:rsidR="00DD2DA8" w:rsidRPr="00DD2DA8">
        <w:t xml:space="preserve"> emission and fuel or energy consumption, testing costs and other production values are increased. It would be more economically efficient to have manufacturers using a similar test procedure worldwide wherever possible to prove satisfactory environmental performance before being placed on the market. A pre</w:t>
      </w:r>
      <w:r w:rsidR="003C23D7">
        <w:t>requisite for that is a harmoniz</w:t>
      </w:r>
      <w:r w:rsidR="00DD2DA8" w:rsidRPr="00DD2DA8">
        <w:t xml:space="preserve">ed definition of the test procedures for measuring crankcase emissions and evaporative emissions. It is anticipated that the test procedures in this </w:t>
      </w:r>
      <w:r w:rsidR="00F9050A">
        <w:t>gtr</w:t>
      </w:r>
      <w:r w:rsidR="00DD2DA8" w:rsidRPr="00DD2DA8">
        <w:t xml:space="preserve"> will provide a common test programme for manufacturers to use in countries worldwide and thus reduc</w:t>
      </w:r>
      <w:r w:rsidR="00F7524E">
        <w:t>e the amount of resources utiliz</w:t>
      </w:r>
      <w:r w:rsidR="00DD2DA8" w:rsidRPr="00DD2DA8">
        <w:t xml:space="preserve">ed to test vehicles in the scope of this </w:t>
      </w:r>
      <w:r w:rsidR="00F9050A">
        <w:t>gtr</w:t>
      </w:r>
      <w:r w:rsidR="00DD2DA8" w:rsidRPr="00DD2DA8">
        <w:t xml:space="preserve">. These savings will accrue not only to the manufacturers, but more importantly, to the consumers and the authorities as well. However, developing a test programme just to address the economic question does not address the mandate given when work on this </w:t>
      </w:r>
      <w:r w:rsidR="00F9050A">
        <w:t>gtr</w:t>
      </w:r>
      <w:r w:rsidR="00DD2DA8" w:rsidRPr="00DD2DA8">
        <w:t xml:space="preserve"> was first started, which is to reduce hydrocarbon emissions from crankcase gas and evaporative emissions.</w:t>
      </w:r>
    </w:p>
    <w:p w:rsidR="00DD2DA8" w:rsidRPr="00DD2DA8" w:rsidRDefault="00DD2DA8" w:rsidP="00D23CE0">
      <w:pPr>
        <w:pStyle w:val="H23G"/>
      </w:pPr>
      <w:r w:rsidRPr="00DD2DA8">
        <w:tab/>
      </w:r>
      <w:bookmarkStart w:id="53" w:name="_Toc432910120"/>
      <w:bookmarkStart w:id="54" w:name="_Toc433204960"/>
      <w:bookmarkStart w:id="55" w:name="_Toc433205252"/>
      <w:r w:rsidRPr="00DD2DA8">
        <w:t>9.</w:t>
      </w:r>
      <w:r w:rsidRPr="00DD2DA8">
        <w:tab/>
        <w:t>Potential cost effectiveness</w:t>
      </w:r>
      <w:bookmarkEnd w:id="53"/>
      <w:bookmarkEnd w:id="54"/>
      <w:bookmarkEnd w:id="55"/>
    </w:p>
    <w:p w:rsidR="00DD2DA8" w:rsidRPr="00DD2DA8" w:rsidRDefault="00F41237" w:rsidP="00DD2DA8">
      <w:pPr>
        <w:spacing w:after="120"/>
        <w:ind w:left="1134" w:right="1134"/>
        <w:jc w:val="both"/>
      </w:pPr>
      <w:r>
        <w:t>32</w:t>
      </w:r>
      <w:r w:rsidR="00DD2DA8" w:rsidRPr="00DD2DA8">
        <w:t>.</w:t>
      </w:r>
      <w:r w:rsidR="00DD2DA8" w:rsidRPr="00DD2DA8">
        <w:tab/>
        <w:t xml:space="preserve">At the time of writing this revision of the </w:t>
      </w:r>
      <w:r w:rsidR="00F9050A">
        <w:t>gtr</w:t>
      </w:r>
      <w:r w:rsidR="00DD2DA8" w:rsidRPr="00DD2DA8">
        <w:t xml:space="preserve">, the data is not available to undertake a full impact assessment of the test procedures contained. Specific cost effectiveness values in markets around the globe can be quite different, depending on the national or regional market situation. While there are no calculated values here, the belief of the technical group is that there are clear and significant benefits comparing to low anticipated cost increases associated with this </w:t>
      </w:r>
      <w:r w:rsidR="00F9050A">
        <w:t>gtr</w:t>
      </w:r>
      <w:r w:rsidR="00DD2DA8" w:rsidRPr="00DD2DA8">
        <w:t>.</w:t>
      </w:r>
    </w:p>
    <w:p w:rsidR="00DD2DA8" w:rsidRPr="00DD2DA8" w:rsidRDefault="00DD2DA8" w:rsidP="00DD2DA8">
      <w:pPr>
        <w:spacing w:after="120"/>
        <w:ind w:left="2268" w:right="1134" w:hanging="1134"/>
        <w:jc w:val="both"/>
      </w:pPr>
    </w:p>
    <w:p w:rsidR="00DD2DA8" w:rsidRPr="00DD2DA8" w:rsidRDefault="00DD2DA8" w:rsidP="00DD2DA8">
      <w:pPr>
        <w:spacing w:after="120"/>
        <w:ind w:left="2268" w:right="1134" w:hanging="1134"/>
        <w:jc w:val="both"/>
        <w:sectPr w:rsidR="00DD2DA8" w:rsidRPr="00DD2DA8" w:rsidSect="00DE2C48">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1907" w:h="16840" w:code="9"/>
          <w:pgMar w:top="1701" w:right="1134" w:bottom="2268" w:left="1134" w:header="1134" w:footer="1701" w:gutter="0"/>
          <w:cols w:space="720"/>
          <w:titlePg/>
          <w:docGrid w:linePitch="272"/>
        </w:sectPr>
      </w:pPr>
    </w:p>
    <w:p w:rsidR="00DD2DA8" w:rsidRPr="00DD2DA8" w:rsidRDefault="00DD2DA8" w:rsidP="00B807FB">
      <w:pPr>
        <w:pStyle w:val="HChG"/>
      </w:pPr>
      <w:r w:rsidRPr="00DD2DA8">
        <w:tab/>
      </w:r>
      <w:r w:rsidRPr="00DD2DA8">
        <w:tab/>
      </w:r>
      <w:bookmarkStart w:id="56" w:name="_Toc387405104"/>
      <w:bookmarkStart w:id="57" w:name="_Toc432910121"/>
      <w:bookmarkStart w:id="58" w:name="_Toc433204961"/>
      <w:bookmarkStart w:id="59" w:name="_Toc433205253"/>
      <w:r w:rsidRPr="00DD2DA8">
        <w:t>II.</w:t>
      </w:r>
      <w:r w:rsidRPr="00DD2DA8">
        <w:tab/>
      </w:r>
      <w:r w:rsidRPr="00DD2DA8">
        <w:tab/>
        <w:t>Text of the global technical regulation</w:t>
      </w:r>
      <w:bookmarkEnd w:id="56"/>
      <w:bookmarkEnd w:id="57"/>
      <w:bookmarkEnd w:id="58"/>
      <w:bookmarkEnd w:id="59"/>
    </w:p>
    <w:p w:rsidR="00DD2DA8" w:rsidRPr="00DD2DA8" w:rsidRDefault="00DD2DA8" w:rsidP="00B807FB">
      <w:pPr>
        <w:pStyle w:val="H1G"/>
      </w:pPr>
      <w:bookmarkStart w:id="60" w:name="_Toc284586942"/>
      <w:bookmarkStart w:id="61" w:name="_Toc284587040"/>
      <w:bookmarkStart w:id="62" w:name="_Toc284587291"/>
      <w:bookmarkStart w:id="63" w:name="_Toc289686183"/>
      <w:r w:rsidRPr="00DD2DA8">
        <w:tab/>
      </w:r>
      <w:r w:rsidRPr="00DD2DA8">
        <w:tab/>
      </w:r>
      <w:bookmarkStart w:id="64" w:name="_Toc387405105"/>
      <w:bookmarkStart w:id="65" w:name="_Toc432910122"/>
      <w:bookmarkStart w:id="66" w:name="_Toc433204962"/>
      <w:bookmarkStart w:id="67" w:name="_Toc433205254"/>
      <w:r w:rsidRPr="00DD2DA8">
        <w:t>1.</w:t>
      </w:r>
      <w:r w:rsidRPr="00DD2DA8">
        <w:tab/>
      </w:r>
      <w:r w:rsidRPr="00DD2DA8">
        <w:tab/>
        <w:t>Purpose</w:t>
      </w:r>
      <w:bookmarkEnd w:id="60"/>
      <w:bookmarkEnd w:id="61"/>
      <w:bookmarkEnd w:id="62"/>
      <w:bookmarkEnd w:id="63"/>
      <w:bookmarkEnd w:id="64"/>
      <w:bookmarkEnd w:id="65"/>
      <w:bookmarkEnd w:id="66"/>
      <w:bookmarkEnd w:id="67"/>
    </w:p>
    <w:p w:rsidR="00DD2DA8" w:rsidRPr="00DD2DA8" w:rsidRDefault="00DD2DA8" w:rsidP="00B807FB">
      <w:pPr>
        <w:pStyle w:val="SingleTxtG"/>
        <w:ind w:left="2268"/>
      </w:pPr>
      <w:r w:rsidRPr="00DD2DA8">
        <w:t xml:space="preserve">This </w:t>
      </w:r>
      <w:r w:rsidR="000E5468">
        <w:t>global technical regulation</w:t>
      </w:r>
      <w:r w:rsidRPr="00DD2DA8">
        <w:t xml:space="preserve"> (</w:t>
      </w:r>
      <w:r w:rsidR="00F9050A">
        <w:t>gtr</w:t>
      </w:r>
      <w:r w:rsidRPr="00DD2DA8">
        <w:t>) provides worldwide-harmonized test methods for the determination of crankcase gas emissions (Test Type III).</w:t>
      </w:r>
    </w:p>
    <w:p w:rsidR="00DD2DA8" w:rsidRPr="00DD2DA8" w:rsidRDefault="00DD2DA8" w:rsidP="00B807FB">
      <w:pPr>
        <w:pStyle w:val="SingleTxtG"/>
        <w:ind w:left="2268"/>
      </w:pPr>
      <w:r w:rsidRPr="00DD2DA8">
        <w:t xml:space="preserve">This </w:t>
      </w:r>
      <w:r w:rsidR="00F9050A">
        <w:t>gtr</w:t>
      </w:r>
      <w:r w:rsidR="003C23D7">
        <w:t xml:space="preserve"> also provides world-harmoniz</w:t>
      </w:r>
      <w:r w:rsidRPr="00DD2DA8">
        <w:t>ed test procedures to determine evaporative emissions (Test Type IV) owing to evaporation of fuel through the vehicle’s fuel tank and fuel delivery system</w:t>
      </w:r>
      <w:bookmarkStart w:id="68" w:name="_Toc284586943"/>
      <w:bookmarkStart w:id="69" w:name="_Toc284587041"/>
      <w:bookmarkStart w:id="70" w:name="_Toc284587292"/>
      <w:bookmarkStart w:id="71" w:name="_Toc289686184"/>
      <w:r w:rsidRPr="00DD2DA8">
        <w:t>.</w:t>
      </w:r>
    </w:p>
    <w:p w:rsidR="00DD2DA8" w:rsidRPr="00DD2DA8" w:rsidRDefault="00DD2DA8" w:rsidP="00B807FB">
      <w:pPr>
        <w:pStyle w:val="H1G"/>
      </w:pPr>
      <w:r w:rsidRPr="00DD2DA8">
        <w:tab/>
      </w:r>
      <w:r w:rsidRPr="00DD2DA8">
        <w:tab/>
      </w:r>
      <w:bookmarkStart w:id="72" w:name="_Toc387405106"/>
      <w:bookmarkStart w:id="73" w:name="_Toc432910123"/>
      <w:bookmarkStart w:id="74" w:name="_Toc433204963"/>
      <w:bookmarkStart w:id="75" w:name="_Toc433205255"/>
      <w:r w:rsidRPr="00DD2DA8">
        <w:t>2.</w:t>
      </w:r>
      <w:r w:rsidRPr="00DD2DA8">
        <w:tab/>
      </w:r>
      <w:r w:rsidRPr="00DD2DA8">
        <w:tab/>
        <w:t>Scope</w:t>
      </w:r>
      <w:bookmarkEnd w:id="68"/>
      <w:bookmarkEnd w:id="69"/>
      <w:bookmarkEnd w:id="70"/>
      <w:bookmarkEnd w:id="71"/>
      <w:r w:rsidRPr="00DD2DA8">
        <w:t xml:space="preserve"> and application</w:t>
      </w:r>
      <w:bookmarkEnd w:id="72"/>
      <w:bookmarkEnd w:id="73"/>
      <w:bookmarkEnd w:id="74"/>
      <w:bookmarkEnd w:id="75"/>
    </w:p>
    <w:p w:rsidR="00DD2DA8" w:rsidRPr="00DD2DA8" w:rsidRDefault="00DD2DA8" w:rsidP="00B807FB">
      <w:pPr>
        <w:pStyle w:val="SingleTxtG"/>
        <w:ind w:left="2268"/>
      </w:pPr>
      <w:r w:rsidRPr="00DD2DA8">
        <w:t>Two- and three-wheeled vehicles of category 3</w:t>
      </w:r>
      <w:r w:rsidRPr="00DD2DA8">
        <w:rPr>
          <w:vertAlign w:val="superscript"/>
        </w:rPr>
        <w:footnoteReference w:id="4"/>
      </w:r>
      <w:r w:rsidRPr="00DD2DA8">
        <w:t xml:space="preserve"> equipped with a </w:t>
      </w:r>
      <w:r w:rsidR="00912273">
        <w:t>propulsion unit</w:t>
      </w:r>
      <w:r w:rsidRPr="00DD2DA8">
        <w:t xml:space="preserve"> in accordance with Table 1</w:t>
      </w:r>
      <w:r w:rsidR="007323E8">
        <w:t>:</w:t>
      </w:r>
    </w:p>
    <w:p w:rsidR="00DD2DA8" w:rsidRPr="00DD2DA8" w:rsidRDefault="00DD2DA8" w:rsidP="00DD2DA8">
      <w:pPr>
        <w:keepNext/>
        <w:spacing w:line="240" w:lineRule="auto"/>
        <w:ind w:left="1134"/>
        <w:outlineLvl w:val="0"/>
      </w:pPr>
      <w:bookmarkStart w:id="76" w:name="_Toc432910124"/>
      <w:r w:rsidRPr="00DD2DA8">
        <w:t>Table 1</w:t>
      </w:r>
      <w:bookmarkEnd w:id="76"/>
    </w:p>
    <w:p w:rsidR="00DD2DA8" w:rsidRPr="00DD2DA8" w:rsidRDefault="00DD2DA8" w:rsidP="00DD2DA8">
      <w:pPr>
        <w:keepNext/>
        <w:spacing w:after="120" w:line="240" w:lineRule="auto"/>
        <w:ind w:left="1134" w:right="1134"/>
        <w:outlineLvl w:val="0"/>
        <w:rPr>
          <w:b/>
        </w:rPr>
      </w:pPr>
      <w:bookmarkStart w:id="77" w:name="_Toc432910125"/>
      <w:r w:rsidRPr="00DD2DA8">
        <w:rPr>
          <w:b/>
        </w:rPr>
        <w:t>Scope with regard to the propulsion unit and fuel type</w:t>
      </w:r>
      <w:bookmarkEnd w:id="77"/>
    </w:p>
    <w:tbl>
      <w:tblPr>
        <w:tblW w:w="738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0"/>
        <w:gridCol w:w="1231"/>
        <w:gridCol w:w="1372"/>
        <w:gridCol w:w="1275"/>
        <w:gridCol w:w="1046"/>
        <w:gridCol w:w="1231"/>
      </w:tblGrid>
      <w:tr w:rsidR="00DD2DA8" w:rsidRPr="00B807FB" w:rsidTr="00B807FB">
        <w:tc>
          <w:tcPr>
            <w:tcW w:w="5108" w:type="dxa"/>
            <w:gridSpan w:val="4"/>
            <w:tcBorders>
              <w:bottom w:val="single" w:sz="12" w:space="0" w:color="auto"/>
            </w:tcBorders>
            <w:shd w:val="clear" w:color="auto" w:fill="auto"/>
          </w:tcPr>
          <w:p w:rsidR="00DD2DA8" w:rsidRPr="00B807FB" w:rsidRDefault="00DD2DA8" w:rsidP="00DD2DA8">
            <w:pPr>
              <w:tabs>
                <w:tab w:val="left" w:pos="284"/>
              </w:tabs>
              <w:spacing w:before="80" w:after="80" w:line="240" w:lineRule="auto"/>
              <w:ind w:left="289" w:right="113"/>
              <w:jc w:val="center"/>
              <w:rPr>
                <w:bCs/>
                <w:i/>
                <w:sz w:val="16"/>
                <w:szCs w:val="16"/>
              </w:rPr>
            </w:pPr>
            <w:r w:rsidRPr="00B807FB">
              <w:rPr>
                <w:bCs/>
                <w:i/>
                <w:sz w:val="16"/>
                <w:szCs w:val="16"/>
              </w:rPr>
              <w:t>Propulsion unit and fuel type</w:t>
            </w:r>
          </w:p>
        </w:tc>
        <w:tc>
          <w:tcPr>
            <w:tcW w:w="1046" w:type="dxa"/>
            <w:tcBorders>
              <w:bottom w:val="single" w:sz="12" w:space="0" w:color="auto"/>
            </w:tcBorders>
            <w:shd w:val="clear" w:color="auto" w:fill="auto"/>
          </w:tcPr>
          <w:p w:rsidR="00DD2DA8" w:rsidRPr="00B807FB" w:rsidRDefault="00DD2DA8" w:rsidP="00DD2DA8">
            <w:pPr>
              <w:tabs>
                <w:tab w:val="left" w:pos="1080"/>
              </w:tabs>
              <w:spacing w:before="80" w:after="80" w:line="240" w:lineRule="auto"/>
              <w:ind w:left="113" w:right="113"/>
              <w:jc w:val="center"/>
              <w:rPr>
                <w:bCs/>
                <w:i/>
                <w:sz w:val="16"/>
                <w:szCs w:val="16"/>
              </w:rPr>
            </w:pPr>
            <w:r w:rsidRPr="00B807FB">
              <w:rPr>
                <w:bCs/>
                <w:i/>
                <w:sz w:val="16"/>
                <w:szCs w:val="16"/>
              </w:rPr>
              <w:t>Test type III</w:t>
            </w:r>
          </w:p>
        </w:tc>
        <w:tc>
          <w:tcPr>
            <w:tcW w:w="1231" w:type="dxa"/>
            <w:tcBorders>
              <w:bottom w:val="single" w:sz="12" w:space="0" w:color="auto"/>
            </w:tcBorders>
            <w:shd w:val="clear" w:color="auto" w:fill="auto"/>
          </w:tcPr>
          <w:p w:rsidR="00DD2DA8" w:rsidRPr="00B807FB" w:rsidRDefault="00DD2DA8" w:rsidP="00DD2DA8">
            <w:pPr>
              <w:tabs>
                <w:tab w:val="left" w:pos="1080"/>
              </w:tabs>
              <w:spacing w:before="80" w:after="80" w:line="240" w:lineRule="auto"/>
              <w:ind w:left="113" w:right="113"/>
              <w:jc w:val="center"/>
              <w:rPr>
                <w:bCs/>
                <w:i/>
                <w:sz w:val="16"/>
                <w:szCs w:val="16"/>
              </w:rPr>
            </w:pPr>
            <w:r w:rsidRPr="00B807FB">
              <w:rPr>
                <w:bCs/>
                <w:i/>
                <w:sz w:val="16"/>
                <w:szCs w:val="16"/>
              </w:rPr>
              <w:t>Test type IV</w:t>
            </w:r>
          </w:p>
        </w:tc>
      </w:tr>
      <w:tr w:rsidR="00DD2DA8" w:rsidRPr="00B807FB" w:rsidTr="00B807FB">
        <w:trPr>
          <w:trHeight w:val="212"/>
        </w:trPr>
        <w:tc>
          <w:tcPr>
            <w:tcW w:w="1230" w:type="dxa"/>
            <w:vMerge w:val="restart"/>
            <w:tcBorders>
              <w:top w:val="single" w:sz="12" w:space="0" w:color="auto"/>
            </w:tcBorders>
            <w:shd w:val="clear" w:color="auto" w:fill="auto"/>
            <w:vAlign w:val="center"/>
          </w:tcPr>
          <w:p w:rsidR="00DD2DA8" w:rsidRPr="00B807FB" w:rsidRDefault="00DD2DA8" w:rsidP="00B807FB">
            <w:pPr>
              <w:spacing w:before="40" w:after="40" w:line="200" w:lineRule="exact"/>
              <w:ind w:left="113" w:right="113"/>
              <w:rPr>
                <w:bCs/>
                <w:sz w:val="18"/>
                <w:szCs w:val="18"/>
              </w:rPr>
            </w:pPr>
            <w:r w:rsidRPr="00B807FB">
              <w:rPr>
                <w:bCs/>
                <w:sz w:val="18"/>
                <w:szCs w:val="18"/>
              </w:rPr>
              <w:t>Vehicle with PI engine</w:t>
            </w:r>
          </w:p>
        </w:tc>
        <w:tc>
          <w:tcPr>
            <w:tcW w:w="1231" w:type="dxa"/>
            <w:vMerge w:val="restart"/>
            <w:tcBorders>
              <w:top w:val="single" w:sz="12" w:space="0" w:color="auto"/>
            </w:tcBorders>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r w:rsidRPr="00B807FB">
              <w:rPr>
                <w:bCs/>
                <w:sz w:val="18"/>
                <w:szCs w:val="18"/>
              </w:rPr>
              <w:t>Mono-fuel*</w:t>
            </w:r>
          </w:p>
        </w:tc>
        <w:tc>
          <w:tcPr>
            <w:tcW w:w="2647" w:type="dxa"/>
            <w:gridSpan w:val="2"/>
            <w:tcBorders>
              <w:top w:val="single" w:sz="12" w:space="0" w:color="auto"/>
            </w:tcBorders>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Petrol</w:t>
            </w:r>
          </w:p>
        </w:tc>
        <w:tc>
          <w:tcPr>
            <w:tcW w:w="1046" w:type="dxa"/>
            <w:tcBorders>
              <w:top w:val="single" w:sz="12" w:space="0" w:color="auto"/>
            </w:tcBorders>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tcBorders>
              <w:top w:val="single" w:sz="12" w:space="0" w:color="auto"/>
            </w:tcBorders>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r>
      <w:tr w:rsidR="00DD2DA8" w:rsidRPr="00B807FB" w:rsidTr="00D23CE0">
        <w:tc>
          <w:tcPr>
            <w:tcW w:w="1230" w:type="dxa"/>
            <w:vMerge/>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p>
        </w:tc>
        <w:tc>
          <w:tcPr>
            <w:tcW w:w="2647" w:type="dxa"/>
            <w:gridSpan w:val="2"/>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LPG</w:t>
            </w:r>
          </w:p>
        </w:tc>
        <w:tc>
          <w:tcPr>
            <w:tcW w:w="1046"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No</w:t>
            </w:r>
          </w:p>
        </w:tc>
      </w:tr>
      <w:tr w:rsidR="00DD2DA8" w:rsidRPr="00B807FB" w:rsidTr="00D23CE0">
        <w:tc>
          <w:tcPr>
            <w:tcW w:w="1230" w:type="dxa"/>
            <w:vMerge/>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p>
        </w:tc>
        <w:tc>
          <w:tcPr>
            <w:tcW w:w="2647" w:type="dxa"/>
            <w:gridSpan w:val="2"/>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NG / Biomethane</w:t>
            </w:r>
          </w:p>
        </w:tc>
        <w:tc>
          <w:tcPr>
            <w:tcW w:w="1046"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No</w:t>
            </w:r>
          </w:p>
        </w:tc>
      </w:tr>
      <w:tr w:rsidR="00DD2DA8" w:rsidRPr="00B807FB" w:rsidTr="00D23CE0">
        <w:tc>
          <w:tcPr>
            <w:tcW w:w="1230" w:type="dxa"/>
            <w:vMerge/>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p>
        </w:tc>
        <w:tc>
          <w:tcPr>
            <w:tcW w:w="2647" w:type="dxa"/>
            <w:gridSpan w:val="2"/>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Hydrogen</w:t>
            </w:r>
          </w:p>
        </w:tc>
        <w:tc>
          <w:tcPr>
            <w:tcW w:w="1046"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No</w:t>
            </w:r>
          </w:p>
        </w:tc>
      </w:tr>
      <w:tr w:rsidR="00DD2DA8" w:rsidRPr="00B807FB" w:rsidTr="00D23CE0">
        <w:tc>
          <w:tcPr>
            <w:tcW w:w="1230" w:type="dxa"/>
            <w:vMerge/>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p>
        </w:tc>
        <w:tc>
          <w:tcPr>
            <w:tcW w:w="1231" w:type="dxa"/>
            <w:vMerge w:val="restart"/>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r w:rsidRPr="00B807FB">
              <w:rPr>
                <w:bCs/>
                <w:sz w:val="18"/>
                <w:szCs w:val="18"/>
              </w:rPr>
              <w:t>Bi-fuel</w:t>
            </w:r>
          </w:p>
        </w:tc>
        <w:tc>
          <w:tcPr>
            <w:tcW w:w="1372"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Petrol</w:t>
            </w:r>
          </w:p>
        </w:tc>
        <w:tc>
          <w:tcPr>
            <w:tcW w:w="1275"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LPG</w:t>
            </w:r>
          </w:p>
        </w:tc>
        <w:tc>
          <w:tcPr>
            <w:tcW w:w="1046"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(petrol only)*</w:t>
            </w:r>
          </w:p>
        </w:tc>
      </w:tr>
      <w:tr w:rsidR="00DD2DA8" w:rsidRPr="00B807FB" w:rsidTr="00D23CE0">
        <w:tc>
          <w:tcPr>
            <w:tcW w:w="1230" w:type="dxa"/>
            <w:vMerge/>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p>
        </w:tc>
        <w:tc>
          <w:tcPr>
            <w:tcW w:w="1372"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Petrol</w:t>
            </w:r>
          </w:p>
        </w:tc>
        <w:tc>
          <w:tcPr>
            <w:tcW w:w="1275"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NG / Biomethane</w:t>
            </w:r>
          </w:p>
        </w:tc>
        <w:tc>
          <w:tcPr>
            <w:tcW w:w="1046"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(petrol only)*</w:t>
            </w:r>
          </w:p>
        </w:tc>
      </w:tr>
      <w:tr w:rsidR="00DD2DA8" w:rsidRPr="00B807FB" w:rsidTr="00D23CE0">
        <w:tc>
          <w:tcPr>
            <w:tcW w:w="1230" w:type="dxa"/>
            <w:vMerge/>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p>
        </w:tc>
        <w:tc>
          <w:tcPr>
            <w:tcW w:w="1372" w:type="dxa"/>
            <w:shd w:val="clear" w:color="auto" w:fill="auto"/>
            <w:vAlign w:val="center"/>
          </w:tcPr>
          <w:p w:rsidR="00DD2DA8" w:rsidRPr="00B807FB" w:rsidRDefault="00DD2DA8" w:rsidP="00DE2C48">
            <w:pPr>
              <w:tabs>
                <w:tab w:val="left" w:pos="284"/>
              </w:tabs>
              <w:spacing w:before="40" w:after="40" w:line="200" w:lineRule="exact"/>
              <w:ind w:left="113" w:right="113"/>
              <w:jc w:val="center"/>
              <w:rPr>
                <w:bCs/>
                <w:sz w:val="18"/>
                <w:szCs w:val="18"/>
              </w:rPr>
            </w:pPr>
            <w:r w:rsidRPr="00B807FB">
              <w:rPr>
                <w:bCs/>
                <w:sz w:val="18"/>
                <w:szCs w:val="18"/>
              </w:rPr>
              <w:t>Petrol</w:t>
            </w:r>
          </w:p>
        </w:tc>
        <w:tc>
          <w:tcPr>
            <w:tcW w:w="1275"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Hydrogen</w:t>
            </w:r>
          </w:p>
        </w:tc>
        <w:tc>
          <w:tcPr>
            <w:tcW w:w="1046"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(petrol only)*</w:t>
            </w:r>
          </w:p>
        </w:tc>
      </w:tr>
      <w:tr w:rsidR="00DD2DA8" w:rsidRPr="00B807FB" w:rsidTr="00D23CE0">
        <w:tc>
          <w:tcPr>
            <w:tcW w:w="1230" w:type="dxa"/>
            <w:vMerge/>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p>
        </w:tc>
        <w:tc>
          <w:tcPr>
            <w:tcW w:w="1231" w:type="dxa"/>
            <w:vMerge w:val="restart"/>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r w:rsidRPr="00B807FB">
              <w:rPr>
                <w:bCs/>
                <w:sz w:val="18"/>
                <w:szCs w:val="18"/>
              </w:rPr>
              <w:t>Flex-fuel</w:t>
            </w:r>
          </w:p>
        </w:tc>
        <w:tc>
          <w:tcPr>
            <w:tcW w:w="1372"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Petrol</w:t>
            </w:r>
          </w:p>
        </w:tc>
        <w:tc>
          <w:tcPr>
            <w:tcW w:w="1275"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Ethanol (E85)</w:t>
            </w:r>
          </w:p>
        </w:tc>
        <w:tc>
          <w:tcPr>
            <w:tcW w:w="1046"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(petrol only)*</w:t>
            </w:r>
          </w:p>
        </w:tc>
      </w:tr>
      <w:tr w:rsidR="00DD2DA8" w:rsidRPr="00B807FB" w:rsidTr="00D23CE0">
        <w:tc>
          <w:tcPr>
            <w:tcW w:w="1230" w:type="dxa"/>
            <w:vMerge/>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p>
        </w:tc>
        <w:tc>
          <w:tcPr>
            <w:tcW w:w="1372"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NG / Biomethane</w:t>
            </w:r>
          </w:p>
        </w:tc>
        <w:tc>
          <w:tcPr>
            <w:tcW w:w="1275"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HCNG</w:t>
            </w:r>
          </w:p>
        </w:tc>
        <w:tc>
          <w:tcPr>
            <w:tcW w:w="1046"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No</w:t>
            </w:r>
          </w:p>
        </w:tc>
      </w:tr>
      <w:tr w:rsidR="00DD2DA8" w:rsidRPr="00B807FB" w:rsidTr="00D23CE0">
        <w:tc>
          <w:tcPr>
            <w:tcW w:w="1230" w:type="dxa"/>
            <w:vMerge w:val="restart"/>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r w:rsidRPr="00B807FB">
              <w:rPr>
                <w:bCs/>
                <w:sz w:val="18"/>
                <w:szCs w:val="18"/>
              </w:rPr>
              <w:t>Vehicle with CI engine</w:t>
            </w:r>
          </w:p>
        </w:tc>
        <w:tc>
          <w:tcPr>
            <w:tcW w:w="1231" w:type="dxa"/>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r w:rsidRPr="00B807FB">
              <w:rPr>
                <w:bCs/>
                <w:sz w:val="18"/>
                <w:szCs w:val="18"/>
              </w:rPr>
              <w:t>Flex-fuel</w:t>
            </w:r>
          </w:p>
        </w:tc>
        <w:tc>
          <w:tcPr>
            <w:tcW w:w="1372"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Diesel</w:t>
            </w:r>
          </w:p>
        </w:tc>
        <w:tc>
          <w:tcPr>
            <w:tcW w:w="1275"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Bio-Diesel</w:t>
            </w:r>
          </w:p>
        </w:tc>
        <w:tc>
          <w:tcPr>
            <w:tcW w:w="1046"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No</w:t>
            </w:r>
          </w:p>
        </w:tc>
      </w:tr>
      <w:tr w:rsidR="00DD2DA8" w:rsidRPr="00B807FB" w:rsidTr="00D23CE0">
        <w:tc>
          <w:tcPr>
            <w:tcW w:w="1230" w:type="dxa"/>
            <w:vMerge/>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p>
        </w:tc>
        <w:tc>
          <w:tcPr>
            <w:tcW w:w="1231" w:type="dxa"/>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r w:rsidRPr="00B807FB">
              <w:rPr>
                <w:bCs/>
                <w:sz w:val="18"/>
                <w:szCs w:val="18"/>
              </w:rPr>
              <w:t>Mono-fuel</w:t>
            </w:r>
          </w:p>
        </w:tc>
        <w:tc>
          <w:tcPr>
            <w:tcW w:w="2647" w:type="dxa"/>
            <w:gridSpan w:val="2"/>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Diesel</w:t>
            </w:r>
          </w:p>
        </w:tc>
        <w:tc>
          <w:tcPr>
            <w:tcW w:w="1046"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No</w:t>
            </w:r>
          </w:p>
        </w:tc>
      </w:tr>
      <w:tr w:rsidR="00DD2DA8" w:rsidRPr="00B807FB" w:rsidTr="00B807FB">
        <w:tc>
          <w:tcPr>
            <w:tcW w:w="5108" w:type="dxa"/>
            <w:gridSpan w:val="4"/>
            <w:tcBorders>
              <w:bottom w:val="single" w:sz="4" w:space="0" w:color="auto"/>
            </w:tcBorders>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Pure electric vehicle or</w:t>
            </w:r>
          </w:p>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vehicle propelled with compressed air (CA)</w:t>
            </w:r>
          </w:p>
        </w:tc>
        <w:tc>
          <w:tcPr>
            <w:tcW w:w="1046" w:type="dxa"/>
            <w:tcBorders>
              <w:bottom w:val="single" w:sz="4" w:space="0" w:color="auto"/>
            </w:tcBorders>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No</w:t>
            </w:r>
          </w:p>
        </w:tc>
        <w:tc>
          <w:tcPr>
            <w:tcW w:w="1231" w:type="dxa"/>
            <w:tcBorders>
              <w:bottom w:val="single" w:sz="4" w:space="0" w:color="auto"/>
            </w:tcBorders>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No</w:t>
            </w:r>
          </w:p>
        </w:tc>
      </w:tr>
      <w:tr w:rsidR="00DD2DA8" w:rsidRPr="00B807FB" w:rsidTr="00B807FB">
        <w:tc>
          <w:tcPr>
            <w:tcW w:w="5108" w:type="dxa"/>
            <w:gridSpan w:val="4"/>
            <w:tcBorders>
              <w:bottom w:val="single" w:sz="12" w:space="0" w:color="auto"/>
            </w:tcBorders>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Hydrogen Fuel cell vehicle</w:t>
            </w:r>
          </w:p>
        </w:tc>
        <w:tc>
          <w:tcPr>
            <w:tcW w:w="1046" w:type="dxa"/>
            <w:tcBorders>
              <w:bottom w:val="single" w:sz="12" w:space="0" w:color="auto"/>
            </w:tcBorders>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No</w:t>
            </w:r>
          </w:p>
        </w:tc>
        <w:tc>
          <w:tcPr>
            <w:tcW w:w="1231" w:type="dxa"/>
            <w:tcBorders>
              <w:bottom w:val="single" w:sz="12" w:space="0" w:color="auto"/>
            </w:tcBorders>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No</w:t>
            </w:r>
          </w:p>
        </w:tc>
      </w:tr>
      <w:tr w:rsidR="00DD2DA8" w:rsidRPr="00DD2DA8" w:rsidTr="00B807FB">
        <w:tc>
          <w:tcPr>
            <w:tcW w:w="7385" w:type="dxa"/>
            <w:gridSpan w:val="6"/>
            <w:tcBorders>
              <w:top w:val="single" w:sz="12" w:space="0" w:color="auto"/>
              <w:left w:val="nil"/>
              <w:bottom w:val="nil"/>
              <w:right w:val="nil"/>
            </w:tcBorders>
            <w:shd w:val="clear" w:color="auto" w:fill="auto"/>
            <w:vAlign w:val="center"/>
          </w:tcPr>
          <w:p w:rsidR="00DD2DA8" w:rsidRPr="00DD2DA8" w:rsidRDefault="00DD2DA8" w:rsidP="00912273">
            <w:pPr>
              <w:tabs>
                <w:tab w:val="left" w:pos="284"/>
              </w:tabs>
              <w:spacing w:before="40" w:after="40" w:line="220" w:lineRule="exact"/>
              <w:ind w:left="289" w:right="113" w:hanging="147"/>
              <w:jc w:val="both"/>
              <w:rPr>
                <w:sz w:val="18"/>
                <w:szCs w:val="18"/>
              </w:rPr>
            </w:pPr>
            <w:r w:rsidRPr="00DD2DA8">
              <w:rPr>
                <w:sz w:val="18"/>
                <w:szCs w:val="18"/>
              </w:rPr>
              <w:t xml:space="preserve">* Type IV test is not applicable for a vehicle in the scope of this </w:t>
            </w:r>
            <w:r w:rsidR="00F9050A">
              <w:rPr>
                <w:sz w:val="18"/>
                <w:szCs w:val="18"/>
              </w:rPr>
              <w:t>gtr</w:t>
            </w:r>
            <w:r w:rsidRPr="00DD2DA8">
              <w:rPr>
                <w:sz w:val="18"/>
                <w:szCs w:val="18"/>
              </w:rPr>
              <w:t xml:space="preserve"> that is designed primarily for permanent running on LPG or NG / bio-methane or hydrogen, having a petrol system, with a petrol fuel tank capacity not exceeding two litres in the case of </w:t>
            </w:r>
            <w:r w:rsidR="00912273">
              <w:rPr>
                <w:sz w:val="18"/>
                <w:szCs w:val="18"/>
              </w:rPr>
              <w:t xml:space="preserve">two-wheeled motorcycles and motorcycles with sidecar </w:t>
            </w:r>
            <w:r w:rsidRPr="00DD2DA8">
              <w:rPr>
                <w:sz w:val="18"/>
                <w:szCs w:val="18"/>
              </w:rPr>
              <w:t xml:space="preserve">and not exceeding three litres in the case of </w:t>
            </w:r>
            <w:r w:rsidR="00912273">
              <w:rPr>
                <w:sz w:val="18"/>
                <w:szCs w:val="18"/>
              </w:rPr>
              <w:t>three-wheeled</w:t>
            </w:r>
            <w:r w:rsidRPr="00DD2DA8">
              <w:rPr>
                <w:sz w:val="18"/>
                <w:szCs w:val="18"/>
              </w:rPr>
              <w:t xml:space="preserve"> vehicles, intended for emergency purposes or starting only.</w:t>
            </w:r>
          </w:p>
        </w:tc>
      </w:tr>
    </w:tbl>
    <w:p w:rsidR="00DD2DA8" w:rsidRPr="00DD2DA8" w:rsidRDefault="00DD2DA8" w:rsidP="00C35811">
      <w:pPr>
        <w:pStyle w:val="H1G"/>
      </w:pPr>
      <w:r w:rsidRPr="00DD2DA8">
        <w:br w:type="page"/>
      </w:r>
      <w:r w:rsidRPr="00DD2DA8">
        <w:tab/>
      </w:r>
      <w:r w:rsidRPr="00DD2DA8">
        <w:tab/>
      </w:r>
      <w:bookmarkStart w:id="78" w:name="_Toc432910126"/>
      <w:bookmarkStart w:id="79" w:name="_Toc433204964"/>
      <w:bookmarkStart w:id="80" w:name="_Toc433205256"/>
      <w:r w:rsidRPr="00DD2DA8">
        <w:t>3.</w:t>
      </w:r>
      <w:r w:rsidRPr="00DD2DA8">
        <w:tab/>
      </w:r>
      <w:r w:rsidRPr="00DD2DA8">
        <w:tab/>
        <w:t>Definitions</w:t>
      </w:r>
      <w:bookmarkEnd w:id="78"/>
      <w:bookmarkEnd w:id="79"/>
      <w:bookmarkEnd w:id="80"/>
    </w:p>
    <w:p w:rsidR="00DD2DA8" w:rsidRPr="00DD2DA8" w:rsidRDefault="00DD2DA8" w:rsidP="00C35811">
      <w:pPr>
        <w:pStyle w:val="SingleTxtG"/>
        <w:ind w:left="2268"/>
      </w:pPr>
      <w:r w:rsidRPr="00DD2DA8">
        <w:t xml:space="preserve">The definitions set out in </w:t>
      </w:r>
      <w:r w:rsidR="00F9050A">
        <w:t>gtr</w:t>
      </w:r>
      <w:r w:rsidRPr="00DD2DA8">
        <w:t xml:space="preserve"> No</w:t>
      </w:r>
      <w:r w:rsidR="008C4974">
        <w:t>.</w:t>
      </w:r>
      <w:r w:rsidRPr="00DD2DA8">
        <w:t xml:space="preserve"> 2 shall apply. In addition the following definitions shall apply in this </w:t>
      </w:r>
      <w:r w:rsidR="00F9050A">
        <w:t>gtr</w:t>
      </w:r>
      <w:r w:rsidRPr="00DD2DA8">
        <w:t>:</w:t>
      </w:r>
    </w:p>
    <w:p w:rsidR="00DD2DA8" w:rsidRPr="00DD2DA8" w:rsidRDefault="00DD2DA8" w:rsidP="00DD2DA8">
      <w:pPr>
        <w:spacing w:after="120"/>
        <w:ind w:left="2259" w:right="1134" w:hanging="1125"/>
        <w:jc w:val="both"/>
        <w:rPr>
          <w:iCs/>
        </w:rPr>
      </w:pPr>
      <w:r w:rsidRPr="00DD2DA8">
        <w:rPr>
          <w:iCs/>
        </w:rPr>
        <w:t>3.1.</w:t>
      </w:r>
      <w:r w:rsidRPr="00DD2DA8">
        <w:rPr>
          <w:iCs/>
        </w:rPr>
        <w:tab/>
        <w:t>"</w:t>
      </w:r>
      <w:r w:rsidR="00C35811" w:rsidRPr="00C35811">
        <w:rPr>
          <w:i/>
          <w:iCs/>
        </w:rPr>
        <w:t>C</w:t>
      </w:r>
      <w:r w:rsidRPr="00C35811">
        <w:rPr>
          <w:i/>
          <w:iCs/>
        </w:rPr>
        <w:t>rankcase emissions</w:t>
      </w:r>
      <w:r w:rsidRPr="00DD2DA8">
        <w:rPr>
          <w:iCs/>
        </w:rPr>
        <w:t>" means emissions from spaces in or external to an engine which are connected to the oil sump crankcase by internal or external ducts through which gases and vapour can escape;</w:t>
      </w:r>
    </w:p>
    <w:p w:rsidR="00DD2DA8" w:rsidRPr="00DD2DA8" w:rsidRDefault="00DD2DA8" w:rsidP="00DD2DA8">
      <w:pPr>
        <w:spacing w:after="120"/>
        <w:ind w:left="2259" w:right="1134" w:hanging="1125"/>
        <w:jc w:val="both"/>
        <w:rPr>
          <w:iCs/>
        </w:rPr>
      </w:pPr>
      <w:r w:rsidRPr="00DD2DA8">
        <w:rPr>
          <w:iCs/>
        </w:rPr>
        <w:t>3.2.</w:t>
      </w:r>
      <w:r w:rsidRPr="00DD2DA8">
        <w:rPr>
          <w:iCs/>
        </w:rPr>
        <w:tab/>
        <w:t>"</w:t>
      </w:r>
      <w:r w:rsidR="00C35811" w:rsidRPr="00C35811">
        <w:rPr>
          <w:i/>
          <w:iCs/>
        </w:rPr>
        <w:t>E</w:t>
      </w:r>
      <w:r w:rsidRPr="00C35811">
        <w:rPr>
          <w:i/>
          <w:iCs/>
        </w:rPr>
        <w:t>ngine crankcase</w:t>
      </w:r>
      <w:r w:rsidRPr="00DD2DA8">
        <w:rPr>
          <w:iCs/>
        </w:rPr>
        <w:t>" means the spaces in or external to an engine which are connected to the oil sump by internal or external ducts through which gases and vapour can escape;</w:t>
      </w:r>
    </w:p>
    <w:p w:rsidR="00DD2DA8" w:rsidRPr="00DD2DA8" w:rsidRDefault="00DD2DA8" w:rsidP="00DD2DA8">
      <w:pPr>
        <w:spacing w:after="120"/>
        <w:ind w:left="2259" w:right="1134" w:hanging="1125"/>
        <w:jc w:val="both"/>
        <w:rPr>
          <w:iCs/>
        </w:rPr>
      </w:pPr>
      <w:r w:rsidRPr="00DD2DA8">
        <w:rPr>
          <w:iCs/>
        </w:rPr>
        <w:t>3.3.</w:t>
      </w:r>
      <w:r w:rsidRPr="00DD2DA8">
        <w:rPr>
          <w:iCs/>
        </w:rPr>
        <w:tab/>
        <w:t>"</w:t>
      </w:r>
      <w:r w:rsidR="00C35811" w:rsidRPr="00C35811">
        <w:rPr>
          <w:i/>
          <w:iCs/>
        </w:rPr>
        <w:t>E</w:t>
      </w:r>
      <w:r w:rsidRPr="00C35811">
        <w:rPr>
          <w:i/>
          <w:iCs/>
        </w:rPr>
        <w:t>vaporative emissions</w:t>
      </w:r>
      <w:r w:rsidRPr="00DD2DA8">
        <w:rPr>
          <w:iCs/>
        </w:rPr>
        <w:t>" means the hydrocarbon vapours lost from the fuel system of a vehicle other than those from exhaust emissions meaning the hydrocarbon vapours lost from the fuel tank and fuel supply system of a motor vehicle and not those from tailpipe emissions;</w:t>
      </w:r>
    </w:p>
    <w:p w:rsidR="00DD2DA8" w:rsidRPr="00DD2DA8" w:rsidRDefault="00DD2DA8" w:rsidP="00DD2DA8">
      <w:pPr>
        <w:spacing w:after="120"/>
        <w:ind w:left="2259" w:right="1134" w:hanging="1125"/>
        <w:jc w:val="both"/>
        <w:rPr>
          <w:iCs/>
        </w:rPr>
      </w:pPr>
      <w:r w:rsidRPr="00DD2DA8">
        <w:rPr>
          <w:iCs/>
        </w:rPr>
        <w:t>3.4.</w:t>
      </w:r>
      <w:r w:rsidRPr="00DD2DA8">
        <w:rPr>
          <w:iCs/>
        </w:rPr>
        <w:tab/>
        <w:t>"</w:t>
      </w:r>
      <w:r w:rsidR="00C35811" w:rsidRPr="00C35811">
        <w:rPr>
          <w:i/>
          <w:iCs/>
        </w:rPr>
        <w:t>F</w:t>
      </w:r>
      <w:r w:rsidRPr="00C35811">
        <w:rPr>
          <w:i/>
          <w:iCs/>
        </w:rPr>
        <w:t xml:space="preserve">uel </w:t>
      </w:r>
      <w:r w:rsidR="00145A1E">
        <w:rPr>
          <w:i/>
          <w:iCs/>
        </w:rPr>
        <w:t>tank</w:t>
      </w:r>
      <w:r w:rsidRPr="00C35811">
        <w:rPr>
          <w:i/>
          <w:iCs/>
        </w:rPr>
        <w:t xml:space="preserve"> breathing losses</w:t>
      </w:r>
      <w:r w:rsidRPr="00DD2DA8">
        <w:rPr>
          <w:iCs/>
        </w:rPr>
        <w:t xml:space="preserve">" means hydrocarbon emissions caused by temperature changes in the fuel </w:t>
      </w:r>
      <w:r w:rsidR="00145A1E">
        <w:rPr>
          <w:iCs/>
        </w:rPr>
        <w:t>tank</w:t>
      </w:r>
      <w:r w:rsidRPr="00DD2DA8">
        <w:rPr>
          <w:iCs/>
        </w:rPr>
        <w:t>;</w:t>
      </w:r>
    </w:p>
    <w:p w:rsidR="00DD2DA8" w:rsidRPr="00DD2DA8" w:rsidRDefault="00DD2DA8" w:rsidP="00DD2DA8">
      <w:pPr>
        <w:spacing w:after="120"/>
        <w:ind w:left="2259" w:right="1134" w:hanging="1125"/>
        <w:jc w:val="both"/>
        <w:rPr>
          <w:iCs/>
        </w:rPr>
      </w:pPr>
      <w:r w:rsidRPr="00DD2DA8">
        <w:rPr>
          <w:iCs/>
        </w:rPr>
        <w:t>3.5.</w:t>
      </w:r>
      <w:r w:rsidRPr="00DD2DA8">
        <w:rPr>
          <w:iCs/>
        </w:rPr>
        <w:tab/>
        <w:t>"</w:t>
      </w:r>
      <w:r w:rsidR="00C35811" w:rsidRPr="00C35811">
        <w:rPr>
          <w:i/>
          <w:iCs/>
        </w:rPr>
        <w:t>F</w:t>
      </w:r>
      <w:r w:rsidRPr="00C35811">
        <w:rPr>
          <w:i/>
          <w:iCs/>
        </w:rPr>
        <w:t>uel tank</w:t>
      </w:r>
      <w:r w:rsidRPr="00DD2DA8">
        <w:rPr>
          <w:iCs/>
        </w:rPr>
        <w:t>" means a type of energy storage system that stores the fuel;</w:t>
      </w:r>
    </w:p>
    <w:p w:rsidR="00DD2DA8" w:rsidRPr="00DD2DA8" w:rsidRDefault="00DD2DA8" w:rsidP="00DD2DA8">
      <w:pPr>
        <w:spacing w:after="120"/>
        <w:ind w:left="2259" w:right="1134" w:hanging="1125"/>
        <w:jc w:val="both"/>
        <w:rPr>
          <w:iCs/>
        </w:rPr>
      </w:pPr>
      <w:r w:rsidRPr="00DD2DA8">
        <w:rPr>
          <w:iCs/>
        </w:rPr>
        <w:t>3.6.</w:t>
      </w:r>
      <w:r w:rsidRPr="00DD2DA8">
        <w:rPr>
          <w:iCs/>
        </w:rPr>
        <w:tab/>
        <w:t>"</w:t>
      </w:r>
      <w:r w:rsidR="00C35811" w:rsidRPr="00C35811">
        <w:rPr>
          <w:i/>
          <w:iCs/>
        </w:rPr>
        <w:t>H</w:t>
      </w:r>
      <w:r w:rsidRPr="00C35811">
        <w:rPr>
          <w:i/>
          <w:iCs/>
        </w:rPr>
        <w:t>ot soak losses</w:t>
      </w:r>
      <w:r w:rsidRPr="00DD2DA8">
        <w:rPr>
          <w:iCs/>
        </w:rPr>
        <w:t>" means hydrocarbon emissions arising from the fuel system of a stationary vehicle after a period of driving (assuming a ratio of C</w:t>
      </w:r>
      <w:r w:rsidRPr="00DD2DA8">
        <w:rPr>
          <w:iCs/>
          <w:vertAlign w:val="subscript"/>
        </w:rPr>
        <w:t>1</w:t>
      </w:r>
      <w:r w:rsidRPr="00DD2DA8">
        <w:rPr>
          <w:iCs/>
        </w:rPr>
        <w:t>H</w:t>
      </w:r>
      <w:r w:rsidRPr="00DD2DA8">
        <w:rPr>
          <w:iCs/>
          <w:vertAlign w:val="subscript"/>
        </w:rPr>
        <w:t>2.20</w:t>
      </w:r>
      <w:r w:rsidRPr="00DD2DA8">
        <w:rPr>
          <w:iCs/>
        </w:rPr>
        <w:t>);</w:t>
      </w:r>
    </w:p>
    <w:p w:rsidR="00DD2DA8" w:rsidRPr="00DD2DA8" w:rsidRDefault="00DD2DA8" w:rsidP="00DD2DA8">
      <w:pPr>
        <w:spacing w:after="120"/>
        <w:ind w:left="2268" w:right="1134" w:hanging="1134"/>
        <w:jc w:val="both"/>
        <w:rPr>
          <w:iCs/>
        </w:rPr>
      </w:pPr>
      <w:r w:rsidRPr="00DD2DA8">
        <w:rPr>
          <w:iCs/>
        </w:rPr>
        <w:t>3.7.</w:t>
      </w:r>
      <w:r w:rsidRPr="00DD2DA8">
        <w:rPr>
          <w:iCs/>
        </w:rPr>
        <w:tab/>
        <w:t>"</w:t>
      </w:r>
      <w:r w:rsidR="00C35811" w:rsidRPr="00C35811">
        <w:rPr>
          <w:i/>
          <w:iCs/>
        </w:rPr>
        <w:t>N</w:t>
      </w:r>
      <w:r w:rsidRPr="00C35811">
        <w:rPr>
          <w:i/>
          <w:iCs/>
        </w:rPr>
        <w:t>on-exposed</w:t>
      </w:r>
      <w:r w:rsidRPr="00DD2DA8">
        <w:rPr>
          <w:iCs/>
        </w:rPr>
        <w:t xml:space="preserve">" type of fuel tank means that the fuel </w:t>
      </w:r>
      <w:r w:rsidR="001A6DFE">
        <w:rPr>
          <w:iCs/>
        </w:rPr>
        <w:t>tank</w:t>
      </w:r>
      <w:r w:rsidRPr="00DD2DA8">
        <w:rPr>
          <w:iCs/>
        </w:rPr>
        <w:t xml:space="preserve">, except the fuel tank cap, </w:t>
      </w:r>
      <w:r w:rsidR="001A6DFE">
        <w:rPr>
          <w:iCs/>
        </w:rPr>
        <w:t>is</w:t>
      </w:r>
      <w:r w:rsidRPr="00DD2DA8">
        <w:rPr>
          <w:iCs/>
        </w:rPr>
        <w:t xml:space="preserve"> not directly exposed to radiation of sunlight;</w:t>
      </w:r>
    </w:p>
    <w:p w:rsidR="00DD2DA8" w:rsidRPr="00DD2DA8" w:rsidRDefault="00DD2DA8" w:rsidP="00DD2DA8">
      <w:pPr>
        <w:spacing w:after="120"/>
        <w:ind w:left="2268" w:right="1134" w:hanging="1134"/>
        <w:jc w:val="both"/>
        <w:rPr>
          <w:iCs/>
        </w:rPr>
      </w:pPr>
      <w:r w:rsidRPr="00DD2DA8">
        <w:rPr>
          <w:iCs/>
        </w:rPr>
        <w:t>3.8.</w:t>
      </w:r>
      <w:r w:rsidRPr="00DD2DA8">
        <w:rPr>
          <w:iCs/>
        </w:rPr>
        <w:tab/>
        <w:t>"</w:t>
      </w:r>
      <w:r w:rsidR="00C35811" w:rsidRPr="00C35811">
        <w:rPr>
          <w:i/>
          <w:iCs/>
        </w:rPr>
        <w:t>P</w:t>
      </w:r>
      <w:r w:rsidRPr="00C35811">
        <w:rPr>
          <w:i/>
          <w:iCs/>
        </w:rPr>
        <w:t>ermeability test</w:t>
      </w:r>
      <w:r w:rsidRPr="00DD2DA8">
        <w:rPr>
          <w:iCs/>
        </w:rPr>
        <w:t>" means testing of the hydrocarbon losses through the walls of the non-metallic fuel storage;</w:t>
      </w:r>
    </w:p>
    <w:p w:rsidR="00DD2DA8" w:rsidRPr="00DD2DA8" w:rsidRDefault="00DD2DA8" w:rsidP="00DD2DA8">
      <w:pPr>
        <w:spacing w:after="120"/>
        <w:ind w:left="2259" w:right="1134" w:hanging="1125"/>
        <w:jc w:val="both"/>
        <w:rPr>
          <w:iCs/>
        </w:rPr>
      </w:pPr>
      <w:r w:rsidRPr="00DD2DA8">
        <w:rPr>
          <w:iCs/>
        </w:rPr>
        <w:t>3.9.</w:t>
      </w:r>
      <w:r w:rsidRPr="00DD2DA8">
        <w:rPr>
          <w:iCs/>
        </w:rPr>
        <w:tab/>
        <w:t>"</w:t>
      </w:r>
      <w:r w:rsidR="00C35811" w:rsidRPr="00C35811">
        <w:rPr>
          <w:i/>
          <w:iCs/>
        </w:rPr>
        <w:t>P</w:t>
      </w:r>
      <w:r w:rsidRPr="00C35811">
        <w:rPr>
          <w:i/>
          <w:iCs/>
        </w:rPr>
        <w:t>ermeation</w:t>
      </w:r>
      <w:r w:rsidRPr="00DD2DA8">
        <w:rPr>
          <w:iCs/>
        </w:rPr>
        <w:t>" means the hydrocarbon losses through the walls of the fuel storage and delivery systems, generally tested by weight loss;</w:t>
      </w:r>
    </w:p>
    <w:p w:rsidR="00DD2DA8" w:rsidRPr="00DD2DA8" w:rsidRDefault="00DD2DA8" w:rsidP="00DD2DA8">
      <w:pPr>
        <w:spacing w:after="120"/>
        <w:ind w:left="2259" w:right="1134" w:hanging="1125"/>
        <w:jc w:val="both"/>
        <w:rPr>
          <w:iCs/>
        </w:rPr>
      </w:pPr>
      <w:r w:rsidRPr="00DD2DA8">
        <w:rPr>
          <w:iCs/>
        </w:rPr>
        <w:t>3.10.</w:t>
      </w:r>
      <w:r w:rsidRPr="00DD2DA8">
        <w:rPr>
          <w:iCs/>
        </w:rPr>
        <w:tab/>
        <w:t>"</w:t>
      </w:r>
      <w:r w:rsidR="00C35811" w:rsidRPr="00C35811">
        <w:rPr>
          <w:i/>
          <w:iCs/>
        </w:rPr>
        <w:t>P</w:t>
      </w:r>
      <w:r w:rsidRPr="00C35811">
        <w:rPr>
          <w:i/>
          <w:iCs/>
        </w:rPr>
        <w:t>ositive ignition engine</w:t>
      </w:r>
      <w:r w:rsidRPr="00DD2DA8">
        <w:rPr>
          <w:iCs/>
        </w:rPr>
        <w:t>" or "</w:t>
      </w:r>
      <w:r w:rsidRPr="00C35811">
        <w:rPr>
          <w:i/>
          <w:iCs/>
        </w:rPr>
        <w:t>PI engine</w:t>
      </w:r>
      <w:r w:rsidRPr="00DD2DA8">
        <w:rPr>
          <w:iCs/>
        </w:rPr>
        <w:t>" means a combustion engine working according to the principles of the "Otto" cycle;</w:t>
      </w:r>
    </w:p>
    <w:p w:rsidR="00DD2DA8" w:rsidRPr="00DD2DA8" w:rsidRDefault="00DD2DA8" w:rsidP="00DD2DA8">
      <w:pPr>
        <w:spacing w:after="120"/>
        <w:ind w:left="2259" w:right="1134" w:hanging="1125"/>
        <w:jc w:val="both"/>
        <w:rPr>
          <w:iCs/>
        </w:rPr>
      </w:pPr>
      <w:r w:rsidRPr="00DD2DA8">
        <w:rPr>
          <w:iCs/>
        </w:rPr>
        <w:t>3.11.</w:t>
      </w:r>
      <w:r w:rsidRPr="00DD2DA8">
        <w:rPr>
          <w:iCs/>
        </w:rPr>
        <w:tab/>
        <w:t>"</w:t>
      </w:r>
      <w:r w:rsidRPr="00C35811">
        <w:rPr>
          <w:i/>
          <w:iCs/>
        </w:rPr>
        <w:t>SHED test</w:t>
      </w:r>
      <w:r w:rsidRPr="00DD2DA8">
        <w:rPr>
          <w:iCs/>
        </w:rPr>
        <w:t>" means a vehicle test in a sealed house for evaporation determination, in which a special evaporative emission test is conducted;</w:t>
      </w:r>
    </w:p>
    <w:p w:rsidR="00DD2DA8" w:rsidRPr="00DD2DA8" w:rsidRDefault="00DD2DA8" w:rsidP="00DD2DA8">
      <w:pPr>
        <w:spacing w:after="120"/>
        <w:ind w:left="2259" w:right="1134" w:hanging="1125"/>
        <w:jc w:val="both"/>
        <w:rPr>
          <w:iCs/>
        </w:rPr>
      </w:pPr>
      <w:r w:rsidRPr="00DD2DA8">
        <w:rPr>
          <w:iCs/>
        </w:rPr>
        <w:t>3.12.</w:t>
      </w:r>
      <w:r w:rsidRPr="00DD2DA8">
        <w:rPr>
          <w:iCs/>
        </w:rPr>
        <w:tab/>
        <w:t>"</w:t>
      </w:r>
      <w:r w:rsidRPr="00C35811">
        <w:rPr>
          <w:i/>
          <w:iCs/>
        </w:rPr>
        <w:t>Useful life</w:t>
      </w:r>
      <w:r w:rsidRPr="00DD2DA8">
        <w:rPr>
          <w:iCs/>
        </w:rPr>
        <w:t>" means the relevant period of distance and/or time over which compliance with the evaporative total hydrocarbon em</w:t>
      </w:r>
      <w:r w:rsidR="007323E8">
        <w:rPr>
          <w:iCs/>
        </w:rPr>
        <w:t>ission limits has to be assured;</w:t>
      </w:r>
    </w:p>
    <w:p w:rsidR="00DD2DA8" w:rsidRPr="00DD2DA8" w:rsidRDefault="00DD2DA8" w:rsidP="00DD2DA8">
      <w:pPr>
        <w:spacing w:after="120"/>
        <w:ind w:left="2259" w:right="1134" w:hanging="1125"/>
        <w:jc w:val="both"/>
      </w:pPr>
      <w:r w:rsidRPr="00DD2DA8">
        <w:rPr>
          <w:iCs/>
        </w:rPr>
        <w:t>3.13.</w:t>
      </w:r>
      <w:r w:rsidRPr="00DD2DA8">
        <w:rPr>
          <w:iCs/>
        </w:rPr>
        <w:tab/>
        <w:t>"</w:t>
      </w:r>
      <w:r w:rsidRPr="00C35811">
        <w:rPr>
          <w:i/>
          <w:iCs/>
        </w:rPr>
        <w:t>Vehicle propulsion unit family</w:t>
      </w:r>
      <w:r w:rsidRPr="00DD2DA8">
        <w:rPr>
          <w:iCs/>
        </w:rPr>
        <w:t xml:space="preserve">" for the purpose of evaporative emission testing means a manufacturers grouping of vehicles which, through their design as defined in Annex 6 of this </w:t>
      </w:r>
      <w:r w:rsidR="00F9050A">
        <w:rPr>
          <w:iCs/>
        </w:rPr>
        <w:t>gtr</w:t>
      </w:r>
      <w:r w:rsidRPr="00DD2DA8">
        <w:rPr>
          <w:iCs/>
        </w:rPr>
        <w:t>, have similar evaporative emission characteristics</w:t>
      </w:r>
      <w:r w:rsidR="007323E8">
        <w:rPr>
          <w:iCs/>
        </w:rPr>
        <w:t xml:space="preserve"> for the purpose of this </w:t>
      </w:r>
      <w:r w:rsidR="00F9050A">
        <w:rPr>
          <w:iCs/>
        </w:rPr>
        <w:t>gtr</w:t>
      </w:r>
      <w:r w:rsidR="007323E8">
        <w:rPr>
          <w:iCs/>
        </w:rPr>
        <w:t>.</w:t>
      </w:r>
    </w:p>
    <w:p w:rsidR="00DD2DA8" w:rsidRPr="00DD2DA8" w:rsidRDefault="00DD2DA8" w:rsidP="001A6DFE">
      <w:pPr>
        <w:pStyle w:val="H1G"/>
      </w:pPr>
      <w:bookmarkStart w:id="81" w:name="_Toc284586946"/>
      <w:bookmarkStart w:id="82" w:name="_Toc284587064"/>
      <w:bookmarkStart w:id="83" w:name="_Toc284587315"/>
      <w:bookmarkStart w:id="84" w:name="_Toc289686187"/>
      <w:r w:rsidRPr="00DD2DA8">
        <w:tab/>
      </w:r>
      <w:r w:rsidRPr="00DD2DA8">
        <w:tab/>
      </w:r>
      <w:bookmarkStart w:id="85" w:name="_Toc387405109"/>
      <w:bookmarkStart w:id="86" w:name="_Toc432910127"/>
      <w:bookmarkStart w:id="87" w:name="_Toc433204965"/>
      <w:bookmarkStart w:id="88" w:name="_Toc433205257"/>
      <w:r w:rsidRPr="00DD2DA8">
        <w:t>4.</w:t>
      </w:r>
      <w:r w:rsidRPr="00DD2DA8">
        <w:tab/>
      </w:r>
      <w:bookmarkEnd w:id="85"/>
      <w:r w:rsidRPr="00DD2DA8">
        <w:tab/>
        <w:t>List of acronyms and symbols</w:t>
      </w:r>
      <w:bookmarkEnd w:id="86"/>
      <w:bookmarkEnd w:id="87"/>
      <w:bookmarkEnd w:id="88"/>
    </w:p>
    <w:p w:rsidR="00DD2DA8" w:rsidRPr="00DD2DA8" w:rsidRDefault="00DD2DA8" w:rsidP="001A6DFE">
      <w:pPr>
        <w:keepNext/>
        <w:keepLines/>
        <w:spacing w:line="240" w:lineRule="auto"/>
        <w:ind w:left="1134"/>
        <w:outlineLvl w:val="0"/>
      </w:pPr>
      <w:bookmarkStart w:id="89" w:name="_Toc432910128"/>
      <w:bookmarkEnd w:id="81"/>
      <w:bookmarkEnd w:id="82"/>
      <w:bookmarkEnd w:id="83"/>
      <w:bookmarkEnd w:id="84"/>
      <w:r w:rsidRPr="00DD2DA8">
        <w:t>Table 2</w:t>
      </w:r>
      <w:bookmarkEnd w:id="89"/>
    </w:p>
    <w:p w:rsidR="00DD2DA8" w:rsidRPr="00DD2DA8" w:rsidRDefault="00DD2DA8" w:rsidP="001A6DFE">
      <w:pPr>
        <w:keepNext/>
        <w:keepLines/>
        <w:spacing w:after="120" w:line="240" w:lineRule="auto"/>
        <w:ind w:left="1134"/>
        <w:outlineLvl w:val="0"/>
        <w:rPr>
          <w:b/>
        </w:rPr>
      </w:pPr>
      <w:bookmarkStart w:id="90" w:name="_Toc432910129"/>
      <w:r w:rsidRPr="00DD2DA8">
        <w:rPr>
          <w:b/>
        </w:rPr>
        <w:t>List of acronyms and symbols</w:t>
      </w:r>
      <w:bookmarkEnd w:id="90"/>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1"/>
        <w:gridCol w:w="1701"/>
        <w:gridCol w:w="4399"/>
      </w:tblGrid>
      <w:tr w:rsidR="00DD2DA8" w:rsidRPr="005C681E" w:rsidTr="005C681E">
        <w:tc>
          <w:tcPr>
            <w:tcW w:w="1281" w:type="dxa"/>
            <w:tcBorders>
              <w:bottom w:val="single" w:sz="12" w:space="0" w:color="auto"/>
            </w:tcBorders>
            <w:shd w:val="clear" w:color="auto" w:fill="auto"/>
          </w:tcPr>
          <w:p w:rsidR="00DD2DA8" w:rsidRPr="005C681E" w:rsidRDefault="00DD2DA8" w:rsidP="001A6DFE">
            <w:pPr>
              <w:keepNext/>
              <w:keepLines/>
              <w:tabs>
                <w:tab w:val="left" w:pos="1080"/>
              </w:tabs>
              <w:spacing w:before="80" w:after="80" w:line="240" w:lineRule="auto"/>
              <w:ind w:left="142" w:right="113"/>
              <w:rPr>
                <w:bCs/>
                <w:i/>
                <w:sz w:val="16"/>
                <w:szCs w:val="16"/>
              </w:rPr>
            </w:pPr>
            <w:r w:rsidRPr="005C681E">
              <w:rPr>
                <w:bCs/>
                <w:i/>
                <w:sz w:val="16"/>
                <w:szCs w:val="16"/>
              </w:rPr>
              <w:t>Item</w:t>
            </w:r>
          </w:p>
        </w:tc>
        <w:tc>
          <w:tcPr>
            <w:tcW w:w="1701" w:type="dxa"/>
            <w:tcBorders>
              <w:bottom w:val="single" w:sz="12" w:space="0" w:color="auto"/>
            </w:tcBorders>
            <w:shd w:val="clear" w:color="auto" w:fill="auto"/>
          </w:tcPr>
          <w:p w:rsidR="00DD2DA8" w:rsidRPr="005C681E" w:rsidRDefault="00DD2DA8" w:rsidP="001A6DFE">
            <w:pPr>
              <w:keepNext/>
              <w:keepLines/>
              <w:tabs>
                <w:tab w:val="left" w:pos="1080"/>
              </w:tabs>
              <w:spacing w:before="80" w:after="80" w:line="240" w:lineRule="auto"/>
              <w:ind w:left="113" w:right="113"/>
              <w:rPr>
                <w:bCs/>
                <w:i/>
                <w:sz w:val="16"/>
                <w:szCs w:val="16"/>
              </w:rPr>
            </w:pPr>
            <w:r w:rsidRPr="005C681E">
              <w:rPr>
                <w:bCs/>
                <w:i/>
                <w:sz w:val="16"/>
                <w:szCs w:val="16"/>
              </w:rPr>
              <w:t>Unit</w:t>
            </w:r>
          </w:p>
        </w:tc>
        <w:tc>
          <w:tcPr>
            <w:tcW w:w="4399" w:type="dxa"/>
            <w:tcBorders>
              <w:bottom w:val="single" w:sz="12" w:space="0" w:color="auto"/>
            </w:tcBorders>
            <w:shd w:val="clear" w:color="auto" w:fill="auto"/>
          </w:tcPr>
          <w:p w:rsidR="00DD2DA8" w:rsidRPr="005C681E" w:rsidRDefault="00DD2DA8" w:rsidP="001A6DFE">
            <w:pPr>
              <w:keepNext/>
              <w:keepLines/>
              <w:tabs>
                <w:tab w:val="left" w:pos="1080"/>
              </w:tabs>
              <w:spacing w:before="80" w:after="80" w:line="240" w:lineRule="auto"/>
              <w:ind w:left="113" w:right="113"/>
              <w:rPr>
                <w:bCs/>
                <w:i/>
                <w:sz w:val="16"/>
                <w:szCs w:val="16"/>
              </w:rPr>
            </w:pPr>
            <w:r w:rsidRPr="005C681E">
              <w:rPr>
                <w:bCs/>
                <w:i/>
                <w:sz w:val="16"/>
                <w:szCs w:val="16"/>
              </w:rPr>
              <w:t>Term</w:t>
            </w:r>
          </w:p>
        </w:tc>
      </w:tr>
      <w:tr w:rsidR="00DD2DA8" w:rsidRPr="00DD2DA8" w:rsidTr="005C681E">
        <w:tc>
          <w:tcPr>
            <w:tcW w:w="1281" w:type="dxa"/>
            <w:tcBorders>
              <w:top w:val="single" w:sz="12" w:space="0" w:color="auto"/>
            </w:tcBorders>
            <w:shd w:val="clear" w:color="auto" w:fill="auto"/>
            <w:vAlign w:val="center"/>
          </w:tcPr>
          <w:p w:rsidR="00DD2DA8" w:rsidRPr="00DD2DA8" w:rsidRDefault="00DD2DA8" w:rsidP="001A6DFE">
            <w:pPr>
              <w:keepNext/>
              <w:keepLines/>
              <w:tabs>
                <w:tab w:val="left" w:pos="1080"/>
              </w:tabs>
              <w:spacing w:before="80" w:after="80" w:line="240" w:lineRule="auto"/>
              <w:ind w:left="113" w:right="113"/>
              <w:rPr>
                <w:sz w:val="18"/>
                <w:szCs w:val="18"/>
              </w:rPr>
            </w:pPr>
            <w:r w:rsidRPr="00DD2DA8">
              <w:rPr>
                <w:sz w:val="18"/>
                <w:szCs w:val="18"/>
              </w:rPr>
              <w:t>LPG</w:t>
            </w:r>
          </w:p>
        </w:tc>
        <w:tc>
          <w:tcPr>
            <w:tcW w:w="1701" w:type="dxa"/>
            <w:tcBorders>
              <w:top w:val="single" w:sz="12" w:space="0" w:color="auto"/>
            </w:tcBorders>
            <w:shd w:val="clear" w:color="auto" w:fill="auto"/>
            <w:vAlign w:val="center"/>
          </w:tcPr>
          <w:p w:rsidR="00DD2DA8" w:rsidRPr="00DD2DA8" w:rsidRDefault="00DD2DA8" w:rsidP="001A6DFE">
            <w:pPr>
              <w:keepNext/>
              <w:keepLines/>
              <w:tabs>
                <w:tab w:val="left" w:pos="1080"/>
              </w:tabs>
              <w:spacing w:before="80" w:after="80" w:line="240" w:lineRule="auto"/>
              <w:ind w:left="113" w:right="113"/>
              <w:rPr>
                <w:sz w:val="18"/>
                <w:szCs w:val="18"/>
              </w:rPr>
            </w:pPr>
            <w:r w:rsidRPr="00DD2DA8">
              <w:rPr>
                <w:sz w:val="18"/>
                <w:szCs w:val="18"/>
              </w:rPr>
              <w:t>-</w:t>
            </w:r>
          </w:p>
        </w:tc>
        <w:tc>
          <w:tcPr>
            <w:tcW w:w="4399" w:type="dxa"/>
            <w:tcBorders>
              <w:top w:val="single" w:sz="12" w:space="0" w:color="auto"/>
            </w:tcBorders>
            <w:shd w:val="clear" w:color="auto" w:fill="auto"/>
            <w:vAlign w:val="center"/>
          </w:tcPr>
          <w:p w:rsidR="00DD2DA8" w:rsidRPr="00DD2DA8" w:rsidRDefault="00DD2DA8" w:rsidP="001A6DFE">
            <w:pPr>
              <w:keepNext/>
              <w:keepLines/>
              <w:tabs>
                <w:tab w:val="left" w:pos="1080"/>
              </w:tabs>
              <w:spacing w:before="80" w:after="80" w:line="240" w:lineRule="auto"/>
              <w:ind w:left="113" w:right="113"/>
              <w:rPr>
                <w:sz w:val="18"/>
                <w:szCs w:val="18"/>
              </w:rPr>
            </w:pPr>
            <w:r w:rsidRPr="00DD2DA8">
              <w:rPr>
                <w:sz w:val="18"/>
                <w:szCs w:val="18"/>
              </w:rPr>
              <w:t>liquefied petroleum gas</w:t>
            </w:r>
          </w:p>
        </w:tc>
      </w:tr>
      <w:tr w:rsidR="00DD2DA8" w:rsidRPr="00DD2DA8" w:rsidTr="00D23CE0">
        <w:tc>
          <w:tcPr>
            <w:tcW w:w="1281" w:type="dxa"/>
            <w:shd w:val="clear" w:color="auto" w:fill="auto"/>
            <w:vAlign w:val="center"/>
          </w:tcPr>
          <w:p w:rsidR="00DD2DA8" w:rsidRPr="00DD2DA8" w:rsidRDefault="00DD2DA8" w:rsidP="001A6DFE">
            <w:pPr>
              <w:keepNext/>
              <w:keepLines/>
              <w:tabs>
                <w:tab w:val="left" w:pos="1080"/>
              </w:tabs>
              <w:spacing w:before="80" w:after="80" w:line="240" w:lineRule="auto"/>
              <w:ind w:left="113" w:right="113"/>
              <w:rPr>
                <w:sz w:val="18"/>
                <w:szCs w:val="18"/>
              </w:rPr>
            </w:pPr>
            <w:r w:rsidRPr="00DD2DA8">
              <w:rPr>
                <w:sz w:val="18"/>
                <w:szCs w:val="18"/>
              </w:rPr>
              <w:t>NG</w:t>
            </w:r>
          </w:p>
        </w:tc>
        <w:tc>
          <w:tcPr>
            <w:tcW w:w="1701" w:type="dxa"/>
            <w:shd w:val="clear" w:color="auto" w:fill="auto"/>
            <w:vAlign w:val="center"/>
          </w:tcPr>
          <w:p w:rsidR="00DD2DA8" w:rsidRPr="00DD2DA8" w:rsidRDefault="00DD2DA8" w:rsidP="001A6DFE">
            <w:pPr>
              <w:keepNext/>
              <w:keepLines/>
              <w:tabs>
                <w:tab w:val="left" w:pos="1080"/>
              </w:tabs>
              <w:spacing w:before="80" w:after="80" w:line="240" w:lineRule="auto"/>
              <w:ind w:left="113" w:right="113"/>
              <w:rPr>
                <w:sz w:val="18"/>
                <w:szCs w:val="18"/>
              </w:rPr>
            </w:pPr>
            <w:r w:rsidRPr="00DD2DA8">
              <w:rPr>
                <w:sz w:val="18"/>
                <w:szCs w:val="18"/>
              </w:rPr>
              <w:t>-</w:t>
            </w:r>
          </w:p>
        </w:tc>
        <w:tc>
          <w:tcPr>
            <w:tcW w:w="4399" w:type="dxa"/>
            <w:shd w:val="clear" w:color="auto" w:fill="auto"/>
            <w:vAlign w:val="center"/>
          </w:tcPr>
          <w:p w:rsidR="00DD2DA8" w:rsidRPr="00DD2DA8" w:rsidRDefault="00DD2DA8" w:rsidP="001A6DFE">
            <w:pPr>
              <w:keepNext/>
              <w:keepLines/>
              <w:tabs>
                <w:tab w:val="left" w:pos="1080"/>
              </w:tabs>
              <w:spacing w:before="80" w:after="80" w:line="240" w:lineRule="auto"/>
              <w:ind w:left="113" w:right="113"/>
              <w:rPr>
                <w:sz w:val="18"/>
                <w:szCs w:val="18"/>
              </w:rPr>
            </w:pPr>
            <w:r w:rsidRPr="00DD2DA8">
              <w:rPr>
                <w:sz w:val="18"/>
                <w:szCs w:val="18"/>
              </w:rPr>
              <w:t>natural gas</w:t>
            </w:r>
          </w:p>
        </w:tc>
      </w:tr>
      <w:tr w:rsidR="00DD2DA8" w:rsidRPr="00DD2DA8" w:rsidTr="00D23CE0">
        <w:tc>
          <w:tcPr>
            <w:tcW w:w="1281" w:type="dxa"/>
            <w:shd w:val="clear" w:color="auto" w:fill="auto"/>
            <w:vAlign w:val="center"/>
          </w:tcPr>
          <w:p w:rsidR="00DD2DA8" w:rsidRPr="00DD2DA8" w:rsidRDefault="00DD2DA8" w:rsidP="001A6DFE">
            <w:pPr>
              <w:keepNext/>
              <w:keepLines/>
              <w:tabs>
                <w:tab w:val="left" w:pos="1080"/>
              </w:tabs>
              <w:spacing w:before="80" w:after="80" w:line="240" w:lineRule="auto"/>
              <w:ind w:left="113" w:right="113"/>
              <w:rPr>
                <w:sz w:val="18"/>
                <w:szCs w:val="18"/>
              </w:rPr>
            </w:pPr>
            <w:r w:rsidRPr="00DD2DA8">
              <w:rPr>
                <w:sz w:val="18"/>
                <w:szCs w:val="18"/>
              </w:rPr>
              <w:t>H</w:t>
            </w:r>
            <w:r w:rsidRPr="00DD2DA8">
              <w:rPr>
                <w:sz w:val="18"/>
                <w:szCs w:val="18"/>
                <w:vertAlign w:val="subscript"/>
              </w:rPr>
              <w:t>2</w:t>
            </w:r>
          </w:p>
        </w:tc>
        <w:tc>
          <w:tcPr>
            <w:tcW w:w="1701" w:type="dxa"/>
            <w:shd w:val="clear" w:color="auto" w:fill="auto"/>
            <w:vAlign w:val="center"/>
          </w:tcPr>
          <w:p w:rsidR="00DD2DA8" w:rsidRPr="00DD2DA8" w:rsidRDefault="00DD2DA8" w:rsidP="001A6DFE">
            <w:pPr>
              <w:keepNext/>
              <w:keepLines/>
              <w:tabs>
                <w:tab w:val="left" w:pos="1080"/>
              </w:tabs>
              <w:spacing w:before="80" w:after="80" w:line="240" w:lineRule="auto"/>
              <w:ind w:left="113" w:right="113"/>
              <w:rPr>
                <w:sz w:val="18"/>
                <w:szCs w:val="18"/>
              </w:rPr>
            </w:pPr>
            <w:r w:rsidRPr="00DD2DA8">
              <w:rPr>
                <w:sz w:val="18"/>
                <w:szCs w:val="18"/>
              </w:rPr>
              <w:t>-</w:t>
            </w:r>
          </w:p>
        </w:tc>
        <w:tc>
          <w:tcPr>
            <w:tcW w:w="4399" w:type="dxa"/>
            <w:shd w:val="clear" w:color="auto" w:fill="auto"/>
            <w:vAlign w:val="center"/>
          </w:tcPr>
          <w:p w:rsidR="00DD2DA8" w:rsidRPr="00DD2DA8" w:rsidRDefault="00DD2DA8" w:rsidP="001A6DFE">
            <w:pPr>
              <w:keepNext/>
              <w:keepLines/>
              <w:tabs>
                <w:tab w:val="left" w:pos="1080"/>
              </w:tabs>
              <w:spacing w:before="80" w:after="80" w:line="240" w:lineRule="auto"/>
              <w:ind w:left="113" w:right="113"/>
              <w:rPr>
                <w:sz w:val="18"/>
                <w:szCs w:val="18"/>
              </w:rPr>
            </w:pPr>
            <w:r w:rsidRPr="00DD2DA8">
              <w:rPr>
                <w:sz w:val="18"/>
                <w:szCs w:val="18"/>
              </w:rPr>
              <w:t>hydrogen gas</w:t>
            </w:r>
          </w:p>
        </w:tc>
      </w:tr>
      <w:tr w:rsidR="00DD2DA8" w:rsidRPr="00DD2DA8" w:rsidTr="00D23CE0">
        <w:tc>
          <w:tcPr>
            <w:tcW w:w="1281" w:type="dxa"/>
            <w:shd w:val="clear" w:color="auto" w:fill="auto"/>
            <w:vAlign w:val="center"/>
          </w:tcPr>
          <w:p w:rsidR="00DD2DA8" w:rsidRPr="00DD2DA8" w:rsidRDefault="00DD2DA8" w:rsidP="001A6DFE">
            <w:pPr>
              <w:keepNext/>
              <w:keepLines/>
              <w:tabs>
                <w:tab w:val="left" w:pos="1080"/>
              </w:tabs>
              <w:spacing w:before="80" w:after="80" w:line="240" w:lineRule="auto"/>
              <w:ind w:left="113" w:right="113"/>
              <w:rPr>
                <w:sz w:val="18"/>
                <w:szCs w:val="18"/>
              </w:rPr>
            </w:pPr>
            <w:r w:rsidRPr="00DD2DA8">
              <w:rPr>
                <w:sz w:val="18"/>
                <w:szCs w:val="18"/>
              </w:rPr>
              <w:t>HCNG</w:t>
            </w:r>
          </w:p>
        </w:tc>
        <w:tc>
          <w:tcPr>
            <w:tcW w:w="1701" w:type="dxa"/>
            <w:shd w:val="clear" w:color="auto" w:fill="auto"/>
            <w:vAlign w:val="center"/>
          </w:tcPr>
          <w:p w:rsidR="00DD2DA8" w:rsidRPr="00DD2DA8" w:rsidRDefault="00DD2DA8" w:rsidP="001A6DFE">
            <w:pPr>
              <w:keepNext/>
              <w:keepLines/>
              <w:tabs>
                <w:tab w:val="left" w:pos="1080"/>
              </w:tabs>
              <w:spacing w:before="80" w:after="80" w:line="240" w:lineRule="auto"/>
              <w:ind w:left="113" w:right="113"/>
              <w:rPr>
                <w:sz w:val="18"/>
                <w:szCs w:val="18"/>
              </w:rPr>
            </w:pPr>
          </w:p>
        </w:tc>
        <w:tc>
          <w:tcPr>
            <w:tcW w:w="4399" w:type="dxa"/>
            <w:shd w:val="clear" w:color="auto" w:fill="auto"/>
            <w:vAlign w:val="center"/>
          </w:tcPr>
          <w:p w:rsidR="00DD2DA8" w:rsidRPr="00DD2DA8" w:rsidRDefault="00DD2DA8" w:rsidP="001A6DFE">
            <w:pPr>
              <w:keepNext/>
              <w:keepLines/>
              <w:tabs>
                <w:tab w:val="left" w:pos="1080"/>
              </w:tabs>
              <w:spacing w:before="80" w:after="80" w:line="240" w:lineRule="auto"/>
              <w:ind w:left="113" w:right="113"/>
              <w:rPr>
                <w:sz w:val="18"/>
                <w:szCs w:val="18"/>
              </w:rPr>
            </w:pPr>
            <w:r w:rsidRPr="00DD2DA8">
              <w:rPr>
                <w:sz w:val="18"/>
                <w:szCs w:val="18"/>
              </w:rPr>
              <w:t>hydrogen-natural gas mixtures</w:t>
            </w:r>
          </w:p>
        </w:tc>
      </w:tr>
      <w:tr w:rsidR="00DD2DA8" w:rsidRPr="00DD2DA8" w:rsidTr="00D23CE0">
        <w:tc>
          <w:tcPr>
            <w:tcW w:w="1281" w:type="dxa"/>
            <w:shd w:val="clear" w:color="auto" w:fill="auto"/>
            <w:vAlign w:val="center"/>
          </w:tcPr>
          <w:p w:rsidR="00DD2DA8" w:rsidRPr="00DD2DA8" w:rsidRDefault="00DD2DA8" w:rsidP="001A6DFE">
            <w:pPr>
              <w:keepNext/>
              <w:keepLines/>
              <w:tabs>
                <w:tab w:val="left" w:pos="1080"/>
              </w:tabs>
              <w:spacing w:before="80" w:after="80" w:line="240" w:lineRule="auto"/>
              <w:ind w:left="113" w:right="113"/>
              <w:rPr>
                <w:sz w:val="18"/>
                <w:szCs w:val="18"/>
              </w:rPr>
            </w:pPr>
            <w:r w:rsidRPr="00DD2DA8">
              <w:rPr>
                <w:sz w:val="18"/>
                <w:szCs w:val="18"/>
              </w:rPr>
              <w:t>CO</w:t>
            </w:r>
          </w:p>
        </w:tc>
        <w:tc>
          <w:tcPr>
            <w:tcW w:w="1701" w:type="dxa"/>
            <w:shd w:val="clear" w:color="auto" w:fill="auto"/>
            <w:vAlign w:val="center"/>
          </w:tcPr>
          <w:p w:rsidR="00DD2DA8" w:rsidRPr="00DD2DA8" w:rsidRDefault="00DD2DA8" w:rsidP="001A6DFE">
            <w:pPr>
              <w:keepNext/>
              <w:keepLines/>
              <w:tabs>
                <w:tab w:val="left" w:pos="1080"/>
              </w:tabs>
              <w:spacing w:before="80" w:after="80" w:line="240" w:lineRule="auto"/>
              <w:ind w:left="113" w:right="113"/>
              <w:rPr>
                <w:sz w:val="18"/>
                <w:szCs w:val="18"/>
              </w:rPr>
            </w:pPr>
            <w:r w:rsidRPr="00DD2DA8">
              <w:rPr>
                <w:sz w:val="18"/>
                <w:szCs w:val="18"/>
              </w:rPr>
              <w:t>ppm</w:t>
            </w:r>
          </w:p>
        </w:tc>
        <w:tc>
          <w:tcPr>
            <w:tcW w:w="4399" w:type="dxa"/>
            <w:shd w:val="clear" w:color="auto" w:fill="auto"/>
            <w:vAlign w:val="center"/>
          </w:tcPr>
          <w:p w:rsidR="00DD2DA8" w:rsidRPr="00DD2DA8" w:rsidRDefault="00DD2DA8" w:rsidP="001A6DFE">
            <w:pPr>
              <w:keepNext/>
              <w:keepLines/>
              <w:tabs>
                <w:tab w:val="left" w:pos="1080"/>
              </w:tabs>
              <w:spacing w:before="80" w:after="80" w:line="240" w:lineRule="auto"/>
              <w:ind w:left="113" w:right="113"/>
              <w:rPr>
                <w:sz w:val="18"/>
                <w:szCs w:val="18"/>
              </w:rPr>
            </w:pPr>
            <w:r w:rsidRPr="00DD2DA8">
              <w:rPr>
                <w:sz w:val="18"/>
                <w:szCs w:val="18"/>
              </w:rPr>
              <w:t>carbon monoxide</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NO</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ppm</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nitric oxide</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CO</w:t>
            </w:r>
            <w:r w:rsidRPr="00DD2DA8">
              <w:rPr>
                <w:sz w:val="18"/>
                <w:szCs w:val="18"/>
                <w:vertAlign w:val="subscript"/>
              </w:rPr>
              <w:t>2</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ppm</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carbon dioxide</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C</w:t>
            </w:r>
            <w:r w:rsidRPr="00DD2DA8">
              <w:rPr>
                <w:sz w:val="18"/>
                <w:szCs w:val="18"/>
                <w:vertAlign w:val="subscript"/>
              </w:rPr>
              <w:t>3</w:t>
            </w:r>
            <w:r w:rsidRPr="00DD2DA8">
              <w:rPr>
                <w:sz w:val="18"/>
                <w:szCs w:val="18"/>
              </w:rPr>
              <w:t>H</w:t>
            </w:r>
            <w:r w:rsidRPr="00DD2DA8">
              <w:rPr>
                <w:sz w:val="18"/>
                <w:szCs w:val="18"/>
                <w:vertAlign w:val="subscript"/>
              </w:rPr>
              <w:t>8</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ppm</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propane</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T</w:t>
            </w:r>
            <w:r w:rsidRPr="00DD2DA8">
              <w:rPr>
                <w:sz w:val="18"/>
                <w:szCs w:val="18"/>
                <w:vertAlign w:val="subscript"/>
              </w:rPr>
              <w:t>f</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°C</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temperature of fuel</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T</w:t>
            </w:r>
            <w:r w:rsidRPr="00DD2DA8">
              <w:rPr>
                <w:sz w:val="18"/>
                <w:szCs w:val="18"/>
                <w:vertAlign w:val="subscript"/>
              </w:rPr>
              <w:t>v</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°C</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temperature of fuel vapour</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t</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minutes</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time from start of the fuel tank heat build</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m</w:t>
            </w:r>
            <w:r w:rsidRPr="00DD2DA8">
              <w:rPr>
                <w:sz w:val="18"/>
                <w:szCs w:val="18"/>
                <w:vertAlign w:val="subscript"/>
              </w:rPr>
              <w:t>HC</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grams</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mass of hydrocarbon emitted over the test phase</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C</w:t>
            </w:r>
            <w:r w:rsidRPr="00DD2DA8">
              <w:rPr>
                <w:sz w:val="18"/>
                <w:szCs w:val="18"/>
                <w:vertAlign w:val="subscript"/>
              </w:rPr>
              <w:t>HC</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ppm C1</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hydrocarbon concentration measured in the enclosure</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T</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K or °C</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ambient chamber temperature</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DF</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mg/m</w:t>
            </w:r>
            <w:r w:rsidRPr="00DD2DA8">
              <w:rPr>
                <w:sz w:val="18"/>
                <w:szCs w:val="18"/>
                <w:vertAlign w:val="superscript"/>
              </w:rPr>
              <w:t>2</w:t>
            </w:r>
            <w:r w:rsidRPr="00DD2DA8">
              <w:rPr>
                <w:sz w:val="18"/>
                <w:szCs w:val="18"/>
              </w:rPr>
              <w:t>/day</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deterioration factor for permeation test</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DF</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mg/test</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deterioration factor for SHED test</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V</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m</w:t>
            </w:r>
            <w:r w:rsidRPr="00DD2DA8">
              <w:rPr>
                <w:sz w:val="18"/>
                <w:szCs w:val="18"/>
                <w:vertAlign w:val="superscript"/>
              </w:rPr>
              <w:t>3</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net enclosure volume corrected for the volume of the vehicle</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p</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kPa</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barometric pressure</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H/C</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hydrogen to carbon ratio</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m</w:t>
            </w:r>
            <w:r w:rsidRPr="00DD2DA8">
              <w:rPr>
                <w:sz w:val="18"/>
                <w:szCs w:val="18"/>
                <w:vertAlign w:val="subscript"/>
              </w:rPr>
              <w:t>total</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grams</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overall evaporative mass emissions of the vehicle</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m</w:t>
            </w:r>
            <w:r w:rsidRPr="00DD2DA8">
              <w:rPr>
                <w:sz w:val="18"/>
                <w:szCs w:val="18"/>
                <w:vertAlign w:val="subscript"/>
              </w:rPr>
              <w:t>TH</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grams</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evaporative hydrocarbon mass emission for the fuel tank heat build</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m</w:t>
            </w:r>
            <w:r w:rsidRPr="00DD2DA8">
              <w:rPr>
                <w:sz w:val="18"/>
                <w:szCs w:val="18"/>
                <w:vertAlign w:val="subscript"/>
              </w:rPr>
              <w:t>HS</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grams</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evaporative hydrocarbon mass emission for the hot soak</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v</w:t>
            </w:r>
            <w:r w:rsidRPr="00DD2DA8">
              <w:rPr>
                <w:sz w:val="18"/>
                <w:szCs w:val="18"/>
                <w:vertAlign w:val="subscript"/>
              </w:rPr>
              <w:t>max</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km/h</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maximum vehicle speed</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Rf</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response factor for a particular hydrocarbon species</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FID</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w:t>
            </w:r>
          </w:p>
        </w:tc>
        <w:tc>
          <w:tcPr>
            <w:tcW w:w="4399" w:type="dxa"/>
            <w:shd w:val="clear" w:color="auto" w:fill="auto"/>
            <w:vAlign w:val="center"/>
          </w:tcPr>
          <w:p w:rsidR="00DD2DA8" w:rsidRPr="00DD2DA8" w:rsidRDefault="00DD2DA8" w:rsidP="00DF0129">
            <w:pPr>
              <w:tabs>
                <w:tab w:val="left" w:pos="1080"/>
              </w:tabs>
              <w:spacing w:before="80" w:after="80" w:line="240" w:lineRule="auto"/>
              <w:ind w:left="113" w:right="113"/>
              <w:rPr>
                <w:sz w:val="18"/>
                <w:szCs w:val="18"/>
              </w:rPr>
            </w:pPr>
            <w:r w:rsidRPr="00DD2DA8">
              <w:rPr>
                <w:sz w:val="18"/>
                <w:szCs w:val="18"/>
              </w:rPr>
              <w:t>flame ionisation detector</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SHED</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w:t>
            </w:r>
          </w:p>
        </w:tc>
        <w:tc>
          <w:tcPr>
            <w:tcW w:w="4399" w:type="dxa"/>
            <w:shd w:val="clear" w:color="auto" w:fill="auto"/>
            <w:vAlign w:val="center"/>
          </w:tcPr>
          <w:p w:rsidR="00DD2DA8" w:rsidRPr="00DD2DA8" w:rsidRDefault="00083CA5" w:rsidP="00DD2DA8">
            <w:pPr>
              <w:tabs>
                <w:tab w:val="left" w:pos="1080"/>
              </w:tabs>
              <w:spacing w:before="80" w:after="80" w:line="240" w:lineRule="auto"/>
              <w:ind w:left="113" w:right="113"/>
              <w:rPr>
                <w:sz w:val="18"/>
                <w:szCs w:val="18"/>
              </w:rPr>
            </w:pPr>
            <w:r>
              <w:rPr>
                <w:sz w:val="18"/>
                <w:szCs w:val="18"/>
              </w:rPr>
              <w:t>sealed housing for evaporation d</w:t>
            </w:r>
            <w:r w:rsidR="00DD2DA8" w:rsidRPr="00DD2DA8">
              <w:rPr>
                <w:sz w:val="18"/>
                <w:szCs w:val="18"/>
              </w:rPr>
              <w:t>etermination</w:t>
            </w:r>
          </w:p>
        </w:tc>
      </w:tr>
      <w:tr w:rsidR="00DD2DA8" w:rsidRPr="00DD2DA8" w:rsidTr="00AD4DE7">
        <w:tc>
          <w:tcPr>
            <w:tcW w:w="1281" w:type="dxa"/>
            <w:tcBorders>
              <w:bottom w:val="single" w:sz="4" w:space="0" w:color="auto"/>
            </w:tcBorders>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r²</w:t>
            </w:r>
          </w:p>
        </w:tc>
        <w:tc>
          <w:tcPr>
            <w:tcW w:w="1701" w:type="dxa"/>
            <w:tcBorders>
              <w:bottom w:val="single" w:sz="4" w:space="0" w:color="auto"/>
            </w:tcBorders>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w:t>
            </w:r>
          </w:p>
        </w:tc>
        <w:tc>
          <w:tcPr>
            <w:tcW w:w="4399" w:type="dxa"/>
            <w:tcBorders>
              <w:bottom w:val="single" w:sz="4" w:space="0" w:color="auto"/>
            </w:tcBorders>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regression correlation coefficient</w:t>
            </w:r>
          </w:p>
        </w:tc>
      </w:tr>
      <w:tr w:rsidR="00DD2DA8" w:rsidRPr="00DD2DA8" w:rsidTr="00AD4DE7">
        <w:tc>
          <w:tcPr>
            <w:tcW w:w="1281" w:type="dxa"/>
            <w:tcBorders>
              <w:bottom w:val="single" w:sz="12" w:space="0" w:color="auto"/>
            </w:tcBorders>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HC</w:t>
            </w:r>
          </w:p>
        </w:tc>
        <w:tc>
          <w:tcPr>
            <w:tcW w:w="1701" w:type="dxa"/>
            <w:tcBorders>
              <w:bottom w:val="single" w:sz="12" w:space="0" w:color="auto"/>
            </w:tcBorders>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w:t>
            </w:r>
          </w:p>
        </w:tc>
        <w:tc>
          <w:tcPr>
            <w:tcW w:w="4399" w:type="dxa"/>
            <w:tcBorders>
              <w:bottom w:val="single" w:sz="12" w:space="0" w:color="auto"/>
            </w:tcBorders>
            <w:shd w:val="clear" w:color="auto" w:fill="auto"/>
            <w:vAlign w:val="center"/>
          </w:tcPr>
          <w:p w:rsidR="00DD2DA8" w:rsidRPr="00DD2DA8" w:rsidRDefault="00083CA5" w:rsidP="00DD2DA8">
            <w:pPr>
              <w:tabs>
                <w:tab w:val="left" w:pos="1080"/>
              </w:tabs>
              <w:spacing w:before="80" w:after="80" w:line="240" w:lineRule="auto"/>
              <w:ind w:left="113" w:right="113"/>
              <w:rPr>
                <w:sz w:val="18"/>
                <w:szCs w:val="18"/>
              </w:rPr>
            </w:pPr>
            <w:r>
              <w:rPr>
                <w:sz w:val="18"/>
                <w:szCs w:val="18"/>
              </w:rPr>
              <w:t>h</w:t>
            </w:r>
            <w:r w:rsidR="00DD2DA8" w:rsidRPr="00DD2DA8">
              <w:rPr>
                <w:sz w:val="18"/>
                <w:szCs w:val="18"/>
              </w:rPr>
              <w:t>ydrocarbon</w:t>
            </w:r>
          </w:p>
        </w:tc>
      </w:tr>
    </w:tbl>
    <w:p w:rsidR="00DD2DA8" w:rsidRPr="00DD2DA8" w:rsidRDefault="00DD2DA8" w:rsidP="005C681E">
      <w:pPr>
        <w:pStyle w:val="H1G"/>
      </w:pPr>
      <w:r w:rsidRPr="00DD2DA8">
        <w:tab/>
      </w:r>
      <w:r w:rsidRPr="00DD2DA8">
        <w:tab/>
      </w:r>
      <w:bookmarkStart w:id="91" w:name="_Toc387405110"/>
      <w:bookmarkStart w:id="92" w:name="_Toc432910130"/>
      <w:bookmarkStart w:id="93" w:name="_Toc433204966"/>
      <w:bookmarkStart w:id="94" w:name="_Toc433205258"/>
      <w:r w:rsidRPr="00DD2DA8">
        <w:t>5.</w:t>
      </w:r>
      <w:r w:rsidRPr="00DD2DA8">
        <w:tab/>
      </w:r>
      <w:r w:rsidRPr="00DD2DA8">
        <w:tab/>
        <w:t>General requirements</w:t>
      </w:r>
      <w:bookmarkEnd w:id="91"/>
      <w:bookmarkEnd w:id="92"/>
      <w:bookmarkEnd w:id="93"/>
      <w:bookmarkEnd w:id="94"/>
    </w:p>
    <w:p w:rsidR="00DD2DA8" w:rsidRPr="00DD2DA8" w:rsidRDefault="00DD2DA8" w:rsidP="00DD2DA8">
      <w:pPr>
        <w:spacing w:after="120"/>
        <w:ind w:left="2268" w:right="1134" w:hanging="1134"/>
        <w:jc w:val="both"/>
      </w:pPr>
      <w:r w:rsidRPr="00DD2DA8">
        <w:t>5.1</w:t>
      </w:r>
      <w:r w:rsidR="003A2EF2">
        <w:t>.</w:t>
      </w:r>
      <w:r w:rsidRPr="00DD2DA8">
        <w:tab/>
        <w:t xml:space="preserve">Vehicles, systems, and components shall be so designed, constructed and assembled by the manufacturer, so as to enable the vehicle, in normal use and maintained according to the prescriptions of the manufacturer, to comply with the provisions of this </w:t>
      </w:r>
      <w:r w:rsidR="00F9050A">
        <w:t>gtr</w:t>
      </w:r>
      <w:r w:rsidRPr="00DD2DA8">
        <w:t xml:space="preserve"> during its useful life.</w:t>
      </w:r>
    </w:p>
    <w:p w:rsidR="00DD2DA8" w:rsidRPr="00DD2DA8" w:rsidRDefault="00DD2DA8" w:rsidP="005C681E">
      <w:pPr>
        <w:pStyle w:val="H1G"/>
      </w:pPr>
      <w:r w:rsidRPr="00DD2DA8">
        <w:tab/>
      </w:r>
      <w:r w:rsidRPr="00DD2DA8">
        <w:tab/>
      </w:r>
      <w:bookmarkStart w:id="95" w:name="_Toc432910131"/>
      <w:bookmarkStart w:id="96" w:name="_Toc433204967"/>
      <w:bookmarkStart w:id="97" w:name="_Toc433205259"/>
      <w:r w:rsidRPr="00DD2DA8">
        <w:t>6.</w:t>
      </w:r>
      <w:r w:rsidRPr="00DD2DA8">
        <w:tab/>
      </w:r>
      <w:r w:rsidRPr="00DD2DA8">
        <w:tab/>
        <w:t>Test type I</w:t>
      </w:r>
      <w:r w:rsidR="00826D8B">
        <w:t>II requirements: E</w:t>
      </w:r>
      <w:r w:rsidRPr="00DD2DA8">
        <w:t>missions of crankcase gases</w:t>
      </w:r>
      <w:bookmarkEnd w:id="95"/>
      <w:bookmarkEnd w:id="96"/>
      <w:bookmarkEnd w:id="97"/>
    </w:p>
    <w:p w:rsidR="00DD2DA8" w:rsidRPr="00DD2DA8" w:rsidRDefault="00DD2DA8" w:rsidP="00DD2DA8">
      <w:pPr>
        <w:spacing w:after="120"/>
        <w:ind w:left="2268" w:right="1134" w:hanging="1134"/>
        <w:jc w:val="both"/>
      </w:pPr>
      <w:r w:rsidRPr="00DD2DA8">
        <w:t>6.1.</w:t>
      </w:r>
      <w:r w:rsidRPr="00DD2DA8">
        <w:tab/>
        <w:t>Introduction</w:t>
      </w:r>
    </w:p>
    <w:p w:rsidR="00DD2DA8" w:rsidRPr="00DD2DA8" w:rsidRDefault="00DD2DA8" w:rsidP="00DD2DA8">
      <w:pPr>
        <w:spacing w:after="120"/>
        <w:ind w:left="2268" w:right="1134" w:hanging="1134"/>
        <w:jc w:val="both"/>
      </w:pPr>
      <w:r w:rsidRPr="00DD2DA8">
        <w:t>6.1.1.</w:t>
      </w:r>
      <w:r w:rsidRPr="00DD2DA8">
        <w:tab/>
        <w:t>Test type III shall be conducted in order to demonstrate that zero emissions from the crankcase and/or if applicable the crankcase ventilation system can escape directly into the atmosphere.</w:t>
      </w:r>
    </w:p>
    <w:p w:rsidR="00DD2DA8" w:rsidRPr="00DD2DA8" w:rsidRDefault="00DD2DA8" w:rsidP="00DD2DA8">
      <w:pPr>
        <w:spacing w:after="120"/>
        <w:ind w:left="2268" w:right="1134" w:hanging="1134"/>
        <w:jc w:val="both"/>
      </w:pPr>
      <w:r w:rsidRPr="00DD2DA8">
        <w:t>6.2.</w:t>
      </w:r>
      <w:r w:rsidRPr="00DD2DA8">
        <w:tab/>
        <w:t>General provisions</w:t>
      </w:r>
    </w:p>
    <w:p w:rsidR="00DD2DA8" w:rsidRPr="00DD2DA8" w:rsidRDefault="00DD2DA8" w:rsidP="00DD2DA8">
      <w:pPr>
        <w:spacing w:after="120"/>
        <w:ind w:left="2268" w:right="1134" w:hanging="1134"/>
        <w:jc w:val="both"/>
      </w:pPr>
      <w:r w:rsidRPr="00DD2DA8">
        <w:t>6.2.1</w:t>
      </w:r>
      <w:r w:rsidRPr="00DD2DA8">
        <w:tab/>
        <w:t>Zero emissions from the crankcase and/or if applicable the crankcase ventilation system may escape directly into the atmosphere from any vehicle throughout its useful life. For this purpose Contracting Parties may require:</w:t>
      </w:r>
    </w:p>
    <w:p w:rsidR="00DD2DA8" w:rsidRPr="00DD2DA8" w:rsidRDefault="00DD2DA8" w:rsidP="00DD2DA8">
      <w:pPr>
        <w:spacing w:after="120"/>
        <w:ind w:left="2268" w:right="1134" w:hanging="1134"/>
        <w:jc w:val="both"/>
      </w:pPr>
      <w:r w:rsidRPr="00DD2DA8">
        <w:t>6.2.1.1</w:t>
      </w:r>
      <w:r w:rsidRPr="00DD2DA8">
        <w:tab/>
        <w:t>A written declaration from the vehicle manufacturer that the propulsion unit is equipped with a closed crankcase system preventing crankcase gas to be discharged directly into the ambient atmosphere. In this case the Type III test</w:t>
      </w:r>
      <w:r w:rsidRPr="00DD2DA8">
        <w:rPr>
          <w:vertAlign w:val="superscript"/>
        </w:rPr>
        <w:footnoteReference w:id="5"/>
      </w:r>
      <w:r w:rsidRPr="00DD2DA8">
        <w:t xml:space="preserve"> requirements may be waived.</w:t>
      </w:r>
    </w:p>
    <w:p w:rsidR="00DD2DA8" w:rsidRPr="00DD2DA8" w:rsidRDefault="00DD2DA8" w:rsidP="00DD2DA8">
      <w:pPr>
        <w:spacing w:after="120"/>
        <w:ind w:left="2268" w:right="1134" w:hanging="1134"/>
        <w:jc w:val="both"/>
      </w:pPr>
      <w:r w:rsidRPr="00DD2DA8">
        <w:t>6.2.2.</w:t>
      </w:r>
      <w:r w:rsidRPr="00DD2DA8">
        <w:tab/>
        <w:t>The manufacturer shall provide the approval authority of the Contracting Party or its designated agency with technical details and drawings to prove that the engine or engines are so constructed as to prevent vapour of any fuel, lubrication oil or crankcase gases from escaping to the atmosphere from the crankcase gas ventilation system.</w:t>
      </w:r>
    </w:p>
    <w:p w:rsidR="00DD2DA8" w:rsidRPr="00DD2DA8" w:rsidRDefault="00DD2DA8" w:rsidP="00DD2DA8">
      <w:pPr>
        <w:spacing w:after="120"/>
        <w:ind w:left="2268" w:right="1134" w:hanging="1134"/>
        <w:jc w:val="both"/>
      </w:pPr>
      <w:r w:rsidRPr="00DD2DA8">
        <w:t>6.2.2.</w:t>
      </w:r>
      <w:r w:rsidRPr="00DD2DA8">
        <w:tab/>
        <w:t>A physical verification may be conducted that the crankcase breather is not let out into atmosphere.</w:t>
      </w:r>
    </w:p>
    <w:p w:rsidR="00DD2DA8" w:rsidRPr="00DD2DA8" w:rsidRDefault="00DD2DA8" w:rsidP="00DD2DA8">
      <w:pPr>
        <w:spacing w:after="120"/>
        <w:ind w:left="2268" w:right="1134" w:hanging="1134"/>
        <w:jc w:val="both"/>
      </w:pPr>
      <w:r w:rsidRPr="00DD2DA8">
        <w:t>6.2.3</w:t>
      </w:r>
      <w:r w:rsidR="003A2EF2">
        <w:t>.</w:t>
      </w:r>
      <w:r w:rsidRPr="00DD2DA8">
        <w:tab/>
        <w:t>Type III test is not applicable for vehicles equipped with a two-stroke engine containing a scavenging port between the crank case and the cylinder(s).</w:t>
      </w:r>
    </w:p>
    <w:p w:rsidR="00DD2DA8" w:rsidRPr="00DD2DA8" w:rsidRDefault="00DD2DA8" w:rsidP="00A840A3">
      <w:pPr>
        <w:pStyle w:val="H1G"/>
      </w:pPr>
      <w:r w:rsidRPr="00DD2DA8">
        <w:tab/>
      </w:r>
      <w:r w:rsidRPr="00DD2DA8">
        <w:tab/>
      </w:r>
      <w:bookmarkStart w:id="98" w:name="_Toc432910132"/>
      <w:bookmarkStart w:id="99" w:name="_Toc433204968"/>
      <w:bookmarkStart w:id="100" w:name="_Toc433205260"/>
      <w:r w:rsidR="00826D8B">
        <w:t>7.</w:t>
      </w:r>
      <w:r w:rsidR="00826D8B">
        <w:tab/>
      </w:r>
      <w:r w:rsidR="00826D8B">
        <w:tab/>
        <w:t>Test type IV requirements: E</w:t>
      </w:r>
      <w:r w:rsidRPr="00DD2DA8">
        <w:t>vaporative emissions</w:t>
      </w:r>
      <w:bookmarkEnd w:id="98"/>
      <w:bookmarkEnd w:id="99"/>
      <w:bookmarkEnd w:id="100"/>
    </w:p>
    <w:p w:rsidR="00DD2DA8" w:rsidRPr="00DD2DA8" w:rsidRDefault="00DD2DA8" w:rsidP="00DD2DA8">
      <w:pPr>
        <w:spacing w:after="120"/>
        <w:ind w:left="2268" w:right="1134" w:hanging="1134"/>
        <w:jc w:val="both"/>
      </w:pPr>
      <w:r w:rsidRPr="00DD2DA8">
        <w:t>7.1.</w:t>
      </w:r>
      <w:r w:rsidRPr="00DD2DA8">
        <w:tab/>
        <w:t>Introduction – evaporative and permeation emissions</w:t>
      </w:r>
    </w:p>
    <w:p w:rsidR="00DD2DA8" w:rsidRPr="00DD2DA8" w:rsidRDefault="00DD2DA8" w:rsidP="00DD2DA8">
      <w:pPr>
        <w:spacing w:after="120"/>
        <w:ind w:left="2268" w:right="1134" w:hanging="1134"/>
        <w:jc w:val="both"/>
      </w:pPr>
      <w:r w:rsidRPr="00DD2DA8">
        <w:t>7.1.1.</w:t>
      </w:r>
      <w:r w:rsidRPr="00DD2DA8">
        <w:tab/>
        <w:t>To allow for the large variation of vehicle types and sizes and also to allow for the differing requirements from various regions, the evaporative emission test procedures shall be available as different classes. This ranges from the basic permeability test for a non-metallic fuel tank, requiring minimum test equipment and effort, to a more complex fuel storage and delivery system evaporative emission test procedure, and finally to the most comprehensive whole vehicle evaporative emission test procedure requiring a chassis dynamometer and a SHED.</w:t>
      </w:r>
    </w:p>
    <w:p w:rsidR="00DD2DA8" w:rsidRPr="00DD2DA8" w:rsidRDefault="00DD2DA8" w:rsidP="00DD2DA8">
      <w:pPr>
        <w:spacing w:after="120"/>
        <w:ind w:left="2268" w:right="1134" w:hanging="1134"/>
        <w:jc w:val="both"/>
      </w:pPr>
      <w:r w:rsidRPr="00DD2DA8">
        <w:t>7.1.2.</w:t>
      </w:r>
      <w:r w:rsidRPr="00DD2DA8">
        <w:tab/>
        <w:t>The test procedure in Annex 1 sets out the procedure for testing the permeability of a non-metallic fuel tank.</w:t>
      </w:r>
    </w:p>
    <w:p w:rsidR="00DD2DA8" w:rsidRPr="00DD2DA8" w:rsidRDefault="00DD2DA8" w:rsidP="00DD2DA8">
      <w:pPr>
        <w:spacing w:after="120"/>
        <w:ind w:left="2268" w:right="1134" w:hanging="1134"/>
        <w:jc w:val="both"/>
      </w:pPr>
      <w:r w:rsidRPr="00DD2DA8">
        <w:t>7.1.3.</w:t>
      </w:r>
      <w:r w:rsidRPr="00DD2DA8">
        <w:tab/>
        <w:t xml:space="preserve">The evaporative emission test procedure laid down in Annex 2 sets out the test method for the determination of the loss of hydrocarbons by permeation from the fuel storage and </w:t>
      </w:r>
      <w:r w:rsidR="003D6731">
        <w:t>delivery</w:t>
      </w:r>
      <w:r w:rsidRPr="00DD2DA8">
        <w:t xml:space="preserve"> system of a vehicle equipped with a propulsion unit type that uses volatile, liquid fuel.</w:t>
      </w:r>
    </w:p>
    <w:p w:rsidR="00DD2DA8" w:rsidRPr="00DD2DA8" w:rsidRDefault="00DD2DA8" w:rsidP="00DD2DA8">
      <w:pPr>
        <w:spacing w:after="120"/>
        <w:ind w:left="2268" w:right="1134" w:hanging="1134"/>
        <w:jc w:val="both"/>
      </w:pPr>
      <w:r w:rsidRPr="00DD2DA8">
        <w:t>7.1.4</w:t>
      </w:r>
      <w:r w:rsidR="003A2EF2">
        <w:t>.</w:t>
      </w:r>
      <w:r w:rsidRPr="00DD2DA8">
        <w:tab/>
        <w:t>The procedure laid down in Annex 3 sets out the evaporative hydrocarbon emission determination requirements of the whole vehicle and it is therefore the most comprehensive test methodology.</w:t>
      </w:r>
    </w:p>
    <w:p w:rsidR="00DD2DA8" w:rsidRPr="00DD2DA8" w:rsidRDefault="00DD2DA8" w:rsidP="00DD2DA8">
      <w:pPr>
        <w:spacing w:after="120"/>
        <w:ind w:left="2268" w:right="1134" w:hanging="1134"/>
        <w:jc w:val="both"/>
      </w:pPr>
      <w:r w:rsidRPr="00DD2DA8">
        <w:t>7.2.</w:t>
      </w:r>
      <w:r w:rsidRPr="00DD2DA8">
        <w:tab/>
        <w:t>General requirements</w:t>
      </w:r>
    </w:p>
    <w:p w:rsidR="00DD2DA8" w:rsidRPr="00DD2DA8" w:rsidRDefault="00DD2DA8" w:rsidP="00DD2DA8">
      <w:pPr>
        <w:spacing w:after="120"/>
        <w:ind w:left="2268" w:right="1134" w:hanging="1134"/>
        <w:jc w:val="both"/>
      </w:pPr>
      <w:r w:rsidRPr="00DD2DA8">
        <w:t>7.2.1.</w:t>
      </w:r>
      <w:r w:rsidRPr="00DD2DA8">
        <w:tab/>
        <w:t xml:space="preserve">The vehicle manufacturer shall prove to the approval authority of the Contracting party or its designated agency that the fuel storage and </w:t>
      </w:r>
      <w:r w:rsidR="003D6731">
        <w:t>delivery</w:t>
      </w:r>
      <w:r w:rsidRPr="00DD2DA8">
        <w:t xml:space="preserve"> system are leak-tight in accordance with</w:t>
      </w:r>
      <w:r w:rsidR="00853631">
        <w:t xml:space="preserve"> paragraph </w:t>
      </w:r>
      <w:r w:rsidRPr="00DD2DA8">
        <w:t>7.2.2.</w:t>
      </w:r>
    </w:p>
    <w:p w:rsidR="00DD2DA8" w:rsidRPr="00DD2DA8" w:rsidRDefault="00DD2DA8" w:rsidP="00DD2DA8">
      <w:pPr>
        <w:spacing w:after="120"/>
        <w:ind w:left="2268" w:right="1134" w:hanging="1134"/>
        <w:jc w:val="both"/>
      </w:pPr>
      <w:r w:rsidRPr="00DD2DA8">
        <w:t>7.2.2.</w:t>
      </w:r>
      <w:r w:rsidRPr="00DD2DA8">
        <w:tab/>
        <w:t>Hydraulic test</w:t>
      </w:r>
    </w:p>
    <w:p w:rsidR="00DD2DA8" w:rsidRPr="00DD2DA8" w:rsidRDefault="00DD2DA8" w:rsidP="00DD2DA8">
      <w:pPr>
        <w:spacing w:after="120"/>
        <w:ind w:left="2268" w:right="1134" w:hanging="1134"/>
        <w:jc w:val="both"/>
      </w:pPr>
      <w:r w:rsidRPr="00DD2DA8">
        <w:t>7.2.2.1.</w:t>
      </w:r>
      <w:r w:rsidRPr="00DD2DA8">
        <w:tab/>
        <w:t>Fuel tanks shall pass the leak-tightness tests carried out with an internal pressure equal to twice the relative service pressure (design pressure) or an overpressure of 30 kPa, whichever is higher. Any orifices may be blocked for the purpose of this test. The fuel tank shall not crack or leak during the test, but may remain permanently deformed.</w:t>
      </w:r>
    </w:p>
    <w:p w:rsidR="00DD2DA8" w:rsidRPr="00DD2DA8" w:rsidRDefault="00DD2DA8" w:rsidP="00DD2DA8">
      <w:pPr>
        <w:spacing w:after="120"/>
        <w:ind w:left="2268" w:right="1134" w:hanging="1134"/>
        <w:jc w:val="both"/>
      </w:pPr>
      <w:r w:rsidRPr="00DD2DA8">
        <w:t>7.2.2.2.</w:t>
      </w:r>
      <w:r w:rsidRPr="00DD2DA8">
        <w:tab/>
        <w:t>The fuel tank shall be subjected to a hydraulic internal pressure test which shall be carried out on an isolated unit complete with all its accessories. The fuel tank shall be completely filled with a non-flammable liquid having a density and a viscosity close to those of the fuel normally used, or with water. After all communication with the outside has been cut off, the pressure shall be gradually increased, through the pipe connection through which fuel is fed to the engine, to the internal pressure specified in</w:t>
      </w:r>
      <w:r w:rsidR="00853631">
        <w:t xml:space="preserve"> paragraph </w:t>
      </w:r>
      <w:r w:rsidRPr="00DD2DA8">
        <w:t>7.2.2.1. and this pressure shall be maintained for at least 60 seconds. The fuel tank shall not crack or leak during the test, but may remain permanently deformed.</w:t>
      </w:r>
    </w:p>
    <w:p w:rsidR="00DD2DA8" w:rsidRPr="00DD2DA8" w:rsidRDefault="00DD2DA8" w:rsidP="00DD2DA8">
      <w:pPr>
        <w:spacing w:after="120"/>
        <w:ind w:left="2268" w:right="1134" w:hanging="1134"/>
        <w:jc w:val="both"/>
      </w:pPr>
      <w:r w:rsidRPr="00DD2DA8">
        <w:t>7.2.3.</w:t>
      </w:r>
      <w:r w:rsidRPr="00DD2DA8">
        <w:tab/>
        <w:t>The following three classes of type IV testing are listed in hierarchical order as follows:</w:t>
      </w:r>
    </w:p>
    <w:p w:rsidR="00DD2DA8" w:rsidRPr="00DD2DA8" w:rsidRDefault="00DD2DA8" w:rsidP="00DD2DA8">
      <w:pPr>
        <w:spacing w:after="120"/>
        <w:ind w:left="2268" w:right="1134" w:hanging="1134"/>
        <w:jc w:val="both"/>
      </w:pPr>
      <w:r w:rsidRPr="00DD2DA8">
        <w:t>7.2.3.1.</w:t>
      </w:r>
      <w:r w:rsidRPr="00DD2DA8">
        <w:tab/>
        <w:t>Class A; the test procedure in Annex 1 sets out the permeability test procedure of a non-metallic fuel storage; as a component</w:t>
      </w:r>
      <w:r w:rsidR="007323E8">
        <w:t>.</w:t>
      </w:r>
    </w:p>
    <w:p w:rsidR="00DD2DA8" w:rsidRPr="00DD2DA8" w:rsidRDefault="00DD2DA8" w:rsidP="00DD2DA8">
      <w:pPr>
        <w:spacing w:after="120"/>
        <w:ind w:left="2268" w:right="1134" w:hanging="1134"/>
        <w:jc w:val="both"/>
      </w:pPr>
      <w:r w:rsidRPr="00DD2DA8">
        <w:t>7.2.3.2.</w:t>
      </w:r>
      <w:r w:rsidRPr="00DD2DA8">
        <w:tab/>
        <w:t>Class B; the test procedure in Annex 2 sets out the permeation test proc</w:t>
      </w:r>
      <w:r w:rsidR="003D6731">
        <w:t>edures of the fuel storage and deliver</w:t>
      </w:r>
      <w:r w:rsidRPr="00DD2DA8">
        <w:t>y systems.</w:t>
      </w:r>
    </w:p>
    <w:p w:rsidR="00DD2DA8" w:rsidRPr="00DD2DA8" w:rsidRDefault="00DD2DA8" w:rsidP="007323E8">
      <w:pPr>
        <w:spacing w:after="120"/>
        <w:ind w:left="2268" w:right="1134" w:hanging="1134"/>
        <w:jc w:val="both"/>
      </w:pPr>
      <w:r w:rsidRPr="00DD2DA8">
        <w:t>7.2.3.3.</w:t>
      </w:r>
      <w:r w:rsidRPr="00DD2DA8">
        <w:tab/>
        <w:t xml:space="preserve">Class C; </w:t>
      </w:r>
      <w:r w:rsidR="007323E8">
        <w:t>t</w:t>
      </w:r>
      <w:r w:rsidRPr="00DD2DA8">
        <w:t>he SHED test is described in Annex 3 and sets out the evaporative emission tes</w:t>
      </w:r>
      <w:r w:rsidR="007323E8">
        <w:t>t procedure for a whole vehicle.</w:t>
      </w:r>
    </w:p>
    <w:p w:rsidR="00DD2DA8" w:rsidRPr="00DD2DA8" w:rsidRDefault="00DD2DA8" w:rsidP="00DD2DA8">
      <w:pPr>
        <w:spacing w:after="120"/>
        <w:ind w:left="2268" w:right="1134" w:hanging="1134"/>
        <w:jc w:val="both"/>
      </w:pPr>
      <w:r w:rsidRPr="00DD2DA8">
        <w:t>7.2.4.</w:t>
      </w:r>
      <w:r w:rsidRPr="00DD2DA8">
        <w:tab/>
        <w:t>Test hierarchy and obligations of contracting parties</w:t>
      </w:r>
    </w:p>
    <w:p w:rsidR="00DD2DA8" w:rsidRPr="00DD2DA8" w:rsidRDefault="00DD2DA8" w:rsidP="00DD2DA8">
      <w:pPr>
        <w:spacing w:after="120"/>
        <w:ind w:left="2268" w:right="1134"/>
        <w:jc w:val="both"/>
      </w:pPr>
      <w:r w:rsidRPr="00DD2DA8">
        <w:t>Each class shall consist of one or more tests, which are listed in Table 3, together with the SHED type required for the tests, if any.</w:t>
      </w:r>
    </w:p>
    <w:p w:rsidR="00DD2DA8" w:rsidRPr="00DD2DA8" w:rsidRDefault="00DD2DA8" w:rsidP="00CB0E97">
      <w:pPr>
        <w:keepNext/>
        <w:keepLines/>
        <w:spacing w:line="240" w:lineRule="auto"/>
        <w:ind w:left="1134"/>
        <w:outlineLvl w:val="0"/>
      </w:pPr>
      <w:bookmarkStart w:id="101" w:name="_Toc432910133"/>
      <w:r w:rsidRPr="00DD2DA8">
        <w:t>Table 3</w:t>
      </w:r>
      <w:bookmarkEnd w:id="101"/>
    </w:p>
    <w:p w:rsidR="00DD2DA8" w:rsidRPr="00DD2DA8" w:rsidRDefault="00DD2DA8" w:rsidP="00CB0E97">
      <w:pPr>
        <w:keepNext/>
        <w:keepLines/>
        <w:spacing w:after="120" w:line="240" w:lineRule="auto"/>
        <w:ind w:left="1134"/>
        <w:outlineLvl w:val="0"/>
        <w:rPr>
          <w:b/>
        </w:rPr>
      </w:pPr>
      <w:bookmarkStart w:id="102" w:name="_Toc432910134"/>
      <w:r w:rsidRPr="00DD2DA8">
        <w:rPr>
          <w:b/>
        </w:rPr>
        <w:t>Evaporative emission test class</w:t>
      </w:r>
      <w:bookmarkEnd w:id="102"/>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7"/>
        <w:gridCol w:w="987"/>
        <w:gridCol w:w="851"/>
        <w:gridCol w:w="850"/>
        <w:gridCol w:w="992"/>
      </w:tblGrid>
      <w:tr w:rsidR="00DD2DA8" w:rsidRPr="00A840A3" w:rsidTr="00CB0E97">
        <w:tc>
          <w:tcPr>
            <w:tcW w:w="2557" w:type="dxa"/>
            <w:vMerge w:val="restart"/>
            <w:shd w:val="clear" w:color="auto" w:fill="auto"/>
            <w:vAlign w:val="center"/>
          </w:tcPr>
          <w:p w:rsidR="00DD2DA8" w:rsidRPr="00A840A3" w:rsidRDefault="00DD2DA8" w:rsidP="00A840A3">
            <w:pPr>
              <w:keepNext/>
              <w:keepLines/>
              <w:tabs>
                <w:tab w:val="left" w:pos="1080"/>
              </w:tabs>
              <w:spacing w:before="80" w:after="80" w:line="240" w:lineRule="auto"/>
              <w:ind w:left="113" w:right="113"/>
              <w:rPr>
                <w:bCs/>
                <w:i/>
                <w:sz w:val="16"/>
                <w:szCs w:val="16"/>
              </w:rPr>
            </w:pPr>
            <w:r w:rsidRPr="00A840A3">
              <w:rPr>
                <w:bCs/>
                <w:i/>
                <w:sz w:val="16"/>
                <w:szCs w:val="16"/>
              </w:rPr>
              <w:t>Test</w:t>
            </w:r>
          </w:p>
        </w:tc>
        <w:tc>
          <w:tcPr>
            <w:tcW w:w="2688" w:type="dxa"/>
            <w:gridSpan w:val="3"/>
            <w:tcBorders>
              <w:bottom w:val="single" w:sz="4" w:space="0" w:color="auto"/>
            </w:tcBorders>
            <w:shd w:val="clear" w:color="auto" w:fill="auto"/>
          </w:tcPr>
          <w:p w:rsidR="00DD2DA8" w:rsidRPr="00A840A3" w:rsidRDefault="00DD2DA8" w:rsidP="00A840A3">
            <w:pPr>
              <w:keepNext/>
              <w:keepLines/>
              <w:tabs>
                <w:tab w:val="left" w:pos="1080"/>
              </w:tabs>
              <w:spacing w:before="80" w:after="80" w:line="240" w:lineRule="auto"/>
              <w:ind w:left="113" w:right="113"/>
              <w:jc w:val="center"/>
              <w:rPr>
                <w:bCs/>
                <w:i/>
                <w:sz w:val="16"/>
                <w:szCs w:val="16"/>
              </w:rPr>
            </w:pPr>
            <w:r w:rsidRPr="00A840A3">
              <w:rPr>
                <w:bCs/>
                <w:i/>
                <w:sz w:val="16"/>
                <w:szCs w:val="16"/>
              </w:rPr>
              <w:t>Evaporative emissions test class</w:t>
            </w:r>
          </w:p>
        </w:tc>
        <w:tc>
          <w:tcPr>
            <w:tcW w:w="992" w:type="dxa"/>
            <w:vMerge w:val="restart"/>
            <w:shd w:val="clear" w:color="auto" w:fill="auto"/>
            <w:vAlign w:val="center"/>
          </w:tcPr>
          <w:p w:rsidR="00DD2DA8" w:rsidRPr="00A840A3" w:rsidRDefault="00DD2DA8" w:rsidP="00A840A3">
            <w:pPr>
              <w:keepNext/>
              <w:keepLines/>
              <w:tabs>
                <w:tab w:val="left" w:pos="1080"/>
              </w:tabs>
              <w:spacing w:before="80" w:after="80" w:line="240" w:lineRule="auto"/>
              <w:ind w:left="113" w:right="113"/>
              <w:rPr>
                <w:bCs/>
                <w:i/>
                <w:sz w:val="16"/>
                <w:szCs w:val="16"/>
              </w:rPr>
            </w:pPr>
            <w:r w:rsidRPr="00A840A3">
              <w:rPr>
                <w:bCs/>
                <w:i/>
                <w:sz w:val="16"/>
                <w:szCs w:val="16"/>
              </w:rPr>
              <w:t>SHED type</w:t>
            </w:r>
          </w:p>
        </w:tc>
      </w:tr>
      <w:tr w:rsidR="00DD2DA8" w:rsidRPr="00DD2DA8" w:rsidTr="00CB0E97">
        <w:tc>
          <w:tcPr>
            <w:tcW w:w="2557" w:type="dxa"/>
            <w:vMerge/>
            <w:tcBorders>
              <w:bottom w:val="single" w:sz="12" w:space="0" w:color="000000"/>
            </w:tcBorders>
            <w:shd w:val="clear" w:color="auto" w:fill="auto"/>
          </w:tcPr>
          <w:p w:rsidR="00DD2DA8" w:rsidRPr="00DD2DA8" w:rsidRDefault="00DD2DA8" w:rsidP="00A840A3">
            <w:pPr>
              <w:keepNext/>
              <w:keepLines/>
              <w:tabs>
                <w:tab w:val="left" w:pos="1080"/>
              </w:tabs>
              <w:spacing w:before="80" w:after="80" w:line="240" w:lineRule="auto"/>
              <w:ind w:left="113" w:right="113"/>
              <w:rPr>
                <w:sz w:val="18"/>
                <w:szCs w:val="18"/>
              </w:rPr>
            </w:pPr>
          </w:p>
        </w:tc>
        <w:tc>
          <w:tcPr>
            <w:tcW w:w="987" w:type="dxa"/>
            <w:tcBorders>
              <w:bottom w:val="single" w:sz="12" w:space="0" w:color="auto"/>
            </w:tcBorders>
            <w:shd w:val="clear" w:color="auto" w:fill="auto"/>
          </w:tcPr>
          <w:p w:rsidR="00DD2DA8" w:rsidRPr="00A840A3" w:rsidRDefault="00DD2DA8" w:rsidP="00A840A3">
            <w:pPr>
              <w:keepNext/>
              <w:keepLines/>
              <w:tabs>
                <w:tab w:val="left" w:pos="1080"/>
              </w:tabs>
              <w:spacing w:before="80" w:after="80" w:line="240" w:lineRule="auto"/>
              <w:ind w:left="113" w:right="113"/>
              <w:jc w:val="center"/>
              <w:rPr>
                <w:bCs/>
                <w:i/>
                <w:sz w:val="16"/>
                <w:szCs w:val="16"/>
              </w:rPr>
            </w:pPr>
            <w:r w:rsidRPr="00A840A3">
              <w:rPr>
                <w:bCs/>
                <w:i/>
                <w:sz w:val="16"/>
                <w:szCs w:val="16"/>
              </w:rPr>
              <w:t>A</w:t>
            </w:r>
          </w:p>
        </w:tc>
        <w:tc>
          <w:tcPr>
            <w:tcW w:w="851" w:type="dxa"/>
            <w:tcBorders>
              <w:bottom w:val="single" w:sz="12" w:space="0" w:color="auto"/>
            </w:tcBorders>
            <w:shd w:val="clear" w:color="auto" w:fill="auto"/>
          </w:tcPr>
          <w:p w:rsidR="00DD2DA8" w:rsidRPr="00A840A3" w:rsidRDefault="00DD2DA8" w:rsidP="00A840A3">
            <w:pPr>
              <w:keepNext/>
              <w:keepLines/>
              <w:tabs>
                <w:tab w:val="left" w:pos="1080"/>
              </w:tabs>
              <w:spacing w:before="80" w:after="80" w:line="240" w:lineRule="auto"/>
              <w:ind w:left="113" w:right="113"/>
              <w:jc w:val="center"/>
              <w:rPr>
                <w:bCs/>
                <w:i/>
                <w:sz w:val="16"/>
                <w:szCs w:val="16"/>
              </w:rPr>
            </w:pPr>
            <w:r w:rsidRPr="00A840A3">
              <w:rPr>
                <w:bCs/>
                <w:i/>
                <w:sz w:val="16"/>
                <w:szCs w:val="16"/>
              </w:rPr>
              <w:t>B</w:t>
            </w:r>
          </w:p>
        </w:tc>
        <w:tc>
          <w:tcPr>
            <w:tcW w:w="850" w:type="dxa"/>
            <w:tcBorders>
              <w:bottom w:val="single" w:sz="12" w:space="0" w:color="auto"/>
            </w:tcBorders>
            <w:shd w:val="clear" w:color="auto" w:fill="auto"/>
          </w:tcPr>
          <w:p w:rsidR="00DD2DA8" w:rsidRPr="00A840A3" w:rsidRDefault="00DD2DA8" w:rsidP="00A840A3">
            <w:pPr>
              <w:keepNext/>
              <w:keepLines/>
              <w:tabs>
                <w:tab w:val="left" w:pos="1080"/>
              </w:tabs>
              <w:spacing w:before="80" w:after="80" w:line="240" w:lineRule="auto"/>
              <w:ind w:left="113" w:right="113"/>
              <w:jc w:val="center"/>
              <w:rPr>
                <w:bCs/>
                <w:i/>
                <w:sz w:val="16"/>
                <w:szCs w:val="16"/>
              </w:rPr>
            </w:pPr>
            <w:r w:rsidRPr="00A840A3">
              <w:rPr>
                <w:bCs/>
                <w:i/>
                <w:sz w:val="16"/>
                <w:szCs w:val="16"/>
              </w:rPr>
              <w:t>C</w:t>
            </w:r>
          </w:p>
        </w:tc>
        <w:tc>
          <w:tcPr>
            <w:tcW w:w="992" w:type="dxa"/>
            <w:vMerge/>
            <w:tcBorders>
              <w:bottom w:val="single" w:sz="12" w:space="0" w:color="000000"/>
            </w:tcBorders>
            <w:shd w:val="clear" w:color="auto" w:fill="auto"/>
          </w:tcPr>
          <w:p w:rsidR="00DD2DA8" w:rsidRPr="00DD2DA8" w:rsidRDefault="00DD2DA8" w:rsidP="00A840A3">
            <w:pPr>
              <w:keepNext/>
              <w:keepLines/>
              <w:tabs>
                <w:tab w:val="left" w:pos="1080"/>
              </w:tabs>
              <w:spacing w:before="80" w:after="80" w:line="240" w:lineRule="auto"/>
              <w:ind w:left="113" w:right="113"/>
              <w:jc w:val="center"/>
              <w:rPr>
                <w:sz w:val="18"/>
                <w:szCs w:val="18"/>
              </w:rPr>
            </w:pPr>
          </w:p>
        </w:tc>
      </w:tr>
      <w:tr w:rsidR="00DD2DA8" w:rsidRPr="00A840A3" w:rsidTr="00CB0E97">
        <w:tc>
          <w:tcPr>
            <w:tcW w:w="2557" w:type="dxa"/>
            <w:tcBorders>
              <w:top w:val="single" w:sz="12" w:space="0" w:color="000000"/>
            </w:tcBorders>
            <w:shd w:val="clear" w:color="auto" w:fill="auto"/>
            <w:vAlign w:val="center"/>
          </w:tcPr>
          <w:p w:rsidR="00DD2DA8" w:rsidRPr="00A840A3" w:rsidRDefault="00DD2DA8" w:rsidP="00A840A3">
            <w:pPr>
              <w:keepNext/>
              <w:keepLines/>
              <w:tabs>
                <w:tab w:val="left" w:pos="1080"/>
              </w:tabs>
              <w:spacing w:before="80" w:after="80" w:line="240" w:lineRule="auto"/>
              <w:ind w:left="113" w:right="113"/>
              <w:rPr>
                <w:bCs/>
              </w:rPr>
            </w:pPr>
            <w:r w:rsidRPr="00A840A3">
              <w:rPr>
                <w:bCs/>
              </w:rPr>
              <w:t>Permeability test of a non-metallic fuel tank as component</w:t>
            </w:r>
          </w:p>
        </w:tc>
        <w:tc>
          <w:tcPr>
            <w:tcW w:w="987" w:type="dxa"/>
            <w:tcBorders>
              <w:top w:val="single" w:sz="12" w:space="0" w:color="auto"/>
            </w:tcBorders>
            <w:shd w:val="clear" w:color="auto" w:fill="auto"/>
            <w:vAlign w:val="center"/>
          </w:tcPr>
          <w:p w:rsidR="00DD2DA8" w:rsidRPr="00A840A3" w:rsidRDefault="00DD2DA8" w:rsidP="00A840A3">
            <w:pPr>
              <w:keepNext/>
              <w:keepLines/>
              <w:spacing w:before="120" w:after="120"/>
              <w:ind w:left="113" w:right="113"/>
              <w:jc w:val="center"/>
              <w:rPr>
                <w:color w:val="000000"/>
                <w:lang w:eastAsia="en-GB"/>
              </w:rPr>
            </w:pPr>
            <w:r w:rsidRPr="00A840A3">
              <w:rPr>
                <w:rFonts w:ascii="Wingdings" w:hAnsi="Wingdings"/>
                <w:color w:val="000000"/>
                <w:lang w:eastAsia="en-GB"/>
              </w:rPr>
              <w:t></w:t>
            </w:r>
          </w:p>
        </w:tc>
        <w:tc>
          <w:tcPr>
            <w:tcW w:w="851" w:type="dxa"/>
            <w:tcBorders>
              <w:top w:val="single" w:sz="12" w:space="0" w:color="auto"/>
            </w:tcBorders>
            <w:shd w:val="clear" w:color="auto" w:fill="auto"/>
            <w:vAlign w:val="center"/>
          </w:tcPr>
          <w:p w:rsidR="00DD2DA8" w:rsidRPr="00A840A3" w:rsidRDefault="00DD2DA8" w:rsidP="00A840A3">
            <w:pPr>
              <w:keepNext/>
              <w:keepLines/>
              <w:spacing w:before="120" w:after="120"/>
              <w:ind w:left="113" w:right="113"/>
              <w:jc w:val="center"/>
              <w:rPr>
                <w:color w:val="000000"/>
                <w:lang w:eastAsia="en-GB"/>
              </w:rPr>
            </w:pPr>
          </w:p>
        </w:tc>
        <w:tc>
          <w:tcPr>
            <w:tcW w:w="850" w:type="dxa"/>
            <w:tcBorders>
              <w:top w:val="single" w:sz="12" w:space="0" w:color="auto"/>
            </w:tcBorders>
            <w:shd w:val="clear" w:color="auto" w:fill="auto"/>
            <w:vAlign w:val="center"/>
          </w:tcPr>
          <w:p w:rsidR="00DD2DA8" w:rsidRPr="00A840A3" w:rsidRDefault="00DD2DA8" w:rsidP="00A840A3">
            <w:pPr>
              <w:keepNext/>
              <w:keepLines/>
              <w:spacing w:before="120" w:after="120"/>
              <w:ind w:left="113" w:right="113"/>
              <w:jc w:val="center"/>
              <w:rPr>
                <w:color w:val="000000"/>
                <w:lang w:eastAsia="en-GB"/>
              </w:rPr>
            </w:pPr>
          </w:p>
        </w:tc>
        <w:tc>
          <w:tcPr>
            <w:tcW w:w="992" w:type="dxa"/>
            <w:tcBorders>
              <w:top w:val="single" w:sz="12" w:space="0" w:color="000000"/>
            </w:tcBorders>
            <w:shd w:val="clear" w:color="auto" w:fill="auto"/>
          </w:tcPr>
          <w:p w:rsidR="00DD2DA8" w:rsidRPr="00A840A3" w:rsidRDefault="00DD2DA8" w:rsidP="00A840A3">
            <w:pPr>
              <w:keepNext/>
              <w:keepLines/>
              <w:tabs>
                <w:tab w:val="left" w:pos="1080"/>
              </w:tabs>
              <w:spacing w:before="80" w:after="80" w:line="240" w:lineRule="auto"/>
              <w:ind w:left="113" w:right="113"/>
              <w:jc w:val="center"/>
            </w:pPr>
          </w:p>
        </w:tc>
      </w:tr>
      <w:tr w:rsidR="00DD2DA8" w:rsidRPr="00A840A3" w:rsidTr="00CB0E97">
        <w:tc>
          <w:tcPr>
            <w:tcW w:w="2557" w:type="dxa"/>
            <w:shd w:val="clear" w:color="auto" w:fill="auto"/>
            <w:vAlign w:val="center"/>
          </w:tcPr>
          <w:p w:rsidR="00DD2DA8" w:rsidRPr="00A840A3" w:rsidRDefault="00DD2DA8" w:rsidP="003D6731">
            <w:pPr>
              <w:keepNext/>
              <w:keepLines/>
              <w:tabs>
                <w:tab w:val="left" w:pos="1080"/>
              </w:tabs>
              <w:spacing w:before="80" w:after="80" w:line="240" w:lineRule="auto"/>
              <w:ind w:left="113" w:right="113"/>
              <w:rPr>
                <w:bCs/>
              </w:rPr>
            </w:pPr>
            <w:r w:rsidRPr="00A840A3">
              <w:rPr>
                <w:bCs/>
              </w:rPr>
              <w:t xml:space="preserve">Permeation test of the fuel storage and </w:t>
            </w:r>
            <w:r w:rsidR="003D6731">
              <w:rPr>
                <w:bCs/>
              </w:rPr>
              <w:t>delivery</w:t>
            </w:r>
            <w:r w:rsidRPr="00A840A3">
              <w:rPr>
                <w:bCs/>
              </w:rPr>
              <w:t xml:space="preserve"> system</w:t>
            </w:r>
          </w:p>
        </w:tc>
        <w:tc>
          <w:tcPr>
            <w:tcW w:w="987" w:type="dxa"/>
            <w:shd w:val="clear" w:color="auto" w:fill="auto"/>
            <w:vAlign w:val="center"/>
          </w:tcPr>
          <w:p w:rsidR="00DD2DA8" w:rsidRPr="00A840A3" w:rsidRDefault="00DD2DA8" w:rsidP="00A840A3">
            <w:pPr>
              <w:keepNext/>
              <w:keepLines/>
              <w:spacing w:before="120" w:after="120"/>
              <w:ind w:left="113" w:right="113"/>
              <w:jc w:val="center"/>
              <w:rPr>
                <w:color w:val="000000"/>
                <w:lang w:eastAsia="en-GB"/>
              </w:rPr>
            </w:pPr>
          </w:p>
        </w:tc>
        <w:tc>
          <w:tcPr>
            <w:tcW w:w="851" w:type="dxa"/>
            <w:shd w:val="clear" w:color="auto" w:fill="auto"/>
            <w:vAlign w:val="center"/>
          </w:tcPr>
          <w:p w:rsidR="00DD2DA8" w:rsidRPr="00A840A3" w:rsidRDefault="00DD2DA8" w:rsidP="00A840A3">
            <w:pPr>
              <w:keepNext/>
              <w:keepLines/>
              <w:spacing w:before="120" w:after="120"/>
              <w:ind w:left="113" w:right="113"/>
              <w:jc w:val="center"/>
              <w:rPr>
                <w:color w:val="000000"/>
                <w:lang w:eastAsia="en-GB"/>
              </w:rPr>
            </w:pPr>
            <w:r w:rsidRPr="00A840A3">
              <w:rPr>
                <w:rFonts w:ascii="Wingdings" w:hAnsi="Wingdings"/>
                <w:color w:val="000000"/>
                <w:lang w:eastAsia="en-GB"/>
              </w:rPr>
              <w:t></w:t>
            </w:r>
          </w:p>
        </w:tc>
        <w:tc>
          <w:tcPr>
            <w:tcW w:w="850" w:type="dxa"/>
            <w:shd w:val="clear" w:color="auto" w:fill="auto"/>
            <w:vAlign w:val="center"/>
          </w:tcPr>
          <w:p w:rsidR="00DD2DA8" w:rsidRPr="00A840A3" w:rsidRDefault="00DD2DA8" w:rsidP="00A840A3">
            <w:pPr>
              <w:keepNext/>
              <w:keepLines/>
              <w:spacing w:before="120" w:after="120"/>
              <w:ind w:left="113" w:right="113"/>
              <w:jc w:val="center"/>
              <w:rPr>
                <w:color w:val="000000"/>
                <w:lang w:eastAsia="en-GB"/>
              </w:rPr>
            </w:pPr>
          </w:p>
        </w:tc>
        <w:tc>
          <w:tcPr>
            <w:tcW w:w="992" w:type="dxa"/>
            <w:shd w:val="clear" w:color="auto" w:fill="auto"/>
          </w:tcPr>
          <w:p w:rsidR="00DD2DA8" w:rsidRPr="00A840A3" w:rsidRDefault="00DD2DA8" w:rsidP="00A840A3">
            <w:pPr>
              <w:keepNext/>
              <w:keepLines/>
              <w:tabs>
                <w:tab w:val="left" w:pos="1080"/>
              </w:tabs>
              <w:spacing w:before="80" w:after="80" w:line="240" w:lineRule="auto"/>
              <w:ind w:left="113" w:right="113"/>
              <w:jc w:val="center"/>
            </w:pPr>
          </w:p>
        </w:tc>
      </w:tr>
      <w:tr w:rsidR="00DD2DA8" w:rsidRPr="00A840A3" w:rsidTr="00CB0E97">
        <w:tc>
          <w:tcPr>
            <w:tcW w:w="2557" w:type="dxa"/>
            <w:tcBorders>
              <w:bottom w:val="single" w:sz="4" w:space="0" w:color="auto"/>
            </w:tcBorders>
            <w:shd w:val="clear" w:color="auto" w:fill="auto"/>
            <w:vAlign w:val="center"/>
          </w:tcPr>
          <w:p w:rsidR="00DD2DA8" w:rsidRPr="00A840A3" w:rsidRDefault="00DD2DA8" w:rsidP="00DD2DA8">
            <w:pPr>
              <w:tabs>
                <w:tab w:val="left" w:pos="1080"/>
              </w:tabs>
              <w:spacing w:before="80" w:after="80" w:line="240" w:lineRule="auto"/>
              <w:ind w:left="113" w:right="113"/>
              <w:rPr>
                <w:bCs/>
              </w:rPr>
            </w:pPr>
            <w:r w:rsidRPr="00A840A3">
              <w:rPr>
                <w:bCs/>
              </w:rPr>
              <w:t>SHED test of the whole vehicle, short diurnal test (fuel temp. change)</w:t>
            </w:r>
          </w:p>
        </w:tc>
        <w:tc>
          <w:tcPr>
            <w:tcW w:w="987" w:type="dxa"/>
            <w:tcBorders>
              <w:bottom w:val="single" w:sz="4" w:space="0" w:color="auto"/>
            </w:tcBorders>
            <w:shd w:val="clear" w:color="auto" w:fill="auto"/>
            <w:vAlign w:val="center"/>
          </w:tcPr>
          <w:p w:rsidR="00DD2DA8" w:rsidRPr="00A840A3" w:rsidRDefault="00DD2DA8" w:rsidP="00DD2DA8">
            <w:pPr>
              <w:spacing w:before="120" w:after="120"/>
              <w:ind w:left="113" w:right="113"/>
              <w:jc w:val="center"/>
              <w:rPr>
                <w:color w:val="000000"/>
                <w:lang w:eastAsia="en-GB"/>
              </w:rPr>
            </w:pPr>
          </w:p>
        </w:tc>
        <w:tc>
          <w:tcPr>
            <w:tcW w:w="851" w:type="dxa"/>
            <w:tcBorders>
              <w:bottom w:val="single" w:sz="4" w:space="0" w:color="auto"/>
            </w:tcBorders>
            <w:shd w:val="clear" w:color="auto" w:fill="auto"/>
            <w:vAlign w:val="center"/>
          </w:tcPr>
          <w:p w:rsidR="00DD2DA8" w:rsidRPr="00A840A3" w:rsidRDefault="00DD2DA8" w:rsidP="00DD2DA8">
            <w:pPr>
              <w:spacing w:before="120" w:after="120"/>
              <w:ind w:left="113" w:right="113"/>
              <w:jc w:val="center"/>
              <w:rPr>
                <w:color w:val="000000"/>
                <w:lang w:eastAsia="en-GB"/>
              </w:rPr>
            </w:pPr>
          </w:p>
        </w:tc>
        <w:tc>
          <w:tcPr>
            <w:tcW w:w="850" w:type="dxa"/>
            <w:tcBorders>
              <w:bottom w:val="single" w:sz="4" w:space="0" w:color="auto"/>
            </w:tcBorders>
            <w:shd w:val="clear" w:color="auto" w:fill="auto"/>
            <w:vAlign w:val="center"/>
          </w:tcPr>
          <w:p w:rsidR="00DD2DA8" w:rsidRPr="00A840A3" w:rsidRDefault="00DD2DA8" w:rsidP="00DD2DA8">
            <w:pPr>
              <w:spacing w:before="120" w:after="120"/>
              <w:ind w:left="113" w:right="113"/>
              <w:jc w:val="center"/>
              <w:rPr>
                <w:color w:val="000000"/>
                <w:lang w:eastAsia="en-GB"/>
              </w:rPr>
            </w:pPr>
            <w:r w:rsidRPr="00A840A3">
              <w:rPr>
                <w:rFonts w:ascii="Wingdings" w:hAnsi="Wingdings"/>
                <w:color w:val="000000"/>
                <w:lang w:eastAsia="en-GB"/>
              </w:rPr>
              <w:t></w:t>
            </w:r>
          </w:p>
        </w:tc>
        <w:tc>
          <w:tcPr>
            <w:tcW w:w="992" w:type="dxa"/>
            <w:tcBorders>
              <w:bottom w:val="single" w:sz="4" w:space="0" w:color="auto"/>
            </w:tcBorders>
            <w:shd w:val="clear" w:color="auto" w:fill="auto"/>
            <w:vAlign w:val="center"/>
          </w:tcPr>
          <w:p w:rsidR="00DD2DA8" w:rsidRPr="00A840A3" w:rsidRDefault="00DD2DA8" w:rsidP="00DD2DA8">
            <w:pPr>
              <w:ind w:left="113" w:right="113"/>
              <w:jc w:val="center"/>
            </w:pPr>
            <w:r w:rsidRPr="00A840A3">
              <w:t>S</w:t>
            </w:r>
            <w:r w:rsidRPr="00A840A3">
              <w:rPr>
                <w:vertAlign w:val="subscript"/>
              </w:rPr>
              <w:t>fv</w:t>
            </w:r>
            <w:r w:rsidRPr="00A840A3">
              <w:rPr>
                <w:vertAlign w:val="superscript"/>
              </w:rPr>
              <w:t>(1)</w:t>
            </w:r>
          </w:p>
        </w:tc>
      </w:tr>
      <w:tr w:rsidR="00DD2DA8" w:rsidRPr="00A840A3" w:rsidTr="00CB0E97">
        <w:tc>
          <w:tcPr>
            <w:tcW w:w="2557" w:type="dxa"/>
            <w:tcBorders>
              <w:bottom w:val="single" w:sz="12" w:space="0" w:color="auto"/>
            </w:tcBorders>
            <w:shd w:val="clear" w:color="auto" w:fill="auto"/>
            <w:vAlign w:val="center"/>
          </w:tcPr>
          <w:p w:rsidR="00DD2DA8" w:rsidRPr="00A840A3" w:rsidRDefault="00DD2DA8" w:rsidP="00DD2DA8">
            <w:pPr>
              <w:tabs>
                <w:tab w:val="left" w:pos="1080"/>
              </w:tabs>
              <w:spacing w:before="80" w:after="80" w:line="240" w:lineRule="auto"/>
              <w:ind w:left="113" w:right="113"/>
              <w:rPr>
                <w:bCs/>
              </w:rPr>
            </w:pPr>
            <w:r w:rsidRPr="00A840A3">
              <w:rPr>
                <w:bCs/>
              </w:rPr>
              <w:t>SHED test of the whole vehicle, hot soak loss test</w:t>
            </w:r>
          </w:p>
        </w:tc>
        <w:tc>
          <w:tcPr>
            <w:tcW w:w="987" w:type="dxa"/>
            <w:tcBorders>
              <w:bottom w:val="single" w:sz="12" w:space="0" w:color="auto"/>
            </w:tcBorders>
            <w:shd w:val="clear" w:color="auto" w:fill="auto"/>
            <w:vAlign w:val="center"/>
          </w:tcPr>
          <w:p w:rsidR="00DD2DA8" w:rsidRPr="00A840A3" w:rsidRDefault="00DD2DA8" w:rsidP="00DD2DA8">
            <w:pPr>
              <w:spacing w:before="120" w:after="120"/>
              <w:ind w:left="113" w:right="113"/>
              <w:jc w:val="center"/>
              <w:rPr>
                <w:color w:val="000000"/>
                <w:lang w:eastAsia="en-GB"/>
              </w:rPr>
            </w:pPr>
          </w:p>
        </w:tc>
        <w:tc>
          <w:tcPr>
            <w:tcW w:w="851" w:type="dxa"/>
            <w:tcBorders>
              <w:bottom w:val="single" w:sz="12" w:space="0" w:color="auto"/>
            </w:tcBorders>
            <w:shd w:val="clear" w:color="auto" w:fill="auto"/>
            <w:vAlign w:val="center"/>
          </w:tcPr>
          <w:p w:rsidR="00DD2DA8" w:rsidRPr="00A840A3" w:rsidRDefault="00DD2DA8" w:rsidP="00DD2DA8">
            <w:pPr>
              <w:spacing w:before="120" w:after="120"/>
              <w:ind w:left="113" w:right="113"/>
              <w:jc w:val="center"/>
              <w:rPr>
                <w:color w:val="000000"/>
                <w:lang w:eastAsia="en-GB"/>
              </w:rPr>
            </w:pPr>
          </w:p>
        </w:tc>
        <w:tc>
          <w:tcPr>
            <w:tcW w:w="850" w:type="dxa"/>
            <w:tcBorders>
              <w:bottom w:val="single" w:sz="12" w:space="0" w:color="auto"/>
            </w:tcBorders>
            <w:shd w:val="clear" w:color="auto" w:fill="auto"/>
            <w:vAlign w:val="center"/>
          </w:tcPr>
          <w:p w:rsidR="00DD2DA8" w:rsidRPr="00A840A3" w:rsidRDefault="00DD2DA8" w:rsidP="00DD2DA8">
            <w:pPr>
              <w:spacing w:before="120" w:after="120"/>
              <w:ind w:left="113" w:right="113"/>
              <w:jc w:val="center"/>
              <w:rPr>
                <w:color w:val="000000"/>
                <w:lang w:eastAsia="en-GB"/>
              </w:rPr>
            </w:pPr>
            <w:r w:rsidRPr="00A840A3">
              <w:rPr>
                <w:rFonts w:ascii="Wingdings" w:hAnsi="Wingdings"/>
                <w:color w:val="000000"/>
                <w:lang w:eastAsia="en-GB"/>
              </w:rPr>
              <w:t></w:t>
            </w:r>
          </w:p>
        </w:tc>
        <w:tc>
          <w:tcPr>
            <w:tcW w:w="992" w:type="dxa"/>
            <w:tcBorders>
              <w:bottom w:val="single" w:sz="12" w:space="0" w:color="auto"/>
            </w:tcBorders>
            <w:shd w:val="clear" w:color="auto" w:fill="auto"/>
            <w:vAlign w:val="center"/>
          </w:tcPr>
          <w:p w:rsidR="00DD2DA8" w:rsidRPr="00A840A3" w:rsidRDefault="00DD2DA8" w:rsidP="00DD2DA8">
            <w:pPr>
              <w:ind w:left="113" w:right="113"/>
              <w:jc w:val="center"/>
            </w:pPr>
            <w:r w:rsidRPr="00A840A3">
              <w:t>S</w:t>
            </w:r>
            <w:r w:rsidRPr="00A840A3">
              <w:rPr>
                <w:vertAlign w:val="subscript"/>
              </w:rPr>
              <w:t>fv</w:t>
            </w:r>
            <w:r w:rsidRPr="00A840A3">
              <w:rPr>
                <w:vertAlign w:val="superscript"/>
              </w:rPr>
              <w:t>(1)</w:t>
            </w:r>
          </w:p>
        </w:tc>
      </w:tr>
      <w:tr w:rsidR="00DD2DA8" w:rsidRPr="00DD2DA8" w:rsidTr="00CB0E97">
        <w:tc>
          <w:tcPr>
            <w:tcW w:w="6237" w:type="dxa"/>
            <w:gridSpan w:val="5"/>
            <w:tcBorders>
              <w:top w:val="single" w:sz="12" w:space="0" w:color="auto"/>
              <w:left w:val="nil"/>
              <w:bottom w:val="nil"/>
              <w:right w:val="nil"/>
            </w:tcBorders>
            <w:shd w:val="clear" w:color="auto" w:fill="auto"/>
          </w:tcPr>
          <w:p w:rsidR="00DD2DA8" w:rsidRPr="00DD2DA8" w:rsidRDefault="00DD2DA8" w:rsidP="00A840A3">
            <w:pPr>
              <w:tabs>
                <w:tab w:val="left" w:pos="432"/>
                <w:tab w:val="left" w:pos="1080"/>
              </w:tabs>
              <w:spacing w:before="80" w:after="80" w:line="240" w:lineRule="auto"/>
              <w:ind w:left="284" w:right="113" w:hanging="171"/>
              <w:rPr>
                <w:sz w:val="18"/>
                <w:szCs w:val="18"/>
              </w:rPr>
            </w:pPr>
            <w:r w:rsidRPr="00A840A3">
              <w:rPr>
                <w:sz w:val="18"/>
                <w:szCs w:val="18"/>
                <w:vertAlign w:val="superscript"/>
              </w:rPr>
              <w:t>(1)</w:t>
            </w:r>
            <w:r w:rsidRPr="00DD2DA8">
              <w:rPr>
                <w:sz w:val="18"/>
                <w:szCs w:val="18"/>
              </w:rPr>
              <w:t xml:space="preserve"> </w:t>
            </w:r>
            <w:r w:rsidR="00A840A3">
              <w:rPr>
                <w:sz w:val="18"/>
                <w:szCs w:val="18"/>
              </w:rPr>
              <w:tab/>
            </w:r>
            <w:r w:rsidRPr="00DD2DA8">
              <w:rPr>
                <w:sz w:val="18"/>
                <w:szCs w:val="18"/>
              </w:rPr>
              <w:t>Sfv</w:t>
            </w:r>
            <w:r w:rsidRPr="00DD2DA8">
              <w:rPr>
                <w:sz w:val="18"/>
                <w:szCs w:val="18"/>
              </w:rPr>
              <w:tab/>
              <w:t>Fixed volume SHED</w:t>
            </w:r>
          </w:p>
          <w:p w:rsidR="00DD2DA8" w:rsidRPr="00DD2DA8" w:rsidRDefault="00A840A3" w:rsidP="009227F7">
            <w:pPr>
              <w:tabs>
                <w:tab w:val="left" w:pos="426"/>
                <w:tab w:val="left" w:pos="1080"/>
              </w:tabs>
              <w:spacing w:before="80" w:after="80" w:line="240" w:lineRule="auto"/>
              <w:ind w:left="142" w:right="113"/>
              <w:rPr>
                <w:sz w:val="18"/>
                <w:szCs w:val="18"/>
              </w:rPr>
            </w:pPr>
            <w:r>
              <w:rPr>
                <w:sz w:val="18"/>
                <w:szCs w:val="18"/>
              </w:rPr>
              <w:tab/>
            </w:r>
            <w:r w:rsidR="00DD2DA8" w:rsidRPr="00DD2DA8">
              <w:rPr>
                <w:sz w:val="18"/>
                <w:szCs w:val="18"/>
              </w:rPr>
              <w:t>SHED</w:t>
            </w:r>
            <w:r w:rsidR="00DD2DA8" w:rsidRPr="00DD2DA8">
              <w:rPr>
                <w:sz w:val="18"/>
                <w:szCs w:val="18"/>
              </w:rPr>
              <w:tab/>
              <w:t>Sealed Housing for Evaporative Determination</w:t>
            </w:r>
          </w:p>
          <w:p w:rsidR="00DD2DA8" w:rsidRPr="00DD2DA8" w:rsidRDefault="00A840A3" w:rsidP="009227F7">
            <w:pPr>
              <w:tabs>
                <w:tab w:val="left" w:pos="426"/>
                <w:tab w:val="left" w:pos="1080"/>
              </w:tabs>
              <w:spacing w:before="80" w:after="80" w:line="240" w:lineRule="auto"/>
              <w:ind w:left="113" w:right="113"/>
              <w:rPr>
                <w:sz w:val="18"/>
                <w:szCs w:val="18"/>
              </w:rPr>
            </w:pPr>
            <w:r>
              <w:rPr>
                <w:sz w:val="18"/>
                <w:szCs w:val="18"/>
              </w:rPr>
              <w:tab/>
            </w:r>
            <w:r w:rsidR="00DD2DA8" w:rsidRPr="00DD2DA8">
              <w:rPr>
                <w:sz w:val="18"/>
                <w:szCs w:val="18"/>
              </w:rPr>
              <w:t xml:space="preserve">The fixed volume SHED is the minimum requirement. The tests may be </w:t>
            </w:r>
            <w:r w:rsidR="009227F7">
              <w:rPr>
                <w:sz w:val="18"/>
                <w:szCs w:val="18"/>
              </w:rPr>
              <w:tab/>
            </w:r>
            <w:r w:rsidR="00DD2DA8" w:rsidRPr="00DD2DA8">
              <w:rPr>
                <w:sz w:val="18"/>
                <w:szCs w:val="18"/>
              </w:rPr>
              <w:t>carried out in a variable volume SHED.</w:t>
            </w:r>
          </w:p>
        </w:tc>
      </w:tr>
    </w:tbl>
    <w:p w:rsidR="00DD2DA8" w:rsidRPr="00DD2DA8" w:rsidRDefault="00DD2DA8" w:rsidP="00DD2DA8">
      <w:pPr>
        <w:spacing w:before="240" w:after="120"/>
        <w:ind w:left="2268" w:right="1134" w:hanging="1134"/>
        <w:jc w:val="both"/>
      </w:pPr>
      <w:r w:rsidRPr="00DD2DA8">
        <w:t>7.2.4.2.</w:t>
      </w:r>
      <w:r w:rsidRPr="00DD2DA8">
        <w:tab/>
        <w:t>A category 3 two-wheeled motorcycle, a motorcycle with sidecar and a tricycle shall be tested according to the class C evaporative emission test procedure.</w:t>
      </w:r>
    </w:p>
    <w:p w:rsidR="00DD2DA8" w:rsidRPr="00DD2DA8" w:rsidRDefault="00DD2DA8" w:rsidP="00DD2DA8">
      <w:pPr>
        <w:spacing w:after="120"/>
        <w:ind w:left="2268" w:right="1134" w:hanging="1134"/>
        <w:jc w:val="both"/>
      </w:pPr>
      <w:r w:rsidRPr="00DD2DA8">
        <w:t>7.2.4.3.</w:t>
      </w:r>
      <w:r w:rsidRPr="00DD2DA8">
        <w:tab/>
        <w:t>For other category 3 types of two- or three-wheeled vehicles the Contracting Party may decide to apply one test procedure only from the three evaporative emission test procedure classes listed in</w:t>
      </w:r>
      <w:r w:rsidR="00853631">
        <w:t xml:space="preserve"> paragraph </w:t>
      </w:r>
      <w:r w:rsidRPr="00DD2DA8">
        <w:t>7.2.3.</w:t>
      </w:r>
    </w:p>
    <w:p w:rsidR="00DD2DA8" w:rsidRPr="00DD2DA8" w:rsidRDefault="00DD2DA8" w:rsidP="00DD2DA8">
      <w:pPr>
        <w:spacing w:after="120"/>
        <w:ind w:left="2268" w:right="1134" w:hanging="1134"/>
        <w:jc w:val="both"/>
      </w:pPr>
      <w:r w:rsidRPr="00DD2DA8">
        <w:t>7.2.4.4.</w:t>
      </w:r>
      <w:r w:rsidRPr="00DD2DA8">
        <w:tab/>
        <w:t>The Contracting Parties shall accept test reports for the appr</w:t>
      </w:r>
      <w:r w:rsidR="00404C4D">
        <w:t>oval of a vehicle according to T</w:t>
      </w:r>
      <w:r w:rsidRPr="00DD2DA8">
        <w:t>able 4.</w:t>
      </w:r>
    </w:p>
    <w:p w:rsidR="00DD2DA8" w:rsidRPr="00DD2DA8" w:rsidRDefault="00DD2DA8" w:rsidP="00CB0E97">
      <w:pPr>
        <w:keepNext/>
        <w:spacing w:line="240" w:lineRule="auto"/>
        <w:ind w:left="1134"/>
        <w:outlineLvl w:val="0"/>
      </w:pPr>
      <w:bookmarkStart w:id="103" w:name="_Toc432910135"/>
      <w:r w:rsidRPr="00DD2DA8">
        <w:t>Table 4</w:t>
      </w:r>
      <w:bookmarkEnd w:id="103"/>
    </w:p>
    <w:p w:rsidR="00DD2DA8" w:rsidRPr="00DD2DA8" w:rsidRDefault="00DD2DA8" w:rsidP="00CB0E97">
      <w:pPr>
        <w:keepNext/>
        <w:spacing w:after="120" w:line="240" w:lineRule="auto"/>
        <w:ind w:left="1134"/>
        <w:outlineLvl w:val="0"/>
        <w:rPr>
          <w:b/>
        </w:rPr>
      </w:pPr>
      <w:bookmarkStart w:id="104" w:name="_Toc432910136"/>
      <w:r w:rsidRPr="00DD2DA8">
        <w:rPr>
          <w:b/>
        </w:rPr>
        <w:t>Hierarchy of evaporative emission tests</w:t>
      </w:r>
      <w:bookmarkEnd w:id="104"/>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91"/>
        <w:gridCol w:w="2546"/>
      </w:tblGrid>
      <w:tr w:rsidR="00DD2DA8" w:rsidRPr="00462A03" w:rsidTr="00CB0E97">
        <w:trPr>
          <w:trHeight w:val="280"/>
        </w:trPr>
        <w:tc>
          <w:tcPr>
            <w:tcW w:w="3691" w:type="dxa"/>
            <w:vMerge w:val="restart"/>
            <w:tcBorders>
              <w:bottom w:val="single" w:sz="12" w:space="0" w:color="auto"/>
            </w:tcBorders>
            <w:shd w:val="clear" w:color="auto" w:fill="auto"/>
          </w:tcPr>
          <w:p w:rsidR="00DD2DA8" w:rsidRPr="00462A03" w:rsidRDefault="00DD2DA8" w:rsidP="009227F7">
            <w:pPr>
              <w:spacing w:before="80" w:after="80" w:line="200" w:lineRule="exact"/>
              <w:ind w:left="113" w:right="57"/>
              <w:rPr>
                <w:bCs/>
                <w:i/>
                <w:sz w:val="16"/>
                <w:szCs w:val="16"/>
              </w:rPr>
            </w:pPr>
            <w:r w:rsidRPr="00462A03">
              <w:rPr>
                <w:bCs/>
                <w:i/>
                <w:sz w:val="16"/>
                <w:szCs w:val="16"/>
              </w:rPr>
              <w:t>Type IV test class mandated by the Contracting Party for the whole vehicle in its territory:</w:t>
            </w:r>
          </w:p>
        </w:tc>
        <w:tc>
          <w:tcPr>
            <w:tcW w:w="2546" w:type="dxa"/>
            <w:vMerge w:val="restart"/>
            <w:tcBorders>
              <w:bottom w:val="single" w:sz="12" w:space="0" w:color="auto"/>
            </w:tcBorders>
            <w:shd w:val="clear" w:color="auto" w:fill="auto"/>
          </w:tcPr>
          <w:p w:rsidR="00DD2DA8" w:rsidRPr="00462A03" w:rsidRDefault="00DD2DA8" w:rsidP="009227F7">
            <w:pPr>
              <w:spacing w:before="80" w:after="80" w:line="200" w:lineRule="exact"/>
              <w:ind w:left="113" w:right="57"/>
              <w:rPr>
                <w:bCs/>
                <w:i/>
                <w:sz w:val="16"/>
                <w:szCs w:val="16"/>
              </w:rPr>
            </w:pPr>
            <w:r w:rsidRPr="00462A03">
              <w:rPr>
                <w:bCs/>
                <w:i/>
                <w:sz w:val="16"/>
                <w:szCs w:val="16"/>
              </w:rPr>
              <w:t>Compliance to type IV test class to be accepted by the Contracting Party for the whole vehicle:</w:t>
            </w:r>
          </w:p>
        </w:tc>
      </w:tr>
      <w:tr w:rsidR="00DD2DA8" w:rsidRPr="00DD2DA8" w:rsidTr="00CB0E97">
        <w:trPr>
          <w:trHeight w:val="367"/>
        </w:trPr>
        <w:tc>
          <w:tcPr>
            <w:tcW w:w="3691" w:type="dxa"/>
            <w:vMerge/>
            <w:tcBorders>
              <w:bottom w:val="single" w:sz="12" w:space="0" w:color="auto"/>
            </w:tcBorders>
            <w:shd w:val="clear" w:color="auto" w:fill="auto"/>
          </w:tcPr>
          <w:p w:rsidR="00DD2DA8" w:rsidRPr="00DD2DA8" w:rsidRDefault="00DD2DA8" w:rsidP="00DD2DA8">
            <w:pPr>
              <w:tabs>
                <w:tab w:val="left" w:pos="1080"/>
              </w:tabs>
              <w:spacing w:before="80" w:after="80" w:line="240" w:lineRule="auto"/>
              <w:ind w:left="113" w:right="113"/>
              <w:rPr>
                <w:sz w:val="18"/>
                <w:szCs w:val="18"/>
              </w:rPr>
            </w:pPr>
          </w:p>
        </w:tc>
        <w:tc>
          <w:tcPr>
            <w:tcW w:w="2546" w:type="dxa"/>
            <w:vMerge/>
            <w:tcBorders>
              <w:bottom w:val="single" w:sz="12" w:space="0" w:color="auto"/>
            </w:tcBorders>
            <w:shd w:val="clear" w:color="auto" w:fill="auto"/>
          </w:tcPr>
          <w:p w:rsidR="00DD2DA8" w:rsidRPr="00DD2DA8" w:rsidRDefault="00DD2DA8" w:rsidP="00DD2DA8">
            <w:pPr>
              <w:tabs>
                <w:tab w:val="left" w:pos="1080"/>
              </w:tabs>
              <w:spacing w:before="80" w:after="80" w:line="240" w:lineRule="auto"/>
              <w:ind w:left="113" w:right="113"/>
              <w:jc w:val="center"/>
              <w:rPr>
                <w:sz w:val="18"/>
                <w:szCs w:val="18"/>
              </w:rPr>
            </w:pPr>
          </w:p>
        </w:tc>
      </w:tr>
      <w:tr w:rsidR="00DD2DA8" w:rsidRPr="00462A03" w:rsidTr="00CB0E97">
        <w:tc>
          <w:tcPr>
            <w:tcW w:w="3691" w:type="dxa"/>
            <w:tcBorders>
              <w:top w:val="single" w:sz="12" w:space="0" w:color="auto"/>
            </w:tcBorders>
            <w:shd w:val="clear" w:color="auto" w:fill="auto"/>
            <w:vAlign w:val="center"/>
          </w:tcPr>
          <w:p w:rsidR="00DD2DA8" w:rsidRPr="00462A03" w:rsidRDefault="00DD2DA8" w:rsidP="00DD2DA8">
            <w:pPr>
              <w:tabs>
                <w:tab w:val="left" w:pos="1080"/>
              </w:tabs>
              <w:spacing w:before="80" w:after="80" w:line="240" w:lineRule="auto"/>
              <w:ind w:left="113" w:right="113"/>
              <w:jc w:val="center"/>
            </w:pPr>
            <w:r w:rsidRPr="00462A03">
              <w:t>A</w:t>
            </w:r>
          </w:p>
        </w:tc>
        <w:tc>
          <w:tcPr>
            <w:tcW w:w="2546" w:type="dxa"/>
            <w:tcBorders>
              <w:top w:val="single" w:sz="12" w:space="0" w:color="auto"/>
            </w:tcBorders>
            <w:shd w:val="clear" w:color="auto" w:fill="auto"/>
            <w:vAlign w:val="center"/>
          </w:tcPr>
          <w:p w:rsidR="00DD2DA8" w:rsidRPr="00462A03" w:rsidRDefault="00DD2DA8" w:rsidP="00DD2DA8">
            <w:pPr>
              <w:tabs>
                <w:tab w:val="left" w:pos="1080"/>
              </w:tabs>
              <w:spacing w:before="80" w:after="80" w:line="240" w:lineRule="auto"/>
              <w:ind w:left="113" w:right="113"/>
              <w:jc w:val="center"/>
            </w:pPr>
            <w:r w:rsidRPr="00462A03">
              <w:t>A / B / C</w:t>
            </w:r>
          </w:p>
        </w:tc>
      </w:tr>
      <w:tr w:rsidR="00DD2DA8" w:rsidRPr="00462A03" w:rsidTr="00CB0E97">
        <w:tc>
          <w:tcPr>
            <w:tcW w:w="3691" w:type="dxa"/>
            <w:tcBorders>
              <w:bottom w:val="single" w:sz="4" w:space="0" w:color="auto"/>
            </w:tcBorders>
            <w:shd w:val="clear" w:color="auto" w:fill="auto"/>
            <w:vAlign w:val="center"/>
          </w:tcPr>
          <w:p w:rsidR="00DD2DA8" w:rsidRPr="00462A03" w:rsidRDefault="00DD2DA8" w:rsidP="00DD2DA8">
            <w:pPr>
              <w:tabs>
                <w:tab w:val="left" w:pos="1080"/>
              </w:tabs>
              <w:spacing w:before="80" w:after="80" w:line="240" w:lineRule="auto"/>
              <w:ind w:left="113" w:right="113"/>
              <w:jc w:val="center"/>
            </w:pPr>
            <w:r w:rsidRPr="00462A03">
              <w:t>B</w:t>
            </w:r>
          </w:p>
        </w:tc>
        <w:tc>
          <w:tcPr>
            <w:tcW w:w="2546" w:type="dxa"/>
            <w:tcBorders>
              <w:bottom w:val="single" w:sz="4" w:space="0" w:color="auto"/>
            </w:tcBorders>
            <w:shd w:val="clear" w:color="auto" w:fill="auto"/>
            <w:vAlign w:val="center"/>
          </w:tcPr>
          <w:p w:rsidR="00DD2DA8" w:rsidRPr="00462A03" w:rsidRDefault="00DD2DA8" w:rsidP="00DD2DA8">
            <w:pPr>
              <w:tabs>
                <w:tab w:val="left" w:pos="1080"/>
              </w:tabs>
              <w:spacing w:before="80" w:after="80" w:line="240" w:lineRule="auto"/>
              <w:ind w:left="113" w:right="113"/>
              <w:jc w:val="center"/>
            </w:pPr>
            <w:r w:rsidRPr="00462A03">
              <w:t>B / C</w:t>
            </w:r>
          </w:p>
        </w:tc>
      </w:tr>
      <w:tr w:rsidR="00DD2DA8" w:rsidRPr="00462A03" w:rsidTr="00CB0E97">
        <w:tc>
          <w:tcPr>
            <w:tcW w:w="3691" w:type="dxa"/>
            <w:tcBorders>
              <w:bottom w:val="single" w:sz="12" w:space="0" w:color="auto"/>
            </w:tcBorders>
            <w:shd w:val="clear" w:color="auto" w:fill="auto"/>
            <w:vAlign w:val="center"/>
          </w:tcPr>
          <w:p w:rsidR="00DD2DA8" w:rsidRPr="00462A03" w:rsidRDefault="00DD2DA8" w:rsidP="00DD2DA8">
            <w:pPr>
              <w:tabs>
                <w:tab w:val="left" w:pos="1080"/>
              </w:tabs>
              <w:spacing w:before="80" w:after="80" w:line="240" w:lineRule="auto"/>
              <w:ind w:left="113" w:right="113"/>
              <w:jc w:val="center"/>
            </w:pPr>
            <w:r w:rsidRPr="00462A03">
              <w:t>C</w:t>
            </w:r>
          </w:p>
        </w:tc>
        <w:tc>
          <w:tcPr>
            <w:tcW w:w="2546" w:type="dxa"/>
            <w:tcBorders>
              <w:bottom w:val="single" w:sz="12" w:space="0" w:color="auto"/>
            </w:tcBorders>
            <w:shd w:val="clear" w:color="auto" w:fill="auto"/>
            <w:vAlign w:val="center"/>
          </w:tcPr>
          <w:p w:rsidR="00DD2DA8" w:rsidRPr="00462A03" w:rsidRDefault="00DD2DA8" w:rsidP="00DD2DA8">
            <w:pPr>
              <w:tabs>
                <w:tab w:val="left" w:pos="1080"/>
              </w:tabs>
              <w:spacing w:before="80" w:after="80" w:line="240" w:lineRule="auto"/>
              <w:ind w:left="113" w:right="113"/>
              <w:jc w:val="center"/>
            </w:pPr>
            <w:r w:rsidRPr="00462A03">
              <w:t>C</w:t>
            </w:r>
          </w:p>
        </w:tc>
      </w:tr>
    </w:tbl>
    <w:p w:rsidR="00DD2DA8" w:rsidRPr="00DD2DA8" w:rsidRDefault="00DD2DA8" w:rsidP="00DD2DA8">
      <w:pPr>
        <w:spacing w:before="240" w:after="120"/>
        <w:ind w:left="2268" w:right="1134" w:hanging="1134"/>
        <w:jc w:val="both"/>
      </w:pPr>
      <w:r w:rsidRPr="00DD2DA8">
        <w:t>7.2.5.</w:t>
      </w:r>
      <w:r w:rsidRPr="00DD2DA8">
        <w:tab/>
        <w:t>Test fuel</w:t>
      </w:r>
    </w:p>
    <w:p w:rsidR="00DD2DA8" w:rsidRPr="00DD2DA8" w:rsidRDefault="003D6731" w:rsidP="00DD2DA8">
      <w:pPr>
        <w:spacing w:after="120"/>
        <w:ind w:left="2268" w:right="1134"/>
        <w:jc w:val="both"/>
      </w:pPr>
      <w:r w:rsidRPr="003D6731">
        <w:t xml:space="preserve">The appropriate test fuel, as defined in Table 6-1 of </w:t>
      </w:r>
      <w:r w:rsidR="00F9050A">
        <w:t>gtr</w:t>
      </w:r>
      <w:r w:rsidRPr="003D6731">
        <w:t xml:space="preserve"> No. 2 </w:t>
      </w:r>
      <w:r>
        <w:t xml:space="preserve">or Annex 8 of this </w:t>
      </w:r>
      <w:r w:rsidR="00F9050A">
        <w:t>gtr</w:t>
      </w:r>
      <w:r w:rsidRPr="003D6731">
        <w:t xml:space="preserve"> shall be used, as decided by the Contracting Party.</w:t>
      </w:r>
    </w:p>
    <w:p w:rsidR="00DD2DA8" w:rsidRPr="00DD2DA8" w:rsidRDefault="00DD2DA8" w:rsidP="00DD2DA8">
      <w:pPr>
        <w:spacing w:after="120"/>
        <w:ind w:left="2268" w:right="1134" w:hanging="1134"/>
        <w:jc w:val="both"/>
      </w:pPr>
      <w:r w:rsidRPr="00DD2DA8">
        <w:t>7.2.5.1</w:t>
      </w:r>
      <w:r w:rsidR="00C24065">
        <w:t>.</w:t>
      </w:r>
      <w:r w:rsidRPr="00DD2DA8">
        <w:tab/>
        <w:t>If the combustion engine uses a petrol-lubrication oil mixture, the lubrication oil added to the reference fuel shall comply with the grade and quantity recommended by the manufacturer.</w:t>
      </w:r>
    </w:p>
    <w:p w:rsidR="00DD2DA8" w:rsidRPr="00DD2DA8" w:rsidRDefault="00DD2DA8" w:rsidP="00DD2DA8">
      <w:pPr>
        <w:spacing w:after="120"/>
        <w:ind w:left="2268" w:right="1134" w:hanging="1134"/>
        <w:jc w:val="both"/>
      </w:pPr>
      <w:r w:rsidRPr="00DD2DA8">
        <w:t>7.2.5.2.</w:t>
      </w:r>
      <w:r w:rsidRPr="00DD2DA8">
        <w:rPr>
          <w:sz w:val="24"/>
          <w:szCs w:val="24"/>
          <w:vertAlign w:val="superscript"/>
        </w:rPr>
        <w:footnoteReference w:id="6"/>
      </w:r>
      <w:r w:rsidRPr="00DD2DA8">
        <w:tab/>
      </w:r>
      <w:r w:rsidR="00352902">
        <w:t>(Reserved)</w:t>
      </w:r>
    </w:p>
    <w:p w:rsidR="00DD2DA8" w:rsidRPr="00DD2DA8" w:rsidRDefault="00DD2DA8" w:rsidP="00DD2DA8">
      <w:pPr>
        <w:spacing w:after="120"/>
        <w:ind w:left="2268" w:right="1134" w:hanging="1134"/>
        <w:jc w:val="both"/>
      </w:pPr>
      <w:r w:rsidRPr="00DD2DA8">
        <w:t>7.3</w:t>
      </w:r>
      <w:r w:rsidR="003A2EF2">
        <w:t>.</w:t>
      </w:r>
      <w:r w:rsidRPr="00DD2DA8">
        <w:tab/>
        <w:t>Durability</w:t>
      </w:r>
    </w:p>
    <w:p w:rsidR="00DD2DA8" w:rsidRPr="00DD2DA8" w:rsidRDefault="00DD2DA8" w:rsidP="00DD2DA8">
      <w:pPr>
        <w:spacing w:after="120"/>
        <w:ind w:left="2268" w:right="1134"/>
        <w:jc w:val="both"/>
      </w:pPr>
      <w:r w:rsidRPr="00DD2DA8">
        <w:t>The manufacturer shall demonstrate the durability of the evaporative emission control system using the applicable durability test procedure as follows:</w:t>
      </w:r>
    </w:p>
    <w:p w:rsidR="00DD2DA8" w:rsidRPr="00DD2DA8" w:rsidRDefault="00DD2DA8" w:rsidP="00CB0E97">
      <w:pPr>
        <w:keepNext/>
        <w:spacing w:line="240" w:lineRule="auto"/>
        <w:ind w:left="1134"/>
        <w:outlineLvl w:val="0"/>
      </w:pPr>
      <w:bookmarkStart w:id="105" w:name="_Toc432910137"/>
      <w:r w:rsidRPr="00DD2DA8">
        <w:t>Table 5</w:t>
      </w:r>
      <w:bookmarkEnd w:id="105"/>
    </w:p>
    <w:p w:rsidR="00DD2DA8" w:rsidRPr="00DD2DA8" w:rsidRDefault="00DD2DA8" w:rsidP="00CB0E97">
      <w:pPr>
        <w:keepNext/>
        <w:spacing w:after="120" w:line="240" w:lineRule="auto"/>
        <w:ind w:left="1134"/>
        <w:outlineLvl w:val="0"/>
        <w:rPr>
          <w:b/>
        </w:rPr>
      </w:pPr>
      <w:bookmarkStart w:id="106" w:name="_Toc432910138"/>
      <w:r w:rsidRPr="00DD2DA8">
        <w:rPr>
          <w:b/>
        </w:rPr>
        <w:t>Overview durability test procedure</w:t>
      </w:r>
      <w:bookmarkEnd w:id="106"/>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4"/>
        <w:gridCol w:w="3543"/>
      </w:tblGrid>
      <w:tr w:rsidR="00DD2DA8" w:rsidRPr="0099306B" w:rsidTr="00CB0E97">
        <w:trPr>
          <w:trHeight w:val="280"/>
        </w:trPr>
        <w:tc>
          <w:tcPr>
            <w:tcW w:w="2694" w:type="dxa"/>
            <w:vMerge w:val="restart"/>
            <w:tcBorders>
              <w:bottom w:val="single" w:sz="12" w:space="0" w:color="auto"/>
            </w:tcBorders>
            <w:shd w:val="clear" w:color="auto" w:fill="auto"/>
          </w:tcPr>
          <w:p w:rsidR="00DD2DA8" w:rsidRPr="0099306B" w:rsidRDefault="00DD2DA8" w:rsidP="009227F7">
            <w:pPr>
              <w:spacing w:before="80" w:after="80" w:line="200" w:lineRule="exact"/>
              <w:ind w:left="113" w:right="57"/>
              <w:rPr>
                <w:bCs/>
                <w:i/>
                <w:sz w:val="16"/>
                <w:szCs w:val="16"/>
              </w:rPr>
            </w:pPr>
            <w:r w:rsidRPr="0099306B">
              <w:rPr>
                <w:bCs/>
                <w:i/>
                <w:sz w:val="16"/>
                <w:szCs w:val="16"/>
              </w:rPr>
              <w:t>Type IV test class mandated by the Contracting Party for the whole vehicle in its territory</w:t>
            </w:r>
          </w:p>
        </w:tc>
        <w:tc>
          <w:tcPr>
            <w:tcW w:w="3543" w:type="dxa"/>
            <w:vMerge w:val="restart"/>
            <w:tcBorders>
              <w:bottom w:val="single" w:sz="12" w:space="0" w:color="auto"/>
            </w:tcBorders>
            <w:shd w:val="clear" w:color="auto" w:fill="auto"/>
          </w:tcPr>
          <w:p w:rsidR="00DD2DA8" w:rsidRPr="0099306B" w:rsidRDefault="00DD2DA8" w:rsidP="00D53FFA">
            <w:pPr>
              <w:spacing w:before="80" w:after="80" w:line="200" w:lineRule="exact"/>
              <w:ind w:left="113" w:right="57"/>
              <w:rPr>
                <w:bCs/>
                <w:i/>
                <w:sz w:val="16"/>
                <w:szCs w:val="16"/>
              </w:rPr>
            </w:pPr>
            <w:r w:rsidRPr="0099306B">
              <w:rPr>
                <w:bCs/>
                <w:i/>
                <w:sz w:val="16"/>
                <w:szCs w:val="16"/>
              </w:rPr>
              <w:t>Durability test procedure</w:t>
            </w:r>
          </w:p>
        </w:tc>
      </w:tr>
      <w:tr w:rsidR="00DD2DA8" w:rsidRPr="00DD2DA8" w:rsidTr="00CB0E97">
        <w:trPr>
          <w:trHeight w:val="367"/>
        </w:trPr>
        <w:tc>
          <w:tcPr>
            <w:tcW w:w="2694" w:type="dxa"/>
            <w:vMerge/>
            <w:tcBorders>
              <w:bottom w:val="single" w:sz="12" w:space="0" w:color="auto"/>
            </w:tcBorders>
            <w:shd w:val="clear" w:color="auto" w:fill="auto"/>
          </w:tcPr>
          <w:p w:rsidR="00DD2DA8" w:rsidRPr="00DD2DA8" w:rsidRDefault="00DD2DA8" w:rsidP="00DD2DA8">
            <w:pPr>
              <w:tabs>
                <w:tab w:val="left" w:pos="1080"/>
              </w:tabs>
              <w:spacing w:before="80" w:after="80" w:line="240" w:lineRule="auto"/>
              <w:ind w:left="113" w:right="113"/>
              <w:rPr>
                <w:sz w:val="18"/>
                <w:szCs w:val="18"/>
              </w:rPr>
            </w:pPr>
          </w:p>
        </w:tc>
        <w:tc>
          <w:tcPr>
            <w:tcW w:w="3543" w:type="dxa"/>
            <w:vMerge/>
            <w:tcBorders>
              <w:bottom w:val="single" w:sz="12" w:space="0" w:color="auto"/>
            </w:tcBorders>
            <w:shd w:val="clear" w:color="auto" w:fill="auto"/>
          </w:tcPr>
          <w:p w:rsidR="00DD2DA8" w:rsidRPr="00DD2DA8" w:rsidRDefault="00DD2DA8" w:rsidP="00DD2DA8">
            <w:pPr>
              <w:tabs>
                <w:tab w:val="left" w:pos="1080"/>
              </w:tabs>
              <w:spacing w:before="80" w:after="80" w:line="240" w:lineRule="auto"/>
              <w:ind w:left="113" w:right="113"/>
              <w:jc w:val="center"/>
              <w:rPr>
                <w:sz w:val="18"/>
                <w:szCs w:val="18"/>
              </w:rPr>
            </w:pPr>
          </w:p>
        </w:tc>
      </w:tr>
      <w:tr w:rsidR="00DD2DA8" w:rsidRPr="00DD2DA8" w:rsidTr="00CB0E97">
        <w:tc>
          <w:tcPr>
            <w:tcW w:w="2694" w:type="dxa"/>
            <w:tcBorders>
              <w:top w:val="single" w:sz="12"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r w:rsidRPr="009227F7">
              <w:t>A</w:t>
            </w:r>
          </w:p>
        </w:tc>
        <w:tc>
          <w:tcPr>
            <w:tcW w:w="3543" w:type="dxa"/>
            <w:tcBorders>
              <w:top w:val="single" w:sz="12" w:space="0" w:color="auto"/>
            </w:tcBorders>
            <w:shd w:val="clear" w:color="auto" w:fill="auto"/>
          </w:tcPr>
          <w:p w:rsidR="00DD2DA8" w:rsidRPr="009227F7" w:rsidRDefault="00DD2DA8" w:rsidP="00DD2DA8">
            <w:pPr>
              <w:tabs>
                <w:tab w:val="left" w:pos="-142"/>
              </w:tabs>
              <w:spacing w:before="80" w:after="80" w:line="240" w:lineRule="auto"/>
              <w:ind w:left="113" w:right="113"/>
            </w:pPr>
            <w:r w:rsidRPr="009227F7">
              <w:t>Points 2.1.2.to 2.1.4 of Annex 1 (pre-storage period)</w:t>
            </w:r>
          </w:p>
        </w:tc>
      </w:tr>
      <w:tr w:rsidR="00DD2DA8" w:rsidRPr="00DD2DA8" w:rsidTr="00CB0E97">
        <w:tc>
          <w:tcPr>
            <w:tcW w:w="2694" w:type="dxa"/>
            <w:tcBorders>
              <w:bottom w:val="single" w:sz="4"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r w:rsidRPr="009227F7">
              <w:t>B</w:t>
            </w:r>
          </w:p>
        </w:tc>
        <w:tc>
          <w:tcPr>
            <w:tcW w:w="3543" w:type="dxa"/>
            <w:tcBorders>
              <w:bottom w:val="single" w:sz="4" w:space="0" w:color="auto"/>
            </w:tcBorders>
            <w:shd w:val="clear" w:color="auto" w:fill="auto"/>
          </w:tcPr>
          <w:p w:rsidR="00DD2DA8" w:rsidRPr="009227F7" w:rsidRDefault="00DD2DA8" w:rsidP="00DD2DA8">
            <w:pPr>
              <w:tabs>
                <w:tab w:val="left" w:pos="141"/>
              </w:tabs>
              <w:spacing w:before="80" w:after="80" w:line="240" w:lineRule="auto"/>
              <w:ind w:left="113" w:right="113"/>
            </w:pPr>
            <w:r w:rsidRPr="009227F7">
              <w:t>Point 6 of Annex 2</w:t>
            </w:r>
          </w:p>
        </w:tc>
      </w:tr>
      <w:tr w:rsidR="00DD2DA8" w:rsidRPr="00DD2DA8" w:rsidTr="00CB0E97">
        <w:tc>
          <w:tcPr>
            <w:tcW w:w="2694" w:type="dxa"/>
            <w:tcBorders>
              <w:bottom w:val="single" w:sz="12"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r w:rsidRPr="009227F7">
              <w:t>C</w:t>
            </w:r>
          </w:p>
        </w:tc>
        <w:tc>
          <w:tcPr>
            <w:tcW w:w="3543" w:type="dxa"/>
            <w:tcBorders>
              <w:bottom w:val="single" w:sz="12" w:space="0" w:color="auto"/>
            </w:tcBorders>
            <w:shd w:val="clear" w:color="auto" w:fill="auto"/>
          </w:tcPr>
          <w:p w:rsidR="00DD2DA8" w:rsidRPr="009227F7" w:rsidRDefault="00DD2DA8" w:rsidP="00DD2DA8">
            <w:pPr>
              <w:tabs>
                <w:tab w:val="left" w:pos="141"/>
              </w:tabs>
              <w:spacing w:before="80" w:after="80" w:line="240" w:lineRule="auto"/>
              <w:ind w:left="113" w:right="113"/>
            </w:pPr>
            <w:r w:rsidRPr="009227F7">
              <w:t>Point 2.1 of Annex 3</w:t>
            </w:r>
          </w:p>
        </w:tc>
      </w:tr>
    </w:tbl>
    <w:p w:rsidR="00DD2DA8" w:rsidRPr="00DD2DA8" w:rsidRDefault="00DD2DA8" w:rsidP="00DD2DA8">
      <w:pPr>
        <w:spacing w:before="240" w:after="120"/>
        <w:ind w:left="2268" w:right="1134" w:hanging="1134"/>
        <w:jc w:val="both"/>
      </w:pPr>
      <w:r w:rsidRPr="00DD2DA8">
        <w:t>7.4</w:t>
      </w:r>
      <w:r w:rsidR="003A2EF2">
        <w:t>.</w:t>
      </w:r>
      <w:r w:rsidRPr="00DD2DA8">
        <w:tab/>
        <w:t>Test limits</w:t>
      </w:r>
    </w:p>
    <w:p w:rsidR="00DD2DA8" w:rsidRPr="00DD2DA8" w:rsidRDefault="00DD2DA8" w:rsidP="00CB0E97">
      <w:pPr>
        <w:keepNext/>
        <w:spacing w:line="240" w:lineRule="auto"/>
        <w:ind w:left="1134"/>
        <w:outlineLvl w:val="0"/>
      </w:pPr>
      <w:bookmarkStart w:id="107" w:name="_Toc432910139"/>
      <w:r w:rsidRPr="00DD2DA8">
        <w:t>Table 6</w:t>
      </w:r>
      <w:bookmarkEnd w:id="107"/>
    </w:p>
    <w:p w:rsidR="00DD2DA8" w:rsidRPr="00DD2DA8" w:rsidRDefault="00DD2DA8" w:rsidP="00CB0E97">
      <w:pPr>
        <w:keepNext/>
        <w:spacing w:after="120" w:line="240" w:lineRule="auto"/>
        <w:ind w:left="1134"/>
        <w:outlineLvl w:val="0"/>
        <w:rPr>
          <w:b/>
        </w:rPr>
      </w:pPr>
      <w:bookmarkStart w:id="108" w:name="_Toc432910140"/>
      <w:r w:rsidRPr="00DD2DA8">
        <w:rPr>
          <w:b/>
        </w:rPr>
        <w:t>Test type IV limits</w:t>
      </w:r>
      <w:bookmarkEnd w:id="108"/>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61"/>
        <w:gridCol w:w="1513"/>
        <w:gridCol w:w="2268"/>
      </w:tblGrid>
      <w:tr w:rsidR="00DD2DA8" w:rsidRPr="0099306B" w:rsidTr="00CB0E97">
        <w:tc>
          <w:tcPr>
            <w:tcW w:w="2461" w:type="dxa"/>
            <w:tcBorders>
              <w:bottom w:val="single" w:sz="12" w:space="0" w:color="auto"/>
            </w:tcBorders>
            <w:shd w:val="clear" w:color="auto" w:fill="auto"/>
            <w:vAlign w:val="center"/>
          </w:tcPr>
          <w:p w:rsidR="00DD2DA8" w:rsidRPr="0099306B" w:rsidRDefault="00DD2DA8" w:rsidP="00D53FFA">
            <w:pPr>
              <w:spacing w:before="80" w:after="80" w:line="200" w:lineRule="exact"/>
              <w:ind w:left="113"/>
              <w:jc w:val="center"/>
              <w:rPr>
                <w:bCs/>
                <w:i/>
                <w:sz w:val="16"/>
                <w:szCs w:val="16"/>
              </w:rPr>
            </w:pPr>
            <w:r w:rsidRPr="0099306B">
              <w:rPr>
                <w:bCs/>
                <w:i/>
                <w:sz w:val="16"/>
                <w:szCs w:val="16"/>
              </w:rPr>
              <w:t>Type IV test class mandated by the Contracting Party for the whole vehicle in its territory</w:t>
            </w:r>
          </w:p>
        </w:tc>
        <w:tc>
          <w:tcPr>
            <w:tcW w:w="1513" w:type="dxa"/>
            <w:tcBorders>
              <w:bottom w:val="single" w:sz="12" w:space="0" w:color="auto"/>
            </w:tcBorders>
            <w:shd w:val="clear" w:color="auto" w:fill="auto"/>
            <w:vAlign w:val="center"/>
          </w:tcPr>
          <w:p w:rsidR="00DD2DA8" w:rsidRPr="0099306B" w:rsidRDefault="00DD2DA8" w:rsidP="00D53FFA">
            <w:pPr>
              <w:spacing w:before="80" w:after="80" w:line="200" w:lineRule="exact"/>
              <w:ind w:left="113"/>
              <w:jc w:val="center"/>
              <w:rPr>
                <w:bCs/>
                <w:i/>
                <w:sz w:val="16"/>
                <w:szCs w:val="16"/>
              </w:rPr>
            </w:pPr>
            <w:r w:rsidRPr="0099306B">
              <w:rPr>
                <w:bCs/>
                <w:i/>
                <w:sz w:val="16"/>
                <w:szCs w:val="16"/>
              </w:rPr>
              <w:t>Test conditions / Test subject</w:t>
            </w:r>
          </w:p>
        </w:tc>
        <w:tc>
          <w:tcPr>
            <w:tcW w:w="2268" w:type="dxa"/>
            <w:tcBorders>
              <w:bottom w:val="single" w:sz="12" w:space="0" w:color="auto"/>
            </w:tcBorders>
            <w:shd w:val="clear" w:color="auto" w:fill="auto"/>
            <w:vAlign w:val="center"/>
          </w:tcPr>
          <w:p w:rsidR="00DD2DA8" w:rsidRPr="0099306B" w:rsidRDefault="00DD2DA8" w:rsidP="00D53FFA">
            <w:pPr>
              <w:spacing w:before="80" w:after="80" w:line="200" w:lineRule="exact"/>
              <w:ind w:left="113"/>
              <w:jc w:val="center"/>
              <w:rPr>
                <w:bCs/>
                <w:i/>
                <w:sz w:val="16"/>
                <w:szCs w:val="16"/>
              </w:rPr>
            </w:pPr>
            <w:r w:rsidRPr="0099306B">
              <w:rPr>
                <w:bCs/>
                <w:i/>
                <w:sz w:val="16"/>
                <w:szCs w:val="16"/>
              </w:rPr>
              <w:t>Test limits (stage 1)</w:t>
            </w:r>
          </w:p>
        </w:tc>
      </w:tr>
      <w:tr w:rsidR="00DD2DA8" w:rsidRPr="00DD2DA8" w:rsidTr="00CB0E97">
        <w:tc>
          <w:tcPr>
            <w:tcW w:w="2461" w:type="dxa"/>
            <w:vMerge w:val="restart"/>
            <w:tcBorders>
              <w:top w:val="single" w:sz="12" w:space="0" w:color="auto"/>
            </w:tcBorders>
            <w:shd w:val="clear" w:color="auto" w:fill="auto"/>
            <w:vAlign w:val="center"/>
          </w:tcPr>
          <w:p w:rsidR="00DD2DA8" w:rsidRPr="009227F7" w:rsidRDefault="00DD2DA8" w:rsidP="00DD2DA8">
            <w:pPr>
              <w:tabs>
                <w:tab w:val="left" w:pos="1080"/>
              </w:tabs>
              <w:spacing w:before="80" w:after="80" w:line="240" w:lineRule="auto"/>
              <w:ind w:left="113" w:right="113"/>
              <w:jc w:val="center"/>
            </w:pPr>
            <w:r w:rsidRPr="009227F7">
              <w:t>A</w:t>
            </w:r>
          </w:p>
        </w:tc>
        <w:tc>
          <w:tcPr>
            <w:tcW w:w="1513" w:type="dxa"/>
            <w:tcBorders>
              <w:top w:val="single" w:sz="12"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r w:rsidRPr="009227F7">
              <w:t>40 °C± 2 °C:</w:t>
            </w:r>
          </w:p>
        </w:tc>
        <w:tc>
          <w:tcPr>
            <w:tcW w:w="2268" w:type="dxa"/>
            <w:tcBorders>
              <w:top w:val="single" w:sz="12"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r w:rsidRPr="009227F7">
              <w:t>20</w:t>
            </w:r>
            <w:r w:rsidR="007261AD">
              <w:t>,</w:t>
            </w:r>
            <w:r w:rsidRPr="009227F7">
              <w:t>000 mg / 24h</w:t>
            </w:r>
          </w:p>
        </w:tc>
      </w:tr>
      <w:tr w:rsidR="00DD2DA8" w:rsidRPr="00DD2DA8" w:rsidTr="00CB0E97">
        <w:tc>
          <w:tcPr>
            <w:tcW w:w="2461" w:type="dxa"/>
            <w:vMerge/>
            <w:shd w:val="clear" w:color="auto" w:fill="auto"/>
            <w:vAlign w:val="center"/>
          </w:tcPr>
          <w:p w:rsidR="00DD2DA8" w:rsidRPr="009227F7" w:rsidRDefault="00DD2DA8" w:rsidP="00DD2DA8">
            <w:pPr>
              <w:tabs>
                <w:tab w:val="left" w:pos="1080"/>
              </w:tabs>
              <w:spacing w:before="80" w:after="80" w:line="240" w:lineRule="auto"/>
              <w:ind w:left="113" w:right="113"/>
              <w:jc w:val="center"/>
            </w:pPr>
          </w:p>
        </w:tc>
        <w:tc>
          <w:tcPr>
            <w:tcW w:w="1513" w:type="dxa"/>
            <w:shd w:val="clear" w:color="auto" w:fill="auto"/>
          </w:tcPr>
          <w:p w:rsidR="00DD2DA8" w:rsidRPr="009227F7" w:rsidRDefault="00DD2DA8" w:rsidP="00DD2DA8">
            <w:pPr>
              <w:tabs>
                <w:tab w:val="left" w:pos="1080"/>
              </w:tabs>
              <w:spacing w:before="80" w:after="80" w:line="240" w:lineRule="auto"/>
              <w:ind w:left="113" w:right="113"/>
              <w:jc w:val="center"/>
            </w:pPr>
            <w:r w:rsidRPr="009227F7">
              <w:t>23 °C ± 2 °C:</w:t>
            </w:r>
          </w:p>
        </w:tc>
        <w:tc>
          <w:tcPr>
            <w:tcW w:w="2268" w:type="dxa"/>
            <w:shd w:val="clear" w:color="auto" w:fill="auto"/>
          </w:tcPr>
          <w:p w:rsidR="00DD2DA8" w:rsidRPr="009227F7" w:rsidRDefault="00DD2DA8" w:rsidP="00DD2DA8">
            <w:pPr>
              <w:tabs>
                <w:tab w:val="left" w:pos="1080"/>
              </w:tabs>
              <w:spacing w:before="80" w:after="80" w:line="240" w:lineRule="auto"/>
              <w:ind w:left="113" w:right="113"/>
              <w:jc w:val="center"/>
            </w:pPr>
            <w:r w:rsidRPr="009227F7">
              <w:t>10</w:t>
            </w:r>
            <w:r w:rsidR="007261AD">
              <w:t>,</w:t>
            </w:r>
            <w:r w:rsidRPr="009227F7">
              <w:t>000 mg / 24h</w:t>
            </w:r>
          </w:p>
        </w:tc>
      </w:tr>
      <w:tr w:rsidR="00DD2DA8" w:rsidRPr="00DD2DA8" w:rsidTr="00CB0E97">
        <w:tc>
          <w:tcPr>
            <w:tcW w:w="2461" w:type="dxa"/>
            <w:vMerge w:val="restart"/>
            <w:shd w:val="clear" w:color="auto" w:fill="auto"/>
            <w:vAlign w:val="center"/>
          </w:tcPr>
          <w:p w:rsidR="00DD2DA8" w:rsidRPr="009227F7" w:rsidRDefault="00DD2DA8" w:rsidP="00DD2DA8">
            <w:pPr>
              <w:tabs>
                <w:tab w:val="left" w:pos="1080"/>
              </w:tabs>
              <w:spacing w:before="80" w:after="80" w:line="240" w:lineRule="auto"/>
              <w:ind w:left="113" w:right="113"/>
              <w:jc w:val="center"/>
            </w:pPr>
            <w:r w:rsidRPr="009227F7">
              <w:t>B</w:t>
            </w:r>
          </w:p>
        </w:tc>
        <w:tc>
          <w:tcPr>
            <w:tcW w:w="1513" w:type="dxa"/>
            <w:shd w:val="clear" w:color="auto" w:fill="auto"/>
          </w:tcPr>
          <w:p w:rsidR="00DD2DA8" w:rsidRPr="009227F7" w:rsidRDefault="00DD2DA8" w:rsidP="00DD2DA8">
            <w:pPr>
              <w:tabs>
                <w:tab w:val="left" w:pos="1080"/>
              </w:tabs>
              <w:spacing w:before="80" w:after="80" w:line="240" w:lineRule="auto"/>
              <w:ind w:left="113" w:right="113"/>
              <w:jc w:val="center"/>
            </w:pPr>
            <w:r w:rsidRPr="009227F7">
              <w:t>Fuel tank</w:t>
            </w:r>
          </w:p>
        </w:tc>
        <w:tc>
          <w:tcPr>
            <w:tcW w:w="2268" w:type="dxa"/>
            <w:shd w:val="clear" w:color="auto" w:fill="auto"/>
          </w:tcPr>
          <w:p w:rsidR="00DD2DA8" w:rsidRPr="009227F7" w:rsidRDefault="00DD2DA8" w:rsidP="00DD2DA8">
            <w:pPr>
              <w:tabs>
                <w:tab w:val="left" w:pos="1080"/>
              </w:tabs>
              <w:spacing w:before="80" w:after="80" w:line="240" w:lineRule="auto"/>
              <w:ind w:left="113" w:right="113"/>
              <w:jc w:val="center"/>
            </w:pPr>
            <w:r w:rsidRPr="009227F7">
              <w:t>1</w:t>
            </w:r>
            <w:r w:rsidR="007261AD">
              <w:t>,</w:t>
            </w:r>
            <w:r w:rsidRPr="009227F7">
              <w:t>500 mg / m</w:t>
            </w:r>
            <w:r w:rsidRPr="009227F7">
              <w:rPr>
                <w:vertAlign w:val="superscript"/>
              </w:rPr>
              <w:t>2</w:t>
            </w:r>
            <w:r w:rsidRPr="009227F7">
              <w:t>/ 24h</w:t>
            </w:r>
          </w:p>
        </w:tc>
      </w:tr>
      <w:tr w:rsidR="00DD2DA8" w:rsidRPr="00DD2DA8" w:rsidTr="00CB0E97">
        <w:tc>
          <w:tcPr>
            <w:tcW w:w="2461" w:type="dxa"/>
            <w:vMerge/>
            <w:tcBorders>
              <w:bottom w:val="single" w:sz="4"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p>
        </w:tc>
        <w:tc>
          <w:tcPr>
            <w:tcW w:w="1513" w:type="dxa"/>
            <w:tcBorders>
              <w:bottom w:val="single" w:sz="4"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r w:rsidRPr="009227F7">
              <w:t>Fuel tubing</w:t>
            </w:r>
          </w:p>
        </w:tc>
        <w:tc>
          <w:tcPr>
            <w:tcW w:w="2268" w:type="dxa"/>
            <w:tcBorders>
              <w:bottom w:val="single" w:sz="4"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r w:rsidRPr="009227F7">
              <w:t>15</w:t>
            </w:r>
            <w:r w:rsidR="007261AD">
              <w:t>,</w:t>
            </w:r>
            <w:r w:rsidRPr="009227F7">
              <w:t>000 mg / m</w:t>
            </w:r>
            <w:r w:rsidRPr="009227F7">
              <w:rPr>
                <w:vertAlign w:val="superscript"/>
              </w:rPr>
              <w:t>2</w:t>
            </w:r>
            <w:r w:rsidRPr="009227F7">
              <w:t xml:space="preserve"> / 24h</w:t>
            </w:r>
          </w:p>
        </w:tc>
      </w:tr>
      <w:tr w:rsidR="00DD2DA8" w:rsidRPr="00DD2DA8" w:rsidTr="00CB0E97">
        <w:tc>
          <w:tcPr>
            <w:tcW w:w="2461" w:type="dxa"/>
            <w:tcBorders>
              <w:bottom w:val="single" w:sz="12"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r w:rsidRPr="009227F7">
              <w:t>C</w:t>
            </w:r>
          </w:p>
        </w:tc>
        <w:tc>
          <w:tcPr>
            <w:tcW w:w="1513" w:type="dxa"/>
            <w:tcBorders>
              <w:bottom w:val="single" w:sz="12"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r w:rsidRPr="009227F7">
              <w:t>-</w:t>
            </w:r>
          </w:p>
        </w:tc>
        <w:tc>
          <w:tcPr>
            <w:tcW w:w="2268" w:type="dxa"/>
            <w:tcBorders>
              <w:bottom w:val="single" w:sz="12"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r w:rsidRPr="009227F7">
              <w:t>2</w:t>
            </w:r>
            <w:r w:rsidR="007261AD">
              <w:t>,</w:t>
            </w:r>
            <w:r w:rsidRPr="009227F7">
              <w:t>000 mg / test</w:t>
            </w:r>
          </w:p>
        </w:tc>
      </w:tr>
    </w:tbl>
    <w:p w:rsidR="00DD2DA8" w:rsidRPr="00DD2DA8" w:rsidRDefault="00DD2DA8" w:rsidP="0099306B">
      <w:pPr>
        <w:spacing w:before="120" w:after="120"/>
        <w:ind w:left="2268" w:right="1134" w:hanging="1134"/>
        <w:jc w:val="both"/>
      </w:pPr>
      <w:r w:rsidRPr="00DD2DA8">
        <w:t>7.5.</w:t>
      </w:r>
      <w:r w:rsidRPr="00DD2DA8">
        <w:tab/>
        <w:t>Propulsion family definition with regard to test type IV</w:t>
      </w:r>
    </w:p>
    <w:p w:rsidR="00DD2DA8" w:rsidRPr="00DD2DA8" w:rsidRDefault="00DD2DA8" w:rsidP="00DD2DA8">
      <w:pPr>
        <w:spacing w:after="120"/>
        <w:ind w:left="2268" w:right="1134"/>
        <w:jc w:val="both"/>
      </w:pPr>
      <w:r w:rsidRPr="00DD2DA8">
        <w:t xml:space="preserve">A representative parent vehicle shall be selected to test and demonstrate to the approval authority of the Contracting Party or its designated agency the test type IV requirements based on the propulsion family definition in accordance with Annex 6. All members of the family shall comply with the applicable requirements and performance limits set out in this </w:t>
      </w:r>
      <w:r w:rsidR="00F9050A">
        <w:t>gtr</w:t>
      </w:r>
      <w:r w:rsidRPr="00DD2DA8">
        <w:t>.</w:t>
      </w:r>
    </w:p>
    <w:p w:rsidR="00DD2DA8" w:rsidRPr="00DD2DA8" w:rsidRDefault="00DD2DA8" w:rsidP="00DD2DA8">
      <w:pPr>
        <w:spacing w:after="120"/>
        <w:ind w:left="2268" w:right="1134" w:hanging="1134"/>
        <w:jc w:val="both"/>
      </w:pPr>
      <w:r w:rsidRPr="00DD2DA8">
        <w:t>7.6.</w:t>
      </w:r>
      <w:r w:rsidRPr="00DD2DA8">
        <w:tab/>
        <w:t>Documentation</w:t>
      </w:r>
    </w:p>
    <w:p w:rsidR="00DD2DA8" w:rsidRDefault="00DD2DA8" w:rsidP="00DD2DA8">
      <w:pPr>
        <w:spacing w:after="120"/>
        <w:ind w:left="2268" w:right="1134"/>
        <w:jc w:val="both"/>
      </w:pPr>
      <w:r w:rsidRPr="00DD2DA8">
        <w:t xml:space="preserve">The vehicle manufacturer shall fill out the information document in accordance with the template laid down in Annex 7 and submit it to the approval authority of the Contracting </w:t>
      </w:r>
      <w:r w:rsidR="003B0881">
        <w:t>P</w:t>
      </w:r>
      <w:r w:rsidRPr="00DD2DA8">
        <w:t>arty or its designated agency.</w:t>
      </w:r>
    </w:p>
    <w:p w:rsidR="0099306B" w:rsidRDefault="0099306B" w:rsidP="00DD2DA8">
      <w:pPr>
        <w:spacing w:after="120"/>
        <w:ind w:left="2268" w:right="1134"/>
        <w:jc w:val="both"/>
      </w:pPr>
    </w:p>
    <w:p w:rsidR="0099306B" w:rsidRPr="00DD2DA8" w:rsidRDefault="0099306B" w:rsidP="00DD2DA8">
      <w:pPr>
        <w:spacing w:after="120"/>
        <w:ind w:left="2268" w:right="1134"/>
        <w:jc w:val="both"/>
        <w:sectPr w:rsidR="0099306B" w:rsidRPr="00DD2DA8" w:rsidSect="00DE2C48">
          <w:headerReference w:type="even" r:id="rId23"/>
          <w:headerReference w:type="default" r:id="rId24"/>
          <w:footerReference w:type="even" r:id="rId25"/>
          <w:footerReference w:type="default" r:id="rId26"/>
          <w:headerReference w:type="first" r:id="rId27"/>
          <w:footerReference w:type="first" r:id="rId28"/>
          <w:footnotePr>
            <w:numRestart w:val="eachSect"/>
          </w:footnotePr>
          <w:endnotePr>
            <w:numFmt w:val="decimal"/>
          </w:endnotePr>
          <w:pgSz w:w="11907" w:h="16840" w:code="9"/>
          <w:pgMar w:top="1701" w:right="1134" w:bottom="2268" w:left="1134" w:header="1134" w:footer="1701" w:gutter="0"/>
          <w:cols w:space="720"/>
          <w:titlePg/>
          <w:docGrid w:linePitch="272"/>
        </w:sectPr>
      </w:pPr>
    </w:p>
    <w:p w:rsidR="00DD2DA8" w:rsidRPr="00DD2DA8" w:rsidRDefault="00DD2DA8" w:rsidP="00756172">
      <w:pPr>
        <w:pStyle w:val="HChG"/>
      </w:pPr>
      <w:bookmarkStart w:id="109" w:name="_Toc432910141"/>
      <w:bookmarkStart w:id="110" w:name="_Toc433204969"/>
      <w:bookmarkStart w:id="111" w:name="_Toc433205261"/>
      <w:r w:rsidRPr="00DD2DA8">
        <w:t>Annex 1</w:t>
      </w:r>
      <w:bookmarkEnd w:id="109"/>
      <w:bookmarkEnd w:id="110"/>
      <w:bookmarkEnd w:id="111"/>
    </w:p>
    <w:p w:rsidR="00DD2DA8" w:rsidRPr="00DD2DA8" w:rsidRDefault="00DD2DA8" w:rsidP="00756172">
      <w:pPr>
        <w:pStyle w:val="HChG"/>
      </w:pPr>
      <w:r w:rsidRPr="00DD2DA8">
        <w:tab/>
      </w:r>
      <w:r w:rsidRPr="00DD2DA8">
        <w:tab/>
      </w:r>
      <w:bookmarkStart w:id="112" w:name="_Toc432910142"/>
      <w:bookmarkStart w:id="113" w:name="_Toc433204970"/>
      <w:bookmarkStart w:id="114" w:name="_Toc433205262"/>
      <w:r w:rsidRPr="00DD2DA8">
        <w:t>Fuel tank permeability test procedure</w:t>
      </w:r>
      <w:bookmarkEnd w:id="112"/>
      <w:bookmarkEnd w:id="113"/>
      <w:bookmarkEnd w:id="114"/>
    </w:p>
    <w:p w:rsidR="00DD2DA8" w:rsidRPr="00DD2DA8" w:rsidRDefault="00DD2DA8" w:rsidP="00DD2DA8">
      <w:pPr>
        <w:spacing w:after="120"/>
        <w:ind w:left="2268" w:right="1134" w:hanging="1134"/>
        <w:jc w:val="both"/>
      </w:pPr>
      <w:r w:rsidRPr="00DD2DA8">
        <w:t>1</w:t>
      </w:r>
      <w:r w:rsidR="003A2EF2">
        <w:t>.</w:t>
      </w:r>
      <w:r w:rsidRPr="00DD2DA8">
        <w:tab/>
        <w:t>Scope</w:t>
      </w:r>
    </w:p>
    <w:p w:rsidR="00DD2DA8" w:rsidRPr="00DD2DA8" w:rsidRDefault="00DD2DA8" w:rsidP="00DD2DA8">
      <w:pPr>
        <w:spacing w:after="120"/>
        <w:ind w:left="2268" w:right="1134" w:hanging="1134"/>
        <w:jc w:val="both"/>
      </w:pPr>
      <w:r w:rsidRPr="00DD2DA8">
        <w:t>1.1.</w:t>
      </w:r>
      <w:r w:rsidRPr="00DD2DA8">
        <w:tab/>
        <w:t xml:space="preserve">This requirement shall apply to vehicles in the scope of this </w:t>
      </w:r>
      <w:r w:rsidR="00F9050A">
        <w:t>gtr</w:t>
      </w:r>
      <w:r w:rsidRPr="00DD2DA8">
        <w:t xml:space="preserve"> that are equipped with a non-metallic fuel tank. </w:t>
      </w:r>
    </w:p>
    <w:p w:rsidR="00DD2DA8" w:rsidRPr="00DD2DA8" w:rsidRDefault="00DD2DA8" w:rsidP="00DD2DA8">
      <w:pPr>
        <w:spacing w:after="120"/>
        <w:ind w:left="2268" w:right="1134" w:hanging="1134"/>
        <w:jc w:val="both"/>
      </w:pPr>
      <w:r w:rsidRPr="00DD2DA8">
        <w:t>2.</w:t>
      </w:r>
      <w:r w:rsidRPr="00DD2DA8">
        <w:tab/>
        <w:t>Fuel tank permeability test</w:t>
      </w:r>
    </w:p>
    <w:p w:rsidR="00DD2DA8" w:rsidRPr="00DD2DA8" w:rsidRDefault="00DD2DA8" w:rsidP="00DD2DA8">
      <w:pPr>
        <w:spacing w:after="120"/>
        <w:ind w:left="2268" w:right="1134" w:hanging="1134"/>
        <w:jc w:val="both"/>
      </w:pPr>
      <w:r w:rsidRPr="00DD2DA8">
        <w:t>2.1.</w:t>
      </w:r>
      <w:r w:rsidRPr="00DD2DA8">
        <w:tab/>
        <w:t>Test method</w:t>
      </w:r>
    </w:p>
    <w:p w:rsidR="00DD2DA8" w:rsidRPr="00DD2DA8" w:rsidRDefault="00DD2DA8" w:rsidP="00DD2DA8">
      <w:pPr>
        <w:spacing w:after="120"/>
        <w:ind w:left="2268" w:right="1134" w:hanging="1134"/>
        <w:jc w:val="both"/>
      </w:pPr>
      <w:r w:rsidRPr="00DD2DA8">
        <w:t>2.1.1.</w:t>
      </w:r>
      <w:r w:rsidRPr="00DD2DA8">
        <w:tab/>
        <w:t>Test temperature</w:t>
      </w:r>
    </w:p>
    <w:p w:rsidR="00DD2DA8" w:rsidRPr="00DD2DA8" w:rsidRDefault="00DD2DA8" w:rsidP="00DD2DA8">
      <w:pPr>
        <w:spacing w:after="120"/>
        <w:ind w:left="2268" w:right="1134"/>
        <w:jc w:val="both"/>
      </w:pPr>
      <w:r w:rsidRPr="00DD2DA8">
        <w:t>The fuel tank shall be tested at a temperature of 40 °C ± 2 °C.</w:t>
      </w:r>
    </w:p>
    <w:p w:rsidR="00186ED4" w:rsidRDefault="00DD2DA8" w:rsidP="00DD2DA8">
      <w:pPr>
        <w:spacing w:after="120"/>
        <w:ind w:left="2268" w:right="1134" w:hanging="1134"/>
        <w:jc w:val="both"/>
        <w:rPr>
          <w:vanish/>
        </w:rPr>
      </w:pPr>
      <w:r w:rsidRPr="00DD2DA8">
        <w:t>2.1.2.</w:t>
      </w:r>
      <w:r w:rsidRPr="00DD2DA8">
        <w:tab/>
        <w:t>The fuel tank is filled with the test fuel up to 50 per</w:t>
      </w:r>
      <w:r w:rsidR="00812162">
        <w:t xml:space="preserve"> </w:t>
      </w:r>
      <w:r w:rsidRPr="00DD2DA8">
        <w:t>cent of its total rated capacity and allowed to rest in the ambient air at a temperature of 40 °C ± 2</w:t>
      </w:r>
      <w:r w:rsidR="006E348B">
        <w:t> </w:t>
      </w:r>
      <w:r w:rsidRPr="00DD2DA8">
        <w:t>°C until the weight loss has stabilised. That period shall be at least four weeks (pre-storage period). The fuel tank is emptied and then refilled with test fuel to 50 per</w:t>
      </w:r>
      <w:r w:rsidR="00812162">
        <w:t xml:space="preserve"> </w:t>
      </w:r>
      <w:r w:rsidRPr="00DD2DA8">
        <w:t>cent of its rated capacity.</w:t>
      </w:r>
    </w:p>
    <w:p w:rsidR="00DD2DA8" w:rsidRPr="00DD2DA8" w:rsidRDefault="00DD2DA8" w:rsidP="00DD2DA8">
      <w:pPr>
        <w:spacing w:after="120"/>
        <w:ind w:left="2268" w:right="1134" w:hanging="1134"/>
        <w:jc w:val="both"/>
      </w:pPr>
      <w:r w:rsidRPr="00DD2DA8">
        <w:t>2.1.3.</w:t>
      </w:r>
      <w:r w:rsidRPr="00DD2DA8">
        <w:tab/>
        <w:t>The fuel tank is stored under the stabilising conditions at a temperature of 40</w:t>
      </w:r>
      <w:r w:rsidR="00756172">
        <w:t> </w:t>
      </w:r>
      <w:r w:rsidRPr="00DD2DA8">
        <w:t>°C ± 2 °C until its contents are at the test temperature. The fuel tank is then sealed. The pressure rise in the fuel tank during the test may be compensated.</w:t>
      </w:r>
    </w:p>
    <w:p w:rsidR="00DD2DA8" w:rsidRPr="00DD2DA8" w:rsidRDefault="00DD2DA8" w:rsidP="00DD2DA8">
      <w:pPr>
        <w:spacing w:after="120"/>
        <w:ind w:left="2268" w:right="1134" w:hanging="1134"/>
        <w:jc w:val="both"/>
      </w:pPr>
      <w:r w:rsidRPr="00DD2DA8">
        <w:t>2.1.4.</w:t>
      </w:r>
      <w:r w:rsidRPr="00DD2DA8">
        <w:tab/>
        <w:t>The weight loss due to diffusion shall be measured during the eight-week test. During that period, the maximum quantity escaping on average, every 24 hours from the fuel tank, shall be no greater than the applic</w:t>
      </w:r>
      <w:r w:rsidR="007D3843">
        <w:t>able test limit set out in paragraph</w:t>
      </w:r>
      <w:r w:rsidRPr="00DD2DA8">
        <w:t xml:space="preserve"> 7.4</w:t>
      </w:r>
      <w:r w:rsidR="007D3843">
        <w:t>.</w:t>
      </w:r>
      <w:r w:rsidR="00F62690">
        <w:t xml:space="preserve"> of s</w:t>
      </w:r>
      <w:r w:rsidRPr="00DD2DA8">
        <w:t>ection II.</w:t>
      </w:r>
    </w:p>
    <w:p w:rsidR="00DD2DA8" w:rsidRPr="00DD2DA8" w:rsidRDefault="00DD2DA8" w:rsidP="00DD2DA8">
      <w:pPr>
        <w:spacing w:after="120"/>
        <w:ind w:left="2268" w:right="1134" w:hanging="1134"/>
        <w:jc w:val="both"/>
      </w:pPr>
      <w:r w:rsidRPr="00DD2DA8">
        <w:t>2.1.5.</w:t>
      </w:r>
      <w:r w:rsidRPr="00DD2DA8">
        <w:tab/>
        <w:t xml:space="preserve">If the diffusion losses are greater, the fuel loss shall also be determined at a test temperature of 23 °C ± 2 °C, all other conditions being maintained (pre-storage at 40 °C ± 2 °C). The loss determined under those conditions shall not exceed the applicable test limits set out in </w:t>
      </w:r>
      <w:r w:rsidR="007D3843">
        <w:t>paragraph</w:t>
      </w:r>
      <w:r w:rsidR="007D3843" w:rsidRPr="00DD2DA8">
        <w:t xml:space="preserve"> 7.4</w:t>
      </w:r>
      <w:r w:rsidR="007D3843">
        <w:t>.</w:t>
      </w:r>
      <w:r w:rsidRPr="00DD2DA8">
        <w:t xml:space="preserve"> of </w:t>
      </w:r>
      <w:r w:rsidR="00D91D91">
        <w:t>s</w:t>
      </w:r>
      <w:r w:rsidRPr="00DD2DA8">
        <w:t>ection II.</w:t>
      </w:r>
    </w:p>
    <w:p w:rsidR="00DD2DA8" w:rsidRPr="00DD2DA8" w:rsidRDefault="00DD2DA8" w:rsidP="00DD2DA8">
      <w:pPr>
        <w:spacing w:after="120"/>
        <w:ind w:left="2268" w:right="1134" w:hanging="1134"/>
        <w:jc w:val="both"/>
      </w:pPr>
      <w:r w:rsidRPr="00DD2DA8">
        <w:t>2.2.</w:t>
      </w:r>
      <w:r w:rsidRPr="00DD2DA8">
        <w:tab/>
        <w:t>The permeability evaporation test results shall not be averaged between the different tested fuel tanks, but the worst-case diffusion loss rate observed of any one of those fuel tanks shall be taken and compared against the maximum permitted loss rate set out in</w:t>
      </w:r>
      <w:r w:rsidR="00853631">
        <w:t xml:space="preserve"> paragraph </w:t>
      </w:r>
      <w:r w:rsidRPr="00DD2DA8">
        <w:t>2.1.4 and, if applicable, in</w:t>
      </w:r>
      <w:r w:rsidR="00853631">
        <w:t xml:space="preserve"> paragraph </w:t>
      </w:r>
      <w:r w:rsidRPr="00DD2DA8">
        <w:t>2.1.5.</w:t>
      </w:r>
    </w:p>
    <w:p w:rsidR="00DD2DA8" w:rsidRPr="00DD2DA8" w:rsidRDefault="00DD2DA8" w:rsidP="00DD2DA8">
      <w:pPr>
        <w:spacing w:after="120"/>
        <w:ind w:left="2268" w:right="1134" w:hanging="1134"/>
        <w:jc w:val="both"/>
      </w:pPr>
      <w:r w:rsidRPr="00DD2DA8">
        <w:t>2.3.</w:t>
      </w:r>
      <w:r w:rsidRPr="00DD2DA8">
        <w:tab/>
        <w:t>Fuel tank permeability test conducted with internal pressure compensation</w:t>
      </w:r>
    </w:p>
    <w:p w:rsidR="00DD2DA8" w:rsidRPr="00DD2DA8" w:rsidRDefault="00DD2DA8" w:rsidP="00DD2DA8">
      <w:pPr>
        <w:spacing w:after="120"/>
        <w:ind w:left="2268" w:right="1134"/>
        <w:jc w:val="both"/>
      </w:pPr>
      <w:r w:rsidRPr="00DD2DA8">
        <w:t>If the fuel tank permeability test is conducted with internal pressure compensation, which shall be noted in the test report, the fuel loss resulting from the pressure compensation shall be taken into account when the diffusion loss is calculated.</w:t>
      </w:r>
    </w:p>
    <w:p w:rsidR="00DD2DA8" w:rsidRDefault="00DD2DA8" w:rsidP="00DD2DA8">
      <w:pPr>
        <w:spacing w:after="120"/>
        <w:ind w:right="1134"/>
        <w:jc w:val="both"/>
        <w:rPr>
          <w:b/>
          <w:sz w:val="28"/>
        </w:rPr>
      </w:pPr>
    </w:p>
    <w:p w:rsidR="00756172" w:rsidRPr="00DD2DA8" w:rsidRDefault="00756172" w:rsidP="00DD2DA8">
      <w:pPr>
        <w:spacing w:after="120"/>
        <w:ind w:right="1134"/>
        <w:jc w:val="both"/>
        <w:rPr>
          <w:b/>
          <w:sz w:val="28"/>
        </w:rPr>
        <w:sectPr w:rsidR="00756172" w:rsidRPr="00DD2DA8" w:rsidSect="00DE2C48">
          <w:headerReference w:type="even" r:id="rId29"/>
          <w:footerReference w:type="even" r:id="rId30"/>
          <w:headerReference w:type="first" r:id="rId31"/>
          <w:footerReference w:type="first" r:id="rId32"/>
          <w:footnotePr>
            <w:numRestart w:val="eachSect"/>
          </w:footnotePr>
          <w:endnotePr>
            <w:numFmt w:val="decimal"/>
          </w:endnotePr>
          <w:pgSz w:w="11907" w:h="16840" w:code="9"/>
          <w:pgMar w:top="1701" w:right="1134" w:bottom="2268" w:left="1134" w:header="1134" w:footer="1701" w:gutter="0"/>
          <w:cols w:space="720"/>
          <w:titlePg/>
          <w:docGrid w:linePitch="272"/>
        </w:sectPr>
      </w:pPr>
    </w:p>
    <w:p w:rsidR="00DD2DA8" w:rsidRPr="00DD2DA8" w:rsidRDefault="00DD2DA8" w:rsidP="00D53FFA">
      <w:pPr>
        <w:pStyle w:val="HChG"/>
      </w:pPr>
      <w:bookmarkStart w:id="115" w:name="_Toc432910143"/>
      <w:bookmarkStart w:id="116" w:name="_Toc433204971"/>
      <w:bookmarkStart w:id="117" w:name="_Toc433205263"/>
      <w:r w:rsidRPr="00D53FFA">
        <w:t>Annex</w:t>
      </w:r>
      <w:r w:rsidRPr="00DD2DA8">
        <w:t xml:space="preserve"> 2</w:t>
      </w:r>
      <w:bookmarkEnd w:id="115"/>
      <w:bookmarkEnd w:id="116"/>
      <w:bookmarkEnd w:id="117"/>
    </w:p>
    <w:p w:rsidR="00DD2DA8" w:rsidRPr="00DD2DA8" w:rsidRDefault="00DD2DA8" w:rsidP="00D53FFA">
      <w:pPr>
        <w:pStyle w:val="HChG"/>
      </w:pPr>
      <w:r w:rsidRPr="00DD2DA8">
        <w:tab/>
      </w:r>
      <w:r w:rsidRPr="00DD2DA8">
        <w:tab/>
      </w:r>
      <w:bookmarkStart w:id="118" w:name="_Toc432910144"/>
      <w:bookmarkStart w:id="119" w:name="_Toc433204972"/>
      <w:bookmarkStart w:id="120" w:name="_Toc433205264"/>
      <w:r w:rsidRPr="00DD2DA8">
        <w:t xml:space="preserve">Fuel storage and delivery system permeation test </w:t>
      </w:r>
      <w:r w:rsidRPr="00D53FFA">
        <w:t>procedure</w:t>
      </w:r>
      <w:bookmarkEnd w:id="118"/>
      <w:bookmarkEnd w:id="119"/>
      <w:bookmarkEnd w:id="120"/>
    </w:p>
    <w:p w:rsidR="00DD2DA8" w:rsidRPr="00DD2DA8" w:rsidRDefault="00DD2DA8" w:rsidP="00DD2DA8">
      <w:pPr>
        <w:spacing w:after="120"/>
        <w:ind w:left="2268" w:right="1134" w:hanging="1134"/>
        <w:jc w:val="both"/>
      </w:pPr>
      <w:r w:rsidRPr="00DD2DA8">
        <w:t>1.</w:t>
      </w:r>
      <w:r w:rsidRPr="00DD2DA8">
        <w:tab/>
        <w:t>Introduction</w:t>
      </w:r>
    </w:p>
    <w:p w:rsidR="00DD2DA8" w:rsidRPr="00DD2DA8" w:rsidRDefault="00DD2DA8" w:rsidP="00DD2DA8">
      <w:pPr>
        <w:spacing w:after="120"/>
        <w:ind w:left="2268" w:right="1134" w:hanging="1134"/>
        <w:jc w:val="both"/>
      </w:pPr>
      <w:r w:rsidRPr="00DD2DA8">
        <w:t>1.1.</w:t>
      </w:r>
      <w:r w:rsidRPr="00DD2DA8">
        <w:tab/>
        <w:t xml:space="preserve">For the purposes of the requirements of this </w:t>
      </w:r>
      <w:r w:rsidR="00D04D88">
        <w:t>a</w:t>
      </w:r>
      <w:r w:rsidRPr="00DD2DA8">
        <w:t xml:space="preserve">nnex, the minimum fuel system components falling within the scope of this </w:t>
      </w:r>
      <w:r w:rsidR="00D04D88">
        <w:t>a</w:t>
      </w:r>
      <w:r w:rsidRPr="00DD2DA8">
        <w:t xml:space="preserve">nnex consist of a fuel tank and fuel line sub-assembly. Other components that form part of the fuel delivery system, fuel metering and control system are not subject to the requirements of this </w:t>
      </w:r>
      <w:r w:rsidR="00D04D88">
        <w:t>a</w:t>
      </w:r>
      <w:r w:rsidRPr="00DD2DA8">
        <w:t>nnex.</w:t>
      </w:r>
    </w:p>
    <w:p w:rsidR="00DD2DA8" w:rsidRPr="00DD2DA8" w:rsidRDefault="00DD2DA8" w:rsidP="00DD2DA8">
      <w:pPr>
        <w:spacing w:after="120"/>
        <w:ind w:left="2268" w:right="1134" w:hanging="1134"/>
        <w:jc w:val="both"/>
      </w:pPr>
      <w:r w:rsidRPr="00DD2DA8">
        <w:t>2.</w:t>
      </w:r>
      <w:r w:rsidRPr="00DD2DA8">
        <w:tab/>
        <w:t>Description of the fuel storage and delivery system permeation test</w:t>
      </w:r>
    </w:p>
    <w:p w:rsidR="00DD2DA8" w:rsidRPr="00DD2DA8" w:rsidRDefault="00DD2DA8" w:rsidP="00DD2DA8">
      <w:pPr>
        <w:spacing w:after="120"/>
        <w:ind w:left="2268" w:right="1134" w:hanging="1134"/>
        <w:jc w:val="both"/>
      </w:pPr>
      <w:r w:rsidRPr="00DD2DA8">
        <w:t>2.1</w:t>
      </w:r>
      <w:r w:rsidRPr="00DD2DA8">
        <w:tab/>
        <w:t>Measure permeation emissions by weighing a sealed fuel tank before and after a temperature-controlled soak according to the flow charts shown in Figure A2/1</w:t>
      </w:r>
      <w:r w:rsidR="00D53FFA">
        <w:t>.</w:t>
      </w:r>
    </w:p>
    <w:p w:rsidR="00DD2DA8" w:rsidRPr="00D53FFA" w:rsidRDefault="00D53FFA" w:rsidP="006E348B">
      <w:pPr>
        <w:spacing w:before="120" w:line="240" w:lineRule="auto"/>
        <w:ind w:left="1134"/>
      </w:pPr>
      <w:r>
        <w:rPr>
          <w:highlight w:val="yellow"/>
        </w:rPr>
        <w:br w:type="page"/>
      </w:r>
      <w:r w:rsidR="00DD2DA8" w:rsidRPr="00D53FFA">
        <w:t>Figure A2/1</w:t>
      </w:r>
    </w:p>
    <w:p w:rsidR="00DD2DA8" w:rsidRPr="00DD2DA8" w:rsidRDefault="00DD2DA8" w:rsidP="006E348B">
      <w:pPr>
        <w:spacing w:after="120" w:line="240" w:lineRule="auto"/>
        <w:ind w:left="1134"/>
        <w:rPr>
          <w:b/>
        </w:rPr>
      </w:pPr>
      <w:r w:rsidRPr="00D53FFA">
        <w:rPr>
          <w:b/>
        </w:rPr>
        <w:t>Fuel tank permeation full and short tests</w:t>
      </w:r>
    </w:p>
    <w:p w:rsidR="00DD2DA8" w:rsidRPr="00DD2DA8" w:rsidRDefault="00B92816" w:rsidP="00DD2DA8">
      <w:pPr>
        <w:spacing w:after="120"/>
        <w:ind w:left="2268" w:right="1134" w:hanging="1134"/>
        <w:jc w:val="both"/>
      </w:pPr>
      <w:r>
        <w:rPr>
          <w:noProof/>
          <w:lang w:eastAsia="en-GB"/>
        </w:rPr>
        <mc:AlternateContent>
          <mc:Choice Requires="wps">
            <w:drawing>
              <wp:anchor distT="0" distB="0" distL="114300" distR="114300" simplePos="0" relativeHeight="5" behindDoc="0" locked="0" layoutInCell="1" allowOverlap="1">
                <wp:simplePos x="0" y="0"/>
                <wp:positionH relativeFrom="column">
                  <wp:posOffset>3482340</wp:posOffset>
                </wp:positionH>
                <wp:positionV relativeFrom="paragraph">
                  <wp:posOffset>49530</wp:posOffset>
                </wp:positionV>
                <wp:extent cx="2381250" cy="6038215"/>
                <wp:effectExtent l="0" t="0" r="0" b="0"/>
                <wp:wrapNone/>
                <wp:docPr id="7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6038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45B" w:rsidRPr="00E368FE" w:rsidRDefault="00BF745B" w:rsidP="00DD2DA8">
                            <w:pPr>
                              <w:pStyle w:val="NoSpacing"/>
                              <w:jc w:val="center"/>
                              <w:rPr>
                                <w:rFonts w:ascii="Times New Roman" w:hAnsi="Times New Roman"/>
                                <w:sz w:val="16"/>
                                <w:szCs w:val="16"/>
                              </w:rPr>
                            </w:pPr>
                            <w:r w:rsidRPr="00E368FE">
                              <w:rPr>
                                <w:rFonts w:ascii="Times New Roman" w:hAnsi="Times New Roman"/>
                                <w:sz w:val="16"/>
                                <w:szCs w:val="16"/>
                              </w:rPr>
                              <w:t>2: Short test without</w:t>
                            </w:r>
                          </w:p>
                          <w:p w:rsidR="00BF745B" w:rsidRDefault="00BF745B" w:rsidP="00DD2DA8">
                            <w:pPr>
                              <w:pStyle w:val="NoSpacing"/>
                              <w:jc w:val="center"/>
                              <w:rPr>
                                <w:rFonts w:ascii="Times New Roman" w:hAnsi="Times New Roman"/>
                                <w:sz w:val="16"/>
                                <w:szCs w:val="16"/>
                              </w:rPr>
                            </w:pPr>
                            <w:r w:rsidRPr="00E368FE">
                              <w:rPr>
                                <w:rFonts w:ascii="Times New Roman" w:hAnsi="Times New Roman"/>
                                <w:sz w:val="16"/>
                                <w:szCs w:val="16"/>
                              </w:rPr>
                              <w:t xml:space="preserve">DF </w:t>
                            </w:r>
                            <w:r>
                              <w:rPr>
                                <w:rFonts w:ascii="Times New Roman" w:hAnsi="Times New Roman"/>
                                <w:sz w:val="16"/>
                                <w:szCs w:val="16"/>
                              </w:rPr>
                              <w:t>d</w:t>
                            </w:r>
                            <w:r w:rsidRPr="00E368FE">
                              <w:rPr>
                                <w:rFonts w:ascii="Times New Roman" w:hAnsi="Times New Roman"/>
                                <w:sz w:val="16"/>
                                <w:szCs w:val="16"/>
                              </w:rPr>
                              <w:t>etermination</w:t>
                            </w: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Pr="00E368FE" w:rsidRDefault="00BF745B" w:rsidP="00DD2DA8">
                            <w:pPr>
                              <w:pStyle w:val="NoSpacing"/>
                              <w:jc w:val="center"/>
                              <w:rPr>
                                <w:rFonts w:ascii="Times New Roman" w:hAnsi="Times New Roman"/>
                                <w:sz w:val="16"/>
                                <w:szCs w:val="16"/>
                              </w:rPr>
                            </w:pPr>
                            <w:r>
                              <w:rPr>
                                <w:noProof/>
                                <w:sz w:val="16"/>
                                <w:szCs w:val="16"/>
                                <w:lang w:val="en-GB" w:eastAsia="en-GB"/>
                              </w:rPr>
                              <w:drawing>
                                <wp:inline distT="0" distB="0" distL="0" distR="0">
                                  <wp:extent cx="1762125" cy="320992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t="39909"/>
                                          <a:stretch>
                                            <a:fillRect/>
                                          </a:stretch>
                                        </pic:blipFill>
                                        <pic:spPr bwMode="auto">
                                          <a:xfrm>
                                            <a:off x="0" y="0"/>
                                            <a:ext cx="1762125" cy="3209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4.2pt;margin-top:3.9pt;width:187.5pt;height:475.4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95hQIAABI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" stroked="f">
                <v:textbox>
                  <w:txbxContent>
                    <w:p w:rsidR="00BF745B" w:rsidRPr="00E368FE" w:rsidRDefault="00BF745B" w:rsidP="00DD2DA8">
                      <w:pPr>
                        <w:pStyle w:val="NoSpacing"/>
                        <w:jc w:val="center"/>
                        <w:rPr>
                          <w:rFonts w:ascii="Times New Roman" w:hAnsi="Times New Roman"/>
                          <w:sz w:val="16"/>
                          <w:szCs w:val="16"/>
                        </w:rPr>
                      </w:pPr>
                      <w:proofErr w:type="gramStart"/>
                      <w:r w:rsidRPr="00E368FE">
                        <w:rPr>
                          <w:rFonts w:ascii="Times New Roman" w:hAnsi="Times New Roman"/>
                          <w:sz w:val="16"/>
                          <w:szCs w:val="16"/>
                        </w:rPr>
                        <w:t>2</w:t>
                      </w:r>
                      <w:proofErr w:type="gramEnd"/>
                      <w:r w:rsidRPr="00E368FE">
                        <w:rPr>
                          <w:rFonts w:ascii="Times New Roman" w:hAnsi="Times New Roman"/>
                          <w:sz w:val="16"/>
                          <w:szCs w:val="16"/>
                        </w:rPr>
                        <w:t>: Short test without</w:t>
                      </w:r>
                    </w:p>
                    <w:p w:rsidR="00BF745B" w:rsidRDefault="00BF745B" w:rsidP="00DD2DA8">
                      <w:pPr>
                        <w:pStyle w:val="NoSpacing"/>
                        <w:jc w:val="center"/>
                        <w:rPr>
                          <w:rFonts w:ascii="Times New Roman" w:hAnsi="Times New Roman"/>
                          <w:sz w:val="16"/>
                          <w:szCs w:val="16"/>
                        </w:rPr>
                      </w:pPr>
                      <w:r w:rsidRPr="00E368FE">
                        <w:rPr>
                          <w:rFonts w:ascii="Times New Roman" w:hAnsi="Times New Roman"/>
                          <w:sz w:val="16"/>
                          <w:szCs w:val="16"/>
                        </w:rPr>
                        <w:t xml:space="preserve">DF </w:t>
                      </w:r>
                      <w:r>
                        <w:rPr>
                          <w:rFonts w:ascii="Times New Roman" w:hAnsi="Times New Roman"/>
                          <w:sz w:val="16"/>
                          <w:szCs w:val="16"/>
                        </w:rPr>
                        <w:t>d</w:t>
                      </w:r>
                      <w:r w:rsidRPr="00E368FE">
                        <w:rPr>
                          <w:rFonts w:ascii="Times New Roman" w:hAnsi="Times New Roman"/>
                          <w:sz w:val="16"/>
                          <w:szCs w:val="16"/>
                        </w:rPr>
                        <w:t>etermination</w:t>
                      </w: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Default="00BF745B" w:rsidP="00DD2DA8">
                      <w:pPr>
                        <w:pStyle w:val="NoSpacing"/>
                        <w:jc w:val="center"/>
                        <w:rPr>
                          <w:rFonts w:ascii="Times New Roman" w:hAnsi="Times New Roman"/>
                          <w:sz w:val="16"/>
                          <w:szCs w:val="16"/>
                        </w:rPr>
                      </w:pPr>
                    </w:p>
                    <w:p w:rsidR="00BF745B" w:rsidRPr="00E368FE" w:rsidRDefault="00BF745B" w:rsidP="00DD2DA8">
                      <w:pPr>
                        <w:pStyle w:val="NoSpacing"/>
                        <w:jc w:val="center"/>
                        <w:rPr>
                          <w:rFonts w:ascii="Times New Roman" w:hAnsi="Times New Roman"/>
                          <w:sz w:val="16"/>
                          <w:szCs w:val="16"/>
                        </w:rPr>
                      </w:pPr>
                      <w:r>
                        <w:rPr>
                          <w:noProof/>
                          <w:sz w:val="16"/>
                          <w:szCs w:val="16"/>
                        </w:rPr>
                        <w:drawing>
                          <wp:inline distT="0" distB="0" distL="0" distR="0">
                            <wp:extent cx="1762125" cy="320992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t="39909"/>
                                    <a:stretch>
                                      <a:fillRect/>
                                    </a:stretch>
                                  </pic:blipFill>
                                  <pic:spPr bwMode="auto">
                                    <a:xfrm>
                                      <a:off x="0" y="0"/>
                                      <a:ext cx="1762125" cy="320992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3" behindDoc="0" locked="0" layoutInCell="1" allowOverlap="1">
                <wp:simplePos x="0" y="0"/>
                <wp:positionH relativeFrom="column">
                  <wp:posOffset>1321435</wp:posOffset>
                </wp:positionH>
                <wp:positionV relativeFrom="paragraph">
                  <wp:posOffset>47625</wp:posOffset>
                </wp:positionV>
                <wp:extent cx="1685925" cy="3962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96240"/>
                        </a:xfrm>
                        <a:prstGeom prst="rect">
                          <a:avLst/>
                        </a:prstGeom>
                        <a:solidFill>
                          <a:srgbClr val="FFFFFF"/>
                        </a:solidFill>
                        <a:ln w="9525">
                          <a:noFill/>
                          <a:miter lim="800000"/>
                          <a:headEnd/>
                          <a:tailEnd/>
                        </a:ln>
                      </wps:spPr>
                      <wps:txbx>
                        <w:txbxContent>
                          <w:p w:rsidR="00BF745B" w:rsidRPr="00D72855" w:rsidRDefault="00BF745B" w:rsidP="00DD2DA8">
                            <w:pPr>
                              <w:jc w:val="center"/>
                              <w:rPr>
                                <w:sz w:val="16"/>
                                <w:szCs w:val="16"/>
                              </w:rPr>
                            </w:pPr>
                            <w:r w:rsidRPr="00D72855">
                              <w:rPr>
                                <w:sz w:val="16"/>
                                <w:szCs w:val="16"/>
                              </w:rPr>
                              <w:t>1: Full Test Procedure with DF* Determination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04.05pt;margin-top:3.75pt;width:132.75pt;height:31.2pt;z-index: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" stroked="f">
                <v:textbox style="mso-fit-shape-to-text:t">
                  <w:txbxContent>
                    <w:p w:rsidR="00BF745B" w:rsidRPr="00D72855" w:rsidRDefault="00BF745B" w:rsidP="00DD2DA8">
                      <w:pPr>
                        <w:jc w:val="center"/>
                        <w:rPr>
                          <w:sz w:val="16"/>
                          <w:szCs w:val="16"/>
                        </w:rPr>
                      </w:pPr>
                      <w:r w:rsidRPr="00D72855">
                        <w:rPr>
                          <w:sz w:val="16"/>
                          <w:szCs w:val="16"/>
                        </w:rPr>
                        <w:t>1: Full Test Procedure with DF* Determination</w:t>
                      </w:r>
                    </w:p>
                  </w:txbxContent>
                </v:textbox>
              </v:shape>
            </w:pict>
          </mc:Fallback>
        </mc:AlternateContent>
      </w:r>
    </w:p>
    <w:p w:rsidR="00DD2DA8" w:rsidRPr="00DD2DA8" w:rsidRDefault="00DD2DA8" w:rsidP="00DD2DA8">
      <w:pPr>
        <w:spacing w:after="120"/>
        <w:ind w:left="2268" w:right="1134" w:hanging="1134"/>
        <w:jc w:val="both"/>
      </w:pPr>
    </w:p>
    <w:p w:rsidR="00DD2DA8" w:rsidRPr="00DD2DA8" w:rsidRDefault="00B92816" w:rsidP="00DD2DA8">
      <w:pPr>
        <w:spacing w:after="120"/>
        <w:ind w:left="2268" w:right="1134" w:hanging="1134"/>
        <w:jc w:val="both"/>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4227195</wp:posOffset>
                </wp:positionH>
                <wp:positionV relativeFrom="paragraph">
                  <wp:posOffset>107315</wp:posOffset>
                </wp:positionV>
                <wp:extent cx="962025" cy="325755"/>
                <wp:effectExtent l="13335" t="12700" r="5715" b="13970"/>
                <wp:wrapNone/>
                <wp:docPr id="71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25755"/>
                        </a:xfrm>
                        <a:prstGeom prst="rect">
                          <a:avLst/>
                        </a:prstGeom>
                        <a:solidFill>
                          <a:srgbClr val="FFFFFF"/>
                        </a:solidFill>
                        <a:ln w="9525">
                          <a:solidFill>
                            <a:srgbClr val="000000"/>
                          </a:solidFill>
                          <a:miter lim="800000"/>
                          <a:headEnd/>
                          <a:tailEnd/>
                        </a:ln>
                      </wps:spPr>
                      <wps:txbx>
                        <w:txbxContent>
                          <w:p w:rsidR="00BF745B" w:rsidRPr="005C2FFA" w:rsidRDefault="00BF745B" w:rsidP="005C2FFA">
                            <w:pPr>
                              <w:jc w:val="center"/>
                              <w:rPr>
                                <w:sz w:val="16"/>
                                <w:szCs w:val="16"/>
                                <w:lang w:val="fr-CH"/>
                              </w:rPr>
                            </w:pPr>
                            <w:r w:rsidRPr="005C2FFA">
                              <w:rPr>
                                <w:sz w:val="16"/>
                                <w:szCs w:val="16"/>
                                <w:lang w:val="fr-CH"/>
                              </w:rPr>
                              <w:t>Begin 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8" type="#_x0000_t202" style="position:absolute;left:0;text-align:left;margin-left:332.85pt;margin-top:8.45pt;width:75.75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">
                <v:textbox>
                  <w:txbxContent>
                    <w:p w:rsidR="00BF745B" w:rsidRPr="005C2FFA" w:rsidRDefault="00BF745B" w:rsidP="005C2FFA">
                      <w:pPr>
                        <w:jc w:val="center"/>
                        <w:rPr>
                          <w:sz w:val="16"/>
                          <w:szCs w:val="16"/>
                          <w:lang w:val="fr-CH"/>
                        </w:rPr>
                      </w:pPr>
                      <w:r w:rsidRPr="005C2FFA">
                        <w:rPr>
                          <w:sz w:val="16"/>
                          <w:szCs w:val="16"/>
                          <w:lang w:val="fr-CH"/>
                        </w:rPr>
                        <w:t>Begin test</w:t>
                      </w:r>
                    </w:p>
                  </w:txbxContent>
                </v:textbox>
              </v:shape>
            </w:pict>
          </mc:Fallback>
        </mc:AlternateContent>
      </w:r>
      <w:r>
        <w:rPr>
          <w:noProof/>
          <w:lang w:eastAsia="en-GB"/>
        </w:rPr>
        <mc:AlternateContent>
          <mc:Choice Requires="wpg">
            <w:drawing>
              <wp:anchor distT="0" distB="0" distL="114300" distR="114300" simplePos="0" relativeHeight="4" behindDoc="0" locked="0" layoutInCell="1" allowOverlap="1">
                <wp:simplePos x="0" y="0"/>
                <wp:positionH relativeFrom="column">
                  <wp:posOffset>1196340</wp:posOffset>
                </wp:positionH>
                <wp:positionV relativeFrom="paragraph">
                  <wp:posOffset>109855</wp:posOffset>
                </wp:positionV>
                <wp:extent cx="1784985" cy="5440045"/>
                <wp:effectExtent l="1905" t="5715" r="22860" b="12065"/>
                <wp:wrapNone/>
                <wp:docPr id="10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985" cy="5440045"/>
                          <a:chOff x="480" y="977"/>
                          <a:chExt cx="10371" cy="43980"/>
                        </a:xfrm>
                      </wpg:grpSpPr>
                      <wpg:grpSp>
                        <wpg:cNvPr id="108" name="Group 30"/>
                        <wpg:cNvGrpSpPr>
                          <a:grpSpLocks/>
                        </wpg:cNvGrpSpPr>
                        <wpg:grpSpPr bwMode="auto">
                          <a:xfrm>
                            <a:off x="480" y="977"/>
                            <a:ext cx="10371" cy="43980"/>
                            <a:chOff x="685" y="1795"/>
                            <a:chExt cx="16705" cy="80751"/>
                          </a:xfrm>
                        </wpg:grpSpPr>
                        <wpg:grpSp>
                          <wpg:cNvPr id="109" name="Group 2"/>
                          <wpg:cNvGrpSpPr>
                            <a:grpSpLocks/>
                          </wpg:cNvGrpSpPr>
                          <wpg:grpSpPr bwMode="auto">
                            <a:xfrm>
                              <a:off x="5930" y="1795"/>
                              <a:ext cx="7538" cy="5197"/>
                              <a:chOff x="1831" y="1795"/>
                              <a:chExt cx="7537" cy="5197"/>
                            </a:xfrm>
                          </wpg:grpSpPr>
                          <wpg:grpSp>
                            <wpg:cNvPr id="110" name="Group 1"/>
                            <wpg:cNvGrpSpPr>
                              <a:grpSpLocks/>
                            </wpg:cNvGrpSpPr>
                            <wpg:grpSpPr bwMode="auto">
                              <a:xfrm>
                                <a:off x="2846" y="1795"/>
                                <a:ext cx="5667" cy="4819"/>
                                <a:chOff x="2846" y="1795"/>
                                <a:chExt cx="5666" cy="4818"/>
                              </a:xfrm>
                            </wpg:grpSpPr>
                            <wps:wsp>
                              <wps:cNvPr id="111" name="Straight Connector 289"/>
                              <wps:cNvCnPr>
                                <a:cxnSpLocks noChangeShapeType="1"/>
                              </wps:cNvCnPr>
                              <wps:spPr bwMode="auto">
                                <a:xfrm>
                                  <a:off x="2846" y="1830"/>
                                  <a:ext cx="5667"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12" name="Straight Connector 290"/>
                              <wps:cNvCnPr>
                                <a:cxnSpLocks noChangeShapeType="1"/>
                              </wps:cNvCnPr>
                              <wps:spPr bwMode="auto">
                                <a:xfrm>
                                  <a:off x="2846" y="1830"/>
                                  <a:ext cx="0" cy="3767"/>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13" name="Straight Connector 291"/>
                              <wps:cNvCnPr>
                                <a:cxnSpLocks noChangeShapeType="1"/>
                              </wps:cNvCnPr>
                              <wps:spPr bwMode="auto">
                                <a:xfrm>
                                  <a:off x="8430" y="1795"/>
                                  <a:ext cx="42" cy="3767"/>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14" name="Straight Connector 293"/>
                              <wps:cNvCnPr>
                                <a:cxnSpLocks noChangeShapeType="1"/>
                              </wps:cNvCnPr>
                              <wps:spPr bwMode="auto">
                                <a:xfrm>
                                  <a:off x="2846" y="5562"/>
                                  <a:ext cx="2587" cy="1031"/>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15" name="Straight Connector 294"/>
                              <wps:cNvCnPr>
                                <a:cxnSpLocks noChangeShapeType="1"/>
                              </wps:cNvCnPr>
                              <wps:spPr bwMode="auto">
                                <a:xfrm flipH="1">
                                  <a:off x="5260" y="5562"/>
                                  <a:ext cx="3213" cy="1052"/>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16" name="Text Box 15"/>
                            <wps:cNvSpPr txBox="1">
                              <a:spLocks noChangeArrowheads="1"/>
                            </wps:cNvSpPr>
                            <wps:spPr bwMode="auto">
                              <a:xfrm>
                                <a:off x="1831" y="2098"/>
                                <a:ext cx="7538" cy="4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6C7C8D" w:rsidRDefault="00BF745B" w:rsidP="00DD2DA8">
                                  <w:pPr>
                                    <w:spacing w:line="240" w:lineRule="auto"/>
                                    <w:ind w:left="284"/>
                                    <w:rPr>
                                      <w:sz w:val="16"/>
                                      <w:szCs w:val="16"/>
                                    </w:rPr>
                                  </w:pPr>
                                  <w:r w:rsidRPr="006C7C8D">
                                    <w:rPr>
                                      <w:sz w:val="16"/>
                                      <w:szCs w:val="16"/>
                                    </w:rPr>
                                    <w:t>Begin with</w:t>
                                  </w:r>
                                </w:p>
                                <w:p w:rsidR="00BF745B" w:rsidRPr="006C7C8D" w:rsidRDefault="00BF745B" w:rsidP="00DD2DA8">
                                  <w:pPr>
                                    <w:spacing w:line="240" w:lineRule="auto"/>
                                    <w:jc w:val="center"/>
                                    <w:rPr>
                                      <w:sz w:val="16"/>
                                      <w:szCs w:val="16"/>
                                    </w:rPr>
                                  </w:pPr>
                                  <w:r w:rsidRPr="006C7C8D">
                                    <w:rPr>
                                      <w:sz w:val="16"/>
                                      <w:szCs w:val="16"/>
                                    </w:rPr>
                                    <w:t>new tank</w:t>
                                  </w:r>
                                </w:p>
                              </w:txbxContent>
                            </wps:txbx>
                            <wps:bodyPr rot="0" vert="horz" wrap="square" lIns="0" tIns="0" rIns="0" bIns="0" anchor="t" anchorCtr="0" upright="1">
                              <a:noAutofit/>
                            </wps:bodyPr>
                          </wps:wsp>
                        </wpg:grpSp>
                        <wpg:grpSp>
                          <wpg:cNvPr id="117" name="Group 3"/>
                          <wpg:cNvGrpSpPr>
                            <a:grpSpLocks/>
                          </wpg:cNvGrpSpPr>
                          <wpg:grpSpPr bwMode="auto">
                            <a:xfrm>
                              <a:off x="4054" y="6593"/>
                              <a:ext cx="11333" cy="13853"/>
                              <a:chOff x="-1621" y="-1762"/>
                              <a:chExt cx="11332" cy="13852"/>
                            </a:xfrm>
                          </wpg:grpSpPr>
                          <wps:wsp>
                            <wps:cNvPr id="118" name="Straight Connector 296"/>
                            <wps:cNvCnPr>
                              <a:cxnSpLocks noChangeShapeType="1"/>
                            </wps:cNvCnPr>
                            <wps:spPr bwMode="auto">
                              <a:xfrm flipH="1">
                                <a:off x="3773" y="-1762"/>
                                <a:ext cx="22" cy="3586"/>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19" name="Flowchart: Process 297"/>
                            <wps:cNvSpPr>
                              <a:spLocks noChangeArrowheads="1"/>
                            </wps:cNvSpPr>
                            <wps:spPr bwMode="auto">
                              <a:xfrm>
                                <a:off x="-683" y="1764"/>
                                <a:ext cx="9367" cy="7259"/>
                              </a:xfrm>
                              <a:prstGeom prst="flowChartProcess">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20" name="Text Box 19"/>
                            <wps:cNvSpPr txBox="1">
                              <a:spLocks noChangeArrowheads="1"/>
                            </wps:cNvSpPr>
                            <wps:spPr bwMode="auto">
                              <a:xfrm>
                                <a:off x="-1621" y="2207"/>
                                <a:ext cx="11332" cy="7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6C7C8D" w:rsidRDefault="00BF745B"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 xml:space="preserve">preconditioning </w:t>
                                  </w:r>
                                </w:p>
                                <w:p w:rsidR="00BF745B" w:rsidRPr="006C7C8D" w:rsidRDefault="00BF745B"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fuel soak</w:t>
                                  </w:r>
                                </w:p>
                                <w:p w:rsidR="00BF745B" w:rsidRPr="006C7C8D" w:rsidRDefault="00BF745B" w:rsidP="00DD2DA8">
                                  <w:pPr>
                                    <w:pStyle w:val="NoSpacing"/>
                                    <w:jc w:val="center"/>
                                    <w:rPr>
                                      <w:rFonts w:ascii="Times New Roman" w:hAnsi="Times New Roman"/>
                                      <w:sz w:val="16"/>
                                      <w:szCs w:val="16"/>
                                    </w:rPr>
                                  </w:pPr>
                                  <w:r w:rsidRPr="006C7C8D">
                                    <w:rPr>
                                      <w:rFonts w:ascii="Times New Roman" w:hAnsi="Times New Roman"/>
                                      <w:sz w:val="16"/>
                                      <w:szCs w:val="16"/>
                                    </w:rPr>
                                    <w:t>28 ± 5 ᵒC</w:t>
                                  </w:r>
                                </w:p>
                                <w:p w:rsidR="00BF745B" w:rsidRPr="006C7C8D" w:rsidRDefault="00BF745B" w:rsidP="00DD2DA8">
                                  <w:pPr>
                                    <w:pStyle w:val="NoSpacing"/>
                                    <w:jc w:val="center"/>
                                    <w:rPr>
                                      <w:rFonts w:ascii="Times New Roman" w:hAnsi="Times New Roman"/>
                                      <w:sz w:val="16"/>
                                      <w:szCs w:val="16"/>
                                    </w:rPr>
                                  </w:pPr>
                                  <w:r w:rsidRPr="006C7C8D">
                                    <w:rPr>
                                      <w:rFonts w:ascii="Times New Roman" w:hAnsi="Times New Roman"/>
                                      <w:sz w:val="16"/>
                                      <w:szCs w:val="16"/>
                                    </w:rPr>
                                    <w:t>20 weeks**</w:t>
                                  </w:r>
                                </w:p>
                              </w:txbxContent>
                            </wps:txbx>
                            <wps:bodyPr rot="0" vert="horz" wrap="square" lIns="0" tIns="0" rIns="0" bIns="0" anchor="t" anchorCtr="0" upright="1">
                              <a:noAutofit/>
                            </wps:bodyPr>
                          </wps:wsp>
                          <wps:wsp>
                            <wps:cNvPr id="121" name="Straight Connector 299"/>
                            <wps:cNvCnPr>
                              <a:cxnSpLocks noChangeShapeType="1"/>
                              <a:endCxn id="123" idx="0"/>
                            </wps:cNvCnPr>
                            <wps:spPr bwMode="auto">
                              <a:xfrm>
                                <a:off x="3728" y="9212"/>
                                <a:ext cx="37" cy="2878"/>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122" name="Group 4"/>
                          <wpg:cNvGrpSpPr>
                            <a:grpSpLocks/>
                          </wpg:cNvGrpSpPr>
                          <wpg:grpSpPr bwMode="auto">
                            <a:xfrm>
                              <a:off x="1490" y="20446"/>
                              <a:ext cx="15901" cy="15480"/>
                              <a:chOff x="1490" y="-679"/>
                              <a:chExt cx="15900" cy="15480"/>
                            </a:xfrm>
                          </wpg:grpSpPr>
                          <wps:wsp>
                            <wps:cNvPr id="123" name="Flowchart: Decision 300"/>
                            <wps:cNvSpPr>
                              <a:spLocks noChangeArrowheads="1"/>
                            </wps:cNvSpPr>
                            <wps:spPr bwMode="auto">
                              <a:xfrm>
                                <a:off x="1490" y="-679"/>
                                <a:ext cx="15901" cy="11484"/>
                              </a:xfrm>
                              <a:prstGeom prst="flowChartDecision">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24" name="Text Box 23"/>
                            <wps:cNvSpPr txBox="1">
                              <a:spLocks noChangeArrowheads="1"/>
                            </wps:cNvSpPr>
                            <wps:spPr bwMode="auto">
                              <a:xfrm>
                                <a:off x="3012" y="2032"/>
                                <a:ext cx="13316" cy="7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6C7C8D" w:rsidRDefault="00BF745B"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baseline</w:t>
                                  </w:r>
                                </w:p>
                                <w:p w:rsidR="00BF745B" w:rsidRPr="006C7C8D" w:rsidRDefault="00BF745B"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permeation test run</w:t>
                                  </w:r>
                                </w:p>
                                <w:p w:rsidR="00BF745B" w:rsidRPr="006C7C8D" w:rsidRDefault="00BF745B" w:rsidP="00DD2DA8">
                                  <w:pPr>
                                    <w:pStyle w:val="NoSpacing"/>
                                    <w:jc w:val="center"/>
                                    <w:rPr>
                                      <w:rFonts w:ascii="Times New Roman" w:hAnsi="Times New Roman"/>
                                      <w:sz w:val="16"/>
                                      <w:szCs w:val="16"/>
                                    </w:rPr>
                                  </w:pPr>
                                  <w:r w:rsidRPr="006C7C8D">
                                    <w:rPr>
                                      <w:rFonts w:ascii="Times New Roman" w:hAnsi="Times New Roman"/>
                                      <w:sz w:val="16"/>
                                      <w:szCs w:val="16"/>
                                    </w:rPr>
                                    <w:t>28 ± 2 ᵒC</w:t>
                                  </w:r>
                                </w:p>
                              </w:txbxContent>
                            </wps:txbx>
                            <wps:bodyPr rot="0" vert="horz" wrap="square" lIns="0" tIns="0" rIns="0" bIns="0" anchor="t" anchorCtr="0" upright="1">
                              <a:noAutofit/>
                            </wps:bodyPr>
                          </wps:wsp>
                          <wps:wsp>
                            <wps:cNvPr id="125" name="Straight Connector 302"/>
                            <wps:cNvCnPr>
                              <a:cxnSpLocks noChangeShapeType="1"/>
                              <a:stCxn id="123" idx="2"/>
                            </wps:cNvCnPr>
                            <wps:spPr bwMode="auto">
                              <a:xfrm>
                                <a:off x="9440" y="10805"/>
                                <a:ext cx="110" cy="3996"/>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126" name="Group 9"/>
                          <wpg:cNvGrpSpPr>
                            <a:grpSpLocks/>
                          </wpg:cNvGrpSpPr>
                          <wpg:grpSpPr bwMode="auto">
                            <a:xfrm>
                              <a:off x="685" y="65250"/>
                              <a:ext cx="16476" cy="8196"/>
                              <a:chOff x="-1836" y="2031"/>
                              <a:chExt cx="16476" cy="8196"/>
                            </a:xfrm>
                          </wpg:grpSpPr>
                          <wps:wsp>
                            <wps:cNvPr id="127" name="Flowchart: Decision 314"/>
                            <wps:cNvSpPr>
                              <a:spLocks noChangeArrowheads="1"/>
                            </wps:cNvSpPr>
                            <wps:spPr bwMode="auto">
                              <a:xfrm>
                                <a:off x="-270" y="2031"/>
                                <a:ext cx="13829" cy="8196"/>
                              </a:xfrm>
                              <a:prstGeom prst="flowChartDecision">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04" name="Text Box 27"/>
                            <wps:cNvSpPr txBox="1">
                              <a:spLocks noChangeArrowheads="1"/>
                            </wps:cNvSpPr>
                            <wps:spPr bwMode="auto">
                              <a:xfrm>
                                <a:off x="-1836" y="2121"/>
                                <a:ext cx="16475" cy="6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B2067A" w:rsidRDefault="00BF745B" w:rsidP="00DD2DA8">
                                  <w:pPr>
                                    <w:pStyle w:val="NoSpacing"/>
                                    <w:jc w:val="center"/>
                                    <w:rPr>
                                      <w:sz w:val="6"/>
                                      <w:szCs w:val="8"/>
                                      <w:u w:val="single"/>
                                    </w:rPr>
                                  </w:pPr>
                                </w:p>
                                <w:p w:rsidR="00BF745B" w:rsidRPr="006C7C8D" w:rsidRDefault="00BF745B"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Final</w:t>
                                  </w:r>
                                </w:p>
                                <w:p w:rsidR="00BF745B" w:rsidRPr="006C7C8D" w:rsidRDefault="00BF745B"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permeation test run</w:t>
                                  </w:r>
                                </w:p>
                                <w:p w:rsidR="00BF745B" w:rsidRPr="00E368FE" w:rsidRDefault="00BF745B" w:rsidP="00DD2DA8">
                                  <w:pPr>
                                    <w:pStyle w:val="NoSpacing"/>
                                    <w:jc w:val="center"/>
                                    <w:rPr>
                                      <w:rFonts w:ascii="Times New Roman" w:hAnsi="Times New Roman"/>
                                      <w:sz w:val="14"/>
                                      <w:szCs w:val="14"/>
                                    </w:rPr>
                                  </w:pPr>
                                  <w:r w:rsidRPr="006C7C8D">
                                    <w:rPr>
                                      <w:rFonts w:ascii="Times New Roman" w:hAnsi="Times New Roman"/>
                                      <w:sz w:val="16"/>
                                      <w:szCs w:val="16"/>
                                    </w:rPr>
                                    <w:t>28 ± 2 ᵒC</w:t>
                                  </w:r>
                                </w:p>
                              </w:txbxContent>
                            </wps:txbx>
                            <wps:bodyPr rot="0" vert="horz" wrap="square" lIns="0" tIns="0" rIns="0" bIns="0" anchor="t" anchorCtr="0" upright="1">
                              <a:noAutofit/>
                            </wps:bodyPr>
                          </wps:wsp>
                        </wpg:grpSp>
                        <wpg:grpSp>
                          <wpg:cNvPr id="705" name="Group 7"/>
                          <wpg:cNvGrpSpPr>
                            <a:grpSpLocks/>
                          </wpg:cNvGrpSpPr>
                          <wpg:grpSpPr bwMode="auto">
                            <a:xfrm>
                              <a:off x="4991" y="56939"/>
                              <a:ext cx="8620" cy="8015"/>
                              <a:chOff x="-1156" y="2391"/>
                              <a:chExt cx="8619" cy="8014"/>
                            </a:xfrm>
                          </wpg:grpSpPr>
                          <wps:wsp>
                            <wps:cNvPr id="706" name="Text Box 29"/>
                            <wps:cNvSpPr txBox="1">
                              <a:spLocks noChangeArrowheads="1"/>
                            </wps:cNvSpPr>
                            <wps:spPr bwMode="auto">
                              <a:xfrm>
                                <a:off x="-1156" y="2391"/>
                                <a:ext cx="8619" cy="66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745B" w:rsidRPr="0017612C" w:rsidRDefault="00BF745B" w:rsidP="00DD2DA8">
                                  <w:pPr>
                                    <w:pStyle w:val="NoSpacing"/>
                                    <w:jc w:val="center"/>
                                    <w:rPr>
                                      <w:sz w:val="6"/>
                                      <w:szCs w:val="8"/>
                                      <w:u w:val="single"/>
                                    </w:rPr>
                                  </w:pPr>
                                </w:p>
                                <w:p w:rsidR="00BF745B" w:rsidRPr="006C7C8D" w:rsidRDefault="00BF745B"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Fuel soak</w:t>
                                  </w:r>
                                </w:p>
                                <w:p w:rsidR="00BF745B" w:rsidRPr="006C7C8D" w:rsidRDefault="00BF745B" w:rsidP="00DD2DA8">
                                  <w:pPr>
                                    <w:pStyle w:val="NoSpacing"/>
                                    <w:jc w:val="center"/>
                                    <w:rPr>
                                      <w:rFonts w:ascii="Times New Roman" w:hAnsi="Times New Roman"/>
                                      <w:sz w:val="16"/>
                                      <w:szCs w:val="16"/>
                                    </w:rPr>
                                  </w:pPr>
                                  <w:r w:rsidRPr="006C7C8D">
                                    <w:rPr>
                                      <w:rFonts w:ascii="Times New Roman" w:hAnsi="Times New Roman"/>
                                      <w:sz w:val="16"/>
                                      <w:szCs w:val="16"/>
                                    </w:rPr>
                                    <w:t>28 ± 5 ᵒC</w:t>
                                  </w:r>
                                </w:p>
                                <w:p w:rsidR="00BF745B" w:rsidRPr="006C7C8D" w:rsidRDefault="00BF745B" w:rsidP="00DD2DA8">
                                  <w:pPr>
                                    <w:pStyle w:val="NoSpacing"/>
                                    <w:jc w:val="center"/>
                                    <w:rPr>
                                      <w:rFonts w:ascii="Times New Roman" w:hAnsi="Times New Roman"/>
                                      <w:sz w:val="16"/>
                                      <w:szCs w:val="16"/>
                                    </w:rPr>
                                  </w:pPr>
                                  <w:r w:rsidRPr="006C7C8D">
                                    <w:rPr>
                                      <w:rFonts w:ascii="Times New Roman" w:hAnsi="Times New Roman"/>
                                      <w:sz w:val="16"/>
                                      <w:szCs w:val="16"/>
                                    </w:rPr>
                                    <w:t>20 weeks**</w:t>
                                  </w:r>
                                </w:p>
                              </w:txbxContent>
                            </wps:txbx>
                            <wps:bodyPr rot="0" vert="horz" wrap="square" lIns="0" tIns="0" rIns="0" bIns="0" anchor="t" anchorCtr="0" upright="1">
                              <a:noAutofit/>
                            </wps:bodyPr>
                          </wps:wsp>
                          <wps:wsp>
                            <wps:cNvPr id="707" name="Straight Connector 316"/>
                            <wps:cNvCnPr>
                              <a:cxnSpLocks noChangeShapeType="1"/>
                            </wps:cNvCnPr>
                            <wps:spPr bwMode="auto">
                              <a:xfrm flipH="1">
                                <a:off x="2877" y="9143"/>
                                <a:ext cx="2" cy="1263"/>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708" name="Group 20"/>
                          <wpg:cNvGrpSpPr>
                            <a:grpSpLocks/>
                          </wpg:cNvGrpSpPr>
                          <wpg:grpSpPr bwMode="auto">
                            <a:xfrm>
                              <a:off x="1854" y="74710"/>
                              <a:ext cx="14474" cy="7836"/>
                              <a:chOff x="-37" y="1873"/>
                              <a:chExt cx="14474" cy="7836"/>
                            </a:xfrm>
                          </wpg:grpSpPr>
                          <wps:wsp>
                            <wps:cNvPr id="709" name="Oval 318"/>
                            <wps:cNvSpPr>
                              <a:spLocks noChangeArrowheads="1"/>
                            </wps:cNvSpPr>
                            <wps:spPr bwMode="auto">
                              <a:xfrm>
                                <a:off x="-37" y="1873"/>
                                <a:ext cx="14473" cy="7837"/>
                              </a:xfrm>
                              <a:prstGeom prst="ellips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10" name="Text Box 33"/>
                            <wps:cNvSpPr txBox="1">
                              <a:spLocks noChangeArrowheads="1"/>
                            </wps:cNvSpPr>
                            <wps:spPr bwMode="auto">
                              <a:xfrm>
                                <a:off x="1698" y="1873"/>
                                <a:ext cx="11625" cy="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pPr>
                                    <w:pStyle w:val="NoSpacing"/>
                                    <w:jc w:val="center"/>
                                    <w:rPr>
                                      <w:sz w:val="12"/>
                                      <w:szCs w:val="8"/>
                                    </w:rPr>
                                  </w:pPr>
                                </w:p>
                                <w:p w:rsidR="00BF745B" w:rsidRPr="006C7C8D" w:rsidRDefault="00BF745B" w:rsidP="00DD2DA8">
                                  <w:pPr>
                                    <w:pStyle w:val="NoSpacing"/>
                                    <w:jc w:val="center"/>
                                    <w:rPr>
                                      <w:rFonts w:ascii="Times New Roman" w:hAnsi="Times New Roman"/>
                                      <w:sz w:val="16"/>
                                      <w:szCs w:val="16"/>
                                    </w:rPr>
                                  </w:pPr>
                                  <w:r w:rsidRPr="006C7C8D">
                                    <w:rPr>
                                      <w:rFonts w:ascii="Times New Roman" w:hAnsi="Times New Roman"/>
                                      <w:sz w:val="16"/>
                                      <w:szCs w:val="16"/>
                                    </w:rPr>
                                    <w:t>Use final permeation test result for</w:t>
                                  </w:r>
                                </w:p>
                                <w:p w:rsidR="00BF745B" w:rsidRPr="006C7C8D" w:rsidRDefault="00BF745B" w:rsidP="00DD2DA8">
                                  <w:pPr>
                                    <w:pStyle w:val="NoSpacing"/>
                                    <w:jc w:val="center"/>
                                    <w:rPr>
                                      <w:rFonts w:ascii="Times New Roman" w:hAnsi="Times New Roman"/>
                                      <w:sz w:val="16"/>
                                      <w:szCs w:val="16"/>
                                    </w:rPr>
                                  </w:pPr>
                                  <w:r w:rsidRPr="006C7C8D">
                                    <w:rPr>
                                      <w:rFonts w:ascii="Times New Roman" w:hAnsi="Times New Roman"/>
                                      <w:sz w:val="16"/>
                                      <w:szCs w:val="16"/>
                                    </w:rPr>
                                    <w:t>approval</w:t>
                                  </w:r>
                                </w:p>
                              </w:txbxContent>
                            </wps:txbx>
                            <wps:bodyPr rot="0" vert="horz" wrap="square" lIns="0" tIns="0" rIns="0" bIns="0" anchor="t" anchorCtr="0" upright="1">
                              <a:noAutofit/>
                            </wps:bodyPr>
                          </wps:wsp>
                        </wpg:grpSp>
                        <wpg:grpSp>
                          <wpg:cNvPr id="711" name="Group 6"/>
                          <wpg:cNvGrpSpPr>
                            <a:grpSpLocks/>
                          </wpg:cNvGrpSpPr>
                          <wpg:grpSpPr bwMode="auto">
                            <a:xfrm>
                              <a:off x="2671" y="34398"/>
                              <a:ext cx="13657" cy="21147"/>
                              <a:chOff x="1095" y="-3123"/>
                              <a:chExt cx="13657" cy="21147"/>
                            </a:xfrm>
                          </wpg:grpSpPr>
                          <wps:wsp>
                            <wps:cNvPr id="712" name="Flowchart: Process 303"/>
                            <wps:cNvSpPr>
                              <a:spLocks noChangeArrowheads="1"/>
                            </wps:cNvSpPr>
                            <wps:spPr bwMode="auto">
                              <a:xfrm>
                                <a:off x="1335" y="-3123"/>
                                <a:ext cx="13417" cy="21146"/>
                              </a:xfrm>
                              <a:prstGeom prst="flowChartProcess">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13" name="Text Box 36"/>
                            <wps:cNvSpPr txBox="1">
                              <a:spLocks noChangeArrowheads="1"/>
                            </wps:cNvSpPr>
                            <wps:spPr bwMode="auto">
                              <a:xfrm>
                                <a:off x="1095" y="-2931"/>
                                <a:ext cx="13410" cy="3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6C7C8D" w:rsidRDefault="00BF745B" w:rsidP="00DD2DA8">
                                  <w:pPr>
                                    <w:pStyle w:val="NoSpacing"/>
                                    <w:jc w:val="center"/>
                                    <w:rPr>
                                      <w:rFonts w:ascii="Times New Roman" w:hAnsi="Times New Roman"/>
                                      <w:sz w:val="16"/>
                                      <w:szCs w:val="16"/>
                                    </w:rPr>
                                  </w:pPr>
                                  <w:r w:rsidRPr="006C7C8D">
                                    <w:rPr>
                                      <w:rFonts w:ascii="Times New Roman" w:hAnsi="Times New Roman"/>
                                      <w:sz w:val="16"/>
                                      <w:szCs w:val="16"/>
                                    </w:rPr>
                                    <w:t>Durability Testing</w:t>
                                  </w:r>
                                </w:p>
                              </w:txbxContent>
                            </wps:txbx>
                            <wps:bodyPr rot="0" vert="horz" wrap="square" lIns="91440" tIns="45720" rIns="91440" bIns="45720" anchor="t" anchorCtr="0" upright="1">
                              <a:noAutofit/>
                            </wps:bodyPr>
                          </wps:wsp>
                          <wps:wsp>
                            <wps:cNvPr id="714" name="Text Box 37"/>
                            <wps:cNvSpPr txBox="1">
                              <a:spLocks noChangeArrowheads="1"/>
                            </wps:cNvSpPr>
                            <wps:spPr bwMode="auto">
                              <a:xfrm>
                                <a:off x="2624" y="6275"/>
                                <a:ext cx="10746" cy="5089"/>
                              </a:xfrm>
                              <a:prstGeom prst="rect">
                                <a:avLst/>
                              </a:prstGeom>
                              <a:solidFill>
                                <a:srgbClr val="FFFFFF"/>
                              </a:solidFill>
                              <a:ln w="12700">
                                <a:solidFill>
                                  <a:srgbClr val="000000"/>
                                </a:solidFill>
                                <a:prstDash val="sysDash"/>
                                <a:miter lim="800000"/>
                                <a:headEnd/>
                                <a:tailEnd/>
                              </a:ln>
                            </wps:spPr>
                            <wps:txbx>
                              <w:txbxContent>
                                <w:p w:rsidR="00BF745B" w:rsidRPr="006C7C8D" w:rsidRDefault="00BF745B"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UV Exposure</w:t>
                                  </w:r>
                                </w:p>
                                <w:p w:rsidR="00BF745B" w:rsidRPr="006C7C8D" w:rsidRDefault="00BF745B" w:rsidP="00DD2DA8">
                                  <w:pPr>
                                    <w:pStyle w:val="NoSpacing"/>
                                    <w:jc w:val="center"/>
                                    <w:rPr>
                                      <w:rFonts w:ascii="Times New Roman" w:hAnsi="Times New Roman"/>
                                      <w:sz w:val="16"/>
                                      <w:szCs w:val="16"/>
                                    </w:rPr>
                                  </w:pPr>
                                  <w:r w:rsidRPr="006C7C8D">
                                    <w:rPr>
                                      <w:rFonts w:ascii="Times New Roman" w:hAnsi="Times New Roman"/>
                                      <w:sz w:val="16"/>
                                      <w:szCs w:val="16"/>
                                    </w:rPr>
                                    <w:t>24W/m</w:t>
                                  </w:r>
                                  <w:r w:rsidRPr="006C7C8D">
                                    <w:rPr>
                                      <w:rFonts w:ascii="Times New Roman" w:hAnsi="Times New Roman"/>
                                      <w:sz w:val="16"/>
                                      <w:szCs w:val="16"/>
                                      <w:vertAlign w:val="superscript"/>
                                    </w:rPr>
                                    <w:t>2</w:t>
                                  </w:r>
                                </w:p>
                              </w:txbxContent>
                            </wps:txbx>
                            <wps:bodyPr rot="0" vert="horz" wrap="square" lIns="91440" tIns="45720" rIns="91440" bIns="45720" anchor="t" anchorCtr="0" upright="1">
                              <a:noAutofit/>
                            </wps:bodyPr>
                          </wps:wsp>
                          <wps:wsp>
                            <wps:cNvPr id="715" name="Text Box 38"/>
                            <wps:cNvSpPr txBox="1">
                              <a:spLocks noChangeArrowheads="1"/>
                            </wps:cNvSpPr>
                            <wps:spPr bwMode="auto">
                              <a:xfrm>
                                <a:off x="2477" y="12300"/>
                                <a:ext cx="10893" cy="4967"/>
                              </a:xfrm>
                              <a:prstGeom prst="rect">
                                <a:avLst/>
                              </a:prstGeom>
                              <a:solidFill>
                                <a:srgbClr val="FFFFFF"/>
                              </a:solidFill>
                              <a:ln w="12700">
                                <a:solidFill>
                                  <a:srgbClr val="000000"/>
                                </a:solidFill>
                                <a:prstDash val="sysDash"/>
                                <a:miter lim="800000"/>
                                <a:headEnd/>
                                <a:tailEnd/>
                              </a:ln>
                            </wps:spPr>
                            <wps:txbx>
                              <w:txbxContent>
                                <w:p w:rsidR="00BF745B" w:rsidRPr="006C7C8D" w:rsidRDefault="00BF745B" w:rsidP="00DD2DA8">
                                  <w:pPr>
                                    <w:pStyle w:val="NoSpacing"/>
                                    <w:jc w:val="center"/>
                                    <w:rPr>
                                      <w:rFonts w:ascii="Times New Roman" w:hAnsi="Times New Roman"/>
                                      <w:sz w:val="16"/>
                                      <w:szCs w:val="14"/>
                                      <w:u w:val="single"/>
                                    </w:rPr>
                                  </w:pPr>
                                  <w:r w:rsidRPr="006C7C8D">
                                    <w:rPr>
                                      <w:rFonts w:ascii="Times New Roman" w:hAnsi="Times New Roman"/>
                                      <w:sz w:val="16"/>
                                      <w:szCs w:val="14"/>
                                      <w:u w:val="single"/>
                                    </w:rPr>
                                    <w:t>Slosh Testing</w:t>
                                  </w:r>
                                </w:p>
                                <w:p w:rsidR="00BF745B" w:rsidRPr="006C7C8D" w:rsidRDefault="00BF745B" w:rsidP="00DD2DA8">
                                  <w:pPr>
                                    <w:pStyle w:val="NoSpacing"/>
                                    <w:jc w:val="center"/>
                                    <w:rPr>
                                      <w:rFonts w:ascii="Times New Roman" w:hAnsi="Times New Roman"/>
                                      <w:sz w:val="16"/>
                                      <w:szCs w:val="14"/>
                                    </w:rPr>
                                  </w:pPr>
                                  <w:r w:rsidRPr="006C7C8D">
                                    <w:rPr>
                                      <w:rFonts w:ascii="Times New Roman" w:hAnsi="Times New Roman"/>
                                      <w:sz w:val="16"/>
                                      <w:szCs w:val="14"/>
                                    </w:rPr>
                                    <w:t>1 million cycles</w:t>
                                  </w:r>
                                </w:p>
                              </w:txbxContent>
                            </wps:txbx>
                            <wps:bodyPr rot="0" vert="horz" wrap="square" lIns="91440" tIns="45720" rIns="91440" bIns="45720" anchor="t" anchorCtr="0" upright="1">
                              <a:noAutofit/>
                            </wps:bodyPr>
                          </wps:wsp>
                          <wps:wsp>
                            <wps:cNvPr id="716" name="Text Box 39"/>
                            <wps:cNvSpPr txBox="1">
                              <a:spLocks noChangeArrowheads="1"/>
                            </wps:cNvSpPr>
                            <wps:spPr bwMode="auto">
                              <a:xfrm>
                                <a:off x="2581" y="876"/>
                                <a:ext cx="10789" cy="4573"/>
                              </a:xfrm>
                              <a:prstGeom prst="rect">
                                <a:avLst/>
                              </a:prstGeom>
                              <a:solidFill>
                                <a:srgbClr val="FFFFFF"/>
                              </a:solidFill>
                              <a:ln w="12700">
                                <a:solidFill>
                                  <a:srgbClr val="000000"/>
                                </a:solidFill>
                                <a:prstDash val="sysDash"/>
                                <a:miter lim="800000"/>
                                <a:headEnd/>
                                <a:tailEnd/>
                              </a:ln>
                            </wps:spPr>
                            <wps:txbx>
                              <w:txbxContent>
                                <w:p w:rsidR="00BF745B" w:rsidRPr="006C7C8D" w:rsidRDefault="00BF745B" w:rsidP="00DD2DA8">
                                  <w:pPr>
                                    <w:pStyle w:val="NoSpacing"/>
                                    <w:spacing w:before="20"/>
                                    <w:jc w:val="center"/>
                                    <w:rPr>
                                      <w:rFonts w:ascii="Times New Roman" w:hAnsi="Times New Roman"/>
                                      <w:sz w:val="16"/>
                                      <w:szCs w:val="16"/>
                                    </w:rPr>
                                  </w:pPr>
                                  <w:r w:rsidRPr="006C7C8D">
                                    <w:rPr>
                                      <w:rFonts w:ascii="Times New Roman" w:hAnsi="Times New Roman"/>
                                      <w:sz w:val="16"/>
                                      <w:szCs w:val="16"/>
                                    </w:rPr>
                                    <w:t>Pressure Cycling</w:t>
                                  </w:r>
                                </w:p>
                                <w:p w:rsidR="00BF745B" w:rsidRPr="006C7C8D" w:rsidRDefault="00BF745B" w:rsidP="00DD2DA8">
                                  <w:pPr>
                                    <w:pStyle w:val="NoSpacing"/>
                                    <w:spacing w:before="20"/>
                                    <w:jc w:val="center"/>
                                    <w:rPr>
                                      <w:rFonts w:ascii="Times New Roman" w:hAnsi="Times New Roman"/>
                                      <w:sz w:val="16"/>
                                      <w:szCs w:val="16"/>
                                    </w:rPr>
                                  </w:pPr>
                                  <w:r w:rsidRPr="006C7C8D">
                                    <w:rPr>
                                      <w:rFonts w:ascii="Times New Roman" w:hAnsi="Times New Roman"/>
                                      <w:sz w:val="16"/>
                                      <w:szCs w:val="16"/>
                                    </w:rPr>
                                    <w:t>10,000 x -0.5 to 2.0 psi</w:t>
                                  </w:r>
                                </w:p>
                              </w:txbxContent>
                            </wps:txbx>
                            <wps:bodyPr rot="0" vert="horz" wrap="square" lIns="0" tIns="0" rIns="0" bIns="0" anchor="t" anchorCtr="0" upright="1">
                              <a:noAutofit/>
                            </wps:bodyPr>
                          </wps:wsp>
                        </wpg:grpSp>
                      </wpg:grpSp>
                      <wps:wsp>
                        <wps:cNvPr id="717" name="Straight Connector 329"/>
                        <wps:cNvCnPr>
                          <a:cxnSpLocks noChangeShapeType="1"/>
                          <a:endCxn id="709" idx="0"/>
                        </wps:cNvCnPr>
                        <wps:spPr bwMode="auto">
                          <a:xfrm>
                            <a:off x="5671" y="39890"/>
                            <a:ext cx="27" cy="80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5" o:spid="_x0000_s1029" style="position:absolute;left:0;text-align:left;margin-left:94.2pt;margin-top:8.65pt;width:140.55pt;height:428.35pt;z-index:4;mso-width-relative:margin;mso-height-relative:margin" coordorigin="480,977" coordsize="10371,4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">
                <v:group id="Group 30" o:spid="_x0000_s1030" style="position:absolute;left:480;top:977;width:10371;height:43980" coordorigin="685,1795" coordsize="16705,80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group id="Group 2" o:spid="_x0000_s1031" style="position:absolute;left:5930;top:1795;width:7538;height:5197" coordorigin="1831,1795" coordsize="7537,5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group id="Group 1" o:spid="_x0000_s1032" style="position:absolute;left:2846;top:1795;width:5667;height:4819" coordorigin="2846,1795" coordsize="5666,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line id="Straight Connector 289" o:spid="_x0000_s1033" style="position:absolute;visibility:visible;mso-wrap-style:square" from="2846,1830" to="8513,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nTg78AAADcAAAADwAAAGRycy9kb3ducmV2LnhtbERPTYvCMBC9C/sfwgjebFpZxe0aZREW&#10;Fm9qvQ/N2FabSUmy2v57Iwje5vE+Z7XpTStu5HxjWUGWpCCIS6sbrhQUx9/pEoQPyBpby6RgIA+b&#10;9cdohbm2d97T7RAqEUPY56igDqHLpfRlTQZ9YjviyJ2tMxgidJXUDu8x3LRylqYLabDh2FBjR9ua&#10;yuvh3yjAXbo7FcNxfm7RfF6G4svpi1ZqMu5/vkEE6sNb/HL/6Tg/y+D5TLxAr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7nTg78AAADcAAAADwAAAAAAAAAAAAAAAACh&#10;AgAAZHJzL2Rvd25yZXYueG1sUEsFBgAAAAAEAAQA+QAAAI0DAAAAAA==&#10;" strokeweight=".5pt">
                        <v:stroke joinstyle="miter"/>
                      </v:line>
                      <v:line id="Straight Connector 290" o:spid="_x0000_s1034" style="position:absolute;visibility:visible;mso-wrap-style:square" from="2846,1830" to="2846,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tN9L8AAADcAAAADwAAAGRycy9kb3ducmV2LnhtbERPS4vCMBC+C/6HMMLeNFVW2a2NIsLC&#10;4k2t96EZ+7CZlCSr7b/fCIK3+fiek21704o7OV9bVjCfJSCIC6trLhXk55/pFwgfkDW2lknBQB62&#10;m/Eow1TbBx/pfgqliCHsU1RQhdClUvqiIoN+ZjviyF2tMxgidKXUDh8x3LRykSQrabDm2FBhR/uK&#10;itvpzyjAQ3K45MN5eW3RfDZD/u10o5X6mPS7NYhAfXiLX+5fHefPF/B8Jl4g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2tN9L8AAADcAAAADwAAAAAAAAAAAAAAAACh&#10;AgAAZHJzL2Rvd25yZXYueG1sUEsFBgAAAAAEAAQA+QAAAI0DAAAAAA==&#10;" strokeweight=".5pt">
                        <v:stroke joinstyle="miter"/>
                      </v:line>
                      <v:line id="Straight Connector 291" o:spid="_x0000_s1035" style="position:absolute;visibility:visible;mso-wrap-style:square" from="8430,1795" to="8472,5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fob78AAADcAAAADwAAAGRycy9kb3ducmV2LnhtbERPS4vCMBC+C/sfwgjeNPXJbtcoy8KC&#10;eNN270MzttVmUpKo7b83guBtPr7nrLedacSNnK8tK5hOEhDEhdU1lwry7G/8CcIHZI2NZVLQk4ft&#10;5mOwxlTbOx/odgyliCHsU1RQhdCmUvqiIoN+YlviyJ2sMxgidKXUDu8x3DRyliQrabDm2FBhS78V&#10;FZfj1SjAfbL/z/tseWrQLM59/uX0WSs1GnY/3yACdeEtfrl3Os6fzuH5TLxAb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Cfob78AAADcAAAADwAAAAAAAAAAAAAAAACh&#10;AgAAZHJzL2Rvd25yZXYueG1sUEsFBgAAAAAEAAQA+QAAAI0DAAAAAA==&#10;" strokeweight=".5pt">
                        <v:stroke joinstyle="miter"/>
                      </v:line>
                      <v:line id="Straight Connector 293" o:spid="_x0000_s1036" style="position:absolute;visibility:visible;mso-wrap-style:square" from="2846,5562" to="5433,6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5wG8AAAADcAAAADwAAAGRycy9kb3ducmV2LnhtbERPyWrDMBC9B/IPYgK5xXJKWlrXSiiF&#10;QvGtjnMfrPFWa2QkNbH/PioUepvHWyc/zWYUV3K+t6xgn6QgiGure24VVOeP3TMIH5A1jpZJwUIe&#10;Tsf1KsdM2xt/0bUMrYgh7DNU0IUwZVL6uiODPrETceQa6wyGCF0rtcNbDDejfEjTJ2mw59jQ4UTv&#10;HdXf5Y9RgEVaXKrl/NiMaA7DUr04PWiltpv57RVEoDn8i//cnzrO3x/g95l4gTze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OcBvAAAAA3AAAAA8AAAAAAAAAAAAAAAAA&#10;oQIAAGRycy9kb3ducmV2LnhtbFBLBQYAAAAABAAEAPkAAACOAwAAAAA=&#10;" strokeweight=".5pt">
                        <v:stroke joinstyle="miter"/>
                      </v:line>
                      <v:line id="Straight Connector 294" o:spid="_x0000_s1037" style="position:absolute;flip:x;visibility:visible;mso-wrap-style:square" from="5260,5562" to="8473,6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CO3sAAAADcAAAADwAAAGRycy9kb3ducmV2LnhtbERPzYrCMBC+L/gOYQRva+qCq1SjiKAU&#10;lj3U+gBjMzbVZlKarNa33wiCt/n4fme57m0jbtT52rGCyTgBQVw6XXOl4FjsPucgfEDW2DgmBQ/y&#10;sF4NPpaYanfnnG6HUIkYwj5FBSaENpXSl4Ys+rFriSN3dp3FEGFXSd3hPYbbRn4lybe0WHNsMNjS&#10;1lB5PfxZBb/zIsefLJ+hpnOGl/3JcHlSajTsNwsQgfrwFr/cmY7zJ1N4PhMvk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gjt7AAAAA3AAAAA8AAAAAAAAAAAAAAAAA&#10;oQIAAGRycy9kb3ducmV2LnhtbFBLBQYAAAAABAAEAPkAAACOAwAAAAA=&#10;" strokeweight=".5pt">
                        <v:stroke joinstyle="miter"/>
                      </v:line>
                    </v:group>
                    <v:shape id="Text Box 15" o:spid="_x0000_s1038" type="#_x0000_t202" style="position:absolute;left:1831;top:2098;width:7538;height:4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BF745B" w:rsidRPr="006C7C8D" w:rsidRDefault="00BF745B" w:rsidP="00DD2DA8">
                            <w:pPr>
                              <w:spacing w:line="240" w:lineRule="auto"/>
                              <w:ind w:left="284"/>
                              <w:rPr>
                                <w:sz w:val="16"/>
                                <w:szCs w:val="16"/>
                              </w:rPr>
                            </w:pPr>
                            <w:r w:rsidRPr="006C7C8D">
                              <w:rPr>
                                <w:sz w:val="16"/>
                                <w:szCs w:val="16"/>
                              </w:rPr>
                              <w:t>Begin with</w:t>
                            </w:r>
                          </w:p>
                          <w:p w:rsidR="00BF745B" w:rsidRPr="006C7C8D" w:rsidRDefault="00BF745B" w:rsidP="00DD2DA8">
                            <w:pPr>
                              <w:spacing w:line="240" w:lineRule="auto"/>
                              <w:jc w:val="center"/>
                              <w:rPr>
                                <w:sz w:val="16"/>
                                <w:szCs w:val="16"/>
                              </w:rPr>
                            </w:pPr>
                            <w:proofErr w:type="gramStart"/>
                            <w:r w:rsidRPr="006C7C8D">
                              <w:rPr>
                                <w:sz w:val="16"/>
                                <w:szCs w:val="16"/>
                              </w:rPr>
                              <w:t>new</w:t>
                            </w:r>
                            <w:proofErr w:type="gramEnd"/>
                            <w:r w:rsidRPr="006C7C8D">
                              <w:rPr>
                                <w:sz w:val="16"/>
                                <w:szCs w:val="16"/>
                              </w:rPr>
                              <w:t xml:space="preserve"> tank</w:t>
                            </w:r>
                          </w:p>
                        </w:txbxContent>
                      </v:textbox>
                    </v:shape>
                  </v:group>
                  <v:group id="Group 3" o:spid="_x0000_s1039" style="position:absolute;left:4054;top:6593;width:11333;height:13853" coordorigin="-1621,-1762" coordsize="11332,13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line id="Straight Connector 296" o:spid="_x0000_s1040" style="position:absolute;flip:x;visibility:visible;mso-wrap-style:square" from="3773,-1762" to="3795,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EhQMMAAADcAAAADwAAAGRycy9kb3ducmV2LnhtbESPQW/CMAyF75P4D5GRuI2UHRgqBISQ&#10;mCqhHQr8ANOYptA4VROg+/fzYdJutt7ze59Xm8G36kl9bAIbmE0zUMRVsA3XBs6n/fsCVEzIFtvA&#10;ZOCHImzWo7cV5ja8uKTnMdVKQjjmaMCl1OVax8qRxzgNHbFo19B7TLL2tbY9viTct/ojy+baY8PS&#10;4LCjnaPqfnx4A9+LU4mHovxES9cCb18Xx9XFmMl42C5BJRrSv/nvurCCPxNaeUYm0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hIUDDAAAA3AAAAA8AAAAAAAAAAAAA&#10;AAAAoQIAAGRycy9kb3ducmV2LnhtbFBLBQYAAAAABAAEAPkAAACRAwAAAAA=&#10;" strokeweight=".5pt">
                      <v:stroke joinstyle="miter"/>
                    </v:line>
                    <v:shapetype id="_x0000_t109" coordsize="21600,21600" o:spt="109" path="m,l,21600r21600,l21600,xe">
                      <v:stroke joinstyle="miter"/>
                      <v:path gradientshapeok="t" o:connecttype="rect"/>
                    </v:shapetype>
                    <v:shape id="Flowchart: Process 297" o:spid="_x0000_s1041" type="#_x0000_t109" style="position:absolute;left:-683;top:1764;width:9367;height:7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POZcIA&#10;AADcAAAADwAAAGRycy9kb3ducmV2LnhtbERPTWvCQBC9F/wPywi9FN1YJLbRVdqCIF5ELZ6n2TFJ&#10;m5lNs6vGf+8Khd7m8T5ntui4VmdqfeXEwGiYgCLJna2kMPC5Xw5eQPmAYrF2Qgau5GEx7z3MMLPu&#10;Ils670KhYoj4DA2UITSZ1j4vidEPXUMSuaNrGUOEbaFti5cYzrV+TpJUM1YSG0ps6KOk/Gd3YgPv&#10;/OW+D9V2ko65e5LiN+XTZm3MY797m4IK1IV/8Z97ZeP80Svcn4kX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85lwgAAANwAAAAPAAAAAAAAAAAAAAAAAJgCAABkcnMvZG93&#10;bnJldi54bWxQSwUGAAAAAAQABAD1AAAAhwMAAAAA&#10;"/>
                    <v:shape id="Text Box 19" o:spid="_x0000_s1042" type="#_x0000_t202" style="position:absolute;left:-1621;top:2207;width:11332;height:7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BF745B" w:rsidRPr="006C7C8D" w:rsidRDefault="00BF745B" w:rsidP="00DD2DA8">
                            <w:pPr>
                              <w:pStyle w:val="NoSpacing"/>
                              <w:jc w:val="center"/>
                              <w:rPr>
                                <w:rFonts w:ascii="Times New Roman" w:hAnsi="Times New Roman"/>
                                <w:sz w:val="16"/>
                                <w:szCs w:val="16"/>
                                <w:u w:val="single"/>
                              </w:rPr>
                            </w:pPr>
                            <w:proofErr w:type="gramStart"/>
                            <w:r w:rsidRPr="006C7C8D">
                              <w:rPr>
                                <w:rFonts w:ascii="Times New Roman" w:hAnsi="Times New Roman"/>
                                <w:sz w:val="16"/>
                                <w:szCs w:val="16"/>
                                <w:u w:val="single"/>
                              </w:rPr>
                              <w:t>preconditioning</w:t>
                            </w:r>
                            <w:proofErr w:type="gramEnd"/>
                            <w:r w:rsidRPr="006C7C8D">
                              <w:rPr>
                                <w:rFonts w:ascii="Times New Roman" w:hAnsi="Times New Roman"/>
                                <w:sz w:val="16"/>
                                <w:szCs w:val="16"/>
                                <w:u w:val="single"/>
                              </w:rPr>
                              <w:t xml:space="preserve"> </w:t>
                            </w:r>
                          </w:p>
                          <w:p w:rsidR="00BF745B" w:rsidRPr="006C7C8D" w:rsidRDefault="00BF745B" w:rsidP="00DD2DA8">
                            <w:pPr>
                              <w:pStyle w:val="NoSpacing"/>
                              <w:jc w:val="center"/>
                              <w:rPr>
                                <w:rFonts w:ascii="Times New Roman" w:hAnsi="Times New Roman"/>
                                <w:sz w:val="16"/>
                                <w:szCs w:val="16"/>
                                <w:u w:val="single"/>
                              </w:rPr>
                            </w:pPr>
                            <w:proofErr w:type="gramStart"/>
                            <w:r w:rsidRPr="006C7C8D">
                              <w:rPr>
                                <w:rFonts w:ascii="Times New Roman" w:hAnsi="Times New Roman"/>
                                <w:sz w:val="16"/>
                                <w:szCs w:val="16"/>
                                <w:u w:val="single"/>
                              </w:rPr>
                              <w:t>fuel</w:t>
                            </w:r>
                            <w:proofErr w:type="gramEnd"/>
                            <w:r w:rsidRPr="006C7C8D">
                              <w:rPr>
                                <w:rFonts w:ascii="Times New Roman" w:hAnsi="Times New Roman"/>
                                <w:sz w:val="16"/>
                                <w:szCs w:val="16"/>
                                <w:u w:val="single"/>
                              </w:rPr>
                              <w:t xml:space="preserve"> soak</w:t>
                            </w:r>
                          </w:p>
                          <w:p w:rsidR="00BF745B" w:rsidRPr="006C7C8D" w:rsidRDefault="00BF745B" w:rsidP="00DD2DA8">
                            <w:pPr>
                              <w:pStyle w:val="NoSpacing"/>
                              <w:jc w:val="center"/>
                              <w:rPr>
                                <w:rFonts w:ascii="Times New Roman" w:hAnsi="Times New Roman"/>
                                <w:sz w:val="16"/>
                                <w:szCs w:val="16"/>
                              </w:rPr>
                            </w:pPr>
                            <w:proofErr w:type="gramStart"/>
                            <w:r w:rsidRPr="006C7C8D">
                              <w:rPr>
                                <w:rFonts w:ascii="Times New Roman" w:hAnsi="Times New Roman"/>
                                <w:sz w:val="16"/>
                                <w:szCs w:val="16"/>
                              </w:rPr>
                              <w:t>28</w:t>
                            </w:r>
                            <w:proofErr w:type="gramEnd"/>
                            <w:r w:rsidRPr="006C7C8D">
                              <w:rPr>
                                <w:rFonts w:ascii="Times New Roman" w:hAnsi="Times New Roman"/>
                                <w:sz w:val="16"/>
                                <w:szCs w:val="16"/>
                              </w:rPr>
                              <w:t xml:space="preserve"> ± 5 ᵒC</w:t>
                            </w:r>
                          </w:p>
                          <w:p w:rsidR="00BF745B" w:rsidRPr="006C7C8D" w:rsidRDefault="00BF745B" w:rsidP="00DD2DA8">
                            <w:pPr>
                              <w:pStyle w:val="NoSpacing"/>
                              <w:jc w:val="center"/>
                              <w:rPr>
                                <w:rFonts w:ascii="Times New Roman" w:hAnsi="Times New Roman"/>
                                <w:sz w:val="16"/>
                                <w:szCs w:val="16"/>
                              </w:rPr>
                            </w:pPr>
                            <w:r w:rsidRPr="006C7C8D">
                              <w:rPr>
                                <w:rFonts w:ascii="Times New Roman" w:hAnsi="Times New Roman"/>
                                <w:sz w:val="16"/>
                                <w:szCs w:val="16"/>
                              </w:rPr>
                              <w:t>20 weeks**</w:t>
                            </w:r>
                          </w:p>
                        </w:txbxContent>
                      </v:textbox>
                    </v:shape>
                    <v:line id="Straight Connector 299" o:spid="_x0000_s1043" style="position:absolute;visibility:visible;mso-wrap-style:square" from="3728,9212" to="3765,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UZPr8AAADcAAAADwAAAGRycy9kb3ducmV2LnhtbERPS4vCMBC+C/6HMMLeNFVW2a2NIsLC&#10;4k2t96EZ+7CZlCSr7b/fCIK3+fiek21704o7OV9bVjCfJSCIC6trLhXk55/pFwgfkDW2lknBQB62&#10;m/Eow1TbBx/pfgqliCHsU1RQhdClUvqiIoN+ZjviyF2tMxgidKXUDh8x3LRykSQrabDm2FBhR/uK&#10;itvpzyjAQ3K45MN5eW3RfDZD/u10o5X6mPS7NYhAfXiLX+5fHecv5vB8Jl4g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dUZPr8AAADcAAAADwAAAAAAAAAAAAAAAACh&#10;AgAAZHJzL2Rvd25yZXYueG1sUEsFBgAAAAAEAAQA+QAAAI0DAAAAAA==&#10;" strokeweight=".5pt">
                      <v:stroke joinstyle="miter"/>
                    </v:line>
                  </v:group>
                  <v:group id="Group 4" o:spid="_x0000_s1044" style="position:absolute;left:1490;top:20446;width:15901;height:15480" coordorigin="1490,-679" coordsize="15900,15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type id="_x0000_t110" coordsize="21600,21600" o:spt="110" path="m10800,l,10800,10800,21600,21600,10800xe">
                      <v:stroke joinstyle="miter"/>
                      <v:path gradientshapeok="t" o:connecttype="rect" textboxrect="5400,5400,16200,16200"/>
                    </v:shapetype>
                    <v:shape id="Flowchart: Decision 300" o:spid="_x0000_s1045" type="#_x0000_t110" style="position:absolute;left:1490;top:-679;width:15901;height:11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v6sMA&#10;AADcAAAADwAAAGRycy9kb3ducmV2LnhtbERPS2vCQBC+F/oflin0ppsm+CC6SqO0CEKh6sXbmB2T&#10;YHY2ZLcx/ntXEHqbj+8582VvatFR6yrLCj6GEQji3OqKCwWH/ddgCsJ5ZI21ZVJwIwfLxevLHFNt&#10;r/xL3c4XIoSwS1FB6X2TSunykgy6oW2IA3e2rUEfYFtI3eI1hJtaxlE0lgYrDg0lNrQqKb/s/owC&#10;XU1z33zb7enA2Sg7rrc/k+Sk1Ptb/zkD4an3/+Kne6PD/DiBxzPh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ev6sMAAADcAAAADwAAAAAAAAAAAAAAAACYAgAAZHJzL2Rv&#10;d25yZXYueG1sUEsFBgAAAAAEAAQA9QAAAIgDAAAAAA==&#10;"/>
                    <v:shape id="Text Box 23" o:spid="_x0000_s1046" type="#_x0000_t202" style="position:absolute;left:3012;top:2032;width:13316;height:7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BF745B" w:rsidRPr="006C7C8D" w:rsidRDefault="00BF745B" w:rsidP="00DD2DA8">
                            <w:pPr>
                              <w:pStyle w:val="NoSpacing"/>
                              <w:jc w:val="center"/>
                              <w:rPr>
                                <w:rFonts w:ascii="Times New Roman" w:hAnsi="Times New Roman"/>
                                <w:sz w:val="16"/>
                                <w:szCs w:val="16"/>
                                <w:u w:val="single"/>
                              </w:rPr>
                            </w:pPr>
                            <w:proofErr w:type="gramStart"/>
                            <w:r w:rsidRPr="006C7C8D">
                              <w:rPr>
                                <w:rFonts w:ascii="Times New Roman" w:hAnsi="Times New Roman"/>
                                <w:sz w:val="16"/>
                                <w:szCs w:val="16"/>
                                <w:u w:val="single"/>
                              </w:rPr>
                              <w:t>baseline</w:t>
                            </w:r>
                            <w:proofErr w:type="gramEnd"/>
                          </w:p>
                          <w:p w:rsidR="00BF745B" w:rsidRPr="006C7C8D" w:rsidRDefault="00BF745B" w:rsidP="00DD2DA8">
                            <w:pPr>
                              <w:pStyle w:val="NoSpacing"/>
                              <w:jc w:val="center"/>
                              <w:rPr>
                                <w:rFonts w:ascii="Times New Roman" w:hAnsi="Times New Roman"/>
                                <w:sz w:val="16"/>
                                <w:szCs w:val="16"/>
                                <w:u w:val="single"/>
                              </w:rPr>
                            </w:pPr>
                            <w:proofErr w:type="gramStart"/>
                            <w:r w:rsidRPr="006C7C8D">
                              <w:rPr>
                                <w:rFonts w:ascii="Times New Roman" w:hAnsi="Times New Roman"/>
                                <w:sz w:val="16"/>
                                <w:szCs w:val="16"/>
                                <w:u w:val="single"/>
                              </w:rPr>
                              <w:t>permeation</w:t>
                            </w:r>
                            <w:proofErr w:type="gramEnd"/>
                            <w:r w:rsidRPr="006C7C8D">
                              <w:rPr>
                                <w:rFonts w:ascii="Times New Roman" w:hAnsi="Times New Roman"/>
                                <w:sz w:val="16"/>
                                <w:szCs w:val="16"/>
                                <w:u w:val="single"/>
                              </w:rPr>
                              <w:t xml:space="preserve"> test run</w:t>
                            </w:r>
                          </w:p>
                          <w:p w:rsidR="00BF745B" w:rsidRPr="006C7C8D" w:rsidRDefault="00BF745B" w:rsidP="00DD2DA8">
                            <w:pPr>
                              <w:pStyle w:val="NoSpacing"/>
                              <w:jc w:val="center"/>
                              <w:rPr>
                                <w:rFonts w:ascii="Times New Roman" w:hAnsi="Times New Roman"/>
                                <w:sz w:val="16"/>
                                <w:szCs w:val="16"/>
                              </w:rPr>
                            </w:pPr>
                            <w:proofErr w:type="gramStart"/>
                            <w:r w:rsidRPr="006C7C8D">
                              <w:rPr>
                                <w:rFonts w:ascii="Times New Roman" w:hAnsi="Times New Roman"/>
                                <w:sz w:val="16"/>
                                <w:szCs w:val="16"/>
                              </w:rPr>
                              <w:t>28</w:t>
                            </w:r>
                            <w:proofErr w:type="gramEnd"/>
                            <w:r w:rsidRPr="006C7C8D">
                              <w:rPr>
                                <w:rFonts w:ascii="Times New Roman" w:hAnsi="Times New Roman"/>
                                <w:sz w:val="16"/>
                                <w:szCs w:val="16"/>
                              </w:rPr>
                              <w:t xml:space="preserve"> ± 2 ᵒC</w:t>
                            </w:r>
                          </w:p>
                        </w:txbxContent>
                      </v:textbox>
                    </v:shape>
                    <v:line id="Straight Connector 302" o:spid="_x0000_s1047" style="position:absolute;visibility:visible;mso-wrap-style:square" from="9440,10805" to="9550,14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4fPcAAAADcAAAADwAAAGRycy9kb3ducmV2LnhtbERPS2vCQBC+F/wPywi91Y2hFo1ZRQqF&#10;4q0a70N2zMPsbNjdxuTfu0Kht/n4npPvR9OJgZxvLCtYLhIQxKXVDVcKivPX2xqED8gaO8ukYCIP&#10;+93sJcdM2zv/0HAKlYgh7DNUUIfQZ1L6siaDfmF74shdrTMYInSV1A7vMdx0Mk2SD2mw4dhQY0+f&#10;NZW3069RgMfkeCmm8+raoXlvp2LjdKuVep2Phy2IQGP4F/+5v3Wcn67g+Uy8QO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7uHz3AAAAA3AAAAA8AAAAAAAAAAAAAAAAA&#10;oQIAAGRycy9kb3ducmV2LnhtbFBLBQYAAAAABAAEAPkAAACOAwAAAAA=&#10;" strokeweight=".5pt">
                      <v:stroke joinstyle="miter"/>
                    </v:line>
                  </v:group>
                  <v:group id="Group 9" o:spid="_x0000_s1048" style="position:absolute;left:685;top:65250;width:16476;height:8196" coordorigin="-1836,2031" coordsize="16476,8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lowchart: Decision 314" o:spid="_x0000_s1049" type="#_x0000_t110" style="position:absolute;left:-270;top:2031;width:13829;height:8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p6cEA&#10;AADcAAAADwAAAGRycy9kb3ducmV2LnhtbERPy6rCMBDdC/5DGMGdpnrxQTXK9V4UQRB8bNyNzdgW&#10;m0lpota/N4Lgbg7nOdN5bQpxp8rllhX0uhEI4sTqnFMFx8OyMwbhPLLGwjIpeJKD+azZmGKs7YN3&#10;dN/7VIQQdjEqyLwvYyldkpFB17UlceAutjLoA6xSqSt8hHBTyH4UDaXBnENDhiX9ZZRc9zejQOfj&#10;xJcruzkfeTFYnP4329HPWal2q/6dgPBU+6/4417rML8/gvcz4QI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8qenBAAAA3AAAAA8AAAAAAAAAAAAAAAAAmAIAAGRycy9kb3du&#10;cmV2LnhtbFBLBQYAAAAABAAEAPUAAACGAwAAAAA=&#10;"/>
                    <v:shape id="Text Box 27" o:spid="_x0000_s1050" type="#_x0000_t202" style="position:absolute;left:-1836;top:2121;width:16475;height: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6VFMUA&#10;AADcAAAADwAAAGRycy9kb3ducmV2LnhtbESPQWsCMRSE7wX/Q3iF3mpSKbbdGkVEQRCk6/bQ4+vm&#10;uRvcvKybqOu/N4WCx2FmvmEms9414kxdsJ41vAwVCOLSG8uVhu9i9fwOIkRkg41n0nClALPp4GGC&#10;mfEXzum8i5VIEA4ZaqhjbDMpQ1mTwzD0LXHy9r5zGJPsKmk6vCS4a+RIqbF0aDkt1NjSoqbysDs5&#10;DfMfzpf2uP39yve5LYoPxZvxQeunx37+CSJSH+/h//baaHhTr/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pUUxQAAANwAAAAPAAAAAAAAAAAAAAAAAJgCAABkcnMv&#10;ZG93bnJldi54bWxQSwUGAAAAAAQABAD1AAAAigMAAAAA&#10;" filled="f" stroked="f">
                      <v:textbox inset="0,0,0,0">
                        <w:txbxContent>
                          <w:p w:rsidR="00BF745B" w:rsidRPr="00B2067A" w:rsidRDefault="00BF745B" w:rsidP="00DD2DA8">
                            <w:pPr>
                              <w:pStyle w:val="NoSpacing"/>
                              <w:jc w:val="center"/>
                              <w:rPr>
                                <w:sz w:val="6"/>
                                <w:szCs w:val="8"/>
                                <w:u w:val="single"/>
                              </w:rPr>
                            </w:pPr>
                          </w:p>
                          <w:p w:rsidR="00BF745B" w:rsidRPr="006C7C8D" w:rsidRDefault="00BF745B"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Final</w:t>
                            </w:r>
                          </w:p>
                          <w:p w:rsidR="00BF745B" w:rsidRPr="006C7C8D" w:rsidRDefault="00BF745B" w:rsidP="00DD2DA8">
                            <w:pPr>
                              <w:pStyle w:val="NoSpacing"/>
                              <w:jc w:val="center"/>
                              <w:rPr>
                                <w:rFonts w:ascii="Times New Roman" w:hAnsi="Times New Roman"/>
                                <w:sz w:val="16"/>
                                <w:szCs w:val="16"/>
                                <w:u w:val="single"/>
                              </w:rPr>
                            </w:pPr>
                            <w:proofErr w:type="gramStart"/>
                            <w:r w:rsidRPr="006C7C8D">
                              <w:rPr>
                                <w:rFonts w:ascii="Times New Roman" w:hAnsi="Times New Roman"/>
                                <w:sz w:val="16"/>
                                <w:szCs w:val="16"/>
                                <w:u w:val="single"/>
                              </w:rPr>
                              <w:t>permeation</w:t>
                            </w:r>
                            <w:proofErr w:type="gramEnd"/>
                            <w:r w:rsidRPr="006C7C8D">
                              <w:rPr>
                                <w:rFonts w:ascii="Times New Roman" w:hAnsi="Times New Roman"/>
                                <w:sz w:val="16"/>
                                <w:szCs w:val="16"/>
                                <w:u w:val="single"/>
                              </w:rPr>
                              <w:t xml:space="preserve"> test run</w:t>
                            </w:r>
                          </w:p>
                          <w:p w:rsidR="00BF745B" w:rsidRPr="00E368FE" w:rsidRDefault="00BF745B" w:rsidP="00DD2DA8">
                            <w:pPr>
                              <w:pStyle w:val="NoSpacing"/>
                              <w:jc w:val="center"/>
                              <w:rPr>
                                <w:rFonts w:ascii="Times New Roman" w:hAnsi="Times New Roman"/>
                                <w:sz w:val="14"/>
                                <w:szCs w:val="14"/>
                              </w:rPr>
                            </w:pPr>
                            <w:proofErr w:type="gramStart"/>
                            <w:r w:rsidRPr="006C7C8D">
                              <w:rPr>
                                <w:rFonts w:ascii="Times New Roman" w:hAnsi="Times New Roman"/>
                                <w:sz w:val="16"/>
                                <w:szCs w:val="16"/>
                              </w:rPr>
                              <w:t>28</w:t>
                            </w:r>
                            <w:proofErr w:type="gramEnd"/>
                            <w:r w:rsidRPr="006C7C8D">
                              <w:rPr>
                                <w:rFonts w:ascii="Times New Roman" w:hAnsi="Times New Roman"/>
                                <w:sz w:val="16"/>
                                <w:szCs w:val="16"/>
                              </w:rPr>
                              <w:t xml:space="preserve"> ± 2 ᵒC</w:t>
                            </w:r>
                          </w:p>
                        </w:txbxContent>
                      </v:textbox>
                    </v:shape>
                  </v:group>
                  <v:group id="Group 7" o:spid="_x0000_s1051" style="position:absolute;left:4991;top:56939;width:8620;height:8015" coordorigin="-1156,2391" coordsize="8619,8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Text Box 29" o:spid="_x0000_s1052" type="#_x0000_t202" style="position:absolute;left:-1156;top:2391;width:8619;height:6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fsYA&#10;AADcAAAADwAAAGRycy9kb3ducmV2LnhtbESPT2sCMRTE70K/Q3gFL1KT9mBlaxSRFnoQ8V+xx8fm&#10;uVl287JsUnf99kYoeBxm5jfMbNG7WlyoDaVnDa9jBYI496bkQsPx8PUyBREissHaM2m4UoDF/Gkw&#10;w8z4jnd02cdCJAiHDDXYGJtMypBbchjGviFO3tm3DmOSbSFNi12Cu1q+KTWRDktOCxYbWlnKq/2f&#10;01Bt7HZ3Wq9+85Gkquh+1Gl6/dR6+NwvP0BE6uMj/N/+Nhre1QTuZ9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nfsYAAADcAAAADwAAAAAAAAAAAAAAAACYAgAAZHJz&#10;L2Rvd25yZXYueG1sUEsFBgAAAAAEAAQA9QAAAIsDAAAAAA==&#10;" filled="f">
                      <v:textbox inset="0,0,0,0">
                        <w:txbxContent>
                          <w:p w:rsidR="00BF745B" w:rsidRPr="0017612C" w:rsidRDefault="00BF745B" w:rsidP="00DD2DA8">
                            <w:pPr>
                              <w:pStyle w:val="NoSpacing"/>
                              <w:jc w:val="center"/>
                              <w:rPr>
                                <w:sz w:val="6"/>
                                <w:szCs w:val="8"/>
                                <w:u w:val="single"/>
                              </w:rPr>
                            </w:pPr>
                          </w:p>
                          <w:p w:rsidR="00BF745B" w:rsidRPr="006C7C8D" w:rsidRDefault="00BF745B"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Fuel soak</w:t>
                            </w:r>
                          </w:p>
                          <w:p w:rsidR="00BF745B" w:rsidRPr="006C7C8D" w:rsidRDefault="00BF745B" w:rsidP="00DD2DA8">
                            <w:pPr>
                              <w:pStyle w:val="NoSpacing"/>
                              <w:jc w:val="center"/>
                              <w:rPr>
                                <w:rFonts w:ascii="Times New Roman" w:hAnsi="Times New Roman"/>
                                <w:sz w:val="16"/>
                                <w:szCs w:val="16"/>
                              </w:rPr>
                            </w:pPr>
                            <w:proofErr w:type="gramStart"/>
                            <w:r w:rsidRPr="006C7C8D">
                              <w:rPr>
                                <w:rFonts w:ascii="Times New Roman" w:hAnsi="Times New Roman"/>
                                <w:sz w:val="16"/>
                                <w:szCs w:val="16"/>
                              </w:rPr>
                              <w:t>28</w:t>
                            </w:r>
                            <w:proofErr w:type="gramEnd"/>
                            <w:r w:rsidRPr="006C7C8D">
                              <w:rPr>
                                <w:rFonts w:ascii="Times New Roman" w:hAnsi="Times New Roman"/>
                                <w:sz w:val="16"/>
                                <w:szCs w:val="16"/>
                              </w:rPr>
                              <w:t xml:space="preserve"> ± 5 ᵒC</w:t>
                            </w:r>
                          </w:p>
                          <w:p w:rsidR="00BF745B" w:rsidRPr="006C7C8D" w:rsidRDefault="00BF745B" w:rsidP="00DD2DA8">
                            <w:pPr>
                              <w:pStyle w:val="NoSpacing"/>
                              <w:jc w:val="center"/>
                              <w:rPr>
                                <w:rFonts w:ascii="Times New Roman" w:hAnsi="Times New Roman"/>
                                <w:sz w:val="16"/>
                                <w:szCs w:val="16"/>
                              </w:rPr>
                            </w:pPr>
                            <w:r w:rsidRPr="006C7C8D">
                              <w:rPr>
                                <w:rFonts w:ascii="Times New Roman" w:hAnsi="Times New Roman"/>
                                <w:sz w:val="16"/>
                                <w:szCs w:val="16"/>
                              </w:rPr>
                              <w:t>20 weeks**</w:t>
                            </w:r>
                          </w:p>
                        </w:txbxContent>
                      </v:textbox>
                    </v:shape>
                    <v:line id="Straight Connector 316" o:spid="_x0000_s1053" style="position:absolute;flip:x;visibility:visible;mso-wrap-style:square" from="2877,9143" to="2879,10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zhF8IAAADcAAAADwAAAGRycy9kb3ducmV2LnhtbESPQYvCMBSE78L+h/AWvGm6HqxUoywL&#10;KwXxUPUHvDbPptq8lCZq/fdGWNjjMDPfMKvNYFtxp943jhV8TRMQxJXTDdcKTsffyQKED8gaW8ek&#10;4EkeNuuP0Qoz7R5c0P0QahEh7DNUYELoMil9Zciin7qOOHpn11sMUfa11D0+Ity2cpYkc2mx4bhg&#10;sKMfQ9X1cLMK9otjgbu8SFHTOcfLtjRclUqNP4fvJYhAQ/gP/7VzrSBNUnifiUd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zhF8IAAADcAAAADwAAAAAAAAAAAAAA&#10;AAChAgAAZHJzL2Rvd25yZXYueG1sUEsFBgAAAAAEAAQA+QAAAJADAAAAAA==&#10;" strokeweight=".5pt">
                      <v:stroke joinstyle="miter"/>
                    </v:line>
                  </v:group>
                  <v:group id="Group 20" o:spid="_x0000_s1054" style="position:absolute;left:1854;top:74710;width:14474;height:7836" coordorigin="-37,1873" coordsize="14474,7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oval id="Oval 318" o:spid="_x0000_s1055" style="position:absolute;left:-37;top:1873;width:14473;height:78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akiMUA&#10;AADcAAAADwAAAGRycy9kb3ducmV2LnhtbESPQWvCQBSE74L/YXlCL6IbS6tpdJVS0iDeTHrp7ZF9&#10;TYLZt2l2a9J/3xUKHoeZ+YbZHUbTiiv1rrGsYLWMQBCXVjdcKfgo3hcxCOeRNbaWScEvOTjsp5Md&#10;JtoOfKZr7isRIOwSVFB73yVSurImg25pO+LgfdneoA+yr6TucQhw08rHKFpLgw2HhRo7equpvOQ/&#10;RgFmp+xbpqfquS3i1F6e5ulnQUo9zMbXLQhPo7+H/9tHrWATvcDtTDgCc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qSIxQAAANwAAAAPAAAAAAAAAAAAAAAAAJgCAABkcnMv&#10;ZG93bnJldi54bWxQSwUGAAAAAAQABAD1AAAAigMAAAAA&#10;">
                      <v:stroke joinstyle="miter"/>
                    </v:oval>
                    <v:shape id="Text Box 33" o:spid="_x0000_s1056" type="#_x0000_t202" style="position:absolute;left:1698;top:1873;width:11625;height:7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FysEA&#10;AADcAAAADwAAAGRycy9kb3ducmV2LnhtbERPy4rCMBTdC/MP4QruNHUWPqpRZHBgQBBrXczyTnNt&#10;g81NbTJa/94sBJeH816uO1uLG7XeOFYwHiUgiAunDZcKTvn3cAbCB2SNtWNS8CAP69VHb4mpdnfO&#10;6HYMpYgh7FNUUIXQpFL6oiKLfuQa4sidXWsxRNiWUrd4j+G2lp9JMpEWDceGChv6qqi4HP+tgs0v&#10;Z1tz3f8dsnNm8nye8G5yUWrQ7zYLEIG68Ba/3D9awXQc58c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BcrBAAAA3AAAAA8AAAAAAAAAAAAAAAAAmAIAAGRycy9kb3du&#10;cmV2LnhtbFBLBQYAAAAABAAEAPUAAACGAwAAAAA=&#10;" filled="f" stroked="f">
                      <v:textbox inset="0,0,0,0">
                        <w:txbxContent>
                          <w:p w:rsidR="00BF745B" w:rsidRDefault="00BF745B" w:rsidP="00DD2DA8">
                            <w:pPr>
                              <w:pStyle w:val="NoSpacing"/>
                              <w:jc w:val="center"/>
                              <w:rPr>
                                <w:sz w:val="12"/>
                                <w:szCs w:val="8"/>
                              </w:rPr>
                            </w:pPr>
                          </w:p>
                          <w:p w:rsidR="00BF745B" w:rsidRPr="006C7C8D" w:rsidRDefault="00BF745B" w:rsidP="00DD2DA8">
                            <w:pPr>
                              <w:pStyle w:val="NoSpacing"/>
                              <w:jc w:val="center"/>
                              <w:rPr>
                                <w:rFonts w:ascii="Times New Roman" w:hAnsi="Times New Roman"/>
                                <w:sz w:val="16"/>
                                <w:szCs w:val="16"/>
                              </w:rPr>
                            </w:pPr>
                            <w:r w:rsidRPr="006C7C8D">
                              <w:rPr>
                                <w:rFonts w:ascii="Times New Roman" w:hAnsi="Times New Roman"/>
                                <w:sz w:val="16"/>
                                <w:szCs w:val="16"/>
                              </w:rPr>
                              <w:t>Use final permeation test result for</w:t>
                            </w:r>
                          </w:p>
                          <w:p w:rsidR="00BF745B" w:rsidRPr="006C7C8D" w:rsidRDefault="00BF745B" w:rsidP="00DD2DA8">
                            <w:pPr>
                              <w:pStyle w:val="NoSpacing"/>
                              <w:jc w:val="center"/>
                              <w:rPr>
                                <w:rFonts w:ascii="Times New Roman" w:hAnsi="Times New Roman"/>
                                <w:sz w:val="16"/>
                                <w:szCs w:val="16"/>
                              </w:rPr>
                            </w:pPr>
                            <w:proofErr w:type="gramStart"/>
                            <w:r w:rsidRPr="006C7C8D">
                              <w:rPr>
                                <w:rFonts w:ascii="Times New Roman" w:hAnsi="Times New Roman"/>
                                <w:sz w:val="16"/>
                                <w:szCs w:val="16"/>
                              </w:rPr>
                              <w:t>approval</w:t>
                            </w:r>
                            <w:proofErr w:type="gramEnd"/>
                          </w:p>
                        </w:txbxContent>
                      </v:textbox>
                    </v:shape>
                  </v:group>
                  <v:group id="Group 6" o:spid="_x0000_s1057" style="position:absolute;left:2671;top:34398;width:13657;height:21147" coordorigin="1095,-3123" coordsize="13657,21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lowchart: Process 303" o:spid="_x0000_s1058" type="#_x0000_t109" style="position:absolute;left:1335;top:-3123;width:13417;height:21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ye7MUA&#10;AADcAAAADwAAAGRycy9kb3ducmV2LnhtbESPX2vCQBDE3wt+h2MFX4pelBJL6ilaEEpfxD/0ec1t&#10;k2h2L82dmn57r1DwcZiZ3zCzRce1ulLrKycGxqMEFEnubCWFgcN+PXwF5QOKxdoJGfglD4t572mG&#10;mXU32dJ1FwoVIeIzNFCG0GRa+7wkRj9yDUn0vl3LGKJsC21bvEU413qSJKlmrCQulNjQe0n5eXdh&#10;Ays+utNXtZ2mL9w9S/GT8mXzacyg3y3fQAXqwiP83/6wBqbjCfydiUd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J7sxQAAANwAAAAPAAAAAAAAAAAAAAAAAJgCAABkcnMv&#10;ZG93bnJldi54bWxQSwUGAAAAAAQABAD1AAAAigMAAAAA&#10;"/>
                    <v:shape id="Text Box 36" o:spid="_x0000_s1059" type="#_x0000_t202" style="position:absolute;left:1095;top:-2931;width:13410;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VssQA&#10;AADcAAAADwAAAGRycy9kb3ducmV2LnhtbESPS2vDMBCE74H+B7GF3hIpaV51rYTSEuippXlBbou1&#10;fhBrZSw1dv99FQjkOMzMN0y67m0tLtT6yrGG8UiBIM6cqbjQsN9thksQPiAbrB2Thj/ysF49DFJM&#10;jOv4hy7bUIgIYZ+ghjKEJpHSZyVZ9CPXEEcvd63FEGVbSNNiF+G2lhOl5tJixXGhxIbeS8rO21+r&#10;4fCVn45T9V182FnTuV5Jti9S66fH/u0VRKA+3MO39qfRsBg/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Q1bLEAAAA3AAAAA8AAAAAAAAAAAAAAAAAmAIAAGRycy9k&#10;b3ducmV2LnhtbFBLBQYAAAAABAAEAPUAAACJAwAAAAA=&#10;" filled="f" stroked="f">
                      <v:textbox>
                        <w:txbxContent>
                          <w:p w:rsidR="00BF745B" w:rsidRPr="006C7C8D" w:rsidRDefault="00BF745B" w:rsidP="00DD2DA8">
                            <w:pPr>
                              <w:pStyle w:val="NoSpacing"/>
                              <w:jc w:val="center"/>
                              <w:rPr>
                                <w:rFonts w:ascii="Times New Roman" w:hAnsi="Times New Roman"/>
                                <w:sz w:val="16"/>
                                <w:szCs w:val="16"/>
                              </w:rPr>
                            </w:pPr>
                            <w:r w:rsidRPr="006C7C8D">
                              <w:rPr>
                                <w:rFonts w:ascii="Times New Roman" w:hAnsi="Times New Roman"/>
                                <w:sz w:val="16"/>
                                <w:szCs w:val="16"/>
                              </w:rPr>
                              <w:t>Durability Testing</w:t>
                            </w:r>
                          </w:p>
                        </w:txbxContent>
                      </v:textbox>
                    </v:shape>
                    <v:shape id="Text Box 37" o:spid="_x0000_s1060" type="#_x0000_t202" style="position:absolute;left:2624;top:6275;width:10746;height:5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I/scMA&#10;AADcAAAADwAAAGRycy9kb3ducmV2LnhtbESPQWvCQBSE74X+h+UJ3upGkVZSV7EBxYuFxHh/ZJ9J&#10;aPZt2F1j/PduodDjMDPfMOvtaDoxkPOtZQXzWQKCuLK65VpBed6/rUD4gKyxs0wKHuRhu3l9WWOq&#10;7Z1zGopQiwhhn6KCJoQ+ldJXDRn0M9sTR+9qncEQpauldniPcNPJRZK8S4Mtx4UGe8oaqn6Km1Fw&#10;GfpyoOPhe+HG7Mucsjxcy1yp6WTcfYIINIb/8F/7qBV8zJfweyYe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I/scMAAADcAAAADwAAAAAAAAAAAAAAAACYAgAAZHJzL2Rv&#10;d25yZXYueG1sUEsFBgAAAAAEAAQA9QAAAIgDAAAAAA==&#10;" strokeweight="1pt">
                      <v:stroke dashstyle="3 1"/>
                      <v:textbox>
                        <w:txbxContent>
                          <w:p w:rsidR="00BF745B" w:rsidRPr="006C7C8D" w:rsidRDefault="00BF745B"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UV Exposure</w:t>
                            </w:r>
                          </w:p>
                          <w:p w:rsidR="00BF745B" w:rsidRPr="006C7C8D" w:rsidRDefault="00BF745B" w:rsidP="00DD2DA8">
                            <w:pPr>
                              <w:pStyle w:val="NoSpacing"/>
                              <w:jc w:val="center"/>
                              <w:rPr>
                                <w:rFonts w:ascii="Times New Roman" w:hAnsi="Times New Roman"/>
                                <w:sz w:val="16"/>
                                <w:szCs w:val="16"/>
                              </w:rPr>
                            </w:pPr>
                            <w:r w:rsidRPr="006C7C8D">
                              <w:rPr>
                                <w:rFonts w:ascii="Times New Roman" w:hAnsi="Times New Roman"/>
                                <w:sz w:val="16"/>
                                <w:szCs w:val="16"/>
                              </w:rPr>
                              <w:t>24W/m</w:t>
                            </w:r>
                            <w:r w:rsidRPr="006C7C8D">
                              <w:rPr>
                                <w:rFonts w:ascii="Times New Roman" w:hAnsi="Times New Roman"/>
                                <w:sz w:val="16"/>
                                <w:szCs w:val="16"/>
                                <w:vertAlign w:val="superscript"/>
                              </w:rPr>
                              <w:t>2</w:t>
                            </w:r>
                          </w:p>
                        </w:txbxContent>
                      </v:textbox>
                    </v:shape>
                    <v:shape id="Text Box 38" o:spid="_x0000_s1061" type="#_x0000_t202" style="position:absolute;left:2477;top:12300;width:10893;height:4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6aKsMA&#10;AADcAAAADwAAAGRycy9kb3ducmV2LnhtbESPQWvCQBSE74X+h+UJ3upGwVZSV7EBxYuFxHh/ZJ9J&#10;aPZt2F1j/PduodDjMDPfMOvtaDoxkPOtZQXzWQKCuLK65VpBed6/rUD4gKyxs0wKHuRhu3l9WWOq&#10;7Z1zGopQiwhhn6KCJoQ+ldJXDRn0M9sTR+9qncEQpauldniPcNPJRZK8S4Mtx4UGe8oaqn6Km1Fw&#10;GfpyoOPhe+HG7Mucsjxcy1yp6WTcfYIINIb/8F/7qBV8zJfweyYe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6aKsMAAADcAAAADwAAAAAAAAAAAAAAAACYAgAAZHJzL2Rv&#10;d25yZXYueG1sUEsFBgAAAAAEAAQA9QAAAIgDAAAAAA==&#10;" strokeweight="1pt">
                      <v:stroke dashstyle="3 1"/>
                      <v:textbox>
                        <w:txbxContent>
                          <w:p w:rsidR="00BF745B" w:rsidRPr="006C7C8D" w:rsidRDefault="00BF745B" w:rsidP="00DD2DA8">
                            <w:pPr>
                              <w:pStyle w:val="NoSpacing"/>
                              <w:jc w:val="center"/>
                              <w:rPr>
                                <w:rFonts w:ascii="Times New Roman" w:hAnsi="Times New Roman"/>
                                <w:sz w:val="16"/>
                                <w:szCs w:val="14"/>
                                <w:u w:val="single"/>
                              </w:rPr>
                            </w:pPr>
                            <w:r w:rsidRPr="006C7C8D">
                              <w:rPr>
                                <w:rFonts w:ascii="Times New Roman" w:hAnsi="Times New Roman"/>
                                <w:sz w:val="16"/>
                                <w:szCs w:val="14"/>
                                <w:u w:val="single"/>
                              </w:rPr>
                              <w:t>Slosh Testing</w:t>
                            </w:r>
                          </w:p>
                          <w:p w:rsidR="00BF745B" w:rsidRPr="006C7C8D" w:rsidRDefault="00BF745B" w:rsidP="00DD2DA8">
                            <w:pPr>
                              <w:pStyle w:val="NoSpacing"/>
                              <w:jc w:val="center"/>
                              <w:rPr>
                                <w:rFonts w:ascii="Times New Roman" w:hAnsi="Times New Roman"/>
                                <w:sz w:val="16"/>
                                <w:szCs w:val="14"/>
                              </w:rPr>
                            </w:pPr>
                            <w:r w:rsidRPr="006C7C8D">
                              <w:rPr>
                                <w:rFonts w:ascii="Times New Roman" w:hAnsi="Times New Roman"/>
                                <w:sz w:val="16"/>
                                <w:szCs w:val="14"/>
                              </w:rPr>
                              <w:t>1 million cycles</w:t>
                            </w:r>
                          </w:p>
                        </w:txbxContent>
                      </v:textbox>
                    </v:shape>
                    <v:shape id="Text Box 39" o:spid="_x0000_s1062" type="#_x0000_t202" style="position:absolute;left:2581;top:876;width:10789;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xSMAA&#10;AADcAAAADwAAAGRycy9kb3ducmV2LnhtbESPzQrCMBCE74LvEFbwpqkeqlSjiKCIePEPPC7N2hab&#10;TW2i1rc3guBxmJlvmOm8MaV4Uu0KywoG/QgEcWp1wZmC03HVG4NwHlljaZkUvMnBfNZuTTHR9sV7&#10;eh58JgKEXYIKcu+rREqX5mTQ9W1FHLyrrQ36IOtM6hpfAW5KOYyiWBosOCzkWNEyp/R2eBgF8Shz&#10;Wz++FOc7vnm33rj1yu6U6naaxQSEp8b/w7/2RisYDWL4nglH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QxSMAAAADcAAAADwAAAAAAAAAAAAAAAACYAgAAZHJzL2Rvd25y&#10;ZXYueG1sUEsFBgAAAAAEAAQA9QAAAIUDAAAAAA==&#10;" strokeweight="1pt">
                      <v:stroke dashstyle="3 1"/>
                      <v:textbox inset="0,0,0,0">
                        <w:txbxContent>
                          <w:p w:rsidR="00BF745B" w:rsidRPr="006C7C8D" w:rsidRDefault="00BF745B" w:rsidP="00DD2DA8">
                            <w:pPr>
                              <w:pStyle w:val="NoSpacing"/>
                              <w:spacing w:before="20"/>
                              <w:jc w:val="center"/>
                              <w:rPr>
                                <w:rFonts w:ascii="Times New Roman" w:hAnsi="Times New Roman"/>
                                <w:sz w:val="16"/>
                                <w:szCs w:val="16"/>
                              </w:rPr>
                            </w:pPr>
                            <w:r w:rsidRPr="006C7C8D">
                              <w:rPr>
                                <w:rFonts w:ascii="Times New Roman" w:hAnsi="Times New Roman"/>
                                <w:sz w:val="16"/>
                                <w:szCs w:val="16"/>
                              </w:rPr>
                              <w:t>Pressure Cycling</w:t>
                            </w:r>
                          </w:p>
                          <w:p w:rsidR="00BF745B" w:rsidRPr="006C7C8D" w:rsidRDefault="00BF745B" w:rsidP="00DD2DA8">
                            <w:pPr>
                              <w:pStyle w:val="NoSpacing"/>
                              <w:spacing w:before="20"/>
                              <w:jc w:val="center"/>
                              <w:rPr>
                                <w:rFonts w:ascii="Times New Roman" w:hAnsi="Times New Roman"/>
                                <w:sz w:val="16"/>
                                <w:szCs w:val="16"/>
                              </w:rPr>
                            </w:pPr>
                            <w:proofErr w:type="gramStart"/>
                            <w:r w:rsidRPr="006C7C8D">
                              <w:rPr>
                                <w:rFonts w:ascii="Times New Roman" w:hAnsi="Times New Roman"/>
                                <w:sz w:val="16"/>
                                <w:szCs w:val="16"/>
                              </w:rPr>
                              <w:t>10,000</w:t>
                            </w:r>
                            <w:proofErr w:type="gramEnd"/>
                            <w:r w:rsidRPr="006C7C8D">
                              <w:rPr>
                                <w:rFonts w:ascii="Times New Roman" w:hAnsi="Times New Roman"/>
                                <w:sz w:val="16"/>
                                <w:szCs w:val="16"/>
                              </w:rPr>
                              <w:t xml:space="preserve"> x -0.5 to 2.0 psi</w:t>
                            </w:r>
                          </w:p>
                        </w:txbxContent>
                      </v:textbox>
                    </v:shape>
                  </v:group>
                </v:group>
                <v:line id="Straight Connector 329" o:spid="_x0000_s1063" style="position:absolute;visibility:visible;mso-wrap-style:square" from="5671,39890" to="5698,40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cslMEAAADcAAAADwAAAGRycy9kb3ducmV2LnhtbESPQYvCMBSE74L/ITzBm6aKu67VKCII&#10;4k3t3h/Ns602LyWJ2v57syDscZiZb5jVpjW1eJLzlWUFk3ECgji3uuJCQXbZj35A+ICssbZMCjry&#10;sFn3eytMtX3xiZ7nUIgIYZ+igjKEJpXS5yUZ9GPbEEfvap3BEKUrpHb4inBTy2mSfEuDFceFEhva&#10;lZTfzw+jAI/J8TfrLl/XGs3s1mULp29aqeGg3S5BBGrDf/jTPmgF88kc/s7EIyD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VyyUwQAAANwAAAAPAAAAAAAAAAAAAAAA&#10;AKECAABkcnMvZG93bnJldi54bWxQSwUGAAAAAAQABAD5AAAAjwMAAAAA&#10;" strokeweight=".5pt">
                  <v:stroke joinstyle="miter"/>
                </v:line>
              </v:group>
            </w:pict>
          </mc:Fallback>
        </mc:AlternateContent>
      </w:r>
    </w:p>
    <w:p w:rsidR="00DD2DA8" w:rsidRPr="00DD2DA8" w:rsidRDefault="00DD2DA8" w:rsidP="00DD2DA8"/>
    <w:p w:rsidR="00DD2DA8" w:rsidRPr="00DD2DA8" w:rsidRDefault="00B92816" w:rsidP="00DD2DA8">
      <w:pPr>
        <w:spacing w:after="120"/>
        <w:ind w:left="2268" w:right="1134" w:hanging="1134"/>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4699000</wp:posOffset>
                </wp:positionH>
                <wp:positionV relativeFrom="paragraph">
                  <wp:posOffset>50800</wp:posOffset>
                </wp:positionV>
                <wp:extent cx="22225" cy="1920240"/>
                <wp:effectExtent l="8890" t="13335" r="6985" b="9525"/>
                <wp:wrapNone/>
                <wp:docPr id="106"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 cy="192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1B45CC0" id="_x0000_t32" coordsize="21600,21600" o:spt="32" o:oned="t" path="m,l21600,21600e" filled="f">
                <v:path arrowok="t" fillok="f" o:connecttype="none"/>
                <o:lock v:ext="edit" shapetype="t"/>
              </v:shapetype>
              <v:shape id="AutoShape 135" o:spid="_x0000_s1026" type="#_x0000_t32" style="position:absolute;margin-left:370pt;margin-top:4pt;width:1.75pt;height:1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"/>
            </w:pict>
          </mc:Fallback>
        </mc:AlternateContent>
      </w: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B92816" w:rsidP="00DD2DA8">
      <w:pPr>
        <w:spacing w:after="120"/>
        <w:ind w:left="2268" w:right="1134" w:hanging="1134"/>
      </w:pP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4655820</wp:posOffset>
                </wp:positionH>
                <wp:positionV relativeFrom="paragraph">
                  <wp:posOffset>174625</wp:posOffset>
                </wp:positionV>
                <wp:extent cx="635" cy="68580"/>
                <wp:effectExtent l="13335" t="13335" r="5080" b="13335"/>
                <wp:wrapNone/>
                <wp:docPr id="105"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5228794" id="AutoShape 156" o:spid="_x0000_s1026" type="#_x0000_t32" style="position:absolute;margin-left:366.6pt;margin-top:13.75pt;width:.05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"/>
            </w:pict>
          </mc:Fallback>
        </mc:AlternateContent>
      </w:r>
      <w:r>
        <w:rPr>
          <w:noProof/>
          <w:lang w:eastAsia="en-GB"/>
        </w:rPr>
        <mc:AlternateContent>
          <mc:Choice Requires="wps">
            <w:drawing>
              <wp:anchor distT="0" distB="0" distL="114300" distR="114300" simplePos="0" relativeHeight="9" behindDoc="0" locked="0" layoutInCell="1" allowOverlap="1">
                <wp:simplePos x="0" y="0"/>
                <wp:positionH relativeFrom="column">
                  <wp:posOffset>2127885</wp:posOffset>
                </wp:positionH>
                <wp:positionV relativeFrom="paragraph">
                  <wp:posOffset>149225</wp:posOffset>
                </wp:positionV>
                <wp:extent cx="6985" cy="93980"/>
                <wp:effectExtent l="0" t="0" r="12065" b="1270"/>
                <wp:wrapNone/>
                <wp:docPr id="730" name="AutoShap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3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A1A6833" id="AutoShape 635" o:spid="_x0000_s1026" type="#_x0000_t32" style="position:absolute;margin-left:167.55pt;margin-top:11.75pt;width:.55pt;height:7.4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qOJAIAAEA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"/>
            </w:pict>
          </mc:Fallback>
        </mc:AlternateContent>
      </w: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Default="00DD2DA8" w:rsidP="00DD2DA8">
      <w:pPr>
        <w:spacing w:after="120"/>
        <w:ind w:left="2268" w:right="1134" w:hanging="1134"/>
      </w:pPr>
    </w:p>
    <w:p w:rsidR="00D53FFA" w:rsidRDefault="00D53FFA" w:rsidP="00DD2DA8">
      <w:pPr>
        <w:spacing w:after="120"/>
        <w:ind w:left="2268" w:right="1134" w:hanging="1134"/>
      </w:pPr>
    </w:p>
    <w:p w:rsidR="00D53FFA" w:rsidRDefault="00D53FFA" w:rsidP="00DD2DA8">
      <w:pPr>
        <w:spacing w:after="120"/>
        <w:ind w:left="2268" w:right="1134" w:hanging="1134"/>
      </w:pPr>
    </w:p>
    <w:p w:rsidR="00D53FFA" w:rsidRDefault="00D53FFA" w:rsidP="00DD2DA8">
      <w:pPr>
        <w:spacing w:after="120"/>
        <w:ind w:left="2268" w:right="1134" w:hanging="1134"/>
      </w:pPr>
    </w:p>
    <w:p w:rsidR="00D53FFA" w:rsidRDefault="00D53FFA" w:rsidP="00DD2DA8">
      <w:pPr>
        <w:spacing w:after="120"/>
        <w:ind w:left="2268" w:right="1134" w:hanging="1134"/>
      </w:pPr>
    </w:p>
    <w:p w:rsidR="00D53FFA" w:rsidRDefault="00D53FFA" w:rsidP="00DD2DA8">
      <w:pPr>
        <w:spacing w:after="120"/>
        <w:ind w:left="2268" w:right="1134" w:hanging="1134"/>
      </w:pPr>
    </w:p>
    <w:p w:rsidR="00D53FFA" w:rsidRPr="00DD2DA8" w:rsidRDefault="00D53FFA" w:rsidP="00DD2DA8">
      <w:pPr>
        <w:spacing w:after="120"/>
        <w:ind w:left="2268" w:right="1134" w:hanging="1134"/>
      </w:pPr>
    </w:p>
    <w:p w:rsidR="00DD2DA8" w:rsidRPr="00DD2DA8" w:rsidRDefault="00DD2DA8" w:rsidP="00DD2DA8">
      <w:pPr>
        <w:spacing w:after="120"/>
        <w:ind w:left="2552" w:right="1134" w:hanging="284"/>
        <w:jc w:val="both"/>
        <w:rPr>
          <w:sz w:val="18"/>
          <w:szCs w:val="18"/>
        </w:rPr>
      </w:pPr>
      <w:r w:rsidRPr="00DD2DA8">
        <w:rPr>
          <w:sz w:val="18"/>
          <w:szCs w:val="18"/>
        </w:rPr>
        <w:t>*</w:t>
      </w:r>
      <w:r w:rsidRPr="00DD2DA8">
        <w:rPr>
          <w:sz w:val="18"/>
          <w:szCs w:val="18"/>
        </w:rPr>
        <w:tab/>
        <w:t>DF means deterioration factor in accordance with</w:t>
      </w:r>
      <w:r w:rsidR="00853631">
        <w:rPr>
          <w:sz w:val="18"/>
          <w:szCs w:val="18"/>
        </w:rPr>
        <w:t xml:space="preserve"> paragraph </w:t>
      </w:r>
      <w:r w:rsidRPr="00DD2DA8">
        <w:rPr>
          <w:sz w:val="18"/>
          <w:szCs w:val="18"/>
        </w:rPr>
        <w:t>5.6.</w:t>
      </w:r>
    </w:p>
    <w:p w:rsidR="00DD2DA8" w:rsidRPr="00DD2DA8" w:rsidRDefault="00DD2DA8" w:rsidP="00DD2DA8">
      <w:pPr>
        <w:spacing w:after="120"/>
        <w:ind w:left="2552" w:right="1134" w:hanging="284"/>
        <w:rPr>
          <w:sz w:val="18"/>
          <w:szCs w:val="18"/>
        </w:rPr>
      </w:pPr>
      <w:r w:rsidRPr="00DD2DA8">
        <w:rPr>
          <w:sz w:val="18"/>
          <w:szCs w:val="18"/>
        </w:rPr>
        <w:t>**</w:t>
      </w:r>
      <w:r w:rsidRPr="00DD2DA8">
        <w:rPr>
          <w:sz w:val="18"/>
          <w:szCs w:val="18"/>
        </w:rPr>
        <w:tab/>
        <w:t xml:space="preserve">The length of </w:t>
      </w:r>
      <w:r w:rsidRPr="00DD2DA8">
        <w:rPr>
          <w:iCs/>
        </w:rPr>
        <w:t>"</w:t>
      </w:r>
      <w:r w:rsidRPr="00DD2DA8">
        <w:rPr>
          <w:sz w:val="18"/>
          <w:szCs w:val="18"/>
        </w:rPr>
        <w:t>soak</w:t>
      </w:r>
      <w:r w:rsidRPr="00DD2DA8">
        <w:rPr>
          <w:iCs/>
        </w:rPr>
        <w:t>"</w:t>
      </w:r>
      <w:r w:rsidRPr="00DD2DA8">
        <w:rPr>
          <w:sz w:val="18"/>
          <w:szCs w:val="18"/>
        </w:rPr>
        <w:t xml:space="preserve"> during durability testing may be included in the fuel soak period provided that fuel remains in the tank. Soak periods can be shortened to 10 weeks if performed at 43</w:t>
      </w:r>
      <w:r w:rsidR="009F0CCC">
        <w:rPr>
          <w:sz w:val="18"/>
          <w:szCs w:val="18"/>
        </w:rPr>
        <w:t xml:space="preserve"> </w:t>
      </w:r>
      <w:r w:rsidRPr="00DD2DA8">
        <w:rPr>
          <w:sz w:val="18"/>
          <w:szCs w:val="18"/>
        </w:rPr>
        <w:t>±</w:t>
      </w:r>
      <w:r w:rsidR="009F0CCC">
        <w:rPr>
          <w:sz w:val="18"/>
          <w:szCs w:val="18"/>
        </w:rPr>
        <w:t xml:space="preserve"> </w:t>
      </w:r>
      <w:r w:rsidRPr="00DD2DA8">
        <w:rPr>
          <w:sz w:val="18"/>
          <w:szCs w:val="18"/>
        </w:rPr>
        <w:t xml:space="preserve">5 </w:t>
      </w:r>
      <w:r w:rsidR="009F0CCC">
        <w:rPr>
          <w:sz w:val="18"/>
          <w:szCs w:val="18"/>
        </w:rPr>
        <w:t>°</w:t>
      </w:r>
      <w:r w:rsidRPr="00DD2DA8">
        <w:rPr>
          <w:sz w:val="18"/>
          <w:szCs w:val="18"/>
        </w:rPr>
        <w:t>C</w:t>
      </w:r>
    </w:p>
    <w:p w:rsidR="00DD2DA8" w:rsidRPr="00DD2DA8" w:rsidRDefault="00DD2DA8" w:rsidP="00756EBE">
      <w:pPr>
        <w:keepNext/>
        <w:keepLines/>
        <w:spacing w:after="120"/>
        <w:ind w:left="2268" w:right="1134" w:hanging="1134"/>
        <w:jc w:val="both"/>
      </w:pPr>
      <w:r w:rsidRPr="00DD2DA8">
        <w:t>2.2.</w:t>
      </w:r>
      <w:r w:rsidRPr="00DD2DA8">
        <w:tab/>
        <w:t>Metallic fuel tanks are exempted from durability testing.</w:t>
      </w:r>
    </w:p>
    <w:p w:rsidR="00DD2DA8" w:rsidRPr="00DD2DA8" w:rsidRDefault="00DD2DA8" w:rsidP="00756EBE">
      <w:pPr>
        <w:keepNext/>
        <w:keepLines/>
        <w:spacing w:after="120"/>
        <w:ind w:left="2268" w:right="1134" w:hanging="1134"/>
        <w:jc w:val="both"/>
      </w:pPr>
      <w:r w:rsidRPr="00DD2DA8">
        <w:t>3.</w:t>
      </w:r>
      <w:r w:rsidRPr="00DD2DA8">
        <w:tab/>
        <w:t xml:space="preserve">Preconditioning fuel soak for the fuel storage and </w:t>
      </w:r>
      <w:r w:rsidR="0055430C">
        <w:t>delivery</w:t>
      </w:r>
      <w:r w:rsidRPr="00DD2DA8">
        <w:t xml:space="preserve"> system permeation test</w:t>
      </w:r>
    </w:p>
    <w:p w:rsidR="00DD2DA8" w:rsidRPr="00DD2DA8" w:rsidRDefault="00DD2DA8" w:rsidP="00756EBE">
      <w:pPr>
        <w:keepNext/>
        <w:keepLines/>
        <w:spacing w:after="120"/>
        <w:ind w:left="2268" w:right="1134"/>
        <w:jc w:val="both"/>
      </w:pPr>
      <w:r w:rsidRPr="00DD2DA8">
        <w:t xml:space="preserve">To precondition the fuel tank in the fuel storage and </w:t>
      </w:r>
      <w:r w:rsidR="0055430C">
        <w:t>delivery</w:t>
      </w:r>
      <w:r w:rsidRPr="00DD2DA8">
        <w:t xml:space="preserve"> system permeation test, the following five steps shall be followed:</w:t>
      </w:r>
    </w:p>
    <w:p w:rsidR="00DD2DA8" w:rsidRPr="00DD2DA8" w:rsidRDefault="00DD2DA8" w:rsidP="00DD2DA8">
      <w:pPr>
        <w:spacing w:after="120"/>
        <w:ind w:left="2268" w:right="1134" w:hanging="1134"/>
        <w:jc w:val="both"/>
      </w:pPr>
      <w:r w:rsidRPr="00DD2DA8">
        <w:t>3.1.</w:t>
      </w:r>
      <w:r w:rsidRPr="00DD2DA8">
        <w:tab/>
        <w:t>The fuel tank shall be filled with reference fuel and sealed. The filled tank shall be soaked at an ambient temperature of 28 °C ± 5 °C for 20 weeks or at 43 °C ± 5 °C for ten weeks. Alternatively, a shor</w:t>
      </w:r>
      <w:r w:rsidR="00C24065">
        <w:t xml:space="preserve">ter period of time at a higher </w:t>
      </w:r>
      <w:r w:rsidRPr="00DD2DA8">
        <w:t>temperature may be used as soak time if the manufacturer can prove to the approva</w:t>
      </w:r>
      <w:r w:rsidR="00C24065">
        <w:t>l authority of the Contracting P</w:t>
      </w:r>
      <w:r w:rsidRPr="00DD2DA8">
        <w:t>arty or its designated agency that the hydrocarbon permeation rate has stabilised.</w:t>
      </w:r>
    </w:p>
    <w:p w:rsidR="00DD2DA8" w:rsidRPr="00DD2DA8" w:rsidRDefault="00DD2DA8" w:rsidP="00DD2DA8">
      <w:pPr>
        <w:spacing w:after="120"/>
        <w:ind w:left="2268" w:right="1134" w:hanging="1134"/>
        <w:jc w:val="both"/>
      </w:pPr>
      <w:r w:rsidRPr="00DD2DA8">
        <w:t>3.2.</w:t>
      </w:r>
      <w:r w:rsidRPr="00DD2DA8">
        <w:tab/>
        <w:t>The fuel tank’s internal surface area shall be determined in square metres accurate to at least three significant figures. The manufacturer may use less accurate estimates of the surface area if it is ensured that the surface area will not be overestimated.</w:t>
      </w:r>
    </w:p>
    <w:p w:rsidR="00DD2DA8" w:rsidRPr="00DD2DA8" w:rsidRDefault="00DD2DA8" w:rsidP="00DD2DA8">
      <w:pPr>
        <w:spacing w:after="120"/>
        <w:ind w:left="2268" w:right="1134" w:hanging="1134"/>
        <w:jc w:val="both"/>
      </w:pPr>
      <w:r w:rsidRPr="00DD2DA8">
        <w:t>3.3.</w:t>
      </w:r>
      <w:r w:rsidRPr="00DD2DA8">
        <w:tab/>
        <w:t>The fuel tank shall be filled with the reference fuel to its nominal capacity.</w:t>
      </w:r>
    </w:p>
    <w:p w:rsidR="00DD2DA8" w:rsidRPr="00DD2DA8" w:rsidRDefault="00DD2DA8" w:rsidP="00DD2DA8">
      <w:pPr>
        <w:spacing w:after="120"/>
        <w:ind w:left="2268" w:right="1134" w:hanging="1134"/>
        <w:jc w:val="both"/>
      </w:pPr>
      <w:r w:rsidRPr="00DD2DA8">
        <w:t>3.4.</w:t>
      </w:r>
      <w:r w:rsidRPr="00DD2DA8">
        <w:tab/>
        <w:t>The fuel tank and fuel shall equilibrate to 28 °C ± 5 °C or 43 °C ± 5 °C in the case of the alternative short test.</w:t>
      </w:r>
    </w:p>
    <w:p w:rsidR="00DD2DA8" w:rsidRPr="00DD2DA8" w:rsidRDefault="00DD2DA8" w:rsidP="00DD2DA8">
      <w:pPr>
        <w:spacing w:after="120"/>
        <w:ind w:left="2268" w:right="1134" w:hanging="1134"/>
        <w:jc w:val="both"/>
      </w:pPr>
      <w:r w:rsidRPr="00DD2DA8">
        <w:t>3.5.</w:t>
      </w:r>
      <w:r w:rsidRPr="00DD2DA8">
        <w:tab/>
        <w:t>The fuel tank shall be sealed using fuel caps and other fittings (excluding petcocks) that can be used to seal openings in a production fuel tank. In cases where openings are not normally sealed on the fuel tank (such as hose-connection fittings and vents in fuel caps), these openings may be sealed using non-permeable fittings such as metal or fluoropolymer plugs.</w:t>
      </w:r>
    </w:p>
    <w:p w:rsidR="00DD2DA8" w:rsidRPr="00DD2DA8" w:rsidRDefault="00DD2DA8" w:rsidP="00DD2DA8">
      <w:pPr>
        <w:spacing w:after="120"/>
        <w:ind w:left="2268" w:right="1134" w:hanging="1134"/>
        <w:jc w:val="both"/>
      </w:pPr>
      <w:r w:rsidRPr="00DD2DA8">
        <w:t>4.</w:t>
      </w:r>
      <w:r w:rsidRPr="00DD2DA8">
        <w:tab/>
        <w:t>Fuel tank permeation test procedure</w:t>
      </w:r>
    </w:p>
    <w:p w:rsidR="00DD2DA8" w:rsidRPr="00DD2DA8" w:rsidRDefault="00DD2DA8" w:rsidP="00DD2DA8">
      <w:pPr>
        <w:spacing w:after="120"/>
        <w:ind w:left="2268" w:right="1134"/>
        <w:jc w:val="both"/>
      </w:pPr>
      <w:r w:rsidRPr="00DD2DA8">
        <w:t>To run the test, the following steps shall be taken for a fuel tank preconditioned as specified in</w:t>
      </w:r>
      <w:r w:rsidR="00853631">
        <w:t xml:space="preserve"> paragraph </w:t>
      </w:r>
      <w:r w:rsidRPr="00DD2DA8">
        <w:t>3.</w:t>
      </w:r>
    </w:p>
    <w:p w:rsidR="00DD2DA8" w:rsidRPr="00DD2DA8" w:rsidRDefault="00DD2DA8" w:rsidP="00DD2DA8">
      <w:pPr>
        <w:spacing w:after="120"/>
        <w:ind w:left="2268" w:right="1134" w:hanging="1134"/>
        <w:jc w:val="both"/>
      </w:pPr>
      <w:r w:rsidRPr="00DD2DA8">
        <w:t>4.1.</w:t>
      </w:r>
      <w:r w:rsidRPr="00DD2DA8">
        <w:tab/>
        <w:t>Weigh the sealed fuel tank and record the weight in mg. This measurement shall be taken within eight hours of filling of the fuel tank with test fuel.</w:t>
      </w:r>
    </w:p>
    <w:p w:rsidR="00DD2DA8" w:rsidRPr="00DD2DA8" w:rsidRDefault="00DD2DA8" w:rsidP="00DD2DA8">
      <w:pPr>
        <w:spacing w:after="120"/>
        <w:ind w:left="2268" w:right="1134" w:hanging="1134"/>
        <w:jc w:val="both"/>
      </w:pPr>
      <w:r w:rsidRPr="00DD2DA8">
        <w:t>4.2.</w:t>
      </w:r>
      <w:r w:rsidRPr="00DD2DA8">
        <w:tab/>
        <w:t>The fuel tank shall be placed in a ventilated, temperature-controlled room or enclosure.</w:t>
      </w:r>
    </w:p>
    <w:p w:rsidR="00DD2DA8" w:rsidRPr="00DD2DA8" w:rsidRDefault="00DD2DA8" w:rsidP="00DD2DA8">
      <w:pPr>
        <w:spacing w:after="120"/>
        <w:ind w:left="2268" w:right="1134" w:hanging="1134"/>
        <w:jc w:val="both"/>
      </w:pPr>
      <w:r w:rsidRPr="00DD2DA8">
        <w:t>4.3.</w:t>
      </w:r>
      <w:r w:rsidRPr="00DD2DA8">
        <w:tab/>
        <w:t>The test room or enclosure shall be closed and sealed and the test time shall be recorded.</w:t>
      </w:r>
    </w:p>
    <w:p w:rsidR="00DD2DA8" w:rsidRPr="00DD2DA8" w:rsidRDefault="00DD2DA8" w:rsidP="00DD2DA8">
      <w:pPr>
        <w:spacing w:after="120"/>
        <w:ind w:left="2268" w:right="1134" w:hanging="1134"/>
        <w:jc w:val="both"/>
      </w:pPr>
      <w:r w:rsidRPr="00DD2DA8">
        <w:t>4.4.</w:t>
      </w:r>
      <w:r w:rsidRPr="00DD2DA8">
        <w:tab/>
        <w:t>The test room or enclosure temperature shall be continuously maintained at 28 °C ± 5 °C for 14 days. This temperature shall be continuously monitored and recorded.</w:t>
      </w:r>
    </w:p>
    <w:p w:rsidR="00DD2DA8" w:rsidRPr="00DD2DA8" w:rsidRDefault="00DD2DA8" w:rsidP="00DD2DA8">
      <w:pPr>
        <w:spacing w:after="120"/>
        <w:ind w:left="2268" w:right="1134" w:hanging="1134"/>
        <w:jc w:val="both"/>
      </w:pPr>
      <w:r w:rsidRPr="00DD2DA8">
        <w:t>5.</w:t>
      </w:r>
      <w:r w:rsidRPr="00DD2DA8">
        <w:tab/>
        <w:t>Fuel tank permeation test result calculation</w:t>
      </w:r>
    </w:p>
    <w:p w:rsidR="00DD2DA8" w:rsidRPr="00DD2DA8" w:rsidRDefault="00DD2DA8" w:rsidP="00DD2DA8">
      <w:pPr>
        <w:spacing w:after="120"/>
        <w:ind w:left="2268" w:right="1134" w:hanging="1134"/>
        <w:jc w:val="both"/>
      </w:pPr>
      <w:r w:rsidRPr="00DD2DA8">
        <w:t>5.1.</w:t>
      </w:r>
      <w:r w:rsidRPr="00DD2DA8">
        <w:tab/>
        <w:t>At the end of the soak period, the weight in mg of the sealed fuel tank shall be recorded. Unless the same fuel is used in the preconditioning fuel soak and the permeation test run, weight measurements shall be recorded on five separate days per week of testing. The test is void if a linear plot of tank weight vs. test days for the full soak period for permeation testing yields a linear regression correlation coefficient r</w:t>
      </w:r>
      <w:r w:rsidRPr="00DD2DA8">
        <w:rPr>
          <w:vertAlign w:val="superscript"/>
        </w:rPr>
        <w:t>2</w:t>
      </w:r>
      <w:r w:rsidRPr="00DD2DA8">
        <w:t xml:space="preserve"> &lt; 0.8.</w:t>
      </w:r>
    </w:p>
    <w:p w:rsidR="00DD2DA8" w:rsidRPr="00DD2DA8" w:rsidRDefault="00DD2DA8" w:rsidP="00DD2DA8">
      <w:pPr>
        <w:spacing w:after="120"/>
        <w:ind w:left="2268" w:right="1134" w:hanging="1134"/>
        <w:jc w:val="both"/>
      </w:pPr>
      <w:r w:rsidRPr="00DD2DA8">
        <w:t>5.2.</w:t>
      </w:r>
      <w:r w:rsidRPr="00DD2DA8">
        <w:tab/>
        <w:t>The weight of the filled fuel tank at the end of the test shall be subtracted from the weight of the filled fuel tank at the beginning of the test.</w:t>
      </w:r>
    </w:p>
    <w:p w:rsidR="00DD2DA8" w:rsidRPr="00DD2DA8" w:rsidRDefault="00DD2DA8" w:rsidP="00DD2DA8">
      <w:pPr>
        <w:spacing w:after="120"/>
        <w:ind w:left="2268" w:right="1134" w:hanging="1134"/>
        <w:jc w:val="both"/>
      </w:pPr>
      <w:r w:rsidRPr="00DD2DA8">
        <w:t>5.3.</w:t>
      </w:r>
      <w:r w:rsidRPr="00DD2DA8">
        <w:tab/>
        <w:t>The difference in mass shall be divided by the internal surface area of the fuel tank.</w:t>
      </w:r>
    </w:p>
    <w:p w:rsidR="00DD2DA8" w:rsidRPr="00DD2DA8" w:rsidRDefault="00DD2DA8" w:rsidP="00DD2DA8">
      <w:pPr>
        <w:spacing w:after="120"/>
        <w:ind w:left="2268" w:right="1134" w:hanging="1134"/>
        <w:jc w:val="both"/>
      </w:pPr>
      <w:r w:rsidRPr="00DD2DA8">
        <w:t>5.4.</w:t>
      </w:r>
      <w:r w:rsidRPr="00DD2DA8">
        <w:tab/>
        <w:t>The result of the calculation under</w:t>
      </w:r>
      <w:r w:rsidR="00853631">
        <w:t xml:space="preserve"> paragraph </w:t>
      </w:r>
      <w:r w:rsidRPr="00DD2DA8">
        <w:t>5.3., expressed in mg/m</w:t>
      </w:r>
      <w:r w:rsidRPr="00DD2DA8">
        <w:rPr>
          <w:vertAlign w:val="superscript"/>
        </w:rPr>
        <w:t>2</w:t>
      </w:r>
      <w:r w:rsidRPr="00DD2DA8">
        <w:t>, shall be divided by the number of test days to calculate the mg / m</w:t>
      </w:r>
      <w:r w:rsidRPr="00DD2DA8">
        <w:rPr>
          <w:vertAlign w:val="superscript"/>
        </w:rPr>
        <w:t xml:space="preserve">2 </w:t>
      </w:r>
      <w:r w:rsidRPr="00DD2DA8">
        <w:t xml:space="preserve">/ day emission rate and rounded to the same number of decimal places as the applicable emission standard laid down in </w:t>
      </w:r>
      <w:r w:rsidR="007D3843">
        <w:t>paragraph</w:t>
      </w:r>
      <w:r w:rsidR="007D3843" w:rsidRPr="00DD2DA8">
        <w:t xml:space="preserve"> 7.4</w:t>
      </w:r>
      <w:r w:rsidR="007D3843">
        <w:t>.</w:t>
      </w:r>
      <w:r w:rsidRPr="00DD2DA8">
        <w:t xml:space="preserve"> of </w:t>
      </w:r>
      <w:r w:rsidR="00D91D91">
        <w:t>s</w:t>
      </w:r>
      <w:r w:rsidRPr="00DD2DA8">
        <w:t>ection II.</w:t>
      </w:r>
    </w:p>
    <w:p w:rsidR="00DD2DA8" w:rsidRPr="00DD2DA8" w:rsidRDefault="00DD2DA8" w:rsidP="00DD2DA8">
      <w:pPr>
        <w:spacing w:after="120"/>
        <w:ind w:left="2268" w:right="1134" w:hanging="1134"/>
        <w:jc w:val="both"/>
      </w:pPr>
      <w:r w:rsidRPr="00DD2DA8">
        <w:t>5.5.</w:t>
      </w:r>
      <w:r w:rsidRPr="00DD2DA8">
        <w:tab/>
        <w:t>In cases where permeation rates during a soak period of 14 days are such that the manufacturer considers that period not long enough to be able to measure significant weight changes, the period may be extended by a maximum of 14 additional days. In this case, the test steps in</w:t>
      </w:r>
      <w:r w:rsidR="00F87FB8">
        <w:t xml:space="preserve"> paragraphs</w:t>
      </w:r>
      <w:r w:rsidRPr="00DD2DA8">
        <w:t xml:space="preserve"> 5.2. to 5.4. shall be repeated to determine the weight change for the full 28 days.</w:t>
      </w:r>
    </w:p>
    <w:p w:rsidR="00DD2DA8" w:rsidRPr="00DD2DA8" w:rsidRDefault="00DD2DA8" w:rsidP="00DD2DA8">
      <w:pPr>
        <w:spacing w:after="120"/>
        <w:ind w:left="2268" w:right="1134" w:hanging="1134"/>
        <w:jc w:val="both"/>
      </w:pPr>
      <w:r w:rsidRPr="00DD2DA8">
        <w:t>5.6.</w:t>
      </w:r>
      <w:r w:rsidRPr="00DD2DA8">
        <w:tab/>
        <w:t>Determination of the deterioration factor when applying the full permeation test procedure</w:t>
      </w:r>
    </w:p>
    <w:p w:rsidR="00DD2DA8" w:rsidRPr="00DD2DA8" w:rsidRDefault="00DD2DA8" w:rsidP="00DD2DA8">
      <w:pPr>
        <w:spacing w:after="120"/>
        <w:ind w:left="2268" w:right="1134"/>
        <w:jc w:val="both"/>
      </w:pPr>
      <w:r w:rsidRPr="00DD2DA8">
        <w:t>The deterioration factor (DF) shall be determined from the following alternatives at the choice of the manufacturer:</w:t>
      </w:r>
    </w:p>
    <w:p w:rsidR="00DD2DA8" w:rsidRPr="00DD2DA8" w:rsidRDefault="00DD2DA8" w:rsidP="00DD2DA8">
      <w:pPr>
        <w:spacing w:after="120"/>
        <w:ind w:left="2268" w:right="1134" w:hanging="1134"/>
        <w:jc w:val="both"/>
      </w:pPr>
      <w:r w:rsidRPr="00DD2DA8">
        <w:t>5.6.1.</w:t>
      </w:r>
      <w:r w:rsidRPr="00DD2DA8">
        <w:tab/>
      </w:r>
      <w:r w:rsidR="00756172">
        <w:t>T</w:t>
      </w:r>
      <w:r w:rsidRPr="00DD2DA8">
        <w:t>he ratio between the final permeation and baseline test runs;</w:t>
      </w:r>
    </w:p>
    <w:p w:rsidR="00DD2DA8" w:rsidRPr="00DD2DA8" w:rsidRDefault="00DD2DA8" w:rsidP="00DD2DA8">
      <w:pPr>
        <w:spacing w:after="120"/>
        <w:ind w:left="2268" w:right="1134" w:hanging="1134"/>
        <w:jc w:val="both"/>
      </w:pPr>
      <w:r w:rsidRPr="00DD2DA8">
        <w:t>5.6.2.</w:t>
      </w:r>
      <w:r w:rsidRPr="00DD2DA8">
        <w:tab/>
      </w:r>
      <w:r w:rsidR="00756172">
        <w:t>T</w:t>
      </w:r>
      <w:r w:rsidRPr="00DD2DA8">
        <w:t>he fixed additive DF = 300 mg / m</w:t>
      </w:r>
      <w:r w:rsidRPr="00DD2DA8">
        <w:rPr>
          <w:vertAlign w:val="superscript"/>
        </w:rPr>
        <w:t xml:space="preserve">2 </w:t>
      </w:r>
      <w:r w:rsidRPr="00DD2DA8">
        <w:t>/ day for total hydrocarbons.</w:t>
      </w:r>
    </w:p>
    <w:p w:rsidR="00DD2DA8" w:rsidRPr="00DD2DA8" w:rsidRDefault="00DD2DA8" w:rsidP="00DD2DA8">
      <w:pPr>
        <w:spacing w:after="120"/>
        <w:ind w:left="2268" w:right="1134" w:hanging="1134"/>
        <w:jc w:val="both"/>
      </w:pPr>
      <w:r w:rsidRPr="00DD2DA8">
        <w:t>5.7.</w:t>
      </w:r>
      <w:r w:rsidRPr="00DD2DA8">
        <w:tab/>
        <w:t>Determination of the final tank permeation test results</w:t>
      </w:r>
    </w:p>
    <w:p w:rsidR="00DD2DA8" w:rsidRPr="00DD2DA8" w:rsidRDefault="00DD2DA8" w:rsidP="00DD2DA8">
      <w:pPr>
        <w:spacing w:after="120"/>
        <w:ind w:left="2268" w:right="1134" w:hanging="1134"/>
        <w:jc w:val="both"/>
      </w:pPr>
      <w:r w:rsidRPr="00DD2DA8">
        <w:t>5.7.1.</w:t>
      </w:r>
      <w:r w:rsidRPr="00DD2DA8">
        <w:tab/>
        <w:t>Full test procedure</w:t>
      </w:r>
    </w:p>
    <w:p w:rsidR="00DD2DA8" w:rsidRPr="00DD2DA8" w:rsidRDefault="00DD2DA8" w:rsidP="00DD2DA8">
      <w:pPr>
        <w:spacing w:after="120"/>
        <w:ind w:left="2268" w:right="1134"/>
        <w:jc w:val="both"/>
      </w:pPr>
      <w:r w:rsidRPr="00DD2DA8">
        <w:t>To determine the permeation test results:</w:t>
      </w:r>
    </w:p>
    <w:p w:rsidR="00DD2DA8" w:rsidRPr="00DD2DA8" w:rsidRDefault="00DD2DA8" w:rsidP="00DD2DA8">
      <w:pPr>
        <w:spacing w:after="120"/>
        <w:ind w:left="2268" w:right="1134" w:hanging="1134"/>
        <w:jc w:val="both"/>
      </w:pPr>
      <w:r w:rsidRPr="00DD2DA8">
        <w:t>5.7.1.1.</w:t>
      </w:r>
      <w:r w:rsidRPr="00DD2DA8">
        <w:tab/>
      </w:r>
      <w:r w:rsidR="00756172">
        <w:t>T</w:t>
      </w:r>
      <w:r w:rsidRPr="00DD2DA8">
        <w:t>he deterioration factor determined in</w:t>
      </w:r>
      <w:r w:rsidR="00853631">
        <w:t xml:space="preserve"> paragraph </w:t>
      </w:r>
      <w:r w:rsidRPr="00DD2DA8">
        <w:t>5.6.1. shall be multiplied with the measured permeation test result determined in</w:t>
      </w:r>
      <w:r w:rsidR="00853631">
        <w:t xml:space="preserve"> paragraph </w:t>
      </w:r>
      <w:r w:rsidRPr="00DD2DA8">
        <w:t xml:space="preserve">5.4.; or </w:t>
      </w:r>
    </w:p>
    <w:p w:rsidR="00DD2DA8" w:rsidRPr="00DD2DA8" w:rsidRDefault="00DD2DA8" w:rsidP="00DD2DA8">
      <w:pPr>
        <w:spacing w:after="120"/>
        <w:ind w:left="2268" w:right="1134" w:hanging="1134"/>
        <w:jc w:val="both"/>
      </w:pPr>
      <w:r w:rsidRPr="00DD2DA8">
        <w:t>5.7.1.2.</w:t>
      </w:r>
      <w:r w:rsidRPr="00DD2DA8">
        <w:tab/>
      </w:r>
      <w:r w:rsidR="00756172">
        <w:t>T</w:t>
      </w:r>
      <w:r w:rsidRPr="00DD2DA8">
        <w:t>he fixed additive deterioration factor set out in</w:t>
      </w:r>
      <w:r w:rsidR="00853631">
        <w:t xml:space="preserve"> paragraph </w:t>
      </w:r>
      <w:r w:rsidRPr="00DD2DA8">
        <w:t>5.6.2. shall be added to the measured permeation test result determined in</w:t>
      </w:r>
      <w:r w:rsidR="00853631">
        <w:t xml:space="preserve"> paragraph </w:t>
      </w:r>
      <w:r w:rsidRPr="00DD2DA8">
        <w:t>5.4;</w:t>
      </w:r>
    </w:p>
    <w:p w:rsidR="00DD2DA8" w:rsidRPr="00DD2DA8" w:rsidRDefault="00DD2DA8" w:rsidP="00DD2DA8">
      <w:pPr>
        <w:spacing w:after="120"/>
        <w:ind w:left="2268" w:right="1134" w:hanging="1134"/>
        <w:jc w:val="both"/>
      </w:pPr>
      <w:r w:rsidRPr="00DD2DA8">
        <w:t>5.7.1.3.</w:t>
      </w:r>
      <w:r w:rsidRPr="00DD2DA8">
        <w:tab/>
        <w:t>The calculation results determined in</w:t>
      </w:r>
      <w:r w:rsidR="00833723">
        <w:t xml:space="preserve"> paragraph</w:t>
      </w:r>
      <w:r w:rsidR="00F87FB8">
        <w:t xml:space="preserve"> </w:t>
      </w:r>
      <w:r w:rsidRPr="00DD2DA8">
        <w:t xml:space="preserve">5.7.1.1. or 5.7.1.2. shall be no greater than the applicable permeation test limits set out in </w:t>
      </w:r>
      <w:r w:rsidR="007D3843">
        <w:t>paragraph</w:t>
      </w:r>
      <w:r w:rsidR="007D3843" w:rsidRPr="00DD2DA8">
        <w:t xml:space="preserve"> 7.4</w:t>
      </w:r>
      <w:r w:rsidR="007D3843">
        <w:t>.</w:t>
      </w:r>
      <w:r w:rsidRPr="00DD2DA8">
        <w:t xml:space="preserve"> of </w:t>
      </w:r>
      <w:r w:rsidR="00D91D91">
        <w:t>s</w:t>
      </w:r>
      <w:r w:rsidRPr="00DD2DA8">
        <w:t>ection II.</w:t>
      </w:r>
    </w:p>
    <w:p w:rsidR="00DD2DA8" w:rsidRPr="00DD2DA8" w:rsidRDefault="00DD2DA8" w:rsidP="00DD2DA8">
      <w:pPr>
        <w:spacing w:after="120"/>
        <w:ind w:left="2268" w:right="1134" w:hanging="1134"/>
        <w:jc w:val="both"/>
      </w:pPr>
      <w:r w:rsidRPr="00DD2DA8">
        <w:t>5.7.2.</w:t>
      </w:r>
      <w:r w:rsidRPr="00DD2DA8">
        <w:tab/>
        <w:t>Accelerated (short) test procedure</w:t>
      </w:r>
    </w:p>
    <w:p w:rsidR="00DD2DA8" w:rsidRPr="00DD2DA8" w:rsidRDefault="00DD2DA8" w:rsidP="00DD2DA8">
      <w:pPr>
        <w:spacing w:after="120"/>
        <w:ind w:left="2268" w:right="1134"/>
        <w:jc w:val="both"/>
      </w:pPr>
      <w:r w:rsidRPr="00DD2DA8">
        <w:t>The measured permeation test result determined in</w:t>
      </w:r>
      <w:r w:rsidR="00833723">
        <w:t xml:space="preserve"> paragraph</w:t>
      </w:r>
      <w:r w:rsidR="00F87FB8">
        <w:t xml:space="preserve"> </w:t>
      </w:r>
      <w:r w:rsidRPr="00DD2DA8">
        <w:t>5.4</w:t>
      </w:r>
      <w:r w:rsidR="00B427F2">
        <w:t>.</w:t>
      </w:r>
      <w:r w:rsidRPr="00DD2DA8">
        <w:t xml:space="preserve"> or 5.5. if applicable, shall be no greater than the applicable permeation test limit set out in </w:t>
      </w:r>
      <w:r w:rsidR="007D3843">
        <w:t>paragraph</w:t>
      </w:r>
      <w:r w:rsidR="007D3843" w:rsidRPr="00DD2DA8">
        <w:t xml:space="preserve"> 7.4</w:t>
      </w:r>
      <w:r w:rsidR="007D3843">
        <w:t>.</w:t>
      </w:r>
      <w:r w:rsidRPr="00DD2DA8">
        <w:t xml:space="preserve"> of </w:t>
      </w:r>
      <w:r w:rsidR="00D91D91">
        <w:t>s</w:t>
      </w:r>
      <w:r w:rsidRPr="00DD2DA8">
        <w:t>ection II.</w:t>
      </w:r>
    </w:p>
    <w:p w:rsidR="00DD2DA8" w:rsidRPr="00DD2DA8" w:rsidRDefault="00DD2DA8" w:rsidP="00DD2DA8">
      <w:pPr>
        <w:spacing w:after="120"/>
        <w:ind w:left="2268" w:right="1134" w:hanging="1134"/>
        <w:jc w:val="both"/>
      </w:pPr>
      <w:r w:rsidRPr="00DD2DA8">
        <w:t>6.</w:t>
      </w:r>
      <w:r w:rsidRPr="00DD2DA8">
        <w:tab/>
        <w:t>Fuel tank durability testing</w:t>
      </w:r>
    </w:p>
    <w:p w:rsidR="00DD2DA8" w:rsidRPr="00DD2DA8" w:rsidRDefault="00DD2DA8" w:rsidP="00DD2DA8">
      <w:pPr>
        <w:spacing w:after="120"/>
        <w:ind w:left="2268" w:right="1134" w:hanging="1134"/>
        <w:jc w:val="both"/>
      </w:pPr>
      <w:r w:rsidRPr="00DD2DA8">
        <w:t>6.1.</w:t>
      </w:r>
      <w:r w:rsidRPr="00DD2DA8">
        <w:tab/>
        <w:t>A separate durability demonstration for each substantially different combination of treatment approaches and non-metallic tank materials shall be performed by taking the following steps:</w:t>
      </w:r>
    </w:p>
    <w:p w:rsidR="00DD2DA8" w:rsidRPr="00DD2DA8" w:rsidRDefault="00DD2DA8" w:rsidP="00DD2DA8">
      <w:pPr>
        <w:spacing w:after="120"/>
        <w:ind w:left="2268" w:right="1134" w:hanging="1134"/>
        <w:jc w:val="both"/>
      </w:pPr>
      <w:r w:rsidRPr="00DD2DA8">
        <w:t>6.1.1.</w:t>
      </w:r>
      <w:r w:rsidRPr="00DD2DA8">
        <w:tab/>
        <w:t>Pressure cycling</w:t>
      </w:r>
    </w:p>
    <w:p w:rsidR="00DD2DA8" w:rsidRPr="00DD2DA8" w:rsidRDefault="00DD2DA8" w:rsidP="00DD2DA8">
      <w:pPr>
        <w:spacing w:after="120"/>
        <w:ind w:left="2268" w:right="1134"/>
        <w:jc w:val="both"/>
      </w:pPr>
      <w:r w:rsidRPr="00DD2DA8">
        <w:t>A pressure test shall be conducted by sealing the tank and cycling it between 115.1 kPa absolute pressure (+2.0 psig) and 97.9 kPa absolute pressure (−0.5 psig) and back to 115.1 kPa absolute pressure (+2.0 psig) for 10</w:t>
      </w:r>
      <w:r w:rsidR="00B427F2">
        <w:t>,</w:t>
      </w:r>
      <w:r w:rsidRPr="00DD2DA8">
        <w:t>000 cycles at a rate of 60 seconds per cycle.</w:t>
      </w:r>
    </w:p>
    <w:p w:rsidR="00DD2DA8" w:rsidRPr="00DD2DA8" w:rsidRDefault="00DD2DA8" w:rsidP="004943E0">
      <w:pPr>
        <w:spacing w:after="120"/>
        <w:ind w:left="2268" w:right="1134" w:hanging="1134"/>
        <w:jc w:val="both"/>
      </w:pPr>
      <w:r w:rsidRPr="00DD2DA8">
        <w:t>6.1.2.</w:t>
      </w:r>
      <w:r w:rsidRPr="00DD2DA8">
        <w:tab/>
        <w:t>UV exposure</w:t>
      </w:r>
    </w:p>
    <w:p w:rsidR="00DD2DA8" w:rsidRPr="00DD2DA8" w:rsidRDefault="00DD2DA8" w:rsidP="004943E0">
      <w:pPr>
        <w:spacing w:after="120"/>
        <w:ind w:left="2268" w:right="1134"/>
        <w:jc w:val="both"/>
      </w:pPr>
      <w:r w:rsidRPr="00DD2DA8">
        <w:t>A sunlight exposure test shall be conducted by exposing the fuel tank to an ultraviolet light of at least 24 W / m</w:t>
      </w:r>
      <w:r w:rsidRPr="00DD2DA8">
        <w:rPr>
          <w:vertAlign w:val="superscript"/>
        </w:rPr>
        <w:t>2</w:t>
      </w:r>
      <w:r w:rsidRPr="00DD2DA8">
        <w:t xml:space="preserve"> (0.40 W-hr / m</w:t>
      </w:r>
      <w:r w:rsidRPr="00DD2DA8">
        <w:rPr>
          <w:vertAlign w:val="superscript"/>
        </w:rPr>
        <w:t xml:space="preserve">2 </w:t>
      </w:r>
      <w:r w:rsidRPr="00DD2DA8">
        <w:t>/ min) on the tank surface for at least 450 hours. Alternatively, the non-metallic fuel tank may be exposed to direct natural sunlight for an equivalent period of time, as long as it is ensured that it is exposed to at least 450 daylight hours.</w:t>
      </w:r>
    </w:p>
    <w:p w:rsidR="00DD2DA8" w:rsidRPr="00DD2DA8" w:rsidRDefault="00DD2DA8" w:rsidP="004943E0">
      <w:pPr>
        <w:keepNext/>
        <w:keepLines/>
        <w:spacing w:after="120"/>
        <w:ind w:left="2268" w:right="1134" w:hanging="1134"/>
        <w:jc w:val="both"/>
      </w:pPr>
      <w:r w:rsidRPr="00DD2DA8">
        <w:t>6.1.3.</w:t>
      </w:r>
      <w:r w:rsidRPr="00DD2DA8">
        <w:tab/>
        <w:t>Slosh testing</w:t>
      </w:r>
    </w:p>
    <w:p w:rsidR="00DD2DA8" w:rsidRPr="00DD2DA8" w:rsidRDefault="00DD2DA8" w:rsidP="004943E0">
      <w:pPr>
        <w:keepNext/>
        <w:keepLines/>
        <w:spacing w:after="120"/>
        <w:ind w:left="2268" w:right="1134"/>
        <w:jc w:val="both"/>
      </w:pPr>
      <w:r w:rsidRPr="00DD2DA8">
        <w:t>A slosh test shall be conducted by filling the non-metallic fuel tank to 40 per</w:t>
      </w:r>
      <w:r w:rsidR="00812162">
        <w:t xml:space="preserve"> </w:t>
      </w:r>
      <w:r w:rsidRPr="00DD2DA8">
        <w:t>cent of its capacity with the reference fuel or with a commercial premium-grade fuel at the choice of the manufacturer and to the satisfaction of the appr</w:t>
      </w:r>
      <w:r w:rsidR="00336A15">
        <w:t>oval authority the Contracting P</w:t>
      </w:r>
      <w:r w:rsidRPr="00DD2DA8">
        <w:t>arty or its designated agency. The fuel tank assembly shall be rocked at a rate of 15 cycles per minute until one million total cycles are reached. An angle deviation of +15° to −15° from level shall be used and the slosh test shall be conducted at an ambient temperature of 28 °C ± 5 °C.</w:t>
      </w:r>
    </w:p>
    <w:p w:rsidR="00DD2DA8" w:rsidRPr="00DD2DA8" w:rsidRDefault="00DD2DA8" w:rsidP="00DD2DA8">
      <w:pPr>
        <w:spacing w:after="120"/>
        <w:ind w:left="2268" w:right="1134" w:hanging="1134"/>
        <w:jc w:val="both"/>
      </w:pPr>
      <w:r w:rsidRPr="00DD2DA8">
        <w:t>6.2.</w:t>
      </w:r>
      <w:r w:rsidRPr="00DD2DA8">
        <w:tab/>
        <w:t>Final fuel tank durability test results</w:t>
      </w:r>
    </w:p>
    <w:p w:rsidR="00DD2DA8" w:rsidRPr="00DD2DA8" w:rsidRDefault="00DD2DA8" w:rsidP="00DD2DA8">
      <w:pPr>
        <w:spacing w:after="120"/>
        <w:ind w:left="2268" w:right="1134"/>
        <w:jc w:val="both"/>
      </w:pPr>
      <w:r w:rsidRPr="00DD2DA8">
        <w:t>Following the durability testing, the fuel tank shall be soaked according to the requirements of</w:t>
      </w:r>
      <w:r w:rsidR="00853631">
        <w:t xml:space="preserve"> paragraph </w:t>
      </w:r>
      <w:r w:rsidRPr="00DD2DA8">
        <w:t>3</w:t>
      </w:r>
      <w:r w:rsidR="00833723">
        <w:t>.</w:t>
      </w:r>
      <w:r w:rsidRPr="00DD2DA8">
        <w:t xml:space="preserve"> to ensure that the permeation rate is stable. The period of slosh testing and the period of ultraviolet testing may be considered to be part of this soak, provided that the soak begins immediately after the slosh testing. To determine the final permeation rate, the fuel tank shall be drained and refilled with fresh reference fuel. The permeation test run laid down in</w:t>
      </w:r>
      <w:r w:rsidR="00853631">
        <w:t xml:space="preserve"> paragraph </w:t>
      </w:r>
      <w:r w:rsidRPr="00DD2DA8">
        <w:t>4</w:t>
      </w:r>
      <w:r w:rsidR="00853631">
        <w:t>.</w:t>
      </w:r>
      <w:r w:rsidRPr="00DD2DA8">
        <w:t xml:space="preserve"> shall be repeated immediately after this soak period. The same test fuel requirement shall be used for this permeation test run as for the permeation test run conducted prior to the durability testing. The final test results shall be calculated in accordance with</w:t>
      </w:r>
      <w:r w:rsidR="00853631">
        <w:t xml:space="preserve"> paragraph </w:t>
      </w:r>
      <w:r w:rsidRPr="00DD2DA8">
        <w:t>5.</w:t>
      </w:r>
    </w:p>
    <w:p w:rsidR="00DD2DA8" w:rsidRPr="00DD2DA8" w:rsidRDefault="00DD2DA8" w:rsidP="00DD2DA8">
      <w:pPr>
        <w:spacing w:after="120"/>
        <w:ind w:left="2268" w:right="1134" w:hanging="1134"/>
        <w:jc w:val="both"/>
      </w:pPr>
      <w:r w:rsidRPr="00DD2DA8">
        <w:t>6.3.</w:t>
      </w:r>
      <w:r w:rsidRPr="00DD2DA8">
        <w:tab/>
        <w:t>The manufacturer may request that any of the durability tests be excluded if it can be clearly demonstrated to the approva</w:t>
      </w:r>
      <w:r w:rsidR="00E53EBA">
        <w:t>l authority of the Contracting P</w:t>
      </w:r>
      <w:r w:rsidRPr="00DD2DA8">
        <w:t>arty or its designated agency that this does not affect the emissions from the fuel tank.</w:t>
      </w:r>
    </w:p>
    <w:p w:rsidR="00DD2DA8" w:rsidRPr="00DD2DA8" w:rsidRDefault="00DD2DA8" w:rsidP="00DD2DA8">
      <w:pPr>
        <w:spacing w:after="120"/>
        <w:ind w:left="2268" w:right="1134" w:hanging="1134"/>
        <w:jc w:val="both"/>
      </w:pPr>
      <w:r w:rsidRPr="00DD2DA8">
        <w:t>6.4.</w:t>
      </w:r>
      <w:r w:rsidRPr="00DD2DA8">
        <w:tab/>
        <w:t xml:space="preserve">The length of </w:t>
      </w:r>
      <w:r w:rsidRPr="00DD2DA8">
        <w:rPr>
          <w:iCs/>
        </w:rPr>
        <w:t>"</w:t>
      </w:r>
      <w:r w:rsidRPr="00DD2DA8">
        <w:t>soak</w:t>
      </w:r>
      <w:r w:rsidRPr="00DD2DA8">
        <w:rPr>
          <w:iCs/>
        </w:rPr>
        <w:t>"</w:t>
      </w:r>
      <w:r w:rsidRPr="00DD2DA8">
        <w:t xml:space="preserve"> during durability testing may be included in the fuel soak period provided that fuel remains in the tank. Soak periods may be shortened to ten weeks if performed at 43 °C ± 5 °C.</w:t>
      </w:r>
    </w:p>
    <w:p w:rsidR="00DD2DA8" w:rsidRPr="00DD2DA8" w:rsidRDefault="00DD2DA8" w:rsidP="00DD2DA8">
      <w:pPr>
        <w:spacing w:after="120"/>
        <w:ind w:left="2268" w:right="1134" w:hanging="1134"/>
        <w:jc w:val="both"/>
      </w:pPr>
      <w:r w:rsidRPr="00DD2DA8">
        <w:t>7.</w:t>
      </w:r>
      <w:r w:rsidRPr="00DD2DA8">
        <w:tab/>
        <w:t>Fuel line assembly test requirements</w:t>
      </w:r>
    </w:p>
    <w:p w:rsidR="00DD2DA8" w:rsidRPr="00DD2DA8" w:rsidRDefault="00DD2DA8" w:rsidP="00DD2DA8">
      <w:pPr>
        <w:spacing w:after="120"/>
        <w:ind w:left="2268" w:right="1134" w:hanging="1134"/>
        <w:jc w:val="both"/>
      </w:pPr>
      <w:r w:rsidRPr="00DD2DA8">
        <w:t>7.1.</w:t>
      </w:r>
      <w:r w:rsidRPr="00DD2DA8">
        <w:tab/>
        <w:t>Fuel line assembly permeation physical testing procedure</w:t>
      </w:r>
    </w:p>
    <w:p w:rsidR="00DD2DA8" w:rsidRPr="00DD2DA8" w:rsidRDefault="00DD2DA8" w:rsidP="00DD2DA8">
      <w:pPr>
        <w:spacing w:after="120"/>
        <w:ind w:left="2268" w:right="1134"/>
        <w:jc w:val="both"/>
      </w:pPr>
      <w:r w:rsidRPr="00DD2DA8">
        <w:t>The manufacturer shall conduct a fuel line assembly test, including the fuel hose clamps and the material to which the fuel lines are connected on both sides, by performing a physical test as follows:</w:t>
      </w:r>
    </w:p>
    <w:p w:rsidR="00DD2DA8" w:rsidRPr="00DD2DA8" w:rsidRDefault="00DD2DA8" w:rsidP="00756172">
      <w:pPr>
        <w:spacing w:after="120"/>
        <w:ind w:left="2835" w:right="1134" w:hanging="567"/>
        <w:jc w:val="both"/>
      </w:pPr>
      <w:r w:rsidRPr="00DD2DA8">
        <w:t>(a)</w:t>
      </w:r>
      <w:r w:rsidRPr="00DD2DA8">
        <w:tab/>
      </w:r>
      <w:r w:rsidR="00756172">
        <w:t>I</w:t>
      </w:r>
      <w:r w:rsidRPr="00DD2DA8">
        <w:t>n accordance with the requirements of</w:t>
      </w:r>
      <w:r w:rsidR="00F87FB8">
        <w:t xml:space="preserve"> paragraphs </w:t>
      </w:r>
      <w:r w:rsidRPr="00DD2DA8">
        <w:t>6.2</w:t>
      </w:r>
      <w:r w:rsidR="00DE6172">
        <w:t>.</w:t>
      </w:r>
      <w:r w:rsidRPr="00DD2DA8">
        <w:t xml:space="preserve"> to 6.4. The piping material to which the fuel lines are connected at both sides of the fuel line shall be plugged with impermeable material. The words </w:t>
      </w:r>
      <w:r w:rsidRPr="00DD2DA8">
        <w:rPr>
          <w:iCs/>
        </w:rPr>
        <w:t>"</w:t>
      </w:r>
      <w:r w:rsidRPr="00DD2DA8">
        <w:t>fuel tank</w:t>
      </w:r>
      <w:r w:rsidRPr="00DD2DA8">
        <w:rPr>
          <w:iCs/>
        </w:rPr>
        <w:t>"</w:t>
      </w:r>
      <w:r w:rsidRPr="00DD2DA8">
        <w:t xml:space="preserve"> in</w:t>
      </w:r>
      <w:r w:rsidR="00F87FB8">
        <w:t xml:space="preserve"> paragraphs </w:t>
      </w:r>
      <w:r w:rsidRPr="00DD2DA8">
        <w:t>6.2</w:t>
      </w:r>
      <w:r w:rsidR="00853631">
        <w:t>.</w:t>
      </w:r>
      <w:r w:rsidRPr="00DD2DA8">
        <w:t xml:space="preserve"> to 6.4</w:t>
      </w:r>
      <w:r w:rsidR="00853631">
        <w:t>.</w:t>
      </w:r>
      <w:r w:rsidRPr="00DD2DA8">
        <w:t xml:space="preserve"> shall be replaced with </w:t>
      </w:r>
      <w:r w:rsidRPr="00DD2DA8">
        <w:rPr>
          <w:iCs/>
        </w:rPr>
        <w:t>"</w:t>
      </w:r>
      <w:r w:rsidRPr="00DD2DA8">
        <w:t>fuel-line assembly</w:t>
      </w:r>
      <w:r w:rsidRPr="00DD2DA8">
        <w:rPr>
          <w:iCs/>
        </w:rPr>
        <w:t>"</w:t>
      </w:r>
      <w:r w:rsidRPr="00DD2DA8">
        <w:t>. The fuel hose clamps shall be tightened with the torque specified for series production; or</w:t>
      </w:r>
    </w:p>
    <w:p w:rsidR="00DD2DA8" w:rsidRPr="00DD2DA8" w:rsidRDefault="00DD2DA8" w:rsidP="00756172">
      <w:pPr>
        <w:spacing w:after="120"/>
        <w:ind w:left="2835" w:right="1134" w:hanging="567"/>
        <w:jc w:val="both"/>
      </w:pPr>
      <w:r w:rsidRPr="00DD2DA8">
        <w:t>(b)</w:t>
      </w:r>
      <w:r w:rsidRPr="00DD2DA8">
        <w:tab/>
      </w:r>
      <w:r w:rsidR="00756172">
        <w:t>T</w:t>
      </w:r>
      <w:r w:rsidRPr="00DD2DA8">
        <w:t>he manufacturer may use a proprietary test procedure if it can be demonstrated to the approva</w:t>
      </w:r>
      <w:r w:rsidR="00E53EBA">
        <w:t>l authority of the Contracting P</w:t>
      </w:r>
      <w:r w:rsidRPr="00DD2DA8">
        <w:t>arty or its designated agency that this test is just as severe as test method (a).</w:t>
      </w:r>
    </w:p>
    <w:p w:rsidR="00DD2DA8" w:rsidRPr="00DD2DA8" w:rsidRDefault="00DD2DA8" w:rsidP="00DD2DA8">
      <w:pPr>
        <w:spacing w:after="120"/>
        <w:ind w:left="2268" w:right="1134" w:hanging="1134"/>
        <w:jc w:val="both"/>
      </w:pPr>
      <w:r w:rsidRPr="00DD2DA8">
        <w:t>7.2.</w:t>
      </w:r>
      <w:r w:rsidRPr="00DD2DA8">
        <w:tab/>
        <w:t>Fuel line assembly permeation test limits in the case of physical testing</w:t>
      </w:r>
    </w:p>
    <w:p w:rsidR="00DD2DA8" w:rsidRPr="00DD2DA8" w:rsidRDefault="00DD2DA8" w:rsidP="00DD2DA8">
      <w:pPr>
        <w:spacing w:after="120"/>
        <w:ind w:left="2268" w:right="1134"/>
        <w:jc w:val="both"/>
      </w:pPr>
      <w:r w:rsidRPr="00DD2DA8">
        <w:t xml:space="preserve">The applicable test limits for fuel tubing in </w:t>
      </w:r>
      <w:r w:rsidR="007D3843">
        <w:t>paragraph</w:t>
      </w:r>
      <w:r w:rsidR="007D3843" w:rsidRPr="00DD2DA8">
        <w:t xml:space="preserve"> 7.4</w:t>
      </w:r>
      <w:r w:rsidR="007D3843">
        <w:t>.</w:t>
      </w:r>
      <w:r w:rsidRPr="00DD2DA8">
        <w:t xml:space="preserve"> of </w:t>
      </w:r>
      <w:r w:rsidR="00D91D91">
        <w:t>s</w:t>
      </w:r>
      <w:r w:rsidRPr="00DD2DA8">
        <w:t>ection II shall be met when conducting the test procedures laid down in</w:t>
      </w:r>
      <w:r w:rsidR="00853631">
        <w:t xml:space="preserve"> paragraph </w:t>
      </w:r>
      <w:r w:rsidRPr="00DD2DA8">
        <w:t>7.1.</w:t>
      </w:r>
    </w:p>
    <w:p w:rsidR="00DD2DA8" w:rsidRPr="00DD2DA8" w:rsidRDefault="00DD2DA8" w:rsidP="004943E0">
      <w:pPr>
        <w:keepNext/>
        <w:keepLines/>
        <w:spacing w:after="120"/>
        <w:ind w:left="2268" w:right="1134" w:hanging="1134"/>
        <w:jc w:val="both"/>
      </w:pPr>
      <w:r w:rsidRPr="00DD2DA8">
        <w:t>7.3.</w:t>
      </w:r>
      <w:r w:rsidRPr="00DD2DA8">
        <w:tab/>
        <w:t>Physical testing of fuel-line assembly permeation is not required if:</w:t>
      </w:r>
    </w:p>
    <w:p w:rsidR="00DD2DA8" w:rsidRPr="00DD2DA8" w:rsidRDefault="00DD2DA8" w:rsidP="004943E0">
      <w:pPr>
        <w:keepNext/>
        <w:keepLines/>
        <w:spacing w:after="120"/>
        <w:ind w:left="2835" w:right="1134" w:hanging="567"/>
        <w:jc w:val="both"/>
      </w:pPr>
      <w:r w:rsidRPr="00DD2DA8">
        <w:t>(a)</w:t>
      </w:r>
      <w:r w:rsidRPr="00DD2DA8">
        <w:tab/>
      </w:r>
      <w:r w:rsidR="00756172">
        <w:t>T</w:t>
      </w:r>
      <w:r w:rsidRPr="00DD2DA8">
        <w:t>he fuel lines meet the R11–A or R12 permeation specifications in SAE J30:2008</w:t>
      </w:r>
      <w:r w:rsidR="00404C4D">
        <w:t>;</w:t>
      </w:r>
      <w:r w:rsidRPr="00DD2DA8">
        <w:t xml:space="preserve"> or</w:t>
      </w:r>
    </w:p>
    <w:p w:rsidR="00DD2DA8" w:rsidRPr="00DD2DA8" w:rsidRDefault="00DD2DA8" w:rsidP="00756172">
      <w:pPr>
        <w:spacing w:after="120"/>
        <w:ind w:left="2835" w:right="1134" w:hanging="567"/>
        <w:jc w:val="both"/>
      </w:pPr>
      <w:r w:rsidRPr="00DD2DA8">
        <w:t>(b)</w:t>
      </w:r>
      <w:r w:rsidRPr="00DD2DA8">
        <w:tab/>
      </w:r>
      <w:r w:rsidR="00756172">
        <w:t>N</w:t>
      </w:r>
      <w:r w:rsidRPr="00DD2DA8">
        <w:t>on-metallic fuel lines meet the Category 1 specifications for permeation in SAE J2260:2004, and</w:t>
      </w:r>
    </w:p>
    <w:p w:rsidR="00DD2DA8" w:rsidRPr="00DD2DA8" w:rsidRDefault="00DD2DA8" w:rsidP="00756172">
      <w:pPr>
        <w:spacing w:after="120"/>
        <w:ind w:left="2835" w:right="1134" w:hanging="567"/>
        <w:jc w:val="both"/>
      </w:pPr>
      <w:r w:rsidRPr="00DD2DA8">
        <w:t>(c)</w:t>
      </w:r>
      <w:r w:rsidRPr="00DD2DA8">
        <w:tab/>
      </w:r>
      <w:r w:rsidR="00756172">
        <w:t>T</w:t>
      </w:r>
      <w:r w:rsidRPr="00DD2DA8">
        <w:t>he manufacturer can demonstrate to the approval authority that the connections between the fuel tank and other fuel system components are leak-tight thanks to robust design.</w:t>
      </w:r>
    </w:p>
    <w:p w:rsidR="00DD2DA8" w:rsidRPr="00DD2DA8" w:rsidRDefault="00DD2DA8" w:rsidP="00DD2DA8">
      <w:pPr>
        <w:spacing w:after="120"/>
        <w:ind w:left="2268" w:right="1134"/>
        <w:jc w:val="both"/>
      </w:pPr>
      <w:r w:rsidRPr="00DD2DA8">
        <w:t xml:space="preserve">If the fuel hoses fitted on the vehicle meet all three specifications, the applicable fuel tubing test limit requirements in </w:t>
      </w:r>
      <w:r w:rsidR="007D3843">
        <w:t>paragraph</w:t>
      </w:r>
      <w:r w:rsidR="007D3843" w:rsidRPr="00DD2DA8">
        <w:t xml:space="preserve"> 7.4</w:t>
      </w:r>
      <w:r w:rsidR="007D3843">
        <w:t>.</w:t>
      </w:r>
      <w:r w:rsidR="00F62690">
        <w:t xml:space="preserve"> of s</w:t>
      </w:r>
      <w:r w:rsidRPr="00DD2DA8">
        <w:t>ection II shall be considered as fulfilled.</w:t>
      </w:r>
    </w:p>
    <w:p w:rsidR="00DD2DA8" w:rsidRDefault="00DD2DA8" w:rsidP="00DD2DA8">
      <w:pPr>
        <w:pStyle w:val="SingleTxtG"/>
        <w:rPr>
          <w:vertAlign w:val="superscript"/>
        </w:rPr>
        <w:sectPr w:rsidR="00DD2DA8" w:rsidSect="00DE2C48">
          <w:headerReference w:type="even" r:id="rId35"/>
          <w:headerReference w:type="default" r:id="rId36"/>
          <w:footerReference w:type="even" r:id="rId37"/>
          <w:footerReference w:type="default" r:id="rId38"/>
          <w:headerReference w:type="first" r:id="rId39"/>
          <w:footerReference w:type="first" r:id="rId40"/>
          <w:footnotePr>
            <w:numRestart w:val="eachSect"/>
          </w:footnotePr>
          <w:endnotePr>
            <w:numFmt w:val="decimal"/>
          </w:endnotePr>
          <w:pgSz w:w="11907" w:h="16840" w:code="9"/>
          <w:pgMar w:top="1701" w:right="1134" w:bottom="2268" w:left="1134" w:header="1134" w:footer="1701" w:gutter="0"/>
          <w:cols w:space="720"/>
          <w:titlePg/>
          <w:docGrid w:linePitch="272"/>
        </w:sectPr>
      </w:pPr>
    </w:p>
    <w:p w:rsidR="00DD2DA8" w:rsidRPr="00DD2DA8" w:rsidRDefault="00DD2DA8" w:rsidP="00756172">
      <w:pPr>
        <w:pStyle w:val="HChG"/>
      </w:pPr>
      <w:bookmarkStart w:id="121" w:name="_Toc432910145"/>
      <w:bookmarkStart w:id="122" w:name="_Toc433204973"/>
      <w:bookmarkStart w:id="123" w:name="_Toc433205265"/>
      <w:r w:rsidRPr="00DD2DA8">
        <w:t>Annex 3</w:t>
      </w:r>
      <w:bookmarkEnd w:id="121"/>
      <w:bookmarkEnd w:id="122"/>
      <w:bookmarkEnd w:id="123"/>
    </w:p>
    <w:p w:rsidR="00DD2DA8" w:rsidRPr="00DD2DA8" w:rsidRDefault="00DD2DA8" w:rsidP="00756172">
      <w:pPr>
        <w:pStyle w:val="HChG"/>
      </w:pPr>
      <w:r w:rsidRPr="00DD2DA8">
        <w:tab/>
      </w:r>
      <w:r w:rsidRPr="00DD2DA8">
        <w:tab/>
      </w:r>
      <w:bookmarkStart w:id="124" w:name="_Toc432910146"/>
      <w:bookmarkStart w:id="125" w:name="_Toc433204974"/>
      <w:bookmarkStart w:id="126" w:name="_Toc433205266"/>
      <w:r w:rsidRPr="00DD2DA8">
        <w:t>Sealed Housing for Evaporation Determination (SHED) test procedure</w:t>
      </w:r>
      <w:bookmarkEnd w:id="124"/>
      <w:bookmarkEnd w:id="125"/>
      <w:bookmarkEnd w:id="126"/>
    </w:p>
    <w:p w:rsidR="00DD2DA8" w:rsidRPr="00DD2DA8" w:rsidRDefault="00DD2DA8" w:rsidP="00DD2DA8">
      <w:pPr>
        <w:spacing w:after="120"/>
        <w:ind w:left="2268" w:right="1134" w:hanging="1134"/>
        <w:jc w:val="both"/>
      </w:pPr>
      <w:r w:rsidRPr="00DD2DA8">
        <w:t>1.</w:t>
      </w:r>
      <w:r w:rsidRPr="00DD2DA8">
        <w:tab/>
        <w:t>Description of SHED test</w:t>
      </w:r>
    </w:p>
    <w:p w:rsidR="00DD2DA8" w:rsidRPr="00DD2DA8" w:rsidRDefault="00DD2DA8" w:rsidP="00DD2DA8">
      <w:pPr>
        <w:spacing w:after="120"/>
        <w:ind w:left="2268" w:right="1134"/>
        <w:jc w:val="both"/>
      </w:pPr>
      <w:r w:rsidRPr="00DD2DA8">
        <w:t>The evaporative emission SHED test (Figure A3/1) consists of a conditioning phase and a test phase, as follows:</w:t>
      </w:r>
    </w:p>
    <w:p w:rsidR="00DD2DA8" w:rsidRPr="00DD2DA8" w:rsidRDefault="00DD2DA8" w:rsidP="00DD2DA8">
      <w:pPr>
        <w:spacing w:after="120"/>
        <w:ind w:left="2268" w:right="1134"/>
        <w:jc w:val="both"/>
      </w:pPr>
      <w:r w:rsidRPr="00DD2DA8">
        <w:t>(a)</w:t>
      </w:r>
      <w:r w:rsidRPr="00DD2DA8">
        <w:tab/>
      </w:r>
      <w:r w:rsidR="00842E75">
        <w:t>C</w:t>
      </w:r>
      <w:r w:rsidRPr="00DD2DA8">
        <w:t>onditioning phase:</w:t>
      </w:r>
    </w:p>
    <w:p w:rsidR="00DD2DA8" w:rsidRPr="00DD2DA8" w:rsidRDefault="00A05CFB" w:rsidP="00A05CFB">
      <w:pPr>
        <w:pStyle w:val="Bullet1G"/>
        <w:numPr>
          <w:ilvl w:val="0"/>
          <w:numId w:val="0"/>
        </w:numPr>
        <w:ind w:left="3402" w:hanging="567"/>
      </w:pPr>
      <w:r>
        <w:t>(i)</w:t>
      </w:r>
      <w:r>
        <w:tab/>
      </w:r>
      <w:r w:rsidR="00842E75">
        <w:t>D</w:t>
      </w:r>
      <w:r w:rsidR="00DD2DA8" w:rsidRPr="00DD2DA8">
        <w:t>riving cycle;</w:t>
      </w:r>
    </w:p>
    <w:p w:rsidR="00DD2DA8" w:rsidRPr="00DD2DA8" w:rsidRDefault="00A05CFB" w:rsidP="00A05CFB">
      <w:pPr>
        <w:pStyle w:val="Bullet1G"/>
        <w:numPr>
          <w:ilvl w:val="0"/>
          <w:numId w:val="0"/>
        </w:numPr>
        <w:ind w:left="3402" w:hanging="567"/>
      </w:pPr>
      <w:r>
        <w:t>(ii)</w:t>
      </w:r>
      <w:r>
        <w:tab/>
      </w:r>
      <w:r w:rsidR="00D12AE8">
        <w:t>V</w:t>
      </w:r>
      <w:r w:rsidR="00DD2DA8" w:rsidRPr="00DD2DA8">
        <w:t>ehicle soak</w:t>
      </w:r>
      <w:r w:rsidR="00D12AE8">
        <w:t>.</w:t>
      </w:r>
    </w:p>
    <w:p w:rsidR="00DD2DA8" w:rsidRPr="00DD2DA8" w:rsidRDefault="00DD2DA8" w:rsidP="00DD2DA8">
      <w:pPr>
        <w:spacing w:after="120"/>
        <w:ind w:left="2268" w:right="1134"/>
        <w:jc w:val="both"/>
      </w:pPr>
      <w:r w:rsidRPr="00DD2DA8">
        <w:t xml:space="preserve">(b) </w:t>
      </w:r>
      <w:r w:rsidR="00842E75">
        <w:tab/>
        <w:t>T</w:t>
      </w:r>
      <w:r w:rsidRPr="00DD2DA8">
        <w:t>est phase:</w:t>
      </w:r>
    </w:p>
    <w:p w:rsidR="00DD2DA8" w:rsidRPr="00DD2DA8" w:rsidRDefault="00A05CFB" w:rsidP="00A05CFB">
      <w:pPr>
        <w:pStyle w:val="Bullet1G"/>
        <w:numPr>
          <w:ilvl w:val="0"/>
          <w:numId w:val="0"/>
        </w:numPr>
        <w:ind w:left="3402" w:hanging="567"/>
      </w:pPr>
      <w:r>
        <w:t>(i)</w:t>
      </w:r>
      <w:r>
        <w:tab/>
      </w:r>
      <w:r w:rsidR="00842E75">
        <w:t>D</w:t>
      </w:r>
      <w:r w:rsidR="00DD2DA8" w:rsidRPr="00DD2DA8">
        <w:t>iurnal (breathing loss) test;</w:t>
      </w:r>
    </w:p>
    <w:p w:rsidR="00DD2DA8" w:rsidRPr="00DD2DA8" w:rsidRDefault="00A05CFB" w:rsidP="00A05CFB">
      <w:pPr>
        <w:pStyle w:val="Bullet1G"/>
        <w:numPr>
          <w:ilvl w:val="0"/>
          <w:numId w:val="0"/>
        </w:numPr>
        <w:ind w:left="3402" w:hanging="567"/>
      </w:pPr>
      <w:r>
        <w:t>(ii)</w:t>
      </w:r>
      <w:r>
        <w:tab/>
      </w:r>
      <w:r w:rsidR="00842E75">
        <w:t>D</w:t>
      </w:r>
      <w:r w:rsidR="00DD2DA8" w:rsidRPr="00DD2DA8">
        <w:t>riving cycle;</w:t>
      </w:r>
    </w:p>
    <w:p w:rsidR="00DD2DA8" w:rsidRPr="00DD2DA8" w:rsidRDefault="00A05CFB" w:rsidP="00A05CFB">
      <w:pPr>
        <w:pStyle w:val="Bullet1G"/>
        <w:numPr>
          <w:ilvl w:val="0"/>
          <w:numId w:val="0"/>
        </w:numPr>
        <w:ind w:left="3402" w:hanging="567"/>
      </w:pPr>
      <w:r>
        <w:t>(iii)</w:t>
      </w:r>
      <w:r>
        <w:tab/>
      </w:r>
      <w:r w:rsidR="00842E75">
        <w:t>H</w:t>
      </w:r>
      <w:r w:rsidR="00DD2DA8" w:rsidRPr="00DD2DA8">
        <w:t>ot soak loss test.</w:t>
      </w:r>
    </w:p>
    <w:p w:rsidR="00DD2DA8" w:rsidRPr="00DD2DA8" w:rsidRDefault="00DD2DA8" w:rsidP="00DD2DA8">
      <w:pPr>
        <w:spacing w:after="120"/>
        <w:ind w:left="2268" w:right="1134"/>
        <w:jc w:val="both"/>
      </w:pPr>
      <w:r w:rsidRPr="00DD2DA8">
        <w:t>Mass emissions of hydrocarbons from the tank breathing loss and the hot soak loss phases are added together to provide an overall result for the test.</w:t>
      </w:r>
    </w:p>
    <w:p w:rsidR="00DD2DA8" w:rsidRPr="00DD2DA8" w:rsidRDefault="00DD2DA8" w:rsidP="00CB0E97">
      <w:pPr>
        <w:spacing w:before="120" w:line="240" w:lineRule="auto"/>
        <w:ind w:left="1134"/>
      </w:pPr>
      <w:r w:rsidRPr="00DD2DA8">
        <w:t>Figure A3/1</w:t>
      </w:r>
    </w:p>
    <w:p w:rsidR="00827F2E" w:rsidRDefault="00827F2E" w:rsidP="00CB0E97">
      <w:pPr>
        <w:spacing w:after="120" w:line="240" w:lineRule="auto"/>
        <w:ind w:left="1134"/>
        <w:rPr>
          <w:b/>
        </w:rPr>
      </w:pPr>
      <w:r w:rsidRPr="00827F2E">
        <w:rPr>
          <w:b/>
        </w:rPr>
        <w:t>Flow chart – SHED test procedure</w:t>
      </w:r>
    </w:p>
    <w:p w:rsidR="00CD53EF" w:rsidRDefault="00B92816" w:rsidP="00CB0E97">
      <w:pPr>
        <w:spacing w:after="120" w:line="240" w:lineRule="auto"/>
        <w:ind w:left="1134"/>
        <w:rPr>
          <w:b/>
        </w:rPr>
      </w:pPr>
      <w:r>
        <w:rPr>
          <w:noProof/>
          <w:lang w:eastAsia="en-GB"/>
        </w:rPr>
        <mc:AlternateContent>
          <mc:Choice Requires="wpg">
            <w:drawing>
              <wp:anchor distT="0" distB="0" distL="114300" distR="114300" simplePos="0" relativeHeight="251687936" behindDoc="0" locked="0" layoutInCell="1" allowOverlap="1">
                <wp:simplePos x="0" y="0"/>
                <wp:positionH relativeFrom="column">
                  <wp:posOffset>667385</wp:posOffset>
                </wp:positionH>
                <wp:positionV relativeFrom="paragraph">
                  <wp:posOffset>118110</wp:posOffset>
                </wp:positionV>
                <wp:extent cx="4725670" cy="3674745"/>
                <wp:effectExtent l="6350" t="13970" r="11430" b="6985"/>
                <wp:wrapNone/>
                <wp:docPr id="87"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5670" cy="3674745"/>
                          <a:chOff x="2185" y="8287"/>
                          <a:chExt cx="7442" cy="5787"/>
                        </a:xfrm>
                      </wpg:grpSpPr>
                      <wps:wsp>
                        <wps:cNvPr id="88" name="Text Box 136"/>
                        <wps:cNvSpPr txBox="1">
                          <a:spLocks noChangeArrowheads="1"/>
                        </wps:cNvSpPr>
                        <wps:spPr bwMode="auto">
                          <a:xfrm>
                            <a:off x="4884" y="8287"/>
                            <a:ext cx="1750" cy="672"/>
                          </a:xfrm>
                          <a:prstGeom prst="rect">
                            <a:avLst/>
                          </a:prstGeom>
                          <a:solidFill>
                            <a:srgbClr val="FFFFFF"/>
                          </a:solidFill>
                          <a:ln w="9525">
                            <a:solidFill>
                              <a:srgbClr val="000000"/>
                            </a:solidFill>
                            <a:miter lim="800000"/>
                            <a:headEnd/>
                            <a:tailEnd/>
                          </a:ln>
                        </wps:spPr>
                        <wps:txbx>
                          <w:txbxContent>
                            <w:p w:rsidR="00BF745B" w:rsidRPr="00FF249A" w:rsidRDefault="00BF745B" w:rsidP="00B10C68">
                              <w:pPr>
                                <w:spacing w:before="120"/>
                                <w:jc w:val="center"/>
                                <w:rPr>
                                  <w:sz w:val="18"/>
                                  <w:szCs w:val="18"/>
                                </w:rPr>
                              </w:pPr>
                              <w:r w:rsidRPr="00FF249A">
                                <w:rPr>
                                  <w:sz w:val="18"/>
                                  <w:szCs w:val="18"/>
                                </w:rPr>
                                <w:t>Driving Cycle</w:t>
                              </w:r>
                            </w:p>
                          </w:txbxContent>
                        </wps:txbx>
                        <wps:bodyPr rot="0" vert="horz" wrap="square" lIns="91440" tIns="45720" rIns="91440" bIns="45720" anchor="t" anchorCtr="0" upright="1">
                          <a:noAutofit/>
                        </wps:bodyPr>
                      </wps:wsp>
                      <wps:wsp>
                        <wps:cNvPr id="89" name="Text Box 137"/>
                        <wps:cNvSpPr txBox="1">
                          <a:spLocks noChangeArrowheads="1"/>
                        </wps:cNvSpPr>
                        <wps:spPr bwMode="auto">
                          <a:xfrm>
                            <a:off x="4884" y="9417"/>
                            <a:ext cx="1791" cy="585"/>
                          </a:xfrm>
                          <a:prstGeom prst="rect">
                            <a:avLst/>
                          </a:prstGeom>
                          <a:solidFill>
                            <a:srgbClr val="FFFFFF"/>
                          </a:solidFill>
                          <a:ln w="9525">
                            <a:solidFill>
                              <a:srgbClr val="000000"/>
                            </a:solidFill>
                            <a:miter lim="800000"/>
                            <a:headEnd/>
                            <a:tailEnd/>
                          </a:ln>
                        </wps:spPr>
                        <wps:txbx>
                          <w:txbxContent>
                            <w:p w:rsidR="00BF745B" w:rsidRPr="00FF249A" w:rsidRDefault="00BF745B" w:rsidP="00B10C68">
                              <w:pPr>
                                <w:spacing w:before="80"/>
                                <w:jc w:val="center"/>
                                <w:rPr>
                                  <w:sz w:val="18"/>
                                  <w:szCs w:val="18"/>
                                </w:rPr>
                              </w:pPr>
                              <w:r w:rsidRPr="00FF249A">
                                <w:rPr>
                                  <w:sz w:val="18"/>
                                  <w:szCs w:val="18"/>
                                </w:rPr>
                                <w:t>Vehicle Soak</w:t>
                              </w:r>
                            </w:p>
                          </w:txbxContent>
                        </wps:txbx>
                        <wps:bodyPr rot="0" vert="horz" wrap="square" lIns="91440" tIns="45720" rIns="91440" bIns="45720" anchor="t" anchorCtr="0" upright="1">
                          <a:noAutofit/>
                        </wps:bodyPr>
                      </wps:wsp>
                      <wps:wsp>
                        <wps:cNvPr id="90" name="Text Box 138"/>
                        <wps:cNvSpPr txBox="1">
                          <a:spLocks noChangeArrowheads="1"/>
                        </wps:cNvSpPr>
                        <wps:spPr bwMode="auto">
                          <a:xfrm>
                            <a:off x="4884" y="10495"/>
                            <a:ext cx="1791" cy="902"/>
                          </a:xfrm>
                          <a:prstGeom prst="rect">
                            <a:avLst/>
                          </a:prstGeom>
                          <a:solidFill>
                            <a:srgbClr val="FFFFFF"/>
                          </a:solidFill>
                          <a:ln w="9525">
                            <a:solidFill>
                              <a:srgbClr val="000000"/>
                            </a:solidFill>
                            <a:miter lim="800000"/>
                            <a:headEnd/>
                            <a:tailEnd/>
                          </a:ln>
                        </wps:spPr>
                        <wps:txbx>
                          <w:txbxContent>
                            <w:p w:rsidR="00BF745B" w:rsidRPr="00FF249A" w:rsidRDefault="00BF745B" w:rsidP="00B10C68">
                              <w:pPr>
                                <w:spacing w:before="80"/>
                                <w:jc w:val="center"/>
                                <w:rPr>
                                  <w:sz w:val="18"/>
                                  <w:szCs w:val="18"/>
                                </w:rPr>
                              </w:pPr>
                              <w:r w:rsidRPr="00FF249A">
                                <w:rPr>
                                  <w:sz w:val="18"/>
                                  <w:szCs w:val="18"/>
                                </w:rPr>
                                <w:t>Diurnal (breathing loss) Test</w:t>
                              </w:r>
                            </w:p>
                          </w:txbxContent>
                        </wps:txbx>
                        <wps:bodyPr rot="0" vert="horz" wrap="square" lIns="91440" tIns="45720" rIns="91440" bIns="45720" anchor="t" anchorCtr="0" upright="1">
                          <a:noAutofit/>
                        </wps:bodyPr>
                      </wps:wsp>
                      <wps:wsp>
                        <wps:cNvPr id="91" name="Text Box 139"/>
                        <wps:cNvSpPr txBox="1">
                          <a:spLocks noChangeArrowheads="1"/>
                        </wps:cNvSpPr>
                        <wps:spPr bwMode="auto">
                          <a:xfrm>
                            <a:off x="4884" y="11865"/>
                            <a:ext cx="1791" cy="697"/>
                          </a:xfrm>
                          <a:prstGeom prst="rect">
                            <a:avLst/>
                          </a:prstGeom>
                          <a:solidFill>
                            <a:srgbClr val="FFFFFF"/>
                          </a:solidFill>
                          <a:ln w="9525">
                            <a:solidFill>
                              <a:srgbClr val="000000"/>
                            </a:solidFill>
                            <a:miter lim="800000"/>
                            <a:headEnd/>
                            <a:tailEnd/>
                          </a:ln>
                        </wps:spPr>
                        <wps:txbx>
                          <w:txbxContent>
                            <w:p w:rsidR="00BF745B" w:rsidRPr="00FF249A" w:rsidRDefault="00BF745B" w:rsidP="00B10C68">
                              <w:pPr>
                                <w:spacing w:before="120"/>
                                <w:jc w:val="center"/>
                                <w:rPr>
                                  <w:sz w:val="18"/>
                                  <w:szCs w:val="18"/>
                                </w:rPr>
                              </w:pPr>
                              <w:r w:rsidRPr="00FF249A">
                                <w:rPr>
                                  <w:sz w:val="18"/>
                                  <w:szCs w:val="18"/>
                                </w:rPr>
                                <w:t>Driving Cycle</w:t>
                              </w:r>
                            </w:p>
                          </w:txbxContent>
                        </wps:txbx>
                        <wps:bodyPr rot="0" vert="horz" wrap="square" lIns="91440" tIns="45720" rIns="91440" bIns="45720" anchor="t" anchorCtr="0" upright="1">
                          <a:noAutofit/>
                        </wps:bodyPr>
                      </wps:wsp>
                      <wps:wsp>
                        <wps:cNvPr id="92" name="Text Box 140"/>
                        <wps:cNvSpPr txBox="1">
                          <a:spLocks noChangeArrowheads="1"/>
                        </wps:cNvSpPr>
                        <wps:spPr bwMode="auto">
                          <a:xfrm>
                            <a:off x="4924" y="13225"/>
                            <a:ext cx="1751" cy="710"/>
                          </a:xfrm>
                          <a:prstGeom prst="rect">
                            <a:avLst/>
                          </a:prstGeom>
                          <a:solidFill>
                            <a:srgbClr val="FFFFFF"/>
                          </a:solidFill>
                          <a:ln w="9525">
                            <a:solidFill>
                              <a:srgbClr val="000000"/>
                            </a:solidFill>
                            <a:miter lim="800000"/>
                            <a:headEnd/>
                            <a:tailEnd/>
                          </a:ln>
                        </wps:spPr>
                        <wps:txbx>
                          <w:txbxContent>
                            <w:p w:rsidR="00BF745B" w:rsidRPr="00FF249A" w:rsidRDefault="00BF745B" w:rsidP="00B10C68">
                              <w:pPr>
                                <w:spacing w:before="120"/>
                                <w:jc w:val="center"/>
                                <w:rPr>
                                  <w:sz w:val="18"/>
                                  <w:szCs w:val="18"/>
                                </w:rPr>
                              </w:pPr>
                              <w:r w:rsidRPr="00FF249A">
                                <w:rPr>
                                  <w:sz w:val="18"/>
                                  <w:szCs w:val="18"/>
                                </w:rPr>
                                <w:t>Hot Soak Test</w:t>
                              </w:r>
                            </w:p>
                          </w:txbxContent>
                        </wps:txbx>
                        <wps:bodyPr rot="0" vert="horz" wrap="square" lIns="91440" tIns="45720" rIns="91440" bIns="45720" anchor="t" anchorCtr="0" upright="1">
                          <a:noAutofit/>
                        </wps:bodyPr>
                      </wps:wsp>
                      <wps:wsp>
                        <wps:cNvPr id="93" name="Text Box 141"/>
                        <wps:cNvSpPr txBox="1">
                          <a:spLocks noChangeArrowheads="1"/>
                        </wps:cNvSpPr>
                        <wps:spPr bwMode="auto">
                          <a:xfrm>
                            <a:off x="2185" y="9320"/>
                            <a:ext cx="2020" cy="804"/>
                          </a:xfrm>
                          <a:prstGeom prst="rect">
                            <a:avLst/>
                          </a:prstGeom>
                          <a:solidFill>
                            <a:srgbClr val="FFFFFF"/>
                          </a:solidFill>
                          <a:ln w="9525">
                            <a:solidFill>
                              <a:srgbClr val="FFFFFF"/>
                            </a:solidFill>
                            <a:miter lim="800000"/>
                            <a:headEnd/>
                            <a:tailEnd/>
                          </a:ln>
                        </wps:spPr>
                        <wps:txbx>
                          <w:txbxContent>
                            <w:p w:rsidR="00BF745B" w:rsidRPr="00FF249A" w:rsidRDefault="00BF745B" w:rsidP="00F84794">
                              <w:pPr>
                                <w:spacing w:after="120" w:line="240" w:lineRule="auto"/>
                                <w:rPr>
                                  <w:sz w:val="18"/>
                                  <w:szCs w:val="18"/>
                                </w:rPr>
                              </w:pPr>
                              <w:r w:rsidRPr="00FF249A">
                                <w:rPr>
                                  <w:sz w:val="18"/>
                                  <w:szCs w:val="18"/>
                                </w:rPr>
                                <w:t xml:space="preserve">Minimum according to </w:t>
                              </w:r>
                              <w:r w:rsidRPr="00FF249A">
                                <w:rPr>
                                  <w:sz w:val="18"/>
                                  <w:szCs w:val="18"/>
                                </w:rPr>
                                <w:br/>
                                <w:t xml:space="preserve">vehicle category </w:t>
                              </w:r>
                              <w:r w:rsidRPr="00FF249A">
                                <w:rPr>
                                  <w:sz w:val="18"/>
                                  <w:szCs w:val="18"/>
                                </w:rPr>
                                <w:br/>
                                <w:t>Maximum 36 hours</w:t>
                              </w:r>
                            </w:p>
                            <w:p w:rsidR="00BF745B" w:rsidRDefault="00BF745B"/>
                          </w:txbxContent>
                        </wps:txbx>
                        <wps:bodyPr rot="0" vert="horz" wrap="square" lIns="91440" tIns="45720" rIns="91440" bIns="45720" anchor="t" anchorCtr="0" upright="1">
                          <a:noAutofit/>
                        </wps:bodyPr>
                      </wps:wsp>
                      <wps:wsp>
                        <wps:cNvPr id="94" name="Text Box 142"/>
                        <wps:cNvSpPr txBox="1">
                          <a:spLocks noChangeArrowheads="1"/>
                        </wps:cNvSpPr>
                        <wps:spPr bwMode="auto">
                          <a:xfrm>
                            <a:off x="2239" y="10495"/>
                            <a:ext cx="2011" cy="647"/>
                          </a:xfrm>
                          <a:prstGeom prst="rect">
                            <a:avLst/>
                          </a:prstGeom>
                          <a:solidFill>
                            <a:srgbClr val="FFFFFF"/>
                          </a:solidFill>
                          <a:ln w="9525">
                            <a:solidFill>
                              <a:srgbClr val="FFFFFF"/>
                            </a:solidFill>
                            <a:miter lim="800000"/>
                            <a:headEnd/>
                            <a:tailEnd/>
                          </a:ln>
                        </wps:spPr>
                        <wps:txbx>
                          <w:txbxContent>
                            <w:p w:rsidR="00BF745B" w:rsidRPr="00FF249A" w:rsidRDefault="00BF745B" w:rsidP="00F84794">
                              <w:pPr>
                                <w:spacing w:after="120" w:line="240" w:lineRule="auto"/>
                                <w:rPr>
                                  <w:sz w:val="18"/>
                                  <w:szCs w:val="18"/>
                                </w:rPr>
                              </w:pPr>
                              <w:r w:rsidRPr="00FF249A">
                                <w:rPr>
                                  <w:sz w:val="18"/>
                                  <w:szCs w:val="18"/>
                                </w:rPr>
                                <w:t>15.5 °C to 35.5 °C</w:t>
                              </w:r>
                              <w:r w:rsidRPr="00FF249A">
                                <w:rPr>
                                  <w:sz w:val="18"/>
                                  <w:szCs w:val="18"/>
                                </w:rPr>
                                <w:br/>
                                <w:t>in 60 minutes</w:t>
                              </w:r>
                            </w:p>
                            <w:p w:rsidR="00BF745B" w:rsidRDefault="00BF745B"/>
                          </w:txbxContent>
                        </wps:txbx>
                        <wps:bodyPr rot="0" vert="horz" wrap="square" lIns="91440" tIns="45720" rIns="91440" bIns="45720" anchor="t" anchorCtr="0" upright="1">
                          <a:noAutofit/>
                        </wps:bodyPr>
                      </wps:wsp>
                      <wps:wsp>
                        <wps:cNvPr id="95" name="Text Box 143"/>
                        <wps:cNvSpPr txBox="1">
                          <a:spLocks noChangeArrowheads="1"/>
                        </wps:cNvSpPr>
                        <wps:spPr bwMode="auto">
                          <a:xfrm>
                            <a:off x="2325" y="11603"/>
                            <a:ext cx="1623" cy="1119"/>
                          </a:xfrm>
                          <a:prstGeom prst="rect">
                            <a:avLst/>
                          </a:prstGeom>
                          <a:solidFill>
                            <a:srgbClr val="FFFFFF"/>
                          </a:solidFill>
                          <a:ln w="9525">
                            <a:solidFill>
                              <a:srgbClr val="FFFFFF"/>
                            </a:solidFill>
                            <a:miter lim="800000"/>
                            <a:headEnd/>
                            <a:tailEnd/>
                          </a:ln>
                        </wps:spPr>
                        <wps:txbx>
                          <w:txbxContent>
                            <w:p w:rsidR="00BF745B" w:rsidRDefault="00BF745B">
                              <w:r w:rsidRPr="00FF249A">
                                <w:rPr>
                                  <w:sz w:val="18"/>
                                  <w:szCs w:val="18"/>
                                </w:rPr>
                                <w:t xml:space="preserve">Starts within </w:t>
                              </w:r>
                              <w:r w:rsidRPr="00FF249A">
                                <w:rPr>
                                  <w:sz w:val="18"/>
                                  <w:szCs w:val="18"/>
                                </w:rPr>
                                <w:br/>
                                <w:t xml:space="preserve">60 minutes from </w:t>
                              </w:r>
                              <w:r w:rsidRPr="00FF249A">
                                <w:rPr>
                                  <w:sz w:val="18"/>
                                  <w:szCs w:val="18"/>
                                </w:rPr>
                                <w:br/>
                                <w:t xml:space="preserve">the end of the </w:t>
                              </w:r>
                              <w:r w:rsidRPr="00FF249A">
                                <w:rPr>
                                  <w:sz w:val="18"/>
                                  <w:szCs w:val="18"/>
                                </w:rPr>
                                <w:br/>
                                <w:t>diurnal test</w:t>
                              </w:r>
                            </w:p>
                          </w:txbxContent>
                        </wps:txbx>
                        <wps:bodyPr rot="0" vert="horz" wrap="square" lIns="91440" tIns="45720" rIns="91440" bIns="45720" anchor="t" anchorCtr="0" upright="1">
                          <a:spAutoFit/>
                        </wps:bodyPr>
                      </wps:wsp>
                      <wps:wsp>
                        <wps:cNvPr id="96" name="Text Box 144"/>
                        <wps:cNvSpPr txBox="1">
                          <a:spLocks noChangeArrowheads="1"/>
                        </wps:cNvSpPr>
                        <wps:spPr bwMode="auto">
                          <a:xfrm>
                            <a:off x="2296" y="13101"/>
                            <a:ext cx="1634" cy="973"/>
                          </a:xfrm>
                          <a:prstGeom prst="rect">
                            <a:avLst/>
                          </a:prstGeom>
                          <a:solidFill>
                            <a:srgbClr val="FFFFFF"/>
                          </a:solidFill>
                          <a:ln w="9525">
                            <a:solidFill>
                              <a:srgbClr val="FFFFFF"/>
                            </a:solidFill>
                            <a:miter lim="800000"/>
                            <a:headEnd/>
                            <a:tailEnd/>
                          </a:ln>
                        </wps:spPr>
                        <wps:txbx>
                          <w:txbxContent>
                            <w:p w:rsidR="00BF745B" w:rsidRDefault="00BF745B">
                              <w:r w:rsidRPr="00FF249A">
                                <w:rPr>
                                  <w:sz w:val="18"/>
                                  <w:szCs w:val="18"/>
                                </w:rPr>
                                <w:t>Starts 7 minutes</w:t>
                              </w:r>
                              <w:r w:rsidRPr="00FF249A">
                                <w:rPr>
                                  <w:sz w:val="18"/>
                                  <w:szCs w:val="18"/>
                                </w:rPr>
                                <w:br/>
                                <w:t>from the end</w:t>
                              </w:r>
                              <w:r w:rsidRPr="00FF249A">
                                <w:rPr>
                                  <w:sz w:val="18"/>
                                  <w:szCs w:val="18"/>
                                </w:rPr>
                                <w:br/>
                                <w:t>of driving cycle</w:t>
                              </w:r>
                            </w:p>
                          </w:txbxContent>
                        </wps:txbx>
                        <wps:bodyPr rot="0" vert="horz" wrap="square" lIns="91440" tIns="45720" rIns="91440" bIns="45720" anchor="t" anchorCtr="0" upright="1">
                          <a:noAutofit/>
                        </wps:bodyPr>
                      </wps:wsp>
                      <wps:wsp>
                        <wps:cNvPr id="97" name="AutoShape 145"/>
                        <wps:cNvCnPr>
                          <a:cxnSpLocks noChangeShapeType="1"/>
                        </wps:cNvCnPr>
                        <wps:spPr bwMode="auto">
                          <a:xfrm>
                            <a:off x="5768" y="8959"/>
                            <a:ext cx="7" cy="4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146"/>
                        <wps:cNvCnPr>
                          <a:cxnSpLocks noChangeShapeType="1"/>
                        </wps:cNvCnPr>
                        <wps:spPr bwMode="auto">
                          <a:xfrm>
                            <a:off x="5775" y="10002"/>
                            <a:ext cx="1"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147"/>
                        <wps:cNvCnPr>
                          <a:cxnSpLocks noChangeShapeType="1"/>
                        </wps:cNvCnPr>
                        <wps:spPr bwMode="auto">
                          <a:xfrm>
                            <a:off x="5768" y="11397"/>
                            <a:ext cx="0" cy="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148"/>
                        <wps:cNvCnPr>
                          <a:cxnSpLocks noChangeShapeType="1"/>
                        </wps:cNvCnPr>
                        <wps:spPr bwMode="auto">
                          <a:xfrm>
                            <a:off x="5768" y="12562"/>
                            <a:ext cx="8" cy="6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149"/>
                        <wps:cNvSpPr>
                          <a:spLocks/>
                        </wps:cNvSpPr>
                        <wps:spPr bwMode="auto">
                          <a:xfrm>
                            <a:off x="7155" y="8333"/>
                            <a:ext cx="225" cy="1669"/>
                          </a:xfrm>
                          <a:prstGeom prst="rightBrace">
                            <a:avLst>
                              <a:gd name="adj1" fmla="val 618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Text Box 151"/>
                        <wps:cNvSpPr txBox="1">
                          <a:spLocks noChangeArrowheads="1"/>
                        </wps:cNvSpPr>
                        <wps:spPr bwMode="auto">
                          <a:xfrm>
                            <a:off x="7532" y="8595"/>
                            <a:ext cx="2095" cy="1249"/>
                          </a:xfrm>
                          <a:prstGeom prst="rect">
                            <a:avLst/>
                          </a:prstGeom>
                          <a:solidFill>
                            <a:srgbClr val="FFFFFF"/>
                          </a:solidFill>
                          <a:ln w="9525">
                            <a:solidFill>
                              <a:srgbClr val="FFFFFF"/>
                            </a:solidFill>
                            <a:miter lim="800000"/>
                            <a:headEnd/>
                            <a:tailEnd/>
                          </a:ln>
                        </wps:spPr>
                        <wps:txbx>
                          <w:txbxContent>
                            <w:p w:rsidR="00BF745B" w:rsidRPr="00B10C68" w:rsidRDefault="00BF745B" w:rsidP="00B10C68">
                              <w:pPr>
                                <w:spacing w:before="240"/>
                                <w:rPr>
                                  <w:sz w:val="18"/>
                                  <w:szCs w:val="18"/>
                                </w:rPr>
                              </w:pPr>
                              <w:r w:rsidRPr="00B10C68">
                                <w:rPr>
                                  <w:sz w:val="18"/>
                                  <w:szCs w:val="18"/>
                                </w:rPr>
                                <w:t>Conditioning</w:t>
                              </w:r>
                              <w:r w:rsidRPr="00B10C68">
                                <w:rPr>
                                  <w:sz w:val="18"/>
                                  <w:szCs w:val="18"/>
                                </w:rPr>
                                <w:br/>
                                <w:t>Phase</w:t>
                              </w:r>
                            </w:p>
                          </w:txbxContent>
                        </wps:txbx>
                        <wps:bodyPr rot="0" vert="horz" wrap="square" lIns="91440" tIns="45720" rIns="91440" bIns="45720" anchor="t" anchorCtr="0" upright="1">
                          <a:noAutofit/>
                        </wps:bodyPr>
                      </wps:wsp>
                      <wps:wsp>
                        <wps:cNvPr id="103" name="Text Box 152"/>
                        <wps:cNvSpPr txBox="1">
                          <a:spLocks noChangeArrowheads="1"/>
                        </wps:cNvSpPr>
                        <wps:spPr bwMode="auto">
                          <a:xfrm>
                            <a:off x="7629" y="12015"/>
                            <a:ext cx="1266" cy="399"/>
                          </a:xfrm>
                          <a:prstGeom prst="rect">
                            <a:avLst/>
                          </a:prstGeom>
                          <a:solidFill>
                            <a:srgbClr val="FFFFFF"/>
                          </a:solidFill>
                          <a:ln w="9525">
                            <a:solidFill>
                              <a:srgbClr val="FFFFFF"/>
                            </a:solidFill>
                            <a:miter lim="800000"/>
                            <a:headEnd/>
                            <a:tailEnd/>
                          </a:ln>
                        </wps:spPr>
                        <wps:txbx>
                          <w:txbxContent>
                            <w:p w:rsidR="00BF745B" w:rsidRPr="00B10C68" w:rsidRDefault="00BF745B">
                              <w:pPr>
                                <w:rPr>
                                  <w:sz w:val="18"/>
                                  <w:szCs w:val="18"/>
                                </w:rPr>
                              </w:pPr>
                              <w:r w:rsidRPr="00B10C68">
                                <w:rPr>
                                  <w:sz w:val="18"/>
                                  <w:szCs w:val="18"/>
                                </w:rPr>
                                <w:t>Test Phase</w:t>
                              </w:r>
                            </w:p>
                          </w:txbxContent>
                        </wps:txbx>
                        <wps:bodyPr rot="0" vert="horz" wrap="square" lIns="91440" tIns="45720" rIns="91440" bIns="45720" anchor="t" anchorCtr="0" upright="1">
                          <a:spAutoFit/>
                        </wps:bodyPr>
                      </wps:wsp>
                      <wps:wsp>
                        <wps:cNvPr id="104" name="AutoShape 153"/>
                        <wps:cNvSpPr>
                          <a:spLocks/>
                        </wps:cNvSpPr>
                        <wps:spPr bwMode="auto">
                          <a:xfrm>
                            <a:off x="7110" y="10495"/>
                            <a:ext cx="270" cy="3440"/>
                          </a:xfrm>
                          <a:prstGeom prst="rightBrace">
                            <a:avLst>
                              <a:gd name="adj1" fmla="val 1061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64" style="position:absolute;left:0;text-align:left;margin-left:52.55pt;margin-top:9.3pt;width:372.1pt;height:289.35pt;z-index:251687936" coordorigin="2185,8287" coordsize="7442,5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">
                <v:shape id="Text Box 136" o:spid="_x0000_s1065" type="#_x0000_t202" style="position:absolute;left:4884;top:8287;width:1750;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BF745B" w:rsidRPr="00FF249A" w:rsidRDefault="00BF745B" w:rsidP="00B10C68">
                        <w:pPr>
                          <w:spacing w:before="120"/>
                          <w:jc w:val="center"/>
                          <w:rPr>
                            <w:sz w:val="18"/>
                            <w:szCs w:val="18"/>
                          </w:rPr>
                        </w:pPr>
                        <w:r w:rsidRPr="00FF249A">
                          <w:rPr>
                            <w:sz w:val="18"/>
                            <w:szCs w:val="18"/>
                          </w:rPr>
                          <w:t>Driving Cycle</w:t>
                        </w:r>
                      </w:p>
                    </w:txbxContent>
                  </v:textbox>
                </v:shape>
                <v:shape id="Text Box 137" o:spid="_x0000_s1066" type="#_x0000_t202" style="position:absolute;left:4884;top:9417;width:1791;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BF745B" w:rsidRPr="00FF249A" w:rsidRDefault="00BF745B" w:rsidP="00B10C68">
                        <w:pPr>
                          <w:spacing w:before="80"/>
                          <w:jc w:val="center"/>
                          <w:rPr>
                            <w:sz w:val="18"/>
                            <w:szCs w:val="18"/>
                          </w:rPr>
                        </w:pPr>
                        <w:r w:rsidRPr="00FF249A">
                          <w:rPr>
                            <w:sz w:val="18"/>
                            <w:szCs w:val="18"/>
                          </w:rPr>
                          <w:t>Vehicle Soak</w:t>
                        </w:r>
                      </w:p>
                    </w:txbxContent>
                  </v:textbox>
                </v:shape>
                <v:shape id="Text Box 138" o:spid="_x0000_s1067" type="#_x0000_t202" style="position:absolute;left:4884;top:10495;width:1791;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BF745B" w:rsidRPr="00FF249A" w:rsidRDefault="00BF745B" w:rsidP="00B10C68">
                        <w:pPr>
                          <w:spacing w:before="80"/>
                          <w:jc w:val="center"/>
                          <w:rPr>
                            <w:sz w:val="18"/>
                            <w:szCs w:val="18"/>
                          </w:rPr>
                        </w:pPr>
                        <w:r w:rsidRPr="00FF249A">
                          <w:rPr>
                            <w:sz w:val="18"/>
                            <w:szCs w:val="18"/>
                          </w:rPr>
                          <w:t>Diurnal (breathing loss) Test</w:t>
                        </w:r>
                      </w:p>
                    </w:txbxContent>
                  </v:textbox>
                </v:shape>
                <v:shape id="Text Box 139" o:spid="_x0000_s1068" type="#_x0000_t202" style="position:absolute;left:4884;top:11865;width:1791;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w:txbxContent>
                      <w:p w:rsidR="00BF745B" w:rsidRPr="00FF249A" w:rsidRDefault="00BF745B" w:rsidP="00B10C68">
                        <w:pPr>
                          <w:spacing w:before="120"/>
                          <w:jc w:val="center"/>
                          <w:rPr>
                            <w:sz w:val="18"/>
                            <w:szCs w:val="18"/>
                          </w:rPr>
                        </w:pPr>
                        <w:r w:rsidRPr="00FF249A">
                          <w:rPr>
                            <w:sz w:val="18"/>
                            <w:szCs w:val="18"/>
                          </w:rPr>
                          <w:t>Driving Cycle</w:t>
                        </w:r>
                      </w:p>
                    </w:txbxContent>
                  </v:textbox>
                </v:shape>
                <v:shape id="Text Box 140" o:spid="_x0000_s1069" type="#_x0000_t202" style="position:absolute;left:4924;top:13225;width:1751;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BF745B" w:rsidRPr="00FF249A" w:rsidRDefault="00BF745B" w:rsidP="00B10C68">
                        <w:pPr>
                          <w:spacing w:before="120"/>
                          <w:jc w:val="center"/>
                          <w:rPr>
                            <w:sz w:val="18"/>
                            <w:szCs w:val="18"/>
                          </w:rPr>
                        </w:pPr>
                        <w:r w:rsidRPr="00FF249A">
                          <w:rPr>
                            <w:sz w:val="18"/>
                            <w:szCs w:val="18"/>
                          </w:rPr>
                          <w:t>Hot Soak Test</w:t>
                        </w:r>
                      </w:p>
                    </w:txbxContent>
                  </v:textbox>
                </v:shape>
                <v:shape id="Text Box 141" o:spid="_x0000_s1070" type="#_x0000_t202" style="position:absolute;left:2185;top:9320;width:2020;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bG8IA&#10;AADbAAAADwAAAGRycy9kb3ducmV2LnhtbESPT4vCMBTE74LfITzBi2hqBdGuUUQUveruxdujef3D&#10;Ni9tE23dT79ZWPA4zMxvmM2uN5V4UutKywrmswgEcWp1ybmCr8/TdAXCeWSNlWVS8CIHu+1wsMFE&#10;246v9Lz5XAQIuwQVFN7XiZQuLcigm9maOHiZbQ36INtc6ha7ADeVjKNoKQ2WHBYKrOlQUPp9exgF&#10;tju+jKUmiif3H3M+7JtrFjdKjUf9/gOEp96/w//ti1awX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sbwgAAANsAAAAPAAAAAAAAAAAAAAAAAJgCAABkcnMvZG93&#10;bnJldi54bWxQSwUGAAAAAAQABAD1AAAAhwMAAAAA&#10;" strokecolor="white">
                  <v:textbox>
                    <w:txbxContent>
                      <w:p w:rsidR="00BF745B" w:rsidRPr="00FF249A" w:rsidRDefault="00BF745B" w:rsidP="00F84794">
                        <w:pPr>
                          <w:spacing w:after="120" w:line="240" w:lineRule="auto"/>
                          <w:rPr>
                            <w:sz w:val="18"/>
                            <w:szCs w:val="18"/>
                          </w:rPr>
                        </w:pPr>
                        <w:r w:rsidRPr="00FF249A">
                          <w:rPr>
                            <w:sz w:val="18"/>
                            <w:szCs w:val="18"/>
                          </w:rPr>
                          <w:t xml:space="preserve">Minimum according to </w:t>
                        </w:r>
                        <w:r w:rsidRPr="00FF249A">
                          <w:rPr>
                            <w:sz w:val="18"/>
                            <w:szCs w:val="18"/>
                          </w:rPr>
                          <w:br/>
                          <w:t xml:space="preserve">vehicle category </w:t>
                        </w:r>
                        <w:r w:rsidRPr="00FF249A">
                          <w:rPr>
                            <w:sz w:val="18"/>
                            <w:szCs w:val="18"/>
                          </w:rPr>
                          <w:br/>
                          <w:t>Maximum 36 hours</w:t>
                        </w:r>
                      </w:p>
                      <w:p w:rsidR="00BF745B" w:rsidRDefault="00BF745B"/>
                    </w:txbxContent>
                  </v:textbox>
                </v:shape>
                <v:shape id="Text Box 142" o:spid="_x0000_s1071" type="#_x0000_t202" style="position:absolute;left:2239;top:10495;width:2011;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XDb8IA&#10;AADbAAAADwAAAGRycy9kb3ducmV2LnhtbESPT4vCMBTE74LfITzBi2hqEdGuUUQUveruxdujef3D&#10;Ni9tE23dT79ZWPA4zMxvmM2uN5V4UutKywrmswgEcWp1ybmCr8/TdAXCeWSNlWVS8CIHu+1wsMFE&#10;246v9Lz5XAQIuwQVFN7XiZQuLcigm9maOHiZbQ36INtc6ha7ADeVjKNoKQ2WHBYKrOlQUPp9exgF&#10;tju+jKUmiif3H3M+7JtrFjdKjUf9/gOEp96/w//ti1awX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cNvwgAAANsAAAAPAAAAAAAAAAAAAAAAAJgCAABkcnMvZG93&#10;bnJldi54bWxQSwUGAAAAAAQABAD1AAAAhwMAAAAA&#10;" strokecolor="white">
                  <v:textbox>
                    <w:txbxContent>
                      <w:p w:rsidR="00BF745B" w:rsidRPr="00FF249A" w:rsidRDefault="00BF745B" w:rsidP="00F84794">
                        <w:pPr>
                          <w:spacing w:after="120" w:line="240" w:lineRule="auto"/>
                          <w:rPr>
                            <w:sz w:val="18"/>
                            <w:szCs w:val="18"/>
                          </w:rPr>
                        </w:pPr>
                        <w:r w:rsidRPr="00FF249A">
                          <w:rPr>
                            <w:sz w:val="18"/>
                            <w:szCs w:val="18"/>
                          </w:rPr>
                          <w:t>15.5 °C to 35.5 °C</w:t>
                        </w:r>
                        <w:r w:rsidRPr="00FF249A">
                          <w:rPr>
                            <w:sz w:val="18"/>
                            <w:szCs w:val="18"/>
                          </w:rPr>
                          <w:br/>
                          <w:t>in 60 minutes</w:t>
                        </w:r>
                      </w:p>
                      <w:p w:rsidR="00BF745B" w:rsidRDefault="00BF745B"/>
                    </w:txbxContent>
                  </v:textbox>
                </v:shape>
                <v:shape id="Text Box 143" o:spid="_x0000_s1072" type="#_x0000_t202" style="position:absolute;left:2325;top:11603;width:1623;height:1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rFCcYA&#10;AADbAAAADwAAAGRycy9kb3ducmV2LnhtbESP3WrCQBSE7wt9h+UUvNNNBSWmWaX4g0pRaGrvT7PH&#10;JDR7NmQ3Gvv03YLQy2FmvmHSRW9qcaHWVZYVPI8iEMS51RUXCk4fm2EMwnlkjbVlUnAjB4v540OK&#10;ibZXfqdL5gsRIOwSVFB63yRSurwkg25kG+LgnW1r0AfZFlK3eA1wU8txFE2lwYrDQokNLUvKv7PO&#10;KBgf0O+z83Y7jd++fk7L1TFef3ZKDZ761xcQnnr/H763d1rBbAJ/X8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rFCcYAAADbAAAADwAAAAAAAAAAAAAAAACYAgAAZHJz&#10;L2Rvd25yZXYueG1sUEsFBgAAAAAEAAQA9QAAAIsDAAAAAA==&#10;" strokecolor="white">
                  <v:textbox style="mso-fit-shape-to-text:t">
                    <w:txbxContent>
                      <w:p w:rsidR="00BF745B" w:rsidRDefault="00BF745B">
                        <w:r w:rsidRPr="00FF249A">
                          <w:rPr>
                            <w:sz w:val="18"/>
                            <w:szCs w:val="18"/>
                          </w:rPr>
                          <w:t xml:space="preserve">Starts within </w:t>
                        </w:r>
                        <w:r w:rsidRPr="00FF249A">
                          <w:rPr>
                            <w:sz w:val="18"/>
                            <w:szCs w:val="18"/>
                          </w:rPr>
                          <w:br/>
                          <w:t xml:space="preserve">60 minutes from </w:t>
                        </w:r>
                        <w:r w:rsidRPr="00FF249A">
                          <w:rPr>
                            <w:sz w:val="18"/>
                            <w:szCs w:val="18"/>
                          </w:rPr>
                          <w:br/>
                          <w:t xml:space="preserve">the end of the </w:t>
                        </w:r>
                        <w:r w:rsidRPr="00FF249A">
                          <w:rPr>
                            <w:sz w:val="18"/>
                            <w:szCs w:val="18"/>
                          </w:rPr>
                          <w:br/>
                          <w:t>diurnal test</w:t>
                        </w:r>
                      </w:p>
                    </w:txbxContent>
                  </v:textbox>
                </v:shape>
                <v:shape id="Text Box 144" o:spid="_x0000_s1073" type="#_x0000_t202" style="position:absolute;left:2296;top:13101;width:1634;height: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g8MA&#10;AADbAAAADwAAAGRycy9kb3ducmV2LnhtbESPQWvCQBSE70L/w/IKXqRuzEFsmo1IsNir2ktvj+wz&#10;Cc2+TbLbJPbXu4LgcZiZb5h0O5lGDNS72rKC1TICQVxYXXOp4Pv8+bYB4TyyxsYyKbiSg232Mksx&#10;0XbkIw0nX4oAYZeggsr7NpHSFRUZdEvbEgfvYnuDPsi+lLrHMcBNI+MoWkuDNYeFClvKKyp+T39G&#10;gR33V2Opi+LFz7855LvueIk7peav0+4DhKfJP8OP9pdW8L6G+5f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v4g8MAAADbAAAADwAAAAAAAAAAAAAAAACYAgAAZHJzL2Rv&#10;d25yZXYueG1sUEsFBgAAAAAEAAQA9QAAAIgDAAAAAA==&#10;" strokecolor="white">
                  <v:textbox>
                    <w:txbxContent>
                      <w:p w:rsidR="00BF745B" w:rsidRDefault="00BF745B">
                        <w:r w:rsidRPr="00FF249A">
                          <w:rPr>
                            <w:sz w:val="18"/>
                            <w:szCs w:val="18"/>
                          </w:rPr>
                          <w:t>Starts 7 minutes</w:t>
                        </w:r>
                        <w:r w:rsidRPr="00FF249A">
                          <w:rPr>
                            <w:sz w:val="18"/>
                            <w:szCs w:val="18"/>
                          </w:rPr>
                          <w:br/>
                          <w:t>from the end</w:t>
                        </w:r>
                        <w:r w:rsidRPr="00FF249A">
                          <w:rPr>
                            <w:sz w:val="18"/>
                            <w:szCs w:val="18"/>
                          </w:rPr>
                          <w:br/>
                          <w:t>of driving cycle</w:t>
                        </w:r>
                      </w:p>
                    </w:txbxContent>
                  </v:textbox>
                </v:shape>
                <v:shapetype id="_x0000_t32" coordsize="21600,21600" o:spt="32" o:oned="t" path="m,l21600,21600e" filled="f">
                  <v:path arrowok="t" fillok="f" o:connecttype="none"/>
                  <o:lock v:ext="edit" shapetype="t"/>
                </v:shapetype>
                <v:shape id="AutoShape 145" o:spid="_x0000_s1074" type="#_x0000_t32" style="position:absolute;left:5768;top:8959;width:7;height:4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146" o:spid="_x0000_s1075" type="#_x0000_t32" style="position:absolute;left:5775;top:10002;width:1;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shape id="AutoShape 147" o:spid="_x0000_s1076" type="#_x0000_t32" style="position:absolute;left:5768;top:11397;width:0;height: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shape id="AutoShape 148" o:spid="_x0000_s1077" type="#_x0000_t32" style="position:absolute;left:5768;top:12562;width:8;height:6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9" o:spid="_x0000_s1078" type="#_x0000_t88" style="position:absolute;left:7155;top:8333;width:225;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KWS8MA&#10;AADcAAAADwAAAGRycy9kb3ducmV2LnhtbERPTWsCMRC9F/wPYQreatYWpGyNYlsKRS2iFcTbuBk3&#10;i5vJkkR3/femUPA2j/c542lna3EhHyrHCoaDDARx4XTFpYLt79fTK4gQkTXWjknBlQJMJ72HMeba&#10;tbymyyaWIoVwyFGBibHJpQyFIYth4BrixB2dtxgT9KXUHtsUbmv5nGUjabHi1GCwoQ9DxWlztgqO&#10;e/Pi5svPxcH63c+2fp+tDm2pVP+xm72BiNTFu/jf/a3T/GwIf8+kC+Tk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KWS8MAAADcAAAADwAAAAAAAAAAAAAAAACYAgAAZHJzL2Rv&#10;d25yZXYueG1sUEsFBgAAAAAEAAQA9QAAAIgDAAAAAA==&#10;"/>
                <v:shape id="Text Box 151" o:spid="_x0000_s1079" type="#_x0000_t202" style="position:absolute;left:7532;top:8595;width:2095;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3f8EA&#10;AADcAAAADwAAAGRycy9kb3ducmV2LnhtbERPO2vDMBDeC/kP4gJdSizVQymulRBCSrIm7dLtsC62&#10;iXWyLcWP/vooUOh2H9/z8s1kGzFQ72vHGl4TBYK4cKbmUsP31+fqHYQPyAYbx6RhJg+b9eIpx8y4&#10;kU80nEMpYgj7DDVUIbSZlL6oyKJPXEscuYvrLYYI+1KaHscYbhuZKvUmLdYcGypsaVdRcT3frAY3&#10;7mfrqFPpy8+vPey23emSdlo/L6ftB4hAU/gX/7mPJs5XKTyeiR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LN3/BAAAA3AAAAA8AAAAAAAAAAAAAAAAAmAIAAGRycy9kb3du&#10;cmV2LnhtbFBLBQYAAAAABAAEAPUAAACGAwAAAAA=&#10;" strokecolor="white">
                  <v:textbox>
                    <w:txbxContent>
                      <w:p w:rsidR="00BF745B" w:rsidRPr="00B10C68" w:rsidRDefault="00BF745B" w:rsidP="00B10C68">
                        <w:pPr>
                          <w:spacing w:before="240"/>
                          <w:rPr>
                            <w:sz w:val="18"/>
                            <w:szCs w:val="18"/>
                          </w:rPr>
                        </w:pPr>
                        <w:r w:rsidRPr="00B10C68">
                          <w:rPr>
                            <w:sz w:val="18"/>
                            <w:szCs w:val="18"/>
                          </w:rPr>
                          <w:t>Conditioning</w:t>
                        </w:r>
                        <w:r w:rsidRPr="00B10C68">
                          <w:rPr>
                            <w:sz w:val="18"/>
                            <w:szCs w:val="18"/>
                          </w:rPr>
                          <w:br/>
                          <w:t>Phase</w:t>
                        </w:r>
                      </w:p>
                    </w:txbxContent>
                  </v:textbox>
                </v:shape>
                <v:shape id="Text Box 152" o:spid="_x0000_s1080" type="#_x0000_t202" style="position:absolute;left:7629;top:12015;width:126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W/W8IA&#10;AADcAAAADwAAAGRycy9kb3ducmV2LnhtbERPTWvCQBC9C/0PyxR6040KEqKriK1YEYWmeh+zYxLM&#10;zobsqtFf3y0I3ubxPmcya00lrtS40rKCfi8CQZxZXXKuYP+77MYgnEfWWFkmBXdyMJu+dSaYaHvj&#10;H7qmPhchhF2CCgrv60RKlxVk0PVsTRy4k20M+gCbXOoGbyHcVHIQRSNpsOTQUGBNi4Kyc3oxCgZb&#10;9Ov0tFqN4s3xsV987uKvw0Wpj/d2PgbhqfUv8dP9rcP8aAj/z4QL5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Rb9bwgAAANwAAAAPAAAAAAAAAAAAAAAAAJgCAABkcnMvZG93&#10;bnJldi54bWxQSwUGAAAAAAQABAD1AAAAhwMAAAAA&#10;" strokecolor="white">
                  <v:textbox style="mso-fit-shape-to-text:t">
                    <w:txbxContent>
                      <w:p w:rsidR="00BF745B" w:rsidRPr="00B10C68" w:rsidRDefault="00BF745B">
                        <w:pPr>
                          <w:rPr>
                            <w:sz w:val="18"/>
                            <w:szCs w:val="18"/>
                          </w:rPr>
                        </w:pPr>
                        <w:r w:rsidRPr="00B10C68">
                          <w:rPr>
                            <w:sz w:val="18"/>
                            <w:szCs w:val="18"/>
                          </w:rPr>
                          <w:t>Test Phase</w:t>
                        </w:r>
                      </w:p>
                    </w:txbxContent>
                  </v:textbox>
                </v:shape>
                <v:shape id="AutoShape 153" o:spid="_x0000_s1081" type="#_x0000_t88" style="position:absolute;left:7110;top:10495;width:270;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U108QA&#10;AADcAAAADwAAAGRycy9kb3ducmV2LnhtbERPTWsCMRC9F/ofwhS81axaiqxGsZaC1IrUCuJt3Iyb&#10;pZvJkkR3/fdNodDbPN7nTOedrcWVfKgcKxj0MxDEhdMVlwr2X2+PYxAhImusHZOCGwWYz+7vpphr&#10;1/InXXexFCmEQ44KTIxNLmUoDFkMfdcQJ+7svMWYoC+l9timcFvLYZY9S4sVpwaDDS0NFd+7i1Vw&#10;PpqRe/94XZ+sP2z29ctie2pLpXoP3WICIlIX/8V/7pVO87Mn+H0mXS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VNdPEAAAA3AAAAA8AAAAAAAAAAAAAAAAAmAIAAGRycy9k&#10;b3ducmV2LnhtbFBLBQYAAAAABAAEAPUAAACJAwAAAAA=&#10;"/>
              </v:group>
            </w:pict>
          </mc:Fallback>
        </mc:AlternateContent>
      </w:r>
    </w:p>
    <w:p w:rsidR="00CD53EF" w:rsidRDefault="00CD53EF" w:rsidP="00CB0E97">
      <w:pPr>
        <w:spacing w:after="120" w:line="240" w:lineRule="auto"/>
        <w:ind w:left="1134"/>
        <w:rPr>
          <w:b/>
        </w:rPr>
      </w:pPr>
    </w:p>
    <w:p w:rsidR="00CD53EF" w:rsidRDefault="00CD53EF" w:rsidP="00CB0E97">
      <w:pPr>
        <w:spacing w:after="120" w:line="240" w:lineRule="auto"/>
        <w:ind w:left="1134"/>
        <w:rPr>
          <w:b/>
        </w:rPr>
      </w:pPr>
    </w:p>
    <w:p w:rsidR="00CD53EF" w:rsidRPr="00F84794" w:rsidRDefault="00CD53EF" w:rsidP="00CB0E97">
      <w:pPr>
        <w:spacing w:after="120" w:line="240" w:lineRule="auto"/>
        <w:ind w:left="1134"/>
      </w:pPr>
    </w:p>
    <w:p w:rsidR="00CD53EF" w:rsidRPr="00F84794" w:rsidRDefault="00CD53EF" w:rsidP="00CB0E97">
      <w:pPr>
        <w:spacing w:after="120" w:line="240" w:lineRule="auto"/>
        <w:ind w:left="1134"/>
      </w:pPr>
    </w:p>
    <w:p w:rsidR="00F84794" w:rsidRDefault="00F84794" w:rsidP="00CB0E97">
      <w:pPr>
        <w:spacing w:after="120" w:line="240" w:lineRule="auto"/>
        <w:ind w:left="1134"/>
        <w:rPr>
          <w:b/>
          <w:sz w:val="18"/>
          <w:szCs w:val="18"/>
        </w:rPr>
      </w:pPr>
    </w:p>
    <w:p w:rsidR="00F84794" w:rsidRDefault="00F84794" w:rsidP="00CB0E97">
      <w:pPr>
        <w:spacing w:after="120" w:line="240" w:lineRule="auto"/>
        <w:ind w:left="1134"/>
        <w:rPr>
          <w:b/>
          <w:sz w:val="18"/>
          <w:szCs w:val="18"/>
        </w:rPr>
      </w:pPr>
    </w:p>
    <w:p w:rsidR="00CD53EF" w:rsidRPr="00FF249A" w:rsidRDefault="00CD53EF" w:rsidP="00CB0E97">
      <w:pPr>
        <w:spacing w:after="120" w:line="240" w:lineRule="auto"/>
        <w:ind w:left="1134"/>
        <w:rPr>
          <w:b/>
          <w:sz w:val="18"/>
          <w:szCs w:val="18"/>
        </w:rPr>
      </w:pPr>
    </w:p>
    <w:p w:rsidR="00CD53EF" w:rsidRPr="00FF249A" w:rsidRDefault="00CD53EF" w:rsidP="00CB0E97">
      <w:pPr>
        <w:spacing w:after="120" w:line="240" w:lineRule="auto"/>
        <w:ind w:left="1134"/>
        <w:rPr>
          <w:sz w:val="18"/>
          <w:szCs w:val="18"/>
        </w:rPr>
      </w:pPr>
    </w:p>
    <w:p w:rsidR="00FF249A" w:rsidRDefault="00FF249A" w:rsidP="00CB0E97">
      <w:pPr>
        <w:spacing w:after="120" w:line="240" w:lineRule="auto"/>
        <w:ind w:left="1134"/>
        <w:rPr>
          <w:sz w:val="18"/>
          <w:szCs w:val="18"/>
        </w:rPr>
      </w:pPr>
    </w:p>
    <w:p w:rsidR="00F84794" w:rsidRDefault="00F84794" w:rsidP="00CB0E97">
      <w:pPr>
        <w:spacing w:after="120" w:line="240" w:lineRule="auto"/>
        <w:ind w:left="1134"/>
        <w:rPr>
          <w:sz w:val="18"/>
          <w:szCs w:val="18"/>
        </w:rPr>
      </w:pPr>
    </w:p>
    <w:p w:rsidR="00F84794" w:rsidRPr="00FF249A" w:rsidRDefault="00F84794" w:rsidP="00CB0E97">
      <w:pPr>
        <w:spacing w:after="120" w:line="240" w:lineRule="auto"/>
        <w:ind w:left="1134"/>
        <w:rPr>
          <w:sz w:val="18"/>
          <w:szCs w:val="18"/>
        </w:rPr>
      </w:pPr>
    </w:p>
    <w:p w:rsidR="00CD53EF" w:rsidRPr="00FF249A" w:rsidRDefault="00CD53EF" w:rsidP="00F84794">
      <w:pPr>
        <w:spacing w:after="120" w:line="240" w:lineRule="auto"/>
        <w:rPr>
          <w:sz w:val="18"/>
          <w:szCs w:val="18"/>
        </w:rPr>
      </w:pPr>
    </w:p>
    <w:p w:rsidR="00F84794" w:rsidRDefault="00F84794" w:rsidP="00CB0E97">
      <w:pPr>
        <w:spacing w:after="120" w:line="240" w:lineRule="auto"/>
        <w:ind w:left="1134"/>
        <w:rPr>
          <w:sz w:val="18"/>
          <w:szCs w:val="18"/>
        </w:rPr>
      </w:pPr>
    </w:p>
    <w:p w:rsidR="00F84794" w:rsidRDefault="00F84794" w:rsidP="00CB0E97">
      <w:pPr>
        <w:spacing w:after="120" w:line="240" w:lineRule="auto"/>
        <w:ind w:left="1134"/>
        <w:rPr>
          <w:sz w:val="18"/>
          <w:szCs w:val="18"/>
        </w:rPr>
      </w:pPr>
    </w:p>
    <w:p w:rsidR="00F84794" w:rsidRDefault="00F84794" w:rsidP="00CB0E97">
      <w:pPr>
        <w:spacing w:after="120" w:line="240" w:lineRule="auto"/>
        <w:ind w:left="1134"/>
        <w:rPr>
          <w:sz w:val="18"/>
          <w:szCs w:val="18"/>
        </w:rPr>
      </w:pPr>
    </w:p>
    <w:p w:rsidR="00F84794" w:rsidRDefault="00F84794" w:rsidP="00CB0E97">
      <w:pPr>
        <w:spacing w:after="120" w:line="240" w:lineRule="auto"/>
        <w:ind w:left="1134"/>
        <w:rPr>
          <w:sz w:val="18"/>
          <w:szCs w:val="18"/>
        </w:rPr>
      </w:pPr>
    </w:p>
    <w:p w:rsidR="00CD53EF" w:rsidRPr="00FF249A" w:rsidRDefault="00CD53EF" w:rsidP="00F84794">
      <w:pPr>
        <w:spacing w:after="120" w:line="240" w:lineRule="auto"/>
        <w:rPr>
          <w:sz w:val="18"/>
          <w:szCs w:val="18"/>
        </w:rPr>
      </w:pPr>
    </w:p>
    <w:p w:rsidR="00842E75" w:rsidRDefault="00842E75" w:rsidP="00DD2DA8">
      <w:pPr>
        <w:spacing w:after="120"/>
        <w:ind w:left="2268" w:right="1134"/>
        <w:jc w:val="both"/>
      </w:pPr>
    </w:p>
    <w:p w:rsidR="00842E75" w:rsidRPr="00DD2DA8" w:rsidRDefault="00842E75" w:rsidP="00DD2DA8">
      <w:pPr>
        <w:spacing w:after="120"/>
        <w:ind w:left="2268" w:right="1134"/>
        <w:jc w:val="both"/>
        <w:sectPr w:rsidR="00842E75" w:rsidRPr="00DD2DA8" w:rsidSect="00DE2C48">
          <w:headerReference w:type="even" r:id="rId41"/>
          <w:headerReference w:type="default" r:id="rId42"/>
          <w:footerReference w:type="even" r:id="rId43"/>
          <w:footerReference w:type="default" r:id="rId44"/>
          <w:headerReference w:type="first" r:id="rId45"/>
          <w:footerReference w:type="first" r:id="rId46"/>
          <w:footnotePr>
            <w:numRestart w:val="eachSect"/>
          </w:footnotePr>
          <w:endnotePr>
            <w:numFmt w:val="decimal"/>
          </w:endnotePr>
          <w:pgSz w:w="11907" w:h="16840" w:code="9"/>
          <w:pgMar w:top="1701" w:right="1134" w:bottom="2268" w:left="1134" w:header="1134" w:footer="1701" w:gutter="0"/>
          <w:cols w:space="720"/>
          <w:titlePg/>
          <w:docGrid w:linePitch="272"/>
        </w:sectPr>
      </w:pPr>
    </w:p>
    <w:p w:rsidR="00DD2DA8" w:rsidRPr="00DD2DA8" w:rsidRDefault="00DD2DA8" w:rsidP="00DD2DA8">
      <w:pPr>
        <w:spacing w:after="120"/>
        <w:ind w:left="2268" w:right="1134" w:hanging="1134"/>
        <w:jc w:val="both"/>
      </w:pPr>
      <w:r w:rsidRPr="00DD2DA8">
        <w:t>2.</w:t>
      </w:r>
      <w:r w:rsidRPr="00DD2DA8">
        <w:tab/>
        <w:t>Test vehicle requirements</w:t>
      </w:r>
    </w:p>
    <w:p w:rsidR="00DD2DA8" w:rsidRPr="00DD2DA8" w:rsidRDefault="00DD2DA8" w:rsidP="00DD2DA8">
      <w:pPr>
        <w:spacing w:after="120"/>
        <w:ind w:left="2268" w:right="1134" w:hanging="1134"/>
        <w:jc w:val="both"/>
      </w:pPr>
      <w:r w:rsidRPr="00DD2DA8">
        <w:t>2.1.</w:t>
      </w:r>
      <w:r w:rsidRPr="00DD2DA8">
        <w:tab/>
        <w:t xml:space="preserve">Durability </w:t>
      </w:r>
    </w:p>
    <w:p w:rsidR="00DD2DA8" w:rsidRPr="00DD2DA8" w:rsidRDefault="00DD2DA8" w:rsidP="00DD2DA8">
      <w:pPr>
        <w:spacing w:after="120"/>
        <w:ind w:left="2268" w:right="1134"/>
        <w:jc w:val="both"/>
      </w:pPr>
      <w:r w:rsidRPr="00DD2DA8">
        <w:t>The SHED test shall be conducted at the choice of the manufacturer with one or more degreened test vehicle(s) equipped with:</w:t>
      </w:r>
    </w:p>
    <w:p w:rsidR="00DD2DA8" w:rsidRPr="00DD2DA8" w:rsidRDefault="00DD2DA8" w:rsidP="00DD2DA8">
      <w:pPr>
        <w:spacing w:after="120"/>
        <w:ind w:left="2268" w:right="1134" w:hanging="1134"/>
        <w:jc w:val="both"/>
      </w:pPr>
      <w:r w:rsidRPr="00DD2DA8">
        <w:t>2.1.1.</w:t>
      </w:r>
      <w:r w:rsidRPr="00DD2DA8">
        <w:tab/>
        <w:t xml:space="preserve">degreened emission control devices. The appropriate procedure to run-in these devices shall be left to the choice of the manufacturer under the condition that the test procedure to </w:t>
      </w:r>
      <w:r w:rsidRPr="00DD2DA8">
        <w:rPr>
          <w:iCs/>
        </w:rPr>
        <w:t>"</w:t>
      </w:r>
      <w:r w:rsidRPr="00DD2DA8">
        <w:t>degreen</w:t>
      </w:r>
      <w:r w:rsidRPr="00DD2DA8">
        <w:rPr>
          <w:iCs/>
        </w:rPr>
        <w:t>"</w:t>
      </w:r>
      <w:r w:rsidRPr="00DD2DA8">
        <w:t xml:space="preserve"> the devices is reported in detail and evidence is provided that this test procedure is actually followed. </w:t>
      </w:r>
    </w:p>
    <w:p w:rsidR="00DD2DA8" w:rsidRPr="00DD2DA8" w:rsidRDefault="00DD2DA8" w:rsidP="00DD2DA8">
      <w:pPr>
        <w:spacing w:after="120"/>
        <w:ind w:left="2268" w:right="1134"/>
        <w:jc w:val="both"/>
      </w:pPr>
      <w:r w:rsidRPr="00DD2DA8">
        <w:t>A fixed deterioration factor of 300 mg/test shall be added to the SHED test result, or</w:t>
      </w:r>
    </w:p>
    <w:p w:rsidR="00DD2DA8" w:rsidRPr="00DD2DA8" w:rsidRDefault="00DD2DA8" w:rsidP="00DD2DA8">
      <w:pPr>
        <w:spacing w:after="120"/>
        <w:ind w:left="2268" w:right="1134" w:hanging="1134"/>
        <w:jc w:val="both"/>
      </w:pPr>
      <w:r w:rsidRPr="00DD2DA8">
        <w:t>2.1.2.</w:t>
      </w:r>
      <w:r w:rsidRPr="00DD2DA8">
        <w:tab/>
      </w:r>
      <w:r w:rsidR="00340CB9">
        <w:t>A</w:t>
      </w:r>
      <w:r w:rsidRPr="00DD2DA8">
        <w:t>ged evaporative emission control devices. The ageing te</w:t>
      </w:r>
      <w:r w:rsidR="00853631">
        <w:t xml:space="preserve">st procedure set-out in Annex 4 </w:t>
      </w:r>
      <w:r w:rsidRPr="00DD2DA8">
        <w:t>shall apply.</w:t>
      </w:r>
    </w:p>
    <w:p w:rsidR="00DD2DA8" w:rsidRPr="00DD2DA8" w:rsidRDefault="00DD2DA8" w:rsidP="00DD2DA8">
      <w:pPr>
        <w:spacing w:after="120"/>
        <w:ind w:left="2268" w:right="1134" w:hanging="1134"/>
        <w:jc w:val="both"/>
      </w:pPr>
      <w:r w:rsidRPr="00DD2DA8">
        <w:t>2.2.</w:t>
      </w:r>
      <w:r w:rsidRPr="00DD2DA8">
        <w:tab/>
        <w:t>Test vehicles</w:t>
      </w:r>
    </w:p>
    <w:p w:rsidR="00DD2DA8" w:rsidRPr="00DD2DA8" w:rsidRDefault="00DD2DA8" w:rsidP="00DD2DA8">
      <w:pPr>
        <w:spacing w:after="120"/>
        <w:ind w:left="2268" w:right="1134"/>
        <w:jc w:val="both"/>
      </w:pPr>
      <w:r w:rsidRPr="00DD2DA8">
        <w:t>The degreened test vehicle, which shall be representative of the vehicle type with regard to environmental performance to be approved, shall be in good mechanical condition and, before the evaporative test, have been run in and driven at least 1</w:t>
      </w:r>
      <w:r w:rsidR="000F15FA">
        <w:t>,</w:t>
      </w:r>
      <w:r w:rsidRPr="00DD2DA8">
        <w:t>000 km after first start on the production line. The evaporative emission control system shall be connected and functioning correctly over this period and the carbon canister</w:t>
      </w:r>
      <w:r w:rsidR="00EE2BC9">
        <w:rPr>
          <w:rStyle w:val="FootnoteReference"/>
        </w:rPr>
        <w:footnoteReference w:id="7"/>
      </w:r>
      <w:r w:rsidRPr="00DD2DA8">
        <w:t xml:space="preserve"> and evaporative emission control valve subjected to normal use, undergoing neither abnormal purging nor abnormal loading.</w:t>
      </w:r>
    </w:p>
    <w:p w:rsidR="00DD2DA8" w:rsidRPr="00DD2DA8" w:rsidRDefault="00DD2DA8" w:rsidP="00DD2DA8">
      <w:pPr>
        <w:spacing w:after="120"/>
        <w:ind w:left="2268" w:right="1134" w:hanging="1134"/>
        <w:jc w:val="both"/>
      </w:pPr>
      <w:r w:rsidRPr="00DD2DA8">
        <w:t>3.</w:t>
      </w:r>
      <w:r w:rsidRPr="00DD2DA8">
        <w:tab/>
        <w:t>Chassis dynamometer and evaporative emissions enclosure</w:t>
      </w:r>
    </w:p>
    <w:p w:rsidR="00DD2DA8" w:rsidRPr="00DD2DA8" w:rsidRDefault="00DD2DA8" w:rsidP="00DD2DA8">
      <w:pPr>
        <w:spacing w:after="120"/>
        <w:ind w:left="2268" w:right="1134" w:hanging="1134"/>
        <w:jc w:val="both"/>
      </w:pPr>
      <w:r w:rsidRPr="00DD2DA8">
        <w:t>3.1.</w:t>
      </w:r>
      <w:r w:rsidRPr="00DD2DA8">
        <w:tab/>
        <w:t xml:space="preserve">The chassis dynamometer shall meet the requirements of Annex 6 of </w:t>
      </w:r>
      <w:r w:rsidR="00F9050A">
        <w:t>gtr</w:t>
      </w:r>
      <w:r w:rsidRPr="00DD2DA8">
        <w:t xml:space="preserve"> No</w:t>
      </w:r>
      <w:r w:rsidR="00853631">
        <w:t>.</w:t>
      </w:r>
      <w:r w:rsidRPr="00DD2DA8">
        <w:t xml:space="preserve"> 2 provided that in the case of 3 wheeled vehicles the chassis dynamometer shall be capable of accommodating three-wheeled vehicles (e.g. two rollers, long single roller).</w:t>
      </w:r>
    </w:p>
    <w:p w:rsidR="00DD2DA8" w:rsidRPr="00DD2DA8" w:rsidRDefault="00DD2DA8" w:rsidP="00DD2DA8">
      <w:pPr>
        <w:spacing w:after="120"/>
        <w:ind w:left="2268" w:right="1134" w:hanging="1134"/>
        <w:jc w:val="both"/>
      </w:pPr>
      <w:r w:rsidRPr="00DD2DA8">
        <w:t>3.2.</w:t>
      </w:r>
      <w:r w:rsidRPr="00DD2DA8">
        <w:tab/>
        <w:t>Evaporative emission measurement enclosure (SHED)</w:t>
      </w:r>
    </w:p>
    <w:p w:rsidR="00DD2DA8" w:rsidRPr="00DD2DA8" w:rsidRDefault="00DD2DA8" w:rsidP="00DD2DA8">
      <w:pPr>
        <w:spacing w:after="120"/>
        <w:ind w:left="2268" w:right="1134"/>
        <w:jc w:val="both"/>
      </w:pPr>
      <w:r w:rsidRPr="00DD2DA8">
        <w:t>The evaporative emission measurement enclosure shall be a gas-tight rectangular measuring chamber able to contain the vehicle under test. The vehicle shall be accessible from all sides when inside and the enclosure when sealed shall be gas-tight. The inner surface of the enclosure shall be impermeable to hydrocarbons. At least one of the surfaces shall incorporate a flexible impermeable material or other device to allow the equilibration of pressure changes resulting from small changes in temperature. Wall design shall be such as to promote good dissipation of heat.</w:t>
      </w:r>
    </w:p>
    <w:p w:rsidR="00DD2DA8" w:rsidRPr="00DD2DA8" w:rsidRDefault="00DD2DA8" w:rsidP="00DD2DA8">
      <w:pPr>
        <w:spacing w:after="120"/>
        <w:ind w:left="2268" w:right="1134" w:hanging="1134"/>
        <w:jc w:val="both"/>
      </w:pPr>
      <w:r w:rsidRPr="00DD2DA8">
        <w:t>3.3.</w:t>
      </w:r>
      <w:r w:rsidRPr="00DD2DA8">
        <w:tab/>
        <w:t>Analytical systems</w:t>
      </w:r>
    </w:p>
    <w:p w:rsidR="00DD2DA8" w:rsidRPr="00DD2DA8" w:rsidRDefault="00DD2DA8" w:rsidP="00DD2DA8">
      <w:pPr>
        <w:spacing w:after="120"/>
        <w:ind w:left="2268" w:right="1134" w:hanging="1134"/>
        <w:jc w:val="both"/>
      </w:pPr>
      <w:r w:rsidRPr="00DD2DA8">
        <w:t>3.3.1.</w:t>
      </w:r>
      <w:r w:rsidRPr="00DD2DA8">
        <w:tab/>
        <w:t>Hydrocarbon analyser</w:t>
      </w:r>
    </w:p>
    <w:p w:rsidR="00DD2DA8" w:rsidRPr="00DD2DA8" w:rsidRDefault="00DD2DA8" w:rsidP="00DD2DA8">
      <w:pPr>
        <w:spacing w:after="120"/>
        <w:ind w:left="2268" w:right="1134" w:hanging="1134"/>
        <w:jc w:val="both"/>
      </w:pPr>
      <w:r w:rsidRPr="00DD2DA8">
        <w:t>3.3.1.1.</w:t>
      </w:r>
      <w:r w:rsidRPr="00DD2DA8">
        <w:tab/>
        <w:t>The atmosphere within the chamber is monitored using</w:t>
      </w:r>
      <w:r w:rsidR="00C24065">
        <w:t xml:space="preserve"> a hydrocarbon detector of the F</w:t>
      </w:r>
      <w:r w:rsidRPr="00DD2DA8">
        <w:t>l</w:t>
      </w:r>
      <w:r w:rsidR="00C24065">
        <w:t>ame Ionisation D</w:t>
      </w:r>
      <w:r w:rsidRPr="00DD2DA8">
        <w:t>etector (FID) type. Sample gas shall be drawn from the midpoint of one side wall or the roof of the chamber and any bypass flow shall be returned to the enclosure, preferably to a point immediately downstream of the mixing fan.</w:t>
      </w:r>
    </w:p>
    <w:p w:rsidR="00DD2DA8" w:rsidRPr="00DD2DA8" w:rsidRDefault="00DD2DA8" w:rsidP="00DD2DA8">
      <w:pPr>
        <w:spacing w:after="120"/>
        <w:ind w:left="2268" w:right="1134" w:hanging="1134"/>
        <w:jc w:val="both"/>
      </w:pPr>
      <w:r w:rsidRPr="00DD2DA8">
        <w:t>3.3.1.2.</w:t>
      </w:r>
      <w:r w:rsidRPr="00DD2DA8">
        <w:tab/>
        <w:t xml:space="preserve">The hydrocarbon analyser shall have a response time to 90 </w:t>
      </w:r>
      <w:r w:rsidR="00812162">
        <w:t>per cent</w:t>
      </w:r>
      <w:r w:rsidRPr="00DD2DA8">
        <w:t xml:space="preserve"> of final reading of less than 1.5 seconds. Its stability shall be better than 2 </w:t>
      </w:r>
      <w:r w:rsidR="00812162">
        <w:t>per cent</w:t>
      </w:r>
      <w:r w:rsidRPr="00DD2DA8">
        <w:t xml:space="preserve"> of full scale at zero and at 80 ± 20 </w:t>
      </w:r>
      <w:r w:rsidR="00812162">
        <w:t>per cent</w:t>
      </w:r>
      <w:r w:rsidRPr="00DD2DA8">
        <w:t xml:space="preserve"> of full scale over a 15-minute period for all operational ranges.</w:t>
      </w:r>
    </w:p>
    <w:p w:rsidR="00DD2DA8" w:rsidRPr="00DD2DA8" w:rsidRDefault="00DD2DA8" w:rsidP="00DD2DA8">
      <w:pPr>
        <w:spacing w:after="120"/>
        <w:ind w:left="2268" w:right="1134" w:hanging="1134"/>
        <w:jc w:val="both"/>
      </w:pPr>
      <w:r w:rsidRPr="00DD2DA8">
        <w:t>3.3.1.3.</w:t>
      </w:r>
      <w:r w:rsidRPr="00DD2DA8">
        <w:tab/>
        <w:t xml:space="preserve">The repeatability of the analyser expressed as one standard deviation shall be better than 1 </w:t>
      </w:r>
      <w:r w:rsidR="00812162">
        <w:t>per cent</w:t>
      </w:r>
      <w:r w:rsidRPr="00DD2DA8">
        <w:t xml:space="preserve"> of full scale deflection at zero and at 80 ± 20 </w:t>
      </w:r>
      <w:r w:rsidR="00812162">
        <w:t>per cent</w:t>
      </w:r>
      <w:r w:rsidRPr="00DD2DA8">
        <w:t xml:space="preserve"> of full scale on all ranges used.</w:t>
      </w:r>
    </w:p>
    <w:p w:rsidR="00DD2DA8" w:rsidRPr="00DD2DA8" w:rsidRDefault="00DD2DA8" w:rsidP="00DD2DA8">
      <w:pPr>
        <w:spacing w:after="120"/>
        <w:ind w:left="2268" w:right="1134" w:hanging="1134"/>
        <w:jc w:val="both"/>
      </w:pPr>
      <w:r w:rsidRPr="00DD2DA8">
        <w:t>3.3.1.4.</w:t>
      </w:r>
      <w:r w:rsidRPr="00DD2DA8">
        <w:tab/>
        <w:t>The operational ranges of the analyser shall be chosen to give best resolution over the measurement, calibration and leak-checking procedures.</w:t>
      </w:r>
    </w:p>
    <w:p w:rsidR="00DD2DA8" w:rsidRPr="00DD2DA8" w:rsidRDefault="00DD2DA8" w:rsidP="00DD2DA8">
      <w:pPr>
        <w:spacing w:after="120"/>
        <w:ind w:left="2268" w:right="1134" w:hanging="1134"/>
        <w:jc w:val="both"/>
      </w:pPr>
      <w:r w:rsidRPr="00DD2DA8">
        <w:t>3.3.2.</w:t>
      </w:r>
      <w:r w:rsidRPr="00DD2DA8">
        <w:tab/>
        <w:t>Hydrocarbon analyser data recording system</w:t>
      </w:r>
    </w:p>
    <w:p w:rsidR="00DD2DA8" w:rsidRPr="00DD2DA8" w:rsidRDefault="00DD2DA8" w:rsidP="00DD2DA8">
      <w:pPr>
        <w:spacing w:after="120"/>
        <w:ind w:left="2268" w:right="1134" w:hanging="1134"/>
        <w:jc w:val="both"/>
      </w:pPr>
      <w:r w:rsidRPr="00DD2DA8">
        <w:t>3.3.2.1.</w:t>
      </w:r>
      <w:r w:rsidRPr="00DD2DA8">
        <w:tab/>
        <w:t>The hydrocarbon analyser shall be fitted with a device to record electrical signal output either by strip chart recorder or other data-processing system at a frequency of at least once per minute. The recording system shall have operating characteristics at least equivalent to the signal being recorded and shall provide a permanent record of results. The record shall show a positive indication of the beginning and end of the fuel tank heating and hot soak periods together with the time elapsed between start and completion of each test.</w:t>
      </w:r>
    </w:p>
    <w:p w:rsidR="00DD2DA8" w:rsidRPr="00DD2DA8" w:rsidRDefault="00DD2DA8" w:rsidP="00DD2DA8">
      <w:pPr>
        <w:spacing w:after="120"/>
        <w:ind w:left="2268" w:right="1134" w:hanging="1134"/>
        <w:jc w:val="both"/>
      </w:pPr>
      <w:r w:rsidRPr="00DD2DA8">
        <w:t>3.4.</w:t>
      </w:r>
      <w:r w:rsidRPr="00DD2DA8">
        <w:tab/>
        <w:t>Fuel tank heating</w:t>
      </w:r>
    </w:p>
    <w:p w:rsidR="00DD2DA8" w:rsidRPr="00DD2DA8" w:rsidRDefault="00DD2DA8" w:rsidP="00DD2DA8">
      <w:pPr>
        <w:spacing w:after="120"/>
        <w:ind w:left="2268" w:right="1134" w:hanging="1134"/>
        <w:jc w:val="both"/>
      </w:pPr>
      <w:r w:rsidRPr="00DD2DA8">
        <w:t>3.4.1.</w:t>
      </w:r>
      <w:r w:rsidRPr="00DD2DA8">
        <w:tab/>
        <w:t>The fuel tank heating system shall consist of at least two separate heat sources with two temperature controllers. A typical heat source shall be a pair of heating pads. Other heat sources may be used as required by the circumstances at the request of the manufacturer to the satisfaction of the approva</w:t>
      </w:r>
      <w:r w:rsidR="00336A15">
        <w:t>l authority of the Contracting P</w:t>
      </w:r>
      <w:r w:rsidRPr="00DD2DA8">
        <w:t>arty or its designated agency. Temperature controllers may be manual, such as variable transformers, or they may be automated. Since vapour and fuel temperature are to be controlled separately, an automatic controller is recommended both for the fuel and the vapour.</w:t>
      </w:r>
    </w:p>
    <w:p w:rsidR="00DD2DA8" w:rsidRPr="00DD2DA8" w:rsidRDefault="00DD2DA8" w:rsidP="00DD2DA8">
      <w:pPr>
        <w:spacing w:after="120"/>
        <w:ind w:left="2268" w:right="1134" w:hanging="1134"/>
        <w:jc w:val="both"/>
      </w:pPr>
      <w:r w:rsidRPr="00DD2DA8">
        <w:t>3.4.2.</w:t>
      </w:r>
      <w:r w:rsidRPr="00DD2DA8">
        <w:tab/>
        <w:t xml:space="preserve">The heating system shall not cause hot-spots on the wetted surface of the tank which would cause local overheating of the fuel. Heating pads, for the fuel if used, shall be located as low as practicable on the fuel tank and shall cover at least 10 </w:t>
      </w:r>
      <w:r w:rsidR="00812162">
        <w:t>per cent</w:t>
      </w:r>
      <w:r w:rsidRPr="00DD2DA8">
        <w:t xml:space="preserve"> of the wetted surface. The centre line of the fuel heating strips if used, shall be below 30 </w:t>
      </w:r>
      <w:r w:rsidR="00812162">
        <w:t>per cent</w:t>
      </w:r>
      <w:r w:rsidRPr="00DD2DA8">
        <w:t xml:space="preserve"> of the fuel depth as measured from the bottom of the fuel tank, and approximately parallel to the fuel level in the tank. The centre line of the vapour heating strips, if used, shall be located at the approximate height of the centre of the vapour volume. The temperature controllers shall be capable of controlling the fuel and vapour temperatures to the heating function laid down in</w:t>
      </w:r>
      <w:r w:rsidR="00853631">
        <w:t xml:space="preserve"> paragraph </w:t>
      </w:r>
      <w:r w:rsidRPr="00DD2DA8">
        <w:t>4.3.1.6.</w:t>
      </w:r>
    </w:p>
    <w:p w:rsidR="00DD2DA8" w:rsidRPr="00DD2DA8" w:rsidRDefault="00DD2DA8" w:rsidP="00DD2DA8">
      <w:pPr>
        <w:spacing w:after="120"/>
        <w:ind w:left="2268" w:right="1134" w:hanging="1134"/>
        <w:jc w:val="both"/>
      </w:pPr>
      <w:r w:rsidRPr="00DD2DA8">
        <w:t>3.4.3.</w:t>
      </w:r>
      <w:r w:rsidRPr="00DD2DA8">
        <w:tab/>
        <w:t>In order to ensure uniform and appropriate heating and measurement of temperature for fuel and vapour the following precautions or the manufacturer recommendations shall be followed:</w:t>
      </w:r>
    </w:p>
    <w:p w:rsidR="00DD2DA8" w:rsidRPr="00DD2DA8" w:rsidRDefault="00DD2DA8" w:rsidP="00340CB9">
      <w:pPr>
        <w:spacing w:after="120"/>
        <w:ind w:left="2835" w:right="1134" w:hanging="567"/>
        <w:jc w:val="both"/>
      </w:pPr>
      <w:r w:rsidRPr="00DD2DA8">
        <w:t>(a)</w:t>
      </w:r>
      <w:r w:rsidRPr="00DD2DA8">
        <w:tab/>
        <w:t>Separate heating pads for fuel and vapour shall cover as much area as possible;</w:t>
      </w:r>
    </w:p>
    <w:p w:rsidR="00DD2DA8" w:rsidRPr="00DD2DA8" w:rsidRDefault="00DD2DA8" w:rsidP="00340CB9">
      <w:pPr>
        <w:spacing w:after="120"/>
        <w:ind w:left="2835" w:right="1134" w:hanging="567"/>
        <w:jc w:val="both"/>
      </w:pPr>
      <w:r w:rsidRPr="00DD2DA8">
        <w:t>(b)</w:t>
      </w:r>
      <w:r w:rsidRPr="00DD2DA8">
        <w:tab/>
        <w:t>The pasting of heating pads on either side of fuel tank shall be symmetric for fuel and vapour heating;</w:t>
      </w:r>
    </w:p>
    <w:p w:rsidR="00DD2DA8" w:rsidRPr="00DD2DA8" w:rsidRDefault="00DD2DA8" w:rsidP="00340CB9">
      <w:pPr>
        <w:spacing w:after="120"/>
        <w:ind w:left="2835" w:right="1134" w:hanging="567"/>
        <w:jc w:val="both"/>
      </w:pPr>
      <w:r w:rsidRPr="00DD2DA8">
        <w:t>(c)</w:t>
      </w:r>
      <w:r w:rsidRPr="00DD2DA8">
        <w:tab/>
        <w:t>The position of fuel and vapour temperature sensors shall be as close to the area covered by heating pads respectively;</w:t>
      </w:r>
    </w:p>
    <w:p w:rsidR="00DD2DA8" w:rsidRPr="00DD2DA8" w:rsidRDefault="00DD2DA8" w:rsidP="00340CB9">
      <w:pPr>
        <w:spacing w:after="120"/>
        <w:ind w:left="2835" w:right="1134" w:hanging="567"/>
        <w:jc w:val="both"/>
      </w:pPr>
      <w:r w:rsidRPr="00DD2DA8">
        <w:t>(d)</w:t>
      </w:r>
      <w:r w:rsidRPr="00DD2DA8">
        <w:tab/>
        <w:t xml:space="preserve">No fuel heating pad shall be located above a 40 </w:t>
      </w:r>
      <w:r w:rsidR="00812162">
        <w:t>per cent</w:t>
      </w:r>
      <w:r w:rsidRPr="00DD2DA8">
        <w:t xml:space="preserve"> volume fill line from bottom. Likewise no vapour heating pad for the tank evaporative test shall be below the 60 </w:t>
      </w:r>
      <w:r w:rsidR="00812162">
        <w:t>per cent</w:t>
      </w:r>
      <w:r w:rsidRPr="00DD2DA8">
        <w:t xml:space="preserve"> volume fill line from bottom.</w:t>
      </w:r>
    </w:p>
    <w:p w:rsidR="00DD2DA8" w:rsidRPr="00DD2DA8" w:rsidRDefault="00DD2DA8" w:rsidP="004943E0">
      <w:pPr>
        <w:spacing w:before="120" w:line="240" w:lineRule="auto"/>
        <w:ind w:left="1134"/>
      </w:pPr>
      <w:r w:rsidRPr="00DD2DA8">
        <w:t>Figure A3/1</w:t>
      </w:r>
    </w:p>
    <w:p w:rsidR="00DD2DA8" w:rsidRPr="00DD2DA8" w:rsidRDefault="00DD2DA8" w:rsidP="000B2B06">
      <w:pPr>
        <w:spacing w:after="120" w:line="240" w:lineRule="auto"/>
        <w:ind w:left="1134" w:right="1134"/>
        <w:rPr>
          <w:b/>
        </w:rPr>
      </w:pPr>
      <w:r w:rsidRPr="00DD2DA8">
        <w:rPr>
          <w:b/>
        </w:rPr>
        <w:t>Example fuel tank with appropriate positioning of fuel tank heating pads to control fuel and vapour temperatures</w:t>
      </w:r>
    </w:p>
    <w:p w:rsidR="00DD2DA8" w:rsidRPr="00DD2DA8" w:rsidRDefault="00B92816" w:rsidP="00CB0E97">
      <w:pPr>
        <w:spacing w:after="120"/>
        <w:ind w:left="1134" w:right="1134"/>
        <w:jc w:val="both"/>
      </w:pPr>
      <w:r>
        <w:rPr>
          <w:noProof/>
          <w:lang w:eastAsia="en-GB"/>
        </w:rPr>
        <w:drawing>
          <wp:inline distT="0" distB="0" distL="0" distR="0">
            <wp:extent cx="4038600" cy="1171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38600" cy="1171575"/>
                    </a:xfrm>
                    <a:prstGeom prst="rect">
                      <a:avLst/>
                    </a:prstGeom>
                    <a:noFill/>
                    <a:ln>
                      <a:noFill/>
                    </a:ln>
                  </pic:spPr>
                </pic:pic>
              </a:graphicData>
            </a:graphic>
          </wp:inline>
        </w:drawing>
      </w:r>
    </w:p>
    <w:p w:rsidR="00DD2DA8" w:rsidRPr="00DD2DA8" w:rsidRDefault="00DD2DA8" w:rsidP="00340CB9">
      <w:pPr>
        <w:spacing w:before="240" w:after="120"/>
        <w:ind w:left="2268" w:right="1134" w:hanging="1134"/>
        <w:jc w:val="both"/>
      </w:pPr>
      <w:r w:rsidRPr="00DD2DA8">
        <w:t>3.4.4.</w:t>
      </w:r>
      <w:r w:rsidRPr="00DD2DA8">
        <w:tab/>
        <w:t>With temperature sensors positioned as in</w:t>
      </w:r>
      <w:r w:rsidR="00853631">
        <w:t xml:space="preserve"> paragraph </w:t>
      </w:r>
      <w:r w:rsidRPr="00DD2DA8">
        <w:t>3.5.2., the fuel heating device shall make it possible to evenly heat the fuel and fuel vapour in the tank in accordance with the heating function described in 4.3.1.6. The heating system shall be capable of controlling the fuel and vapour temperatures to ± 1.7 °C of the required temperature during the tank heating process.</w:t>
      </w:r>
    </w:p>
    <w:p w:rsidR="00DD2DA8" w:rsidRPr="00DD2DA8" w:rsidRDefault="00DD2DA8" w:rsidP="00DD2DA8">
      <w:pPr>
        <w:spacing w:after="120"/>
        <w:ind w:left="2268" w:right="1134" w:hanging="1134"/>
        <w:jc w:val="both"/>
      </w:pPr>
      <w:r w:rsidRPr="00DD2DA8">
        <w:t>3.4.5.</w:t>
      </w:r>
      <w:r w:rsidRPr="00DD2DA8">
        <w:tab/>
        <w:t>Notwithstanding the requirements of</w:t>
      </w:r>
      <w:r w:rsidR="00853631">
        <w:t xml:space="preserve"> paragraph </w:t>
      </w:r>
      <w:r w:rsidRPr="00DD2DA8">
        <w:t>3.4.2., if a manufacturer is unable to meet the heating requirement specified, due to use of thick-walled plastic fuel tanks for example, then the closest possible alternative heat slope shall be used. Prior to the commencement of any test, manufacturers shall submit engineering data to the technical service to support the use of an alternative heat slope.</w:t>
      </w:r>
    </w:p>
    <w:p w:rsidR="00DD2DA8" w:rsidRPr="00DD2DA8" w:rsidRDefault="00DD2DA8" w:rsidP="00DD2DA8">
      <w:pPr>
        <w:spacing w:after="120"/>
        <w:ind w:left="2268" w:right="1134" w:hanging="1134"/>
        <w:jc w:val="both"/>
      </w:pPr>
      <w:r w:rsidRPr="00DD2DA8">
        <w:t>3.5.</w:t>
      </w:r>
      <w:r w:rsidRPr="00DD2DA8">
        <w:tab/>
        <w:t>Temperature recording</w:t>
      </w:r>
    </w:p>
    <w:p w:rsidR="00DD2DA8" w:rsidRPr="00DD2DA8" w:rsidRDefault="00DD2DA8" w:rsidP="00DD2DA8">
      <w:pPr>
        <w:spacing w:after="120"/>
        <w:ind w:left="2268" w:right="1134" w:hanging="1134"/>
        <w:jc w:val="both"/>
      </w:pPr>
      <w:r w:rsidRPr="00DD2DA8">
        <w:t>3.5.1.</w:t>
      </w:r>
      <w:r w:rsidRPr="00DD2DA8">
        <w:tab/>
        <w:t>The temperature in the chamber is recorded at two points by temperature sensors which are connected so as to show a mean value. The measuring points are extended approximately 0.1 m into the enclosure from the vertical centre line of each side wall at a height of 0.9 ± 0.2 m.</w:t>
      </w:r>
    </w:p>
    <w:p w:rsidR="00DD2DA8" w:rsidRPr="00DD2DA8" w:rsidRDefault="00DD2DA8" w:rsidP="00DD2DA8">
      <w:pPr>
        <w:spacing w:after="120"/>
        <w:ind w:left="2268" w:right="1134" w:hanging="1134"/>
        <w:jc w:val="both"/>
      </w:pPr>
      <w:r w:rsidRPr="00DD2DA8">
        <w:t>3.5.2.</w:t>
      </w:r>
      <w:r w:rsidRPr="00DD2DA8">
        <w:tab/>
        <w:t>The temperatures of the fuel and fuel vapour shall be recorded by means of sensors positioned in the fuel tank so as to measure the temperature of the prescribed test fuel at the approximate mid-volume of the fuel. In addition, the vapour temperature in the fuel tank shall be measured at the approximate mid-volume of the vapour</w:t>
      </w:r>
      <w:r w:rsidR="007323E8">
        <w:t>.</w:t>
      </w:r>
    </w:p>
    <w:p w:rsidR="00DD2DA8" w:rsidRPr="00DD2DA8" w:rsidRDefault="00DD2DA8" w:rsidP="00DD2DA8">
      <w:pPr>
        <w:spacing w:after="120"/>
        <w:ind w:left="2268" w:right="1134" w:hanging="1134"/>
        <w:jc w:val="both"/>
      </w:pPr>
      <w:r w:rsidRPr="00DD2DA8">
        <w:t>3.5.3.</w:t>
      </w:r>
      <w:r w:rsidRPr="00DD2DA8">
        <w:tab/>
        <w:t>When the fuel or vapour temperature sensors cannot be located in the fuel tank to measure the temperature of the prescribed test fuel or vapour at the approximate mid-volume, sensors shall be located at the approximate mid-volume of each fuel or vapour containing cavity. The average of the readings from these sensors shall constitute the fuel or vapour temperature. The fuel and vapour temperature sensors shall be located at least one inch away from any heated tank surface. The approval authority may approve alternate sensor locations where the specifications above cannot be met or where tank symmetry provides redundant measurements.</w:t>
      </w:r>
    </w:p>
    <w:p w:rsidR="00DD2DA8" w:rsidRPr="00DD2DA8" w:rsidRDefault="00DD2DA8" w:rsidP="00DD2DA8">
      <w:pPr>
        <w:spacing w:after="120"/>
        <w:ind w:left="2268" w:right="1134" w:hanging="1134"/>
        <w:jc w:val="both"/>
      </w:pPr>
      <w:r w:rsidRPr="00DD2DA8">
        <w:t>3.5.4.</w:t>
      </w:r>
      <w:r w:rsidRPr="00DD2DA8">
        <w:tab/>
        <w:t>Throughout the evaporative emission measurements, temperatures shall be recorded or entered into a data processing system at a frequency of at least once per minute.</w:t>
      </w:r>
    </w:p>
    <w:p w:rsidR="00DD2DA8" w:rsidRPr="00DD2DA8" w:rsidRDefault="00DD2DA8" w:rsidP="00DD2DA8">
      <w:pPr>
        <w:spacing w:after="120"/>
        <w:ind w:left="2268" w:right="1134" w:hanging="1134"/>
        <w:jc w:val="both"/>
      </w:pPr>
      <w:r w:rsidRPr="00DD2DA8">
        <w:t>3.5.5.</w:t>
      </w:r>
      <w:r w:rsidRPr="00DD2DA8">
        <w:tab/>
        <w:t>The accuracy of the temperature recording system shall be within</w:t>
      </w:r>
      <w:r w:rsidR="00340CB9">
        <w:t xml:space="preserve"> ±</w:t>
      </w:r>
      <w:r w:rsidRPr="00DD2DA8">
        <w:t>1.7 °C and capable of resolving temperatures to 0.5 °C.</w:t>
      </w:r>
    </w:p>
    <w:p w:rsidR="00DD2DA8" w:rsidRPr="00DD2DA8" w:rsidRDefault="00DD2DA8" w:rsidP="00DD2DA8">
      <w:pPr>
        <w:spacing w:after="120"/>
        <w:ind w:left="2268" w:right="1134" w:hanging="1134"/>
        <w:jc w:val="both"/>
      </w:pPr>
      <w:r w:rsidRPr="00DD2DA8">
        <w:t>3.5.6.</w:t>
      </w:r>
      <w:r w:rsidRPr="00DD2DA8">
        <w:tab/>
        <w:t>The recording or data processing system shall be</w:t>
      </w:r>
      <w:r w:rsidR="00340CB9">
        <w:t xml:space="preserve"> capable of resolving time to ±</w:t>
      </w:r>
      <w:r w:rsidRPr="00DD2DA8">
        <w:t>15 seconds.</w:t>
      </w:r>
    </w:p>
    <w:p w:rsidR="00DD2DA8" w:rsidRPr="00DD2DA8" w:rsidRDefault="00DD2DA8" w:rsidP="00DD2DA8">
      <w:pPr>
        <w:spacing w:after="120"/>
        <w:ind w:left="2268" w:right="1134" w:hanging="1134"/>
        <w:jc w:val="both"/>
      </w:pPr>
      <w:r w:rsidRPr="00DD2DA8">
        <w:t>3.6.</w:t>
      </w:r>
      <w:r w:rsidRPr="00DD2DA8">
        <w:tab/>
        <w:t>Fans</w:t>
      </w:r>
    </w:p>
    <w:p w:rsidR="00DD2DA8" w:rsidRPr="00DD2DA8" w:rsidRDefault="00DD2DA8" w:rsidP="00DD2DA8">
      <w:pPr>
        <w:spacing w:after="120"/>
        <w:ind w:left="2268" w:right="1134" w:hanging="1134"/>
        <w:jc w:val="both"/>
      </w:pPr>
      <w:r w:rsidRPr="00DD2DA8">
        <w:t>3.6.1.</w:t>
      </w:r>
      <w:r w:rsidRPr="00DD2DA8">
        <w:tab/>
        <w:t>It shall be possible to reduce the hydrocarbon concentration in the chamber to the ambient hydrocarbon level by using one or more fans or blowers with the SHED door(s) open.</w:t>
      </w:r>
    </w:p>
    <w:p w:rsidR="00DD2DA8" w:rsidRPr="00DD2DA8" w:rsidRDefault="00DD2DA8" w:rsidP="00DD2DA8">
      <w:pPr>
        <w:spacing w:after="120"/>
        <w:ind w:left="2268" w:right="1134" w:hanging="1134"/>
        <w:jc w:val="both"/>
      </w:pPr>
      <w:r w:rsidRPr="00DD2DA8">
        <w:t>3.6.2.</w:t>
      </w:r>
      <w:r w:rsidRPr="00DD2DA8">
        <w:tab/>
        <w:t>The chamber shall have one or more fans or blowers of likely capacity 0.1 to 0.5 m</w:t>
      </w:r>
      <w:r w:rsidRPr="000F15FA">
        <w:rPr>
          <w:vertAlign w:val="superscript"/>
        </w:rPr>
        <w:t>3</w:t>
      </w:r>
      <w:r w:rsidRPr="00DD2DA8">
        <w:t>/s with which to thoroughly mix the atmosphere in the enclosure. It shall be possible to attain an even temperature and hydrocarbon concentration in the chamber during measurements. The vehicle in the enclosure shall not be subjected to a direct stream of air from the fans or blowers.</w:t>
      </w:r>
    </w:p>
    <w:p w:rsidR="00DD2DA8" w:rsidRPr="00DD2DA8" w:rsidRDefault="00DD2DA8" w:rsidP="00DD2DA8">
      <w:pPr>
        <w:spacing w:after="120"/>
        <w:ind w:left="2268" w:right="1134" w:hanging="1134"/>
        <w:jc w:val="both"/>
      </w:pPr>
      <w:r w:rsidRPr="00DD2DA8">
        <w:t>3.7.</w:t>
      </w:r>
      <w:r w:rsidRPr="00DD2DA8">
        <w:tab/>
        <w:t>Gases</w:t>
      </w:r>
    </w:p>
    <w:p w:rsidR="00DD2DA8" w:rsidRPr="00DD2DA8" w:rsidRDefault="00DD2DA8" w:rsidP="00DD2DA8">
      <w:pPr>
        <w:spacing w:after="120"/>
        <w:ind w:left="2268" w:right="1134" w:hanging="1134"/>
        <w:jc w:val="both"/>
      </w:pPr>
      <w:r w:rsidRPr="00DD2DA8">
        <w:t>3.7.1.</w:t>
      </w:r>
      <w:r w:rsidRPr="00DD2DA8">
        <w:tab/>
        <w:t>The following pure gases shall be available for calibration and operation:</w:t>
      </w:r>
    </w:p>
    <w:p w:rsidR="00DD2DA8" w:rsidRPr="00DD2DA8" w:rsidRDefault="00DD2DA8" w:rsidP="00340CB9">
      <w:pPr>
        <w:spacing w:after="120"/>
        <w:ind w:left="2835" w:right="1134" w:hanging="567"/>
        <w:jc w:val="both"/>
      </w:pPr>
      <w:r w:rsidRPr="00DD2DA8">
        <w:t>(a)</w:t>
      </w:r>
      <w:r w:rsidRPr="00DD2DA8">
        <w:tab/>
      </w:r>
      <w:r w:rsidR="00340CB9">
        <w:t>P</w:t>
      </w:r>
      <w:r w:rsidRPr="00DD2DA8">
        <w:t>urified synthetic air (purity: &lt; 1 ppm C</w:t>
      </w:r>
      <w:r w:rsidRPr="00DD2DA8">
        <w:rPr>
          <w:vertAlign w:val="subscript"/>
        </w:rPr>
        <w:t>1</w:t>
      </w:r>
      <w:r w:rsidR="00E53D46">
        <w:t xml:space="preserve"> equivalent &lt;1 ppm CO, &lt; </w:t>
      </w:r>
      <w:r w:rsidRPr="00DD2DA8">
        <w:t>400 ppm CO</w:t>
      </w:r>
      <w:r w:rsidRPr="00DD2DA8">
        <w:rPr>
          <w:vertAlign w:val="subscript"/>
        </w:rPr>
        <w:t>2</w:t>
      </w:r>
      <w:r w:rsidRPr="00DD2DA8">
        <w:t xml:space="preserve">, 0.1 ppm NO); oxygen content between 18 and 21 </w:t>
      </w:r>
      <w:r w:rsidR="00812162">
        <w:t>per cent</w:t>
      </w:r>
      <w:r w:rsidRPr="00DD2DA8">
        <w:t xml:space="preserve"> by volume;</w:t>
      </w:r>
    </w:p>
    <w:p w:rsidR="00DD2DA8" w:rsidRPr="00DD2DA8" w:rsidRDefault="00DD2DA8" w:rsidP="00340CB9">
      <w:pPr>
        <w:spacing w:after="120"/>
        <w:ind w:left="2835" w:right="1134" w:hanging="567"/>
        <w:jc w:val="both"/>
      </w:pPr>
      <w:r w:rsidRPr="00DD2DA8">
        <w:t>(b)</w:t>
      </w:r>
      <w:r w:rsidRPr="00DD2DA8">
        <w:tab/>
      </w:r>
      <w:r w:rsidR="00340CB9">
        <w:t>H</w:t>
      </w:r>
      <w:r w:rsidRPr="00DD2DA8">
        <w:t xml:space="preserve">ydrocarbon analyser fuel gas (40 ± 2 </w:t>
      </w:r>
      <w:r w:rsidR="00812162">
        <w:t>per cent</w:t>
      </w:r>
      <w:r w:rsidRPr="00DD2DA8">
        <w:t xml:space="preserve"> hydrogen, and balance helium with less than 1 ppm C</w:t>
      </w:r>
      <w:r w:rsidRPr="00DD2DA8">
        <w:rPr>
          <w:vertAlign w:val="subscript"/>
        </w:rPr>
        <w:t>1</w:t>
      </w:r>
      <w:r w:rsidRPr="00DD2DA8">
        <w:t xml:space="preserve"> equivalent hydrocarbon, less than 400 ppm CO</w:t>
      </w:r>
      <w:r w:rsidRPr="00DD2DA8">
        <w:rPr>
          <w:vertAlign w:val="subscript"/>
        </w:rPr>
        <w:t>2</w:t>
      </w:r>
      <w:r w:rsidRPr="00DD2DA8">
        <w:t>);</w:t>
      </w:r>
    </w:p>
    <w:p w:rsidR="00DD2DA8" w:rsidRPr="00DD2DA8" w:rsidRDefault="00DD2DA8" w:rsidP="00340CB9">
      <w:pPr>
        <w:spacing w:after="120"/>
        <w:ind w:left="2835" w:right="1134" w:hanging="567"/>
        <w:jc w:val="both"/>
      </w:pPr>
      <w:r w:rsidRPr="00DD2DA8">
        <w:t>(c)</w:t>
      </w:r>
      <w:r w:rsidRPr="00DD2DA8">
        <w:tab/>
      </w:r>
      <w:r w:rsidR="00340CB9">
        <w:t>P</w:t>
      </w:r>
      <w:r w:rsidRPr="00DD2DA8">
        <w:t>ropane (C</w:t>
      </w:r>
      <w:r w:rsidRPr="00DD2DA8">
        <w:rPr>
          <w:vertAlign w:val="subscript"/>
        </w:rPr>
        <w:t>3</w:t>
      </w:r>
      <w:r w:rsidRPr="00DD2DA8">
        <w:t>H</w:t>
      </w:r>
      <w:r w:rsidRPr="00DD2DA8">
        <w:rPr>
          <w:vertAlign w:val="subscript"/>
        </w:rPr>
        <w:t>8</w:t>
      </w:r>
      <w:r w:rsidRPr="00DD2DA8">
        <w:t xml:space="preserve">), 99.5 </w:t>
      </w:r>
      <w:r w:rsidR="00812162">
        <w:t>per cent</w:t>
      </w:r>
      <w:r w:rsidRPr="00DD2DA8">
        <w:t xml:space="preserve"> minimum purity.</w:t>
      </w:r>
    </w:p>
    <w:p w:rsidR="00DD2DA8" w:rsidRPr="00DD2DA8" w:rsidRDefault="00DD2DA8" w:rsidP="00DD2DA8">
      <w:pPr>
        <w:spacing w:after="120"/>
        <w:ind w:left="2268" w:right="1134" w:hanging="1134"/>
        <w:jc w:val="both"/>
      </w:pPr>
      <w:r w:rsidRPr="00DD2DA8">
        <w:t>3.7.2.</w:t>
      </w:r>
      <w:r w:rsidRPr="00DD2DA8">
        <w:tab/>
        <w:t>Calibration and span gases shall be available containing mixtures of propane (C</w:t>
      </w:r>
      <w:r w:rsidRPr="00DD2DA8">
        <w:rPr>
          <w:vertAlign w:val="subscript"/>
        </w:rPr>
        <w:t>3</w:t>
      </w:r>
      <w:r w:rsidRPr="00DD2DA8">
        <w:t>H</w:t>
      </w:r>
      <w:r w:rsidRPr="00DD2DA8">
        <w:rPr>
          <w:vertAlign w:val="subscript"/>
        </w:rPr>
        <w:t>8</w:t>
      </w:r>
      <w:r w:rsidRPr="00DD2DA8">
        <w:t>) and purified synthetic air. The true concentrations of a ca</w:t>
      </w:r>
      <w:r w:rsidR="00043E33">
        <w:t>libration gas shall be within ±</w:t>
      </w:r>
      <w:r w:rsidRPr="00DD2DA8">
        <w:t xml:space="preserve">2 </w:t>
      </w:r>
      <w:r w:rsidR="00812162">
        <w:t>per cent</w:t>
      </w:r>
      <w:r w:rsidRPr="00DD2DA8">
        <w:t xml:space="preserve"> of the stated figures. The accuracy of the diluted gases obtained when using a g</w:t>
      </w:r>
      <w:r w:rsidR="00F62690">
        <w:t>as divider shall be</w:t>
      </w:r>
      <w:r w:rsidR="00043E33">
        <w:t xml:space="preserve"> within ±</w:t>
      </w:r>
      <w:r w:rsidRPr="00DD2DA8">
        <w:t xml:space="preserve">2 </w:t>
      </w:r>
      <w:r w:rsidR="00812162">
        <w:t>per cent</w:t>
      </w:r>
      <w:r w:rsidRPr="00DD2DA8">
        <w:t xml:space="preserve"> of the true value. The concentrations specified in</w:t>
      </w:r>
      <w:r w:rsidR="00853631">
        <w:t xml:space="preserve"> paragraph </w:t>
      </w:r>
      <w:r w:rsidRPr="00DD2DA8">
        <w:t xml:space="preserve">3.7.1. may also be obtained by the use of a gas divider using synthetic air as the diluting gas. The FID analyser shall be calibrated using air/propane or air/hexane mixtures with nominal hydrocarbon concentrations equal to 50 </w:t>
      </w:r>
      <w:r w:rsidR="00812162">
        <w:t>per cent</w:t>
      </w:r>
      <w:r w:rsidRPr="00DD2DA8">
        <w:t xml:space="preserve"> and 90 </w:t>
      </w:r>
      <w:r w:rsidR="00812162">
        <w:t>per cent</w:t>
      </w:r>
      <w:r w:rsidRPr="00DD2DA8">
        <w:t xml:space="preserve"> of full scale.</w:t>
      </w:r>
    </w:p>
    <w:p w:rsidR="00DD2DA8" w:rsidRPr="00DD2DA8" w:rsidRDefault="00DD2DA8" w:rsidP="00DD2DA8">
      <w:pPr>
        <w:spacing w:after="120"/>
        <w:ind w:left="2268" w:right="1134" w:hanging="1134"/>
        <w:jc w:val="both"/>
      </w:pPr>
      <w:r w:rsidRPr="00DD2DA8">
        <w:t>3.8.</w:t>
      </w:r>
      <w:r w:rsidRPr="00DD2DA8">
        <w:tab/>
        <w:t>Additional equipment</w:t>
      </w:r>
    </w:p>
    <w:p w:rsidR="00DD2DA8" w:rsidRPr="00DD2DA8" w:rsidRDefault="00DD2DA8" w:rsidP="00DD2DA8">
      <w:pPr>
        <w:spacing w:after="120"/>
        <w:ind w:left="2268" w:right="1134" w:hanging="1134"/>
        <w:jc w:val="both"/>
      </w:pPr>
      <w:r w:rsidRPr="00DD2DA8">
        <w:t>3.8.1.</w:t>
      </w:r>
      <w:r w:rsidRPr="00DD2DA8">
        <w:tab/>
        <w:t xml:space="preserve">The relative humidity in the test area </w:t>
      </w:r>
      <w:r w:rsidR="00043E33">
        <w:t>shall be measurable to within ±</w:t>
      </w:r>
      <w:r w:rsidRPr="00DD2DA8">
        <w:t xml:space="preserve">5 </w:t>
      </w:r>
      <w:r w:rsidR="00812162">
        <w:t>per cent</w:t>
      </w:r>
      <w:r w:rsidRPr="00DD2DA8">
        <w:t>.</w:t>
      </w:r>
    </w:p>
    <w:p w:rsidR="00DD2DA8" w:rsidRPr="00DD2DA8" w:rsidRDefault="00DD2DA8" w:rsidP="00DD2DA8">
      <w:pPr>
        <w:spacing w:after="120"/>
        <w:ind w:left="2268" w:right="1134" w:hanging="1134"/>
        <w:jc w:val="both"/>
      </w:pPr>
      <w:r w:rsidRPr="00DD2DA8">
        <w:t>3.8.2.</w:t>
      </w:r>
      <w:r w:rsidRPr="00DD2DA8">
        <w:tab/>
        <w:t xml:space="preserve">The pressure within the test area </w:t>
      </w:r>
      <w:r w:rsidR="00043E33">
        <w:t>shall be measurable to within ±</w:t>
      </w:r>
      <w:r w:rsidRPr="00DD2DA8">
        <w:t>0.1 kPa.</w:t>
      </w:r>
    </w:p>
    <w:p w:rsidR="00DD2DA8" w:rsidRPr="00DD2DA8" w:rsidRDefault="00DD2DA8" w:rsidP="00DD2DA8">
      <w:pPr>
        <w:spacing w:after="120"/>
        <w:ind w:left="2268" w:right="1134" w:hanging="1134"/>
        <w:jc w:val="both"/>
      </w:pPr>
      <w:r w:rsidRPr="00DD2DA8">
        <w:t>3.9</w:t>
      </w:r>
      <w:r w:rsidRPr="00DD2DA8">
        <w:tab/>
        <w:t>Alternative equipment</w:t>
      </w:r>
    </w:p>
    <w:p w:rsidR="00DD2DA8" w:rsidRPr="00DD2DA8" w:rsidRDefault="00DD2DA8" w:rsidP="00DD2DA8">
      <w:pPr>
        <w:spacing w:after="120"/>
        <w:ind w:left="2268" w:right="1134" w:hanging="1134"/>
        <w:jc w:val="both"/>
      </w:pPr>
      <w:r w:rsidRPr="00DD2DA8">
        <w:t>3.9.1</w:t>
      </w:r>
      <w:r w:rsidRPr="00DD2DA8">
        <w:tab/>
        <w:t>At the request of the manufacturer and with the agreement of the approval authority o</w:t>
      </w:r>
      <w:r w:rsidR="00336A15">
        <w:t>f the Contracting P</w:t>
      </w:r>
      <w:r w:rsidRPr="00DD2DA8">
        <w:t>arty or its designated agency, the technical service may authorise the use of alternative equipment provided that it can be demonstrated that it gives equivalent results.</w:t>
      </w:r>
    </w:p>
    <w:p w:rsidR="00DD2DA8" w:rsidRPr="00DD2DA8" w:rsidRDefault="00DD2DA8" w:rsidP="00DD2DA8">
      <w:pPr>
        <w:spacing w:after="120"/>
        <w:ind w:left="2268" w:right="1134" w:hanging="1134"/>
        <w:jc w:val="both"/>
      </w:pPr>
      <w:r w:rsidRPr="00DD2DA8">
        <w:t>4.</w:t>
      </w:r>
      <w:r w:rsidRPr="00DD2DA8">
        <w:tab/>
        <w:t>Test procedure</w:t>
      </w:r>
    </w:p>
    <w:p w:rsidR="00DD2DA8" w:rsidRPr="00DD2DA8" w:rsidRDefault="00DD2DA8" w:rsidP="00DD2DA8">
      <w:pPr>
        <w:spacing w:after="120"/>
        <w:ind w:left="2268" w:right="1134" w:hanging="1134"/>
        <w:jc w:val="both"/>
      </w:pPr>
      <w:r w:rsidRPr="00DD2DA8">
        <w:t>4.1.</w:t>
      </w:r>
      <w:r w:rsidRPr="00DD2DA8">
        <w:tab/>
        <w:t>Test preparation</w:t>
      </w:r>
    </w:p>
    <w:p w:rsidR="00DD2DA8" w:rsidRPr="00DD2DA8" w:rsidRDefault="00DD2DA8" w:rsidP="00DD2DA8">
      <w:pPr>
        <w:spacing w:after="120"/>
        <w:ind w:left="2268" w:right="1134" w:hanging="1134"/>
        <w:jc w:val="both"/>
      </w:pPr>
      <w:r w:rsidRPr="00DD2DA8">
        <w:t>4.1.1.</w:t>
      </w:r>
      <w:r w:rsidRPr="00DD2DA8">
        <w:tab/>
        <w:t>The vehicle is mechanically prepared before the test as follows:</w:t>
      </w:r>
    </w:p>
    <w:p w:rsidR="00DD2DA8" w:rsidRPr="00DD2DA8" w:rsidRDefault="00DD2DA8" w:rsidP="00043E33">
      <w:pPr>
        <w:spacing w:after="120"/>
        <w:ind w:left="2835" w:right="1134" w:hanging="567"/>
        <w:jc w:val="both"/>
      </w:pPr>
      <w:r w:rsidRPr="00DD2DA8">
        <w:t>(a)</w:t>
      </w:r>
      <w:r w:rsidRPr="00DD2DA8">
        <w:tab/>
      </w:r>
      <w:r w:rsidR="00043E33">
        <w:t>T</w:t>
      </w:r>
      <w:r w:rsidRPr="00DD2DA8">
        <w:t>he exhaust system of the vehicle shall not exhibit any leaks;</w:t>
      </w:r>
    </w:p>
    <w:p w:rsidR="00DD2DA8" w:rsidRPr="00DD2DA8" w:rsidRDefault="00DD2DA8" w:rsidP="00043E33">
      <w:pPr>
        <w:spacing w:after="120"/>
        <w:ind w:left="2835" w:right="1134" w:hanging="567"/>
        <w:jc w:val="both"/>
      </w:pPr>
      <w:r w:rsidRPr="00DD2DA8">
        <w:t>(b)</w:t>
      </w:r>
      <w:r w:rsidRPr="00DD2DA8">
        <w:tab/>
      </w:r>
      <w:r w:rsidR="00043E33">
        <w:t>T</w:t>
      </w:r>
      <w:r w:rsidRPr="00DD2DA8">
        <w:t>he vehicle may be steam-cleaned before the test;</w:t>
      </w:r>
    </w:p>
    <w:p w:rsidR="00DD2DA8" w:rsidRPr="00DD2DA8" w:rsidRDefault="00DD2DA8" w:rsidP="00043E33">
      <w:pPr>
        <w:spacing w:after="120"/>
        <w:ind w:left="2835" w:right="1134" w:hanging="567"/>
        <w:jc w:val="both"/>
      </w:pPr>
      <w:r w:rsidRPr="00DD2DA8">
        <w:t>(c)</w:t>
      </w:r>
      <w:r w:rsidRPr="00DD2DA8">
        <w:tab/>
      </w:r>
      <w:r w:rsidR="00043E33">
        <w:t>T</w:t>
      </w:r>
      <w:r w:rsidRPr="00DD2DA8">
        <w:t xml:space="preserve">he fuel tank of the vehicle shall be equipped with temperature sensors so that the temperature of the fuel and fuel vapour in the fuel tank can be measured when it is filled to 50 </w:t>
      </w:r>
      <w:r w:rsidR="00812162">
        <w:t>per cent</w:t>
      </w:r>
      <w:r w:rsidRPr="00DD2DA8">
        <w:t xml:space="preserve"> ± 2 </w:t>
      </w:r>
      <w:r w:rsidR="00812162">
        <w:t>per cent</w:t>
      </w:r>
      <w:r w:rsidRPr="00DD2DA8">
        <w:t xml:space="preserve"> of its capacity declared by the manufacturer;</w:t>
      </w:r>
    </w:p>
    <w:p w:rsidR="00DD2DA8" w:rsidRPr="00DD2DA8" w:rsidRDefault="00DD2DA8" w:rsidP="00043E33">
      <w:pPr>
        <w:spacing w:after="120"/>
        <w:ind w:left="2835" w:right="1134" w:hanging="567"/>
        <w:jc w:val="both"/>
      </w:pPr>
      <w:r w:rsidRPr="00DD2DA8">
        <w:t>(d)</w:t>
      </w:r>
      <w:r w:rsidRPr="00DD2DA8">
        <w:tab/>
      </w:r>
      <w:r w:rsidR="00043E33">
        <w:t>A</w:t>
      </w:r>
      <w:r w:rsidRPr="00DD2DA8">
        <w:t>dditional fittings, adaptors or devices may optionally be fitted to allow a complete draining of the fuel tank. Alternatively, the fuel tank may be evacuated by means of a pump or siphon that prevents fuel spillage.</w:t>
      </w:r>
    </w:p>
    <w:p w:rsidR="00DD2DA8" w:rsidRPr="00DD2DA8" w:rsidRDefault="00DD2DA8" w:rsidP="00DD2DA8">
      <w:pPr>
        <w:spacing w:after="120"/>
        <w:ind w:left="2268" w:right="1134" w:hanging="1134"/>
        <w:jc w:val="both"/>
      </w:pPr>
      <w:r w:rsidRPr="00DD2DA8">
        <w:t>4.2.</w:t>
      </w:r>
      <w:r w:rsidRPr="00DD2DA8">
        <w:tab/>
        <w:t>Conditioning phase</w:t>
      </w:r>
    </w:p>
    <w:p w:rsidR="00DD2DA8" w:rsidRPr="00DD2DA8" w:rsidRDefault="00DD2DA8" w:rsidP="00DD2DA8">
      <w:pPr>
        <w:spacing w:after="120"/>
        <w:ind w:left="2268" w:right="1134" w:hanging="1134"/>
        <w:jc w:val="both"/>
      </w:pPr>
      <w:r w:rsidRPr="00DD2DA8">
        <w:t>4.2.1.</w:t>
      </w:r>
      <w:r w:rsidRPr="00DD2DA8">
        <w:tab/>
        <w:t>The vehicle shall be taken into the test area where the ambient temperature is between 20 °C and 30 °C.</w:t>
      </w:r>
    </w:p>
    <w:p w:rsidR="00DD2DA8" w:rsidRPr="00DD2DA8" w:rsidRDefault="00DD2DA8" w:rsidP="00DD2DA8">
      <w:pPr>
        <w:spacing w:after="120"/>
        <w:ind w:left="2268" w:right="1134" w:hanging="1134"/>
        <w:jc w:val="both"/>
      </w:pPr>
      <w:r w:rsidRPr="00DD2DA8">
        <w:t>4.2.2.</w:t>
      </w:r>
      <w:r w:rsidRPr="00DD2DA8">
        <w:tab/>
      </w:r>
      <w:r w:rsidR="0002622A" w:rsidRPr="0002622A">
        <w:t>Before switching off the engine,</w:t>
      </w:r>
      <w:r w:rsidR="0002622A" w:rsidRPr="00DD2DA8">
        <w:t xml:space="preserve"> </w:t>
      </w:r>
      <w:r w:rsidR="0002622A">
        <w:t>t</w:t>
      </w:r>
      <w:r w:rsidRPr="00DD2DA8">
        <w:t>he test vehicle is placed on a chassis dynamometer and driven a sing</w:t>
      </w:r>
      <w:r w:rsidR="00CE5E81">
        <w:t>le time through the applicable Type I</w:t>
      </w:r>
      <w:r w:rsidRPr="00DD2DA8">
        <w:t xml:space="preserve"> test cycle specified:</w:t>
      </w:r>
    </w:p>
    <w:p w:rsidR="00DD2DA8" w:rsidRPr="00DD2DA8" w:rsidRDefault="00DD2DA8" w:rsidP="00DD2DA8">
      <w:pPr>
        <w:spacing w:after="120"/>
        <w:ind w:left="2268" w:right="1134" w:hanging="1134"/>
        <w:jc w:val="both"/>
      </w:pPr>
      <w:r w:rsidRPr="00DD2DA8">
        <w:t>4.2.2.1.</w:t>
      </w:r>
      <w:r w:rsidRPr="00DD2DA8">
        <w:tab/>
      </w:r>
      <w:r w:rsidR="00043E33">
        <w:t>I</w:t>
      </w:r>
      <w:r w:rsidRPr="00DD2DA8">
        <w:t xml:space="preserve">n Annex 5 of </w:t>
      </w:r>
      <w:r w:rsidR="00F9050A">
        <w:t>gtr</w:t>
      </w:r>
      <w:r w:rsidRPr="00DD2DA8">
        <w:t xml:space="preserve"> No</w:t>
      </w:r>
      <w:r w:rsidR="00C30B56">
        <w:t>.</w:t>
      </w:r>
      <w:r w:rsidRPr="00DD2DA8">
        <w:t xml:space="preserve"> 2 as appropriate for the class of vehicle in the scope of </w:t>
      </w:r>
      <w:r w:rsidR="00F9050A">
        <w:t>gtr</w:t>
      </w:r>
      <w:r w:rsidRPr="00DD2DA8">
        <w:t xml:space="preserve"> No</w:t>
      </w:r>
      <w:r w:rsidR="00C30B56">
        <w:t>.</w:t>
      </w:r>
      <w:r w:rsidRPr="00DD2DA8">
        <w:t xml:space="preserve"> 2;</w:t>
      </w:r>
    </w:p>
    <w:p w:rsidR="00DD2DA8" w:rsidRPr="00DD2DA8" w:rsidRDefault="00DD2DA8" w:rsidP="00DD2DA8">
      <w:pPr>
        <w:spacing w:after="120"/>
        <w:ind w:left="2268" w:right="1134" w:hanging="1134"/>
        <w:jc w:val="both"/>
      </w:pPr>
      <w:r w:rsidRPr="00DD2DA8">
        <w:t>4.2.2.2.</w:t>
      </w:r>
      <w:r w:rsidRPr="00DD2DA8">
        <w:tab/>
      </w:r>
      <w:r w:rsidR="00043E33">
        <w:t>A</w:t>
      </w:r>
      <w:r w:rsidRPr="00DD2DA8">
        <w:t>lternatively to 4.2.2.1</w:t>
      </w:r>
      <w:r w:rsidR="00C30B56">
        <w:t>.</w:t>
      </w:r>
      <w:r w:rsidRPr="00DD2DA8">
        <w:t xml:space="preserve"> for three-wheeled vehicles in the scope of this </w:t>
      </w:r>
      <w:r w:rsidR="00F9050A">
        <w:t>gtr</w:t>
      </w:r>
      <w:r w:rsidRPr="00DD2DA8">
        <w:t xml:space="preserve"> at the choice of the Contracting Party the applicable Type I test set out in the national regulation of the Contracting Party under the following conditions:</w:t>
      </w:r>
    </w:p>
    <w:p w:rsidR="00DD2DA8" w:rsidRPr="00DD2DA8" w:rsidRDefault="00DD2DA8" w:rsidP="00DD2DA8">
      <w:pPr>
        <w:spacing w:after="120"/>
        <w:ind w:left="2268" w:right="1134" w:hanging="1134"/>
        <w:jc w:val="both"/>
      </w:pPr>
      <w:r w:rsidRPr="00DD2DA8">
        <w:t>4.2.2.2.1.</w:t>
      </w:r>
      <w:r w:rsidRPr="00DD2DA8">
        <w:tab/>
      </w:r>
      <w:r w:rsidR="00CE5E81" w:rsidRPr="00CE5E81">
        <w:t>It shall first be ensured that the engine reaches its warm operational condition with a minimum accumulated Type I test time of 780 s after start. In case the prescribed Type I test time is less than 780 s, the running shall be continued till at least 780 s is elapsed.</w:t>
      </w:r>
    </w:p>
    <w:p w:rsidR="00DD2DA8" w:rsidRPr="00DD2DA8" w:rsidRDefault="00DD2DA8" w:rsidP="00DD2DA8">
      <w:pPr>
        <w:spacing w:after="120"/>
        <w:ind w:left="2268" w:right="1134" w:hanging="1134"/>
        <w:jc w:val="both"/>
      </w:pPr>
      <w:r w:rsidRPr="00DD2DA8">
        <w:t>4.2.2.2.</w:t>
      </w:r>
      <w:r w:rsidR="00CE5E81">
        <w:t>2</w:t>
      </w:r>
      <w:r w:rsidRPr="00DD2DA8">
        <w:t>.</w:t>
      </w:r>
      <w:r w:rsidRPr="00DD2DA8">
        <w:tab/>
        <w:t>By means of exemption, a base two-wheeled motorcycle equipped with a sidecar may be approved based on the type IV evaporative emission test results of the base two-wheeled motorcycle.</w:t>
      </w:r>
    </w:p>
    <w:p w:rsidR="00DD2DA8" w:rsidRPr="00DD2DA8" w:rsidRDefault="00DD2DA8" w:rsidP="00DD2DA8">
      <w:pPr>
        <w:spacing w:after="120"/>
        <w:ind w:left="2268" w:right="1134" w:hanging="1134"/>
        <w:jc w:val="both"/>
      </w:pPr>
      <w:r w:rsidRPr="00DD2DA8">
        <w:t>4.2.3.</w:t>
      </w:r>
      <w:r w:rsidRPr="00DD2DA8">
        <w:tab/>
        <w:t>The vehicle is parked in the test area for the minimum period stated in Table A3/1.</w:t>
      </w:r>
    </w:p>
    <w:p w:rsidR="00DD2DA8" w:rsidRPr="00DD2DA8" w:rsidRDefault="00DD2DA8" w:rsidP="00EE4B10">
      <w:pPr>
        <w:keepNext/>
        <w:spacing w:line="240" w:lineRule="auto"/>
        <w:ind w:left="1134"/>
        <w:outlineLvl w:val="0"/>
      </w:pPr>
      <w:bookmarkStart w:id="127" w:name="_Toc432910147"/>
      <w:r w:rsidRPr="00DD2DA8">
        <w:t>Table A3/1</w:t>
      </w:r>
      <w:bookmarkEnd w:id="127"/>
    </w:p>
    <w:p w:rsidR="00DD2DA8" w:rsidRPr="00DD2DA8" w:rsidRDefault="00DD2DA8" w:rsidP="00EE4B10">
      <w:pPr>
        <w:keepNext/>
        <w:spacing w:after="120" w:line="240" w:lineRule="auto"/>
        <w:ind w:left="1134"/>
        <w:outlineLvl w:val="0"/>
        <w:rPr>
          <w:b/>
        </w:rPr>
      </w:pPr>
      <w:bookmarkStart w:id="128" w:name="_Toc432910148"/>
      <w:r w:rsidRPr="00DD2DA8">
        <w:rPr>
          <w:b/>
        </w:rPr>
        <w:t>SHED test – minimum and maximum soak periods</w:t>
      </w:r>
      <w:bookmarkEnd w:id="128"/>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1418"/>
        <w:gridCol w:w="1842"/>
      </w:tblGrid>
      <w:tr w:rsidR="00DD2DA8" w:rsidRPr="00043E33" w:rsidTr="00525E9B">
        <w:trPr>
          <w:trHeight w:val="401"/>
        </w:trPr>
        <w:tc>
          <w:tcPr>
            <w:tcW w:w="2977" w:type="dxa"/>
            <w:tcBorders>
              <w:bottom w:val="single" w:sz="12" w:space="0" w:color="auto"/>
            </w:tcBorders>
            <w:shd w:val="clear" w:color="auto" w:fill="auto"/>
            <w:vAlign w:val="center"/>
          </w:tcPr>
          <w:p w:rsidR="00DD2DA8" w:rsidRPr="00043E33" w:rsidRDefault="00DD2DA8" w:rsidP="00DD2DA8">
            <w:pPr>
              <w:ind w:left="113"/>
              <w:jc w:val="center"/>
              <w:rPr>
                <w:bCs/>
                <w:i/>
                <w:sz w:val="16"/>
                <w:szCs w:val="16"/>
              </w:rPr>
            </w:pPr>
            <w:r w:rsidRPr="00043E33">
              <w:rPr>
                <w:bCs/>
                <w:i/>
                <w:sz w:val="16"/>
                <w:szCs w:val="16"/>
              </w:rPr>
              <w:t>Engine capacity</w:t>
            </w:r>
          </w:p>
        </w:tc>
        <w:tc>
          <w:tcPr>
            <w:tcW w:w="1418" w:type="dxa"/>
            <w:tcBorders>
              <w:bottom w:val="single" w:sz="12" w:space="0" w:color="auto"/>
            </w:tcBorders>
            <w:shd w:val="clear" w:color="auto" w:fill="auto"/>
            <w:vAlign w:val="center"/>
          </w:tcPr>
          <w:p w:rsidR="00DD2DA8" w:rsidRPr="00043E33" w:rsidRDefault="00DD2DA8" w:rsidP="00DD2DA8">
            <w:pPr>
              <w:ind w:left="113"/>
              <w:jc w:val="center"/>
              <w:rPr>
                <w:bCs/>
                <w:i/>
                <w:sz w:val="16"/>
                <w:szCs w:val="16"/>
              </w:rPr>
            </w:pPr>
            <w:r w:rsidRPr="00043E33">
              <w:rPr>
                <w:bCs/>
                <w:i/>
                <w:sz w:val="16"/>
                <w:szCs w:val="16"/>
              </w:rPr>
              <w:t>Minimum (hours)</w:t>
            </w:r>
          </w:p>
        </w:tc>
        <w:tc>
          <w:tcPr>
            <w:tcW w:w="1842" w:type="dxa"/>
            <w:tcBorders>
              <w:bottom w:val="single" w:sz="12" w:space="0" w:color="auto"/>
            </w:tcBorders>
            <w:shd w:val="clear" w:color="auto" w:fill="auto"/>
            <w:vAlign w:val="center"/>
          </w:tcPr>
          <w:p w:rsidR="00DD2DA8" w:rsidRPr="00043E33" w:rsidRDefault="00DD2DA8" w:rsidP="00DD2DA8">
            <w:pPr>
              <w:ind w:left="113"/>
              <w:jc w:val="center"/>
              <w:rPr>
                <w:bCs/>
                <w:i/>
                <w:sz w:val="16"/>
                <w:szCs w:val="16"/>
              </w:rPr>
            </w:pPr>
            <w:r w:rsidRPr="00043E33">
              <w:rPr>
                <w:bCs/>
                <w:i/>
                <w:sz w:val="16"/>
                <w:szCs w:val="16"/>
              </w:rPr>
              <w:t>Maximum (hours)</w:t>
            </w:r>
          </w:p>
        </w:tc>
      </w:tr>
      <w:tr w:rsidR="00DD2DA8" w:rsidRPr="00043E33" w:rsidTr="00525E9B">
        <w:tc>
          <w:tcPr>
            <w:tcW w:w="2977" w:type="dxa"/>
            <w:tcBorders>
              <w:top w:val="single" w:sz="12" w:space="0" w:color="auto"/>
            </w:tcBorders>
            <w:shd w:val="clear" w:color="auto" w:fill="auto"/>
            <w:vAlign w:val="center"/>
          </w:tcPr>
          <w:p w:rsidR="00DD2DA8" w:rsidRPr="00043E33" w:rsidRDefault="00DD2DA8" w:rsidP="00DD2DA8">
            <w:pPr>
              <w:ind w:left="113"/>
              <w:jc w:val="center"/>
              <w:rPr>
                <w:bCs/>
                <w:sz w:val="18"/>
                <w:szCs w:val="18"/>
              </w:rPr>
            </w:pPr>
            <w:r w:rsidRPr="00043E33">
              <w:rPr>
                <w:bCs/>
                <w:sz w:val="18"/>
                <w:szCs w:val="18"/>
              </w:rPr>
              <w:t>&lt; 170 cm</w:t>
            </w:r>
            <w:r w:rsidRPr="00B30DCA">
              <w:rPr>
                <w:bCs/>
                <w:sz w:val="18"/>
                <w:szCs w:val="18"/>
                <w:vertAlign w:val="superscript"/>
              </w:rPr>
              <w:t>3</w:t>
            </w:r>
          </w:p>
        </w:tc>
        <w:tc>
          <w:tcPr>
            <w:tcW w:w="1418" w:type="dxa"/>
            <w:tcBorders>
              <w:top w:val="single" w:sz="12" w:space="0" w:color="auto"/>
            </w:tcBorders>
            <w:shd w:val="clear" w:color="auto" w:fill="auto"/>
            <w:vAlign w:val="center"/>
          </w:tcPr>
          <w:p w:rsidR="00DD2DA8" w:rsidRPr="00043E33" w:rsidRDefault="00DD2DA8" w:rsidP="00DD2DA8">
            <w:pPr>
              <w:tabs>
                <w:tab w:val="left" w:pos="1080"/>
              </w:tabs>
              <w:spacing w:before="80" w:after="80" w:line="240" w:lineRule="auto"/>
              <w:ind w:left="113" w:right="113"/>
              <w:jc w:val="center"/>
              <w:rPr>
                <w:sz w:val="18"/>
                <w:szCs w:val="18"/>
              </w:rPr>
            </w:pPr>
            <w:r w:rsidRPr="00043E33">
              <w:rPr>
                <w:sz w:val="18"/>
                <w:szCs w:val="18"/>
              </w:rPr>
              <w:t>6</w:t>
            </w:r>
          </w:p>
        </w:tc>
        <w:tc>
          <w:tcPr>
            <w:tcW w:w="1842" w:type="dxa"/>
            <w:tcBorders>
              <w:top w:val="single" w:sz="12" w:space="0" w:color="auto"/>
            </w:tcBorders>
            <w:shd w:val="clear" w:color="auto" w:fill="auto"/>
            <w:vAlign w:val="center"/>
          </w:tcPr>
          <w:p w:rsidR="00DD2DA8" w:rsidRPr="00043E33" w:rsidRDefault="00DD2DA8" w:rsidP="00DD2DA8">
            <w:pPr>
              <w:tabs>
                <w:tab w:val="left" w:pos="1080"/>
              </w:tabs>
              <w:spacing w:before="80" w:after="80" w:line="240" w:lineRule="auto"/>
              <w:ind w:left="113" w:right="113"/>
              <w:jc w:val="center"/>
              <w:rPr>
                <w:sz w:val="18"/>
                <w:szCs w:val="18"/>
              </w:rPr>
            </w:pPr>
            <w:r w:rsidRPr="00043E33">
              <w:rPr>
                <w:sz w:val="18"/>
                <w:szCs w:val="18"/>
              </w:rPr>
              <w:t>36</w:t>
            </w:r>
          </w:p>
        </w:tc>
      </w:tr>
      <w:tr w:rsidR="00DD2DA8" w:rsidRPr="00043E33" w:rsidTr="00525E9B">
        <w:tc>
          <w:tcPr>
            <w:tcW w:w="2977" w:type="dxa"/>
            <w:tcBorders>
              <w:bottom w:val="single" w:sz="4" w:space="0" w:color="auto"/>
            </w:tcBorders>
            <w:shd w:val="clear" w:color="auto" w:fill="auto"/>
            <w:vAlign w:val="center"/>
          </w:tcPr>
          <w:p w:rsidR="00DD2DA8" w:rsidRPr="00043E33" w:rsidRDefault="00DD2DA8" w:rsidP="00DD2DA8">
            <w:pPr>
              <w:ind w:left="113"/>
              <w:jc w:val="center"/>
              <w:rPr>
                <w:bCs/>
                <w:sz w:val="18"/>
                <w:szCs w:val="18"/>
              </w:rPr>
            </w:pPr>
            <w:r w:rsidRPr="00043E33">
              <w:rPr>
                <w:bCs/>
                <w:sz w:val="18"/>
                <w:szCs w:val="18"/>
              </w:rPr>
              <w:t>170 cm</w:t>
            </w:r>
            <w:r w:rsidRPr="00B30DCA">
              <w:rPr>
                <w:bCs/>
                <w:sz w:val="18"/>
                <w:szCs w:val="18"/>
                <w:vertAlign w:val="superscript"/>
              </w:rPr>
              <w:t>3</w:t>
            </w:r>
            <w:r w:rsidRPr="00043E33">
              <w:rPr>
                <w:bCs/>
                <w:sz w:val="18"/>
                <w:szCs w:val="18"/>
              </w:rPr>
              <w:t xml:space="preserve"> ≤ engine capacity &lt; 280 cm</w:t>
            </w:r>
            <w:r w:rsidRPr="00B30DCA">
              <w:rPr>
                <w:bCs/>
                <w:sz w:val="18"/>
                <w:szCs w:val="18"/>
                <w:vertAlign w:val="superscript"/>
              </w:rPr>
              <w:t>3</w:t>
            </w:r>
          </w:p>
        </w:tc>
        <w:tc>
          <w:tcPr>
            <w:tcW w:w="1418" w:type="dxa"/>
            <w:tcBorders>
              <w:bottom w:val="single" w:sz="4" w:space="0" w:color="auto"/>
            </w:tcBorders>
            <w:shd w:val="clear" w:color="auto" w:fill="auto"/>
            <w:vAlign w:val="center"/>
          </w:tcPr>
          <w:p w:rsidR="00DD2DA8" w:rsidRPr="00043E33" w:rsidRDefault="00DD2DA8" w:rsidP="00DD2DA8">
            <w:pPr>
              <w:tabs>
                <w:tab w:val="left" w:pos="1080"/>
              </w:tabs>
              <w:spacing w:before="80" w:after="80" w:line="240" w:lineRule="auto"/>
              <w:ind w:left="113" w:right="113"/>
              <w:jc w:val="center"/>
              <w:rPr>
                <w:sz w:val="18"/>
                <w:szCs w:val="18"/>
              </w:rPr>
            </w:pPr>
            <w:r w:rsidRPr="00043E33">
              <w:rPr>
                <w:sz w:val="18"/>
                <w:szCs w:val="18"/>
              </w:rPr>
              <w:t>8</w:t>
            </w:r>
          </w:p>
        </w:tc>
        <w:tc>
          <w:tcPr>
            <w:tcW w:w="1842" w:type="dxa"/>
            <w:tcBorders>
              <w:bottom w:val="single" w:sz="4" w:space="0" w:color="auto"/>
            </w:tcBorders>
            <w:shd w:val="clear" w:color="auto" w:fill="auto"/>
            <w:vAlign w:val="center"/>
          </w:tcPr>
          <w:p w:rsidR="00DD2DA8" w:rsidRPr="00043E33" w:rsidRDefault="00DD2DA8" w:rsidP="00DD2DA8">
            <w:pPr>
              <w:tabs>
                <w:tab w:val="left" w:pos="1080"/>
              </w:tabs>
              <w:spacing w:before="80" w:after="80" w:line="240" w:lineRule="auto"/>
              <w:ind w:left="113" w:right="113"/>
              <w:jc w:val="center"/>
              <w:rPr>
                <w:sz w:val="18"/>
                <w:szCs w:val="18"/>
              </w:rPr>
            </w:pPr>
            <w:r w:rsidRPr="00043E33">
              <w:rPr>
                <w:sz w:val="18"/>
                <w:szCs w:val="18"/>
              </w:rPr>
              <w:t>36</w:t>
            </w:r>
          </w:p>
        </w:tc>
      </w:tr>
      <w:tr w:rsidR="00DD2DA8" w:rsidRPr="00043E33" w:rsidTr="00525E9B">
        <w:trPr>
          <w:trHeight w:val="403"/>
        </w:trPr>
        <w:tc>
          <w:tcPr>
            <w:tcW w:w="2977" w:type="dxa"/>
            <w:tcBorders>
              <w:bottom w:val="single" w:sz="12" w:space="0" w:color="auto"/>
            </w:tcBorders>
            <w:shd w:val="clear" w:color="auto" w:fill="auto"/>
            <w:vAlign w:val="center"/>
          </w:tcPr>
          <w:p w:rsidR="00DD2DA8" w:rsidRPr="00043E33" w:rsidRDefault="00DD2DA8" w:rsidP="00DD2DA8">
            <w:pPr>
              <w:ind w:left="113"/>
              <w:jc w:val="center"/>
              <w:rPr>
                <w:bCs/>
                <w:sz w:val="18"/>
                <w:szCs w:val="18"/>
              </w:rPr>
            </w:pPr>
            <w:r w:rsidRPr="00043E33">
              <w:rPr>
                <w:bCs/>
                <w:sz w:val="18"/>
                <w:szCs w:val="18"/>
              </w:rPr>
              <w:t>≥ 280 cm</w:t>
            </w:r>
            <w:r w:rsidRPr="00B30DCA">
              <w:rPr>
                <w:bCs/>
                <w:sz w:val="18"/>
                <w:szCs w:val="18"/>
                <w:vertAlign w:val="superscript"/>
              </w:rPr>
              <w:t>3</w:t>
            </w:r>
          </w:p>
        </w:tc>
        <w:tc>
          <w:tcPr>
            <w:tcW w:w="1418" w:type="dxa"/>
            <w:tcBorders>
              <w:bottom w:val="single" w:sz="12" w:space="0" w:color="auto"/>
            </w:tcBorders>
            <w:shd w:val="clear" w:color="auto" w:fill="auto"/>
            <w:vAlign w:val="center"/>
          </w:tcPr>
          <w:p w:rsidR="00DD2DA8" w:rsidRPr="00043E33" w:rsidRDefault="00DD2DA8" w:rsidP="00DD2DA8">
            <w:pPr>
              <w:tabs>
                <w:tab w:val="left" w:pos="1080"/>
              </w:tabs>
              <w:spacing w:before="80" w:after="80" w:line="240" w:lineRule="auto"/>
              <w:ind w:left="113" w:right="113"/>
              <w:jc w:val="center"/>
              <w:rPr>
                <w:sz w:val="18"/>
                <w:szCs w:val="18"/>
              </w:rPr>
            </w:pPr>
            <w:r w:rsidRPr="00043E33">
              <w:rPr>
                <w:sz w:val="18"/>
                <w:szCs w:val="18"/>
              </w:rPr>
              <w:t>12</w:t>
            </w:r>
          </w:p>
        </w:tc>
        <w:tc>
          <w:tcPr>
            <w:tcW w:w="1842" w:type="dxa"/>
            <w:tcBorders>
              <w:bottom w:val="single" w:sz="12" w:space="0" w:color="auto"/>
            </w:tcBorders>
            <w:shd w:val="clear" w:color="auto" w:fill="auto"/>
            <w:vAlign w:val="center"/>
          </w:tcPr>
          <w:p w:rsidR="00DD2DA8" w:rsidRPr="00043E33" w:rsidRDefault="00DD2DA8" w:rsidP="00DD2DA8">
            <w:pPr>
              <w:tabs>
                <w:tab w:val="left" w:pos="1080"/>
              </w:tabs>
              <w:spacing w:before="80" w:after="80" w:line="240" w:lineRule="auto"/>
              <w:ind w:left="113" w:right="113"/>
              <w:jc w:val="center"/>
              <w:rPr>
                <w:sz w:val="18"/>
                <w:szCs w:val="18"/>
              </w:rPr>
            </w:pPr>
            <w:r w:rsidRPr="00043E33">
              <w:rPr>
                <w:sz w:val="18"/>
                <w:szCs w:val="18"/>
              </w:rPr>
              <w:t>36</w:t>
            </w:r>
          </w:p>
        </w:tc>
      </w:tr>
    </w:tbl>
    <w:p w:rsidR="00DD2DA8" w:rsidRPr="00DD2DA8" w:rsidRDefault="00DD2DA8" w:rsidP="00DD2DA8">
      <w:pPr>
        <w:spacing w:before="120" w:after="120"/>
        <w:ind w:left="2268" w:right="1134" w:hanging="1134"/>
        <w:jc w:val="both"/>
      </w:pPr>
      <w:r w:rsidRPr="00DD2DA8">
        <w:t>4.3.</w:t>
      </w:r>
      <w:r w:rsidRPr="00DD2DA8">
        <w:tab/>
        <w:t>Test phases</w:t>
      </w:r>
    </w:p>
    <w:p w:rsidR="00DD2DA8" w:rsidRPr="00DD2DA8" w:rsidRDefault="00DD2DA8" w:rsidP="00DD2DA8">
      <w:pPr>
        <w:spacing w:after="120"/>
        <w:ind w:left="2268" w:right="1134" w:hanging="1134"/>
        <w:jc w:val="both"/>
      </w:pPr>
      <w:r w:rsidRPr="00DD2DA8">
        <w:t>4.3.1</w:t>
      </w:r>
      <w:r w:rsidRPr="00DD2DA8">
        <w:tab/>
        <w:t>Tank breathing (diurnal) evaporative emission test</w:t>
      </w:r>
    </w:p>
    <w:p w:rsidR="00DD2DA8" w:rsidRPr="00DD2DA8" w:rsidRDefault="00DD2DA8" w:rsidP="00DD2DA8">
      <w:pPr>
        <w:spacing w:after="120"/>
        <w:ind w:left="2268" w:right="1134" w:hanging="1134"/>
        <w:jc w:val="both"/>
      </w:pPr>
      <w:r w:rsidRPr="00DD2DA8">
        <w:t>4.3.1.1.</w:t>
      </w:r>
      <w:r w:rsidRPr="00DD2DA8">
        <w:tab/>
        <w:t>The measuring chamber shall be vented/purged for several minutes immediately before the test until a stable background is obtainable. The chamber mixing fan(s) shall be switched on at this time also.</w:t>
      </w:r>
    </w:p>
    <w:p w:rsidR="00DD2DA8" w:rsidRPr="00DD2DA8" w:rsidRDefault="00DD2DA8" w:rsidP="00DD2DA8">
      <w:pPr>
        <w:spacing w:after="120"/>
        <w:ind w:left="2268" w:right="1134" w:hanging="1134"/>
        <w:jc w:val="both"/>
      </w:pPr>
      <w:r w:rsidRPr="00DD2DA8">
        <w:t>4.3.1.2.</w:t>
      </w:r>
      <w:r w:rsidRPr="00DD2DA8">
        <w:tab/>
        <w:t>The hydrocarbon analyser shall be set to zero and spanned immediately before the test.</w:t>
      </w:r>
    </w:p>
    <w:p w:rsidR="00DD2DA8" w:rsidRPr="00DD2DA8" w:rsidRDefault="00DD2DA8" w:rsidP="00DD2DA8">
      <w:pPr>
        <w:spacing w:after="120"/>
        <w:ind w:left="2268" w:right="1134" w:hanging="1134"/>
        <w:jc w:val="both"/>
      </w:pPr>
      <w:r w:rsidRPr="00DD2DA8">
        <w:t>4.3.1.3.</w:t>
      </w:r>
      <w:r w:rsidRPr="00DD2DA8">
        <w:tab/>
        <w:t>The fuel tank(s) shall be emptied as described in</w:t>
      </w:r>
      <w:r w:rsidR="00853631">
        <w:t xml:space="preserve"> paragraph </w:t>
      </w:r>
      <w:r w:rsidRPr="00DD2DA8">
        <w:t>4.1.1</w:t>
      </w:r>
      <w:r w:rsidR="00C30B56">
        <w:t>.</w:t>
      </w:r>
      <w:r w:rsidRPr="00DD2DA8">
        <w:t xml:space="preserve"> and refilled with test fuel at a temperature of between </w:t>
      </w:r>
      <w:r w:rsidR="00F63ECE">
        <w:t xml:space="preserve">10 °C and 14 °C to 50 </w:t>
      </w:r>
      <w:r w:rsidR="00812162">
        <w:t>per cent</w:t>
      </w:r>
      <w:r w:rsidR="00F63ECE">
        <w:t xml:space="preserve"> ±</w:t>
      </w:r>
      <w:r w:rsidRPr="00DD2DA8">
        <w:t xml:space="preserve">2 </w:t>
      </w:r>
      <w:r w:rsidR="00812162">
        <w:t>per cent</w:t>
      </w:r>
      <w:r w:rsidRPr="00DD2DA8">
        <w:t xml:space="preserve"> of the capacity declared by the manufacturer.</w:t>
      </w:r>
    </w:p>
    <w:p w:rsidR="00DD2DA8" w:rsidRPr="00DD2DA8" w:rsidRDefault="00DD2DA8" w:rsidP="00DD2DA8">
      <w:pPr>
        <w:spacing w:after="120"/>
        <w:ind w:left="2268" w:right="1134" w:hanging="1134"/>
        <w:jc w:val="both"/>
      </w:pPr>
      <w:r w:rsidRPr="00DD2DA8">
        <w:t>4.3.1.4.</w:t>
      </w:r>
      <w:r w:rsidRPr="00DD2DA8">
        <w:tab/>
        <w:t>The test vehicle shall be brought into the test enclosure with the engine switched off and parked in an upright position. The fuel tank sensors and heating device shall be connected, if necessary. Immediately begin recording the fuel temperature and the air temperature in the enclosure. If a venting/purging fan is still operating, it shall be switched off at this time.</w:t>
      </w:r>
    </w:p>
    <w:p w:rsidR="00DD2DA8" w:rsidRPr="00DD2DA8" w:rsidRDefault="00DD2DA8" w:rsidP="00DD2DA8">
      <w:pPr>
        <w:spacing w:after="120"/>
        <w:ind w:left="2268" w:right="1134" w:hanging="1134"/>
        <w:jc w:val="both"/>
      </w:pPr>
      <w:r w:rsidRPr="00DD2DA8">
        <w:t>4.3.1.5.</w:t>
      </w:r>
      <w:r w:rsidRPr="00DD2DA8">
        <w:tab/>
        <w:t>The fuel and vapour may be artificially heated to the starting temperatures of 15.5 °C and 21.0 °C ± 1 °C respectively. An initial vapour temperature up to 5 °C above 21.0 °C may be used. For this condition, the vapour shall not be heated at the beginning of the diurnal test. When the fuel temperature has been raised to 5.5 °C below the vapour temperature by following the T</w:t>
      </w:r>
      <w:r w:rsidRPr="00DD2DA8">
        <w:rPr>
          <w:vertAlign w:val="subscript"/>
        </w:rPr>
        <w:t>f</w:t>
      </w:r>
      <w:r w:rsidRPr="00DD2DA8">
        <w:t xml:space="preserve"> function, the remainder of the vapour heating profile shall be followed.</w:t>
      </w:r>
    </w:p>
    <w:p w:rsidR="00DD2DA8" w:rsidRPr="00DD2DA8" w:rsidRDefault="00DD2DA8" w:rsidP="00DD2DA8">
      <w:pPr>
        <w:spacing w:after="120"/>
        <w:ind w:left="2268" w:right="1134" w:hanging="1134"/>
        <w:jc w:val="both"/>
      </w:pPr>
      <w:r w:rsidRPr="00DD2DA8">
        <w:t>4.3.1.6.</w:t>
      </w:r>
      <w:r w:rsidRPr="00DD2DA8">
        <w:tab/>
        <w:t>As soon as the fuel temperature reaches 14.0 °C:</w:t>
      </w:r>
    </w:p>
    <w:p w:rsidR="00DD2DA8" w:rsidRPr="00DD2DA8" w:rsidRDefault="00DD2DA8" w:rsidP="00F63ECE">
      <w:pPr>
        <w:spacing w:after="120"/>
        <w:ind w:left="2835" w:right="1134" w:hanging="567"/>
        <w:jc w:val="both"/>
      </w:pPr>
      <w:r w:rsidRPr="00DD2DA8">
        <w:t>Install the fuel filler cap(s);</w:t>
      </w:r>
    </w:p>
    <w:p w:rsidR="00DD2DA8" w:rsidRPr="00DD2DA8" w:rsidRDefault="00DD2DA8" w:rsidP="00F63ECE">
      <w:pPr>
        <w:spacing w:after="120"/>
        <w:ind w:left="2835" w:right="1134" w:hanging="567"/>
        <w:jc w:val="both"/>
      </w:pPr>
      <w:r w:rsidRPr="00DD2DA8">
        <w:t>Turn off the purge blowers, if not already off at that time;</w:t>
      </w:r>
    </w:p>
    <w:p w:rsidR="00DD2DA8" w:rsidRPr="00DD2DA8" w:rsidRDefault="00DD2DA8" w:rsidP="00F63ECE">
      <w:pPr>
        <w:spacing w:after="120"/>
        <w:ind w:left="2835" w:right="1134" w:hanging="567"/>
        <w:jc w:val="both"/>
      </w:pPr>
      <w:r w:rsidRPr="00DD2DA8">
        <w:t>Close and seal enclosure doors.</w:t>
      </w:r>
    </w:p>
    <w:p w:rsidR="00DD2DA8" w:rsidRPr="00DD2DA8" w:rsidRDefault="00DD2DA8" w:rsidP="00DD2DA8">
      <w:pPr>
        <w:spacing w:after="120"/>
        <w:ind w:left="2268" w:right="1134"/>
        <w:jc w:val="both"/>
      </w:pPr>
      <w:r w:rsidRPr="00DD2DA8">
        <w:t>As soon as the fuel reaches a temperature of 15.5 °C ± 1 °C the test procedure shall continue as follows:</w:t>
      </w:r>
    </w:p>
    <w:p w:rsidR="00DD2DA8" w:rsidRPr="00DD2DA8" w:rsidRDefault="00DD2DA8" w:rsidP="00F63ECE">
      <w:pPr>
        <w:spacing w:after="120"/>
        <w:ind w:left="2835" w:right="1134" w:hanging="567"/>
        <w:jc w:val="both"/>
      </w:pPr>
      <w:r w:rsidRPr="00DD2DA8">
        <w:t>(a)</w:t>
      </w:r>
      <w:r w:rsidRPr="00DD2DA8">
        <w:tab/>
      </w:r>
      <w:r w:rsidR="00F63ECE">
        <w:t>T</w:t>
      </w:r>
      <w:r w:rsidRPr="00DD2DA8">
        <w:t>he hydrocarbon concentration, barometric pressure and the temperature shall be measured to give the initial readings C</w:t>
      </w:r>
      <w:r w:rsidRPr="00DD2DA8">
        <w:rPr>
          <w:vertAlign w:val="subscript"/>
        </w:rPr>
        <w:t>HC</w:t>
      </w:r>
      <w:r w:rsidRPr="00DD2DA8">
        <w:t>, i, p</w:t>
      </w:r>
      <w:r w:rsidRPr="00DD2DA8">
        <w:rPr>
          <w:vertAlign w:val="subscript"/>
        </w:rPr>
        <w:t>i</w:t>
      </w:r>
      <w:r w:rsidRPr="00DD2DA8">
        <w:t xml:space="preserve"> and T</w:t>
      </w:r>
      <w:r w:rsidRPr="00DD2DA8">
        <w:rPr>
          <w:vertAlign w:val="subscript"/>
        </w:rPr>
        <w:t>i</w:t>
      </w:r>
      <w:r w:rsidRPr="00DD2DA8">
        <w:t xml:space="preserve"> for the tank heat build test;</w:t>
      </w:r>
    </w:p>
    <w:p w:rsidR="00DD2DA8" w:rsidRPr="00DD2DA8" w:rsidRDefault="00DD2DA8" w:rsidP="00F63ECE">
      <w:pPr>
        <w:spacing w:after="120"/>
        <w:ind w:left="2835" w:right="1134" w:hanging="567"/>
        <w:jc w:val="both"/>
      </w:pPr>
      <w:r w:rsidRPr="00DD2DA8">
        <w:t>(b)</w:t>
      </w:r>
      <w:r w:rsidRPr="00DD2DA8">
        <w:tab/>
      </w:r>
      <w:r w:rsidR="00F63ECE">
        <w:t>A</w:t>
      </w:r>
      <w:r w:rsidRPr="00DD2DA8">
        <w:t xml:space="preserve"> linear heat build of 13.3 °C or 20 °C ± 0.5 °C over a period of 60 ± 2 minutes shall begin. The temperature of the fuel and fuel vapour during the heating shall conform to the function below to within ±</w:t>
      </w:r>
      <w:r w:rsidR="00C0611A">
        <w:t> </w:t>
      </w:r>
      <w:r w:rsidRPr="00DD2DA8">
        <w:t>1.7</w:t>
      </w:r>
      <w:r w:rsidR="00C0611A">
        <w:t> </w:t>
      </w:r>
      <w:r w:rsidRPr="00DD2DA8">
        <w:t>°C, or the closest possible function as described in 3.4.3</w:t>
      </w:r>
      <w:r w:rsidR="00C30B56">
        <w:t>.</w:t>
      </w:r>
      <w:r w:rsidRPr="00DD2DA8">
        <w:t>:</w:t>
      </w:r>
    </w:p>
    <w:p w:rsidR="00DD2DA8" w:rsidRPr="00DD2DA8" w:rsidRDefault="00DD2DA8" w:rsidP="00DD2DA8">
      <w:pPr>
        <w:spacing w:after="120"/>
        <w:ind w:left="2268" w:right="1134"/>
        <w:jc w:val="both"/>
      </w:pPr>
      <w:r w:rsidRPr="00DD2DA8">
        <w:t>For exposed type of fuel tanks:</w:t>
      </w:r>
    </w:p>
    <w:p w:rsidR="00DD2DA8" w:rsidRPr="00DD2DA8" w:rsidRDefault="00DD2DA8" w:rsidP="00DD2DA8">
      <w:pPr>
        <w:spacing w:after="120"/>
        <w:ind w:left="2268" w:right="1134"/>
        <w:jc w:val="both"/>
        <w:rPr>
          <w:lang w:val="en-US"/>
        </w:rPr>
      </w:pPr>
      <w:r w:rsidRPr="00DD2DA8">
        <w:rPr>
          <w:lang w:val="en-US"/>
        </w:rPr>
        <w:t>Equations A3/1:</w:t>
      </w:r>
    </w:p>
    <w:p w:rsidR="00DD2DA8" w:rsidRPr="00DD2DA8" w:rsidRDefault="00DD2DA8" w:rsidP="00DD2DA8">
      <w:pPr>
        <w:spacing w:after="120"/>
        <w:ind w:left="2268" w:right="1134"/>
        <w:jc w:val="both"/>
        <w:rPr>
          <w:lang w:val="en-US"/>
        </w:rPr>
      </w:pPr>
      <w:r w:rsidRPr="00DD2DA8">
        <w:rPr>
          <w:lang w:val="en-US"/>
        </w:rPr>
        <w:t>T</w:t>
      </w:r>
      <w:r w:rsidRPr="00DD2DA8">
        <w:rPr>
          <w:vertAlign w:val="subscript"/>
          <w:lang w:val="en-US"/>
        </w:rPr>
        <w:t>f</w:t>
      </w:r>
      <w:r w:rsidRPr="00DD2DA8">
        <w:rPr>
          <w:lang w:val="en-US"/>
        </w:rPr>
        <w:t xml:space="preserve"> = 0.3333 </w:t>
      </w:r>
      <w:r w:rsidR="00B11162">
        <w:rPr>
          <w:lang w:val="en-US"/>
        </w:rPr>
        <w:t xml:space="preserve">· </w:t>
      </w:r>
      <w:r w:rsidRPr="00DD2DA8">
        <w:rPr>
          <w:lang w:val="en-US"/>
        </w:rPr>
        <w:t>t + 15.5 °C</w:t>
      </w:r>
    </w:p>
    <w:p w:rsidR="00DD2DA8" w:rsidRPr="00DD2DA8" w:rsidRDefault="00DD2DA8" w:rsidP="00DD2DA8">
      <w:pPr>
        <w:spacing w:after="120"/>
        <w:ind w:left="2268" w:right="1134"/>
        <w:jc w:val="both"/>
        <w:rPr>
          <w:lang w:val="en-US"/>
        </w:rPr>
      </w:pPr>
      <w:r w:rsidRPr="00DD2DA8">
        <w:rPr>
          <w:lang w:val="en-US"/>
        </w:rPr>
        <w:t>T</w:t>
      </w:r>
      <w:r w:rsidRPr="00DD2DA8">
        <w:rPr>
          <w:vertAlign w:val="subscript"/>
          <w:lang w:val="en-US"/>
        </w:rPr>
        <w:t>v</w:t>
      </w:r>
      <w:r w:rsidRPr="00DD2DA8">
        <w:rPr>
          <w:lang w:val="en-US"/>
        </w:rPr>
        <w:t xml:space="preserve"> = 0.3333</w:t>
      </w:r>
      <w:r w:rsidR="00B11162" w:rsidRPr="00DD2DA8">
        <w:rPr>
          <w:lang w:val="en-US"/>
        </w:rPr>
        <w:t xml:space="preserve"> </w:t>
      </w:r>
      <w:r w:rsidR="00B11162">
        <w:rPr>
          <w:lang w:val="en-US"/>
        </w:rPr>
        <w:t xml:space="preserve">· </w:t>
      </w:r>
      <w:r w:rsidRPr="00DD2DA8">
        <w:rPr>
          <w:lang w:val="en-US"/>
        </w:rPr>
        <w:t xml:space="preserve">t + 21.0 °C </w:t>
      </w:r>
    </w:p>
    <w:p w:rsidR="00DD2DA8" w:rsidRPr="00DD2DA8" w:rsidRDefault="00DD2DA8" w:rsidP="00DD2DA8">
      <w:pPr>
        <w:spacing w:after="120"/>
        <w:ind w:left="2268" w:right="1134"/>
        <w:jc w:val="both"/>
      </w:pPr>
      <w:r w:rsidRPr="00DD2DA8">
        <w:t>For non-exposed type of fuel tanks:</w:t>
      </w:r>
    </w:p>
    <w:p w:rsidR="00DD2DA8" w:rsidRPr="00DD2DA8" w:rsidRDefault="00DD2DA8" w:rsidP="00DD2DA8">
      <w:pPr>
        <w:spacing w:after="120"/>
        <w:ind w:left="2268" w:right="1134"/>
        <w:jc w:val="both"/>
        <w:rPr>
          <w:lang w:val="en-US"/>
        </w:rPr>
      </w:pPr>
      <w:r w:rsidRPr="00DD2DA8">
        <w:rPr>
          <w:lang w:val="en-US"/>
        </w:rPr>
        <w:t>Equations A3/2:</w:t>
      </w:r>
    </w:p>
    <w:p w:rsidR="00DD2DA8" w:rsidRPr="00DD2DA8" w:rsidRDefault="00DD2DA8" w:rsidP="00DD2DA8">
      <w:pPr>
        <w:spacing w:after="120"/>
        <w:ind w:left="2268" w:right="1134"/>
        <w:jc w:val="both"/>
        <w:rPr>
          <w:lang w:val="en-US"/>
        </w:rPr>
      </w:pPr>
      <w:r w:rsidRPr="00DD2DA8">
        <w:rPr>
          <w:lang w:val="en-US"/>
        </w:rPr>
        <w:t>T</w:t>
      </w:r>
      <w:r w:rsidRPr="00DD2DA8">
        <w:rPr>
          <w:vertAlign w:val="subscript"/>
          <w:lang w:val="en-US"/>
        </w:rPr>
        <w:t>f</w:t>
      </w:r>
      <w:r w:rsidRPr="00DD2DA8">
        <w:rPr>
          <w:lang w:val="en-US"/>
        </w:rPr>
        <w:t xml:space="preserve"> = 0.2222</w:t>
      </w:r>
      <w:r w:rsidR="00B11162" w:rsidRPr="00DD2DA8">
        <w:rPr>
          <w:lang w:val="en-US"/>
        </w:rPr>
        <w:t xml:space="preserve"> </w:t>
      </w:r>
      <w:r w:rsidR="00B11162">
        <w:rPr>
          <w:lang w:val="en-US"/>
        </w:rPr>
        <w:t xml:space="preserve">· </w:t>
      </w:r>
      <w:r w:rsidRPr="00DD2DA8">
        <w:rPr>
          <w:lang w:val="en-US"/>
        </w:rPr>
        <w:t>t +15.5 °C</w:t>
      </w:r>
    </w:p>
    <w:p w:rsidR="00DD2DA8" w:rsidRPr="00DD2DA8" w:rsidRDefault="00DD2DA8" w:rsidP="00DD2DA8">
      <w:pPr>
        <w:spacing w:after="120"/>
        <w:ind w:left="2268" w:right="1134"/>
        <w:jc w:val="both"/>
        <w:rPr>
          <w:lang w:val="en-US"/>
        </w:rPr>
      </w:pPr>
      <w:r w:rsidRPr="00DD2DA8">
        <w:rPr>
          <w:lang w:val="en-US"/>
        </w:rPr>
        <w:t>T</w:t>
      </w:r>
      <w:r w:rsidRPr="00DD2DA8">
        <w:rPr>
          <w:vertAlign w:val="subscript"/>
          <w:lang w:val="en-US"/>
        </w:rPr>
        <w:t>v</w:t>
      </w:r>
      <w:r w:rsidRPr="00DD2DA8">
        <w:rPr>
          <w:lang w:val="en-US"/>
        </w:rPr>
        <w:t xml:space="preserve"> = 0.2222</w:t>
      </w:r>
      <w:r w:rsidR="00B11162" w:rsidRPr="00DD2DA8">
        <w:rPr>
          <w:lang w:val="en-US"/>
        </w:rPr>
        <w:t xml:space="preserve"> </w:t>
      </w:r>
      <w:r w:rsidR="00B11162">
        <w:rPr>
          <w:lang w:val="en-US"/>
        </w:rPr>
        <w:t xml:space="preserve">· </w:t>
      </w:r>
      <w:r w:rsidRPr="00DD2DA8">
        <w:rPr>
          <w:lang w:val="en-US"/>
        </w:rPr>
        <w:t>t + 21.0 °C</w:t>
      </w:r>
    </w:p>
    <w:p w:rsidR="00DD2DA8" w:rsidRPr="00DD2DA8" w:rsidRDefault="00DD2DA8" w:rsidP="00DD2DA8">
      <w:pPr>
        <w:spacing w:after="120"/>
        <w:ind w:left="2268" w:right="1134"/>
        <w:jc w:val="both"/>
      </w:pPr>
      <w:r w:rsidRPr="00DD2DA8">
        <w:t>where:</w:t>
      </w:r>
    </w:p>
    <w:p w:rsidR="00DD2DA8" w:rsidRPr="00DD2DA8" w:rsidRDefault="00DD2DA8" w:rsidP="00DD2DA8">
      <w:pPr>
        <w:spacing w:after="120"/>
        <w:ind w:left="2268" w:right="1134"/>
        <w:jc w:val="both"/>
      </w:pPr>
      <w:r w:rsidRPr="00DD2DA8">
        <w:t>T</w:t>
      </w:r>
      <w:r w:rsidRPr="00DD2DA8">
        <w:rPr>
          <w:vertAlign w:val="subscript"/>
        </w:rPr>
        <w:t xml:space="preserve">f </w:t>
      </w:r>
      <w:r w:rsidRPr="00DD2DA8">
        <w:t>= required temperature of fuel (°C);</w:t>
      </w:r>
    </w:p>
    <w:p w:rsidR="00DD2DA8" w:rsidRPr="00DD2DA8" w:rsidRDefault="00DD2DA8" w:rsidP="00DD2DA8">
      <w:pPr>
        <w:spacing w:after="120"/>
        <w:ind w:left="2268" w:right="1134"/>
        <w:jc w:val="both"/>
      </w:pPr>
      <w:r w:rsidRPr="00DD2DA8">
        <w:t>T</w:t>
      </w:r>
      <w:r w:rsidRPr="00DD2DA8">
        <w:rPr>
          <w:vertAlign w:val="subscript"/>
        </w:rPr>
        <w:t>v</w:t>
      </w:r>
      <w:r w:rsidRPr="00DD2DA8">
        <w:t xml:space="preserve"> = required temperature of vapour (°C);</w:t>
      </w:r>
    </w:p>
    <w:p w:rsidR="00DD2DA8" w:rsidRPr="00DD2DA8" w:rsidRDefault="00DD2DA8" w:rsidP="00DD2DA8">
      <w:pPr>
        <w:spacing w:after="120"/>
        <w:ind w:left="2268" w:right="1134"/>
        <w:jc w:val="both"/>
      </w:pPr>
      <w:r w:rsidRPr="00DD2DA8">
        <w:t>t = time from start of the tank heat build in minutes.</w:t>
      </w:r>
    </w:p>
    <w:p w:rsidR="00DD2DA8" w:rsidRPr="00DD2DA8" w:rsidRDefault="00DD2DA8" w:rsidP="00DD2DA8">
      <w:pPr>
        <w:spacing w:after="120"/>
        <w:ind w:left="2268" w:right="1134" w:hanging="1134"/>
        <w:jc w:val="both"/>
      </w:pPr>
      <w:r w:rsidRPr="00DD2DA8">
        <w:t>4.3.1.7.</w:t>
      </w:r>
      <w:r w:rsidRPr="00DD2DA8">
        <w:tab/>
        <w:t>The hydrocarbon analyser is set to zero and spanned immediately before the end of the test.</w:t>
      </w:r>
    </w:p>
    <w:p w:rsidR="00DD2DA8" w:rsidRPr="00DD2DA8" w:rsidRDefault="00DD2DA8" w:rsidP="00DD2DA8">
      <w:pPr>
        <w:spacing w:after="120"/>
        <w:ind w:left="2268" w:right="1134" w:hanging="1134"/>
        <w:jc w:val="both"/>
      </w:pPr>
      <w:r w:rsidRPr="00DD2DA8">
        <w:t>4.3.1.8.</w:t>
      </w:r>
      <w:r w:rsidRPr="00DD2DA8">
        <w:tab/>
        <w:t>If the heating requirements in</w:t>
      </w:r>
      <w:r w:rsidR="00853631">
        <w:t xml:space="preserve"> paragraph </w:t>
      </w:r>
      <w:r w:rsidRPr="00DD2DA8">
        <w:t>4.3.1.6. have been met over the 60 ± 2 minute period of the test, the final hydrocarbon concentration in the enclosure is measured (C</w:t>
      </w:r>
      <w:r w:rsidRPr="00DD2DA8">
        <w:rPr>
          <w:vertAlign w:val="subscript"/>
        </w:rPr>
        <w:t>HC</w:t>
      </w:r>
      <w:r w:rsidRPr="00DD2DA8">
        <w:t>,f). The time or elapsed time of this measurement is recorded, together with the final temperature and barometric pressure T</w:t>
      </w:r>
      <w:r w:rsidRPr="00DD2DA8">
        <w:rPr>
          <w:vertAlign w:val="subscript"/>
        </w:rPr>
        <w:t xml:space="preserve">f </w:t>
      </w:r>
      <w:r w:rsidRPr="00DD2DA8">
        <w:t>and p</w:t>
      </w:r>
      <w:r w:rsidRPr="00DD2DA8">
        <w:rPr>
          <w:vertAlign w:val="subscript"/>
        </w:rPr>
        <w:t>f</w:t>
      </w:r>
      <w:r w:rsidRPr="00DD2DA8">
        <w:t>.</w:t>
      </w:r>
    </w:p>
    <w:p w:rsidR="00DD2DA8" w:rsidRPr="00DD2DA8" w:rsidRDefault="00DD2DA8" w:rsidP="00DD2DA8">
      <w:pPr>
        <w:spacing w:after="120"/>
        <w:ind w:left="2268" w:right="1134" w:hanging="1134"/>
        <w:jc w:val="both"/>
      </w:pPr>
      <w:r w:rsidRPr="00DD2DA8">
        <w:t>4.3.1.9.</w:t>
      </w:r>
      <w:r w:rsidRPr="00DD2DA8">
        <w:tab/>
        <w:t>The heat source is turned off and the enclosure door unsealed and opened. The heating device and temperature sensor are disconnected from the enclosure apparatus. The vehicle is now removed from the enclosure with the engine switched off.</w:t>
      </w:r>
    </w:p>
    <w:p w:rsidR="00DD2DA8" w:rsidRPr="00DD2DA8" w:rsidRDefault="00DD2DA8" w:rsidP="00DD2DA8">
      <w:pPr>
        <w:spacing w:after="120"/>
        <w:ind w:left="2268" w:right="1134" w:hanging="1134"/>
        <w:jc w:val="both"/>
      </w:pPr>
      <w:r w:rsidRPr="00DD2DA8">
        <w:t>4.3.1.10.</w:t>
      </w:r>
      <w:r w:rsidRPr="00DD2DA8">
        <w:tab/>
        <w:t>To prevent abnormal loading of the carbon canister, fuel tank caps may be removed from the vehicle during the period between the end of the diurnal test phase and the start of the driving cycle. The driving cycle shall begin within 60 minutes of the completion of the breathing loss test.</w:t>
      </w:r>
    </w:p>
    <w:p w:rsidR="00DD2DA8" w:rsidRPr="00DD2DA8" w:rsidRDefault="00DD2DA8" w:rsidP="00DD2DA8">
      <w:pPr>
        <w:spacing w:after="120"/>
        <w:ind w:left="2268" w:right="1134" w:hanging="1134"/>
        <w:jc w:val="both"/>
      </w:pPr>
      <w:r w:rsidRPr="00DD2DA8">
        <w:t>4.3.2.</w:t>
      </w:r>
      <w:r w:rsidRPr="00DD2DA8">
        <w:tab/>
        <w:t>Driving cycle</w:t>
      </w:r>
    </w:p>
    <w:p w:rsidR="00DD2DA8" w:rsidRPr="00DD2DA8" w:rsidRDefault="00DD2DA8" w:rsidP="00DD2DA8">
      <w:pPr>
        <w:spacing w:after="120"/>
        <w:ind w:left="2268" w:right="1134" w:hanging="1134"/>
        <w:jc w:val="both"/>
      </w:pPr>
      <w:r w:rsidRPr="00DD2DA8">
        <w:t>4.3.2.1.</w:t>
      </w:r>
      <w:r w:rsidRPr="00DD2DA8">
        <w:tab/>
        <w:t xml:space="preserve">Following the tank breathing losses test, the vehicle is pushed or otherwise manoeuvred onto the chassis dynamometer with the engine switched off. It is then driven through the driving cycle specified for the class of vehicle tested. </w:t>
      </w:r>
    </w:p>
    <w:p w:rsidR="00DD2DA8" w:rsidRPr="00DD2DA8" w:rsidRDefault="00DD2DA8" w:rsidP="00DD2DA8">
      <w:pPr>
        <w:spacing w:after="120"/>
        <w:ind w:left="2268" w:right="1134" w:hanging="1134"/>
        <w:jc w:val="both"/>
      </w:pPr>
      <w:r w:rsidRPr="00DD2DA8">
        <w:t>4.3.3.</w:t>
      </w:r>
      <w:r w:rsidRPr="00DD2DA8">
        <w:tab/>
        <w:t>Hot soak evaporative emissions test</w:t>
      </w:r>
    </w:p>
    <w:p w:rsidR="00DD2DA8" w:rsidRPr="00DD2DA8" w:rsidRDefault="00DD2DA8" w:rsidP="00DD2DA8">
      <w:pPr>
        <w:spacing w:after="120"/>
        <w:ind w:left="2268" w:right="1134"/>
        <w:jc w:val="both"/>
      </w:pPr>
      <w:r w:rsidRPr="00DD2DA8">
        <w:t>The level of evaporative emissions is determined by the measurement of hydrocarbon emissions over a 60-minute hot soak period. The hot soak test shall begin within seven minutes of the completion of the driving cycle specified in</w:t>
      </w:r>
      <w:r w:rsidR="00853631">
        <w:t xml:space="preserve"> paragraph </w:t>
      </w:r>
      <w:r w:rsidRPr="00DD2DA8">
        <w:t>4.2. and within two minutes of engine shutdown.</w:t>
      </w:r>
    </w:p>
    <w:p w:rsidR="00DD2DA8" w:rsidRPr="00DD2DA8" w:rsidRDefault="00DD2DA8" w:rsidP="00DD2DA8">
      <w:pPr>
        <w:spacing w:after="120"/>
        <w:ind w:left="2268" w:right="1134" w:hanging="1134"/>
        <w:jc w:val="both"/>
      </w:pPr>
      <w:r w:rsidRPr="00DD2DA8">
        <w:t>4.3.3.1.</w:t>
      </w:r>
      <w:r w:rsidRPr="00DD2DA8">
        <w:tab/>
        <w:t>Before the completion of the test run, the measuring chamber shall be purged for several minutes until a stable hydrocarbon background is obtained. The enclosure mixing fan(s) shall also be turned on at this time.</w:t>
      </w:r>
    </w:p>
    <w:p w:rsidR="00DD2DA8" w:rsidRPr="00DD2DA8" w:rsidRDefault="00DD2DA8" w:rsidP="00DD2DA8">
      <w:pPr>
        <w:spacing w:after="120"/>
        <w:ind w:left="2268" w:right="1134" w:hanging="1134"/>
        <w:jc w:val="both"/>
      </w:pPr>
      <w:r w:rsidRPr="00DD2DA8">
        <w:t>4.3.3.2.</w:t>
      </w:r>
      <w:r w:rsidRPr="00DD2DA8">
        <w:tab/>
        <w:t>The hydrocarbon analyser shall be set to zero and spanned immediately prior to the test.</w:t>
      </w:r>
    </w:p>
    <w:p w:rsidR="00DD2DA8" w:rsidRPr="00DD2DA8" w:rsidRDefault="00DD2DA8" w:rsidP="00DD2DA8">
      <w:pPr>
        <w:spacing w:after="120"/>
        <w:ind w:left="2268" w:right="1134" w:hanging="1134"/>
        <w:jc w:val="both"/>
      </w:pPr>
      <w:r w:rsidRPr="00DD2DA8">
        <w:t>4.3.3.3.</w:t>
      </w:r>
      <w:r w:rsidRPr="00DD2DA8">
        <w:tab/>
        <w:t>The vehicle shall be pushed or otherwise moved into the measuring chamber with the engine switched off.</w:t>
      </w:r>
    </w:p>
    <w:p w:rsidR="00DD2DA8" w:rsidRPr="00DD2DA8" w:rsidRDefault="00DD2DA8" w:rsidP="00DD2DA8">
      <w:pPr>
        <w:spacing w:after="120"/>
        <w:ind w:left="2268" w:right="1134" w:hanging="1134"/>
        <w:jc w:val="both"/>
      </w:pPr>
      <w:r w:rsidRPr="00DD2DA8">
        <w:t>4.3.3.4.</w:t>
      </w:r>
      <w:r w:rsidRPr="00DD2DA8">
        <w:tab/>
        <w:t>The enclosure doors are closed and sealed gas-tight within seven minutes of the end of the driving cycle.</w:t>
      </w:r>
    </w:p>
    <w:p w:rsidR="00DD2DA8" w:rsidRPr="00DD2DA8" w:rsidRDefault="00DD2DA8" w:rsidP="00DD2DA8">
      <w:pPr>
        <w:spacing w:after="120"/>
        <w:ind w:left="2268" w:right="1134" w:hanging="1134"/>
        <w:jc w:val="both"/>
      </w:pPr>
      <w:r w:rsidRPr="00DD2DA8">
        <w:t>4.3.3.5</w:t>
      </w:r>
      <w:r w:rsidRPr="00DD2DA8">
        <w:tab/>
        <w:t>A 60 ± 0.5 minute hot soak period begins when the chamber is sealed. The hydrocarbon concentration, temperature and barometric pressure are measured to give the initial readings C</w:t>
      </w:r>
      <w:r w:rsidRPr="00DD2DA8">
        <w:rPr>
          <w:vertAlign w:val="subscript"/>
        </w:rPr>
        <w:t>HC</w:t>
      </w:r>
      <w:r w:rsidRPr="00DD2DA8">
        <w:t>, i. Pi and Ti for the hot soak test. These figures are used in the evaporative emission calculation laid down in</w:t>
      </w:r>
      <w:r w:rsidR="00853631">
        <w:t xml:space="preserve"> paragraph </w:t>
      </w:r>
      <w:r w:rsidRPr="00DD2DA8">
        <w:t>5.</w:t>
      </w:r>
    </w:p>
    <w:p w:rsidR="00DD2DA8" w:rsidRPr="00DD2DA8" w:rsidRDefault="00DD2DA8" w:rsidP="00DD2DA8">
      <w:pPr>
        <w:spacing w:after="120"/>
        <w:ind w:left="2268" w:right="1134" w:hanging="1134"/>
        <w:jc w:val="both"/>
      </w:pPr>
      <w:r w:rsidRPr="00DD2DA8">
        <w:t>4.3.3.6.</w:t>
      </w:r>
      <w:r w:rsidRPr="00DD2DA8">
        <w:tab/>
        <w:t>The hydrocarbon analyser shall be zeroed and spanned immediately before the end of the 60 ± 0.5 minute test period.</w:t>
      </w:r>
    </w:p>
    <w:p w:rsidR="00DD2DA8" w:rsidRPr="00DD2DA8" w:rsidRDefault="00DD2DA8" w:rsidP="00DD2DA8">
      <w:pPr>
        <w:spacing w:after="120"/>
        <w:ind w:left="2268" w:right="1134" w:hanging="1134"/>
        <w:jc w:val="both"/>
      </w:pPr>
      <w:r w:rsidRPr="00DD2DA8">
        <w:t>4.3.3.7.</w:t>
      </w:r>
      <w:r w:rsidRPr="00DD2DA8">
        <w:tab/>
        <w:t>At the end of the 60 ± 0.5 minute test period, measure the hydrocarbon concentration in the chamber. The temperature and the barometric pressure are also measured. These are the final readings C</w:t>
      </w:r>
      <w:r w:rsidRPr="00DD2DA8">
        <w:rPr>
          <w:vertAlign w:val="subscript"/>
        </w:rPr>
        <w:t>HC</w:t>
      </w:r>
      <w:r w:rsidRPr="00DD2DA8">
        <w:t>, f. p</w:t>
      </w:r>
      <w:r w:rsidRPr="00DD2DA8">
        <w:rPr>
          <w:vertAlign w:val="subscript"/>
        </w:rPr>
        <w:t>f</w:t>
      </w:r>
      <w:r w:rsidRPr="00DD2DA8">
        <w:t xml:space="preserve"> and T</w:t>
      </w:r>
      <w:r w:rsidRPr="00DD2DA8">
        <w:rPr>
          <w:vertAlign w:val="subscript"/>
        </w:rPr>
        <w:t>f</w:t>
      </w:r>
      <w:r w:rsidRPr="00DD2DA8">
        <w:t xml:space="preserve"> for the hot soak test used for the calculation in</w:t>
      </w:r>
      <w:r w:rsidR="00853631">
        <w:t xml:space="preserve"> paragraph </w:t>
      </w:r>
      <w:r w:rsidRPr="00DD2DA8">
        <w:t>5. This completes the evaporative emission test procedure.</w:t>
      </w:r>
    </w:p>
    <w:p w:rsidR="00DD2DA8" w:rsidRPr="00DD2DA8" w:rsidRDefault="00DD2DA8" w:rsidP="00F63ECE">
      <w:pPr>
        <w:keepNext/>
        <w:keepLines/>
        <w:spacing w:after="120"/>
        <w:ind w:left="2268" w:right="1134" w:hanging="1134"/>
        <w:jc w:val="both"/>
      </w:pPr>
      <w:r w:rsidRPr="00DD2DA8">
        <w:t>4.4.</w:t>
      </w:r>
      <w:r w:rsidRPr="00DD2DA8">
        <w:tab/>
        <w:t>Alternative test procedures</w:t>
      </w:r>
    </w:p>
    <w:p w:rsidR="00DD2DA8" w:rsidRPr="00DD2DA8" w:rsidRDefault="00DD2DA8" w:rsidP="00F63ECE">
      <w:pPr>
        <w:keepNext/>
        <w:keepLines/>
        <w:spacing w:after="120"/>
        <w:ind w:left="2268" w:right="1134" w:hanging="1134"/>
        <w:jc w:val="both"/>
      </w:pPr>
      <w:r w:rsidRPr="00DD2DA8">
        <w:t>4.4.1.</w:t>
      </w:r>
      <w:r w:rsidRPr="00DD2DA8">
        <w:tab/>
        <w:t>At the request of the manufacturer to the satisfaction of the approva</w:t>
      </w:r>
      <w:r w:rsidR="00336A15">
        <w:t>l authority of the Contracting P</w:t>
      </w:r>
      <w:r w:rsidRPr="00DD2DA8">
        <w:t xml:space="preserve">arty or its designated agency, alternative methods may be used to demonstrate compliance with the requirements of this </w:t>
      </w:r>
      <w:r w:rsidR="00D04D88">
        <w:t>a</w:t>
      </w:r>
      <w:r w:rsidRPr="00DD2DA8">
        <w:t xml:space="preserve">nnex. In such cases, the manufacturer shall satisfy the technical service that the results from the alternative test can be correlated with those resulting from the procedure described in this </w:t>
      </w:r>
      <w:r w:rsidR="00D04D88">
        <w:t>a</w:t>
      </w:r>
      <w:r w:rsidRPr="00DD2DA8">
        <w:t>nnex. This correlation shall be documented and added to the information folder.</w:t>
      </w:r>
    </w:p>
    <w:p w:rsidR="00DD2DA8" w:rsidRPr="00DD2DA8" w:rsidRDefault="00DD2DA8" w:rsidP="00DD2DA8">
      <w:pPr>
        <w:spacing w:after="120"/>
        <w:ind w:left="2268" w:right="1134" w:hanging="1134"/>
        <w:jc w:val="both"/>
      </w:pPr>
      <w:r w:rsidRPr="00DD2DA8">
        <w:t>5.</w:t>
      </w:r>
      <w:r w:rsidRPr="00DD2DA8">
        <w:tab/>
        <w:t>Calculation of results</w:t>
      </w:r>
    </w:p>
    <w:p w:rsidR="00DD2DA8" w:rsidRPr="00DD2DA8" w:rsidRDefault="00DD2DA8" w:rsidP="00DD2DA8">
      <w:pPr>
        <w:spacing w:after="120"/>
        <w:ind w:left="2268" w:right="1134" w:hanging="1134"/>
        <w:jc w:val="both"/>
      </w:pPr>
      <w:r w:rsidRPr="00DD2DA8">
        <w:t>5.1.</w:t>
      </w:r>
      <w:r w:rsidRPr="00DD2DA8">
        <w:tab/>
        <w:t>The evaporative emission tests described in</w:t>
      </w:r>
      <w:r w:rsidR="00853631">
        <w:t xml:space="preserve"> paragraph </w:t>
      </w:r>
      <w:r w:rsidRPr="00DD2DA8">
        <w:t>4</w:t>
      </w:r>
      <w:r w:rsidR="00833723">
        <w:t>.</w:t>
      </w:r>
      <w:r w:rsidRPr="00DD2DA8">
        <w:t xml:space="preserve"> allow the hydrocarbon emissions from the tank breathing and hot soak phases to be calculated. Evaporative losses from each of these phases is calculated using the initial and final hydrocarbon concentrations, temperatures and pressures in the enclosure, together with the net enclosure volume.</w:t>
      </w:r>
    </w:p>
    <w:p w:rsidR="00DD2DA8" w:rsidRPr="00DD2DA8" w:rsidRDefault="00DD2DA8" w:rsidP="00DD2DA8">
      <w:pPr>
        <w:spacing w:after="120"/>
        <w:ind w:left="2268" w:right="1134"/>
        <w:jc w:val="both"/>
      </w:pPr>
      <w:r w:rsidRPr="00DD2DA8">
        <w:t>The formula below is used:</w:t>
      </w:r>
    </w:p>
    <w:p w:rsidR="00DD2DA8" w:rsidRPr="00DD2DA8" w:rsidRDefault="00DD2DA8" w:rsidP="00DD2DA8">
      <w:pPr>
        <w:spacing w:after="120"/>
        <w:ind w:left="2268" w:right="1134"/>
        <w:jc w:val="both"/>
      </w:pPr>
      <w:r w:rsidRPr="00DD2DA8">
        <w:t>Equation A3/3:</w:t>
      </w:r>
    </w:p>
    <w:p w:rsidR="00DD2DA8" w:rsidRPr="00DD2DA8" w:rsidRDefault="00B92816" w:rsidP="00DD2DA8">
      <w:pPr>
        <w:keepNext/>
        <w:tabs>
          <w:tab w:val="left" w:pos="850"/>
          <w:tab w:val="left" w:pos="2268"/>
        </w:tabs>
        <w:suppressAutoHyphens w:val="0"/>
        <w:spacing w:before="120" w:after="120" w:line="240" w:lineRule="auto"/>
        <w:ind w:left="2268"/>
        <w:jc w:val="both"/>
        <w:outlineLvl w:val="1"/>
        <w:rPr>
          <w:sz w:val="24"/>
          <w:szCs w:val="24"/>
        </w:rPr>
      </w:pPr>
      <w:r>
        <w:rPr>
          <w:noProof/>
          <w:lang w:eastAsia="en-GB"/>
        </w:rPr>
        <mc:AlternateContent>
          <mc:Choice Requires="wpc">
            <w:drawing>
              <wp:inline distT="0" distB="0" distL="0" distR="0">
                <wp:extent cx="2606675" cy="703580"/>
                <wp:effectExtent l="0" t="3810" r="0" b="0"/>
                <wp:docPr id="86" name="Canvas 6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6" name="Line 638"/>
                        <wps:cNvCnPr>
                          <a:cxnSpLocks noChangeShapeType="1"/>
                        </wps:cNvCnPr>
                        <wps:spPr bwMode="auto">
                          <a:xfrm>
                            <a:off x="1164534" y="276231"/>
                            <a:ext cx="58361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 name="Line 639"/>
                        <wps:cNvCnPr>
                          <a:cxnSpLocks noChangeShapeType="1"/>
                        </wps:cNvCnPr>
                        <wps:spPr bwMode="auto">
                          <a:xfrm>
                            <a:off x="1899255" y="276231"/>
                            <a:ext cx="5284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640"/>
                        <wps:cNvSpPr>
                          <a:spLocks noChangeArrowheads="1"/>
                        </wps:cNvSpPr>
                        <wps:spPr bwMode="auto">
                          <a:xfrm>
                            <a:off x="2446670" y="238127"/>
                            <a:ext cx="63502" cy="202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49" name="Rectangle 641"/>
                        <wps:cNvSpPr>
                          <a:spLocks noChangeArrowheads="1"/>
                        </wps:cNvSpPr>
                        <wps:spPr bwMode="auto">
                          <a:xfrm>
                            <a:off x="2446670" y="121214"/>
                            <a:ext cx="63502"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50" name="Rectangle 642"/>
                        <wps:cNvSpPr>
                          <a:spLocks noChangeArrowheads="1"/>
                        </wps:cNvSpPr>
                        <wps:spPr bwMode="auto">
                          <a:xfrm>
                            <a:off x="2446670" y="344139"/>
                            <a:ext cx="63502"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51" name="Rectangle 643"/>
                        <wps:cNvSpPr>
                          <a:spLocks noChangeArrowheads="1"/>
                        </wps:cNvSpPr>
                        <wps:spPr bwMode="auto">
                          <a:xfrm>
                            <a:off x="2446670" y="15202"/>
                            <a:ext cx="63502"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52" name="Rectangle 644"/>
                        <wps:cNvSpPr>
                          <a:spLocks noChangeArrowheads="1"/>
                        </wps:cNvSpPr>
                        <wps:spPr bwMode="auto">
                          <a:xfrm>
                            <a:off x="1086431" y="238127"/>
                            <a:ext cx="63502" cy="202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53" name="Rectangle 645"/>
                        <wps:cNvSpPr>
                          <a:spLocks noChangeArrowheads="1"/>
                        </wps:cNvSpPr>
                        <wps:spPr bwMode="auto">
                          <a:xfrm>
                            <a:off x="1086431" y="121214"/>
                            <a:ext cx="63502"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54" name="Rectangle 646"/>
                        <wps:cNvSpPr>
                          <a:spLocks noChangeArrowheads="1"/>
                        </wps:cNvSpPr>
                        <wps:spPr bwMode="auto">
                          <a:xfrm>
                            <a:off x="1086431" y="344139"/>
                            <a:ext cx="63502"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55" name="Rectangle 647"/>
                        <wps:cNvSpPr>
                          <a:spLocks noChangeArrowheads="1"/>
                        </wps:cNvSpPr>
                        <wps:spPr bwMode="auto">
                          <a:xfrm>
                            <a:off x="1086431" y="15202"/>
                            <a:ext cx="63502"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56" name="Rectangle 648"/>
                        <wps:cNvSpPr>
                          <a:spLocks noChangeArrowheads="1"/>
                        </wps:cNvSpPr>
                        <wps:spPr bwMode="auto">
                          <a:xfrm>
                            <a:off x="2235264" y="41205"/>
                            <a:ext cx="41901"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57" name="Rectangle 649"/>
                        <wps:cNvSpPr>
                          <a:spLocks noChangeArrowheads="1"/>
                        </wps:cNvSpPr>
                        <wps:spPr bwMode="auto">
                          <a:xfrm>
                            <a:off x="1783751" y="151117"/>
                            <a:ext cx="90803" cy="202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58" name="Rectangle 650"/>
                        <wps:cNvSpPr>
                          <a:spLocks noChangeArrowheads="1"/>
                        </wps:cNvSpPr>
                        <wps:spPr bwMode="auto">
                          <a:xfrm>
                            <a:off x="1537944" y="21502"/>
                            <a:ext cx="41901"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59" name="Rectangle 651"/>
                        <wps:cNvSpPr>
                          <a:spLocks noChangeArrowheads="1"/>
                        </wps:cNvSpPr>
                        <wps:spPr bwMode="auto">
                          <a:xfrm>
                            <a:off x="1029930" y="151117"/>
                            <a:ext cx="41901" cy="202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60" name="Rectangle 652"/>
                        <wps:cNvSpPr>
                          <a:spLocks noChangeArrowheads="1"/>
                        </wps:cNvSpPr>
                        <wps:spPr bwMode="auto">
                          <a:xfrm>
                            <a:off x="365111" y="151117"/>
                            <a:ext cx="90803" cy="202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61" name="Rectangle 653"/>
                        <wps:cNvSpPr>
                          <a:spLocks noChangeArrowheads="1"/>
                        </wps:cNvSpPr>
                        <wps:spPr bwMode="auto">
                          <a:xfrm>
                            <a:off x="2111361" y="127014"/>
                            <a:ext cx="261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rFonts w:ascii="Symbol" w:hAnsi="Symbol" w:cs="Symbol"/>
                                  <w:color w:val="000000"/>
                                  <w:sz w:val="16"/>
                                  <w:szCs w:val="16"/>
                                  <w:lang w:val="en-US"/>
                                </w:rPr>
                                <w:t></w:t>
                              </w:r>
                            </w:p>
                          </w:txbxContent>
                        </wps:txbx>
                        <wps:bodyPr rot="0" vert="horz" wrap="none" lIns="0" tIns="0" rIns="0" bIns="0" anchor="t" anchorCtr="0" upright="1">
                          <a:spAutoFit/>
                        </wps:bodyPr>
                      </wps:wsp>
                      <wps:wsp>
                        <wps:cNvPr id="62" name="Rectangle 654"/>
                        <wps:cNvSpPr>
                          <a:spLocks noChangeArrowheads="1"/>
                        </wps:cNvSpPr>
                        <wps:spPr bwMode="auto">
                          <a:xfrm>
                            <a:off x="1409741" y="132015"/>
                            <a:ext cx="260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rFonts w:ascii="Symbol" w:hAnsi="Symbol" w:cs="Symbol"/>
                                  <w:color w:val="000000"/>
                                  <w:sz w:val="16"/>
                                  <w:szCs w:val="16"/>
                                  <w:lang w:val="en-US"/>
                                </w:rPr>
                                <w:t></w:t>
                              </w:r>
                            </w:p>
                          </w:txbxContent>
                        </wps:txbx>
                        <wps:bodyPr rot="0" vert="horz" wrap="none" lIns="0" tIns="0" rIns="0" bIns="0" anchor="t" anchorCtr="0" upright="1">
                          <a:spAutoFit/>
                        </wps:bodyPr>
                      </wps:wsp>
                      <wps:wsp>
                        <wps:cNvPr id="63" name="Rectangle 655"/>
                        <wps:cNvSpPr>
                          <a:spLocks noChangeArrowheads="1"/>
                        </wps:cNvSpPr>
                        <wps:spPr bwMode="auto">
                          <a:xfrm>
                            <a:off x="889026" y="104712"/>
                            <a:ext cx="55802"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rFonts w:ascii="Symbol" w:hAnsi="Symbol" w:cs="Symbol"/>
                                  <w:color w:val="000000"/>
                                  <w:sz w:val="16"/>
                                  <w:szCs w:val="16"/>
                                  <w:lang w:val="en-US"/>
                                </w:rPr>
                                <w:t></w:t>
                              </w:r>
                            </w:p>
                          </w:txbxContent>
                        </wps:txbx>
                        <wps:bodyPr rot="0" vert="horz" wrap="none" lIns="0" tIns="0" rIns="0" bIns="0" anchor="t" anchorCtr="0" upright="1">
                          <a:spAutoFit/>
                        </wps:bodyPr>
                      </wps:wsp>
                      <wps:wsp>
                        <wps:cNvPr id="64" name="Rectangle 656"/>
                        <wps:cNvSpPr>
                          <a:spLocks noChangeArrowheads="1"/>
                        </wps:cNvSpPr>
                        <wps:spPr bwMode="auto">
                          <a:xfrm>
                            <a:off x="2188263" y="360641"/>
                            <a:ext cx="285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506214" w:rsidRDefault="00BF745B" w:rsidP="00DD2DA8">
                              <w:r w:rsidRPr="00506214">
                                <w:rPr>
                                  <w:iCs/>
                                  <w:color w:val="000000"/>
                                  <w:sz w:val="16"/>
                                  <w:szCs w:val="16"/>
                                  <w:lang w:val="en-US"/>
                                </w:rPr>
                                <w:t>i</w:t>
                              </w:r>
                            </w:p>
                          </w:txbxContent>
                        </wps:txbx>
                        <wps:bodyPr rot="0" vert="horz" wrap="none" lIns="0" tIns="0" rIns="0" bIns="0" anchor="t" anchorCtr="0" upright="1">
                          <a:spAutoFit/>
                        </wps:bodyPr>
                      </wps:wsp>
                      <wps:wsp>
                        <wps:cNvPr id="65" name="Rectangle 657"/>
                        <wps:cNvSpPr>
                          <a:spLocks noChangeArrowheads="1"/>
                        </wps:cNvSpPr>
                        <wps:spPr bwMode="auto">
                          <a:xfrm>
                            <a:off x="2391369" y="121314"/>
                            <a:ext cx="286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i/>
                                  <w:iCs/>
                                  <w:color w:val="000000"/>
                                  <w:sz w:val="16"/>
                                  <w:szCs w:val="16"/>
                                  <w:lang w:val="en-US"/>
                                </w:rPr>
                                <w:t>i</w:t>
                              </w:r>
                            </w:p>
                          </w:txbxContent>
                        </wps:txbx>
                        <wps:bodyPr rot="0" vert="horz" wrap="none" lIns="0" tIns="0" rIns="0" bIns="0" anchor="t" anchorCtr="0" upright="1">
                          <a:spAutoFit/>
                        </wps:bodyPr>
                      </wps:wsp>
                      <wps:wsp>
                        <wps:cNvPr id="66" name="Rectangle 658"/>
                        <wps:cNvSpPr>
                          <a:spLocks noChangeArrowheads="1"/>
                        </wps:cNvSpPr>
                        <wps:spPr bwMode="auto">
                          <a:xfrm>
                            <a:off x="2139962" y="137716"/>
                            <a:ext cx="286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506214" w:rsidRDefault="00BF745B" w:rsidP="00DD2DA8">
                              <w:r w:rsidRPr="00506214">
                                <w:rPr>
                                  <w:iCs/>
                                  <w:color w:val="000000"/>
                                  <w:sz w:val="16"/>
                                  <w:szCs w:val="16"/>
                                  <w:lang w:val="en-US"/>
                                </w:rPr>
                                <w:t>i</w:t>
                              </w:r>
                            </w:p>
                          </w:txbxContent>
                        </wps:txbx>
                        <wps:bodyPr rot="0" vert="horz" wrap="none" lIns="0" tIns="0" rIns="0" bIns="0" anchor="t" anchorCtr="0" upright="1">
                          <a:spAutoFit/>
                        </wps:bodyPr>
                      </wps:wsp>
                      <wps:wsp>
                        <wps:cNvPr id="67" name="Rectangle 659"/>
                        <wps:cNvSpPr>
                          <a:spLocks noChangeArrowheads="1"/>
                        </wps:cNvSpPr>
                        <wps:spPr bwMode="auto">
                          <a:xfrm>
                            <a:off x="1992657" y="104712"/>
                            <a:ext cx="141604"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sidRPr="006A69E3">
                                <w:rPr>
                                  <w:iCs/>
                                  <w:color w:val="000000"/>
                                  <w:sz w:val="16"/>
                                  <w:szCs w:val="16"/>
                                  <w:lang w:val="en-US"/>
                                </w:rPr>
                                <w:t>HC</w:t>
                              </w:r>
                            </w:p>
                          </w:txbxContent>
                        </wps:txbx>
                        <wps:bodyPr rot="0" vert="horz" wrap="none" lIns="0" tIns="0" rIns="0" bIns="0" anchor="t" anchorCtr="0" upright="1">
                          <a:spAutoFit/>
                        </wps:bodyPr>
                      </wps:wsp>
                      <wps:wsp>
                        <wps:cNvPr id="68" name="Rectangle 660"/>
                        <wps:cNvSpPr>
                          <a:spLocks noChangeArrowheads="1"/>
                        </wps:cNvSpPr>
                        <wps:spPr bwMode="auto">
                          <a:xfrm>
                            <a:off x="1469342" y="401946"/>
                            <a:ext cx="343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506214" w:rsidRDefault="00BF745B" w:rsidP="00DD2DA8">
                              <w:r w:rsidRPr="00506214">
                                <w:rPr>
                                  <w:iCs/>
                                  <w:color w:val="000000"/>
                                  <w:sz w:val="16"/>
                                  <w:szCs w:val="16"/>
                                  <w:lang w:val="en-US"/>
                                </w:rPr>
                                <w:t>f</w:t>
                              </w:r>
                            </w:p>
                          </w:txbxContent>
                        </wps:txbx>
                        <wps:bodyPr rot="0" vert="horz" wrap="none" lIns="0" tIns="0" rIns="0" bIns="0" anchor="t" anchorCtr="0" upright="1">
                          <a:spAutoFit/>
                        </wps:bodyPr>
                      </wps:wsp>
                      <wps:wsp>
                        <wps:cNvPr id="69" name="Rectangle 661"/>
                        <wps:cNvSpPr>
                          <a:spLocks noChangeArrowheads="1"/>
                        </wps:cNvSpPr>
                        <wps:spPr bwMode="auto">
                          <a:xfrm>
                            <a:off x="1694149" y="101612"/>
                            <a:ext cx="343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6A69E3" w:rsidRDefault="00BF745B" w:rsidP="00DD2DA8">
                              <w:r w:rsidRPr="006A69E3">
                                <w:rPr>
                                  <w:iCs/>
                                  <w:color w:val="000000"/>
                                  <w:sz w:val="16"/>
                                  <w:szCs w:val="16"/>
                                  <w:lang w:val="en-US"/>
                                </w:rPr>
                                <w:t>f</w:t>
                              </w:r>
                            </w:p>
                          </w:txbxContent>
                        </wps:txbx>
                        <wps:bodyPr rot="0" vert="horz" wrap="none" lIns="0" tIns="0" rIns="0" bIns="0" anchor="t" anchorCtr="0" upright="1">
                          <a:spAutoFit/>
                        </wps:bodyPr>
                      </wps:wsp>
                      <wps:wsp>
                        <wps:cNvPr id="70" name="Rectangle 662"/>
                        <wps:cNvSpPr>
                          <a:spLocks noChangeArrowheads="1"/>
                        </wps:cNvSpPr>
                        <wps:spPr bwMode="auto">
                          <a:xfrm>
                            <a:off x="1407741" y="126314"/>
                            <a:ext cx="343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6A69E3" w:rsidRDefault="00BF745B" w:rsidP="00DD2DA8">
                              <w:r w:rsidRPr="006A69E3">
                                <w:rPr>
                                  <w:iCs/>
                                  <w:color w:val="000000"/>
                                  <w:sz w:val="16"/>
                                  <w:szCs w:val="16"/>
                                  <w:lang w:val="en-US"/>
                                </w:rPr>
                                <w:t>f</w:t>
                              </w:r>
                            </w:p>
                          </w:txbxContent>
                        </wps:txbx>
                        <wps:bodyPr rot="0" vert="horz" wrap="none" lIns="0" tIns="0" rIns="0" bIns="0" anchor="t" anchorCtr="0" upright="1">
                          <a:spAutoFit/>
                        </wps:bodyPr>
                      </wps:wsp>
                      <wps:wsp>
                        <wps:cNvPr id="71" name="Rectangle 663"/>
                        <wps:cNvSpPr>
                          <a:spLocks noChangeArrowheads="1"/>
                        </wps:cNvSpPr>
                        <wps:spPr bwMode="auto">
                          <a:xfrm>
                            <a:off x="1256636" y="93311"/>
                            <a:ext cx="141604"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6A69E3" w:rsidRDefault="00BF745B" w:rsidP="00DD2DA8">
                              <w:r w:rsidRPr="006A69E3">
                                <w:rPr>
                                  <w:iCs/>
                                  <w:color w:val="000000"/>
                                  <w:sz w:val="16"/>
                                  <w:szCs w:val="16"/>
                                  <w:lang w:val="en-US"/>
                                </w:rPr>
                                <w:t>HC</w:t>
                              </w:r>
                            </w:p>
                          </w:txbxContent>
                        </wps:txbx>
                        <wps:bodyPr rot="0" vert="horz" wrap="none" lIns="0" tIns="0" rIns="0" bIns="0" anchor="t" anchorCtr="0" upright="1">
                          <a:spAutoFit/>
                        </wps:bodyPr>
                      </wps:wsp>
                      <wps:wsp>
                        <wps:cNvPr id="72" name="Rectangle 664"/>
                        <wps:cNvSpPr>
                          <a:spLocks noChangeArrowheads="1"/>
                        </wps:cNvSpPr>
                        <wps:spPr bwMode="auto">
                          <a:xfrm>
                            <a:off x="105403" y="207024"/>
                            <a:ext cx="141604"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6A69E3" w:rsidRDefault="00BF745B" w:rsidP="00DD2DA8">
                              <w:r w:rsidRPr="006A69E3">
                                <w:rPr>
                                  <w:iCs/>
                                  <w:color w:val="000000"/>
                                  <w:sz w:val="16"/>
                                  <w:szCs w:val="16"/>
                                  <w:lang w:val="en-US"/>
                                </w:rPr>
                                <w:t>HC</w:t>
                              </w:r>
                            </w:p>
                          </w:txbxContent>
                        </wps:txbx>
                        <wps:bodyPr rot="0" vert="horz" wrap="none" lIns="0" tIns="0" rIns="0" bIns="0" anchor="t" anchorCtr="0" upright="1">
                          <a:spAutoFit/>
                        </wps:bodyPr>
                      </wps:wsp>
                      <wps:wsp>
                        <wps:cNvPr id="73" name="Rectangle 665"/>
                        <wps:cNvSpPr>
                          <a:spLocks noChangeArrowheads="1"/>
                        </wps:cNvSpPr>
                        <wps:spPr bwMode="auto">
                          <a:xfrm>
                            <a:off x="2103161" y="299734"/>
                            <a:ext cx="1009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6A69E3" w:rsidRDefault="00BF745B" w:rsidP="00DD2DA8">
                              <w:r w:rsidRPr="006A69E3">
                                <w:rPr>
                                  <w:iCs/>
                                  <w:color w:val="000000"/>
                                  <w:sz w:val="26"/>
                                  <w:szCs w:val="26"/>
                                  <w:lang w:val="en-US"/>
                                </w:rPr>
                                <w:t>T</w:t>
                              </w:r>
                            </w:p>
                          </w:txbxContent>
                        </wps:txbx>
                        <wps:bodyPr rot="0" vert="horz" wrap="none" lIns="0" tIns="0" rIns="0" bIns="0" anchor="t" anchorCtr="0" upright="1">
                          <a:spAutoFit/>
                        </wps:bodyPr>
                      </wps:wsp>
                      <wps:wsp>
                        <wps:cNvPr id="74" name="Rectangle 666"/>
                        <wps:cNvSpPr>
                          <a:spLocks noChangeArrowheads="1"/>
                        </wps:cNvSpPr>
                        <wps:spPr bwMode="auto">
                          <a:xfrm>
                            <a:off x="2315867" y="60307"/>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6A69E3" w:rsidRDefault="00BF745B" w:rsidP="00DD2DA8">
                              <w:r w:rsidRPr="006A69E3">
                                <w:rPr>
                                  <w:iCs/>
                                  <w:color w:val="000000"/>
                                  <w:sz w:val="26"/>
                                  <w:szCs w:val="26"/>
                                  <w:lang w:val="en-US"/>
                                </w:rPr>
                                <w:t>p</w:t>
                              </w:r>
                            </w:p>
                          </w:txbxContent>
                        </wps:txbx>
                        <wps:bodyPr rot="0" vert="horz" wrap="none" lIns="0" tIns="0" rIns="0" bIns="0" anchor="t" anchorCtr="0" upright="1">
                          <a:spAutoFit/>
                        </wps:bodyPr>
                      </wps:wsp>
                      <wps:wsp>
                        <wps:cNvPr id="75" name="Rectangle 667"/>
                        <wps:cNvSpPr>
                          <a:spLocks noChangeArrowheads="1"/>
                        </wps:cNvSpPr>
                        <wps:spPr bwMode="auto">
                          <a:xfrm>
                            <a:off x="1905055" y="60307"/>
                            <a:ext cx="110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6A69E3" w:rsidRDefault="00BF745B" w:rsidP="00DD2DA8">
                              <w:r w:rsidRPr="006A69E3">
                                <w:rPr>
                                  <w:iCs/>
                                  <w:color w:val="000000"/>
                                  <w:sz w:val="26"/>
                                  <w:szCs w:val="26"/>
                                  <w:lang w:val="en-US"/>
                                </w:rPr>
                                <w:t>C</w:t>
                              </w:r>
                            </w:p>
                          </w:txbxContent>
                        </wps:txbx>
                        <wps:bodyPr rot="0" vert="horz" wrap="none" lIns="0" tIns="0" rIns="0" bIns="0" anchor="t" anchorCtr="0" upright="1">
                          <a:spAutoFit/>
                        </wps:bodyPr>
                      </wps:wsp>
                      <wps:wsp>
                        <wps:cNvPr id="76" name="Rectangle 668"/>
                        <wps:cNvSpPr>
                          <a:spLocks noChangeArrowheads="1"/>
                        </wps:cNvSpPr>
                        <wps:spPr bwMode="auto">
                          <a:xfrm>
                            <a:off x="1370339" y="299734"/>
                            <a:ext cx="1009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6A69E3" w:rsidRDefault="00BF745B" w:rsidP="00DD2DA8">
                              <w:r w:rsidRPr="006A69E3">
                                <w:rPr>
                                  <w:iCs/>
                                  <w:color w:val="000000"/>
                                  <w:sz w:val="26"/>
                                  <w:szCs w:val="26"/>
                                  <w:lang w:val="en-US"/>
                                </w:rPr>
                                <w:t>T</w:t>
                              </w:r>
                            </w:p>
                          </w:txbxContent>
                        </wps:txbx>
                        <wps:bodyPr rot="0" vert="horz" wrap="none" lIns="0" tIns="0" rIns="0" bIns="0" anchor="t" anchorCtr="0" upright="1">
                          <a:spAutoFit/>
                        </wps:bodyPr>
                      </wps:wsp>
                      <wps:wsp>
                        <wps:cNvPr id="77" name="Rectangle 669"/>
                        <wps:cNvSpPr>
                          <a:spLocks noChangeArrowheads="1"/>
                        </wps:cNvSpPr>
                        <wps:spPr bwMode="auto">
                          <a:xfrm>
                            <a:off x="1617947" y="40605"/>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6A69E3" w:rsidRDefault="00BF745B" w:rsidP="00DD2DA8">
                              <w:r w:rsidRPr="006A69E3">
                                <w:rPr>
                                  <w:iCs/>
                                  <w:color w:val="000000"/>
                                  <w:sz w:val="26"/>
                                  <w:szCs w:val="26"/>
                                  <w:lang w:val="en-US"/>
                                </w:rPr>
                                <w:t>p</w:t>
                              </w:r>
                            </w:p>
                          </w:txbxContent>
                        </wps:txbx>
                        <wps:bodyPr rot="0" vert="horz" wrap="none" lIns="0" tIns="0" rIns="0" bIns="0" anchor="t" anchorCtr="0" upright="1">
                          <a:spAutoFit/>
                        </wps:bodyPr>
                      </wps:wsp>
                      <wps:wsp>
                        <wps:cNvPr id="78" name="Rectangle 670"/>
                        <wps:cNvSpPr>
                          <a:spLocks noChangeArrowheads="1"/>
                        </wps:cNvSpPr>
                        <wps:spPr bwMode="auto">
                          <a:xfrm>
                            <a:off x="1170334" y="41205"/>
                            <a:ext cx="110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6A69E3" w:rsidRDefault="00BF745B" w:rsidP="00DD2DA8">
                              <w:r w:rsidRPr="006A69E3">
                                <w:rPr>
                                  <w:iCs/>
                                  <w:color w:val="000000"/>
                                  <w:sz w:val="26"/>
                                  <w:szCs w:val="26"/>
                                  <w:lang w:val="en-US"/>
                                </w:rPr>
                                <w:t>C</w:t>
                              </w:r>
                            </w:p>
                          </w:txbxContent>
                        </wps:txbx>
                        <wps:bodyPr rot="0" vert="horz" wrap="none" lIns="0" tIns="0" rIns="0" bIns="0" anchor="t" anchorCtr="0" upright="1">
                          <a:spAutoFit/>
                        </wps:bodyPr>
                      </wps:wsp>
                      <wps:wsp>
                        <wps:cNvPr id="79" name="Rectangle 671"/>
                        <wps:cNvSpPr>
                          <a:spLocks noChangeArrowheads="1"/>
                        </wps:cNvSpPr>
                        <wps:spPr bwMode="auto">
                          <a:xfrm>
                            <a:off x="580317" y="170119"/>
                            <a:ext cx="1193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6A69E3" w:rsidRDefault="00BF745B" w:rsidP="00DD2DA8">
                              <w:r w:rsidRPr="006A69E3">
                                <w:rPr>
                                  <w:iCs/>
                                  <w:color w:val="000000"/>
                                  <w:sz w:val="26"/>
                                  <w:szCs w:val="26"/>
                                  <w:lang w:val="en-US"/>
                                </w:rPr>
                                <w:t>V</w:t>
                              </w:r>
                            </w:p>
                          </w:txbxContent>
                        </wps:txbx>
                        <wps:bodyPr rot="0" vert="horz" wrap="none" lIns="0" tIns="0" rIns="0" bIns="0" anchor="t" anchorCtr="0" upright="1">
                          <a:spAutoFit/>
                        </wps:bodyPr>
                      </wps:wsp>
                      <wps:wsp>
                        <wps:cNvPr id="80" name="Rectangle 672"/>
                        <wps:cNvSpPr>
                          <a:spLocks noChangeArrowheads="1"/>
                        </wps:cNvSpPr>
                        <wps:spPr bwMode="auto">
                          <a:xfrm>
                            <a:off x="487614" y="170119"/>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6A69E3" w:rsidRDefault="00BF745B" w:rsidP="00DD2DA8">
                              <w:r w:rsidRPr="006A69E3">
                                <w:rPr>
                                  <w:iCs/>
                                  <w:color w:val="000000"/>
                                  <w:sz w:val="26"/>
                                  <w:szCs w:val="26"/>
                                  <w:lang w:val="en-US"/>
                                </w:rPr>
                                <w:t>k</w:t>
                              </w:r>
                            </w:p>
                          </w:txbxContent>
                        </wps:txbx>
                        <wps:bodyPr rot="0" vert="horz" wrap="none" lIns="0" tIns="0" rIns="0" bIns="0" anchor="t" anchorCtr="0" upright="1">
                          <a:spAutoFit/>
                        </wps:bodyPr>
                      </wps:wsp>
                      <wps:wsp>
                        <wps:cNvPr id="81" name="Rectangle 673"/>
                        <wps:cNvSpPr>
                          <a:spLocks noChangeArrowheads="1"/>
                        </wps:cNvSpPr>
                        <wps:spPr bwMode="auto">
                          <a:xfrm>
                            <a:off x="25401" y="170119"/>
                            <a:ext cx="99003"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t>m</w:t>
                              </w:r>
                            </w:p>
                          </w:txbxContent>
                        </wps:txbx>
                        <wps:bodyPr rot="0" vert="horz" wrap="none" lIns="0" tIns="0" rIns="0" bIns="0" anchor="t" anchorCtr="0" upright="1">
                          <a:spAutoFit/>
                        </wps:bodyPr>
                      </wps:wsp>
                      <wps:wsp>
                        <wps:cNvPr id="82" name="Rectangle 674"/>
                        <wps:cNvSpPr>
                          <a:spLocks noChangeArrowheads="1"/>
                        </wps:cNvSpPr>
                        <wps:spPr bwMode="auto">
                          <a:xfrm>
                            <a:off x="942327" y="114913"/>
                            <a:ext cx="514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color w:val="000000"/>
                                  <w:sz w:val="16"/>
                                  <w:szCs w:val="16"/>
                                  <w:lang w:val="en-US"/>
                                </w:rPr>
                                <w:t>4</w:t>
                              </w:r>
                            </w:p>
                          </w:txbxContent>
                        </wps:txbx>
                        <wps:bodyPr rot="0" vert="horz" wrap="none" lIns="0" tIns="0" rIns="0" bIns="0" anchor="t" anchorCtr="0" upright="1">
                          <a:spAutoFit/>
                        </wps:bodyPr>
                      </wps:wsp>
                      <wps:wsp>
                        <wps:cNvPr id="83" name="Rectangle 675"/>
                        <wps:cNvSpPr>
                          <a:spLocks noChangeArrowheads="1"/>
                        </wps:cNvSpPr>
                        <wps:spPr bwMode="auto">
                          <a:xfrm>
                            <a:off x="679420" y="170119"/>
                            <a:ext cx="2203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color w:val="000000"/>
                                  <w:sz w:val="26"/>
                                  <w:szCs w:val="26"/>
                                  <w:lang w:val="en-US"/>
                                </w:rPr>
                                <w:t>·10</w:t>
                              </w:r>
                            </w:p>
                          </w:txbxContent>
                        </wps:txbx>
                        <wps:bodyPr rot="0" vert="horz" wrap="none" lIns="0" tIns="0" rIns="0" bIns="0" anchor="t" anchorCtr="0" upright="1">
                          <a:spAutoFit/>
                        </wps:bodyPr>
                      </wps:wsp>
                      <wps:wsp>
                        <wps:cNvPr id="84" name="Rectangle 676"/>
                        <wps:cNvSpPr>
                          <a:spLocks noChangeArrowheads="1"/>
                        </wps:cNvSpPr>
                        <wps:spPr bwMode="auto">
                          <a:xfrm>
                            <a:off x="688920" y="170119"/>
                            <a:ext cx="552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color w:val="000000"/>
                                  <w:sz w:val="26"/>
                                  <w:szCs w:val="26"/>
                                  <w:lang w:val="en-US"/>
                                </w:rPr>
                                <w:t>·</w:t>
                              </w:r>
                            </w:p>
                          </w:txbxContent>
                        </wps:txbx>
                        <wps:bodyPr rot="0" vert="horz" wrap="none" lIns="0" tIns="0" rIns="0" bIns="0" anchor="t" anchorCtr="0" upright="1">
                          <a:spAutoFit/>
                        </wps:bodyPr>
                      </wps:wsp>
                      <wps:wsp>
                        <wps:cNvPr id="85" name="Rectangle 677"/>
                        <wps:cNvSpPr>
                          <a:spLocks noChangeArrowheads="1"/>
                        </wps:cNvSpPr>
                        <wps:spPr bwMode="auto">
                          <a:xfrm>
                            <a:off x="561316" y="170119"/>
                            <a:ext cx="552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Canvas 636" o:spid="_x0000_s1082" editas="canvas" style="width:205.25pt;height:55.4pt;mso-position-horizontal-relative:char;mso-position-vertical-relative:line" coordsize="26066,7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width:26066;height:7035;visibility:visible;mso-wrap-style:square">
                  <v:fill o:detectmouseclick="t"/>
                  <v:path o:connecttype="none"/>
                </v:shape>
                <v:line id="Line 638" o:spid="_x0000_s1084" style="position:absolute;visibility:visible;mso-wrap-style:square" from="11645,2762" to="17481,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76cMAAADbAAAADwAAAGRycy9kb3ducmV2LnhtbESPQYvCMBSE78L+h/AWvGnqUkSqUdRF&#10;EDxI1Yu3R/O27dq8lCRq9dcbYWGPw8x8w8wWnWnEjZyvLSsYDRMQxIXVNZcKTsfNYALCB2SNjWVS&#10;8CAPi/lHb4aZtnfO6XYIpYgQ9hkqqEJoMyl9UZFBP7QtcfR+rDMYonSl1A7vEW4a+ZUkY2mw5rhQ&#10;YUvriorL4WoUTI6t/36szxu7d7/PfJfmlOJKqf5nt5yCCNSF//Bfe6sVpGN4f4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VO+nDAAAA2wAAAA8AAAAAAAAAAAAA&#10;AAAAoQIAAGRycy9kb3ducmV2LnhtbFBLBQYAAAAABAAEAPkAAACRAwAAAAA=&#10;" strokeweight=".5pt"/>
                <v:line id="Line 639" o:spid="_x0000_s1085" style="position:absolute;visibility:visible;mso-wrap-style:square" from="18992,2762" to="24276,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mecsQAAADbAAAADwAAAGRycy9kb3ducmV2LnhtbESPQWvCQBSE74L/YXmCN90owUrqKmoR&#10;hB4k6sXbI/uapM2+Dbtbjf31rlDwOMzMN8xi1ZlGXMn52rKCyTgBQVxYXXOp4HzajeYgfEDW2Fgm&#10;BXfysFr2ewvMtL1xTtdjKEWEsM9QQRVCm0npi4oM+rFtiaP3ZZ3BEKUrpXZ4i3DTyGmSzKTBmuNC&#10;hS1tKyp+jr9GwfzU+o/79rKzB/f9l3+mOaW4UWo46NbvIAJ14RX+b++1gvQNnl/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2Z5yxAAAANsAAAAPAAAAAAAAAAAA&#10;AAAAAKECAABkcnMvZG93bnJldi54bWxQSwUGAAAAAAQABAD5AAAAkgMAAAAA&#10;" strokeweight=".5pt"/>
                <v:rect id="Rectangle 640" o:spid="_x0000_s1086" style="position:absolute;left:24466;top:2381;width:635;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BF745B" w:rsidRDefault="00BF745B" w:rsidP="00DD2DA8">
                        <w:r>
                          <w:rPr>
                            <w:rFonts w:ascii="Symbol" w:hAnsi="Symbol" w:cs="Symbol"/>
                            <w:color w:val="000000"/>
                            <w:sz w:val="26"/>
                            <w:szCs w:val="26"/>
                            <w:lang w:val="en-US"/>
                          </w:rPr>
                          <w:t></w:t>
                        </w:r>
                      </w:p>
                    </w:txbxContent>
                  </v:textbox>
                </v:rect>
                <v:rect id="Rectangle 641" o:spid="_x0000_s1087" style="position:absolute;left:24466;top:1212;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BF745B" w:rsidRDefault="00BF745B" w:rsidP="00DD2DA8">
                        <w:r>
                          <w:rPr>
                            <w:rFonts w:ascii="Symbol" w:hAnsi="Symbol" w:cs="Symbol"/>
                            <w:color w:val="000000"/>
                            <w:sz w:val="26"/>
                            <w:szCs w:val="26"/>
                            <w:lang w:val="en-US"/>
                          </w:rPr>
                          <w:t></w:t>
                        </w:r>
                      </w:p>
                    </w:txbxContent>
                  </v:textbox>
                </v:rect>
                <v:rect id="Rectangle 642" o:spid="_x0000_s1088" style="position:absolute;left:24466;top:3441;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BF745B" w:rsidRDefault="00BF745B" w:rsidP="00DD2DA8">
                        <w:r>
                          <w:rPr>
                            <w:rFonts w:ascii="Symbol" w:hAnsi="Symbol" w:cs="Symbol"/>
                            <w:color w:val="000000"/>
                            <w:sz w:val="26"/>
                            <w:szCs w:val="26"/>
                            <w:lang w:val="en-US"/>
                          </w:rPr>
                          <w:t></w:t>
                        </w:r>
                      </w:p>
                    </w:txbxContent>
                  </v:textbox>
                </v:rect>
                <v:rect id="Rectangle 643" o:spid="_x0000_s1089" style="position:absolute;left:24466;top:152;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BF745B" w:rsidRDefault="00BF745B" w:rsidP="00DD2DA8">
                        <w:r>
                          <w:rPr>
                            <w:rFonts w:ascii="Symbol" w:hAnsi="Symbol" w:cs="Symbol"/>
                            <w:color w:val="000000"/>
                            <w:sz w:val="26"/>
                            <w:szCs w:val="26"/>
                            <w:lang w:val="en-US"/>
                          </w:rPr>
                          <w:t></w:t>
                        </w:r>
                      </w:p>
                    </w:txbxContent>
                  </v:textbox>
                </v:rect>
                <v:rect id="Rectangle 644" o:spid="_x0000_s1090" style="position:absolute;left:10864;top:2381;width:635;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BF745B" w:rsidRDefault="00BF745B" w:rsidP="00DD2DA8">
                        <w:r>
                          <w:rPr>
                            <w:rFonts w:ascii="Symbol" w:hAnsi="Symbol" w:cs="Symbol"/>
                            <w:color w:val="000000"/>
                            <w:sz w:val="26"/>
                            <w:szCs w:val="26"/>
                            <w:lang w:val="en-US"/>
                          </w:rPr>
                          <w:t></w:t>
                        </w:r>
                      </w:p>
                    </w:txbxContent>
                  </v:textbox>
                </v:rect>
                <v:rect id="Rectangle 645" o:spid="_x0000_s1091" style="position:absolute;left:10864;top:1212;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BF745B" w:rsidRDefault="00BF745B" w:rsidP="00DD2DA8">
                        <w:r>
                          <w:rPr>
                            <w:rFonts w:ascii="Symbol" w:hAnsi="Symbol" w:cs="Symbol"/>
                            <w:color w:val="000000"/>
                            <w:sz w:val="26"/>
                            <w:szCs w:val="26"/>
                            <w:lang w:val="en-US"/>
                          </w:rPr>
                          <w:t></w:t>
                        </w:r>
                      </w:p>
                    </w:txbxContent>
                  </v:textbox>
                </v:rect>
                <v:rect id="Rectangle 646" o:spid="_x0000_s1092" style="position:absolute;left:10864;top:3441;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BF745B" w:rsidRDefault="00BF745B" w:rsidP="00DD2DA8">
                        <w:r>
                          <w:rPr>
                            <w:rFonts w:ascii="Symbol" w:hAnsi="Symbol" w:cs="Symbol"/>
                            <w:color w:val="000000"/>
                            <w:sz w:val="26"/>
                            <w:szCs w:val="26"/>
                            <w:lang w:val="en-US"/>
                          </w:rPr>
                          <w:t></w:t>
                        </w:r>
                      </w:p>
                    </w:txbxContent>
                  </v:textbox>
                </v:rect>
                <v:rect id="Rectangle 647" o:spid="_x0000_s1093" style="position:absolute;left:10864;top:152;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BF745B" w:rsidRDefault="00BF745B" w:rsidP="00DD2DA8">
                        <w:r>
                          <w:rPr>
                            <w:rFonts w:ascii="Symbol" w:hAnsi="Symbol" w:cs="Symbol"/>
                            <w:color w:val="000000"/>
                            <w:sz w:val="26"/>
                            <w:szCs w:val="26"/>
                            <w:lang w:val="en-US"/>
                          </w:rPr>
                          <w:t></w:t>
                        </w:r>
                      </w:p>
                    </w:txbxContent>
                  </v:textbox>
                </v:rect>
                <v:rect id="Rectangle 648" o:spid="_x0000_s1094" style="position:absolute;left:22352;top:412;width:419;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BF745B" w:rsidRDefault="00BF745B" w:rsidP="00DD2DA8">
                        <w:r>
                          <w:rPr>
                            <w:rFonts w:ascii="Symbol" w:hAnsi="Symbol" w:cs="Symbol"/>
                            <w:color w:val="000000"/>
                            <w:sz w:val="26"/>
                            <w:szCs w:val="26"/>
                            <w:lang w:val="en-US"/>
                          </w:rPr>
                          <w:t></w:t>
                        </w:r>
                      </w:p>
                    </w:txbxContent>
                  </v:textbox>
                </v:rect>
                <v:rect id="Rectangle 649" o:spid="_x0000_s1095" style="position:absolute;left:17837;top:1511;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BF745B" w:rsidRDefault="00BF745B" w:rsidP="00DD2DA8">
                        <w:r>
                          <w:rPr>
                            <w:rFonts w:ascii="Symbol" w:hAnsi="Symbol" w:cs="Symbol"/>
                            <w:color w:val="000000"/>
                            <w:sz w:val="26"/>
                            <w:szCs w:val="26"/>
                            <w:lang w:val="en-US"/>
                          </w:rPr>
                          <w:t></w:t>
                        </w:r>
                      </w:p>
                    </w:txbxContent>
                  </v:textbox>
                </v:rect>
                <v:rect id="Rectangle 650" o:spid="_x0000_s1096" style="position:absolute;left:15379;top:215;width:419;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BF745B" w:rsidRDefault="00BF745B" w:rsidP="00DD2DA8">
                        <w:r>
                          <w:rPr>
                            <w:rFonts w:ascii="Symbol" w:hAnsi="Symbol" w:cs="Symbol"/>
                            <w:color w:val="000000"/>
                            <w:sz w:val="26"/>
                            <w:szCs w:val="26"/>
                            <w:lang w:val="en-US"/>
                          </w:rPr>
                          <w:t></w:t>
                        </w:r>
                      </w:p>
                    </w:txbxContent>
                  </v:textbox>
                </v:rect>
                <v:rect id="Rectangle 651" o:spid="_x0000_s1097" style="position:absolute;left:10299;top:1511;width:419;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BF745B" w:rsidRDefault="00BF745B" w:rsidP="00DD2DA8">
                        <w:r>
                          <w:rPr>
                            <w:rFonts w:ascii="Symbol" w:hAnsi="Symbol" w:cs="Symbol"/>
                            <w:color w:val="000000"/>
                            <w:sz w:val="26"/>
                            <w:szCs w:val="26"/>
                            <w:lang w:val="en-US"/>
                          </w:rPr>
                          <w:t></w:t>
                        </w:r>
                      </w:p>
                    </w:txbxContent>
                  </v:textbox>
                </v:rect>
                <v:rect id="Rectangle 652" o:spid="_x0000_s1098" style="position:absolute;left:3651;top:1511;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BF745B" w:rsidRDefault="00BF745B" w:rsidP="00DD2DA8">
                        <w:r>
                          <w:rPr>
                            <w:rFonts w:ascii="Symbol" w:hAnsi="Symbol" w:cs="Symbol"/>
                            <w:color w:val="000000"/>
                            <w:sz w:val="26"/>
                            <w:szCs w:val="26"/>
                            <w:lang w:val="en-US"/>
                          </w:rPr>
                          <w:t></w:t>
                        </w:r>
                      </w:p>
                    </w:txbxContent>
                  </v:textbox>
                </v:rect>
                <v:rect id="Rectangle 653" o:spid="_x0000_s1099" style="position:absolute;left:21113;top:1270;width:26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BF745B" w:rsidRDefault="00BF745B" w:rsidP="00DD2DA8">
                        <w:r>
                          <w:rPr>
                            <w:rFonts w:ascii="Symbol" w:hAnsi="Symbol" w:cs="Symbol"/>
                            <w:color w:val="000000"/>
                            <w:sz w:val="16"/>
                            <w:szCs w:val="16"/>
                            <w:lang w:val="en-US"/>
                          </w:rPr>
                          <w:t></w:t>
                        </w:r>
                      </w:p>
                    </w:txbxContent>
                  </v:textbox>
                </v:rect>
                <v:rect id="Rectangle 654" o:spid="_x0000_s1100" style="position:absolute;left:14097;top:1320;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BF745B" w:rsidRDefault="00BF745B" w:rsidP="00DD2DA8">
                        <w:r>
                          <w:rPr>
                            <w:rFonts w:ascii="Symbol" w:hAnsi="Symbol" w:cs="Symbol"/>
                            <w:color w:val="000000"/>
                            <w:sz w:val="16"/>
                            <w:szCs w:val="16"/>
                            <w:lang w:val="en-US"/>
                          </w:rPr>
                          <w:t></w:t>
                        </w:r>
                      </w:p>
                    </w:txbxContent>
                  </v:textbox>
                </v:rect>
                <v:rect id="Rectangle 655" o:spid="_x0000_s1101" style="position:absolute;left:8890;top:1047;width:5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BF745B" w:rsidRDefault="00BF745B" w:rsidP="00DD2DA8">
                        <w:r>
                          <w:rPr>
                            <w:rFonts w:ascii="Symbol" w:hAnsi="Symbol" w:cs="Symbol"/>
                            <w:color w:val="000000"/>
                            <w:sz w:val="16"/>
                            <w:szCs w:val="16"/>
                            <w:lang w:val="en-US"/>
                          </w:rPr>
                          <w:t></w:t>
                        </w:r>
                      </w:p>
                    </w:txbxContent>
                  </v:textbox>
                </v:rect>
                <v:rect id="Rectangle 656" o:spid="_x0000_s1102" style="position:absolute;left:21882;top:3606;width:28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BF745B" w:rsidRPr="00506214" w:rsidRDefault="00BF745B" w:rsidP="00DD2DA8">
                        <w:proofErr w:type="spellStart"/>
                        <w:proofErr w:type="gramStart"/>
                        <w:r w:rsidRPr="00506214">
                          <w:rPr>
                            <w:iCs/>
                            <w:color w:val="000000"/>
                            <w:sz w:val="16"/>
                            <w:szCs w:val="16"/>
                            <w:lang w:val="en-US"/>
                          </w:rPr>
                          <w:t>i</w:t>
                        </w:r>
                        <w:proofErr w:type="spellEnd"/>
                        <w:proofErr w:type="gramEnd"/>
                      </w:p>
                    </w:txbxContent>
                  </v:textbox>
                </v:rect>
                <v:rect id="Rectangle 657" o:spid="_x0000_s1103" style="position:absolute;left:23913;top:1213;width:28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BF745B" w:rsidRDefault="00BF745B" w:rsidP="00DD2DA8">
                        <w:proofErr w:type="spellStart"/>
                        <w:proofErr w:type="gramStart"/>
                        <w:r>
                          <w:rPr>
                            <w:i/>
                            <w:iCs/>
                            <w:color w:val="000000"/>
                            <w:sz w:val="16"/>
                            <w:szCs w:val="16"/>
                            <w:lang w:val="en-US"/>
                          </w:rPr>
                          <w:t>i</w:t>
                        </w:r>
                        <w:proofErr w:type="spellEnd"/>
                        <w:proofErr w:type="gramEnd"/>
                      </w:p>
                    </w:txbxContent>
                  </v:textbox>
                </v:rect>
                <v:rect id="Rectangle 658" o:spid="_x0000_s1104" style="position:absolute;left:21399;top:1377;width:28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BF745B" w:rsidRPr="00506214" w:rsidRDefault="00BF745B" w:rsidP="00DD2DA8">
                        <w:proofErr w:type="spellStart"/>
                        <w:proofErr w:type="gramStart"/>
                        <w:r w:rsidRPr="00506214">
                          <w:rPr>
                            <w:iCs/>
                            <w:color w:val="000000"/>
                            <w:sz w:val="16"/>
                            <w:szCs w:val="16"/>
                            <w:lang w:val="en-US"/>
                          </w:rPr>
                          <w:t>i</w:t>
                        </w:r>
                        <w:proofErr w:type="spellEnd"/>
                        <w:proofErr w:type="gramEnd"/>
                      </w:p>
                    </w:txbxContent>
                  </v:textbox>
                </v:rect>
                <v:rect id="Rectangle 659" o:spid="_x0000_s1105" style="position:absolute;left:19926;top:1047;width:141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BF745B" w:rsidRDefault="00BF745B" w:rsidP="00DD2DA8">
                        <w:r w:rsidRPr="006A69E3">
                          <w:rPr>
                            <w:iCs/>
                            <w:color w:val="000000"/>
                            <w:sz w:val="16"/>
                            <w:szCs w:val="16"/>
                            <w:lang w:val="en-US"/>
                          </w:rPr>
                          <w:t>HC</w:t>
                        </w:r>
                      </w:p>
                    </w:txbxContent>
                  </v:textbox>
                </v:rect>
                <v:rect id="Rectangle 660" o:spid="_x0000_s1106" style="position:absolute;left:14693;top:4019;width:34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BF745B" w:rsidRPr="00506214" w:rsidRDefault="00BF745B" w:rsidP="00DD2DA8">
                        <w:proofErr w:type="gramStart"/>
                        <w:r w:rsidRPr="00506214">
                          <w:rPr>
                            <w:iCs/>
                            <w:color w:val="000000"/>
                            <w:sz w:val="16"/>
                            <w:szCs w:val="16"/>
                            <w:lang w:val="en-US"/>
                          </w:rPr>
                          <w:t>f</w:t>
                        </w:r>
                        <w:proofErr w:type="gramEnd"/>
                      </w:p>
                    </w:txbxContent>
                  </v:textbox>
                </v:rect>
                <v:rect id="Rectangle 661" o:spid="_x0000_s1107" style="position:absolute;left:16941;top:1016;width:34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BF745B" w:rsidRPr="006A69E3" w:rsidRDefault="00BF745B" w:rsidP="00DD2DA8">
                        <w:proofErr w:type="gramStart"/>
                        <w:r w:rsidRPr="006A69E3">
                          <w:rPr>
                            <w:iCs/>
                            <w:color w:val="000000"/>
                            <w:sz w:val="16"/>
                            <w:szCs w:val="16"/>
                            <w:lang w:val="en-US"/>
                          </w:rPr>
                          <w:t>f</w:t>
                        </w:r>
                        <w:proofErr w:type="gramEnd"/>
                      </w:p>
                    </w:txbxContent>
                  </v:textbox>
                </v:rect>
                <v:rect id="Rectangle 662" o:spid="_x0000_s1108" style="position:absolute;left:14077;top:1263;width:34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BF745B" w:rsidRPr="006A69E3" w:rsidRDefault="00BF745B" w:rsidP="00DD2DA8">
                        <w:proofErr w:type="gramStart"/>
                        <w:r w:rsidRPr="006A69E3">
                          <w:rPr>
                            <w:iCs/>
                            <w:color w:val="000000"/>
                            <w:sz w:val="16"/>
                            <w:szCs w:val="16"/>
                            <w:lang w:val="en-US"/>
                          </w:rPr>
                          <w:t>f</w:t>
                        </w:r>
                        <w:proofErr w:type="gramEnd"/>
                      </w:p>
                    </w:txbxContent>
                  </v:textbox>
                </v:rect>
                <v:rect id="Rectangle 663" o:spid="_x0000_s1109" style="position:absolute;left:12566;top:933;width:141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BF745B" w:rsidRPr="006A69E3" w:rsidRDefault="00BF745B" w:rsidP="00DD2DA8">
                        <w:r w:rsidRPr="006A69E3">
                          <w:rPr>
                            <w:iCs/>
                            <w:color w:val="000000"/>
                            <w:sz w:val="16"/>
                            <w:szCs w:val="16"/>
                            <w:lang w:val="en-US"/>
                          </w:rPr>
                          <w:t>HC</w:t>
                        </w:r>
                      </w:p>
                    </w:txbxContent>
                  </v:textbox>
                </v:rect>
                <v:rect id="Rectangle 664" o:spid="_x0000_s1110" style="position:absolute;left:1054;top:2070;width:141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BF745B" w:rsidRPr="006A69E3" w:rsidRDefault="00BF745B" w:rsidP="00DD2DA8">
                        <w:r w:rsidRPr="006A69E3">
                          <w:rPr>
                            <w:iCs/>
                            <w:color w:val="000000"/>
                            <w:sz w:val="16"/>
                            <w:szCs w:val="16"/>
                            <w:lang w:val="en-US"/>
                          </w:rPr>
                          <w:t>HC</w:t>
                        </w:r>
                      </w:p>
                    </w:txbxContent>
                  </v:textbox>
                </v:rect>
                <v:rect id="Rectangle 665" o:spid="_x0000_s1111" style="position:absolute;left:21031;top:2997;width:1010;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BF745B" w:rsidRPr="006A69E3" w:rsidRDefault="00BF745B" w:rsidP="00DD2DA8">
                        <w:r w:rsidRPr="006A69E3">
                          <w:rPr>
                            <w:iCs/>
                            <w:color w:val="000000"/>
                            <w:sz w:val="26"/>
                            <w:szCs w:val="26"/>
                            <w:lang w:val="en-US"/>
                          </w:rPr>
                          <w:t>T</w:t>
                        </w:r>
                      </w:p>
                    </w:txbxContent>
                  </v:textbox>
                </v:rect>
                <v:rect id="Rectangle 666" o:spid="_x0000_s1112" style="position:absolute;left:23158;top:603;width:832;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BF745B" w:rsidRPr="006A69E3" w:rsidRDefault="00BF745B" w:rsidP="00DD2DA8">
                        <w:proofErr w:type="gramStart"/>
                        <w:r w:rsidRPr="006A69E3">
                          <w:rPr>
                            <w:iCs/>
                            <w:color w:val="000000"/>
                            <w:sz w:val="26"/>
                            <w:szCs w:val="26"/>
                            <w:lang w:val="en-US"/>
                          </w:rPr>
                          <w:t>p</w:t>
                        </w:r>
                        <w:proofErr w:type="gramEnd"/>
                      </w:p>
                    </w:txbxContent>
                  </v:textbox>
                </v:rect>
                <v:rect id="Rectangle 667" o:spid="_x0000_s1113" style="position:absolute;left:19050;top:603;width:1105;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BF745B" w:rsidRPr="006A69E3" w:rsidRDefault="00BF745B" w:rsidP="00DD2DA8">
                        <w:r w:rsidRPr="006A69E3">
                          <w:rPr>
                            <w:iCs/>
                            <w:color w:val="000000"/>
                            <w:sz w:val="26"/>
                            <w:szCs w:val="26"/>
                            <w:lang w:val="en-US"/>
                          </w:rPr>
                          <w:t>C</w:t>
                        </w:r>
                      </w:p>
                    </w:txbxContent>
                  </v:textbox>
                </v:rect>
                <v:rect id="Rectangle 668" o:spid="_x0000_s1114" style="position:absolute;left:13703;top:2997;width:1010;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BF745B" w:rsidRPr="006A69E3" w:rsidRDefault="00BF745B" w:rsidP="00DD2DA8">
                        <w:r w:rsidRPr="006A69E3">
                          <w:rPr>
                            <w:iCs/>
                            <w:color w:val="000000"/>
                            <w:sz w:val="26"/>
                            <w:szCs w:val="26"/>
                            <w:lang w:val="en-US"/>
                          </w:rPr>
                          <w:t>T</w:t>
                        </w:r>
                      </w:p>
                    </w:txbxContent>
                  </v:textbox>
                </v:rect>
                <v:rect id="Rectangle 669" o:spid="_x0000_s1115" style="position:absolute;left:16179;top:406;width:832;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BF745B" w:rsidRPr="006A69E3" w:rsidRDefault="00BF745B" w:rsidP="00DD2DA8">
                        <w:proofErr w:type="gramStart"/>
                        <w:r w:rsidRPr="006A69E3">
                          <w:rPr>
                            <w:iCs/>
                            <w:color w:val="000000"/>
                            <w:sz w:val="26"/>
                            <w:szCs w:val="26"/>
                            <w:lang w:val="en-US"/>
                          </w:rPr>
                          <w:t>p</w:t>
                        </w:r>
                        <w:proofErr w:type="gramEnd"/>
                      </w:p>
                    </w:txbxContent>
                  </v:textbox>
                </v:rect>
                <v:rect id="Rectangle 670" o:spid="_x0000_s1116" style="position:absolute;left:11703;top:412;width:1105;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BF745B" w:rsidRPr="006A69E3" w:rsidRDefault="00BF745B" w:rsidP="00DD2DA8">
                        <w:r w:rsidRPr="006A69E3">
                          <w:rPr>
                            <w:iCs/>
                            <w:color w:val="000000"/>
                            <w:sz w:val="26"/>
                            <w:szCs w:val="26"/>
                            <w:lang w:val="en-US"/>
                          </w:rPr>
                          <w:t>C</w:t>
                        </w:r>
                      </w:p>
                    </w:txbxContent>
                  </v:textbox>
                </v:rect>
                <v:rect id="Rectangle 671" o:spid="_x0000_s1117" style="position:absolute;left:5803;top:1701;width:1193;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BF745B" w:rsidRPr="006A69E3" w:rsidRDefault="00BF745B" w:rsidP="00DD2DA8">
                        <w:r w:rsidRPr="006A69E3">
                          <w:rPr>
                            <w:iCs/>
                            <w:color w:val="000000"/>
                            <w:sz w:val="26"/>
                            <w:szCs w:val="26"/>
                            <w:lang w:val="en-US"/>
                          </w:rPr>
                          <w:t>V</w:t>
                        </w:r>
                      </w:p>
                    </w:txbxContent>
                  </v:textbox>
                </v:rect>
                <v:rect id="Rectangle 672" o:spid="_x0000_s1118" style="position:absolute;left:4876;top:1701;width:831;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BF745B" w:rsidRPr="006A69E3" w:rsidRDefault="00BF745B" w:rsidP="00DD2DA8">
                        <w:proofErr w:type="gramStart"/>
                        <w:r w:rsidRPr="006A69E3">
                          <w:rPr>
                            <w:iCs/>
                            <w:color w:val="000000"/>
                            <w:sz w:val="26"/>
                            <w:szCs w:val="26"/>
                            <w:lang w:val="en-US"/>
                          </w:rPr>
                          <w:t>k</w:t>
                        </w:r>
                        <w:proofErr w:type="gramEnd"/>
                      </w:p>
                    </w:txbxContent>
                  </v:textbox>
                </v:rect>
                <v:rect id="Rectangle 673" o:spid="_x0000_s1119" style="position:absolute;left:254;top:1701;width:99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BF745B" w:rsidRDefault="00BF745B" w:rsidP="00DD2DA8">
                        <w:proofErr w:type="gramStart"/>
                        <w:r>
                          <w:t>m</w:t>
                        </w:r>
                        <w:proofErr w:type="gramEnd"/>
                      </w:p>
                    </w:txbxContent>
                  </v:textbox>
                </v:rect>
                <v:rect id="Rectangle 674" o:spid="_x0000_s1120" style="position:absolute;left:9423;top:1149;width:51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BF745B" w:rsidRDefault="00BF745B" w:rsidP="00DD2DA8">
                        <w:r>
                          <w:rPr>
                            <w:color w:val="000000"/>
                            <w:sz w:val="16"/>
                            <w:szCs w:val="16"/>
                            <w:lang w:val="en-US"/>
                          </w:rPr>
                          <w:t>4</w:t>
                        </w:r>
                      </w:p>
                    </w:txbxContent>
                  </v:textbox>
                </v:rect>
                <v:rect id="Rectangle 675" o:spid="_x0000_s1121" style="position:absolute;left:6794;top:1701;width:2203;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BF745B" w:rsidRDefault="00BF745B" w:rsidP="00DD2DA8">
                        <w:r>
                          <w:rPr>
                            <w:color w:val="000000"/>
                            <w:sz w:val="26"/>
                            <w:szCs w:val="26"/>
                            <w:lang w:val="en-US"/>
                          </w:rPr>
                          <w:t>·10</w:t>
                        </w:r>
                      </w:p>
                    </w:txbxContent>
                  </v:textbox>
                </v:rect>
                <v:rect id="Rectangle 676" o:spid="_x0000_s1122" style="position:absolute;left:6889;top:1701;width:552;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BF745B" w:rsidRDefault="00BF745B" w:rsidP="00DD2DA8">
                        <w:r>
                          <w:rPr>
                            <w:color w:val="000000"/>
                            <w:sz w:val="26"/>
                            <w:szCs w:val="26"/>
                            <w:lang w:val="en-US"/>
                          </w:rPr>
                          <w:t>·</w:t>
                        </w:r>
                      </w:p>
                    </w:txbxContent>
                  </v:textbox>
                </v:rect>
                <v:rect id="Rectangle 677" o:spid="_x0000_s1123" style="position:absolute;left:5613;top:1701;width:552;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BF745B" w:rsidRDefault="00BF745B" w:rsidP="00DD2DA8">
                        <w:r>
                          <w:rPr>
                            <w:color w:val="000000"/>
                            <w:sz w:val="26"/>
                            <w:szCs w:val="26"/>
                            <w:lang w:val="en-US"/>
                          </w:rPr>
                          <w:t>·</w:t>
                        </w:r>
                      </w:p>
                    </w:txbxContent>
                  </v:textbox>
                </v:rect>
                <w10:anchorlock/>
              </v:group>
            </w:pict>
          </mc:Fallback>
        </mc:AlternateContent>
      </w:r>
    </w:p>
    <w:p w:rsidR="00DD2DA8" w:rsidRPr="00DD2DA8" w:rsidRDefault="00DD2DA8" w:rsidP="00DD2DA8">
      <w:pPr>
        <w:spacing w:after="120"/>
        <w:ind w:left="2268" w:right="1134"/>
        <w:jc w:val="both"/>
      </w:pPr>
      <w:r w:rsidRPr="00DD2DA8">
        <w:t>where:</w:t>
      </w:r>
    </w:p>
    <w:p w:rsidR="00DD2DA8" w:rsidRPr="00DD2DA8" w:rsidRDefault="00DD2DA8" w:rsidP="00DD2DA8">
      <w:pPr>
        <w:spacing w:after="120"/>
        <w:ind w:left="2268" w:right="1134"/>
        <w:jc w:val="both"/>
      </w:pPr>
      <w:r w:rsidRPr="00DD2DA8">
        <w:t>m</w:t>
      </w:r>
      <w:r w:rsidRPr="00DD2DA8">
        <w:rPr>
          <w:vertAlign w:val="subscript"/>
        </w:rPr>
        <w:t>HC</w:t>
      </w:r>
      <w:r w:rsidRPr="00DD2DA8">
        <w:t xml:space="preserve"> = mass of hydrocarbon emitted over the test phase (grams);</w:t>
      </w:r>
    </w:p>
    <w:p w:rsidR="00DD2DA8" w:rsidRPr="00DD2DA8" w:rsidRDefault="00DD2DA8" w:rsidP="00DD2DA8">
      <w:pPr>
        <w:spacing w:after="120"/>
        <w:ind w:left="2268" w:right="1134"/>
        <w:jc w:val="both"/>
      </w:pPr>
      <w:r w:rsidRPr="00DD2DA8">
        <w:t>C</w:t>
      </w:r>
      <w:r w:rsidRPr="00DD2DA8">
        <w:rPr>
          <w:vertAlign w:val="subscript"/>
        </w:rPr>
        <w:t>HC</w:t>
      </w:r>
      <w:r w:rsidRPr="00DD2DA8">
        <w:t xml:space="preserve"> = hydrocarbon concentration measured in the enclosure (ppm (volume) C</w:t>
      </w:r>
      <w:r w:rsidRPr="00DD2DA8">
        <w:rPr>
          <w:vertAlign w:val="subscript"/>
        </w:rPr>
        <w:t>1</w:t>
      </w:r>
      <w:r w:rsidRPr="00DD2DA8">
        <w:t xml:space="preserve"> equivalent);</w:t>
      </w:r>
    </w:p>
    <w:p w:rsidR="00DD2DA8" w:rsidRPr="00DD2DA8" w:rsidRDefault="00DD2DA8" w:rsidP="00DD2DA8">
      <w:pPr>
        <w:spacing w:after="120"/>
        <w:ind w:left="2268" w:right="1134"/>
        <w:jc w:val="both"/>
      </w:pPr>
      <w:r w:rsidRPr="00DD2DA8">
        <w:t>V = net enclosure volume in cubic metres corrected for the volume of the vehicle. If the volume of the vehicle is not determined, a volume of 0.14 m</w:t>
      </w:r>
      <w:r w:rsidRPr="00DD2DA8">
        <w:rPr>
          <w:vertAlign w:val="superscript"/>
        </w:rPr>
        <w:t>3</w:t>
      </w:r>
      <w:r w:rsidRPr="00DD2DA8">
        <w:t xml:space="preserve"> shall be subtracted;</w:t>
      </w:r>
    </w:p>
    <w:p w:rsidR="00DD2DA8" w:rsidRPr="00DD2DA8" w:rsidRDefault="00DD2DA8" w:rsidP="00DD2DA8">
      <w:pPr>
        <w:spacing w:after="120"/>
        <w:ind w:left="2268" w:right="1134"/>
        <w:jc w:val="both"/>
        <w:rPr>
          <w:lang w:val="fr-FR"/>
        </w:rPr>
      </w:pPr>
      <w:r w:rsidRPr="00DD2DA8">
        <w:rPr>
          <w:lang w:val="fr-FR"/>
        </w:rPr>
        <w:t>T = ambient chamber temperature, K;</w:t>
      </w:r>
    </w:p>
    <w:p w:rsidR="00DD2DA8" w:rsidRPr="00DD2DA8" w:rsidRDefault="00DD2DA8" w:rsidP="00DD2DA8">
      <w:pPr>
        <w:spacing w:after="120"/>
        <w:ind w:left="2268" w:right="1134"/>
        <w:jc w:val="both"/>
      </w:pPr>
      <w:r w:rsidRPr="00DD2DA8">
        <w:t>p = barometric pressure in kPa;</w:t>
      </w:r>
    </w:p>
    <w:p w:rsidR="00DD2DA8" w:rsidRPr="00DD2DA8" w:rsidRDefault="00DD2DA8" w:rsidP="00DD2DA8">
      <w:pPr>
        <w:spacing w:after="120"/>
        <w:ind w:left="2268" w:right="1134"/>
        <w:jc w:val="both"/>
      </w:pPr>
      <w:r w:rsidRPr="00DD2DA8">
        <w:t>H/C = hydrogen to carbon ratio;</w:t>
      </w:r>
    </w:p>
    <w:p w:rsidR="00DD2DA8" w:rsidRPr="00DD2DA8" w:rsidRDefault="00DD2DA8" w:rsidP="00DD2DA8">
      <w:pPr>
        <w:spacing w:after="120"/>
        <w:ind w:left="2268" w:right="1134"/>
        <w:jc w:val="both"/>
      </w:pPr>
      <w:r w:rsidRPr="00DD2DA8">
        <w:t>k = 1.2 (12 + H/C);</w:t>
      </w:r>
    </w:p>
    <w:p w:rsidR="00DD2DA8" w:rsidRPr="00DD2DA8" w:rsidRDefault="00DD2DA8" w:rsidP="00DD2DA8">
      <w:pPr>
        <w:spacing w:after="120"/>
        <w:ind w:left="2268" w:right="1134"/>
        <w:jc w:val="both"/>
      </w:pPr>
      <w:r w:rsidRPr="00DD2DA8">
        <w:t>where:</w:t>
      </w:r>
    </w:p>
    <w:p w:rsidR="00DD2DA8" w:rsidRPr="00DD2DA8" w:rsidRDefault="00DD2DA8" w:rsidP="00DD2DA8">
      <w:pPr>
        <w:spacing w:after="120"/>
        <w:ind w:left="2268" w:right="1134"/>
        <w:jc w:val="both"/>
      </w:pPr>
      <w:r w:rsidRPr="00DD2DA8">
        <w:t>i is the initial reading;</w:t>
      </w:r>
    </w:p>
    <w:p w:rsidR="00DD2DA8" w:rsidRPr="00DD2DA8" w:rsidRDefault="00DD2DA8" w:rsidP="00DD2DA8">
      <w:pPr>
        <w:spacing w:after="120"/>
        <w:ind w:left="2268" w:right="1134"/>
        <w:jc w:val="both"/>
      </w:pPr>
      <w:r w:rsidRPr="00DD2DA8">
        <w:t>f is the final reading;</w:t>
      </w:r>
    </w:p>
    <w:p w:rsidR="00DD2DA8" w:rsidRPr="00DD2DA8" w:rsidRDefault="00DD2DA8" w:rsidP="00DD2DA8">
      <w:pPr>
        <w:spacing w:after="120"/>
        <w:ind w:left="2268" w:right="1134"/>
        <w:jc w:val="both"/>
      </w:pPr>
      <w:r w:rsidRPr="00DD2DA8">
        <w:t>H/C is taken to be 2.33 for tank breathing losses;</w:t>
      </w:r>
    </w:p>
    <w:p w:rsidR="00DD2DA8" w:rsidRPr="00DD2DA8" w:rsidRDefault="00DD2DA8" w:rsidP="00DD2DA8">
      <w:pPr>
        <w:spacing w:after="120"/>
        <w:ind w:left="2268" w:right="1134"/>
        <w:jc w:val="both"/>
      </w:pPr>
      <w:r w:rsidRPr="00DD2DA8">
        <w:t>H/C is taken to be 2.20 for hot soak losses.</w:t>
      </w:r>
    </w:p>
    <w:p w:rsidR="00DD2DA8" w:rsidRPr="00DD2DA8" w:rsidRDefault="00DD2DA8" w:rsidP="00DD2DA8">
      <w:pPr>
        <w:spacing w:after="120"/>
        <w:ind w:left="2268" w:right="1134" w:hanging="1134"/>
        <w:jc w:val="both"/>
      </w:pPr>
      <w:r w:rsidRPr="00DD2DA8">
        <w:t>5.2.</w:t>
      </w:r>
      <w:r w:rsidRPr="00DD2DA8">
        <w:tab/>
        <w:t>Overall results of test</w:t>
      </w:r>
    </w:p>
    <w:p w:rsidR="00DD2DA8" w:rsidRPr="00DD2DA8" w:rsidRDefault="00DD2DA8" w:rsidP="00DD2DA8">
      <w:pPr>
        <w:spacing w:after="120"/>
        <w:ind w:left="2268" w:right="1134"/>
        <w:jc w:val="both"/>
      </w:pPr>
      <w:r w:rsidRPr="00DD2DA8">
        <w:t>The overall evaporative hydrocarbon mass emission for the vehicle is taken to be:</w:t>
      </w:r>
    </w:p>
    <w:p w:rsidR="00DD2DA8" w:rsidRPr="00DD2DA8" w:rsidRDefault="00DD2DA8" w:rsidP="00DD2DA8">
      <w:pPr>
        <w:spacing w:after="120"/>
        <w:ind w:left="2268" w:right="1134"/>
        <w:jc w:val="both"/>
      </w:pPr>
      <w:r w:rsidRPr="00DD2DA8">
        <w:t>Equation A3/4:</w:t>
      </w:r>
    </w:p>
    <w:p w:rsidR="00DD2DA8" w:rsidRPr="00DD2DA8" w:rsidRDefault="00DD2DA8" w:rsidP="00DD2DA8">
      <w:pPr>
        <w:spacing w:after="120"/>
        <w:ind w:left="2268" w:right="1134"/>
        <w:jc w:val="both"/>
      </w:pPr>
      <w:r w:rsidRPr="00DD2DA8">
        <w:t>m</w:t>
      </w:r>
      <w:r w:rsidRPr="00DD2DA8">
        <w:rPr>
          <w:vertAlign w:val="subscript"/>
        </w:rPr>
        <w:t>total</w:t>
      </w:r>
      <w:r w:rsidRPr="00DD2DA8">
        <w:t xml:space="preserve"> = m</w:t>
      </w:r>
      <w:r w:rsidRPr="00DD2DA8">
        <w:rPr>
          <w:vertAlign w:val="subscript"/>
        </w:rPr>
        <w:t>TH</w:t>
      </w:r>
      <w:r w:rsidRPr="00DD2DA8">
        <w:t xml:space="preserve"> + m</w:t>
      </w:r>
      <w:r w:rsidRPr="00DD2DA8">
        <w:rPr>
          <w:vertAlign w:val="subscript"/>
        </w:rPr>
        <w:t>HS</w:t>
      </w:r>
    </w:p>
    <w:p w:rsidR="00DD2DA8" w:rsidRPr="00DD2DA8" w:rsidRDefault="00DD2DA8" w:rsidP="00DD2DA8">
      <w:pPr>
        <w:spacing w:after="120"/>
        <w:ind w:left="2268" w:right="1134"/>
        <w:jc w:val="both"/>
      </w:pPr>
      <w:r w:rsidRPr="00DD2DA8">
        <w:t>where:</w:t>
      </w:r>
    </w:p>
    <w:p w:rsidR="00DD2DA8" w:rsidRPr="00DD2DA8" w:rsidRDefault="00DD2DA8" w:rsidP="00DD2DA8">
      <w:pPr>
        <w:spacing w:after="120"/>
        <w:ind w:left="2268" w:right="1134"/>
        <w:jc w:val="both"/>
      </w:pPr>
      <w:r w:rsidRPr="00DD2DA8">
        <w:t>m</w:t>
      </w:r>
      <w:r w:rsidRPr="00DD2DA8">
        <w:rPr>
          <w:vertAlign w:val="subscript"/>
        </w:rPr>
        <w:t>total</w:t>
      </w:r>
      <w:r w:rsidRPr="00DD2DA8">
        <w:t xml:space="preserve"> = overall evaporative mass emissions of the vehicle (grams);</w:t>
      </w:r>
    </w:p>
    <w:p w:rsidR="00DD2DA8" w:rsidRPr="00DD2DA8" w:rsidRDefault="00DD2DA8" w:rsidP="00DD2DA8">
      <w:pPr>
        <w:spacing w:after="120"/>
        <w:ind w:left="2268" w:right="1134"/>
        <w:jc w:val="both"/>
      </w:pPr>
      <w:r w:rsidRPr="00DD2DA8">
        <w:t>m</w:t>
      </w:r>
      <w:r w:rsidRPr="00DD2DA8">
        <w:rPr>
          <w:vertAlign w:val="subscript"/>
        </w:rPr>
        <w:t>TH</w:t>
      </w:r>
      <w:r w:rsidRPr="00DD2DA8">
        <w:t xml:space="preserve"> = evaporative hydrocarbon mass emission for the tank heat build (grams);</w:t>
      </w:r>
    </w:p>
    <w:p w:rsidR="00DD2DA8" w:rsidRPr="00DD2DA8" w:rsidRDefault="00DD2DA8" w:rsidP="00DD2DA8">
      <w:pPr>
        <w:spacing w:after="120"/>
        <w:ind w:left="2268" w:right="1134"/>
        <w:jc w:val="both"/>
      </w:pPr>
      <w:r w:rsidRPr="00DD2DA8">
        <w:t>m</w:t>
      </w:r>
      <w:r w:rsidRPr="00DD2DA8">
        <w:rPr>
          <w:vertAlign w:val="subscript"/>
        </w:rPr>
        <w:t>HS</w:t>
      </w:r>
      <w:r w:rsidRPr="00DD2DA8">
        <w:t xml:space="preserve"> = evaporative hydrocarbon mass emission for the hot soak (grams).</w:t>
      </w:r>
    </w:p>
    <w:p w:rsidR="00DD2DA8" w:rsidRPr="00DD2DA8" w:rsidRDefault="00DD2DA8" w:rsidP="00DD2DA8">
      <w:pPr>
        <w:spacing w:after="120"/>
        <w:ind w:left="2268" w:right="1134" w:hanging="1134"/>
        <w:jc w:val="both"/>
      </w:pPr>
      <w:r w:rsidRPr="00DD2DA8">
        <w:t xml:space="preserve">6. </w:t>
      </w:r>
      <w:r w:rsidRPr="00DD2DA8">
        <w:tab/>
        <w:t>Test limit values</w:t>
      </w:r>
    </w:p>
    <w:p w:rsidR="00DD2DA8" w:rsidRPr="00DD2DA8" w:rsidRDefault="00DD2DA8" w:rsidP="00DD2DA8">
      <w:pPr>
        <w:spacing w:after="120"/>
        <w:ind w:left="2268" w:right="1134"/>
        <w:jc w:val="both"/>
      </w:pPr>
      <w:r w:rsidRPr="00DD2DA8">
        <w:t xml:space="preserve">When tested according to this </w:t>
      </w:r>
      <w:r w:rsidR="00D04D88">
        <w:t>a</w:t>
      </w:r>
      <w:r w:rsidRPr="00DD2DA8">
        <w:t>nnex, overall evaporative total hydrocarbon mass emission for the vehicle (m</w:t>
      </w:r>
      <w:r w:rsidRPr="00DD2DA8">
        <w:rPr>
          <w:vertAlign w:val="subscript"/>
        </w:rPr>
        <w:t>total</w:t>
      </w:r>
      <w:r w:rsidRPr="00DD2DA8">
        <w:t xml:space="preserve">) shall not exceed the limit values as specified in </w:t>
      </w:r>
      <w:r w:rsidR="007D3843">
        <w:t>paragraph</w:t>
      </w:r>
      <w:r w:rsidR="007D3843" w:rsidRPr="00DD2DA8">
        <w:t xml:space="preserve"> 7.4</w:t>
      </w:r>
      <w:r w:rsidR="007D3843">
        <w:t>.</w:t>
      </w:r>
      <w:r w:rsidR="00F62690">
        <w:t xml:space="preserve"> of s</w:t>
      </w:r>
      <w:r w:rsidRPr="00DD2DA8">
        <w:t>ection II.</w:t>
      </w:r>
    </w:p>
    <w:p w:rsidR="00DD2DA8" w:rsidRDefault="00DD2DA8" w:rsidP="00DD2DA8">
      <w:pPr>
        <w:spacing w:after="120"/>
        <w:ind w:left="2259" w:right="1134" w:hanging="1134"/>
        <w:jc w:val="both"/>
      </w:pPr>
    </w:p>
    <w:p w:rsidR="00F63ECE" w:rsidRPr="00DD2DA8" w:rsidRDefault="00F63ECE" w:rsidP="00DD2DA8">
      <w:pPr>
        <w:spacing w:after="120"/>
        <w:ind w:left="2259" w:right="1134" w:hanging="1134"/>
        <w:jc w:val="both"/>
        <w:sectPr w:rsidR="00F63ECE" w:rsidRPr="00DD2DA8" w:rsidSect="00DE2C48">
          <w:headerReference w:type="even" r:id="rId48"/>
          <w:headerReference w:type="default" r:id="rId49"/>
          <w:footerReference w:type="even" r:id="rId50"/>
          <w:footerReference w:type="default" r:id="rId51"/>
          <w:headerReference w:type="first" r:id="rId52"/>
          <w:footerReference w:type="first" r:id="rId53"/>
          <w:footnotePr>
            <w:numRestart w:val="eachSect"/>
          </w:footnotePr>
          <w:endnotePr>
            <w:numFmt w:val="decimal"/>
          </w:endnotePr>
          <w:pgSz w:w="11907" w:h="16840" w:code="9"/>
          <w:pgMar w:top="1701" w:right="1134" w:bottom="2268" w:left="1134" w:header="1134" w:footer="1701" w:gutter="0"/>
          <w:cols w:space="720"/>
          <w:titlePg/>
          <w:docGrid w:linePitch="272"/>
        </w:sectPr>
      </w:pPr>
    </w:p>
    <w:p w:rsidR="00DD2DA8" w:rsidRPr="00DD2DA8" w:rsidRDefault="00DD2DA8" w:rsidP="00F63ECE">
      <w:pPr>
        <w:pStyle w:val="HChG"/>
      </w:pPr>
      <w:bookmarkStart w:id="129" w:name="_Toc432910149"/>
      <w:bookmarkStart w:id="130" w:name="_Toc433204975"/>
      <w:bookmarkStart w:id="131" w:name="_Toc433205267"/>
      <w:r w:rsidRPr="00DD2DA8">
        <w:t>Annex 4</w:t>
      </w:r>
      <w:bookmarkEnd w:id="129"/>
      <w:bookmarkEnd w:id="130"/>
      <w:bookmarkEnd w:id="131"/>
    </w:p>
    <w:p w:rsidR="00DD2DA8" w:rsidRPr="00DD2DA8" w:rsidRDefault="00DD2DA8" w:rsidP="00F63ECE">
      <w:pPr>
        <w:pStyle w:val="HChG"/>
      </w:pPr>
      <w:r w:rsidRPr="00DD2DA8">
        <w:tab/>
      </w:r>
      <w:r w:rsidRPr="00DD2DA8">
        <w:tab/>
      </w:r>
      <w:bookmarkStart w:id="132" w:name="_Toc432910150"/>
      <w:bookmarkStart w:id="133" w:name="_Toc433204976"/>
      <w:bookmarkStart w:id="134" w:name="_Toc433205268"/>
      <w:r w:rsidRPr="00DD2DA8">
        <w:t>Ageing test procedures for evaporative emission control devices</w:t>
      </w:r>
      <w:bookmarkEnd w:id="132"/>
      <w:bookmarkEnd w:id="133"/>
      <w:bookmarkEnd w:id="134"/>
    </w:p>
    <w:p w:rsidR="00DD2DA8" w:rsidRPr="00DD2DA8" w:rsidRDefault="00DD2DA8" w:rsidP="00DD2DA8">
      <w:pPr>
        <w:spacing w:after="120"/>
        <w:ind w:left="2268" w:right="1134" w:hanging="1134"/>
        <w:jc w:val="both"/>
      </w:pPr>
      <w:r w:rsidRPr="00DD2DA8">
        <w:t>1.</w:t>
      </w:r>
      <w:r w:rsidRPr="00DD2DA8">
        <w:tab/>
        <w:t>Test methods for ageing of evaporative emission control devices</w:t>
      </w:r>
    </w:p>
    <w:p w:rsidR="00DD2DA8" w:rsidRPr="00DD2DA8" w:rsidRDefault="00DD2DA8" w:rsidP="00DD2DA8">
      <w:pPr>
        <w:spacing w:after="120"/>
        <w:ind w:left="2268" w:right="1134"/>
        <w:jc w:val="both"/>
      </w:pPr>
      <w:r w:rsidRPr="00DD2DA8">
        <w:t xml:space="preserve">The SHED test shall be conducted with aged evaporative emission control devices fitted. The ageing tests for those devices shall be conducted according to the procedures in this </w:t>
      </w:r>
      <w:r w:rsidR="00D04D88">
        <w:t>a</w:t>
      </w:r>
      <w:r w:rsidRPr="00DD2DA8">
        <w:t>nnex.</w:t>
      </w:r>
    </w:p>
    <w:p w:rsidR="00DD2DA8" w:rsidRPr="00DD2DA8" w:rsidRDefault="00DD2DA8" w:rsidP="00DD2DA8">
      <w:pPr>
        <w:spacing w:after="120"/>
        <w:ind w:left="2268" w:right="1134" w:hanging="1134"/>
        <w:jc w:val="both"/>
      </w:pPr>
      <w:r w:rsidRPr="00DD2DA8">
        <w:t>2.</w:t>
      </w:r>
      <w:r w:rsidRPr="00DD2DA8">
        <w:tab/>
        <w:t>Carbon canister ageing</w:t>
      </w:r>
    </w:p>
    <w:p w:rsidR="00DD2DA8" w:rsidRPr="00DD2DA8" w:rsidRDefault="00DD2DA8" w:rsidP="00DD2DA8">
      <w:pPr>
        <w:spacing w:after="120"/>
        <w:ind w:left="2268" w:right="1134"/>
        <w:jc w:val="both"/>
      </w:pPr>
      <w:r w:rsidRPr="00DD2DA8">
        <w:t>A carbon canister representative of the propulsion family as set out in Annex 6. shall be selected as test canister. Canister aging shall be conducted at the choice of manufacturer by the carbon canister aging procedure A or B.</w:t>
      </w:r>
    </w:p>
    <w:p w:rsidR="00DD2DA8" w:rsidRPr="00DD2DA8" w:rsidRDefault="00DD2DA8" w:rsidP="00EE4B10">
      <w:pPr>
        <w:spacing w:before="120" w:line="240" w:lineRule="auto"/>
        <w:ind w:left="1134"/>
      </w:pPr>
      <w:r w:rsidRPr="00DD2DA8">
        <w:t>Figure A4/1</w:t>
      </w:r>
    </w:p>
    <w:p w:rsidR="00DD2DA8" w:rsidRPr="00DD2DA8" w:rsidRDefault="00DD2DA8" w:rsidP="00EE4B10">
      <w:pPr>
        <w:spacing w:after="120" w:line="240" w:lineRule="auto"/>
        <w:ind w:left="1134"/>
        <w:rPr>
          <w:b/>
        </w:rPr>
      </w:pPr>
      <w:r w:rsidRPr="00DD2DA8">
        <w:rPr>
          <w:b/>
        </w:rPr>
        <w:t>Carbon canister gas flow diagram and ports</w:t>
      </w:r>
    </w:p>
    <w:p w:rsidR="00DD2DA8" w:rsidRPr="00DD2DA8" w:rsidRDefault="00B92816" w:rsidP="00EE4B10">
      <w:pPr>
        <w:spacing w:after="120"/>
        <w:ind w:left="1134" w:right="1134"/>
        <w:jc w:val="both"/>
      </w:pPr>
      <w:r>
        <w:rPr>
          <w:noProof/>
          <w:lang w:eastAsia="en-GB"/>
        </w:rPr>
        <w:drawing>
          <wp:inline distT="0" distB="0" distL="0" distR="0">
            <wp:extent cx="3848100" cy="2419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48100" cy="2419350"/>
                    </a:xfrm>
                    <a:prstGeom prst="rect">
                      <a:avLst/>
                    </a:prstGeom>
                    <a:noFill/>
                    <a:ln>
                      <a:noFill/>
                    </a:ln>
                  </pic:spPr>
                </pic:pic>
              </a:graphicData>
            </a:graphic>
          </wp:inline>
        </w:drawing>
      </w:r>
    </w:p>
    <w:p w:rsidR="00DD2DA8" w:rsidRPr="00DD2DA8" w:rsidRDefault="00DD2DA8" w:rsidP="00DD2DA8">
      <w:pPr>
        <w:spacing w:after="120"/>
        <w:ind w:left="2268" w:right="1134" w:hanging="1134"/>
        <w:jc w:val="both"/>
      </w:pPr>
      <w:r w:rsidRPr="00DD2DA8">
        <w:t>2.1.</w:t>
      </w:r>
      <w:r w:rsidRPr="00DD2DA8">
        <w:tab/>
        <w:t>Canister ageing test procedure A</w:t>
      </w:r>
    </w:p>
    <w:p w:rsidR="00DD2DA8" w:rsidRPr="00DD2DA8" w:rsidRDefault="00DD2DA8" w:rsidP="00DD2DA8">
      <w:pPr>
        <w:spacing w:after="120"/>
        <w:ind w:left="2268" w:right="1134"/>
        <w:jc w:val="both"/>
      </w:pPr>
      <w:r w:rsidRPr="00DD2DA8">
        <w:t>In the case of a multiple carbon canister system, each carbon canister shall undergo the procedure separately. The number of test cycles of carbon canister loading and discharging shall correspond to</w:t>
      </w:r>
      <w:r w:rsidR="00C30B56">
        <w:t xml:space="preserve"> the number set out in Table A4/</w:t>
      </w:r>
      <w:r w:rsidRPr="00DD2DA8">
        <w:t>1.</w:t>
      </w:r>
    </w:p>
    <w:p w:rsidR="00DD2DA8" w:rsidRPr="00DD2DA8" w:rsidRDefault="00DD2DA8" w:rsidP="00EE4B10">
      <w:pPr>
        <w:keepNext/>
        <w:spacing w:line="240" w:lineRule="auto"/>
        <w:ind w:left="1134"/>
        <w:outlineLvl w:val="0"/>
      </w:pPr>
      <w:bookmarkStart w:id="135" w:name="_Toc432910151"/>
      <w:r w:rsidRPr="00DD2DA8">
        <w:t>Table A4/1</w:t>
      </w:r>
      <w:bookmarkEnd w:id="135"/>
    </w:p>
    <w:p w:rsidR="00DD2DA8" w:rsidRPr="00DD2DA8" w:rsidRDefault="00DD2DA8" w:rsidP="00EE4B10">
      <w:pPr>
        <w:keepNext/>
        <w:spacing w:after="120" w:line="240" w:lineRule="auto"/>
        <w:ind w:left="1134" w:right="1134"/>
        <w:outlineLvl w:val="0"/>
        <w:rPr>
          <w:b/>
        </w:rPr>
      </w:pPr>
      <w:bookmarkStart w:id="136" w:name="_Toc432910152"/>
      <w:r w:rsidRPr="00DD2DA8">
        <w:rPr>
          <w:b/>
        </w:rPr>
        <w:t>Vehicle classification and the required number of loading and discharging of the carbon canister for rapid ageing</w:t>
      </w:r>
      <w:bookmarkEnd w:id="136"/>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4"/>
        <w:gridCol w:w="1701"/>
      </w:tblGrid>
      <w:tr w:rsidR="00DD2DA8" w:rsidRPr="00F63ECE" w:rsidTr="00EE4B10">
        <w:trPr>
          <w:trHeight w:val="401"/>
        </w:trPr>
        <w:tc>
          <w:tcPr>
            <w:tcW w:w="2694" w:type="dxa"/>
            <w:tcBorders>
              <w:bottom w:val="single" w:sz="12" w:space="0" w:color="auto"/>
            </w:tcBorders>
            <w:shd w:val="clear" w:color="auto" w:fill="auto"/>
            <w:vAlign w:val="center"/>
          </w:tcPr>
          <w:p w:rsidR="00DD2DA8" w:rsidRPr="00F63ECE" w:rsidRDefault="00DD2DA8" w:rsidP="00DD2DA8">
            <w:pPr>
              <w:ind w:left="113"/>
              <w:jc w:val="center"/>
              <w:rPr>
                <w:bCs/>
                <w:i/>
                <w:sz w:val="16"/>
                <w:szCs w:val="16"/>
              </w:rPr>
            </w:pPr>
            <w:r w:rsidRPr="00F63ECE">
              <w:rPr>
                <w:bCs/>
                <w:i/>
                <w:sz w:val="16"/>
                <w:szCs w:val="16"/>
              </w:rPr>
              <w:t>Vehicle classification</w:t>
            </w:r>
          </w:p>
        </w:tc>
        <w:tc>
          <w:tcPr>
            <w:tcW w:w="1701" w:type="dxa"/>
            <w:tcBorders>
              <w:bottom w:val="single" w:sz="12" w:space="0" w:color="auto"/>
            </w:tcBorders>
            <w:shd w:val="clear" w:color="auto" w:fill="auto"/>
            <w:vAlign w:val="center"/>
          </w:tcPr>
          <w:p w:rsidR="00DD2DA8" w:rsidRPr="00F63ECE" w:rsidRDefault="00DD2DA8" w:rsidP="00DD2DA8">
            <w:pPr>
              <w:ind w:left="113"/>
              <w:jc w:val="center"/>
              <w:rPr>
                <w:bCs/>
                <w:i/>
                <w:sz w:val="16"/>
                <w:szCs w:val="16"/>
              </w:rPr>
            </w:pPr>
            <w:r w:rsidRPr="00F63ECE">
              <w:rPr>
                <w:bCs/>
                <w:i/>
                <w:sz w:val="16"/>
                <w:szCs w:val="16"/>
              </w:rPr>
              <w:t>Number of cycles</w:t>
            </w:r>
          </w:p>
        </w:tc>
      </w:tr>
      <w:tr w:rsidR="00DD2DA8" w:rsidRPr="00F63ECE" w:rsidTr="00EE4B10">
        <w:tc>
          <w:tcPr>
            <w:tcW w:w="2694" w:type="dxa"/>
            <w:tcBorders>
              <w:top w:val="single" w:sz="12" w:space="0" w:color="auto"/>
            </w:tcBorders>
            <w:shd w:val="clear" w:color="auto" w:fill="auto"/>
            <w:vAlign w:val="center"/>
          </w:tcPr>
          <w:p w:rsidR="00DD2DA8" w:rsidRPr="00F63ECE" w:rsidRDefault="00DD2DA8" w:rsidP="002D2975">
            <w:pPr>
              <w:spacing w:before="80" w:after="80" w:line="200" w:lineRule="exact"/>
              <w:ind w:left="113" w:right="113"/>
              <w:jc w:val="center"/>
              <w:rPr>
                <w:bCs/>
                <w:sz w:val="18"/>
                <w:szCs w:val="18"/>
              </w:rPr>
            </w:pPr>
            <w:r w:rsidRPr="00F63ECE">
              <w:rPr>
                <w:bCs/>
                <w:sz w:val="18"/>
                <w:szCs w:val="18"/>
              </w:rPr>
              <w:t>v</w:t>
            </w:r>
            <w:r w:rsidRPr="00F63ECE">
              <w:rPr>
                <w:bCs/>
                <w:sz w:val="18"/>
                <w:szCs w:val="18"/>
                <w:vertAlign w:val="subscript"/>
              </w:rPr>
              <w:t xml:space="preserve">max </w:t>
            </w:r>
            <w:r w:rsidRPr="00F63ECE">
              <w:rPr>
                <w:rFonts w:ascii="Cambria Math" w:hAnsi="Cambria Math" w:cs="Cambria Math"/>
                <w:bCs/>
                <w:sz w:val="18"/>
                <w:szCs w:val="18"/>
              </w:rPr>
              <w:t>≦</w:t>
            </w:r>
            <w:r w:rsidRPr="00F63ECE">
              <w:rPr>
                <w:bCs/>
                <w:sz w:val="18"/>
                <w:szCs w:val="18"/>
              </w:rPr>
              <w:t xml:space="preserve"> 50 km/h</w:t>
            </w:r>
          </w:p>
        </w:tc>
        <w:tc>
          <w:tcPr>
            <w:tcW w:w="1701" w:type="dxa"/>
            <w:tcBorders>
              <w:top w:val="single" w:sz="12" w:space="0" w:color="auto"/>
            </w:tcBorders>
            <w:shd w:val="clear" w:color="auto" w:fill="auto"/>
            <w:vAlign w:val="center"/>
          </w:tcPr>
          <w:p w:rsidR="00DD2DA8" w:rsidRPr="00F63ECE" w:rsidRDefault="00DD2DA8" w:rsidP="002D2975">
            <w:pPr>
              <w:tabs>
                <w:tab w:val="left" w:pos="1080"/>
              </w:tabs>
              <w:spacing w:before="80" w:after="80" w:line="200" w:lineRule="exact"/>
              <w:ind w:left="113" w:right="113"/>
              <w:jc w:val="center"/>
              <w:rPr>
                <w:sz w:val="18"/>
                <w:szCs w:val="18"/>
              </w:rPr>
            </w:pPr>
            <w:r w:rsidRPr="00F63ECE">
              <w:rPr>
                <w:sz w:val="18"/>
                <w:szCs w:val="18"/>
              </w:rPr>
              <w:t>90</w:t>
            </w:r>
          </w:p>
        </w:tc>
      </w:tr>
      <w:tr w:rsidR="00DD2DA8" w:rsidRPr="00F63ECE" w:rsidTr="00EE4B10">
        <w:tc>
          <w:tcPr>
            <w:tcW w:w="2694" w:type="dxa"/>
            <w:tcBorders>
              <w:bottom w:val="single" w:sz="4" w:space="0" w:color="auto"/>
            </w:tcBorders>
            <w:shd w:val="clear" w:color="auto" w:fill="auto"/>
            <w:vAlign w:val="center"/>
          </w:tcPr>
          <w:p w:rsidR="00DD2DA8" w:rsidRPr="00F63ECE" w:rsidRDefault="00DD2DA8" w:rsidP="002D2975">
            <w:pPr>
              <w:spacing w:before="80" w:after="80" w:line="200" w:lineRule="exact"/>
              <w:ind w:left="113" w:right="113"/>
              <w:jc w:val="center"/>
              <w:rPr>
                <w:bCs/>
                <w:sz w:val="18"/>
                <w:szCs w:val="18"/>
                <w:lang w:val="pt-PT"/>
              </w:rPr>
            </w:pPr>
            <w:r w:rsidRPr="00F63ECE">
              <w:rPr>
                <w:bCs/>
                <w:sz w:val="18"/>
                <w:szCs w:val="18"/>
                <w:lang w:val="pt-PT"/>
              </w:rPr>
              <w:t>50km/h &lt; v</w:t>
            </w:r>
            <w:r w:rsidRPr="00F63ECE">
              <w:rPr>
                <w:bCs/>
                <w:sz w:val="18"/>
                <w:szCs w:val="18"/>
                <w:vertAlign w:val="subscript"/>
                <w:lang w:val="pt-PT"/>
              </w:rPr>
              <w:t xml:space="preserve">max </w:t>
            </w:r>
            <w:r w:rsidRPr="00F63ECE">
              <w:rPr>
                <w:bCs/>
                <w:sz w:val="18"/>
                <w:szCs w:val="18"/>
                <w:lang w:val="pt-PT"/>
              </w:rPr>
              <w:t>&lt; 130 km/h</w:t>
            </w:r>
          </w:p>
        </w:tc>
        <w:tc>
          <w:tcPr>
            <w:tcW w:w="1701" w:type="dxa"/>
            <w:tcBorders>
              <w:bottom w:val="single" w:sz="4" w:space="0" w:color="auto"/>
            </w:tcBorders>
            <w:shd w:val="clear" w:color="auto" w:fill="auto"/>
            <w:vAlign w:val="center"/>
          </w:tcPr>
          <w:p w:rsidR="00DD2DA8" w:rsidRPr="00F63ECE" w:rsidRDefault="00DD2DA8" w:rsidP="002D2975">
            <w:pPr>
              <w:tabs>
                <w:tab w:val="left" w:pos="1080"/>
              </w:tabs>
              <w:spacing w:before="80" w:after="80" w:line="200" w:lineRule="exact"/>
              <w:ind w:left="113" w:right="113"/>
              <w:jc w:val="center"/>
              <w:rPr>
                <w:sz w:val="18"/>
                <w:szCs w:val="18"/>
              </w:rPr>
            </w:pPr>
            <w:r w:rsidRPr="00F63ECE">
              <w:rPr>
                <w:sz w:val="18"/>
                <w:szCs w:val="18"/>
              </w:rPr>
              <w:t>170</w:t>
            </w:r>
          </w:p>
        </w:tc>
      </w:tr>
      <w:tr w:rsidR="00DD2DA8" w:rsidRPr="00F63ECE" w:rsidTr="00EE4B10">
        <w:trPr>
          <w:trHeight w:val="403"/>
        </w:trPr>
        <w:tc>
          <w:tcPr>
            <w:tcW w:w="2694" w:type="dxa"/>
            <w:tcBorders>
              <w:bottom w:val="single" w:sz="12" w:space="0" w:color="auto"/>
            </w:tcBorders>
            <w:shd w:val="clear" w:color="auto" w:fill="auto"/>
            <w:vAlign w:val="center"/>
          </w:tcPr>
          <w:p w:rsidR="00DD2DA8" w:rsidRPr="00F63ECE" w:rsidRDefault="00DD2DA8" w:rsidP="002D2975">
            <w:pPr>
              <w:spacing w:before="80" w:after="80" w:line="200" w:lineRule="exact"/>
              <w:ind w:left="113" w:right="113"/>
              <w:jc w:val="center"/>
              <w:rPr>
                <w:bCs/>
                <w:sz w:val="18"/>
                <w:szCs w:val="18"/>
              </w:rPr>
            </w:pPr>
            <w:r w:rsidRPr="00F63ECE">
              <w:rPr>
                <w:bCs/>
                <w:sz w:val="18"/>
                <w:szCs w:val="18"/>
              </w:rPr>
              <w:t>v</w:t>
            </w:r>
            <w:r w:rsidRPr="00F63ECE">
              <w:rPr>
                <w:bCs/>
                <w:sz w:val="18"/>
                <w:szCs w:val="18"/>
                <w:vertAlign w:val="subscript"/>
              </w:rPr>
              <w:t>max</w:t>
            </w:r>
            <w:r w:rsidRPr="00F63ECE">
              <w:rPr>
                <w:bCs/>
                <w:sz w:val="18"/>
                <w:szCs w:val="18"/>
              </w:rPr>
              <w:t xml:space="preserve"> </w:t>
            </w:r>
            <w:r w:rsidRPr="00F63ECE">
              <w:rPr>
                <w:rFonts w:ascii="Cambria Math" w:hAnsi="Cambria Math" w:cs="Cambria Math"/>
                <w:bCs/>
                <w:sz w:val="18"/>
                <w:szCs w:val="18"/>
              </w:rPr>
              <w:t>≧</w:t>
            </w:r>
            <w:r w:rsidRPr="00F63ECE">
              <w:rPr>
                <w:bCs/>
                <w:sz w:val="18"/>
                <w:szCs w:val="18"/>
              </w:rPr>
              <w:t xml:space="preserve"> 130 km/h</w:t>
            </w:r>
          </w:p>
        </w:tc>
        <w:tc>
          <w:tcPr>
            <w:tcW w:w="1701" w:type="dxa"/>
            <w:tcBorders>
              <w:bottom w:val="single" w:sz="12" w:space="0" w:color="auto"/>
            </w:tcBorders>
            <w:shd w:val="clear" w:color="auto" w:fill="auto"/>
            <w:vAlign w:val="center"/>
          </w:tcPr>
          <w:p w:rsidR="00DD2DA8" w:rsidRPr="00F63ECE" w:rsidRDefault="00DD2DA8" w:rsidP="002D2975">
            <w:pPr>
              <w:tabs>
                <w:tab w:val="left" w:pos="1080"/>
              </w:tabs>
              <w:spacing w:before="80" w:after="80" w:line="200" w:lineRule="exact"/>
              <w:ind w:left="113" w:right="113"/>
              <w:jc w:val="center"/>
              <w:rPr>
                <w:sz w:val="18"/>
                <w:szCs w:val="18"/>
              </w:rPr>
            </w:pPr>
            <w:r w:rsidRPr="00F63ECE">
              <w:rPr>
                <w:sz w:val="18"/>
                <w:szCs w:val="18"/>
              </w:rPr>
              <w:t>300</w:t>
            </w:r>
          </w:p>
        </w:tc>
      </w:tr>
    </w:tbl>
    <w:p w:rsidR="00DD2DA8" w:rsidRPr="00DD2DA8" w:rsidRDefault="00DD2DA8" w:rsidP="00DD2DA8">
      <w:pPr>
        <w:spacing w:after="120"/>
        <w:ind w:left="2268" w:right="1134"/>
        <w:jc w:val="both"/>
      </w:pPr>
      <w:r w:rsidRPr="00DD2DA8">
        <w:t>The dwell time and subsequent purging of fuel vapour shall be run to age the test carbon canister at an ambient temperature of 24 °C ± 2 °C as follows:</w:t>
      </w:r>
    </w:p>
    <w:p w:rsidR="00DD2DA8" w:rsidRPr="00DD2DA8" w:rsidRDefault="00DD2DA8" w:rsidP="00DD2DA8">
      <w:pPr>
        <w:spacing w:after="120"/>
        <w:ind w:left="2268" w:right="1134" w:hanging="1134"/>
        <w:jc w:val="both"/>
      </w:pPr>
      <w:r w:rsidRPr="00DD2DA8">
        <w:t>2.1.1.</w:t>
      </w:r>
      <w:r w:rsidRPr="00DD2DA8">
        <w:tab/>
        <w:t>Canister loading part of the test cycle</w:t>
      </w:r>
    </w:p>
    <w:p w:rsidR="00DD2DA8" w:rsidRPr="00DD2DA8" w:rsidRDefault="00DD2DA8" w:rsidP="00DD2DA8">
      <w:pPr>
        <w:spacing w:after="120"/>
        <w:ind w:left="2268" w:right="1134" w:hanging="1134"/>
        <w:jc w:val="both"/>
      </w:pPr>
      <w:r w:rsidRPr="00DD2DA8">
        <w:t>2.1.1.1.</w:t>
      </w:r>
      <w:r w:rsidRPr="00DD2DA8">
        <w:tab/>
        <w:t>Loading of the carbon canister shall start within one minute of completing the purge portion of the test cycle.</w:t>
      </w:r>
    </w:p>
    <w:p w:rsidR="00DD2DA8" w:rsidRPr="00DD2DA8" w:rsidRDefault="00DD2DA8" w:rsidP="00DD2DA8">
      <w:pPr>
        <w:spacing w:after="120"/>
        <w:ind w:left="2268" w:right="1134" w:hanging="1134"/>
        <w:jc w:val="both"/>
      </w:pPr>
      <w:r w:rsidRPr="00DD2DA8">
        <w:t>2.1.1.2.</w:t>
      </w:r>
      <w:r w:rsidRPr="00DD2DA8">
        <w:tab/>
        <w:t xml:space="preserve">The (clean air) vent port of the carbon canister shall be open and the purge port shall be capped. A mix by volume of 50 </w:t>
      </w:r>
      <w:r w:rsidR="00812162">
        <w:t>per cent</w:t>
      </w:r>
      <w:r w:rsidRPr="00DD2DA8">
        <w:t xml:space="preserve"> air and 50 </w:t>
      </w:r>
      <w:r w:rsidR="00812162">
        <w:t>per cent</w:t>
      </w:r>
      <w:r w:rsidRPr="00DD2DA8">
        <w:t xml:space="preserve"> commercially available petrol or reference fuel shall enter through the tank port of the test carbon canister at a flow rate of 40 grams/hour. The petrol vapour shall be generated at a petrol temperature of 40 ± 2 °C.</w:t>
      </w:r>
    </w:p>
    <w:p w:rsidR="00DD2DA8" w:rsidRPr="00DD2DA8" w:rsidRDefault="00DD2DA8" w:rsidP="00DD2DA8">
      <w:pPr>
        <w:spacing w:after="120"/>
        <w:ind w:left="2268" w:right="1134" w:hanging="1134"/>
        <w:jc w:val="both"/>
      </w:pPr>
      <w:r w:rsidRPr="00DD2DA8">
        <w:t>2.1.1.3.</w:t>
      </w:r>
      <w:r w:rsidRPr="00DD2DA8">
        <w:tab/>
        <w:t>The test carbon canister shall be loaded each time to 2</w:t>
      </w:r>
      <w:r w:rsidR="007261AD">
        <w:t>,</w:t>
      </w:r>
      <w:r w:rsidRPr="00DD2DA8">
        <w:t>000 mg or more breakthrough detected by:</w:t>
      </w:r>
    </w:p>
    <w:p w:rsidR="00DD2DA8" w:rsidRPr="00DD2DA8" w:rsidRDefault="00DD2DA8" w:rsidP="00DD2DA8">
      <w:pPr>
        <w:spacing w:after="120"/>
        <w:ind w:left="2268" w:right="1134" w:hanging="1134"/>
        <w:jc w:val="both"/>
      </w:pPr>
      <w:r w:rsidRPr="00DD2DA8">
        <w:t>2.1.1.3.1.</w:t>
      </w:r>
      <w:r w:rsidRPr="00DD2DA8">
        <w:tab/>
        <w:t>FID analyser reading (using a mini-SHED or similar) or 5</w:t>
      </w:r>
      <w:r w:rsidR="007261AD">
        <w:t>,</w:t>
      </w:r>
      <w:r w:rsidRPr="00DD2DA8">
        <w:t>000 ppm instantaneous reading on the FID occurring at the (clean air) vent port; or</w:t>
      </w:r>
    </w:p>
    <w:p w:rsidR="00DD2DA8" w:rsidRPr="00DD2DA8" w:rsidRDefault="00DD2DA8" w:rsidP="00DD2DA8">
      <w:pPr>
        <w:spacing w:after="120"/>
        <w:ind w:left="2268" w:right="1134" w:hanging="1134"/>
        <w:jc w:val="both"/>
      </w:pPr>
      <w:r w:rsidRPr="00DD2DA8">
        <w:t>2.1.1.3.2.</w:t>
      </w:r>
      <w:r w:rsidRPr="00DD2DA8">
        <w:tab/>
        <w:t>Gravimetrical test method using the difference in mass of the test carbon canister charged to 2</w:t>
      </w:r>
      <w:r w:rsidR="007261AD">
        <w:t>,</w:t>
      </w:r>
      <w:r w:rsidRPr="00DD2DA8">
        <w:t>000 mg or more breakthrough and the purged carbon canister. In this case the test equipment shall be capable of measuring the mass with a minimum accuracy in the range between 0 and +100 mg.</w:t>
      </w:r>
    </w:p>
    <w:p w:rsidR="00DD2DA8" w:rsidRPr="00DD2DA8" w:rsidRDefault="00DD2DA8" w:rsidP="00DD2DA8">
      <w:pPr>
        <w:spacing w:after="120"/>
        <w:ind w:left="2268" w:right="1134" w:hanging="1134"/>
        <w:jc w:val="both"/>
      </w:pPr>
      <w:r w:rsidRPr="00DD2DA8">
        <w:t>2.1.2.</w:t>
      </w:r>
      <w:r w:rsidRPr="00DD2DA8">
        <w:tab/>
        <w:t>Dwell time</w:t>
      </w:r>
    </w:p>
    <w:p w:rsidR="00DD2DA8" w:rsidRPr="00DD2DA8" w:rsidRDefault="00DD2DA8" w:rsidP="00DD2DA8">
      <w:pPr>
        <w:spacing w:after="120"/>
        <w:ind w:left="2268" w:right="1134"/>
        <w:jc w:val="both"/>
      </w:pPr>
      <w:r w:rsidRPr="00DD2DA8">
        <w:t>A five minute dwell period between carbon canister loading and purging as part of the test cycle shall be applied.</w:t>
      </w:r>
    </w:p>
    <w:p w:rsidR="00DD2DA8" w:rsidRPr="00DD2DA8" w:rsidRDefault="00DD2DA8" w:rsidP="00DD2DA8">
      <w:pPr>
        <w:spacing w:after="120"/>
        <w:ind w:left="2268" w:right="1134" w:hanging="1134"/>
        <w:jc w:val="both"/>
      </w:pPr>
      <w:r w:rsidRPr="00DD2DA8">
        <w:t>2.1.3</w:t>
      </w:r>
      <w:r w:rsidR="007323E8">
        <w:t>.</w:t>
      </w:r>
      <w:r w:rsidRPr="00DD2DA8">
        <w:tab/>
        <w:t>Canister purging part of the test cycle</w:t>
      </w:r>
    </w:p>
    <w:p w:rsidR="00DD2DA8" w:rsidRPr="00DD2DA8" w:rsidRDefault="00DD2DA8" w:rsidP="00DD2DA8">
      <w:pPr>
        <w:spacing w:after="120"/>
        <w:ind w:left="2268" w:right="1134" w:hanging="1134"/>
        <w:jc w:val="both"/>
      </w:pPr>
      <w:r w:rsidRPr="00DD2DA8">
        <w:t>2.1.3.1.</w:t>
      </w:r>
      <w:r w:rsidRPr="00DD2DA8">
        <w:tab/>
        <w:t>The test carbon canister shall be purged through the purge port and the tank port shall be capped.</w:t>
      </w:r>
    </w:p>
    <w:p w:rsidR="00DD2DA8" w:rsidRPr="00DD2DA8" w:rsidRDefault="00DD2DA8" w:rsidP="00DD2DA8">
      <w:pPr>
        <w:spacing w:after="120"/>
        <w:ind w:left="2268" w:right="1134" w:hanging="1134"/>
        <w:jc w:val="both"/>
      </w:pPr>
      <w:r w:rsidRPr="00DD2DA8">
        <w:t>2.1.3.2.</w:t>
      </w:r>
      <w:r w:rsidRPr="00DD2DA8">
        <w:tab/>
        <w:t>Four hundred carbon canister bed volumes shall be purged at a rate of 24 l/min into the vent port.</w:t>
      </w:r>
    </w:p>
    <w:p w:rsidR="00DD2DA8" w:rsidRPr="00DD2DA8" w:rsidRDefault="00DD2DA8" w:rsidP="00DD2DA8">
      <w:pPr>
        <w:spacing w:after="120"/>
        <w:ind w:left="2268" w:right="1134" w:hanging="1134"/>
        <w:jc w:val="both"/>
      </w:pPr>
      <w:r w:rsidRPr="00DD2DA8">
        <w:t>2.2.</w:t>
      </w:r>
      <w:r w:rsidRPr="00DD2DA8">
        <w:tab/>
        <w:t>Canister ageing test procedure B</w:t>
      </w:r>
    </w:p>
    <w:p w:rsidR="00DD2DA8" w:rsidRPr="00DD2DA8" w:rsidRDefault="00DD2DA8" w:rsidP="00DD2DA8">
      <w:pPr>
        <w:spacing w:after="120"/>
        <w:ind w:left="2268" w:right="1134" w:hanging="1134"/>
        <w:jc w:val="both"/>
      </w:pPr>
      <w:r w:rsidRPr="00DD2DA8">
        <w:t>2.2.1.</w:t>
      </w:r>
      <w:r w:rsidRPr="00DD2DA8">
        <w:tab/>
        <w:t xml:space="preserve">A test cycle will include loading the HC storing components with gasoline vapours up to 80 </w:t>
      </w:r>
      <w:r w:rsidR="00812162">
        <w:t>per cent</w:t>
      </w:r>
      <w:r w:rsidRPr="00DD2DA8">
        <w:t xml:space="preserve"> by weight of its maximum storing capacity followed by 10 minutes waiting with the system intake port sealed. Then purge shall start using a flow rate of 28.3 ±5.5 l/min at 20 °C ± 5°C for 7.5 minutes.</w:t>
      </w:r>
    </w:p>
    <w:p w:rsidR="00DD2DA8" w:rsidRPr="00DD2DA8" w:rsidRDefault="00DD2DA8" w:rsidP="00DD2DA8">
      <w:pPr>
        <w:spacing w:after="120"/>
        <w:ind w:left="2268" w:right="1134" w:hanging="1134"/>
        <w:jc w:val="both"/>
      </w:pPr>
      <w:r w:rsidRPr="00DD2DA8">
        <w:t>2.2.2.</w:t>
      </w:r>
      <w:r w:rsidRPr="00DD2DA8">
        <w:tab/>
        <w:t xml:space="preserve">The method to be used to load the storing components consists of heating a container filled with a pre-measured quantity of petrol up to 80 °C. At 80 °C approximately one third of the petrol will evaporate. The evaporated petrol should be equivalent to 80 </w:t>
      </w:r>
      <w:r w:rsidR="00812162">
        <w:t>per cent</w:t>
      </w:r>
      <w:r w:rsidRPr="00DD2DA8">
        <w:t xml:space="preserve"> (by weight) of the HC storing capacity of the HC storing components. The petrol vapours are allowed to enter through the intake of the storing components.</w:t>
      </w:r>
    </w:p>
    <w:p w:rsidR="00DD2DA8" w:rsidRPr="00DD2DA8" w:rsidRDefault="00DD2DA8" w:rsidP="00DD2DA8">
      <w:pPr>
        <w:spacing w:after="120"/>
        <w:ind w:left="2268" w:right="1134" w:hanging="1134"/>
        <w:jc w:val="both"/>
      </w:pPr>
      <w:r w:rsidRPr="00DD2DA8">
        <w:t>2.2.3.</w:t>
      </w:r>
      <w:r w:rsidRPr="00DD2DA8">
        <w:tab/>
        <w:t>The number of test cycles of carbon canister loading and purging shall correspond to the number set out in Table A4/1.</w:t>
      </w:r>
    </w:p>
    <w:p w:rsidR="00DD2DA8" w:rsidRPr="00DD2DA8" w:rsidRDefault="00DD2DA8" w:rsidP="00DD2DA8">
      <w:pPr>
        <w:spacing w:after="120"/>
        <w:ind w:left="2268" w:right="1134" w:hanging="1134"/>
        <w:jc w:val="both"/>
      </w:pPr>
      <w:r w:rsidRPr="00DD2DA8">
        <w:t>3.</w:t>
      </w:r>
      <w:r w:rsidRPr="00DD2DA8">
        <w:rPr>
          <w:sz w:val="18"/>
          <w:vertAlign w:val="superscript"/>
        </w:rPr>
        <w:footnoteReference w:id="8"/>
      </w:r>
      <w:r w:rsidRPr="00DD2DA8">
        <w:tab/>
      </w:r>
      <w:r w:rsidR="00F62690">
        <w:t>(Reserved)</w:t>
      </w:r>
    </w:p>
    <w:p w:rsidR="00DD2DA8" w:rsidRPr="00DD2DA8" w:rsidRDefault="00DD2DA8" w:rsidP="00DD2DA8">
      <w:pPr>
        <w:spacing w:after="120"/>
        <w:ind w:left="2268" w:right="1134" w:hanging="1134"/>
        <w:jc w:val="both"/>
      </w:pPr>
      <w:r w:rsidRPr="00DD2DA8">
        <w:t>4.</w:t>
      </w:r>
      <w:r w:rsidRPr="00DD2DA8">
        <w:tab/>
        <w:t>Reporting</w:t>
      </w:r>
    </w:p>
    <w:p w:rsidR="00DD2DA8" w:rsidRPr="00DD2DA8" w:rsidRDefault="00DD2DA8" w:rsidP="00DD2DA8">
      <w:pPr>
        <w:spacing w:after="120"/>
        <w:ind w:left="2268" w:right="1134"/>
        <w:jc w:val="both"/>
      </w:pPr>
      <w:r w:rsidRPr="00DD2DA8">
        <w:t>The manufacturer shall report the results of the tests referre</w:t>
      </w:r>
      <w:r w:rsidR="00C30B56">
        <w:t>d to in paragraphs</w:t>
      </w:r>
      <w:r w:rsidR="00D04D88">
        <w:t xml:space="preserve"> 2</w:t>
      </w:r>
      <w:r w:rsidR="00C30B56">
        <w:t>.</w:t>
      </w:r>
      <w:r w:rsidR="00D04D88">
        <w:t xml:space="preserve"> and 3</w:t>
      </w:r>
      <w:r w:rsidR="00C30B56">
        <w:t>.</w:t>
      </w:r>
      <w:r w:rsidR="00AF3519">
        <w:t xml:space="preserve"> of this A</w:t>
      </w:r>
      <w:r w:rsidRPr="00DD2DA8">
        <w:t>nnex in the information document according to the template set out in Annex 7.</w:t>
      </w:r>
    </w:p>
    <w:p w:rsidR="00DD2DA8" w:rsidRPr="00DD2DA8" w:rsidRDefault="00DD2DA8" w:rsidP="00DD2DA8">
      <w:pPr>
        <w:spacing w:after="120"/>
        <w:ind w:left="2268" w:right="1134"/>
        <w:jc w:val="both"/>
        <w:sectPr w:rsidR="00DD2DA8" w:rsidRPr="00DD2DA8" w:rsidSect="00DE2C48">
          <w:headerReference w:type="even" r:id="rId55"/>
          <w:headerReference w:type="default" r:id="rId56"/>
          <w:footerReference w:type="even" r:id="rId57"/>
          <w:footerReference w:type="default" r:id="rId58"/>
          <w:headerReference w:type="first" r:id="rId59"/>
          <w:footerReference w:type="first" r:id="rId60"/>
          <w:footnotePr>
            <w:numRestart w:val="eachSect"/>
          </w:footnotePr>
          <w:endnotePr>
            <w:numFmt w:val="decimal"/>
          </w:endnotePr>
          <w:pgSz w:w="11907" w:h="16840" w:code="9"/>
          <w:pgMar w:top="1701" w:right="1134" w:bottom="2268" w:left="1134" w:header="1134" w:footer="1701" w:gutter="0"/>
          <w:cols w:space="720"/>
          <w:titlePg/>
          <w:docGrid w:linePitch="272"/>
        </w:sectPr>
      </w:pPr>
    </w:p>
    <w:p w:rsidR="00DD2DA8" w:rsidRPr="00DD2DA8" w:rsidRDefault="00DD2DA8" w:rsidP="00A758AD">
      <w:pPr>
        <w:pStyle w:val="HChG"/>
      </w:pPr>
      <w:bookmarkStart w:id="137" w:name="_Toc432910153"/>
      <w:bookmarkStart w:id="138" w:name="_Toc433204977"/>
      <w:bookmarkStart w:id="139" w:name="_Toc433205269"/>
      <w:r w:rsidRPr="00DD2DA8">
        <w:t>Annex 5</w:t>
      </w:r>
      <w:bookmarkEnd w:id="137"/>
      <w:bookmarkEnd w:id="138"/>
      <w:bookmarkEnd w:id="139"/>
    </w:p>
    <w:p w:rsidR="00DD2DA8" w:rsidRPr="00DD2DA8" w:rsidRDefault="00DD2DA8" w:rsidP="00A758AD">
      <w:pPr>
        <w:pStyle w:val="HChG"/>
      </w:pPr>
      <w:r w:rsidRPr="00DD2DA8">
        <w:tab/>
      </w:r>
      <w:r w:rsidRPr="00DD2DA8">
        <w:tab/>
      </w:r>
      <w:bookmarkStart w:id="140" w:name="_Toc432910154"/>
      <w:bookmarkStart w:id="141" w:name="_Toc433204978"/>
      <w:bookmarkStart w:id="142" w:name="_Toc433205270"/>
      <w:r w:rsidRPr="00DD2DA8">
        <w:t>Calibration of equipment for evaporative emission testing</w:t>
      </w:r>
      <w:bookmarkEnd w:id="140"/>
      <w:bookmarkEnd w:id="141"/>
      <w:bookmarkEnd w:id="142"/>
    </w:p>
    <w:p w:rsidR="00DD2DA8" w:rsidRPr="00DD2DA8" w:rsidRDefault="00AD7AFB" w:rsidP="00DD2DA8">
      <w:pPr>
        <w:spacing w:after="120"/>
        <w:ind w:left="2268" w:right="1134" w:hanging="1134"/>
        <w:jc w:val="both"/>
      </w:pPr>
      <w:r>
        <w:t>1.</w:t>
      </w:r>
      <w:r w:rsidR="00DD2DA8" w:rsidRPr="00DD2DA8">
        <w:tab/>
        <w:t>Calibration frequency and methods</w:t>
      </w:r>
    </w:p>
    <w:p w:rsidR="00DD2DA8" w:rsidRPr="00DD2DA8" w:rsidRDefault="00DD2DA8" w:rsidP="00DD2DA8">
      <w:pPr>
        <w:spacing w:after="120"/>
        <w:ind w:left="2268" w:right="1134" w:hanging="1134"/>
        <w:jc w:val="both"/>
      </w:pPr>
      <w:r w:rsidRPr="00DD2DA8">
        <w:t>1.1.</w:t>
      </w:r>
      <w:r w:rsidRPr="00DD2DA8">
        <w:tab/>
        <w:t xml:space="preserve">All equipment shall be calibrated before its initial use and then as often as necessary, and in any case in the month before approval testing. The calibration methods to be used are described in this </w:t>
      </w:r>
      <w:r w:rsidR="00D04D88">
        <w:t>a</w:t>
      </w:r>
      <w:r w:rsidRPr="00DD2DA8">
        <w:t>nnex.</w:t>
      </w:r>
    </w:p>
    <w:p w:rsidR="00DD2DA8" w:rsidRPr="00DD2DA8" w:rsidRDefault="00DD2DA8" w:rsidP="00DD2DA8">
      <w:pPr>
        <w:spacing w:after="120"/>
        <w:ind w:left="2268" w:right="1134" w:hanging="1134"/>
        <w:jc w:val="both"/>
      </w:pPr>
      <w:r w:rsidRPr="00DD2DA8">
        <w:t>2.</w:t>
      </w:r>
      <w:r w:rsidRPr="00DD2DA8">
        <w:tab/>
        <w:t>Calibration of the enclosure</w:t>
      </w:r>
    </w:p>
    <w:p w:rsidR="00DD2DA8" w:rsidRPr="00DD2DA8" w:rsidRDefault="00DD2DA8" w:rsidP="00DD2DA8">
      <w:pPr>
        <w:spacing w:after="120"/>
        <w:ind w:left="2268" w:right="1134" w:hanging="1134"/>
        <w:jc w:val="both"/>
      </w:pPr>
      <w:r w:rsidRPr="00DD2DA8">
        <w:t>2.1.</w:t>
      </w:r>
      <w:r w:rsidRPr="00DD2DA8">
        <w:tab/>
        <w:t>Initial determination of enclosure internal volume</w:t>
      </w:r>
    </w:p>
    <w:p w:rsidR="00DD2DA8" w:rsidRPr="00DD2DA8" w:rsidRDefault="00DD2DA8" w:rsidP="00DD2DA8">
      <w:pPr>
        <w:spacing w:after="120"/>
        <w:ind w:left="2268" w:right="1134" w:hanging="1134"/>
        <w:jc w:val="both"/>
      </w:pPr>
      <w:r w:rsidRPr="00DD2DA8">
        <w:t>2.1.1.</w:t>
      </w:r>
      <w:r w:rsidRPr="00DD2DA8">
        <w:tab/>
        <w:t>Before its initial use, the internal volume of the chamber shall be determined as follows. The internal dimensions of the chamber are carefully measured, allowing for any irregularities such as bracing struts. The internal volume of the chamber is determined from these measurements.</w:t>
      </w:r>
    </w:p>
    <w:p w:rsidR="00DD2DA8" w:rsidRPr="00DD2DA8" w:rsidRDefault="00DD2DA8" w:rsidP="00DD2DA8">
      <w:pPr>
        <w:spacing w:after="120"/>
        <w:ind w:left="2268" w:right="1134" w:hanging="1134"/>
        <w:jc w:val="both"/>
      </w:pPr>
      <w:r w:rsidRPr="00DD2DA8">
        <w:t>2.1.2.</w:t>
      </w:r>
      <w:r w:rsidRPr="00DD2DA8">
        <w:tab/>
        <w:t>The net internal volume is determined by subtracting 0.14 m</w:t>
      </w:r>
      <w:r w:rsidRPr="00DD2DA8">
        <w:rPr>
          <w:vertAlign w:val="superscript"/>
        </w:rPr>
        <w:t>3</w:t>
      </w:r>
      <w:r w:rsidRPr="00DD2DA8">
        <w:t xml:space="preserve"> from the internal volume of the chamber. Alternatively, the actual volume of the test vehicle may be subtracted.</w:t>
      </w:r>
    </w:p>
    <w:p w:rsidR="00DD2DA8" w:rsidRPr="00DD2DA8" w:rsidRDefault="00DD2DA8" w:rsidP="00DD2DA8">
      <w:pPr>
        <w:spacing w:after="120"/>
        <w:ind w:left="2268" w:right="1134" w:hanging="1134"/>
        <w:jc w:val="both"/>
      </w:pPr>
      <w:r w:rsidRPr="00DD2DA8">
        <w:t>2.1.3.</w:t>
      </w:r>
      <w:r w:rsidRPr="00DD2DA8">
        <w:tab/>
        <w:t>The chamber shall be checked as in</w:t>
      </w:r>
      <w:r w:rsidR="00853631">
        <w:t xml:space="preserve"> paragraph </w:t>
      </w:r>
      <w:r w:rsidRPr="00DD2DA8">
        <w:t xml:space="preserve">2.3. If the propane </w:t>
      </w:r>
      <w:r w:rsidR="00A758AD">
        <w:t>mass does not tally to within ±</w:t>
      </w:r>
      <w:r w:rsidRPr="00DD2DA8">
        <w:t xml:space="preserve">2 </w:t>
      </w:r>
      <w:r w:rsidR="00812162">
        <w:t>per cent</w:t>
      </w:r>
      <w:r w:rsidRPr="00DD2DA8">
        <w:t xml:space="preserve"> with the injected mass, corrective action is required.</w:t>
      </w:r>
    </w:p>
    <w:p w:rsidR="00DD2DA8" w:rsidRPr="00DD2DA8" w:rsidRDefault="00DD2DA8" w:rsidP="00DD2DA8">
      <w:pPr>
        <w:spacing w:after="120"/>
        <w:ind w:left="2268" w:right="1134" w:hanging="1134"/>
        <w:jc w:val="both"/>
      </w:pPr>
      <w:r w:rsidRPr="00DD2DA8">
        <w:t>2.2.</w:t>
      </w:r>
      <w:r w:rsidRPr="00DD2DA8">
        <w:tab/>
        <w:t>Determination of chamber background emissions</w:t>
      </w:r>
    </w:p>
    <w:p w:rsidR="00DD2DA8" w:rsidRPr="00DD2DA8" w:rsidRDefault="00DD2DA8" w:rsidP="00DD2DA8">
      <w:pPr>
        <w:spacing w:after="120"/>
        <w:ind w:left="2268" w:right="1134"/>
        <w:jc w:val="both"/>
      </w:pPr>
      <w:r w:rsidRPr="00DD2DA8">
        <w:t>This operation determines that the chamber contains no materials that emit significant amounts of hydrocarbons. The check shall be carried out when the enclosure is brought into service, after any operations in it which may affect background emissions and at least once per year.</w:t>
      </w:r>
    </w:p>
    <w:p w:rsidR="00DD2DA8" w:rsidRPr="00DD2DA8" w:rsidRDefault="00DD2DA8" w:rsidP="00DD2DA8">
      <w:pPr>
        <w:spacing w:after="120"/>
        <w:ind w:left="2268" w:right="1134" w:hanging="1134"/>
        <w:jc w:val="both"/>
      </w:pPr>
      <w:r w:rsidRPr="00DD2DA8">
        <w:t>2.2.1.</w:t>
      </w:r>
      <w:r w:rsidRPr="00DD2DA8">
        <w:tab/>
        <w:t>Calibrate the analyser (if required). The hydrocarbon analyser shall be set to zero and spanned immediately before the test.</w:t>
      </w:r>
    </w:p>
    <w:p w:rsidR="00DD2DA8" w:rsidRPr="00DD2DA8" w:rsidRDefault="00DD2DA8" w:rsidP="00DD2DA8">
      <w:pPr>
        <w:spacing w:after="120"/>
        <w:ind w:left="2268" w:right="1134" w:hanging="1134"/>
        <w:jc w:val="both"/>
      </w:pPr>
      <w:r w:rsidRPr="00DD2DA8">
        <w:t>2.2.2.</w:t>
      </w:r>
      <w:r w:rsidRPr="00DD2DA8">
        <w:tab/>
        <w:t>Purge the enclosure until a stable hydrocarbon reading is obtained. The mixing fan is turned on, if not already on.</w:t>
      </w:r>
    </w:p>
    <w:p w:rsidR="00DD2DA8" w:rsidRPr="00DD2DA8" w:rsidRDefault="00DD2DA8" w:rsidP="00DD2DA8">
      <w:pPr>
        <w:spacing w:after="120"/>
        <w:ind w:left="2268" w:right="1134" w:hanging="1134"/>
        <w:jc w:val="both"/>
      </w:pPr>
      <w:r w:rsidRPr="00DD2DA8">
        <w:t>2.2.3.</w:t>
      </w:r>
      <w:r w:rsidRPr="00DD2DA8">
        <w:tab/>
        <w:t>Seal the chamber and measure the background hydrocarbon concentration, temperature and barometric pressure. These are the initial readings C</w:t>
      </w:r>
      <w:r w:rsidRPr="00DD2DA8">
        <w:rPr>
          <w:vertAlign w:val="subscript"/>
        </w:rPr>
        <w:t>HCi</w:t>
      </w:r>
      <w:r w:rsidRPr="00DD2DA8">
        <w:t>. p</w:t>
      </w:r>
      <w:r w:rsidRPr="00DD2DA8">
        <w:rPr>
          <w:vertAlign w:val="subscript"/>
        </w:rPr>
        <w:t xml:space="preserve">i </w:t>
      </w:r>
      <w:r w:rsidRPr="00DD2DA8">
        <w:t>and T</w:t>
      </w:r>
      <w:r w:rsidRPr="00DD2DA8">
        <w:rPr>
          <w:vertAlign w:val="subscript"/>
        </w:rPr>
        <w:t>i</w:t>
      </w:r>
      <w:r w:rsidRPr="00DD2DA8">
        <w:t xml:space="preserve"> used in the enclosure background calculation.</w:t>
      </w:r>
    </w:p>
    <w:p w:rsidR="00DD2DA8" w:rsidRPr="00DD2DA8" w:rsidRDefault="00DD2DA8" w:rsidP="00DD2DA8">
      <w:pPr>
        <w:spacing w:after="120"/>
        <w:ind w:left="2268" w:right="1134" w:hanging="1134"/>
        <w:jc w:val="both"/>
      </w:pPr>
      <w:r w:rsidRPr="00DD2DA8">
        <w:t>2.2.4.</w:t>
      </w:r>
      <w:r w:rsidRPr="00DD2DA8">
        <w:tab/>
        <w:t>The enclosure is allowed to stand undisturbed with the mixing fan on for four hours.</w:t>
      </w:r>
    </w:p>
    <w:p w:rsidR="00DD2DA8" w:rsidRPr="00DD2DA8" w:rsidRDefault="00DD2DA8" w:rsidP="00DD2DA8">
      <w:pPr>
        <w:spacing w:after="120"/>
        <w:ind w:left="2268" w:right="1134" w:hanging="1134"/>
        <w:jc w:val="both"/>
      </w:pPr>
      <w:r w:rsidRPr="00DD2DA8">
        <w:t>2.2.5.</w:t>
      </w:r>
      <w:r w:rsidRPr="00DD2DA8">
        <w:tab/>
        <w:t>The hydrocarbon analyser shall be set to zero and spanned immediately before the end of the test.</w:t>
      </w:r>
    </w:p>
    <w:p w:rsidR="00DD2DA8" w:rsidRPr="00DD2DA8" w:rsidRDefault="00DD2DA8" w:rsidP="00DD2DA8">
      <w:pPr>
        <w:spacing w:after="120"/>
        <w:ind w:left="2268" w:right="1134" w:hanging="1134"/>
        <w:jc w:val="both"/>
      </w:pPr>
      <w:r w:rsidRPr="00DD2DA8">
        <w:t>2.2.6.</w:t>
      </w:r>
      <w:r w:rsidRPr="00DD2DA8">
        <w:tab/>
        <w:t>At the end of this time, use the same analyser to measure the hydrocarbon concentration in the chamber. The temperature and the barometric pressure are also measured. These are the final readings C</w:t>
      </w:r>
      <w:r w:rsidRPr="00DD2DA8">
        <w:rPr>
          <w:vertAlign w:val="subscript"/>
        </w:rPr>
        <w:t>HCf</w:t>
      </w:r>
      <w:r w:rsidRPr="00DD2DA8">
        <w:t>, p</w:t>
      </w:r>
      <w:r w:rsidRPr="00DD2DA8">
        <w:rPr>
          <w:vertAlign w:val="subscript"/>
        </w:rPr>
        <w:t>f</w:t>
      </w:r>
      <w:r w:rsidRPr="00DD2DA8">
        <w:t xml:space="preserve"> and T</w:t>
      </w:r>
      <w:r w:rsidRPr="00DD2DA8">
        <w:rPr>
          <w:vertAlign w:val="subscript"/>
        </w:rPr>
        <w:t>f</w:t>
      </w:r>
      <w:r w:rsidRPr="00DD2DA8">
        <w:t>.</w:t>
      </w:r>
    </w:p>
    <w:p w:rsidR="00DD2DA8" w:rsidRPr="00DD2DA8" w:rsidRDefault="00DD2DA8" w:rsidP="00DD2DA8">
      <w:pPr>
        <w:spacing w:after="120"/>
        <w:ind w:left="2268" w:right="1134" w:hanging="1134"/>
        <w:jc w:val="both"/>
      </w:pPr>
      <w:r w:rsidRPr="00DD2DA8">
        <w:t>2.2.7.</w:t>
      </w:r>
      <w:r w:rsidRPr="00DD2DA8">
        <w:tab/>
        <w:t>Calculate the change in mass of hydrocarbons in the enclosure over the time of the test in accordance with the equation in</w:t>
      </w:r>
      <w:r w:rsidR="00853631">
        <w:t xml:space="preserve"> paragraph </w:t>
      </w:r>
      <w:r w:rsidRPr="00DD2DA8">
        <w:t>2.4. The background emission of the enclosure shall not exceed 400 mg.</w:t>
      </w:r>
    </w:p>
    <w:p w:rsidR="00DD2DA8" w:rsidRPr="00DD2DA8" w:rsidRDefault="00DD2DA8" w:rsidP="00DD2DA8">
      <w:pPr>
        <w:spacing w:after="120"/>
        <w:ind w:left="2268" w:right="1134" w:hanging="1134"/>
        <w:jc w:val="both"/>
      </w:pPr>
      <w:r w:rsidRPr="00DD2DA8">
        <w:t>2.3.</w:t>
      </w:r>
      <w:r w:rsidRPr="00DD2DA8">
        <w:tab/>
        <w:t>Calibration and hydrocarbon retention test of the chamber</w:t>
      </w:r>
    </w:p>
    <w:p w:rsidR="00DD2DA8" w:rsidRPr="00DD2DA8" w:rsidRDefault="00DD2DA8" w:rsidP="00DD2DA8">
      <w:pPr>
        <w:spacing w:after="120"/>
        <w:ind w:left="2268" w:right="1134"/>
        <w:jc w:val="both"/>
      </w:pPr>
      <w:r w:rsidRPr="00DD2DA8">
        <w:t>The calibration and hydrocarbon retention test in the chamber provides a check on the calculated volume in</w:t>
      </w:r>
      <w:r w:rsidR="00853631">
        <w:t xml:space="preserve"> paragraph </w:t>
      </w:r>
      <w:r w:rsidRPr="00DD2DA8">
        <w:t>2.1.1. and also measures any leak rate.</w:t>
      </w:r>
    </w:p>
    <w:p w:rsidR="00DD2DA8" w:rsidRPr="00DD2DA8" w:rsidRDefault="00DD2DA8" w:rsidP="00DD2DA8">
      <w:pPr>
        <w:spacing w:after="120"/>
        <w:ind w:left="2268" w:right="1134" w:hanging="1134"/>
        <w:jc w:val="both"/>
      </w:pPr>
      <w:r w:rsidRPr="00DD2DA8">
        <w:t xml:space="preserve">2.3.1. </w:t>
      </w:r>
      <w:r w:rsidRPr="00DD2DA8">
        <w:tab/>
        <w:t>Purge the enclosure until a stable hydrocarbon concentration is reached. Turn on the mixing fan, if it is not already on. The hydrocarbon analyser shall be calibrated (if necessary) then set to zero and spanned immediately before the test.</w:t>
      </w:r>
    </w:p>
    <w:p w:rsidR="00DD2DA8" w:rsidRPr="00DD2DA8" w:rsidRDefault="00DD2DA8" w:rsidP="00DD2DA8">
      <w:pPr>
        <w:spacing w:after="120"/>
        <w:ind w:left="2268" w:right="1134" w:hanging="1134"/>
        <w:jc w:val="both"/>
      </w:pPr>
      <w:r w:rsidRPr="00DD2DA8">
        <w:t>2.3.2.</w:t>
      </w:r>
      <w:r w:rsidRPr="00DD2DA8">
        <w:tab/>
        <w:t>Seal the enclosure and measure the background concentration, temperature and barometric pressure. These are the initial readings CHCi, pi and Ti used in the enclosure calibration.</w:t>
      </w:r>
    </w:p>
    <w:p w:rsidR="00DD2DA8" w:rsidRPr="00DD2DA8" w:rsidRDefault="00DD2DA8" w:rsidP="00DD2DA8">
      <w:pPr>
        <w:spacing w:after="120"/>
        <w:ind w:left="2268" w:right="1134" w:hanging="1134"/>
        <w:jc w:val="both"/>
      </w:pPr>
      <w:r w:rsidRPr="00DD2DA8">
        <w:t>2.3.3.</w:t>
      </w:r>
      <w:r w:rsidRPr="00DD2DA8">
        <w:tab/>
        <w:t xml:space="preserve">Inject approximately 4 grams of propane into the enclosure. The mass of propane shall be measured to an accuracy of ± 2 </w:t>
      </w:r>
      <w:r w:rsidR="00812162">
        <w:t>per cent</w:t>
      </w:r>
      <w:r w:rsidRPr="00DD2DA8">
        <w:t xml:space="preserve"> of the measured value.</w:t>
      </w:r>
    </w:p>
    <w:p w:rsidR="00DD2DA8" w:rsidRPr="00DD2DA8" w:rsidRDefault="00DD2DA8" w:rsidP="00DD2DA8">
      <w:pPr>
        <w:spacing w:after="120"/>
        <w:ind w:left="2268" w:right="1134" w:hanging="1134"/>
        <w:jc w:val="both"/>
      </w:pPr>
      <w:r w:rsidRPr="00DD2DA8">
        <w:t>2.3.4.</w:t>
      </w:r>
      <w:r w:rsidRPr="00DD2DA8">
        <w:tab/>
        <w:t>Allow the contents of the chamber to mix for five minutes. The hydrocarbon analyser shall be set to zero and spanned immediately before the following test. Measure the hydrocarbon concentration, temperature and barometric pressure. These are the final readings C</w:t>
      </w:r>
      <w:r w:rsidRPr="00DD2DA8">
        <w:rPr>
          <w:vertAlign w:val="subscript"/>
        </w:rPr>
        <w:t>HCf</w:t>
      </w:r>
      <w:r w:rsidRPr="00DD2DA8">
        <w:t>, p</w:t>
      </w:r>
      <w:r w:rsidRPr="00DD2DA8">
        <w:rPr>
          <w:vertAlign w:val="subscript"/>
        </w:rPr>
        <w:t>f</w:t>
      </w:r>
      <w:r w:rsidRPr="00DD2DA8">
        <w:t xml:space="preserve"> and T</w:t>
      </w:r>
      <w:r w:rsidRPr="00DD2DA8">
        <w:rPr>
          <w:vertAlign w:val="subscript"/>
        </w:rPr>
        <w:t>f</w:t>
      </w:r>
      <w:r w:rsidRPr="00DD2DA8">
        <w:t xml:space="preserve"> for the calibration of the enclosure.</w:t>
      </w:r>
    </w:p>
    <w:p w:rsidR="00DD2DA8" w:rsidRPr="00DD2DA8" w:rsidRDefault="00DD2DA8" w:rsidP="00DD2DA8">
      <w:pPr>
        <w:spacing w:after="120"/>
        <w:ind w:left="2268" w:right="1134" w:hanging="1134"/>
        <w:jc w:val="both"/>
      </w:pPr>
      <w:r w:rsidRPr="00DD2DA8">
        <w:t>2.3.5.</w:t>
      </w:r>
      <w:r w:rsidRPr="00DD2DA8">
        <w:tab/>
        <w:t>Using the readings</w:t>
      </w:r>
      <w:r w:rsidR="004E4C9B">
        <w:t xml:space="preserve"> taken in accordance with paragraphs</w:t>
      </w:r>
      <w:r w:rsidRPr="00DD2DA8">
        <w:t xml:space="preserve"> 2.3.2</w:t>
      </w:r>
      <w:r w:rsidR="004E4C9B">
        <w:t>.</w:t>
      </w:r>
      <w:r w:rsidRPr="00DD2DA8">
        <w:t xml:space="preserve"> and 2.3.4</w:t>
      </w:r>
      <w:r w:rsidR="004E4C9B">
        <w:t>.</w:t>
      </w:r>
      <w:r w:rsidRPr="00DD2DA8">
        <w:t xml:space="preserve"> and the formula in</w:t>
      </w:r>
      <w:r w:rsidR="00853631">
        <w:t xml:space="preserve"> paragraph </w:t>
      </w:r>
      <w:r w:rsidRPr="00DD2DA8">
        <w:t>2.4</w:t>
      </w:r>
      <w:r w:rsidR="00232156">
        <w:t>.</w:t>
      </w:r>
      <w:r w:rsidRPr="00DD2DA8">
        <w:t>, calculate the mass of propane in the en</w:t>
      </w:r>
      <w:r w:rsidR="00C72CDC">
        <w:t>closure. This shall be within ±</w:t>
      </w:r>
      <w:r w:rsidRPr="00DD2DA8">
        <w:t xml:space="preserve">2 </w:t>
      </w:r>
      <w:r w:rsidR="00812162">
        <w:t>per cent</w:t>
      </w:r>
      <w:r w:rsidRPr="00DD2DA8">
        <w:t xml:space="preserve"> of the mass of propane measured in accordance with</w:t>
      </w:r>
      <w:r w:rsidR="00853631">
        <w:t xml:space="preserve"> paragraph </w:t>
      </w:r>
      <w:r w:rsidRPr="00DD2DA8">
        <w:t>2.3.3.</w:t>
      </w:r>
    </w:p>
    <w:p w:rsidR="00DD2DA8" w:rsidRPr="00DD2DA8" w:rsidRDefault="00DD2DA8" w:rsidP="00DD2DA8">
      <w:pPr>
        <w:spacing w:after="120"/>
        <w:ind w:left="2268" w:right="1134" w:hanging="1134"/>
        <w:jc w:val="both"/>
      </w:pPr>
      <w:r w:rsidRPr="00DD2DA8">
        <w:t>2.3.6.</w:t>
      </w:r>
      <w:r w:rsidRPr="00DD2DA8">
        <w:tab/>
        <w:t>Allow the contents of the chamber to mix for a minimum of four hours. Then measure and record the final hydrocarbon concentration, temperature and barometric pressure. The hydrocarbon analyser shall be set to zero and spanned immediately before the end of the test.</w:t>
      </w:r>
    </w:p>
    <w:p w:rsidR="00DD2DA8" w:rsidRPr="00DD2DA8" w:rsidRDefault="00DD2DA8" w:rsidP="00DD2DA8">
      <w:pPr>
        <w:spacing w:after="120"/>
        <w:ind w:left="2268" w:right="1134" w:hanging="1134"/>
        <w:jc w:val="both"/>
      </w:pPr>
      <w:r w:rsidRPr="00DD2DA8">
        <w:t>2.3.7.</w:t>
      </w:r>
      <w:r w:rsidRPr="00DD2DA8">
        <w:tab/>
        <w:t>Using the formula in 2.4, calculate the hydrocarbon mass f</w:t>
      </w:r>
      <w:r w:rsidR="004E4C9B">
        <w:t>rom the readings taken in paragraphs</w:t>
      </w:r>
      <w:r w:rsidRPr="00DD2DA8">
        <w:t xml:space="preserve"> 2.3.6</w:t>
      </w:r>
      <w:r w:rsidR="004E4C9B">
        <w:t>.</w:t>
      </w:r>
      <w:r w:rsidRPr="00DD2DA8">
        <w:t xml:space="preserve"> and 2.3.2. The mass may not differ by more than 4 </w:t>
      </w:r>
      <w:r w:rsidR="00812162">
        <w:t>per cent</w:t>
      </w:r>
      <w:r w:rsidRPr="00DD2DA8">
        <w:t xml:space="preserve"> from the hydrocarbon mass calculated in accordance with</w:t>
      </w:r>
      <w:r w:rsidR="00853631">
        <w:t xml:space="preserve"> paragraph </w:t>
      </w:r>
      <w:r w:rsidRPr="00DD2DA8">
        <w:t>2.3.5.</w:t>
      </w:r>
    </w:p>
    <w:p w:rsidR="00DD2DA8" w:rsidRPr="00DD2DA8" w:rsidRDefault="00DD2DA8" w:rsidP="00DD2DA8">
      <w:pPr>
        <w:spacing w:after="120"/>
        <w:ind w:left="2268" w:right="1134" w:hanging="1134"/>
        <w:jc w:val="both"/>
      </w:pPr>
      <w:r w:rsidRPr="00DD2DA8">
        <w:t>2.4.</w:t>
      </w:r>
      <w:r w:rsidRPr="00DD2DA8">
        <w:tab/>
        <w:t>Calculations</w:t>
      </w:r>
    </w:p>
    <w:p w:rsidR="00DD2DA8" w:rsidRPr="00DD2DA8" w:rsidRDefault="00DD2DA8" w:rsidP="00DD2DA8">
      <w:pPr>
        <w:spacing w:after="120"/>
        <w:ind w:left="2268" w:right="1134"/>
        <w:jc w:val="both"/>
      </w:pPr>
      <w:r w:rsidRPr="00DD2DA8">
        <w:t>The calculation of net hydrocarbon mass change within the enclosure is used to determine the chamber’s hydrocarbon background and leak rate. Initial and final readings of hydrocarbon concentration, temperature and barometric pressure are used in the following formula to calculate the mass change:</w:t>
      </w:r>
    </w:p>
    <w:p w:rsidR="00DD2DA8" w:rsidRPr="00DD2DA8" w:rsidRDefault="00DD2DA8" w:rsidP="00DD2DA8">
      <w:pPr>
        <w:spacing w:after="120"/>
        <w:ind w:left="2268" w:right="1134"/>
        <w:jc w:val="both"/>
      </w:pPr>
      <w:r w:rsidRPr="00DD2DA8">
        <w:t>Equation A5/1:</w:t>
      </w:r>
    </w:p>
    <w:p w:rsidR="00DD2DA8" w:rsidRPr="00DD2DA8" w:rsidRDefault="00B92816" w:rsidP="00DD2DA8">
      <w:pPr>
        <w:spacing w:after="120"/>
        <w:ind w:left="2268" w:right="1134"/>
        <w:jc w:val="both"/>
      </w:pPr>
      <w:r>
        <w:rPr>
          <w:noProof/>
          <w:lang w:eastAsia="en-GB"/>
        </w:rPr>
        <mc:AlternateContent>
          <mc:Choice Requires="wpc">
            <w:drawing>
              <wp:inline distT="0" distB="0" distL="0" distR="0">
                <wp:extent cx="2606675" cy="703580"/>
                <wp:effectExtent l="0" t="3810" r="0" b="0"/>
                <wp:docPr id="45" name="Canvas 7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724"/>
                        <wps:cNvCnPr>
                          <a:cxnSpLocks noChangeShapeType="1"/>
                        </wps:cNvCnPr>
                        <wps:spPr bwMode="auto">
                          <a:xfrm>
                            <a:off x="1164534" y="276231"/>
                            <a:ext cx="58361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Line 725"/>
                        <wps:cNvCnPr>
                          <a:cxnSpLocks noChangeShapeType="1"/>
                        </wps:cNvCnPr>
                        <wps:spPr bwMode="auto">
                          <a:xfrm>
                            <a:off x="1899255" y="276231"/>
                            <a:ext cx="5284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726"/>
                        <wps:cNvSpPr>
                          <a:spLocks noChangeArrowheads="1"/>
                        </wps:cNvSpPr>
                        <wps:spPr bwMode="auto">
                          <a:xfrm>
                            <a:off x="2446670" y="238127"/>
                            <a:ext cx="63502" cy="202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8" name="Rectangle 727"/>
                        <wps:cNvSpPr>
                          <a:spLocks noChangeArrowheads="1"/>
                        </wps:cNvSpPr>
                        <wps:spPr bwMode="auto">
                          <a:xfrm>
                            <a:off x="2446670" y="121214"/>
                            <a:ext cx="63502"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9" name="Rectangle 728"/>
                        <wps:cNvSpPr>
                          <a:spLocks noChangeArrowheads="1"/>
                        </wps:cNvSpPr>
                        <wps:spPr bwMode="auto">
                          <a:xfrm>
                            <a:off x="2446670" y="344139"/>
                            <a:ext cx="63502"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0" name="Rectangle 729"/>
                        <wps:cNvSpPr>
                          <a:spLocks noChangeArrowheads="1"/>
                        </wps:cNvSpPr>
                        <wps:spPr bwMode="auto">
                          <a:xfrm>
                            <a:off x="2446670" y="15202"/>
                            <a:ext cx="63502"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1" name="Rectangle 730"/>
                        <wps:cNvSpPr>
                          <a:spLocks noChangeArrowheads="1"/>
                        </wps:cNvSpPr>
                        <wps:spPr bwMode="auto">
                          <a:xfrm>
                            <a:off x="1086431" y="238127"/>
                            <a:ext cx="63502" cy="202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2" name="Rectangle 731"/>
                        <wps:cNvSpPr>
                          <a:spLocks noChangeArrowheads="1"/>
                        </wps:cNvSpPr>
                        <wps:spPr bwMode="auto">
                          <a:xfrm>
                            <a:off x="1086431" y="121214"/>
                            <a:ext cx="63502"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3" name="Rectangle 732"/>
                        <wps:cNvSpPr>
                          <a:spLocks noChangeArrowheads="1"/>
                        </wps:cNvSpPr>
                        <wps:spPr bwMode="auto">
                          <a:xfrm>
                            <a:off x="1086431" y="344139"/>
                            <a:ext cx="63502"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4" name="Rectangle 733"/>
                        <wps:cNvSpPr>
                          <a:spLocks noChangeArrowheads="1"/>
                        </wps:cNvSpPr>
                        <wps:spPr bwMode="auto">
                          <a:xfrm>
                            <a:off x="1086431" y="15202"/>
                            <a:ext cx="63502"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5" name="Rectangle 734"/>
                        <wps:cNvSpPr>
                          <a:spLocks noChangeArrowheads="1"/>
                        </wps:cNvSpPr>
                        <wps:spPr bwMode="auto">
                          <a:xfrm>
                            <a:off x="2235264" y="41205"/>
                            <a:ext cx="41901"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6" name="Rectangle 735"/>
                        <wps:cNvSpPr>
                          <a:spLocks noChangeArrowheads="1"/>
                        </wps:cNvSpPr>
                        <wps:spPr bwMode="auto">
                          <a:xfrm>
                            <a:off x="1783751" y="151117"/>
                            <a:ext cx="90803" cy="202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7" name="Rectangle 736"/>
                        <wps:cNvSpPr>
                          <a:spLocks noChangeArrowheads="1"/>
                        </wps:cNvSpPr>
                        <wps:spPr bwMode="auto">
                          <a:xfrm>
                            <a:off x="1537944" y="21502"/>
                            <a:ext cx="41901"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8" name="Rectangle 737"/>
                        <wps:cNvSpPr>
                          <a:spLocks noChangeArrowheads="1"/>
                        </wps:cNvSpPr>
                        <wps:spPr bwMode="auto">
                          <a:xfrm>
                            <a:off x="1029930" y="151117"/>
                            <a:ext cx="41901" cy="202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9" name="Rectangle 738"/>
                        <wps:cNvSpPr>
                          <a:spLocks noChangeArrowheads="1"/>
                        </wps:cNvSpPr>
                        <wps:spPr bwMode="auto">
                          <a:xfrm>
                            <a:off x="365111" y="151117"/>
                            <a:ext cx="90803" cy="202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20" name="Rectangle 739"/>
                        <wps:cNvSpPr>
                          <a:spLocks noChangeArrowheads="1"/>
                        </wps:cNvSpPr>
                        <wps:spPr bwMode="auto">
                          <a:xfrm>
                            <a:off x="2111361" y="127014"/>
                            <a:ext cx="261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rFonts w:ascii="Symbol" w:hAnsi="Symbol" w:cs="Symbol"/>
                                  <w:color w:val="000000"/>
                                  <w:sz w:val="16"/>
                                  <w:szCs w:val="16"/>
                                  <w:lang w:val="en-US"/>
                                </w:rPr>
                                <w:t></w:t>
                              </w:r>
                            </w:p>
                          </w:txbxContent>
                        </wps:txbx>
                        <wps:bodyPr rot="0" vert="horz" wrap="none" lIns="0" tIns="0" rIns="0" bIns="0" anchor="t" anchorCtr="0" upright="1">
                          <a:spAutoFit/>
                        </wps:bodyPr>
                      </wps:wsp>
                      <wps:wsp>
                        <wps:cNvPr id="21" name="Rectangle 740"/>
                        <wps:cNvSpPr>
                          <a:spLocks noChangeArrowheads="1"/>
                        </wps:cNvSpPr>
                        <wps:spPr bwMode="auto">
                          <a:xfrm>
                            <a:off x="1409741" y="132015"/>
                            <a:ext cx="260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rFonts w:ascii="Symbol" w:hAnsi="Symbol" w:cs="Symbol"/>
                                  <w:color w:val="000000"/>
                                  <w:sz w:val="16"/>
                                  <w:szCs w:val="16"/>
                                  <w:lang w:val="en-US"/>
                                </w:rPr>
                                <w:t></w:t>
                              </w:r>
                            </w:p>
                          </w:txbxContent>
                        </wps:txbx>
                        <wps:bodyPr rot="0" vert="horz" wrap="none" lIns="0" tIns="0" rIns="0" bIns="0" anchor="t" anchorCtr="0" upright="1">
                          <a:spAutoFit/>
                        </wps:bodyPr>
                      </wps:wsp>
                      <wps:wsp>
                        <wps:cNvPr id="22" name="Rectangle 741"/>
                        <wps:cNvSpPr>
                          <a:spLocks noChangeArrowheads="1"/>
                        </wps:cNvSpPr>
                        <wps:spPr bwMode="auto">
                          <a:xfrm>
                            <a:off x="889026" y="104712"/>
                            <a:ext cx="55802"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rFonts w:ascii="Symbol" w:hAnsi="Symbol" w:cs="Symbol"/>
                                  <w:color w:val="000000"/>
                                  <w:sz w:val="16"/>
                                  <w:szCs w:val="16"/>
                                  <w:lang w:val="en-US"/>
                                </w:rPr>
                                <w:t></w:t>
                              </w:r>
                            </w:p>
                          </w:txbxContent>
                        </wps:txbx>
                        <wps:bodyPr rot="0" vert="horz" wrap="none" lIns="0" tIns="0" rIns="0" bIns="0" anchor="t" anchorCtr="0" upright="1">
                          <a:spAutoFit/>
                        </wps:bodyPr>
                      </wps:wsp>
                      <wps:wsp>
                        <wps:cNvPr id="23" name="Rectangle 742"/>
                        <wps:cNvSpPr>
                          <a:spLocks noChangeArrowheads="1"/>
                        </wps:cNvSpPr>
                        <wps:spPr bwMode="auto">
                          <a:xfrm>
                            <a:off x="2188263" y="360641"/>
                            <a:ext cx="285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506214" w:rsidRDefault="00BF745B" w:rsidP="00DD2DA8">
                              <w:r w:rsidRPr="00506214">
                                <w:rPr>
                                  <w:iCs/>
                                  <w:color w:val="000000"/>
                                  <w:sz w:val="16"/>
                                  <w:szCs w:val="16"/>
                                  <w:lang w:val="en-US"/>
                                </w:rPr>
                                <w:t>i</w:t>
                              </w:r>
                            </w:p>
                          </w:txbxContent>
                        </wps:txbx>
                        <wps:bodyPr rot="0" vert="horz" wrap="none" lIns="0" tIns="0" rIns="0" bIns="0" anchor="t" anchorCtr="0" upright="1">
                          <a:spAutoFit/>
                        </wps:bodyPr>
                      </wps:wsp>
                      <wps:wsp>
                        <wps:cNvPr id="24" name="Rectangle 743"/>
                        <wps:cNvSpPr>
                          <a:spLocks noChangeArrowheads="1"/>
                        </wps:cNvSpPr>
                        <wps:spPr bwMode="auto">
                          <a:xfrm>
                            <a:off x="2391369" y="121314"/>
                            <a:ext cx="28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i/>
                                  <w:iCs/>
                                  <w:color w:val="000000"/>
                                  <w:sz w:val="16"/>
                                  <w:szCs w:val="16"/>
                                  <w:lang w:val="en-US"/>
                                </w:rPr>
                                <w:t>i</w:t>
                              </w:r>
                            </w:p>
                          </w:txbxContent>
                        </wps:txbx>
                        <wps:bodyPr rot="0" vert="horz" wrap="none" lIns="0" tIns="0" rIns="0" bIns="0" anchor="t" anchorCtr="0" upright="1">
                          <a:spAutoFit/>
                        </wps:bodyPr>
                      </wps:wsp>
                      <wps:wsp>
                        <wps:cNvPr id="25" name="Rectangle 744"/>
                        <wps:cNvSpPr>
                          <a:spLocks noChangeArrowheads="1"/>
                        </wps:cNvSpPr>
                        <wps:spPr bwMode="auto">
                          <a:xfrm>
                            <a:off x="2139962" y="137716"/>
                            <a:ext cx="286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506214" w:rsidRDefault="00BF745B" w:rsidP="00DD2DA8">
                              <w:r w:rsidRPr="00506214">
                                <w:rPr>
                                  <w:iCs/>
                                  <w:color w:val="000000"/>
                                  <w:sz w:val="16"/>
                                  <w:szCs w:val="16"/>
                                  <w:lang w:val="en-US"/>
                                </w:rPr>
                                <w:t>i</w:t>
                              </w:r>
                            </w:p>
                          </w:txbxContent>
                        </wps:txbx>
                        <wps:bodyPr rot="0" vert="horz" wrap="none" lIns="0" tIns="0" rIns="0" bIns="0" anchor="t" anchorCtr="0" upright="1">
                          <a:spAutoFit/>
                        </wps:bodyPr>
                      </wps:wsp>
                      <wps:wsp>
                        <wps:cNvPr id="26" name="Rectangle 745"/>
                        <wps:cNvSpPr>
                          <a:spLocks noChangeArrowheads="1"/>
                        </wps:cNvSpPr>
                        <wps:spPr bwMode="auto">
                          <a:xfrm>
                            <a:off x="1992657" y="104712"/>
                            <a:ext cx="141604"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sidRPr="006A69E3">
                                <w:rPr>
                                  <w:iCs/>
                                  <w:color w:val="000000"/>
                                  <w:sz w:val="16"/>
                                  <w:szCs w:val="16"/>
                                  <w:lang w:val="en-US"/>
                                </w:rPr>
                                <w:t>HC</w:t>
                              </w:r>
                            </w:p>
                          </w:txbxContent>
                        </wps:txbx>
                        <wps:bodyPr rot="0" vert="horz" wrap="none" lIns="0" tIns="0" rIns="0" bIns="0" anchor="t" anchorCtr="0" upright="1">
                          <a:spAutoFit/>
                        </wps:bodyPr>
                      </wps:wsp>
                      <wps:wsp>
                        <wps:cNvPr id="27" name="Rectangle 746"/>
                        <wps:cNvSpPr>
                          <a:spLocks noChangeArrowheads="1"/>
                        </wps:cNvSpPr>
                        <wps:spPr bwMode="auto">
                          <a:xfrm>
                            <a:off x="1469342" y="401946"/>
                            <a:ext cx="343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506214" w:rsidRDefault="00BF745B" w:rsidP="00DD2DA8">
                              <w:r w:rsidRPr="00506214">
                                <w:rPr>
                                  <w:iCs/>
                                  <w:color w:val="000000"/>
                                  <w:sz w:val="16"/>
                                  <w:szCs w:val="16"/>
                                  <w:lang w:val="en-US"/>
                                </w:rPr>
                                <w:t>f</w:t>
                              </w:r>
                            </w:p>
                          </w:txbxContent>
                        </wps:txbx>
                        <wps:bodyPr rot="0" vert="horz" wrap="none" lIns="0" tIns="0" rIns="0" bIns="0" anchor="t" anchorCtr="0" upright="1">
                          <a:spAutoFit/>
                        </wps:bodyPr>
                      </wps:wsp>
                      <wps:wsp>
                        <wps:cNvPr id="28" name="Rectangle 747"/>
                        <wps:cNvSpPr>
                          <a:spLocks noChangeArrowheads="1"/>
                        </wps:cNvSpPr>
                        <wps:spPr bwMode="auto">
                          <a:xfrm>
                            <a:off x="1694149" y="101612"/>
                            <a:ext cx="343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6A69E3" w:rsidRDefault="00BF745B" w:rsidP="00DD2DA8">
                              <w:r w:rsidRPr="006A69E3">
                                <w:rPr>
                                  <w:iCs/>
                                  <w:color w:val="000000"/>
                                  <w:sz w:val="16"/>
                                  <w:szCs w:val="16"/>
                                  <w:lang w:val="en-US"/>
                                </w:rPr>
                                <w:t>f</w:t>
                              </w:r>
                            </w:p>
                          </w:txbxContent>
                        </wps:txbx>
                        <wps:bodyPr rot="0" vert="horz" wrap="none" lIns="0" tIns="0" rIns="0" bIns="0" anchor="t" anchorCtr="0" upright="1">
                          <a:spAutoFit/>
                        </wps:bodyPr>
                      </wps:wsp>
                      <wps:wsp>
                        <wps:cNvPr id="29" name="Rectangle 748"/>
                        <wps:cNvSpPr>
                          <a:spLocks noChangeArrowheads="1"/>
                        </wps:cNvSpPr>
                        <wps:spPr bwMode="auto">
                          <a:xfrm>
                            <a:off x="1407741" y="126314"/>
                            <a:ext cx="343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6A69E3" w:rsidRDefault="00BF745B" w:rsidP="00DD2DA8">
                              <w:r w:rsidRPr="006A69E3">
                                <w:rPr>
                                  <w:iCs/>
                                  <w:color w:val="000000"/>
                                  <w:sz w:val="16"/>
                                  <w:szCs w:val="16"/>
                                  <w:lang w:val="en-US"/>
                                </w:rPr>
                                <w:t>f</w:t>
                              </w:r>
                            </w:p>
                          </w:txbxContent>
                        </wps:txbx>
                        <wps:bodyPr rot="0" vert="horz" wrap="none" lIns="0" tIns="0" rIns="0" bIns="0" anchor="t" anchorCtr="0" upright="1">
                          <a:spAutoFit/>
                        </wps:bodyPr>
                      </wps:wsp>
                      <wps:wsp>
                        <wps:cNvPr id="30" name="Rectangle 749"/>
                        <wps:cNvSpPr>
                          <a:spLocks noChangeArrowheads="1"/>
                        </wps:cNvSpPr>
                        <wps:spPr bwMode="auto">
                          <a:xfrm>
                            <a:off x="1256636" y="93311"/>
                            <a:ext cx="141604"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6A69E3" w:rsidRDefault="00BF745B" w:rsidP="00DD2DA8">
                              <w:r w:rsidRPr="006A69E3">
                                <w:rPr>
                                  <w:iCs/>
                                  <w:color w:val="000000"/>
                                  <w:sz w:val="16"/>
                                  <w:szCs w:val="16"/>
                                  <w:lang w:val="en-US"/>
                                </w:rPr>
                                <w:t>HC</w:t>
                              </w:r>
                            </w:p>
                          </w:txbxContent>
                        </wps:txbx>
                        <wps:bodyPr rot="0" vert="horz" wrap="none" lIns="0" tIns="0" rIns="0" bIns="0" anchor="t" anchorCtr="0" upright="1">
                          <a:spAutoFit/>
                        </wps:bodyPr>
                      </wps:wsp>
                      <wps:wsp>
                        <wps:cNvPr id="31" name="Rectangle 750"/>
                        <wps:cNvSpPr>
                          <a:spLocks noChangeArrowheads="1"/>
                        </wps:cNvSpPr>
                        <wps:spPr bwMode="auto">
                          <a:xfrm>
                            <a:off x="105403" y="207024"/>
                            <a:ext cx="141604"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6A69E3" w:rsidRDefault="00BF745B" w:rsidP="00DD2DA8">
                              <w:r w:rsidRPr="006A69E3">
                                <w:rPr>
                                  <w:iCs/>
                                  <w:color w:val="000000"/>
                                  <w:sz w:val="16"/>
                                  <w:szCs w:val="16"/>
                                  <w:lang w:val="en-US"/>
                                </w:rPr>
                                <w:t>HC</w:t>
                              </w:r>
                            </w:p>
                          </w:txbxContent>
                        </wps:txbx>
                        <wps:bodyPr rot="0" vert="horz" wrap="none" lIns="0" tIns="0" rIns="0" bIns="0" anchor="t" anchorCtr="0" upright="1">
                          <a:spAutoFit/>
                        </wps:bodyPr>
                      </wps:wsp>
                      <wps:wsp>
                        <wps:cNvPr id="32" name="Rectangle 751"/>
                        <wps:cNvSpPr>
                          <a:spLocks noChangeArrowheads="1"/>
                        </wps:cNvSpPr>
                        <wps:spPr bwMode="auto">
                          <a:xfrm>
                            <a:off x="2103161" y="299734"/>
                            <a:ext cx="1009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6A69E3" w:rsidRDefault="00BF745B" w:rsidP="00DD2DA8">
                              <w:r w:rsidRPr="006A69E3">
                                <w:rPr>
                                  <w:iCs/>
                                  <w:color w:val="000000"/>
                                  <w:sz w:val="26"/>
                                  <w:szCs w:val="26"/>
                                  <w:lang w:val="en-US"/>
                                </w:rPr>
                                <w:t>T</w:t>
                              </w:r>
                            </w:p>
                          </w:txbxContent>
                        </wps:txbx>
                        <wps:bodyPr rot="0" vert="horz" wrap="none" lIns="0" tIns="0" rIns="0" bIns="0" anchor="t" anchorCtr="0" upright="1">
                          <a:spAutoFit/>
                        </wps:bodyPr>
                      </wps:wsp>
                      <wps:wsp>
                        <wps:cNvPr id="33" name="Rectangle 752"/>
                        <wps:cNvSpPr>
                          <a:spLocks noChangeArrowheads="1"/>
                        </wps:cNvSpPr>
                        <wps:spPr bwMode="auto">
                          <a:xfrm>
                            <a:off x="2315867" y="60307"/>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6A69E3" w:rsidRDefault="00BF745B" w:rsidP="00DD2DA8">
                              <w:r w:rsidRPr="006A69E3">
                                <w:rPr>
                                  <w:iCs/>
                                  <w:color w:val="000000"/>
                                  <w:sz w:val="26"/>
                                  <w:szCs w:val="26"/>
                                  <w:lang w:val="en-US"/>
                                </w:rPr>
                                <w:t>p</w:t>
                              </w:r>
                            </w:p>
                          </w:txbxContent>
                        </wps:txbx>
                        <wps:bodyPr rot="0" vert="horz" wrap="none" lIns="0" tIns="0" rIns="0" bIns="0" anchor="t" anchorCtr="0" upright="1">
                          <a:spAutoFit/>
                        </wps:bodyPr>
                      </wps:wsp>
                      <wps:wsp>
                        <wps:cNvPr id="34" name="Rectangle 753"/>
                        <wps:cNvSpPr>
                          <a:spLocks noChangeArrowheads="1"/>
                        </wps:cNvSpPr>
                        <wps:spPr bwMode="auto">
                          <a:xfrm>
                            <a:off x="1905055" y="60307"/>
                            <a:ext cx="110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6A69E3" w:rsidRDefault="00BF745B" w:rsidP="00DD2DA8">
                              <w:r w:rsidRPr="006A69E3">
                                <w:rPr>
                                  <w:iCs/>
                                  <w:color w:val="000000"/>
                                  <w:sz w:val="26"/>
                                  <w:szCs w:val="26"/>
                                  <w:lang w:val="en-US"/>
                                </w:rPr>
                                <w:t>C</w:t>
                              </w:r>
                            </w:p>
                          </w:txbxContent>
                        </wps:txbx>
                        <wps:bodyPr rot="0" vert="horz" wrap="none" lIns="0" tIns="0" rIns="0" bIns="0" anchor="t" anchorCtr="0" upright="1">
                          <a:spAutoFit/>
                        </wps:bodyPr>
                      </wps:wsp>
                      <wps:wsp>
                        <wps:cNvPr id="35" name="Rectangle 754"/>
                        <wps:cNvSpPr>
                          <a:spLocks noChangeArrowheads="1"/>
                        </wps:cNvSpPr>
                        <wps:spPr bwMode="auto">
                          <a:xfrm>
                            <a:off x="1370339" y="299734"/>
                            <a:ext cx="1009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6A69E3" w:rsidRDefault="00BF745B" w:rsidP="00DD2DA8">
                              <w:r w:rsidRPr="006A69E3">
                                <w:rPr>
                                  <w:iCs/>
                                  <w:color w:val="000000"/>
                                  <w:sz w:val="26"/>
                                  <w:szCs w:val="26"/>
                                  <w:lang w:val="en-US"/>
                                </w:rPr>
                                <w:t>T</w:t>
                              </w:r>
                            </w:p>
                          </w:txbxContent>
                        </wps:txbx>
                        <wps:bodyPr rot="0" vert="horz" wrap="none" lIns="0" tIns="0" rIns="0" bIns="0" anchor="t" anchorCtr="0" upright="1">
                          <a:spAutoFit/>
                        </wps:bodyPr>
                      </wps:wsp>
                      <wps:wsp>
                        <wps:cNvPr id="36" name="Rectangle 755"/>
                        <wps:cNvSpPr>
                          <a:spLocks noChangeArrowheads="1"/>
                        </wps:cNvSpPr>
                        <wps:spPr bwMode="auto">
                          <a:xfrm>
                            <a:off x="1617947" y="40605"/>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6A69E3" w:rsidRDefault="00BF745B" w:rsidP="00DD2DA8">
                              <w:r w:rsidRPr="006A69E3">
                                <w:rPr>
                                  <w:iCs/>
                                  <w:color w:val="000000"/>
                                  <w:sz w:val="26"/>
                                  <w:szCs w:val="26"/>
                                  <w:lang w:val="en-US"/>
                                </w:rPr>
                                <w:t>p</w:t>
                              </w:r>
                            </w:p>
                          </w:txbxContent>
                        </wps:txbx>
                        <wps:bodyPr rot="0" vert="horz" wrap="none" lIns="0" tIns="0" rIns="0" bIns="0" anchor="t" anchorCtr="0" upright="1">
                          <a:spAutoFit/>
                        </wps:bodyPr>
                      </wps:wsp>
                      <wps:wsp>
                        <wps:cNvPr id="37" name="Rectangle 756"/>
                        <wps:cNvSpPr>
                          <a:spLocks noChangeArrowheads="1"/>
                        </wps:cNvSpPr>
                        <wps:spPr bwMode="auto">
                          <a:xfrm>
                            <a:off x="1170334" y="41205"/>
                            <a:ext cx="110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6A69E3" w:rsidRDefault="00BF745B" w:rsidP="00DD2DA8">
                              <w:r w:rsidRPr="006A69E3">
                                <w:rPr>
                                  <w:iCs/>
                                  <w:color w:val="000000"/>
                                  <w:sz w:val="26"/>
                                  <w:szCs w:val="26"/>
                                  <w:lang w:val="en-US"/>
                                </w:rPr>
                                <w:t>C</w:t>
                              </w:r>
                            </w:p>
                          </w:txbxContent>
                        </wps:txbx>
                        <wps:bodyPr rot="0" vert="horz" wrap="none" lIns="0" tIns="0" rIns="0" bIns="0" anchor="t" anchorCtr="0" upright="1">
                          <a:spAutoFit/>
                        </wps:bodyPr>
                      </wps:wsp>
                      <wps:wsp>
                        <wps:cNvPr id="38" name="Rectangle 757"/>
                        <wps:cNvSpPr>
                          <a:spLocks noChangeArrowheads="1"/>
                        </wps:cNvSpPr>
                        <wps:spPr bwMode="auto">
                          <a:xfrm>
                            <a:off x="580317" y="170119"/>
                            <a:ext cx="1193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6A69E3" w:rsidRDefault="00BF745B" w:rsidP="00DD2DA8">
                              <w:r w:rsidRPr="006A69E3">
                                <w:rPr>
                                  <w:iCs/>
                                  <w:color w:val="000000"/>
                                  <w:sz w:val="26"/>
                                  <w:szCs w:val="26"/>
                                  <w:lang w:val="en-US"/>
                                </w:rPr>
                                <w:t>V</w:t>
                              </w:r>
                            </w:p>
                          </w:txbxContent>
                        </wps:txbx>
                        <wps:bodyPr rot="0" vert="horz" wrap="none" lIns="0" tIns="0" rIns="0" bIns="0" anchor="t" anchorCtr="0" upright="1">
                          <a:spAutoFit/>
                        </wps:bodyPr>
                      </wps:wsp>
                      <wps:wsp>
                        <wps:cNvPr id="39" name="Rectangle 758"/>
                        <wps:cNvSpPr>
                          <a:spLocks noChangeArrowheads="1"/>
                        </wps:cNvSpPr>
                        <wps:spPr bwMode="auto">
                          <a:xfrm>
                            <a:off x="487614" y="170119"/>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Pr="006A69E3" w:rsidRDefault="00BF745B" w:rsidP="00DD2DA8">
                              <w:r w:rsidRPr="006A69E3">
                                <w:rPr>
                                  <w:iCs/>
                                  <w:color w:val="000000"/>
                                  <w:sz w:val="26"/>
                                  <w:szCs w:val="26"/>
                                  <w:lang w:val="en-US"/>
                                </w:rPr>
                                <w:t>k</w:t>
                              </w:r>
                            </w:p>
                          </w:txbxContent>
                        </wps:txbx>
                        <wps:bodyPr rot="0" vert="horz" wrap="none" lIns="0" tIns="0" rIns="0" bIns="0" anchor="t" anchorCtr="0" upright="1">
                          <a:spAutoFit/>
                        </wps:bodyPr>
                      </wps:wsp>
                      <wps:wsp>
                        <wps:cNvPr id="40" name="Rectangle 759"/>
                        <wps:cNvSpPr>
                          <a:spLocks noChangeArrowheads="1"/>
                        </wps:cNvSpPr>
                        <wps:spPr bwMode="auto">
                          <a:xfrm>
                            <a:off x="25401" y="170119"/>
                            <a:ext cx="99003"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t>m</w:t>
                              </w:r>
                            </w:p>
                          </w:txbxContent>
                        </wps:txbx>
                        <wps:bodyPr rot="0" vert="horz" wrap="none" lIns="0" tIns="0" rIns="0" bIns="0" anchor="t" anchorCtr="0" upright="1">
                          <a:spAutoFit/>
                        </wps:bodyPr>
                      </wps:wsp>
                      <wps:wsp>
                        <wps:cNvPr id="41" name="Rectangle 760"/>
                        <wps:cNvSpPr>
                          <a:spLocks noChangeArrowheads="1"/>
                        </wps:cNvSpPr>
                        <wps:spPr bwMode="auto">
                          <a:xfrm>
                            <a:off x="942327" y="114913"/>
                            <a:ext cx="514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color w:val="000000"/>
                                  <w:sz w:val="16"/>
                                  <w:szCs w:val="16"/>
                                  <w:lang w:val="en-US"/>
                                </w:rPr>
                                <w:t>4</w:t>
                              </w:r>
                            </w:p>
                          </w:txbxContent>
                        </wps:txbx>
                        <wps:bodyPr rot="0" vert="horz" wrap="none" lIns="0" tIns="0" rIns="0" bIns="0" anchor="t" anchorCtr="0" upright="1">
                          <a:spAutoFit/>
                        </wps:bodyPr>
                      </wps:wsp>
                      <wps:wsp>
                        <wps:cNvPr id="42" name="Rectangle 761"/>
                        <wps:cNvSpPr>
                          <a:spLocks noChangeArrowheads="1"/>
                        </wps:cNvSpPr>
                        <wps:spPr bwMode="auto">
                          <a:xfrm>
                            <a:off x="679420" y="170119"/>
                            <a:ext cx="2203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color w:val="000000"/>
                                  <w:sz w:val="26"/>
                                  <w:szCs w:val="26"/>
                                  <w:lang w:val="en-US"/>
                                </w:rPr>
                                <w:t>·10</w:t>
                              </w:r>
                            </w:p>
                          </w:txbxContent>
                        </wps:txbx>
                        <wps:bodyPr rot="0" vert="horz" wrap="none" lIns="0" tIns="0" rIns="0" bIns="0" anchor="t" anchorCtr="0" upright="1">
                          <a:spAutoFit/>
                        </wps:bodyPr>
                      </wps:wsp>
                      <wps:wsp>
                        <wps:cNvPr id="43" name="Rectangle 762"/>
                        <wps:cNvSpPr>
                          <a:spLocks noChangeArrowheads="1"/>
                        </wps:cNvSpPr>
                        <wps:spPr bwMode="auto">
                          <a:xfrm>
                            <a:off x="689020" y="170219"/>
                            <a:ext cx="57702" cy="152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txbxContent>
                        </wps:txbx>
                        <wps:bodyPr rot="0" vert="horz" wrap="none" lIns="0" tIns="0" rIns="0" bIns="0" anchor="t" anchorCtr="0" upright="1">
                          <a:spAutoFit/>
                        </wps:bodyPr>
                      </wps:wsp>
                      <wps:wsp>
                        <wps:cNvPr id="44" name="Rectangle 763"/>
                        <wps:cNvSpPr>
                          <a:spLocks noChangeArrowheads="1"/>
                        </wps:cNvSpPr>
                        <wps:spPr bwMode="auto">
                          <a:xfrm>
                            <a:off x="561316" y="170119"/>
                            <a:ext cx="552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5B" w:rsidRDefault="00BF745B" w:rsidP="00DD2DA8">
                              <w:r>
                                <w:rPr>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Canvas 722" o:spid="_x0000_s1124" editas="canvas" style="width:205.25pt;height:55.4pt;mso-position-horizontal-relative:char;mso-position-vertical-relative:line" coordsize="26066,7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">
                <v:shape id="_x0000_s1125" type="#_x0000_t75" style="position:absolute;width:26066;height:7035;visibility:visible;mso-wrap-style:square">
                  <v:fill o:detectmouseclick="t"/>
                  <v:path o:connecttype="none"/>
                </v:shape>
                <v:line id="Line 724" o:spid="_x0000_s1126" style="position:absolute;visibility:visible;mso-wrap-style:square" from="11645,2762" to="17481,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line id="Line 725" o:spid="_x0000_s1127" style="position:absolute;visibility:visible;mso-wrap-style:square" from="18992,2762" to="24276,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v:rect id="Rectangle 726" o:spid="_x0000_s1128" style="position:absolute;left:24466;top:2381;width:635;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BF745B" w:rsidRDefault="00BF745B" w:rsidP="00DD2DA8">
                        <w:r>
                          <w:rPr>
                            <w:rFonts w:ascii="Symbol" w:hAnsi="Symbol" w:cs="Symbol"/>
                            <w:color w:val="000000"/>
                            <w:sz w:val="26"/>
                            <w:szCs w:val="26"/>
                            <w:lang w:val="en-US"/>
                          </w:rPr>
                          <w:t></w:t>
                        </w:r>
                      </w:p>
                    </w:txbxContent>
                  </v:textbox>
                </v:rect>
                <v:rect id="Rectangle 727" o:spid="_x0000_s1129" style="position:absolute;left:24466;top:1212;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BF745B" w:rsidRDefault="00BF745B" w:rsidP="00DD2DA8">
                        <w:r>
                          <w:rPr>
                            <w:rFonts w:ascii="Symbol" w:hAnsi="Symbol" w:cs="Symbol"/>
                            <w:color w:val="000000"/>
                            <w:sz w:val="26"/>
                            <w:szCs w:val="26"/>
                            <w:lang w:val="en-US"/>
                          </w:rPr>
                          <w:t></w:t>
                        </w:r>
                      </w:p>
                    </w:txbxContent>
                  </v:textbox>
                </v:rect>
                <v:rect id="Rectangle 728" o:spid="_x0000_s1130" style="position:absolute;left:24466;top:3441;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BF745B" w:rsidRDefault="00BF745B" w:rsidP="00DD2DA8">
                        <w:r>
                          <w:rPr>
                            <w:rFonts w:ascii="Symbol" w:hAnsi="Symbol" w:cs="Symbol"/>
                            <w:color w:val="000000"/>
                            <w:sz w:val="26"/>
                            <w:szCs w:val="26"/>
                            <w:lang w:val="en-US"/>
                          </w:rPr>
                          <w:t></w:t>
                        </w:r>
                      </w:p>
                    </w:txbxContent>
                  </v:textbox>
                </v:rect>
                <v:rect id="Rectangle 729" o:spid="_x0000_s1131" style="position:absolute;left:24466;top:152;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BF745B" w:rsidRDefault="00BF745B" w:rsidP="00DD2DA8">
                        <w:r>
                          <w:rPr>
                            <w:rFonts w:ascii="Symbol" w:hAnsi="Symbol" w:cs="Symbol"/>
                            <w:color w:val="000000"/>
                            <w:sz w:val="26"/>
                            <w:szCs w:val="26"/>
                            <w:lang w:val="en-US"/>
                          </w:rPr>
                          <w:t></w:t>
                        </w:r>
                      </w:p>
                    </w:txbxContent>
                  </v:textbox>
                </v:rect>
                <v:rect id="Rectangle 730" o:spid="_x0000_s1132" style="position:absolute;left:10864;top:2381;width:635;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BF745B" w:rsidRDefault="00BF745B" w:rsidP="00DD2DA8">
                        <w:r>
                          <w:rPr>
                            <w:rFonts w:ascii="Symbol" w:hAnsi="Symbol" w:cs="Symbol"/>
                            <w:color w:val="000000"/>
                            <w:sz w:val="26"/>
                            <w:szCs w:val="26"/>
                            <w:lang w:val="en-US"/>
                          </w:rPr>
                          <w:t></w:t>
                        </w:r>
                      </w:p>
                    </w:txbxContent>
                  </v:textbox>
                </v:rect>
                <v:rect id="Rectangle 731" o:spid="_x0000_s1133" style="position:absolute;left:10864;top:1212;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BF745B" w:rsidRDefault="00BF745B" w:rsidP="00DD2DA8">
                        <w:r>
                          <w:rPr>
                            <w:rFonts w:ascii="Symbol" w:hAnsi="Symbol" w:cs="Symbol"/>
                            <w:color w:val="000000"/>
                            <w:sz w:val="26"/>
                            <w:szCs w:val="26"/>
                            <w:lang w:val="en-US"/>
                          </w:rPr>
                          <w:t></w:t>
                        </w:r>
                      </w:p>
                    </w:txbxContent>
                  </v:textbox>
                </v:rect>
                <v:rect id="Rectangle 732" o:spid="_x0000_s1134" style="position:absolute;left:10864;top:3441;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BF745B" w:rsidRDefault="00BF745B" w:rsidP="00DD2DA8">
                        <w:r>
                          <w:rPr>
                            <w:rFonts w:ascii="Symbol" w:hAnsi="Symbol" w:cs="Symbol"/>
                            <w:color w:val="000000"/>
                            <w:sz w:val="26"/>
                            <w:szCs w:val="26"/>
                            <w:lang w:val="en-US"/>
                          </w:rPr>
                          <w:t></w:t>
                        </w:r>
                      </w:p>
                    </w:txbxContent>
                  </v:textbox>
                </v:rect>
                <v:rect id="Rectangle 733" o:spid="_x0000_s1135" style="position:absolute;left:10864;top:152;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BF745B" w:rsidRDefault="00BF745B" w:rsidP="00DD2DA8">
                        <w:r>
                          <w:rPr>
                            <w:rFonts w:ascii="Symbol" w:hAnsi="Symbol" w:cs="Symbol"/>
                            <w:color w:val="000000"/>
                            <w:sz w:val="26"/>
                            <w:szCs w:val="26"/>
                            <w:lang w:val="en-US"/>
                          </w:rPr>
                          <w:t></w:t>
                        </w:r>
                      </w:p>
                    </w:txbxContent>
                  </v:textbox>
                </v:rect>
                <v:rect id="Rectangle 734" o:spid="_x0000_s1136" style="position:absolute;left:22352;top:412;width:419;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BF745B" w:rsidRDefault="00BF745B" w:rsidP="00DD2DA8">
                        <w:r>
                          <w:rPr>
                            <w:rFonts w:ascii="Symbol" w:hAnsi="Symbol" w:cs="Symbol"/>
                            <w:color w:val="000000"/>
                            <w:sz w:val="26"/>
                            <w:szCs w:val="26"/>
                            <w:lang w:val="en-US"/>
                          </w:rPr>
                          <w:t></w:t>
                        </w:r>
                      </w:p>
                    </w:txbxContent>
                  </v:textbox>
                </v:rect>
                <v:rect id="Rectangle 735" o:spid="_x0000_s1137" style="position:absolute;left:17837;top:1511;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BF745B" w:rsidRDefault="00BF745B" w:rsidP="00DD2DA8">
                        <w:r>
                          <w:rPr>
                            <w:rFonts w:ascii="Symbol" w:hAnsi="Symbol" w:cs="Symbol"/>
                            <w:color w:val="000000"/>
                            <w:sz w:val="26"/>
                            <w:szCs w:val="26"/>
                            <w:lang w:val="en-US"/>
                          </w:rPr>
                          <w:t></w:t>
                        </w:r>
                      </w:p>
                    </w:txbxContent>
                  </v:textbox>
                </v:rect>
                <v:rect id="Rectangle 736" o:spid="_x0000_s1138" style="position:absolute;left:15379;top:215;width:419;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BF745B" w:rsidRDefault="00BF745B" w:rsidP="00DD2DA8">
                        <w:r>
                          <w:rPr>
                            <w:rFonts w:ascii="Symbol" w:hAnsi="Symbol" w:cs="Symbol"/>
                            <w:color w:val="000000"/>
                            <w:sz w:val="26"/>
                            <w:szCs w:val="26"/>
                            <w:lang w:val="en-US"/>
                          </w:rPr>
                          <w:t></w:t>
                        </w:r>
                      </w:p>
                    </w:txbxContent>
                  </v:textbox>
                </v:rect>
                <v:rect id="Rectangle 737" o:spid="_x0000_s1139" style="position:absolute;left:10299;top:1511;width:419;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BF745B" w:rsidRDefault="00BF745B" w:rsidP="00DD2DA8">
                        <w:r>
                          <w:rPr>
                            <w:rFonts w:ascii="Symbol" w:hAnsi="Symbol" w:cs="Symbol"/>
                            <w:color w:val="000000"/>
                            <w:sz w:val="26"/>
                            <w:szCs w:val="26"/>
                            <w:lang w:val="en-US"/>
                          </w:rPr>
                          <w:t></w:t>
                        </w:r>
                      </w:p>
                    </w:txbxContent>
                  </v:textbox>
                </v:rect>
                <v:rect id="Rectangle 738" o:spid="_x0000_s1140" style="position:absolute;left:3651;top:1511;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BF745B" w:rsidRDefault="00BF745B" w:rsidP="00DD2DA8">
                        <w:r>
                          <w:rPr>
                            <w:rFonts w:ascii="Symbol" w:hAnsi="Symbol" w:cs="Symbol"/>
                            <w:color w:val="000000"/>
                            <w:sz w:val="26"/>
                            <w:szCs w:val="26"/>
                            <w:lang w:val="en-US"/>
                          </w:rPr>
                          <w:t></w:t>
                        </w:r>
                      </w:p>
                    </w:txbxContent>
                  </v:textbox>
                </v:rect>
                <v:rect id="Rectangle 739" o:spid="_x0000_s1141" style="position:absolute;left:21113;top:1270;width:26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BF745B" w:rsidRDefault="00BF745B" w:rsidP="00DD2DA8">
                        <w:r>
                          <w:rPr>
                            <w:rFonts w:ascii="Symbol" w:hAnsi="Symbol" w:cs="Symbol"/>
                            <w:color w:val="000000"/>
                            <w:sz w:val="16"/>
                            <w:szCs w:val="16"/>
                            <w:lang w:val="en-US"/>
                          </w:rPr>
                          <w:t></w:t>
                        </w:r>
                      </w:p>
                    </w:txbxContent>
                  </v:textbox>
                </v:rect>
                <v:rect id="Rectangle 740" o:spid="_x0000_s1142" style="position:absolute;left:14097;top:1320;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BF745B" w:rsidRDefault="00BF745B" w:rsidP="00DD2DA8">
                        <w:r>
                          <w:rPr>
                            <w:rFonts w:ascii="Symbol" w:hAnsi="Symbol" w:cs="Symbol"/>
                            <w:color w:val="000000"/>
                            <w:sz w:val="16"/>
                            <w:szCs w:val="16"/>
                            <w:lang w:val="en-US"/>
                          </w:rPr>
                          <w:t></w:t>
                        </w:r>
                      </w:p>
                    </w:txbxContent>
                  </v:textbox>
                </v:rect>
                <v:rect id="Rectangle 741" o:spid="_x0000_s1143" style="position:absolute;left:8890;top:1047;width:5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BF745B" w:rsidRDefault="00BF745B" w:rsidP="00DD2DA8">
                        <w:r>
                          <w:rPr>
                            <w:rFonts w:ascii="Symbol" w:hAnsi="Symbol" w:cs="Symbol"/>
                            <w:color w:val="000000"/>
                            <w:sz w:val="16"/>
                            <w:szCs w:val="16"/>
                            <w:lang w:val="en-US"/>
                          </w:rPr>
                          <w:t></w:t>
                        </w:r>
                      </w:p>
                    </w:txbxContent>
                  </v:textbox>
                </v:rect>
                <v:rect id="Rectangle 742" o:spid="_x0000_s1144" style="position:absolute;left:21882;top:3606;width:28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BF745B" w:rsidRPr="00506214" w:rsidRDefault="00BF745B" w:rsidP="00DD2DA8">
                        <w:proofErr w:type="spellStart"/>
                        <w:proofErr w:type="gramStart"/>
                        <w:r w:rsidRPr="00506214">
                          <w:rPr>
                            <w:iCs/>
                            <w:color w:val="000000"/>
                            <w:sz w:val="16"/>
                            <w:szCs w:val="16"/>
                            <w:lang w:val="en-US"/>
                          </w:rPr>
                          <w:t>i</w:t>
                        </w:r>
                        <w:proofErr w:type="spellEnd"/>
                        <w:proofErr w:type="gramEnd"/>
                      </w:p>
                    </w:txbxContent>
                  </v:textbox>
                </v:rect>
                <v:rect id="Rectangle 743" o:spid="_x0000_s1145" style="position:absolute;left:23913;top:1213;width:28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BF745B" w:rsidRDefault="00BF745B" w:rsidP="00DD2DA8">
                        <w:proofErr w:type="spellStart"/>
                        <w:proofErr w:type="gramStart"/>
                        <w:r>
                          <w:rPr>
                            <w:i/>
                            <w:iCs/>
                            <w:color w:val="000000"/>
                            <w:sz w:val="16"/>
                            <w:szCs w:val="16"/>
                            <w:lang w:val="en-US"/>
                          </w:rPr>
                          <w:t>i</w:t>
                        </w:r>
                        <w:proofErr w:type="spellEnd"/>
                        <w:proofErr w:type="gramEnd"/>
                      </w:p>
                    </w:txbxContent>
                  </v:textbox>
                </v:rect>
                <v:rect id="Rectangle 744" o:spid="_x0000_s1146" style="position:absolute;left:21399;top:1377;width:28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BF745B" w:rsidRPr="00506214" w:rsidRDefault="00BF745B" w:rsidP="00DD2DA8">
                        <w:proofErr w:type="spellStart"/>
                        <w:proofErr w:type="gramStart"/>
                        <w:r w:rsidRPr="00506214">
                          <w:rPr>
                            <w:iCs/>
                            <w:color w:val="000000"/>
                            <w:sz w:val="16"/>
                            <w:szCs w:val="16"/>
                            <w:lang w:val="en-US"/>
                          </w:rPr>
                          <w:t>i</w:t>
                        </w:r>
                        <w:proofErr w:type="spellEnd"/>
                        <w:proofErr w:type="gramEnd"/>
                      </w:p>
                    </w:txbxContent>
                  </v:textbox>
                </v:rect>
                <v:rect id="Rectangle 745" o:spid="_x0000_s1147" style="position:absolute;left:19926;top:1047;width:141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BF745B" w:rsidRDefault="00BF745B" w:rsidP="00DD2DA8">
                        <w:r w:rsidRPr="006A69E3">
                          <w:rPr>
                            <w:iCs/>
                            <w:color w:val="000000"/>
                            <w:sz w:val="16"/>
                            <w:szCs w:val="16"/>
                            <w:lang w:val="en-US"/>
                          </w:rPr>
                          <w:t>HC</w:t>
                        </w:r>
                      </w:p>
                    </w:txbxContent>
                  </v:textbox>
                </v:rect>
                <v:rect id="Rectangle 746" o:spid="_x0000_s1148" style="position:absolute;left:14693;top:4019;width:34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BF745B" w:rsidRPr="00506214" w:rsidRDefault="00BF745B" w:rsidP="00DD2DA8">
                        <w:proofErr w:type="gramStart"/>
                        <w:r w:rsidRPr="00506214">
                          <w:rPr>
                            <w:iCs/>
                            <w:color w:val="000000"/>
                            <w:sz w:val="16"/>
                            <w:szCs w:val="16"/>
                            <w:lang w:val="en-US"/>
                          </w:rPr>
                          <w:t>f</w:t>
                        </w:r>
                        <w:proofErr w:type="gramEnd"/>
                      </w:p>
                    </w:txbxContent>
                  </v:textbox>
                </v:rect>
                <v:rect id="Rectangle 747" o:spid="_x0000_s1149" style="position:absolute;left:16941;top:1016;width:34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BF745B" w:rsidRPr="006A69E3" w:rsidRDefault="00BF745B" w:rsidP="00DD2DA8">
                        <w:proofErr w:type="gramStart"/>
                        <w:r w:rsidRPr="006A69E3">
                          <w:rPr>
                            <w:iCs/>
                            <w:color w:val="000000"/>
                            <w:sz w:val="16"/>
                            <w:szCs w:val="16"/>
                            <w:lang w:val="en-US"/>
                          </w:rPr>
                          <w:t>f</w:t>
                        </w:r>
                        <w:proofErr w:type="gramEnd"/>
                      </w:p>
                    </w:txbxContent>
                  </v:textbox>
                </v:rect>
                <v:rect id="Rectangle 748" o:spid="_x0000_s1150" style="position:absolute;left:14077;top:1263;width:34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BF745B" w:rsidRPr="006A69E3" w:rsidRDefault="00BF745B" w:rsidP="00DD2DA8">
                        <w:proofErr w:type="gramStart"/>
                        <w:r w:rsidRPr="006A69E3">
                          <w:rPr>
                            <w:iCs/>
                            <w:color w:val="000000"/>
                            <w:sz w:val="16"/>
                            <w:szCs w:val="16"/>
                            <w:lang w:val="en-US"/>
                          </w:rPr>
                          <w:t>f</w:t>
                        </w:r>
                        <w:proofErr w:type="gramEnd"/>
                      </w:p>
                    </w:txbxContent>
                  </v:textbox>
                </v:rect>
                <v:rect id="Rectangle 749" o:spid="_x0000_s1151" style="position:absolute;left:12566;top:933;width:141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BF745B" w:rsidRPr="006A69E3" w:rsidRDefault="00BF745B" w:rsidP="00DD2DA8">
                        <w:r w:rsidRPr="006A69E3">
                          <w:rPr>
                            <w:iCs/>
                            <w:color w:val="000000"/>
                            <w:sz w:val="16"/>
                            <w:szCs w:val="16"/>
                            <w:lang w:val="en-US"/>
                          </w:rPr>
                          <w:t>HC</w:t>
                        </w:r>
                      </w:p>
                    </w:txbxContent>
                  </v:textbox>
                </v:rect>
                <v:rect id="Rectangle 750" o:spid="_x0000_s1152" style="position:absolute;left:1054;top:2070;width:141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BF745B" w:rsidRPr="006A69E3" w:rsidRDefault="00BF745B" w:rsidP="00DD2DA8">
                        <w:r w:rsidRPr="006A69E3">
                          <w:rPr>
                            <w:iCs/>
                            <w:color w:val="000000"/>
                            <w:sz w:val="16"/>
                            <w:szCs w:val="16"/>
                            <w:lang w:val="en-US"/>
                          </w:rPr>
                          <w:t>HC</w:t>
                        </w:r>
                      </w:p>
                    </w:txbxContent>
                  </v:textbox>
                </v:rect>
                <v:rect id="Rectangle 751" o:spid="_x0000_s1153" style="position:absolute;left:21031;top:2997;width:1010;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BF745B" w:rsidRPr="006A69E3" w:rsidRDefault="00BF745B" w:rsidP="00DD2DA8">
                        <w:r w:rsidRPr="006A69E3">
                          <w:rPr>
                            <w:iCs/>
                            <w:color w:val="000000"/>
                            <w:sz w:val="26"/>
                            <w:szCs w:val="26"/>
                            <w:lang w:val="en-US"/>
                          </w:rPr>
                          <w:t>T</w:t>
                        </w:r>
                      </w:p>
                    </w:txbxContent>
                  </v:textbox>
                </v:rect>
                <v:rect id="Rectangle 752" o:spid="_x0000_s1154" style="position:absolute;left:23158;top:603;width:832;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BF745B" w:rsidRPr="006A69E3" w:rsidRDefault="00BF745B" w:rsidP="00DD2DA8">
                        <w:proofErr w:type="gramStart"/>
                        <w:r w:rsidRPr="006A69E3">
                          <w:rPr>
                            <w:iCs/>
                            <w:color w:val="000000"/>
                            <w:sz w:val="26"/>
                            <w:szCs w:val="26"/>
                            <w:lang w:val="en-US"/>
                          </w:rPr>
                          <w:t>p</w:t>
                        </w:r>
                        <w:proofErr w:type="gramEnd"/>
                      </w:p>
                    </w:txbxContent>
                  </v:textbox>
                </v:rect>
                <v:rect id="Rectangle 753" o:spid="_x0000_s1155" style="position:absolute;left:19050;top:603;width:1105;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BF745B" w:rsidRPr="006A69E3" w:rsidRDefault="00BF745B" w:rsidP="00DD2DA8">
                        <w:r w:rsidRPr="006A69E3">
                          <w:rPr>
                            <w:iCs/>
                            <w:color w:val="000000"/>
                            <w:sz w:val="26"/>
                            <w:szCs w:val="26"/>
                            <w:lang w:val="en-US"/>
                          </w:rPr>
                          <w:t>C</w:t>
                        </w:r>
                      </w:p>
                    </w:txbxContent>
                  </v:textbox>
                </v:rect>
                <v:rect id="Rectangle 754" o:spid="_x0000_s1156" style="position:absolute;left:13703;top:2997;width:1010;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BF745B" w:rsidRPr="006A69E3" w:rsidRDefault="00BF745B" w:rsidP="00DD2DA8">
                        <w:r w:rsidRPr="006A69E3">
                          <w:rPr>
                            <w:iCs/>
                            <w:color w:val="000000"/>
                            <w:sz w:val="26"/>
                            <w:szCs w:val="26"/>
                            <w:lang w:val="en-US"/>
                          </w:rPr>
                          <w:t>T</w:t>
                        </w:r>
                      </w:p>
                    </w:txbxContent>
                  </v:textbox>
                </v:rect>
                <v:rect id="Rectangle 755" o:spid="_x0000_s1157" style="position:absolute;left:16179;top:406;width:832;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BF745B" w:rsidRPr="006A69E3" w:rsidRDefault="00BF745B" w:rsidP="00DD2DA8">
                        <w:proofErr w:type="gramStart"/>
                        <w:r w:rsidRPr="006A69E3">
                          <w:rPr>
                            <w:iCs/>
                            <w:color w:val="000000"/>
                            <w:sz w:val="26"/>
                            <w:szCs w:val="26"/>
                            <w:lang w:val="en-US"/>
                          </w:rPr>
                          <w:t>p</w:t>
                        </w:r>
                        <w:proofErr w:type="gramEnd"/>
                      </w:p>
                    </w:txbxContent>
                  </v:textbox>
                </v:rect>
                <v:rect id="Rectangle 756" o:spid="_x0000_s1158" style="position:absolute;left:11703;top:412;width:1105;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BF745B" w:rsidRPr="006A69E3" w:rsidRDefault="00BF745B" w:rsidP="00DD2DA8">
                        <w:r w:rsidRPr="006A69E3">
                          <w:rPr>
                            <w:iCs/>
                            <w:color w:val="000000"/>
                            <w:sz w:val="26"/>
                            <w:szCs w:val="26"/>
                            <w:lang w:val="en-US"/>
                          </w:rPr>
                          <w:t>C</w:t>
                        </w:r>
                      </w:p>
                    </w:txbxContent>
                  </v:textbox>
                </v:rect>
                <v:rect id="Rectangle 757" o:spid="_x0000_s1159" style="position:absolute;left:5803;top:1701;width:1193;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BF745B" w:rsidRPr="006A69E3" w:rsidRDefault="00BF745B" w:rsidP="00DD2DA8">
                        <w:r w:rsidRPr="006A69E3">
                          <w:rPr>
                            <w:iCs/>
                            <w:color w:val="000000"/>
                            <w:sz w:val="26"/>
                            <w:szCs w:val="26"/>
                            <w:lang w:val="en-US"/>
                          </w:rPr>
                          <w:t>V</w:t>
                        </w:r>
                      </w:p>
                    </w:txbxContent>
                  </v:textbox>
                </v:rect>
                <v:rect id="Rectangle 758" o:spid="_x0000_s1160" style="position:absolute;left:4876;top:1701;width:831;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BF745B" w:rsidRPr="006A69E3" w:rsidRDefault="00BF745B" w:rsidP="00DD2DA8">
                        <w:proofErr w:type="gramStart"/>
                        <w:r w:rsidRPr="006A69E3">
                          <w:rPr>
                            <w:iCs/>
                            <w:color w:val="000000"/>
                            <w:sz w:val="26"/>
                            <w:szCs w:val="26"/>
                            <w:lang w:val="en-US"/>
                          </w:rPr>
                          <w:t>k</w:t>
                        </w:r>
                        <w:proofErr w:type="gramEnd"/>
                      </w:p>
                    </w:txbxContent>
                  </v:textbox>
                </v:rect>
                <v:rect id="Rectangle 759" o:spid="_x0000_s1161" style="position:absolute;left:254;top:1701;width:99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BF745B" w:rsidRDefault="00BF745B" w:rsidP="00DD2DA8">
                        <w:proofErr w:type="gramStart"/>
                        <w:r>
                          <w:t>m</w:t>
                        </w:r>
                        <w:proofErr w:type="gramEnd"/>
                      </w:p>
                    </w:txbxContent>
                  </v:textbox>
                </v:rect>
                <v:rect id="Rectangle 760" o:spid="_x0000_s1162" style="position:absolute;left:9423;top:1149;width:51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BF745B" w:rsidRDefault="00BF745B" w:rsidP="00DD2DA8">
                        <w:r>
                          <w:rPr>
                            <w:color w:val="000000"/>
                            <w:sz w:val="16"/>
                            <w:szCs w:val="16"/>
                            <w:lang w:val="en-US"/>
                          </w:rPr>
                          <w:t>4</w:t>
                        </w:r>
                      </w:p>
                    </w:txbxContent>
                  </v:textbox>
                </v:rect>
                <v:rect id="Rectangle 761" o:spid="_x0000_s1163" style="position:absolute;left:6794;top:1701;width:2203;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BF745B" w:rsidRDefault="00BF745B" w:rsidP="00DD2DA8">
                        <w:r>
                          <w:rPr>
                            <w:color w:val="000000"/>
                            <w:sz w:val="26"/>
                            <w:szCs w:val="26"/>
                            <w:lang w:val="en-US"/>
                          </w:rPr>
                          <w:t>·10</w:t>
                        </w:r>
                      </w:p>
                    </w:txbxContent>
                  </v:textbox>
                </v:rect>
                <v:rect id="Rectangle 762" o:spid="_x0000_s1164" style="position:absolute;left:6890;top:1702;width:577;height:15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BF745B" w:rsidRDefault="00BF745B" w:rsidP="00DD2DA8"/>
                    </w:txbxContent>
                  </v:textbox>
                </v:rect>
                <v:rect id="Rectangle 763" o:spid="_x0000_s1165" style="position:absolute;left:5613;top:1701;width:552;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BF745B" w:rsidRDefault="00BF745B" w:rsidP="00DD2DA8">
                        <w:r>
                          <w:rPr>
                            <w:color w:val="000000"/>
                            <w:sz w:val="26"/>
                            <w:szCs w:val="26"/>
                            <w:lang w:val="en-US"/>
                          </w:rPr>
                          <w:t>·</w:t>
                        </w:r>
                      </w:p>
                    </w:txbxContent>
                  </v:textbox>
                </v:rect>
                <w10:anchorlock/>
              </v:group>
            </w:pict>
          </mc:Fallback>
        </mc:AlternateContent>
      </w:r>
    </w:p>
    <w:p w:rsidR="00DD2DA8" w:rsidRPr="00DD2DA8" w:rsidRDefault="00DD2DA8" w:rsidP="00DD2DA8">
      <w:pPr>
        <w:spacing w:after="120"/>
        <w:ind w:left="2268" w:right="1134"/>
        <w:jc w:val="both"/>
      </w:pPr>
      <w:r w:rsidRPr="00DD2DA8">
        <w:t>where:</w:t>
      </w:r>
    </w:p>
    <w:p w:rsidR="00DD2DA8" w:rsidRPr="00DD2DA8" w:rsidRDefault="00DD2DA8" w:rsidP="00DD2DA8">
      <w:pPr>
        <w:spacing w:after="120"/>
        <w:ind w:left="2268" w:right="1134"/>
        <w:jc w:val="both"/>
      </w:pPr>
      <w:r w:rsidRPr="00DD2DA8">
        <w:t>m</w:t>
      </w:r>
      <w:r w:rsidRPr="00DD2DA8">
        <w:rPr>
          <w:vertAlign w:val="subscript"/>
        </w:rPr>
        <w:t>HC</w:t>
      </w:r>
      <w:r w:rsidRPr="00DD2DA8">
        <w:t xml:space="preserve"> = mass of hydrocarbon in grams;</w:t>
      </w:r>
    </w:p>
    <w:p w:rsidR="00DD2DA8" w:rsidRPr="00DD2DA8" w:rsidRDefault="00DD2DA8" w:rsidP="00DD2DA8">
      <w:pPr>
        <w:spacing w:after="120"/>
        <w:ind w:left="2268" w:right="1134"/>
        <w:jc w:val="both"/>
      </w:pPr>
      <w:r w:rsidRPr="00DD2DA8">
        <w:t>C</w:t>
      </w:r>
      <w:r w:rsidRPr="00DD2DA8">
        <w:rPr>
          <w:vertAlign w:val="subscript"/>
        </w:rPr>
        <w:t>HC</w:t>
      </w:r>
      <w:r w:rsidRPr="00DD2DA8">
        <w:t xml:space="preserve"> = hydrocarbon concentration in the enclosure (ppm carbon (NB: ppm carbon = ppm propane x 3));</w:t>
      </w:r>
    </w:p>
    <w:p w:rsidR="00DD2DA8" w:rsidRPr="00DD2DA8" w:rsidRDefault="00DD2DA8" w:rsidP="00DD2DA8">
      <w:pPr>
        <w:spacing w:after="120"/>
        <w:ind w:left="2268" w:right="1134"/>
        <w:jc w:val="both"/>
      </w:pPr>
      <w:r w:rsidRPr="00DD2DA8">
        <w:t>V = enclosure volume in cubic metres as measured in accordance with</w:t>
      </w:r>
      <w:r w:rsidR="00853631">
        <w:t xml:space="preserve"> paragraph </w:t>
      </w:r>
      <w:r w:rsidRPr="00DD2DA8">
        <w:t>2.1.1</w:t>
      </w:r>
      <w:r w:rsidR="00232156">
        <w:t>.</w:t>
      </w:r>
      <w:r w:rsidRPr="00DD2DA8">
        <w:t xml:space="preserve"> above;</w:t>
      </w:r>
    </w:p>
    <w:p w:rsidR="00DD2DA8" w:rsidRPr="00DD2DA8" w:rsidRDefault="00DD2DA8" w:rsidP="00DD2DA8">
      <w:pPr>
        <w:spacing w:after="120"/>
        <w:ind w:left="2268" w:right="1134"/>
        <w:jc w:val="both"/>
      </w:pPr>
      <w:r w:rsidRPr="00DD2DA8">
        <w:t>T = ambient temperature in the enclosure, K;</w:t>
      </w:r>
    </w:p>
    <w:p w:rsidR="00DD2DA8" w:rsidRPr="00DD2DA8" w:rsidRDefault="00DD2DA8" w:rsidP="00DD2DA8">
      <w:pPr>
        <w:spacing w:after="120"/>
        <w:ind w:left="2268" w:right="1134"/>
        <w:jc w:val="both"/>
      </w:pPr>
      <w:r w:rsidRPr="00DD2DA8">
        <w:t>p = barometric pressure in kPa;</w:t>
      </w:r>
    </w:p>
    <w:p w:rsidR="00DD2DA8" w:rsidRPr="00DD2DA8" w:rsidRDefault="00DD2DA8" w:rsidP="00DD2DA8">
      <w:pPr>
        <w:spacing w:after="120"/>
        <w:ind w:left="2268" w:right="1134"/>
        <w:jc w:val="both"/>
      </w:pPr>
      <w:r w:rsidRPr="00DD2DA8">
        <w:t>k = 17.6;</w:t>
      </w:r>
    </w:p>
    <w:p w:rsidR="00DD2DA8" w:rsidRPr="00DD2DA8" w:rsidRDefault="00DD2DA8" w:rsidP="00DD2DA8">
      <w:pPr>
        <w:spacing w:after="120"/>
        <w:ind w:left="2268" w:right="1134"/>
        <w:jc w:val="both"/>
      </w:pPr>
      <w:r w:rsidRPr="00DD2DA8">
        <w:t>where</w:t>
      </w:r>
      <w:r w:rsidR="003B0B17">
        <w:t xml:space="preserve"> index</w:t>
      </w:r>
      <w:r w:rsidRPr="00DD2DA8">
        <w:t>:</w:t>
      </w:r>
    </w:p>
    <w:p w:rsidR="00DD2DA8" w:rsidRPr="00DD2DA8" w:rsidRDefault="00DD2DA8" w:rsidP="00DD2DA8">
      <w:pPr>
        <w:spacing w:after="120"/>
        <w:ind w:left="2268" w:right="1134"/>
        <w:jc w:val="both"/>
      </w:pPr>
      <w:r w:rsidRPr="00DD2DA8">
        <w:t>i is the initial reading;</w:t>
      </w:r>
    </w:p>
    <w:p w:rsidR="00DD2DA8" w:rsidRPr="00DD2DA8" w:rsidRDefault="00DD2DA8" w:rsidP="00DD2DA8">
      <w:pPr>
        <w:spacing w:after="120"/>
        <w:ind w:left="2268" w:right="1134"/>
        <w:jc w:val="both"/>
      </w:pPr>
      <w:r w:rsidRPr="00DD2DA8">
        <w:t>f is the final reading.</w:t>
      </w:r>
    </w:p>
    <w:p w:rsidR="00DD2DA8" w:rsidRPr="00DD2DA8" w:rsidRDefault="00DD2DA8" w:rsidP="00DD2DA8">
      <w:pPr>
        <w:spacing w:after="120"/>
        <w:ind w:left="2268" w:right="1134" w:hanging="1134"/>
        <w:jc w:val="both"/>
      </w:pPr>
      <w:r w:rsidRPr="00DD2DA8">
        <w:t>3.</w:t>
      </w:r>
      <w:r w:rsidRPr="00DD2DA8">
        <w:tab/>
        <w:t>Checking of FID hydrocarbon analyser</w:t>
      </w:r>
    </w:p>
    <w:p w:rsidR="00DD2DA8" w:rsidRPr="00DD2DA8" w:rsidRDefault="00DD2DA8" w:rsidP="00DD2DA8">
      <w:pPr>
        <w:spacing w:after="120"/>
        <w:ind w:left="2268" w:right="1134" w:hanging="1134"/>
        <w:jc w:val="both"/>
      </w:pPr>
      <w:r w:rsidRPr="00DD2DA8">
        <w:t>3.1.</w:t>
      </w:r>
      <w:r w:rsidRPr="00DD2DA8">
        <w:tab/>
        <w:t>Detector response optimisation</w:t>
      </w:r>
    </w:p>
    <w:p w:rsidR="00DD2DA8" w:rsidRPr="00DD2DA8" w:rsidRDefault="00DD2DA8" w:rsidP="00DD2DA8">
      <w:pPr>
        <w:spacing w:after="120"/>
        <w:ind w:left="2268" w:right="1134"/>
        <w:jc w:val="both"/>
      </w:pPr>
      <w:r w:rsidRPr="00DD2DA8">
        <w:t xml:space="preserve">The FID analyser shall be adjusted as specified by the instrument manufacturer. Propane in air shall be used to optimise the response on the most common operating range. </w:t>
      </w:r>
    </w:p>
    <w:p w:rsidR="00DD2DA8" w:rsidRPr="00DD2DA8" w:rsidRDefault="00DD2DA8" w:rsidP="00DD2DA8">
      <w:pPr>
        <w:spacing w:after="120"/>
        <w:ind w:left="2268" w:right="1134" w:hanging="1134"/>
        <w:jc w:val="both"/>
      </w:pPr>
      <w:r w:rsidRPr="00DD2DA8">
        <w:t>3.2.</w:t>
      </w:r>
      <w:r w:rsidRPr="00DD2DA8">
        <w:tab/>
        <w:t>Calibration of the HC analyser</w:t>
      </w:r>
    </w:p>
    <w:p w:rsidR="00DD2DA8" w:rsidRPr="00DD2DA8" w:rsidRDefault="00DD2DA8" w:rsidP="00DD2DA8">
      <w:pPr>
        <w:spacing w:after="120"/>
        <w:ind w:left="2268" w:right="1134"/>
        <w:jc w:val="both"/>
      </w:pPr>
      <w:r w:rsidRPr="00DD2DA8">
        <w:t>The analyser shall be calibrated using propane in air and purified synthetic air. A calibration curve shall be es</w:t>
      </w:r>
      <w:r w:rsidR="00232156">
        <w:t>tablished as described in paragraphs</w:t>
      </w:r>
      <w:r w:rsidRPr="00DD2DA8">
        <w:t xml:space="preserve"> 4.1</w:t>
      </w:r>
      <w:r w:rsidR="00232156">
        <w:t>.</w:t>
      </w:r>
      <w:r w:rsidRPr="00DD2DA8">
        <w:t xml:space="preserve"> to 4.5</w:t>
      </w:r>
      <w:r w:rsidR="00232156">
        <w:t>.</w:t>
      </w:r>
      <w:r w:rsidRPr="00DD2DA8">
        <w:t xml:space="preserve"> below.</w:t>
      </w:r>
    </w:p>
    <w:p w:rsidR="00DD2DA8" w:rsidRPr="00DD2DA8" w:rsidRDefault="00DD2DA8" w:rsidP="00DD2DA8">
      <w:pPr>
        <w:spacing w:after="120"/>
        <w:ind w:left="2268" w:right="1134" w:hanging="1134"/>
        <w:jc w:val="both"/>
      </w:pPr>
      <w:r w:rsidRPr="00DD2DA8">
        <w:t>3.3.</w:t>
      </w:r>
      <w:r w:rsidRPr="00DD2DA8">
        <w:tab/>
        <w:t>Oxygen interference check and recommended limits</w:t>
      </w:r>
    </w:p>
    <w:p w:rsidR="00DD2DA8" w:rsidRPr="00DD2DA8" w:rsidRDefault="00DD2DA8" w:rsidP="00DD2DA8">
      <w:pPr>
        <w:spacing w:after="120"/>
        <w:ind w:left="2268" w:right="1134"/>
        <w:jc w:val="both"/>
      </w:pPr>
      <w:r w:rsidRPr="00DD2DA8">
        <w:t>The response factor (R</w:t>
      </w:r>
      <w:r w:rsidRPr="00DD2DA8">
        <w:rPr>
          <w:vertAlign w:val="subscript"/>
        </w:rPr>
        <w:t>f</w:t>
      </w:r>
      <w:r w:rsidRPr="00DD2DA8">
        <w:t>) for a particular hydrocarbon species is the ratio of the FID C</w:t>
      </w:r>
      <w:r w:rsidRPr="00DD2DA8">
        <w:rPr>
          <w:vertAlign w:val="subscript"/>
        </w:rPr>
        <w:t>1</w:t>
      </w:r>
      <w:r w:rsidRPr="00DD2DA8">
        <w:t xml:space="preserve"> reading to the gas cylinder concentration, expressed as ppm C</w:t>
      </w:r>
      <w:r w:rsidRPr="00DD2DA8">
        <w:rPr>
          <w:vertAlign w:val="subscript"/>
        </w:rPr>
        <w:t>1</w:t>
      </w:r>
      <w:r w:rsidRPr="00DD2DA8">
        <w:t>.</w:t>
      </w:r>
    </w:p>
    <w:p w:rsidR="00DD2DA8" w:rsidRPr="00DD2DA8" w:rsidRDefault="00DD2DA8" w:rsidP="00DD2DA8">
      <w:pPr>
        <w:spacing w:after="120"/>
        <w:ind w:left="2268" w:right="1134"/>
        <w:jc w:val="both"/>
      </w:pPr>
      <w:r w:rsidRPr="00DD2DA8">
        <w:t xml:space="preserve">The concentration of the test gas shall be such as to give a response of approximately 80 </w:t>
      </w:r>
      <w:r w:rsidR="00812162">
        <w:t>per cent</w:t>
      </w:r>
      <w:r w:rsidRPr="00DD2DA8">
        <w:t xml:space="preserve"> of full scale deflection, for the operating range. The concentration shall be known to an accuracy of ± 2 </w:t>
      </w:r>
      <w:r w:rsidR="00812162">
        <w:t>per cent</w:t>
      </w:r>
      <w:r w:rsidRPr="00DD2DA8">
        <w:t xml:space="preserve"> in reference to a gravimetric standard expressed in volume. In addition, the gas cylinder shall be preconditioned for 24 hours at between 20.0 °C and 30.0 °C.</w:t>
      </w:r>
    </w:p>
    <w:p w:rsidR="00DD2DA8" w:rsidRPr="00DD2DA8" w:rsidRDefault="00DD2DA8" w:rsidP="00DD2DA8">
      <w:pPr>
        <w:spacing w:after="120"/>
        <w:ind w:left="2268" w:right="1134"/>
        <w:jc w:val="both"/>
      </w:pPr>
      <w:r w:rsidRPr="00DD2DA8">
        <w:t>Response factors shall be determined when introducing an analyser into service and thereafter at major service intervals. The reference gas to be used is propane balanced with purified air which shall be taken to give a response factor of 1.00.</w:t>
      </w:r>
    </w:p>
    <w:p w:rsidR="00DD2DA8" w:rsidRPr="00DD2DA8" w:rsidRDefault="00DD2DA8" w:rsidP="00DD2DA8">
      <w:pPr>
        <w:spacing w:after="120"/>
        <w:ind w:left="2268" w:right="1134"/>
        <w:jc w:val="both"/>
      </w:pPr>
      <w:r w:rsidRPr="00DD2DA8">
        <w:t>The test gas to be used for oxygen interference and the recommended response factor range are given below:</w:t>
      </w:r>
    </w:p>
    <w:p w:rsidR="00DD2DA8" w:rsidRPr="00DD2DA8" w:rsidRDefault="00DD2DA8" w:rsidP="00DD2DA8">
      <w:pPr>
        <w:spacing w:after="120"/>
        <w:ind w:left="2268" w:right="1134"/>
        <w:jc w:val="both"/>
      </w:pPr>
      <w:r w:rsidRPr="00DD2DA8">
        <w:t>Propane and nitrogen 0.95 ≤ Rf ≤ 1.05.</w:t>
      </w:r>
    </w:p>
    <w:p w:rsidR="00DD2DA8" w:rsidRPr="00DD2DA8" w:rsidRDefault="00DD2DA8" w:rsidP="00DD2DA8">
      <w:pPr>
        <w:spacing w:after="120"/>
        <w:ind w:left="2268" w:right="1134" w:hanging="1134"/>
        <w:jc w:val="both"/>
      </w:pPr>
      <w:r w:rsidRPr="00DD2DA8">
        <w:t xml:space="preserve">4. </w:t>
      </w:r>
      <w:r w:rsidRPr="00DD2DA8">
        <w:tab/>
        <w:t>Calibration of the hydrocarbon analyser</w:t>
      </w:r>
    </w:p>
    <w:p w:rsidR="00DD2DA8" w:rsidRPr="00DD2DA8" w:rsidRDefault="00DD2DA8" w:rsidP="00DD2DA8">
      <w:pPr>
        <w:spacing w:after="120"/>
        <w:ind w:left="2268" w:right="1134"/>
        <w:jc w:val="both"/>
      </w:pPr>
      <w:r w:rsidRPr="00DD2DA8">
        <w:t>Each of the normally used operating ranges are calibrated by the following procedure:</w:t>
      </w:r>
    </w:p>
    <w:p w:rsidR="00DD2DA8" w:rsidRPr="00DD2DA8" w:rsidRDefault="00DD2DA8" w:rsidP="00DD2DA8">
      <w:pPr>
        <w:spacing w:after="120"/>
        <w:ind w:left="2268" w:right="1134" w:hanging="1134"/>
        <w:jc w:val="both"/>
      </w:pPr>
      <w:r w:rsidRPr="00DD2DA8">
        <w:t>4.1.</w:t>
      </w:r>
      <w:r w:rsidRPr="00DD2DA8">
        <w:tab/>
        <w:t xml:space="preserve">Establish the calibration curve by at least five calibration points spaced as evenly as possible over the operating range. The nominal concentration of the calibration gas with the highest concentrations shall be at least 80 </w:t>
      </w:r>
      <w:r w:rsidR="00812162">
        <w:t>per cent</w:t>
      </w:r>
      <w:r w:rsidRPr="00DD2DA8">
        <w:t xml:space="preserve"> of the full scale.</w:t>
      </w:r>
    </w:p>
    <w:p w:rsidR="00DD2DA8" w:rsidRPr="00DD2DA8" w:rsidRDefault="00DD2DA8" w:rsidP="00DD2DA8">
      <w:pPr>
        <w:spacing w:after="120"/>
        <w:ind w:left="2268" w:right="1134" w:hanging="1134"/>
        <w:jc w:val="both"/>
      </w:pPr>
      <w:r w:rsidRPr="00DD2DA8">
        <w:t>4.2.</w:t>
      </w:r>
      <w:r w:rsidRPr="00DD2DA8">
        <w:tab/>
        <w:t>Calculate the calibration curve by the method of least squares. If the resulting polynomial degree is greater than 3, then the number of calibration points shall be at least the number of the polynomial degree plus 2.</w:t>
      </w:r>
    </w:p>
    <w:p w:rsidR="00DD2DA8" w:rsidRPr="00DD2DA8" w:rsidRDefault="00DD2DA8" w:rsidP="00DD2DA8">
      <w:pPr>
        <w:spacing w:after="120"/>
        <w:ind w:left="2268" w:right="1134" w:hanging="1134"/>
        <w:jc w:val="both"/>
      </w:pPr>
      <w:r w:rsidRPr="00DD2DA8">
        <w:t>4.3.</w:t>
      </w:r>
      <w:r w:rsidRPr="00DD2DA8">
        <w:tab/>
        <w:t xml:space="preserve">The calibration curve shall not differ by more than 2 </w:t>
      </w:r>
      <w:r w:rsidR="00812162">
        <w:t>per cent</w:t>
      </w:r>
      <w:r w:rsidRPr="00DD2DA8">
        <w:t xml:space="preserve"> from the nominal value of each calibration gas.</w:t>
      </w:r>
    </w:p>
    <w:p w:rsidR="00DD2DA8" w:rsidRPr="00DD2DA8" w:rsidRDefault="00DD2DA8" w:rsidP="00DD2DA8">
      <w:pPr>
        <w:spacing w:after="120"/>
        <w:ind w:left="2268" w:right="1134" w:hanging="1134"/>
        <w:jc w:val="both"/>
      </w:pPr>
      <w:r w:rsidRPr="00DD2DA8">
        <w:t>4.4.</w:t>
      </w:r>
      <w:r w:rsidRPr="00DD2DA8">
        <w:tab/>
        <w:t>Using the coefficients of the polynomial derived from</w:t>
      </w:r>
      <w:r w:rsidR="00853631">
        <w:t xml:space="preserve"> paragraph </w:t>
      </w:r>
      <w:r w:rsidRPr="00DD2DA8">
        <w:t>4.2</w:t>
      </w:r>
      <w:r w:rsidR="00920433">
        <w:t>.</w:t>
      </w:r>
      <w:r w:rsidRPr="00DD2DA8">
        <w:t xml:space="preserve">, a table of indicated reading against true concentration shall be drawn up in steps of no greater than 1 </w:t>
      </w:r>
      <w:r w:rsidR="00812162">
        <w:t>per cent</w:t>
      </w:r>
      <w:r w:rsidRPr="00DD2DA8">
        <w:t xml:space="preserve"> of full scale. This is to be carried out for each analyser range calibrated. The table shall also contain:</w:t>
      </w:r>
    </w:p>
    <w:p w:rsidR="00DD2DA8" w:rsidRPr="00DD2DA8" w:rsidRDefault="00DD2DA8" w:rsidP="00C72CDC">
      <w:pPr>
        <w:spacing w:after="120"/>
        <w:ind w:left="2835" w:right="1134" w:hanging="567"/>
        <w:jc w:val="both"/>
      </w:pPr>
      <w:r w:rsidRPr="00DD2DA8">
        <w:t>(a)</w:t>
      </w:r>
      <w:r w:rsidRPr="00DD2DA8">
        <w:tab/>
      </w:r>
      <w:r w:rsidR="00C72CDC">
        <w:t>D</w:t>
      </w:r>
      <w:r w:rsidRPr="00DD2DA8">
        <w:t>ate of calibration;</w:t>
      </w:r>
    </w:p>
    <w:p w:rsidR="00DD2DA8" w:rsidRPr="00DD2DA8" w:rsidRDefault="00DD2DA8" w:rsidP="00C72CDC">
      <w:pPr>
        <w:spacing w:after="120"/>
        <w:ind w:left="2835" w:right="1134" w:hanging="567"/>
        <w:jc w:val="both"/>
      </w:pPr>
      <w:r w:rsidRPr="00DD2DA8">
        <w:t>(b)</w:t>
      </w:r>
      <w:r w:rsidRPr="00DD2DA8">
        <w:tab/>
      </w:r>
      <w:r w:rsidR="00C72CDC">
        <w:t>S</w:t>
      </w:r>
      <w:r w:rsidRPr="00DD2DA8">
        <w:t>pan and zero potentiometer readings (where applicable), nominal scale;</w:t>
      </w:r>
    </w:p>
    <w:p w:rsidR="00DD2DA8" w:rsidRPr="00DD2DA8" w:rsidRDefault="00DD2DA8" w:rsidP="00C72CDC">
      <w:pPr>
        <w:spacing w:after="120"/>
        <w:ind w:left="2835" w:right="1134" w:hanging="567"/>
        <w:jc w:val="both"/>
      </w:pPr>
      <w:r w:rsidRPr="00DD2DA8">
        <w:t>(c)</w:t>
      </w:r>
      <w:r w:rsidRPr="00DD2DA8">
        <w:tab/>
      </w:r>
      <w:r w:rsidR="00C72CDC">
        <w:t>R</w:t>
      </w:r>
      <w:r w:rsidRPr="00DD2DA8">
        <w:t>eference data of each calibration gas used;</w:t>
      </w:r>
    </w:p>
    <w:p w:rsidR="00DD2DA8" w:rsidRPr="00DD2DA8" w:rsidRDefault="00DD2DA8" w:rsidP="00C72CDC">
      <w:pPr>
        <w:spacing w:after="120"/>
        <w:ind w:left="2835" w:right="1134" w:hanging="567"/>
        <w:jc w:val="both"/>
      </w:pPr>
      <w:r w:rsidRPr="00DD2DA8">
        <w:t>(d)</w:t>
      </w:r>
      <w:r w:rsidRPr="00DD2DA8">
        <w:tab/>
      </w:r>
      <w:r w:rsidR="00C72CDC">
        <w:t>T</w:t>
      </w:r>
      <w:r w:rsidRPr="00DD2DA8">
        <w:t>he actual and indicated value of each calibration gas used together with the percentage differences.</w:t>
      </w:r>
    </w:p>
    <w:p w:rsidR="00DD2DA8" w:rsidRDefault="00DD2DA8" w:rsidP="00DD2DA8">
      <w:pPr>
        <w:spacing w:after="120"/>
        <w:ind w:left="2268" w:right="1134" w:hanging="1134"/>
        <w:jc w:val="both"/>
      </w:pPr>
      <w:r w:rsidRPr="00DD2DA8">
        <w:t>4.5.</w:t>
      </w:r>
      <w:r w:rsidRPr="00DD2DA8">
        <w:tab/>
        <w:t>Alternative technology (e.g. computer, electronically controlled range switch) may be used if it can be shown to the satisfaction of the approval authority that it can ensure equivalent accuracy.</w:t>
      </w:r>
    </w:p>
    <w:p w:rsidR="00C72CDC" w:rsidRPr="00DD2DA8" w:rsidRDefault="00C72CDC" w:rsidP="00DD2DA8">
      <w:pPr>
        <w:spacing w:after="120"/>
        <w:ind w:left="2268" w:right="1134" w:hanging="1134"/>
        <w:jc w:val="both"/>
      </w:pPr>
    </w:p>
    <w:p w:rsidR="00DD2DA8" w:rsidRPr="00DD2DA8" w:rsidRDefault="00DD2DA8" w:rsidP="00DD2DA8">
      <w:pPr>
        <w:spacing w:after="120"/>
        <w:ind w:left="2268" w:right="1134" w:hanging="1134"/>
        <w:jc w:val="both"/>
        <w:sectPr w:rsidR="00DD2DA8" w:rsidRPr="00DD2DA8" w:rsidSect="00DE2C48">
          <w:headerReference w:type="even" r:id="rId61"/>
          <w:headerReference w:type="default" r:id="rId62"/>
          <w:footerReference w:type="even" r:id="rId63"/>
          <w:footerReference w:type="default" r:id="rId64"/>
          <w:headerReference w:type="first" r:id="rId65"/>
          <w:footerReference w:type="first" r:id="rId66"/>
          <w:footnotePr>
            <w:numRestart w:val="eachSect"/>
          </w:footnotePr>
          <w:endnotePr>
            <w:numFmt w:val="decimal"/>
          </w:endnotePr>
          <w:pgSz w:w="11907" w:h="16840" w:code="9"/>
          <w:pgMar w:top="1701" w:right="1134" w:bottom="2268" w:left="1134" w:header="1134" w:footer="1701" w:gutter="0"/>
          <w:cols w:space="720"/>
          <w:titlePg/>
          <w:docGrid w:linePitch="272"/>
        </w:sectPr>
      </w:pPr>
    </w:p>
    <w:p w:rsidR="00DD2DA8" w:rsidRPr="00DD2DA8" w:rsidRDefault="00DD2DA8" w:rsidP="00C72CDC">
      <w:pPr>
        <w:pStyle w:val="HChG"/>
      </w:pPr>
      <w:bookmarkStart w:id="143" w:name="_Toc432910155"/>
      <w:bookmarkStart w:id="144" w:name="_Toc433204979"/>
      <w:bookmarkStart w:id="145" w:name="_Toc433205271"/>
      <w:r w:rsidRPr="00DD2DA8">
        <w:t>Annex 6</w:t>
      </w:r>
      <w:bookmarkEnd w:id="143"/>
      <w:bookmarkEnd w:id="144"/>
      <w:bookmarkEnd w:id="145"/>
    </w:p>
    <w:p w:rsidR="00DD2DA8" w:rsidRPr="00DD2DA8" w:rsidRDefault="00DD2DA8" w:rsidP="00C72CDC">
      <w:pPr>
        <w:pStyle w:val="HChG"/>
      </w:pPr>
      <w:r w:rsidRPr="00DD2DA8">
        <w:tab/>
      </w:r>
      <w:r w:rsidRPr="00DD2DA8">
        <w:tab/>
      </w:r>
      <w:bookmarkStart w:id="146" w:name="_Toc432910156"/>
      <w:bookmarkStart w:id="147" w:name="_Toc433204980"/>
      <w:bookmarkStart w:id="148" w:name="_Toc433205272"/>
      <w:r w:rsidRPr="00DD2DA8">
        <w:t>Propulsion family definition with regard to test type IV requirements</w:t>
      </w:r>
      <w:bookmarkEnd w:id="146"/>
      <w:bookmarkEnd w:id="147"/>
      <w:bookmarkEnd w:id="148"/>
    </w:p>
    <w:p w:rsidR="00DD2DA8" w:rsidRPr="00DD2DA8" w:rsidRDefault="00DD2DA8" w:rsidP="00DD2DA8">
      <w:pPr>
        <w:spacing w:after="120"/>
        <w:ind w:left="2268" w:right="1134" w:hanging="1134"/>
        <w:jc w:val="both"/>
      </w:pPr>
      <w:r w:rsidRPr="00DD2DA8">
        <w:t>1.</w:t>
      </w:r>
      <w:r w:rsidRPr="00DD2DA8">
        <w:tab/>
        <w:t xml:space="preserve">A vehicle in the scope of this </w:t>
      </w:r>
      <w:r w:rsidR="00F9050A">
        <w:t>gtr</w:t>
      </w:r>
      <w:r w:rsidRPr="00DD2DA8">
        <w:t xml:space="preserve"> may continue to be regarded as belonging to the same vehicle propulsion family with regard to test type IV provided that the vehicle parameters below are identical and remain within the prescribed and declared tolerances.</w:t>
      </w:r>
    </w:p>
    <w:p w:rsidR="00DD2DA8" w:rsidRPr="00DD2DA8" w:rsidRDefault="00DD2DA8" w:rsidP="00DD2DA8">
      <w:pPr>
        <w:spacing w:after="120"/>
        <w:ind w:left="2268" w:right="1134" w:hanging="1134"/>
        <w:jc w:val="both"/>
      </w:pPr>
      <w:r w:rsidRPr="00DD2DA8">
        <w:t>2.</w:t>
      </w:r>
      <w:r w:rsidRPr="00DD2DA8">
        <w:tab/>
        <w:t>For the test types IV a representative parent vehicle shall be selected within the boundaries set by the classification criteria laid down in</w:t>
      </w:r>
      <w:r w:rsidR="00853631">
        <w:t xml:space="preserve"> paragraph </w:t>
      </w:r>
      <w:r w:rsidR="00D53363">
        <w:t>3</w:t>
      </w:r>
      <w:r w:rsidRPr="00DD2DA8">
        <w:t>.</w:t>
      </w:r>
    </w:p>
    <w:p w:rsidR="00DD2DA8" w:rsidRPr="00DD2DA8" w:rsidRDefault="00DD2DA8" w:rsidP="00DD2DA8">
      <w:pPr>
        <w:spacing w:after="120"/>
        <w:ind w:left="2268" w:right="1134" w:hanging="1134"/>
        <w:jc w:val="both"/>
      </w:pPr>
      <w:r w:rsidRPr="00DD2DA8">
        <w:t>3.</w:t>
      </w:r>
      <w:r w:rsidRPr="00DD2DA8">
        <w:tab/>
        <w:t>The following propulsion family classification criteria with regard to test type IV requirements shall apply:</w:t>
      </w:r>
    </w:p>
    <w:p w:rsidR="00DD2DA8" w:rsidRPr="00DD2DA8" w:rsidRDefault="00DD2DA8" w:rsidP="00C72CDC">
      <w:pPr>
        <w:keepNext/>
        <w:spacing w:line="240" w:lineRule="auto"/>
        <w:ind w:left="1134"/>
        <w:outlineLvl w:val="0"/>
      </w:pPr>
      <w:bookmarkStart w:id="149" w:name="_Toc432910157"/>
      <w:r w:rsidRPr="00DD2DA8">
        <w:t>Table A6/</w:t>
      </w:r>
      <w:bookmarkEnd w:id="149"/>
      <w:r w:rsidRPr="00DD2DA8">
        <w:t>1</w:t>
      </w:r>
    </w:p>
    <w:p w:rsidR="00DD2DA8" w:rsidRPr="00DD2DA8" w:rsidRDefault="00C72CDC" w:rsidP="00DD2DA8">
      <w:pPr>
        <w:keepNext/>
        <w:spacing w:after="120" w:line="240" w:lineRule="auto"/>
        <w:ind w:left="1134"/>
        <w:outlineLvl w:val="0"/>
        <w:rPr>
          <w:b/>
        </w:rPr>
      </w:pPr>
      <w:bookmarkStart w:id="150" w:name="_Toc432910158"/>
      <w:r>
        <w:rPr>
          <w:b/>
        </w:rPr>
        <w:t>C</w:t>
      </w:r>
      <w:r w:rsidR="00DD2DA8" w:rsidRPr="00DD2DA8">
        <w:rPr>
          <w:b/>
        </w:rPr>
        <w:t>lassification criteria propulsion family with regard to test type IV</w:t>
      </w:r>
      <w:bookmarkEnd w:id="150"/>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773"/>
        <w:gridCol w:w="1605"/>
      </w:tblGrid>
      <w:tr w:rsidR="00DD2DA8" w:rsidRPr="00C72CDC" w:rsidTr="004E5EA5">
        <w:trPr>
          <w:cantSplit/>
          <w:trHeight w:val="358"/>
          <w:tblHeader/>
        </w:trPr>
        <w:tc>
          <w:tcPr>
            <w:tcW w:w="993" w:type="dxa"/>
            <w:tcBorders>
              <w:bottom w:val="single" w:sz="12" w:space="0" w:color="auto"/>
            </w:tcBorders>
            <w:shd w:val="clear" w:color="auto" w:fill="auto"/>
            <w:vAlign w:val="center"/>
          </w:tcPr>
          <w:p w:rsidR="00DD2DA8" w:rsidRPr="00C72CDC" w:rsidRDefault="00DD2DA8" w:rsidP="00143A1A">
            <w:pPr>
              <w:spacing w:before="80" w:after="80" w:line="200" w:lineRule="exact"/>
              <w:ind w:left="57" w:right="57"/>
              <w:jc w:val="center"/>
              <w:rPr>
                <w:bCs/>
                <w:i/>
                <w:sz w:val="16"/>
                <w:szCs w:val="16"/>
              </w:rPr>
            </w:pPr>
            <w:r w:rsidRPr="00C72CDC">
              <w:rPr>
                <w:bCs/>
                <w:i/>
                <w:sz w:val="16"/>
                <w:szCs w:val="16"/>
              </w:rPr>
              <w:t>No.</w:t>
            </w:r>
          </w:p>
        </w:tc>
        <w:tc>
          <w:tcPr>
            <w:tcW w:w="4773" w:type="dxa"/>
            <w:tcBorders>
              <w:bottom w:val="single" w:sz="12" w:space="0" w:color="auto"/>
            </w:tcBorders>
            <w:shd w:val="clear" w:color="auto" w:fill="auto"/>
            <w:vAlign w:val="center"/>
          </w:tcPr>
          <w:p w:rsidR="00DD2DA8" w:rsidRPr="00C72CDC" w:rsidRDefault="00DD2DA8" w:rsidP="00143A1A">
            <w:pPr>
              <w:spacing w:before="80" w:after="80" w:line="200" w:lineRule="exact"/>
              <w:ind w:left="57" w:right="57"/>
              <w:jc w:val="center"/>
              <w:rPr>
                <w:bCs/>
                <w:i/>
                <w:sz w:val="16"/>
                <w:szCs w:val="16"/>
              </w:rPr>
            </w:pPr>
            <w:r w:rsidRPr="00C72CDC">
              <w:rPr>
                <w:bCs/>
                <w:i/>
                <w:sz w:val="16"/>
                <w:szCs w:val="16"/>
              </w:rPr>
              <w:t>Classification criteria description</w:t>
            </w:r>
          </w:p>
        </w:tc>
        <w:tc>
          <w:tcPr>
            <w:tcW w:w="1605" w:type="dxa"/>
            <w:tcBorders>
              <w:bottom w:val="single" w:sz="12" w:space="0" w:color="auto"/>
            </w:tcBorders>
            <w:shd w:val="clear" w:color="auto" w:fill="auto"/>
            <w:vAlign w:val="center"/>
          </w:tcPr>
          <w:p w:rsidR="00DD2DA8" w:rsidRPr="00C72CDC" w:rsidRDefault="00DD2DA8" w:rsidP="00143A1A">
            <w:pPr>
              <w:spacing w:before="80" w:after="80" w:line="200" w:lineRule="exact"/>
              <w:ind w:left="57" w:right="57"/>
              <w:jc w:val="center"/>
            </w:pPr>
            <w:r w:rsidRPr="00C72CDC">
              <w:rPr>
                <w:bCs/>
                <w:i/>
                <w:sz w:val="16"/>
                <w:szCs w:val="16"/>
              </w:rPr>
              <w:t>Test type IV</w:t>
            </w:r>
          </w:p>
        </w:tc>
      </w:tr>
      <w:tr w:rsidR="00DD2DA8" w:rsidRPr="00C72CDC" w:rsidTr="00C72CDC">
        <w:tc>
          <w:tcPr>
            <w:tcW w:w="993" w:type="dxa"/>
            <w:tcBorders>
              <w:top w:val="single" w:sz="12" w:space="0" w:color="auto"/>
            </w:tcBorders>
            <w:shd w:val="clear" w:color="auto" w:fill="auto"/>
            <w:vAlign w:val="center"/>
          </w:tcPr>
          <w:p w:rsidR="00DD2DA8" w:rsidRPr="00C72CDC" w:rsidRDefault="00DD2DA8" w:rsidP="002D2975">
            <w:pPr>
              <w:tabs>
                <w:tab w:val="left" w:pos="1080"/>
              </w:tabs>
              <w:spacing w:before="80" w:after="80" w:line="200" w:lineRule="exact"/>
              <w:ind w:left="57" w:right="57"/>
            </w:pPr>
            <w:r w:rsidRPr="00C72CDC">
              <w:t>1.</w:t>
            </w:r>
          </w:p>
        </w:tc>
        <w:tc>
          <w:tcPr>
            <w:tcW w:w="6378" w:type="dxa"/>
            <w:gridSpan w:val="2"/>
            <w:tcBorders>
              <w:top w:val="single" w:sz="12" w:space="0" w:color="auto"/>
            </w:tcBorders>
            <w:shd w:val="clear" w:color="auto" w:fill="auto"/>
            <w:vAlign w:val="center"/>
          </w:tcPr>
          <w:p w:rsidR="00DD2DA8" w:rsidRPr="00C72CDC" w:rsidRDefault="00DD2DA8" w:rsidP="002D2975">
            <w:pPr>
              <w:tabs>
                <w:tab w:val="left" w:pos="1080"/>
              </w:tabs>
              <w:spacing w:before="80" w:after="80" w:line="200" w:lineRule="exact"/>
              <w:ind w:left="57" w:right="57"/>
            </w:pPr>
            <w:r w:rsidRPr="00C72CDC">
              <w:t>Vehicle</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1.1.</w:t>
            </w:r>
          </w:p>
        </w:tc>
        <w:tc>
          <w:tcPr>
            <w:tcW w:w="4773" w:type="dxa"/>
            <w:shd w:val="clear" w:color="auto" w:fill="auto"/>
            <w:vAlign w:val="center"/>
          </w:tcPr>
          <w:p w:rsidR="00DD2DA8" w:rsidRPr="00C72CDC" w:rsidRDefault="00EE4B10" w:rsidP="002D2975">
            <w:pPr>
              <w:tabs>
                <w:tab w:val="left" w:pos="1080"/>
              </w:tabs>
              <w:spacing w:before="80" w:after="80" w:line="200" w:lineRule="exact"/>
              <w:ind w:left="57" w:right="57"/>
            </w:pPr>
            <w:r>
              <w:t>C</w:t>
            </w:r>
            <w:r w:rsidR="00DD2DA8" w:rsidRPr="00C72CDC">
              <w:t>ategory;</w:t>
            </w:r>
          </w:p>
          <w:p w:rsidR="00DD2DA8" w:rsidRPr="00C72CDC" w:rsidRDefault="00DD2DA8" w:rsidP="002D2975">
            <w:pPr>
              <w:tabs>
                <w:tab w:val="left" w:pos="1080"/>
              </w:tabs>
              <w:spacing w:before="80" w:after="80" w:line="200" w:lineRule="exact"/>
              <w:ind w:left="57" w:right="57"/>
            </w:pPr>
            <w:r w:rsidRPr="00C72CDC">
              <w:t>Note: Two-wheeled motorcycles and two-wheeled motorcycles with sidecars are considered to be of the same family</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1.2.</w:t>
            </w:r>
          </w:p>
        </w:tc>
        <w:tc>
          <w:tcPr>
            <w:tcW w:w="4773" w:type="dxa"/>
            <w:shd w:val="clear" w:color="auto" w:fill="auto"/>
            <w:vAlign w:val="center"/>
          </w:tcPr>
          <w:p w:rsidR="00DD2DA8" w:rsidRPr="00C72CDC" w:rsidRDefault="00EE4B10" w:rsidP="002D2975">
            <w:pPr>
              <w:tabs>
                <w:tab w:val="left" w:pos="1080"/>
              </w:tabs>
              <w:spacing w:before="80" w:after="80" w:line="200" w:lineRule="exact"/>
              <w:ind w:left="57" w:right="57"/>
            </w:pPr>
            <w:r>
              <w:t>S</w:t>
            </w:r>
            <w:r w:rsidR="00DD2DA8" w:rsidRPr="00C72CDC">
              <w:t>ubcategory if applicable and per the classification followed by the Contracting Party;</w:t>
            </w:r>
          </w:p>
          <w:p w:rsidR="00DD2DA8" w:rsidRPr="00C72CDC" w:rsidRDefault="00DD2DA8" w:rsidP="002D2975">
            <w:pPr>
              <w:tabs>
                <w:tab w:val="left" w:pos="1080"/>
              </w:tabs>
              <w:spacing w:before="80" w:after="80" w:line="200" w:lineRule="exact"/>
              <w:ind w:left="57" w:right="57"/>
            </w:pPr>
            <w:r w:rsidRPr="00C72CDC">
              <w:t>Note: may become applicable after S</w:t>
            </w:r>
            <w:r w:rsidR="00ED099A">
              <w:t>.</w:t>
            </w:r>
            <w:r w:rsidRPr="00C72CDC">
              <w:t>R</w:t>
            </w:r>
            <w:r w:rsidR="00ED099A">
              <w:t>.</w:t>
            </w:r>
            <w:r w:rsidRPr="00C72CDC">
              <w:t>1 includes subcategories</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2.</w:t>
            </w:r>
          </w:p>
        </w:tc>
        <w:tc>
          <w:tcPr>
            <w:tcW w:w="6378" w:type="dxa"/>
            <w:gridSpan w:val="2"/>
            <w:shd w:val="clear" w:color="auto" w:fill="auto"/>
            <w:vAlign w:val="center"/>
          </w:tcPr>
          <w:p w:rsidR="00DD2DA8" w:rsidRPr="00C72CDC" w:rsidRDefault="00DD2DA8" w:rsidP="002D2975">
            <w:pPr>
              <w:tabs>
                <w:tab w:val="left" w:pos="1080"/>
              </w:tabs>
              <w:spacing w:before="80" w:after="80" w:line="200" w:lineRule="exact"/>
              <w:ind w:left="57" w:right="57"/>
            </w:pPr>
            <w:r w:rsidRPr="00C72CDC">
              <w:t>System</w:t>
            </w:r>
            <w:r w:rsidR="002F7286">
              <w:rPr>
                <w:vertAlign w:val="superscript"/>
              </w:rPr>
              <w:t>1</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2.1.</w:t>
            </w:r>
          </w:p>
        </w:tc>
        <w:tc>
          <w:tcPr>
            <w:tcW w:w="4773" w:type="dxa"/>
            <w:shd w:val="clear" w:color="auto" w:fill="auto"/>
            <w:vAlign w:val="center"/>
          </w:tcPr>
          <w:p w:rsidR="00DD2DA8" w:rsidRPr="00C72CDC" w:rsidRDefault="00EE4B10" w:rsidP="002D2975">
            <w:pPr>
              <w:tabs>
                <w:tab w:val="left" w:pos="1080"/>
              </w:tabs>
              <w:spacing w:before="80" w:after="80" w:line="200" w:lineRule="exact"/>
              <w:ind w:left="57" w:right="57"/>
            </w:pPr>
            <w:r>
              <w:t>P</w:t>
            </w:r>
            <w:r w:rsidR="00DD2DA8" w:rsidRPr="00C72CDC">
              <w:t>ropulsion (not) equipped with evaporative emission control system</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2.1.1.</w:t>
            </w:r>
          </w:p>
        </w:tc>
        <w:tc>
          <w:tcPr>
            <w:tcW w:w="4773" w:type="dxa"/>
            <w:shd w:val="clear" w:color="auto" w:fill="auto"/>
          </w:tcPr>
          <w:p w:rsidR="00DD2DA8" w:rsidRPr="00C72CDC" w:rsidRDefault="00EE4B10" w:rsidP="002D2975">
            <w:pPr>
              <w:tabs>
                <w:tab w:val="left" w:pos="1080"/>
              </w:tabs>
              <w:spacing w:before="80" w:after="80" w:line="200" w:lineRule="exact"/>
              <w:ind w:left="57" w:right="57"/>
            </w:pPr>
            <w:r>
              <w:t>E</w:t>
            </w:r>
            <w:r w:rsidR="00DD2DA8" w:rsidRPr="00C72CDC">
              <w:t>vaporative emission control system type;</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2.1.2.</w:t>
            </w:r>
          </w:p>
        </w:tc>
        <w:tc>
          <w:tcPr>
            <w:tcW w:w="4773" w:type="dxa"/>
            <w:shd w:val="clear" w:color="auto" w:fill="auto"/>
          </w:tcPr>
          <w:p w:rsidR="00DD2DA8" w:rsidRPr="00C72CDC" w:rsidRDefault="00EE4B10" w:rsidP="002D2975">
            <w:pPr>
              <w:tabs>
                <w:tab w:val="left" w:pos="1080"/>
              </w:tabs>
              <w:spacing w:before="80" w:after="80" w:line="200" w:lineRule="exact"/>
              <w:ind w:left="57" w:right="57"/>
            </w:pPr>
            <w:r>
              <w:t>O</w:t>
            </w:r>
            <w:r w:rsidR="00DD2DA8" w:rsidRPr="00C72CDC">
              <w:t>peration principle of evaporative emission control system (active / passive / mechanically or electronically controlled);</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2.1.3.</w:t>
            </w:r>
          </w:p>
        </w:tc>
        <w:tc>
          <w:tcPr>
            <w:tcW w:w="4773" w:type="dxa"/>
            <w:shd w:val="clear" w:color="auto" w:fill="auto"/>
            <w:vAlign w:val="center"/>
          </w:tcPr>
          <w:p w:rsidR="00DD2DA8" w:rsidRPr="00EE4B10" w:rsidRDefault="00EE4B10" w:rsidP="00EE4B10">
            <w:pPr>
              <w:tabs>
                <w:tab w:val="left" w:pos="1080"/>
              </w:tabs>
              <w:spacing w:before="80" w:after="80" w:line="200" w:lineRule="exact"/>
              <w:ind w:left="57" w:right="57"/>
              <w:rPr>
                <w:spacing w:val="-2"/>
              </w:rPr>
            </w:pPr>
            <w:r>
              <w:rPr>
                <w:spacing w:val="-2"/>
              </w:rPr>
              <w:t>I</w:t>
            </w:r>
            <w:r w:rsidR="00DD2DA8" w:rsidRPr="00EE4B10">
              <w:rPr>
                <w:spacing w:val="-2"/>
              </w:rPr>
              <w:t>dentical basic principle of fuel/air metering (e.g. carburettor / single point injection / multi point injection / engine speed density through MAP/ mass airflow);</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2.1.4.</w:t>
            </w:r>
          </w:p>
        </w:tc>
        <w:tc>
          <w:tcPr>
            <w:tcW w:w="4773" w:type="dxa"/>
            <w:shd w:val="clear" w:color="auto" w:fill="auto"/>
            <w:vAlign w:val="center"/>
          </w:tcPr>
          <w:p w:rsidR="00DD2DA8" w:rsidRPr="00C72CDC" w:rsidRDefault="00EE4B10" w:rsidP="002D2975">
            <w:pPr>
              <w:tabs>
                <w:tab w:val="left" w:pos="1080"/>
              </w:tabs>
              <w:spacing w:before="80" w:after="80" w:line="200" w:lineRule="exact"/>
              <w:ind w:left="57" w:right="57"/>
            </w:pPr>
            <w:r>
              <w:t>I</w:t>
            </w:r>
            <w:r w:rsidR="00DD2DA8" w:rsidRPr="00C72CDC">
              <w:t>dentical material of the fuel tank;</w:t>
            </w:r>
          </w:p>
          <w:p w:rsidR="00DD2DA8" w:rsidRPr="00C72CDC" w:rsidRDefault="00DD2DA8" w:rsidP="002D2975">
            <w:pPr>
              <w:tabs>
                <w:tab w:val="left" w:pos="1080"/>
              </w:tabs>
              <w:spacing w:before="80" w:after="80" w:line="200" w:lineRule="exact"/>
              <w:ind w:left="57" w:right="57"/>
            </w:pPr>
            <w:r w:rsidRPr="00C72CDC">
              <w:t>Note: material of all metallic fuel tanks are considered to be identical.</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2.1.5</w:t>
            </w:r>
          </w:p>
        </w:tc>
        <w:tc>
          <w:tcPr>
            <w:tcW w:w="4773" w:type="dxa"/>
            <w:shd w:val="clear" w:color="auto" w:fill="auto"/>
            <w:vAlign w:val="center"/>
          </w:tcPr>
          <w:p w:rsidR="00DD2DA8" w:rsidRPr="00C72CDC" w:rsidRDefault="00EE4B10" w:rsidP="002D2975">
            <w:pPr>
              <w:tabs>
                <w:tab w:val="left" w:pos="1080"/>
              </w:tabs>
              <w:spacing w:before="80" w:after="80" w:line="200" w:lineRule="exact"/>
              <w:ind w:left="57" w:right="57"/>
            </w:pPr>
            <w:r>
              <w:t>L</w:t>
            </w:r>
            <w:r w:rsidR="00DD2DA8" w:rsidRPr="00C72CDC">
              <w:t>iquid fuel hoses are identical and the surface area is lower;</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4E5EA5">
            <w:pPr>
              <w:keepNext/>
              <w:keepLines/>
              <w:tabs>
                <w:tab w:val="left" w:pos="1080"/>
              </w:tabs>
              <w:spacing w:before="80" w:after="80" w:line="200" w:lineRule="exact"/>
              <w:ind w:left="57" w:right="57"/>
            </w:pPr>
            <w:r w:rsidRPr="00C72CDC">
              <w:t>2.1.6.</w:t>
            </w:r>
          </w:p>
        </w:tc>
        <w:tc>
          <w:tcPr>
            <w:tcW w:w="4773" w:type="dxa"/>
            <w:shd w:val="clear" w:color="auto" w:fill="auto"/>
            <w:vAlign w:val="center"/>
          </w:tcPr>
          <w:p w:rsidR="00DD2DA8" w:rsidRPr="00C72CDC" w:rsidRDefault="00EE4B10" w:rsidP="004E5EA5">
            <w:pPr>
              <w:keepNext/>
              <w:keepLines/>
              <w:tabs>
                <w:tab w:val="left" w:pos="1080"/>
              </w:tabs>
              <w:spacing w:before="80" w:after="80" w:line="200" w:lineRule="exact"/>
              <w:ind w:left="57" w:right="57"/>
            </w:pPr>
            <w:r>
              <w:t>T</w:t>
            </w:r>
            <w:r w:rsidR="00DD2DA8" w:rsidRPr="00C72CDC">
              <w:t>he fuel storage capacity declared by the manufacturer is within a range of +10 / - 50 % of the nominal fuel tank volume</w:t>
            </w:r>
          </w:p>
          <w:p w:rsidR="00DD2DA8" w:rsidRPr="00C72CDC" w:rsidRDefault="00DD2DA8" w:rsidP="004E5EA5">
            <w:pPr>
              <w:keepNext/>
              <w:keepLines/>
              <w:tabs>
                <w:tab w:val="left" w:pos="1080"/>
              </w:tabs>
              <w:spacing w:before="80" w:after="80" w:line="200" w:lineRule="exact"/>
              <w:ind w:left="57" w:right="57"/>
            </w:pPr>
            <w:r w:rsidRPr="00C72CDC">
              <w:t>If the approval authority determines that, with regard to the fuel storage capacity, the parent vehicle does not fully represent the family, an alternative or additional vehicle may be selected.</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2.1.7.</w:t>
            </w:r>
          </w:p>
        </w:tc>
        <w:tc>
          <w:tcPr>
            <w:tcW w:w="4773" w:type="dxa"/>
            <w:shd w:val="clear" w:color="auto" w:fill="auto"/>
            <w:vAlign w:val="center"/>
          </w:tcPr>
          <w:p w:rsidR="00DD2DA8" w:rsidRPr="00C72CDC" w:rsidRDefault="00EE4B10" w:rsidP="002D2975">
            <w:pPr>
              <w:tabs>
                <w:tab w:val="left" w:pos="1080"/>
              </w:tabs>
              <w:spacing w:before="80" w:after="80" w:line="200" w:lineRule="exact"/>
              <w:ind w:left="57" w:right="57"/>
            </w:pPr>
            <w:r>
              <w:t>T</w:t>
            </w:r>
            <w:r w:rsidR="00DD2DA8" w:rsidRPr="00C72CDC">
              <w:t>he fuel storage relief valve pressure setting is identical or higher;</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2.1.8.</w:t>
            </w:r>
          </w:p>
        </w:tc>
        <w:tc>
          <w:tcPr>
            <w:tcW w:w="4773" w:type="dxa"/>
            <w:shd w:val="clear" w:color="auto" w:fill="auto"/>
            <w:vAlign w:val="center"/>
          </w:tcPr>
          <w:p w:rsidR="00DD2DA8" w:rsidRPr="00C72CDC" w:rsidRDefault="00EE4B10" w:rsidP="002D2975">
            <w:pPr>
              <w:tabs>
                <w:tab w:val="left" w:pos="1080"/>
              </w:tabs>
              <w:spacing w:before="80" w:after="80" w:line="200" w:lineRule="exact"/>
              <w:ind w:left="57" w:right="57"/>
            </w:pPr>
            <w:r>
              <w:t>I</w:t>
            </w:r>
            <w:r w:rsidR="00DD2DA8" w:rsidRPr="00C72CDC">
              <w:t>dentical method of storage of the fuel vapour (i.e. trap form, storage medium, air cleaner (if used for evaporative emission control) etc.);</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2.1.9.</w:t>
            </w:r>
          </w:p>
        </w:tc>
        <w:tc>
          <w:tcPr>
            <w:tcW w:w="4773" w:type="dxa"/>
            <w:shd w:val="clear" w:color="auto" w:fill="auto"/>
            <w:vAlign w:val="center"/>
          </w:tcPr>
          <w:p w:rsidR="00DD2DA8" w:rsidRPr="00C72CDC" w:rsidRDefault="00EE4B10" w:rsidP="002F7286">
            <w:pPr>
              <w:tabs>
                <w:tab w:val="left" w:pos="1080"/>
              </w:tabs>
              <w:spacing w:before="80" w:after="80" w:line="200" w:lineRule="exact"/>
              <w:ind w:left="57" w:right="57"/>
            </w:pPr>
            <w:r>
              <w:t>I</w:t>
            </w:r>
            <w:r w:rsidR="00DD2DA8" w:rsidRPr="00C72CDC">
              <w:t>dentical or higher volume of the carbon canister</w:t>
            </w:r>
            <w:r w:rsidR="002F7286">
              <w:rPr>
                <w:vertAlign w:val="superscript"/>
              </w:rPr>
              <w:t>2</w:t>
            </w:r>
            <w:r w:rsidR="00DD2DA8" w:rsidRPr="00C72CDC">
              <w:t xml:space="preserve">; </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C72CDC">
        <w:tc>
          <w:tcPr>
            <w:tcW w:w="993" w:type="dxa"/>
            <w:tcBorders>
              <w:bottom w:val="single" w:sz="4" w:space="0" w:color="auto"/>
            </w:tcBorders>
            <w:shd w:val="clear" w:color="auto" w:fill="auto"/>
            <w:vAlign w:val="center"/>
          </w:tcPr>
          <w:p w:rsidR="00DD2DA8" w:rsidRPr="00C72CDC" w:rsidRDefault="00DD2DA8" w:rsidP="002D2975">
            <w:pPr>
              <w:tabs>
                <w:tab w:val="left" w:pos="1080"/>
              </w:tabs>
              <w:spacing w:before="80" w:after="80" w:line="200" w:lineRule="exact"/>
              <w:ind w:left="57" w:right="57"/>
            </w:pPr>
            <w:r w:rsidRPr="00C72CDC">
              <w:t>2.1.10.</w:t>
            </w:r>
          </w:p>
        </w:tc>
        <w:tc>
          <w:tcPr>
            <w:tcW w:w="4773" w:type="dxa"/>
            <w:tcBorders>
              <w:bottom w:val="single" w:sz="4" w:space="0" w:color="auto"/>
            </w:tcBorders>
            <w:shd w:val="clear" w:color="auto" w:fill="auto"/>
            <w:vAlign w:val="center"/>
          </w:tcPr>
          <w:p w:rsidR="00DD2DA8" w:rsidRPr="00C72CDC" w:rsidRDefault="00EE4B10" w:rsidP="002D2975">
            <w:pPr>
              <w:tabs>
                <w:tab w:val="left" w:pos="1080"/>
              </w:tabs>
              <w:spacing w:before="80" w:after="80" w:line="200" w:lineRule="exact"/>
              <w:ind w:left="57" w:right="57"/>
            </w:pPr>
            <w:r>
              <w:t>I</w:t>
            </w:r>
            <w:r w:rsidR="00DD2DA8" w:rsidRPr="00C72CDC">
              <w:t>dentical method of purging of the stored vapour (e.g. air flow, purge volume over the driving cycle);</w:t>
            </w:r>
          </w:p>
        </w:tc>
        <w:tc>
          <w:tcPr>
            <w:tcW w:w="1605" w:type="dxa"/>
            <w:tcBorders>
              <w:bottom w:val="single" w:sz="4" w:space="0" w:color="auto"/>
            </w:tcBorders>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EE2BC9">
        <w:tc>
          <w:tcPr>
            <w:tcW w:w="993" w:type="dxa"/>
            <w:tcBorders>
              <w:bottom w:val="single" w:sz="12" w:space="0" w:color="auto"/>
            </w:tcBorders>
            <w:shd w:val="clear" w:color="auto" w:fill="auto"/>
            <w:vAlign w:val="center"/>
          </w:tcPr>
          <w:p w:rsidR="00DD2DA8" w:rsidRPr="00C72CDC" w:rsidRDefault="00DD2DA8" w:rsidP="002D2975">
            <w:pPr>
              <w:tabs>
                <w:tab w:val="left" w:pos="1080"/>
              </w:tabs>
              <w:spacing w:before="80" w:after="80" w:line="200" w:lineRule="exact"/>
              <w:ind w:left="57" w:right="57"/>
            </w:pPr>
            <w:r w:rsidRPr="00C72CDC">
              <w:t>2.1.11.</w:t>
            </w:r>
          </w:p>
        </w:tc>
        <w:tc>
          <w:tcPr>
            <w:tcW w:w="4773" w:type="dxa"/>
            <w:tcBorders>
              <w:bottom w:val="single" w:sz="12" w:space="0" w:color="auto"/>
            </w:tcBorders>
            <w:shd w:val="clear" w:color="auto" w:fill="auto"/>
            <w:vAlign w:val="center"/>
          </w:tcPr>
          <w:p w:rsidR="00DD2DA8" w:rsidRPr="00C72CDC" w:rsidRDefault="00EE4B10" w:rsidP="002D2975">
            <w:pPr>
              <w:tabs>
                <w:tab w:val="left" w:pos="1080"/>
              </w:tabs>
              <w:spacing w:before="80" w:after="80" w:line="200" w:lineRule="exact"/>
              <w:ind w:left="57" w:right="57"/>
            </w:pPr>
            <w:r>
              <w:t>I</w:t>
            </w:r>
            <w:r w:rsidR="00DD2DA8" w:rsidRPr="00C72CDC">
              <w:t>dentical method of sealing and venting of the fuel metering system;</w:t>
            </w:r>
          </w:p>
        </w:tc>
        <w:tc>
          <w:tcPr>
            <w:tcW w:w="1605" w:type="dxa"/>
            <w:tcBorders>
              <w:bottom w:val="single" w:sz="12" w:space="0" w:color="auto"/>
            </w:tcBorders>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EE2BC9" w:rsidRPr="00C72CDC" w:rsidTr="00853631">
        <w:tc>
          <w:tcPr>
            <w:tcW w:w="7371" w:type="dxa"/>
            <w:gridSpan w:val="3"/>
            <w:tcBorders>
              <w:top w:val="single" w:sz="12" w:space="0" w:color="auto"/>
              <w:left w:val="nil"/>
              <w:bottom w:val="nil"/>
              <w:right w:val="nil"/>
            </w:tcBorders>
            <w:shd w:val="clear" w:color="auto" w:fill="auto"/>
            <w:vAlign w:val="center"/>
          </w:tcPr>
          <w:p w:rsidR="002F7286" w:rsidRDefault="002F7286" w:rsidP="00EE2BC9">
            <w:pPr>
              <w:tabs>
                <w:tab w:val="left" w:pos="1080"/>
              </w:tabs>
              <w:spacing w:before="80" w:after="80" w:line="200" w:lineRule="exact"/>
              <w:ind w:left="57" w:right="57"/>
              <w:rPr>
                <w:vertAlign w:val="superscript"/>
              </w:rPr>
            </w:pPr>
            <w:r>
              <w:rPr>
                <w:vertAlign w:val="superscript"/>
              </w:rPr>
              <w:t>1</w:t>
            </w:r>
            <w:r>
              <w:t xml:space="preserve">  </w:t>
            </w:r>
            <w:r w:rsidRPr="002F7286">
              <w:rPr>
                <w:sz w:val="18"/>
                <w:szCs w:val="18"/>
              </w:rPr>
              <w:t xml:space="preserve">Applicability of evaporative emission test class A, B or C, subject to provisions of paragraph 7.2.4.4. of </w:t>
            </w:r>
            <w:r w:rsidR="00D91D91">
              <w:rPr>
                <w:sz w:val="18"/>
                <w:szCs w:val="18"/>
              </w:rPr>
              <w:t>s</w:t>
            </w:r>
            <w:r w:rsidRPr="002F7286">
              <w:rPr>
                <w:sz w:val="18"/>
                <w:szCs w:val="18"/>
              </w:rPr>
              <w:t>ection II.</w:t>
            </w:r>
          </w:p>
          <w:p w:rsidR="00EE2BC9" w:rsidRPr="00C72CDC" w:rsidRDefault="002F7286" w:rsidP="00EE2BC9">
            <w:pPr>
              <w:tabs>
                <w:tab w:val="left" w:pos="1080"/>
              </w:tabs>
              <w:spacing w:before="80" w:after="80" w:line="200" w:lineRule="exact"/>
              <w:ind w:left="57" w:right="57"/>
            </w:pPr>
            <w:r>
              <w:rPr>
                <w:vertAlign w:val="superscript"/>
              </w:rPr>
              <w:t>2</w:t>
            </w:r>
            <w:r w:rsidR="00EE2BC9">
              <w:t xml:space="preserve">  </w:t>
            </w:r>
            <w:r w:rsidR="00226617">
              <w:rPr>
                <w:sz w:val="18"/>
                <w:szCs w:val="18"/>
              </w:rPr>
              <w:t>Or the canister with HC ab</w:t>
            </w:r>
            <w:r w:rsidR="00EE2BC9" w:rsidRPr="00EE2BC9">
              <w:rPr>
                <w:sz w:val="18"/>
                <w:szCs w:val="18"/>
              </w:rPr>
              <w:t>sorbent material or other equivalent.</w:t>
            </w:r>
          </w:p>
        </w:tc>
      </w:tr>
    </w:tbl>
    <w:p w:rsidR="00DD2DA8" w:rsidRPr="00DD2DA8" w:rsidRDefault="00DD2DA8" w:rsidP="00C72CDC">
      <w:pPr>
        <w:spacing w:before="120" w:after="120"/>
        <w:ind w:left="2268" w:right="1134" w:hanging="1134"/>
        <w:jc w:val="both"/>
      </w:pPr>
      <w:r w:rsidRPr="00DD2DA8">
        <w:t>3.1.</w:t>
      </w:r>
      <w:r w:rsidRPr="00DD2DA8">
        <w:tab/>
        <w:t>In the cas</w:t>
      </w:r>
      <w:r w:rsidR="004E5EA5">
        <w:t>e of evaporative emission class</w:t>
      </w:r>
      <w:r w:rsidRPr="00DD2DA8">
        <w:t>es B and C, the details are given in Table A6/1.</w:t>
      </w:r>
    </w:p>
    <w:p w:rsidR="00DD2DA8" w:rsidRPr="00DD2DA8" w:rsidRDefault="00DD2DA8" w:rsidP="00DD2DA8">
      <w:pPr>
        <w:spacing w:after="120"/>
        <w:ind w:left="2268" w:right="1134" w:hanging="1134"/>
        <w:jc w:val="both"/>
      </w:pPr>
      <w:r w:rsidRPr="00DD2DA8">
        <w:t>3.2.</w:t>
      </w:r>
      <w:r w:rsidRPr="00DD2DA8">
        <w:tab/>
        <w:t>In the case of evaporative emission cla</w:t>
      </w:r>
      <w:r w:rsidR="00692F3C">
        <w:t>ss A, the details are given at N</w:t>
      </w:r>
      <w:r w:rsidRPr="00DD2DA8">
        <w:t>os. 2.1</w:t>
      </w:r>
      <w:r w:rsidR="005644E5">
        <w:t>.</w:t>
      </w:r>
      <w:r w:rsidRPr="00DD2DA8">
        <w:t>, 2.1.4</w:t>
      </w:r>
      <w:r w:rsidR="005644E5">
        <w:t>.</w:t>
      </w:r>
      <w:r w:rsidRPr="00DD2DA8">
        <w:t xml:space="preserve"> and 2.1.6</w:t>
      </w:r>
      <w:r w:rsidR="005644E5">
        <w:t>.</w:t>
      </w:r>
      <w:r w:rsidRPr="00DD2DA8">
        <w:t xml:space="preserve"> in Table A6/1.</w:t>
      </w:r>
    </w:p>
    <w:p w:rsidR="00DD2DA8" w:rsidRPr="00DD2DA8" w:rsidRDefault="00DD2DA8" w:rsidP="00DD2DA8">
      <w:pPr>
        <w:spacing w:after="120"/>
        <w:ind w:left="2268" w:right="1134" w:hanging="1134"/>
        <w:jc w:val="both"/>
      </w:pPr>
    </w:p>
    <w:p w:rsidR="00DD2DA8" w:rsidRPr="00DD2DA8" w:rsidRDefault="00DD2DA8" w:rsidP="00DD2DA8">
      <w:pPr>
        <w:spacing w:after="120"/>
        <w:ind w:left="2268" w:right="1134" w:hanging="1134"/>
        <w:jc w:val="both"/>
        <w:sectPr w:rsidR="00DD2DA8" w:rsidRPr="00DD2DA8" w:rsidSect="00DE2C48">
          <w:headerReference w:type="even" r:id="rId67"/>
          <w:headerReference w:type="default" r:id="rId68"/>
          <w:footerReference w:type="even" r:id="rId69"/>
          <w:footerReference w:type="default" r:id="rId70"/>
          <w:headerReference w:type="first" r:id="rId71"/>
          <w:footerReference w:type="first" r:id="rId72"/>
          <w:footnotePr>
            <w:numRestart w:val="eachSect"/>
          </w:footnotePr>
          <w:endnotePr>
            <w:numFmt w:val="decimal"/>
          </w:endnotePr>
          <w:pgSz w:w="11907" w:h="16840" w:code="9"/>
          <w:pgMar w:top="1701" w:right="1134" w:bottom="2268" w:left="1134" w:header="1134" w:footer="1701" w:gutter="0"/>
          <w:cols w:space="720"/>
          <w:titlePg/>
          <w:docGrid w:linePitch="272"/>
        </w:sectPr>
      </w:pPr>
    </w:p>
    <w:p w:rsidR="00DD2DA8" w:rsidRPr="00DD2DA8" w:rsidRDefault="00DD2DA8" w:rsidP="00C41FA0">
      <w:pPr>
        <w:pStyle w:val="HChG"/>
      </w:pPr>
      <w:bookmarkStart w:id="151" w:name="_Toc432910159"/>
      <w:bookmarkStart w:id="152" w:name="_Toc433204981"/>
      <w:bookmarkStart w:id="153" w:name="_Toc433205273"/>
      <w:r w:rsidRPr="00DD2DA8">
        <w:t>Annex 7</w:t>
      </w:r>
      <w:bookmarkEnd w:id="151"/>
      <w:bookmarkEnd w:id="152"/>
      <w:bookmarkEnd w:id="153"/>
    </w:p>
    <w:p w:rsidR="00DD2DA8" w:rsidRPr="00DD2DA8" w:rsidRDefault="00DD2DA8" w:rsidP="00C41FA0">
      <w:pPr>
        <w:pStyle w:val="HChG"/>
      </w:pPr>
      <w:r w:rsidRPr="00DD2DA8">
        <w:tab/>
      </w:r>
      <w:r w:rsidRPr="00DD2DA8">
        <w:tab/>
      </w:r>
      <w:bookmarkStart w:id="154" w:name="_Toc432910160"/>
      <w:bookmarkStart w:id="155" w:name="_Toc433204982"/>
      <w:bookmarkStart w:id="156" w:name="_Toc433205274"/>
      <w:r w:rsidRPr="00DD2DA8">
        <w:t>Administrative provisions test type IV</w:t>
      </w:r>
      <w:bookmarkEnd w:id="154"/>
      <w:bookmarkEnd w:id="155"/>
      <w:bookmarkEnd w:id="156"/>
    </w:p>
    <w:p w:rsidR="00DD2DA8" w:rsidRPr="00DD2DA8" w:rsidRDefault="00DD2DA8" w:rsidP="00DD2DA8">
      <w:pPr>
        <w:spacing w:after="120"/>
        <w:ind w:left="2268" w:right="1134" w:hanging="1134"/>
        <w:jc w:val="both"/>
      </w:pPr>
      <w:r w:rsidRPr="00DD2DA8">
        <w:t>1.</w:t>
      </w:r>
      <w:r w:rsidRPr="00DD2DA8">
        <w:tab/>
        <w:t>Where documents, diagrams or long descriptions are required the vehicle manufacturer shall attach those as a separate file, appropriately marked in a clear and understandably system and the marking shall be written / typed for all sheets in the space provided.</w:t>
      </w:r>
    </w:p>
    <w:p w:rsidR="00DD2DA8" w:rsidRPr="00DD2DA8" w:rsidRDefault="00DD2DA8" w:rsidP="00DD2DA8">
      <w:pPr>
        <w:spacing w:after="120"/>
        <w:ind w:left="2268" w:right="1134" w:hanging="1134"/>
        <w:jc w:val="both"/>
      </w:pPr>
      <w:r w:rsidRPr="00DD2DA8">
        <w:t>2.</w:t>
      </w:r>
      <w:r w:rsidRPr="00DD2DA8">
        <w:tab/>
        <w:t>The following data shall be provided by the vehicle manufacturer:</w:t>
      </w:r>
    </w:p>
    <w:tbl>
      <w:tblPr>
        <w:tblW w:w="6237" w:type="dxa"/>
        <w:tblInd w:w="2376" w:type="dxa"/>
        <w:tblLayout w:type="fixed"/>
        <w:tblLook w:val="01E0" w:firstRow="1" w:lastRow="1" w:firstColumn="1" w:lastColumn="1" w:noHBand="0" w:noVBand="0"/>
      </w:tblPr>
      <w:tblGrid>
        <w:gridCol w:w="1428"/>
        <w:gridCol w:w="4809"/>
      </w:tblGrid>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2.1.</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General information:</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Detailed information with regard to the type IV test:</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Date (day/month/year):</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2.2.2.</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Place of the test:</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2.2.3.</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Name of recorder:</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2.2.4.</w:t>
            </w:r>
          </w:p>
        </w:tc>
        <w:tc>
          <w:tcPr>
            <w:tcW w:w="4809" w:type="dxa"/>
          </w:tcPr>
          <w:p w:rsidR="00DD2DA8" w:rsidRPr="00C41FA0" w:rsidRDefault="00DD2DA8" w:rsidP="00DD2DA8">
            <w:pPr>
              <w:tabs>
                <w:tab w:val="left" w:pos="1080"/>
              </w:tabs>
              <w:spacing w:before="80" w:after="80" w:line="240" w:lineRule="auto"/>
              <w:ind w:left="113" w:right="113"/>
            </w:pPr>
            <w:r w:rsidRPr="00C41FA0">
              <w:t>Atmospheric pressure (kPa):</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2.2.5.</w:t>
            </w:r>
          </w:p>
        </w:tc>
        <w:tc>
          <w:tcPr>
            <w:tcW w:w="4809" w:type="dxa"/>
          </w:tcPr>
          <w:p w:rsidR="00DD2DA8" w:rsidRPr="00C41FA0" w:rsidRDefault="00DD2DA8" w:rsidP="00DD2DA8">
            <w:pPr>
              <w:tabs>
                <w:tab w:val="left" w:pos="1080"/>
              </w:tabs>
              <w:spacing w:before="80" w:after="80" w:line="240" w:lineRule="auto"/>
              <w:ind w:left="113" w:right="113"/>
            </w:pPr>
            <w:r w:rsidRPr="00C41FA0">
              <w:t>Atmospheric temperature (°C):</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2.2.6.</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Evaporative emissions control system: yes / no</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2.2.7.</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Detailed description of the evaporative emission control devices and their state of tune:</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2.2.8.</w:t>
            </w:r>
          </w:p>
        </w:tc>
        <w:tc>
          <w:tcPr>
            <w:tcW w:w="4809" w:type="dxa"/>
            <w:vAlign w:val="center"/>
          </w:tcPr>
          <w:p w:rsidR="00DD2DA8" w:rsidRPr="00C41FA0" w:rsidRDefault="00DD2DA8" w:rsidP="003A0280">
            <w:pPr>
              <w:tabs>
                <w:tab w:val="left" w:pos="1080"/>
              </w:tabs>
              <w:spacing w:before="80" w:after="80" w:line="240" w:lineRule="auto"/>
              <w:ind w:left="113" w:right="113"/>
            </w:pPr>
            <w:r w:rsidRPr="00C41FA0">
              <w:t>Schematic drawing of the fuel tank with indication of capacity and material:</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2.2.9.</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Drawing of the heat shield between tank and exhaust system:</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2.2.10.</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Drawing of the evaporative control system:</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2.2.11.</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Drawing of the carbon canister:</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2.2.12.</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Series numbers evaporative emission control components:</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2.2.13.</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Part numbers evaporative emission control components:</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2.2.14.</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Marking number:</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2.2.15.</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Carbon canister type:</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2.2.16.</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Carbon canister size (bed volume in dm3):</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2.2.17.</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Mass of dry charcoal (g):</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2.2.18.</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Evaporative emission purge valve type:</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2.2.19.</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Details test vehicle(s) if different from vehicle used for type I testing (include copy of type I required documentation:</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2.2.20.</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Type IV, Fuel storage permeability test (yes / no)</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2.2.20.1.</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Result fuel storage permeability test (mg/24h/test):</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2.2.21.</w:t>
            </w:r>
          </w:p>
        </w:tc>
        <w:tc>
          <w:tcPr>
            <w:tcW w:w="4809" w:type="dxa"/>
            <w:vAlign w:val="center"/>
          </w:tcPr>
          <w:p w:rsidR="00DD2DA8" w:rsidRPr="00C41FA0" w:rsidRDefault="00DD2DA8" w:rsidP="003A0280">
            <w:pPr>
              <w:tabs>
                <w:tab w:val="left" w:pos="1080"/>
              </w:tabs>
              <w:spacing w:before="80" w:after="80" w:line="240" w:lineRule="auto"/>
              <w:ind w:left="113" w:right="113"/>
            </w:pPr>
            <w:r w:rsidRPr="00C41FA0">
              <w:t xml:space="preserve">Type IV, Fuel storage and </w:t>
            </w:r>
            <w:r w:rsidR="003A0280">
              <w:t>delivery</w:t>
            </w:r>
            <w:r w:rsidRPr="00C41FA0">
              <w:t xml:space="preserve"> system permeation test (yes / no)</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2.2.21.1.</w:t>
            </w:r>
          </w:p>
        </w:tc>
        <w:tc>
          <w:tcPr>
            <w:tcW w:w="4809" w:type="dxa"/>
            <w:vAlign w:val="center"/>
          </w:tcPr>
          <w:p w:rsidR="00DD2DA8" w:rsidRPr="00C41FA0" w:rsidRDefault="00DD2DA8" w:rsidP="003A0280">
            <w:pPr>
              <w:tabs>
                <w:tab w:val="left" w:pos="1080"/>
              </w:tabs>
              <w:spacing w:before="80" w:after="80" w:line="240" w:lineRule="auto"/>
              <w:ind w:left="113" w:right="113"/>
            </w:pPr>
            <w:r w:rsidRPr="00C41FA0">
              <w:t>Result fuel tank (mg / m</w:t>
            </w:r>
            <w:r w:rsidRPr="00C41FA0">
              <w:rPr>
                <w:vertAlign w:val="superscript"/>
              </w:rPr>
              <w:t>2</w:t>
            </w:r>
            <w:r w:rsidRPr="00C41FA0">
              <w:t xml:space="preserve">/ day): </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2.2.21.2.</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Result fuel tubing (mg / m</w:t>
            </w:r>
            <w:r w:rsidRPr="00C41FA0">
              <w:rPr>
                <w:vertAlign w:val="superscript"/>
              </w:rPr>
              <w:t>2</w:t>
            </w:r>
            <w:r w:rsidRPr="00C41FA0">
              <w:t>/ day):</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2.2.22.</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Type IV, SHED test (yes / no)</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2.2.22.1.</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Result SHED test ( mg/test):</w:t>
            </w:r>
          </w:p>
        </w:tc>
      </w:tr>
    </w:tbl>
    <w:p w:rsidR="00DD2DA8" w:rsidRDefault="00DD2DA8" w:rsidP="00DD2DA8">
      <w:pPr>
        <w:pStyle w:val="SingleTxtG"/>
        <w:rPr>
          <w:vertAlign w:val="superscript"/>
        </w:rPr>
        <w:sectPr w:rsidR="00DD2DA8" w:rsidSect="00DE2C48">
          <w:headerReference w:type="even" r:id="rId73"/>
          <w:headerReference w:type="default" r:id="rId74"/>
          <w:footerReference w:type="even" r:id="rId75"/>
          <w:footerReference w:type="default" r:id="rId76"/>
          <w:headerReference w:type="first" r:id="rId77"/>
          <w:footerReference w:type="first" r:id="rId78"/>
          <w:footnotePr>
            <w:numRestart w:val="eachSect"/>
          </w:footnotePr>
          <w:endnotePr>
            <w:numFmt w:val="decimal"/>
          </w:endnotePr>
          <w:pgSz w:w="11907" w:h="16840" w:code="9"/>
          <w:pgMar w:top="1701" w:right="1134" w:bottom="2268" w:left="1134" w:header="1134" w:footer="1701" w:gutter="0"/>
          <w:cols w:space="720"/>
          <w:titlePg/>
          <w:docGrid w:linePitch="272"/>
        </w:sectPr>
      </w:pPr>
    </w:p>
    <w:p w:rsidR="00DD2DA8" w:rsidRPr="00174D8B" w:rsidRDefault="00DD2DA8" w:rsidP="00174D8B">
      <w:pPr>
        <w:pStyle w:val="HChG"/>
      </w:pPr>
      <w:bookmarkStart w:id="157" w:name="_Toc432910161"/>
      <w:bookmarkStart w:id="158" w:name="_Toc433204983"/>
      <w:bookmarkStart w:id="159" w:name="_Toc433205275"/>
      <w:r w:rsidRPr="00DD2DA8">
        <w:t>Annex 8</w:t>
      </w:r>
      <w:bookmarkEnd w:id="157"/>
      <w:bookmarkEnd w:id="158"/>
      <w:bookmarkEnd w:id="159"/>
    </w:p>
    <w:p w:rsidR="00DD2DA8" w:rsidRPr="00DD2DA8" w:rsidRDefault="00DD2DA8" w:rsidP="00174D8B">
      <w:pPr>
        <w:pStyle w:val="HChG"/>
      </w:pPr>
      <w:r w:rsidRPr="00DD2DA8">
        <w:tab/>
      </w:r>
      <w:r w:rsidRPr="00DD2DA8">
        <w:tab/>
      </w:r>
      <w:bookmarkStart w:id="160" w:name="_Toc432910162"/>
      <w:bookmarkStart w:id="161" w:name="_Toc433205276"/>
      <w:r w:rsidRPr="00DD2DA8">
        <w:t xml:space="preserve">Reference fuel </w:t>
      </w:r>
      <w:r w:rsidRPr="00174D8B">
        <w:t>specifica</w:t>
      </w:r>
      <w:r w:rsidRPr="00174D8B">
        <w:rPr>
          <w:rStyle w:val="HChGChar"/>
          <w:b/>
        </w:rPr>
        <w:t>t</w:t>
      </w:r>
      <w:r w:rsidRPr="00174D8B">
        <w:t>ions</w:t>
      </w:r>
      <w:bookmarkEnd w:id="160"/>
      <w:bookmarkEnd w:id="161"/>
    </w:p>
    <w:p w:rsidR="00DD2DA8" w:rsidRPr="00DD2DA8" w:rsidRDefault="00DD2DA8" w:rsidP="00DD2DA8">
      <w:pPr>
        <w:spacing w:after="120"/>
        <w:ind w:left="2268" w:right="1134" w:hanging="1134"/>
        <w:jc w:val="both"/>
      </w:pPr>
      <w:r w:rsidRPr="00DD2DA8">
        <w:t>1.</w:t>
      </w:r>
      <w:r w:rsidRPr="00DD2DA8">
        <w:tab/>
        <w:t>Specifications of reference fuels for testing vehicles in environmental tests, in particular for tailpipe and evaporative emissions testing:</w:t>
      </w:r>
    </w:p>
    <w:p w:rsidR="00DD2DA8" w:rsidRPr="00DD2DA8" w:rsidRDefault="00DD2DA8" w:rsidP="00DD2DA8">
      <w:pPr>
        <w:spacing w:after="120"/>
        <w:ind w:left="2268" w:right="1134" w:hanging="1134"/>
        <w:jc w:val="both"/>
      </w:pPr>
      <w:r w:rsidRPr="00DD2DA8">
        <w:t>1.1.</w:t>
      </w:r>
      <w:r w:rsidRPr="00DD2DA8">
        <w:tab/>
        <w:t xml:space="preserve">The following tables list the technical data on liquid reference fuels that Contracting Parties may require to be used for environmental performance testing of vehicles in the scope of this </w:t>
      </w:r>
      <w:r w:rsidR="00F9050A">
        <w:t>gtr</w:t>
      </w:r>
      <w:r w:rsidRPr="00DD2DA8">
        <w:t>.</w:t>
      </w:r>
    </w:p>
    <w:p w:rsidR="00FB4746" w:rsidRPr="001B6E19" w:rsidRDefault="00FB4746" w:rsidP="001B6E19">
      <w:pPr>
        <w:spacing w:line="240" w:lineRule="auto"/>
        <w:rPr>
          <w:sz w:val="12"/>
          <w:szCs w:val="12"/>
        </w:rPr>
      </w:pPr>
      <w:r>
        <w:br w:type="page"/>
      </w:r>
    </w:p>
    <w:tbl>
      <w:tblPr>
        <w:tblW w:w="775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26"/>
        <w:gridCol w:w="1107"/>
        <w:gridCol w:w="1137"/>
        <w:gridCol w:w="1192"/>
        <w:gridCol w:w="2490"/>
      </w:tblGrid>
      <w:tr w:rsidR="00DD2DA8" w:rsidRPr="00CD0585" w:rsidTr="00FB4746">
        <w:trPr>
          <w:trHeight w:val="429"/>
          <w:jc w:val="center"/>
        </w:trPr>
        <w:tc>
          <w:tcPr>
            <w:tcW w:w="7752" w:type="dxa"/>
            <w:gridSpan w:val="5"/>
            <w:tcBorders>
              <w:top w:val="single" w:sz="2" w:space="0" w:color="auto"/>
              <w:left w:val="single" w:sz="2" w:space="0" w:color="auto"/>
              <w:bottom w:val="single" w:sz="12" w:space="0" w:color="auto"/>
              <w:right w:val="single" w:sz="2" w:space="0" w:color="auto"/>
            </w:tcBorders>
            <w:vAlign w:val="center"/>
          </w:tcPr>
          <w:p w:rsidR="00DD2DA8" w:rsidRPr="00DD2DA8" w:rsidRDefault="00FB4746" w:rsidP="00DD2DA8">
            <w:pPr>
              <w:keepNext/>
              <w:keepLines/>
              <w:spacing w:line="240" w:lineRule="auto"/>
              <w:ind w:left="150"/>
              <w:rPr>
                <w:sz w:val="18"/>
                <w:szCs w:val="18"/>
                <w:lang w:val="pt-PT"/>
              </w:rPr>
            </w:pPr>
            <w:r w:rsidRPr="00CD0585">
              <w:rPr>
                <w:lang w:val="es-AR"/>
              </w:rPr>
              <w:br w:type="page"/>
            </w:r>
            <w:r w:rsidRPr="00CD0585">
              <w:rPr>
                <w:lang w:val="es-AR"/>
              </w:rPr>
              <w:br w:type="page"/>
            </w:r>
            <w:r w:rsidR="00DD2DA8" w:rsidRPr="00DD2DA8">
              <w:rPr>
                <w:rFonts w:eastAsia="EUAlbertina-Regular-Identity-H"/>
                <w:b/>
                <w:sz w:val="18"/>
                <w:szCs w:val="18"/>
                <w:lang w:val="pt-PT"/>
              </w:rPr>
              <w:t>A8/1 Type: Petrol E0 (nominal 90 RON)</w:t>
            </w:r>
          </w:p>
        </w:tc>
      </w:tr>
      <w:tr w:rsidR="00DD2DA8" w:rsidRPr="00C41FA0" w:rsidTr="00FB4746">
        <w:trPr>
          <w:jc w:val="center"/>
        </w:trPr>
        <w:tc>
          <w:tcPr>
            <w:tcW w:w="1826" w:type="dxa"/>
            <w:vMerge w:val="restart"/>
            <w:tcBorders>
              <w:top w:val="single" w:sz="2" w:space="0" w:color="auto"/>
              <w:left w:val="single" w:sz="2" w:space="0" w:color="auto"/>
              <w:bottom w:val="single" w:sz="12" w:space="0" w:color="auto"/>
              <w:right w:val="single" w:sz="2" w:space="0" w:color="auto"/>
            </w:tcBorders>
            <w:hideMark/>
          </w:tcPr>
          <w:p w:rsidR="00DD2DA8" w:rsidRPr="00C41FA0" w:rsidRDefault="00DD2DA8" w:rsidP="00DD2DA8">
            <w:pPr>
              <w:ind w:left="34"/>
              <w:rPr>
                <w:bCs/>
                <w:i/>
                <w:sz w:val="16"/>
                <w:szCs w:val="16"/>
              </w:rPr>
            </w:pPr>
            <w:r w:rsidRPr="00C41FA0">
              <w:rPr>
                <w:bCs/>
                <w:i/>
                <w:sz w:val="16"/>
                <w:szCs w:val="16"/>
              </w:rPr>
              <w:t>Fuel Property or Substance Name</w:t>
            </w:r>
          </w:p>
        </w:tc>
        <w:tc>
          <w:tcPr>
            <w:tcW w:w="1107" w:type="dxa"/>
            <w:vMerge w:val="restart"/>
            <w:tcBorders>
              <w:top w:val="single" w:sz="2" w:space="0" w:color="auto"/>
              <w:left w:val="single" w:sz="2" w:space="0" w:color="auto"/>
              <w:bottom w:val="single" w:sz="12" w:space="0" w:color="auto"/>
              <w:right w:val="single" w:sz="2" w:space="0" w:color="auto"/>
            </w:tcBorders>
            <w:hideMark/>
          </w:tcPr>
          <w:p w:rsidR="00DD2DA8" w:rsidRPr="00C41FA0" w:rsidRDefault="00DD2DA8" w:rsidP="00DD2DA8">
            <w:pPr>
              <w:ind w:left="34"/>
              <w:rPr>
                <w:bCs/>
                <w:i/>
                <w:sz w:val="16"/>
                <w:szCs w:val="16"/>
              </w:rPr>
            </w:pPr>
            <w:r w:rsidRPr="00C41FA0">
              <w:rPr>
                <w:bCs/>
                <w:i/>
                <w:sz w:val="16"/>
                <w:szCs w:val="16"/>
              </w:rPr>
              <w:t>Unit</w:t>
            </w:r>
          </w:p>
        </w:tc>
        <w:tc>
          <w:tcPr>
            <w:tcW w:w="2329" w:type="dxa"/>
            <w:gridSpan w:val="2"/>
            <w:tcBorders>
              <w:top w:val="single" w:sz="2" w:space="0" w:color="auto"/>
              <w:left w:val="single" w:sz="2" w:space="0" w:color="auto"/>
              <w:bottom w:val="dotted" w:sz="2" w:space="0" w:color="auto"/>
              <w:right w:val="single" w:sz="2" w:space="0" w:color="auto"/>
            </w:tcBorders>
            <w:hideMark/>
          </w:tcPr>
          <w:p w:rsidR="00DD2DA8" w:rsidRPr="00C41FA0" w:rsidRDefault="00DD2DA8" w:rsidP="00DD2DA8">
            <w:pPr>
              <w:ind w:left="34"/>
              <w:rPr>
                <w:bCs/>
                <w:i/>
                <w:sz w:val="16"/>
                <w:szCs w:val="16"/>
              </w:rPr>
            </w:pPr>
            <w:r w:rsidRPr="00C41FA0">
              <w:rPr>
                <w:bCs/>
                <w:i/>
                <w:sz w:val="16"/>
                <w:szCs w:val="16"/>
              </w:rPr>
              <w:t>Standard</w:t>
            </w:r>
          </w:p>
        </w:tc>
        <w:tc>
          <w:tcPr>
            <w:tcW w:w="2490" w:type="dxa"/>
            <w:vMerge w:val="restart"/>
            <w:tcBorders>
              <w:top w:val="single" w:sz="2" w:space="0" w:color="auto"/>
              <w:left w:val="single" w:sz="2" w:space="0" w:color="auto"/>
              <w:bottom w:val="single" w:sz="12" w:space="0" w:color="auto"/>
              <w:right w:val="single" w:sz="2" w:space="0" w:color="auto"/>
            </w:tcBorders>
            <w:hideMark/>
          </w:tcPr>
          <w:p w:rsidR="00DD2DA8" w:rsidRPr="00C41FA0" w:rsidRDefault="00DD2DA8" w:rsidP="00DD2DA8">
            <w:pPr>
              <w:ind w:left="34"/>
              <w:rPr>
                <w:bCs/>
                <w:i/>
                <w:sz w:val="16"/>
                <w:szCs w:val="16"/>
              </w:rPr>
            </w:pPr>
            <w:r w:rsidRPr="00C41FA0">
              <w:rPr>
                <w:bCs/>
                <w:i/>
                <w:sz w:val="16"/>
                <w:szCs w:val="16"/>
              </w:rPr>
              <w:t>Test method</w:t>
            </w:r>
          </w:p>
        </w:tc>
      </w:tr>
      <w:tr w:rsidR="00DD2DA8" w:rsidRPr="00DD2DA8" w:rsidTr="00FB4746">
        <w:trPr>
          <w:jc w:val="center"/>
        </w:trPr>
        <w:tc>
          <w:tcPr>
            <w:tcW w:w="1826" w:type="dxa"/>
            <w:vMerge/>
            <w:tcBorders>
              <w:top w:val="single"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line="240" w:lineRule="auto"/>
              <w:ind w:left="150"/>
              <w:jc w:val="both"/>
              <w:rPr>
                <w:sz w:val="18"/>
                <w:szCs w:val="18"/>
              </w:rPr>
            </w:pPr>
          </w:p>
        </w:tc>
        <w:tc>
          <w:tcPr>
            <w:tcW w:w="0" w:type="auto"/>
            <w:vMerge/>
            <w:tcBorders>
              <w:top w:val="single" w:sz="2" w:space="0" w:color="auto"/>
              <w:left w:val="single" w:sz="2" w:space="0" w:color="auto"/>
              <w:bottom w:val="single" w:sz="12" w:space="0" w:color="auto"/>
              <w:right w:val="single" w:sz="2" w:space="0" w:color="auto"/>
            </w:tcBorders>
            <w:vAlign w:val="center"/>
            <w:hideMark/>
          </w:tcPr>
          <w:p w:rsidR="00DD2DA8" w:rsidRPr="00DD2DA8" w:rsidRDefault="00DD2DA8" w:rsidP="00DD2DA8">
            <w:pPr>
              <w:ind w:left="34"/>
              <w:jc w:val="center"/>
              <w:rPr>
                <w:b/>
                <w:bCs/>
                <w:i/>
                <w:sz w:val="18"/>
                <w:szCs w:val="18"/>
              </w:rPr>
            </w:pPr>
          </w:p>
        </w:tc>
        <w:tc>
          <w:tcPr>
            <w:tcW w:w="1137" w:type="dxa"/>
            <w:tcBorders>
              <w:top w:val="dotted" w:sz="2" w:space="0" w:color="auto"/>
              <w:left w:val="single" w:sz="2" w:space="0" w:color="auto"/>
              <w:bottom w:val="single" w:sz="12" w:space="0" w:color="auto"/>
              <w:right w:val="single" w:sz="2" w:space="0" w:color="auto"/>
            </w:tcBorders>
            <w:hideMark/>
          </w:tcPr>
          <w:p w:rsidR="00DD2DA8" w:rsidRPr="00C41FA0" w:rsidRDefault="00DD2DA8" w:rsidP="00DD2DA8">
            <w:pPr>
              <w:keepNext/>
              <w:keepLines/>
              <w:ind w:left="34"/>
              <w:jc w:val="center"/>
              <w:rPr>
                <w:bCs/>
                <w:i/>
                <w:sz w:val="16"/>
                <w:szCs w:val="16"/>
              </w:rPr>
            </w:pPr>
            <w:r w:rsidRPr="00C41FA0">
              <w:rPr>
                <w:bCs/>
                <w:i/>
                <w:sz w:val="16"/>
                <w:szCs w:val="16"/>
              </w:rPr>
              <w:t>Minimum</w:t>
            </w:r>
          </w:p>
        </w:tc>
        <w:tc>
          <w:tcPr>
            <w:tcW w:w="1192" w:type="dxa"/>
            <w:tcBorders>
              <w:top w:val="dotted" w:sz="2" w:space="0" w:color="auto"/>
              <w:left w:val="single" w:sz="2" w:space="0" w:color="auto"/>
              <w:bottom w:val="single" w:sz="12" w:space="0" w:color="auto"/>
              <w:right w:val="single" w:sz="2" w:space="0" w:color="auto"/>
            </w:tcBorders>
            <w:hideMark/>
          </w:tcPr>
          <w:p w:rsidR="00DD2DA8" w:rsidRPr="00C41FA0" w:rsidRDefault="00DD2DA8" w:rsidP="00DD2DA8">
            <w:pPr>
              <w:keepNext/>
              <w:keepLines/>
              <w:ind w:left="34"/>
              <w:jc w:val="center"/>
              <w:rPr>
                <w:bCs/>
                <w:i/>
                <w:sz w:val="16"/>
                <w:szCs w:val="16"/>
              </w:rPr>
            </w:pPr>
            <w:r w:rsidRPr="00C41FA0">
              <w:rPr>
                <w:bCs/>
                <w:i/>
                <w:sz w:val="16"/>
                <w:szCs w:val="16"/>
              </w:rPr>
              <w:t>Maximum</w:t>
            </w:r>
          </w:p>
        </w:tc>
        <w:tc>
          <w:tcPr>
            <w:tcW w:w="0" w:type="auto"/>
            <w:vMerge/>
            <w:tcBorders>
              <w:top w:val="single"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line="240" w:lineRule="auto"/>
              <w:ind w:left="150"/>
              <w:jc w:val="both"/>
              <w:rPr>
                <w:sz w:val="18"/>
                <w:szCs w:val="18"/>
              </w:rPr>
            </w:pPr>
          </w:p>
        </w:tc>
      </w:tr>
      <w:tr w:rsidR="00DD2DA8" w:rsidRPr="00DD2DA8" w:rsidTr="00FB4746">
        <w:trPr>
          <w:jc w:val="center"/>
        </w:trPr>
        <w:tc>
          <w:tcPr>
            <w:tcW w:w="1826" w:type="dxa"/>
            <w:tcBorders>
              <w:top w:val="single" w:sz="1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Research octane number, RON</w:t>
            </w:r>
          </w:p>
        </w:tc>
        <w:tc>
          <w:tcPr>
            <w:tcW w:w="1107" w:type="dxa"/>
            <w:tcBorders>
              <w:top w:val="single" w:sz="1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ind w:left="150"/>
              <w:rPr>
                <w:sz w:val="18"/>
                <w:szCs w:val="18"/>
              </w:rPr>
            </w:pPr>
          </w:p>
        </w:tc>
        <w:tc>
          <w:tcPr>
            <w:tcW w:w="1137" w:type="dxa"/>
            <w:tcBorders>
              <w:top w:val="single" w:sz="1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90</w:t>
            </w:r>
          </w:p>
        </w:tc>
        <w:tc>
          <w:tcPr>
            <w:tcW w:w="1192" w:type="dxa"/>
            <w:tcBorders>
              <w:top w:val="single" w:sz="1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92</w:t>
            </w:r>
          </w:p>
        </w:tc>
        <w:tc>
          <w:tcPr>
            <w:tcW w:w="2490" w:type="dxa"/>
            <w:tcBorders>
              <w:top w:val="single" w:sz="1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JIS K2280</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Motor octane number, MON</w:t>
            </w:r>
          </w:p>
        </w:tc>
        <w:tc>
          <w:tcPr>
            <w:tcW w:w="110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ind w:left="150"/>
              <w:rPr>
                <w:sz w:val="18"/>
                <w:szCs w:val="18"/>
              </w:rPr>
            </w:pPr>
          </w:p>
        </w:tc>
        <w:tc>
          <w:tcPr>
            <w:tcW w:w="113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80</w:t>
            </w: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82</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JIS K2280</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Density</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g/cm³</w:t>
            </w:r>
          </w:p>
        </w:tc>
        <w:tc>
          <w:tcPr>
            <w:tcW w:w="113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lang w:eastAsia="ja-JP"/>
              </w:rPr>
            </w:pPr>
            <w:r w:rsidRPr="00DD2DA8">
              <w:rPr>
                <w:sz w:val="18"/>
                <w:szCs w:val="18"/>
              </w:rPr>
              <w:t>0.72</w:t>
            </w: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lang w:eastAsia="ja-JP"/>
              </w:rPr>
            </w:pPr>
            <w:r w:rsidRPr="00DD2DA8">
              <w:rPr>
                <w:sz w:val="18"/>
                <w:szCs w:val="18"/>
              </w:rPr>
              <w:t>0.7</w:t>
            </w:r>
            <w:r w:rsidRPr="00DD2DA8">
              <w:rPr>
                <w:sz w:val="18"/>
                <w:szCs w:val="18"/>
                <w:lang w:eastAsia="ja-JP"/>
              </w:rPr>
              <w:t>7</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JIS K2249</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Vapour pressure</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kPa</w:t>
            </w:r>
          </w:p>
        </w:tc>
        <w:tc>
          <w:tcPr>
            <w:tcW w:w="113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56</w:t>
            </w: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60</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JIS K2258</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Distillation:</w:t>
            </w:r>
          </w:p>
        </w:tc>
        <w:tc>
          <w:tcPr>
            <w:tcW w:w="110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ind w:left="150"/>
              <w:rPr>
                <w:sz w:val="18"/>
                <w:szCs w:val="18"/>
              </w:rPr>
            </w:pPr>
          </w:p>
        </w:tc>
        <w:tc>
          <w:tcPr>
            <w:tcW w:w="113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ind w:left="150"/>
              <w:rPr>
                <w:sz w:val="18"/>
                <w:szCs w:val="18"/>
              </w:rPr>
            </w:pPr>
          </w:p>
        </w:tc>
        <w:tc>
          <w:tcPr>
            <w:tcW w:w="1192"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ind w:left="150"/>
              <w:rPr>
                <w:sz w:val="18"/>
                <w:szCs w:val="18"/>
              </w:rPr>
            </w:pPr>
          </w:p>
        </w:tc>
        <w:tc>
          <w:tcPr>
            <w:tcW w:w="2490"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ind w:left="150"/>
              <w:rPr>
                <w:sz w:val="18"/>
                <w:szCs w:val="18"/>
              </w:rPr>
            </w:pP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345AF" w:rsidRDefault="00DD2DA8" w:rsidP="00DD2DA8">
            <w:pPr>
              <w:keepNext/>
              <w:keepLines/>
              <w:spacing w:line="240" w:lineRule="auto"/>
              <w:ind w:left="150"/>
              <w:rPr>
                <w:sz w:val="18"/>
                <w:szCs w:val="18"/>
              </w:rPr>
            </w:pPr>
            <w:r w:rsidRPr="00D345AF">
              <w:rPr>
                <w:sz w:val="18"/>
                <w:szCs w:val="18"/>
              </w:rPr>
              <w:t>— 10 % distillation temperature</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K (°C)</w:t>
            </w:r>
          </w:p>
        </w:tc>
        <w:tc>
          <w:tcPr>
            <w:tcW w:w="113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318 (45)</w:t>
            </w: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328 (55)</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JIS K2254</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345AF" w:rsidRDefault="00DD2DA8" w:rsidP="00DD2DA8">
            <w:pPr>
              <w:keepNext/>
              <w:keepLines/>
              <w:spacing w:line="240" w:lineRule="auto"/>
              <w:ind w:left="150"/>
              <w:rPr>
                <w:sz w:val="18"/>
                <w:szCs w:val="18"/>
              </w:rPr>
            </w:pPr>
            <w:r w:rsidRPr="00D345AF">
              <w:rPr>
                <w:sz w:val="18"/>
                <w:szCs w:val="18"/>
              </w:rPr>
              <w:t>— 50 % distillation temperature</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K (°C)</w:t>
            </w:r>
          </w:p>
        </w:tc>
        <w:tc>
          <w:tcPr>
            <w:tcW w:w="113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363 (90)</w:t>
            </w: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373 (100)</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JIS K2254</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345AF" w:rsidRDefault="00DD2DA8" w:rsidP="00DD2DA8">
            <w:pPr>
              <w:keepNext/>
              <w:keepLines/>
              <w:spacing w:line="240" w:lineRule="auto"/>
              <w:ind w:left="150"/>
              <w:rPr>
                <w:sz w:val="18"/>
                <w:szCs w:val="18"/>
              </w:rPr>
            </w:pPr>
            <w:r w:rsidRPr="00D345AF">
              <w:rPr>
                <w:sz w:val="18"/>
                <w:szCs w:val="18"/>
              </w:rPr>
              <w:t>— 90 % distillation temperature</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K (°C)</w:t>
            </w:r>
          </w:p>
        </w:tc>
        <w:tc>
          <w:tcPr>
            <w:tcW w:w="113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413 (140)</w:t>
            </w: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443 (170)</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JIS K2254</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345AF" w:rsidRDefault="00DD2DA8" w:rsidP="00DD2DA8">
            <w:pPr>
              <w:keepNext/>
              <w:keepLines/>
              <w:spacing w:line="240" w:lineRule="auto"/>
              <w:ind w:left="150"/>
              <w:rPr>
                <w:sz w:val="18"/>
                <w:szCs w:val="18"/>
              </w:rPr>
            </w:pPr>
            <w:r w:rsidRPr="00D345AF">
              <w:rPr>
                <w:sz w:val="18"/>
                <w:szCs w:val="18"/>
              </w:rPr>
              <w:t>— final boiling point</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K (°C)</w:t>
            </w:r>
          </w:p>
        </w:tc>
        <w:tc>
          <w:tcPr>
            <w:tcW w:w="113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ind w:left="150"/>
              <w:rPr>
                <w:sz w:val="18"/>
                <w:szCs w:val="18"/>
              </w:rPr>
            </w:pP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488 (215)</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JIS K2254</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345AF" w:rsidRDefault="00DD2DA8" w:rsidP="00DD2DA8">
            <w:pPr>
              <w:keepNext/>
              <w:keepLines/>
              <w:spacing w:line="240" w:lineRule="auto"/>
              <w:ind w:left="150"/>
              <w:rPr>
                <w:sz w:val="18"/>
                <w:szCs w:val="18"/>
              </w:rPr>
            </w:pPr>
            <w:r w:rsidRPr="00D345AF">
              <w:rPr>
                <w:sz w:val="18"/>
                <w:szCs w:val="18"/>
              </w:rPr>
              <w:t>— olefins</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 v/v</w:t>
            </w:r>
          </w:p>
        </w:tc>
        <w:tc>
          <w:tcPr>
            <w:tcW w:w="113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15</w:t>
            </w: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25</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JIS K2536-1</w:t>
            </w:r>
          </w:p>
          <w:p w:rsidR="00DD2DA8" w:rsidRPr="00DD2DA8" w:rsidRDefault="00DD2DA8" w:rsidP="00DD2DA8">
            <w:pPr>
              <w:keepNext/>
              <w:keepLines/>
              <w:spacing w:line="240" w:lineRule="auto"/>
              <w:ind w:left="150"/>
              <w:rPr>
                <w:sz w:val="18"/>
                <w:szCs w:val="18"/>
              </w:rPr>
            </w:pPr>
            <w:r w:rsidRPr="00DD2DA8">
              <w:rPr>
                <w:sz w:val="18"/>
                <w:szCs w:val="18"/>
              </w:rPr>
              <w:t>JIS K2536-2</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 aromatics</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 v/v</w:t>
            </w:r>
          </w:p>
        </w:tc>
        <w:tc>
          <w:tcPr>
            <w:tcW w:w="113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20</w:t>
            </w: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45</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JIS K2536-1</w:t>
            </w:r>
          </w:p>
          <w:p w:rsidR="00DD2DA8" w:rsidRPr="00DD2DA8" w:rsidRDefault="00DD2DA8" w:rsidP="00DD2DA8">
            <w:pPr>
              <w:keepNext/>
              <w:spacing w:line="240" w:lineRule="auto"/>
              <w:ind w:left="150"/>
              <w:rPr>
                <w:sz w:val="18"/>
                <w:szCs w:val="18"/>
              </w:rPr>
            </w:pPr>
            <w:r w:rsidRPr="00DD2DA8">
              <w:rPr>
                <w:sz w:val="18"/>
                <w:szCs w:val="18"/>
              </w:rPr>
              <w:t>JIS K2536-2</w:t>
            </w:r>
          </w:p>
          <w:p w:rsidR="00DD2DA8" w:rsidRPr="00DD2DA8" w:rsidRDefault="00DD2DA8" w:rsidP="00DD2DA8">
            <w:pPr>
              <w:keepNext/>
              <w:spacing w:line="240" w:lineRule="auto"/>
              <w:ind w:left="150"/>
              <w:rPr>
                <w:sz w:val="18"/>
                <w:szCs w:val="18"/>
              </w:rPr>
            </w:pPr>
            <w:r w:rsidRPr="00DD2DA8">
              <w:rPr>
                <w:sz w:val="18"/>
                <w:szCs w:val="18"/>
              </w:rPr>
              <w:t>JIS K2536-3</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 benzene</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 v/v</w:t>
            </w:r>
          </w:p>
        </w:tc>
        <w:tc>
          <w:tcPr>
            <w:tcW w:w="113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ind w:left="150"/>
              <w:rPr>
                <w:sz w:val="18"/>
                <w:szCs w:val="18"/>
              </w:rPr>
            </w:pP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1.0</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JIS K2536-2</w:t>
            </w:r>
          </w:p>
          <w:p w:rsidR="00DD2DA8" w:rsidRPr="00DD2DA8" w:rsidRDefault="00DD2DA8" w:rsidP="00DD2DA8">
            <w:pPr>
              <w:keepNext/>
              <w:spacing w:line="240" w:lineRule="auto"/>
              <w:ind w:left="150"/>
              <w:rPr>
                <w:sz w:val="18"/>
                <w:szCs w:val="18"/>
              </w:rPr>
            </w:pPr>
            <w:r w:rsidRPr="00DD2DA8">
              <w:rPr>
                <w:sz w:val="18"/>
                <w:szCs w:val="18"/>
              </w:rPr>
              <w:t>JIS K2536-3</w:t>
            </w:r>
          </w:p>
          <w:p w:rsidR="00DD2DA8" w:rsidRPr="00DD2DA8" w:rsidRDefault="00DD2DA8" w:rsidP="00DD2DA8">
            <w:pPr>
              <w:keepNext/>
              <w:spacing w:line="240" w:lineRule="auto"/>
              <w:ind w:left="150"/>
              <w:rPr>
                <w:sz w:val="18"/>
                <w:szCs w:val="18"/>
              </w:rPr>
            </w:pPr>
            <w:r w:rsidRPr="00DD2DA8">
              <w:rPr>
                <w:sz w:val="18"/>
                <w:szCs w:val="18"/>
              </w:rPr>
              <w:t>JIS K2536-4</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Oxygen content</w:t>
            </w:r>
          </w:p>
        </w:tc>
        <w:tc>
          <w:tcPr>
            <w:tcW w:w="110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ind w:left="150"/>
              <w:rPr>
                <w:sz w:val="18"/>
                <w:szCs w:val="18"/>
              </w:rPr>
            </w:pPr>
          </w:p>
        </w:tc>
        <w:tc>
          <w:tcPr>
            <w:tcW w:w="2329" w:type="dxa"/>
            <w:gridSpan w:val="2"/>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not to be detected</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JIS K2536-2</w:t>
            </w:r>
          </w:p>
          <w:p w:rsidR="00DD2DA8" w:rsidRPr="00DD2DA8" w:rsidRDefault="00DD2DA8" w:rsidP="00DD2DA8">
            <w:pPr>
              <w:keepNext/>
              <w:spacing w:line="240" w:lineRule="auto"/>
              <w:ind w:left="150"/>
              <w:rPr>
                <w:sz w:val="18"/>
                <w:szCs w:val="18"/>
              </w:rPr>
            </w:pPr>
            <w:r w:rsidRPr="00DD2DA8">
              <w:rPr>
                <w:sz w:val="18"/>
                <w:szCs w:val="18"/>
              </w:rPr>
              <w:t>JIS K2536-4</w:t>
            </w:r>
          </w:p>
          <w:p w:rsidR="00DD2DA8" w:rsidRPr="00DD2DA8" w:rsidRDefault="00DD2DA8" w:rsidP="00DD2DA8">
            <w:pPr>
              <w:keepNext/>
              <w:spacing w:line="240" w:lineRule="auto"/>
              <w:ind w:left="150"/>
              <w:rPr>
                <w:sz w:val="18"/>
                <w:szCs w:val="18"/>
              </w:rPr>
            </w:pPr>
            <w:r w:rsidRPr="00DD2DA8">
              <w:rPr>
                <w:sz w:val="18"/>
                <w:szCs w:val="18"/>
              </w:rPr>
              <w:t>JIS K2536-6</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Existent gum</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mg/100ml</w:t>
            </w:r>
          </w:p>
        </w:tc>
        <w:tc>
          <w:tcPr>
            <w:tcW w:w="113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ind w:left="150"/>
              <w:rPr>
                <w:sz w:val="18"/>
                <w:szCs w:val="18"/>
              </w:rPr>
            </w:pP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5</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JIS K2261</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Sulphur content</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Wt ppm</w:t>
            </w:r>
          </w:p>
        </w:tc>
        <w:tc>
          <w:tcPr>
            <w:tcW w:w="113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ind w:left="150"/>
              <w:rPr>
                <w:sz w:val="18"/>
                <w:szCs w:val="18"/>
              </w:rPr>
            </w:pP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10</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JIS K2541-1</w:t>
            </w:r>
          </w:p>
          <w:p w:rsidR="00DD2DA8" w:rsidRPr="00DD2DA8" w:rsidRDefault="00DD2DA8" w:rsidP="00DD2DA8">
            <w:pPr>
              <w:keepNext/>
              <w:spacing w:line="240" w:lineRule="auto"/>
              <w:ind w:left="150"/>
              <w:rPr>
                <w:sz w:val="18"/>
                <w:szCs w:val="18"/>
              </w:rPr>
            </w:pPr>
            <w:r w:rsidRPr="00DD2DA8">
              <w:rPr>
                <w:sz w:val="18"/>
                <w:szCs w:val="18"/>
              </w:rPr>
              <w:t>JIS K2541-2</w:t>
            </w:r>
          </w:p>
          <w:p w:rsidR="00DD2DA8" w:rsidRPr="00DD2DA8" w:rsidRDefault="00DD2DA8" w:rsidP="00DD2DA8">
            <w:pPr>
              <w:keepNext/>
              <w:spacing w:line="240" w:lineRule="auto"/>
              <w:ind w:left="150"/>
              <w:rPr>
                <w:sz w:val="18"/>
                <w:szCs w:val="18"/>
              </w:rPr>
            </w:pPr>
            <w:r w:rsidRPr="00DD2DA8">
              <w:rPr>
                <w:sz w:val="18"/>
                <w:szCs w:val="18"/>
              </w:rPr>
              <w:t>JIS K2541-6</w:t>
            </w:r>
          </w:p>
          <w:p w:rsidR="00DD2DA8" w:rsidRPr="00DD2DA8" w:rsidRDefault="00DD2DA8" w:rsidP="00DD2DA8">
            <w:pPr>
              <w:keepNext/>
              <w:spacing w:line="240" w:lineRule="auto"/>
              <w:ind w:left="150"/>
              <w:rPr>
                <w:sz w:val="18"/>
                <w:szCs w:val="18"/>
              </w:rPr>
            </w:pPr>
            <w:r w:rsidRPr="00DD2DA8">
              <w:rPr>
                <w:sz w:val="18"/>
                <w:szCs w:val="18"/>
              </w:rPr>
              <w:t>JIS K2541-7</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Lead content</w:t>
            </w:r>
          </w:p>
        </w:tc>
        <w:tc>
          <w:tcPr>
            <w:tcW w:w="110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ind w:left="150"/>
              <w:rPr>
                <w:sz w:val="18"/>
                <w:szCs w:val="18"/>
              </w:rPr>
            </w:pPr>
          </w:p>
        </w:tc>
        <w:tc>
          <w:tcPr>
            <w:tcW w:w="2329" w:type="dxa"/>
            <w:gridSpan w:val="2"/>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not to be detected</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JIS K2255</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Ethanol</w:t>
            </w:r>
          </w:p>
        </w:tc>
        <w:tc>
          <w:tcPr>
            <w:tcW w:w="110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ind w:left="150"/>
              <w:rPr>
                <w:sz w:val="18"/>
                <w:szCs w:val="18"/>
              </w:rPr>
            </w:pPr>
          </w:p>
        </w:tc>
        <w:tc>
          <w:tcPr>
            <w:tcW w:w="2329" w:type="dxa"/>
            <w:gridSpan w:val="2"/>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not to be detected</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JIS K2536-2</w:t>
            </w:r>
          </w:p>
          <w:p w:rsidR="00DD2DA8" w:rsidRPr="00DD2DA8" w:rsidRDefault="00DD2DA8" w:rsidP="00DD2DA8">
            <w:pPr>
              <w:keepNext/>
              <w:spacing w:line="240" w:lineRule="auto"/>
              <w:ind w:left="150"/>
              <w:rPr>
                <w:sz w:val="18"/>
                <w:szCs w:val="18"/>
              </w:rPr>
            </w:pPr>
            <w:r w:rsidRPr="00DD2DA8">
              <w:rPr>
                <w:sz w:val="18"/>
                <w:szCs w:val="18"/>
              </w:rPr>
              <w:t>JIS K2536-4</w:t>
            </w:r>
          </w:p>
          <w:p w:rsidR="00DD2DA8" w:rsidRPr="00DD2DA8" w:rsidRDefault="00DD2DA8" w:rsidP="00DD2DA8">
            <w:pPr>
              <w:keepNext/>
              <w:spacing w:line="240" w:lineRule="auto"/>
              <w:ind w:left="150"/>
              <w:rPr>
                <w:sz w:val="18"/>
                <w:szCs w:val="18"/>
              </w:rPr>
            </w:pPr>
            <w:r w:rsidRPr="00DD2DA8">
              <w:rPr>
                <w:sz w:val="18"/>
                <w:szCs w:val="18"/>
              </w:rPr>
              <w:t>JIS K2536-6</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Methanol</w:t>
            </w:r>
          </w:p>
        </w:tc>
        <w:tc>
          <w:tcPr>
            <w:tcW w:w="110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ind w:left="150"/>
              <w:rPr>
                <w:sz w:val="18"/>
                <w:szCs w:val="18"/>
              </w:rPr>
            </w:pPr>
          </w:p>
        </w:tc>
        <w:tc>
          <w:tcPr>
            <w:tcW w:w="2329" w:type="dxa"/>
            <w:gridSpan w:val="2"/>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not to be detected</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JIS K2536-2</w:t>
            </w:r>
          </w:p>
          <w:p w:rsidR="00DD2DA8" w:rsidRPr="00DD2DA8" w:rsidRDefault="00DD2DA8" w:rsidP="00DD2DA8">
            <w:pPr>
              <w:keepNext/>
              <w:spacing w:line="240" w:lineRule="auto"/>
              <w:ind w:left="150"/>
              <w:rPr>
                <w:sz w:val="18"/>
                <w:szCs w:val="18"/>
              </w:rPr>
            </w:pPr>
            <w:r w:rsidRPr="00DD2DA8">
              <w:rPr>
                <w:sz w:val="18"/>
                <w:szCs w:val="18"/>
              </w:rPr>
              <w:t>JIS K2536-4</w:t>
            </w:r>
          </w:p>
          <w:p w:rsidR="00DD2DA8" w:rsidRPr="00DD2DA8" w:rsidRDefault="00DD2DA8" w:rsidP="00DD2DA8">
            <w:pPr>
              <w:keepNext/>
              <w:spacing w:line="240" w:lineRule="auto"/>
              <w:ind w:left="150"/>
              <w:rPr>
                <w:sz w:val="18"/>
                <w:szCs w:val="18"/>
              </w:rPr>
            </w:pPr>
            <w:r w:rsidRPr="00DD2DA8">
              <w:rPr>
                <w:sz w:val="18"/>
                <w:szCs w:val="18"/>
              </w:rPr>
              <w:t>JIS K2536-5</w:t>
            </w:r>
          </w:p>
          <w:p w:rsidR="00DD2DA8" w:rsidRPr="00DD2DA8" w:rsidRDefault="00DD2DA8" w:rsidP="00DD2DA8">
            <w:pPr>
              <w:keepNext/>
              <w:spacing w:line="240" w:lineRule="auto"/>
              <w:ind w:left="150"/>
              <w:rPr>
                <w:sz w:val="18"/>
                <w:szCs w:val="18"/>
              </w:rPr>
            </w:pPr>
            <w:r w:rsidRPr="00DD2DA8">
              <w:rPr>
                <w:sz w:val="18"/>
                <w:szCs w:val="18"/>
              </w:rPr>
              <w:t>JIS K2536-6</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MTBE</w:t>
            </w:r>
          </w:p>
        </w:tc>
        <w:tc>
          <w:tcPr>
            <w:tcW w:w="110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ind w:left="150"/>
              <w:rPr>
                <w:sz w:val="18"/>
                <w:szCs w:val="18"/>
              </w:rPr>
            </w:pPr>
          </w:p>
        </w:tc>
        <w:tc>
          <w:tcPr>
            <w:tcW w:w="2329" w:type="dxa"/>
            <w:gridSpan w:val="2"/>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not to be detected</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JIS K2536-2</w:t>
            </w:r>
          </w:p>
          <w:p w:rsidR="00DD2DA8" w:rsidRPr="00DD2DA8" w:rsidRDefault="00DD2DA8" w:rsidP="00DD2DA8">
            <w:pPr>
              <w:keepNext/>
              <w:spacing w:line="240" w:lineRule="auto"/>
              <w:ind w:left="150"/>
              <w:rPr>
                <w:sz w:val="18"/>
                <w:szCs w:val="18"/>
              </w:rPr>
            </w:pPr>
            <w:r w:rsidRPr="00DD2DA8">
              <w:rPr>
                <w:sz w:val="18"/>
                <w:szCs w:val="18"/>
              </w:rPr>
              <w:t>JIS K2536-4</w:t>
            </w:r>
          </w:p>
          <w:p w:rsidR="00DD2DA8" w:rsidRPr="00DD2DA8" w:rsidRDefault="00DD2DA8" w:rsidP="00DD2DA8">
            <w:pPr>
              <w:keepNext/>
              <w:spacing w:line="240" w:lineRule="auto"/>
              <w:ind w:left="150"/>
              <w:rPr>
                <w:sz w:val="18"/>
                <w:szCs w:val="18"/>
              </w:rPr>
            </w:pPr>
            <w:r w:rsidRPr="00DD2DA8">
              <w:rPr>
                <w:sz w:val="18"/>
                <w:szCs w:val="18"/>
              </w:rPr>
              <w:t>JIS K2536-5</w:t>
            </w:r>
          </w:p>
          <w:p w:rsidR="00DD2DA8" w:rsidRPr="00DD2DA8" w:rsidRDefault="00DD2DA8" w:rsidP="00DD2DA8">
            <w:pPr>
              <w:keepNext/>
              <w:spacing w:line="240" w:lineRule="auto"/>
              <w:ind w:left="150"/>
              <w:rPr>
                <w:sz w:val="18"/>
                <w:szCs w:val="18"/>
              </w:rPr>
            </w:pPr>
            <w:r w:rsidRPr="00DD2DA8">
              <w:rPr>
                <w:sz w:val="18"/>
                <w:szCs w:val="18"/>
              </w:rPr>
              <w:t>JIS K2536-6</w:t>
            </w:r>
          </w:p>
        </w:tc>
      </w:tr>
      <w:tr w:rsidR="00DD2DA8" w:rsidRPr="00DD2DA8" w:rsidTr="00FB4746">
        <w:trPr>
          <w:jc w:val="center"/>
        </w:trPr>
        <w:tc>
          <w:tcPr>
            <w:tcW w:w="1826" w:type="dxa"/>
            <w:tcBorders>
              <w:top w:val="dotted"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line="240" w:lineRule="auto"/>
              <w:ind w:left="150"/>
              <w:rPr>
                <w:sz w:val="18"/>
                <w:szCs w:val="18"/>
              </w:rPr>
            </w:pPr>
            <w:r w:rsidRPr="00DD2DA8">
              <w:rPr>
                <w:sz w:val="18"/>
                <w:szCs w:val="18"/>
              </w:rPr>
              <w:t>Kerosene</w:t>
            </w:r>
          </w:p>
        </w:tc>
        <w:tc>
          <w:tcPr>
            <w:tcW w:w="1107" w:type="dxa"/>
            <w:tcBorders>
              <w:top w:val="dotted" w:sz="2" w:space="0" w:color="auto"/>
              <w:left w:val="single" w:sz="2" w:space="0" w:color="auto"/>
              <w:bottom w:val="single" w:sz="12" w:space="0" w:color="auto"/>
              <w:right w:val="single" w:sz="2" w:space="0" w:color="auto"/>
            </w:tcBorders>
            <w:vAlign w:val="center"/>
          </w:tcPr>
          <w:p w:rsidR="00DD2DA8" w:rsidRPr="00DD2DA8" w:rsidRDefault="00DD2DA8" w:rsidP="00DD2DA8">
            <w:pPr>
              <w:spacing w:line="240" w:lineRule="auto"/>
              <w:ind w:left="150"/>
              <w:rPr>
                <w:sz w:val="18"/>
                <w:szCs w:val="18"/>
              </w:rPr>
            </w:pPr>
          </w:p>
        </w:tc>
        <w:tc>
          <w:tcPr>
            <w:tcW w:w="2329" w:type="dxa"/>
            <w:gridSpan w:val="2"/>
            <w:tcBorders>
              <w:top w:val="dotted"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line="240" w:lineRule="auto"/>
              <w:ind w:left="150"/>
              <w:rPr>
                <w:sz w:val="18"/>
                <w:szCs w:val="18"/>
              </w:rPr>
            </w:pPr>
            <w:r w:rsidRPr="00DD2DA8">
              <w:rPr>
                <w:sz w:val="18"/>
                <w:szCs w:val="18"/>
              </w:rPr>
              <w:t>not to be detected</w:t>
            </w:r>
          </w:p>
        </w:tc>
        <w:tc>
          <w:tcPr>
            <w:tcW w:w="2490" w:type="dxa"/>
            <w:tcBorders>
              <w:top w:val="dotted"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line="240" w:lineRule="auto"/>
              <w:ind w:left="150"/>
              <w:rPr>
                <w:sz w:val="18"/>
                <w:szCs w:val="18"/>
              </w:rPr>
            </w:pPr>
            <w:r w:rsidRPr="00DD2DA8">
              <w:rPr>
                <w:sz w:val="18"/>
                <w:szCs w:val="18"/>
              </w:rPr>
              <w:t>JIS K2536-2</w:t>
            </w:r>
          </w:p>
          <w:p w:rsidR="00DD2DA8" w:rsidRPr="00DD2DA8" w:rsidRDefault="00DD2DA8" w:rsidP="00DD2DA8">
            <w:pPr>
              <w:spacing w:line="240" w:lineRule="auto"/>
              <w:ind w:left="150"/>
              <w:rPr>
                <w:sz w:val="18"/>
                <w:szCs w:val="18"/>
              </w:rPr>
            </w:pPr>
            <w:r w:rsidRPr="00DD2DA8">
              <w:rPr>
                <w:sz w:val="18"/>
                <w:szCs w:val="18"/>
              </w:rPr>
              <w:t>JIS K2536-4</w:t>
            </w:r>
          </w:p>
        </w:tc>
      </w:tr>
    </w:tbl>
    <w:p w:rsidR="00FB4746" w:rsidRPr="001B6E19" w:rsidRDefault="00FB4746" w:rsidP="001B6E19">
      <w:pPr>
        <w:spacing w:line="240" w:lineRule="auto"/>
        <w:rPr>
          <w:sz w:val="12"/>
          <w:szCs w:val="12"/>
        </w:rPr>
      </w:pPr>
      <w:r>
        <w:br w:type="page"/>
      </w:r>
    </w:p>
    <w:tbl>
      <w:tblPr>
        <w:tblW w:w="7627" w:type="dxa"/>
        <w:jc w:val="center"/>
        <w:tblBorders>
          <w:top w:val="single" w:sz="4" w:space="0" w:color="auto"/>
          <w:bottom w:val="single" w:sz="4" w:space="0" w:color="auto"/>
        </w:tblBorders>
        <w:tblLook w:val="01E0" w:firstRow="1" w:lastRow="1" w:firstColumn="1" w:lastColumn="1" w:noHBand="0" w:noVBand="0"/>
      </w:tblPr>
      <w:tblGrid>
        <w:gridCol w:w="1726"/>
        <w:gridCol w:w="1089"/>
        <w:gridCol w:w="1127"/>
        <w:gridCol w:w="1180"/>
        <w:gridCol w:w="2505"/>
      </w:tblGrid>
      <w:tr w:rsidR="00DD2DA8" w:rsidRPr="00CD0585" w:rsidTr="00FB4746">
        <w:trPr>
          <w:trHeight w:val="505"/>
          <w:jc w:val="center"/>
        </w:trPr>
        <w:tc>
          <w:tcPr>
            <w:tcW w:w="7627" w:type="dxa"/>
            <w:gridSpan w:val="5"/>
            <w:tcBorders>
              <w:top w:val="single" w:sz="2" w:space="0" w:color="auto"/>
              <w:left w:val="single" w:sz="2" w:space="0" w:color="auto"/>
              <w:bottom w:val="single" w:sz="12" w:space="0" w:color="auto"/>
              <w:right w:val="single" w:sz="2" w:space="0" w:color="auto"/>
            </w:tcBorders>
            <w:vAlign w:val="center"/>
          </w:tcPr>
          <w:p w:rsidR="00DD2DA8" w:rsidRPr="00DD2DA8" w:rsidRDefault="00DD2DA8" w:rsidP="00DD2DA8">
            <w:pPr>
              <w:keepNext/>
              <w:keepLines/>
              <w:spacing w:line="240" w:lineRule="auto"/>
              <w:rPr>
                <w:lang w:val="pt-PT"/>
              </w:rPr>
            </w:pPr>
            <w:r w:rsidRPr="00DD2DA8">
              <w:rPr>
                <w:rFonts w:eastAsia="EUAlbertina-Regular-Identity-H"/>
                <w:b/>
                <w:lang w:val="pt-PT"/>
              </w:rPr>
              <w:t>A8/2.</w:t>
            </w:r>
            <w:r w:rsidRPr="00DD2DA8">
              <w:rPr>
                <w:b/>
                <w:snapToGrid w:val="0"/>
                <w:lang w:val="pt-PT"/>
              </w:rPr>
              <w:t xml:space="preserve"> </w:t>
            </w:r>
            <w:r w:rsidRPr="00DD2DA8">
              <w:rPr>
                <w:rFonts w:eastAsia="EUAlbertina-Regular-Identity-H"/>
                <w:b/>
                <w:lang w:val="pt-PT"/>
              </w:rPr>
              <w:t>Type: Petrol E0 (nominal 100 RON)</w:t>
            </w:r>
          </w:p>
        </w:tc>
      </w:tr>
      <w:tr w:rsidR="00DD2DA8" w:rsidRPr="00C41FA0" w:rsidTr="00FB4746">
        <w:trPr>
          <w:jc w:val="center"/>
        </w:trPr>
        <w:tc>
          <w:tcPr>
            <w:tcW w:w="1726" w:type="dxa"/>
            <w:vMerge w:val="restart"/>
            <w:tcBorders>
              <w:top w:val="single" w:sz="2" w:space="0" w:color="auto"/>
              <w:left w:val="single" w:sz="2" w:space="0" w:color="auto"/>
              <w:bottom w:val="single" w:sz="12" w:space="0" w:color="auto"/>
              <w:right w:val="single" w:sz="2" w:space="0" w:color="auto"/>
            </w:tcBorders>
            <w:hideMark/>
          </w:tcPr>
          <w:p w:rsidR="00DD2DA8" w:rsidRPr="00C41FA0" w:rsidRDefault="00DD2DA8" w:rsidP="00DD2DA8">
            <w:pPr>
              <w:ind w:left="34"/>
              <w:rPr>
                <w:bCs/>
                <w:i/>
                <w:sz w:val="16"/>
                <w:szCs w:val="16"/>
              </w:rPr>
            </w:pPr>
            <w:r w:rsidRPr="00C41FA0">
              <w:rPr>
                <w:bCs/>
                <w:i/>
                <w:sz w:val="16"/>
                <w:szCs w:val="16"/>
              </w:rPr>
              <w:t>Fuel Property or Substance Name</w:t>
            </w:r>
          </w:p>
        </w:tc>
        <w:tc>
          <w:tcPr>
            <w:tcW w:w="1089" w:type="dxa"/>
            <w:vMerge w:val="restart"/>
            <w:tcBorders>
              <w:top w:val="single" w:sz="2" w:space="0" w:color="auto"/>
              <w:left w:val="single" w:sz="2" w:space="0" w:color="auto"/>
              <w:bottom w:val="single" w:sz="12" w:space="0" w:color="auto"/>
              <w:right w:val="single" w:sz="2" w:space="0" w:color="auto"/>
            </w:tcBorders>
            <w:hideMark/>
          </w:tcPr>
          <w:p w:rsidR="00DD2DA8" w:rsidRPr="00C41FA0" w:rsidRDefault="00DD2DA8" w:rsidP="00DD2DA8">
            <w:pPr>
              <w:ind w:left="34"/>
              <w:rPr>
                <w:bCs/>
                <w:i/>
                <w:sz w:val="16"/>
                <w:szCs w:val="16"/>
              </w:rPr>
            </w:pPr>
            <w:r w:rsidRPr="00C41FA0">
              <w:rPr>
                <w:bCs/>
                <w:i/>
                <w:sz w:val="16"/>
                <w:szCs w:val="16"/>
              </w:rPr>
              <w:t>Unit</w:t>
            </w:r>
          </w:p>
        </w:tc>
        <w:tc>
          <w:tcPr>
            <w:tcW w:w="2307" w:type="dxa"/>
            <w:gridSpan w:val="2"/>
            <w:tcBorders>
              <w:top w:val="single" w:sz="2" w:space="0" w:color="auto"/>
              <w:left w:val="single" w:sz="2" w:space="0" w:color="auto"/>
              <w:bottom w:val="dotted" w:sz="2" w:space="0" w:color="auto"/>
              <w:right w:val="single" w:sz="2" w:space="0" w:color="auto"/>
            </w:tcBorders>
            <w:hideMark/>
          </w:tcPr>
          <w:p w:rsidR="00DD2DA8" w:rsidRPr="00C41FA0" w:rsidRDefault="00DD2DA8" w:rsidP="00DD2DA8">
            <w:pPr>
              <w:ind w:left="34"/>
              <w:jc w:val="center"/>
              <w:rPr>
                <w:bCs/>
                <w:i/>
                <w:sz w:val="16"/>
                <w:szCs w:val="16"/>
              </w:rPr>
            </w:pPr>
            <w:r w:rsidRPr="00C41FA0">
              <w:rPr>
                <w:bCs/>
                <w:i/>
                <w:sz w:val="16"/>
                <w:szCs w:val="16"/>
              </w:rPr>
              <w:t>Standard</w:t>
            </w:r>
          </w:p>
        </w:tc>
        <w:tc>
          <w:tcPr>
            <w:tcW w:w="2505" w:type="dxa"/>
            <w:vMerge w:val="restart"/>
            <w:tcBorders>
              <w:top w:val="single" w:sz="2" w:space="0" w:color="auto"/>
              <w:left w:val="single" w:sz="2" w:space="0" w:color="auto"/>
              <w:bottom w:val="single" w:sz="12" w:space="0" w:color="auto"/>
              <w:right w:val="single" w:sz="2" w:space="0" w:color="auto"/>
            </w:tcBorders>
            <w:hideMark/>
          </w:tcPr>
          <w:p w:rsidR="00DD2DA8" w:rsidRPr="00C41FA0" w:rsidRDefault="00DD2DA8" w:rsidP="00DD2DA8">
            <w:pPr>
              <w:ind w:left="34"/>
              <w:rPr>
                <w:bCs/>
                <w:i/>
                <w:sz w:val="16"/>
                <w:szCs w:val="16"/>
              </w:rPr>
            </w:pPr>
            <w:r w:rsidRPr="00C41FA0">
              <w:rPr>
                <w:bCs/>
                <w:i/>
                <w:sz w:val="16"/>
                <w:szCs w:val="16"/>
              </w:rPr>
              <w:t>Test method</w:t>
            </w:r>
          </w:p>
        </w:tc>
      </w:tr>
      <w:tr w:rsidR="00DD2DA8" w:rsidRPr="00DD2DA8" w:rsidTr="00FB4746">
        <w:trPr>
          <w:jc w:val="center"/>
        </w:trPr>
        <w:tc>
          <w:tcPr>
            <w:tcW w:w="1726" w:type="dxa"/>
            <w:vMerge/>
            <w:tcBorders>
              <w:top w:val="single"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before="120" w:after="120" w:line="240" w:lineRule="auto"/>
              <w:jc w:val="both"/>
            </w:pPr>
          </w:p>
        </w:tc>
        <w:tc>
          <w:tcPr>
            <w:tcW w:w="0" w:type="auto"/>
            <w:vMerge/>
            <w:tcBorders>
              <w:top w:val="single"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before="120" w:after="120" w:line="240" w:lineRule="auto"/>
              <w:jc w:val="both"/>
            </w:pPr>
          </w:p>
        </w:tc>
        <w:tc>
          <w:tcPr>
            <w:tcW w:w="1127" w:type="dxa"/>
            <w:tcBorders>
              <w:top w:val="dotted" w:sz="2" w:space="0" w:color="auto"/>
              <w:left w:val="single" w:sz="2" w:space="0" w:color="auto"/>
              <w:bottom w:val="single" w:sz="12" w:space="0" w:color="auto"/>
              <w:right w:val="single" w:sz="2" w:space="0" w:color="auto"/>
            </w:tcBorders>
            <w:hideMark/>
          </w:tcPr>
          <w:p w:rsidR="00DD2DA8" w:rsidRPr="00C41FA0" w:rsidRDefault="00DD2DA8" w:rsidP="00DD2DA8">
            <w:pPr>
              <w:ind w:left="34"/>
              <w:rPr>
                <w:bCs/>
                <w:i/>
                <w:sz w:val="16"/>
                <w:szCs w:val="16"/>
              </w:rPr>
            </w:pPr>
            <w:r w:rsidRPr="00C41FA0">
              <w:rPr>
                <w:bCs/>
                <w:i/>
                <w:sz w:val="16"/>
                <w:szCs w:val="16"/>
              </w:rPr>
              <w:t>Minimum</w:t>
            </w:r>
          </w:p>
        </w:tc>
        <w:tc>
          <w:tcPr>
            <w:tcW w:w="1180" w:type="dxa"/>
            <w:tcBorders>
              <w:top w:val="dotted" w:sz="2" w:space="0" w:color="auto"/>
              <w:left w:val="single" w:sz="2" w:space="0" w:color="auto"/>
              <w:bottom w:val="single" w:sz="12" w:space="0" w:color="auto"/>
              <w:right w:val="single" w:sz="2" w:space="0" w:color="auto"/>
            </w:tcBorders>
            <w:hideMark/>
          </w:tcPr>
          <w:p w:rsidR="00DD2DA8" w:rsidRPr="00C41FA0" w:rsidRDefault="00DD2DA8" w:rsidP="00DD2DA8">
            <w:pPr>
              <w:ind w:left="34"/>
              <w:rPr>
                <w:bCs/>
                <w:i/>
                <w:sz w:val="16"/>
                <w:szCs w:val="16"/>
              </w:rPr>
            </w:pPr>
            <w:r w:rsidRPr="00C41FA0">
              <w:rPr>
                <w:bCs/>
                <w:i/>
                <w:sz w:val="16"/>
                <w:szCs w:val="16"/>
              </w:rPr>
              <w:t>Maximum</w:t>
            </w:r>
          </w:p>
        </w:tc>
        <w:tc>
          <w:tcPr>
            <w:tcW w:w="2505" w:type="dxa"/>
            <w:vMerge/>
            <w:tcBorders>
              <w:top w:val="single"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before="120" w:after="120" w:line="240" w:lineRule="auto"/>
              <w:jc w:val="both"/>
            </w:pPr>
          </w:p>
        </w:tc>
      </w:tr>
      <w:tr w:rsidR="00DD2DA8" w:rsidRPr="00DD2DA8" w:rsidTr="00FB4746">
        <w:trPr>
          <w:jc w:val="center"/>
        </w:trPr>
        <w:tc>
          <w:tcPr>
            <w:tcW w:w="1726" w:type="dxa"/>
            <w:tcBorders>
              <w:top w:val="single" w:sz="1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Research octane number, RON</w:t>
            </w:r>
          </w:p>
        </w:tc>
        <w:tc>
          <w:tcPr>
            <w:tcW w:w="1089" w:type="dxa"/>
            <w:tcBorders>
              <w:top w:val="single" w:sz="1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rPr>
                <w:sz w:val="18"/>
                <w:szCs w:val="18"/>
              </w:rPr>
            </w:pPr>
          </w:p>
        </w:tc>
        <w:tc>
          <w:tcPr>
            <w:tcW w:w="1127" w:type="dxa"/>
            <w:tcBorders>
              <w:top w:val="single" w:sz="1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99</w:t>
            </w:r>
          </w:p>
        </w:tc>
        <w:tc>
          <w:tcPr>
            <w:tcW w:w="1180" w:type="dxa"/>
            <w:tcBorders>
              <w:top w:val="single" w:sz="1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101</w:t>
            </w:r>
          </w:p>
        </w:tc>
        <w:tc>
          <w:tcPr>
            <w:tcW w:w="2505" w:type="dxa"/>
            <w:tcBorders>
              <w:top w:val="single" w:sz="1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JIS K2280</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Motor octane number, MON</w:t>
            </w:r>
          </w:p>
        </w:tc>
        <w:tc>
          <w:tcPr>
            <w:tcW w:w="1089"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rPr>
                <w:sz w:val="18"/>
                <w:szCs w:val="18"/>
              </w:rPr>
            </w:pPr>
          </w:p>
        </w:tc>
        <w:tc>
          <w:tcPr>
            <w:tcW w:w="112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86</w:t>
            </w: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88</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JIS K2280</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Density</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g/cm³</w:t>
            </w:r>
          </w:p>
        </w:tc>
        <w:tc>
          <w:tcPr>
            <w:tcW w:w="112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lang w:eastAsia="ja-JP"/>
              </w:rPr>
            </w:pPr>
            <w:r w:rsidRPr="00DD2DA8">
              <w:rPr>
                <w:sz w:val="18"/>
                <w:szCs w:val="18"/>
              </w:rPr>
              <w:t>0.7</w:t>
            </w:r>
            <w:r w:rsidRPr="00DD2DA8">
              <w:rPr>
                <w:sz w:val="18"/>
                <w:szCs w:val="18"/>
                <w:lang w:eastAsia="ja-JP"/>
              </w:rPr>
              <w:t>2</w:t>
            </w: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lang w:eastAsia="ja-JP"/>
              </w:rPr>
            </w:pPr>
            <w:r w:rsidRPr="00DD2DA8">
              <w:rPr>
                <w:sz w:val="18"/>
                <w:szCs w:val="18"/>
              </w:rPr>
              <w:t>0.7</w:t>
            </w:r>
            <w:r w:rsidRPr="00DD2DA8">
              <w:rPr>
                <w:sz w:val="18"/>
                <w:szCs w:val="18"/>
                <w:lang w:eastAsia="ja-JP"/>
              </w:rPr>
              <w:t>7</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JIS K2249</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Vapour pressure</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kPa</w:t>
            </w:r>
          </w:p>
        </w:tc>
        <w:tc>
          <w:tcPr>
            <w:tcW w:w="112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56</w:t>
            </w: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60</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JIS K2258</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Distillation:</w:t>
            </w:r>
          </w:p>
        </w:tc>
        <w:tc>
          <w:tcPr>
            <w:tcW w:w="1089"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rPr>
                <w:sz w:val="18"/>
                <w:szCs w:val="18"/>
              </w:rPr>
            </w:pPr>
          </w:p>
        </w:tc>
        <w:tc>
          <w:tcPr>
            <w:tcW w:w="112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rPr>
                <w:sz w:val="18"/>
                <w:szCs w:val="18"/>
              </w:rPr>
            </w:pPr>
          </w:p>
        </w:tc>
        <w:tc>
          <w:tcPr>
            <w:tcW w:w="1180"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rPr>
                <w:sz w:val="18"/>
                <w:szCs w:val="18"/>
              </w:rPr>
            </w:pPr>
          </w:p>
        </w:tc>
        <w:tc>
          <w:tcPr>
            <w:tcW w:w="2505"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rPr>
                <w:sz w:val="18"/>
                <w:szCs w:val="18"/>
              </w:rPr>
            </w:pP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 10 % distillation temperature</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K (°C)</w:t>
            </w:r>
          </w:p>
        </w:tc>
        <w:tc>
          <w:tcPr>
            <w:tcW w:w="112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318 (45)</w:t>
            </w: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328 (55)</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JIS K2254</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 50 % distillation temperature</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K (°C)</w:t>
            </w:r>
          </w:p>
        </w:tc>
        <w:tc>
          <w:tcPr>
            <w:tcW w:w="112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363 (90)</w:t>
            </w: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373 (100)</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JIS K2254</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 90 % distillation temperature</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K (°C)</w:t>
            </w:r>
          </w:p>
        </w:tc>
        <w:tc>
          <w:tcPr>
            <w:tcW w:w="112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413 (140)</w:t>
            </w: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443 (170)</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K2254</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 final boiling point</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K (°C)</w:t>
            </w:r>
          </w:p>
        </w:tc>
        <w:tc>
          <w:tcPr>
            <w:tcW w:w="112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rPr>
                <w:sz w:val="18"/>
                <w:szCs w:val="18"/>
              </w:rPr>
            </w:pP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488 (215)</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K2254</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 olefins</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 v/v</w:t>
            </w:r>
          </w:p>
        </w:tc>
        <w:tc>
          <w:tcPr>
            <w:tcW w:w="112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15</w:t>
            </w: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25</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K2536-1</w:t>
            </w:r>
          </w:p>
          <w:p w:rsidR="00DD2DA8" w:rsidRPr="00DD2DA8" w:rsidRDefault="00DD2DA8" w:rsidP="00DD2DA8">
            <w:pPr>
              <w:keepNext/>
              <w:spacing w:line="240" w:lineRule="auto"/>
              <w:rPr>
                <w:sz w:val="18"/>
                <w:szCs w:val="18"/>
              </w:rPr>
            </w:pPr>
            <w:r w:rsidRPr="00DD2DA8">
              <w:rPr>
                <w:sz w:val="18"/>
                <w:szCs w:val="18"/>
              </w:rPr>
              <w:t>JIS K2536-2</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 aromatics</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 v/v</w:t>
            </w:r>
          </w:p>
        </w:tc>
        <w:tc>
          <w:tcPr>
            <w:tcW w:w="112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20</w:t>
            </w: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45</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K2536-1</w:t>
            </w:r>
          </w:p>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K2536-3</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 benzene</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 v/v</w:t>
            </w:r>
          </w:p>
        </w:tc>
        <w:tc>
          <w:tcPr>
            <w:tcW w:w="112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rPr>
                <w:sz w:val="18"/>
                <w:szCs w:val="18"/>
              </w:rPr>
            </w:pP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1.0</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K2536-3</w:t>
            </w:r>
          </w:p>
          <w:p w:rsidR="00DD2DA8" w:rsidRPr="00DD2DA8" w:rsidRDefault="00DD2DA8" w:rsidP="00DD2DA8">
            <w:pPr>
              <w:keepNext/>
              <w:spacing w:line="240" w:lineRule="auto"/>
              <w:rPr>
                <w:sz w:val="18"/>
                <w:szCs w:val="18"/>
              </w:rPr>
            </w:pPr>
            <w:r w:rsidRPr="00DD2DA8">
              <w:rPr>
                <w:sz w:val="18"/>
                <w:szCs w:val="18"/>
              </w:rPr>
              <w:t>JIS K2536-4</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Oxygen content</w:t>
            </w:r>
          </w:p>
        </w:tc>
        <w:tc>
          <w:tcPr>
            <w:tcW w:w="1089"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rPr>
                <w:sz w:val="18"/>
                <w:szCs w:val="18"/>
              </w:rPr>
            </w:pPr>
          </w:p>
        </w:tc>
        <w:tc>
          <w:tcPr>
            <w:tcW w:w="2307" w:type="dxa"/>
            <w:gridSpan w:val="2"/>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not to be detected</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K2536-4</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Existent gum</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mg/100ml</w:t>
            </w:r>
          </w:p>
        </w:tc>
        <w:tc>
          <w:tcPr>
            <w:tcW w:w="112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rPr>
                <w:sz w:val="18"/>
                <w:szCs w:val="18"/>
              </w:rPr>
            </w:pP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5</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K2261</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Sulphur content</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Wt ppm</w:t>
            </w:r>
          </w:p>
        </w:tc>
        <w:tc>
          <w:tcPr>
            <w:tcW w:w="112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rPr>
                <w:sz w:val="18"/>
                <w:szCs w:val="18"/>
              </w:rPr>
            </w:pP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10</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K2541-1</w:t>
            </w:r>
          </w:p>
          <w:p w:rsidR="00DD2DA8" w:rsidRPr="00DD2DA8" w:rsidRDefault="00DD2DA8" w:rsidP="00DD2DA8">
            <w:pPr>
              <w:keepNext/>
              <w:spacing w:line="240" w:lineRule="auto"/>
              <w:rPr>
                <w:sz w:val="18"/>
                <w:szCs w:val="18"/>
              </w:rPr>
            </w:pPr>
            <w:r w:rsidRPr="00DD2DA8">
              <w:rPr>
                <w:sz w:val="18"/>
                <w:szCs w:val="18"/>
              </w:rPr>
              <w:t>JIS K2541-2</w:t>
            </w:r>
          </w:p>
          <w:p w:rsidR="00DD2DA8" w:rsidRPr="00DD2DA8" w:rsidRDefault="00DD2DA8" w:rsidP="00DD2DA8">
            <w:pPr>
              <w:keepNext/>
              <w:spacing w:line="240" w:lineRule="auto"/>
              <w:rPr>
                <w:sz w:val="18"/>
                <w:szCs w:val="18"/>
              </w:rPr>
            </w:pPr>
            <w:r w:rsidRPr="00DD2DA8">
              <w:rPr>
                <w:sz w:val="18"/>
                <w:szCs w:val="18"/>
              </w:rPr>
              <w:t>JIS K2541-6</w:t>
            </w:r>
          </w:p>
          <w:p w:rsidR="00DD2DA8" w:rsidRPr="00DD2DA8" w:rsidRDefault="00DD2DA8" w:rsidP="00DD2DA8">
            <w:pPr>
              <w:keepNext/>
              <w:spacing w:line="240" w:lineRule="auto"/>
              <w:rPr>
                <w:sz w:val="18"/>
                <w:szCs w:val="18"/>
              </w:rPr>
            </w:pPr>
            <w:r w:rsidRPr="00DD2DA8">
              <w:rPr>
                <w:sz w:val="18"/>
                <w:szCs w:val="18"/>
              </w:rPr>
              <w:t>JIS K2541-7</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Lead content</w:t>
            </w:r>
          </w:p>
        </w:tc>
        <w:tc>
          <w:tcPr>
            <w:tcW w:w="1089"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rPr>
                <w:sz w:val="18"/>
                <w:szCs w:val="18"/>
              </w:rPr>
            </w:pPr>
          </w:p>
        </w:tc>
        <w:tc>
          <w:tcPr>
            <w:tcW w:w="2307" w:type="dxa"/>
            <w:gridSpan w:val="2"/>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not to be detected</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K2255</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Ethanol</w:t>
            </w:r>
          </w:p>
        </w:tc>
        <w:tc>
          <w:tcPr>
            <w:tcW w:w="1089"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rPr>
                <w:sz w:val="18"/>
                <w:szCs w:val="18"/>
              </w:rPr>
            </w:pPr>
          </w:p>
        </w:tc>
        <w:tc>
          <w:tcPr>
            <w:tcW w:w="2307" w:type="dxa"/>
            <w:gridSpan w:val="2"/>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not to be detected</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K2536-4</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Methanol</w:t>
            </w:r>
          </w:p>
        </w:tc>
        <w:tc>
          <w:tcPr>
            <w:tcW w:w="1089"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rPr>
                <w:sz w:val="18"/>
                <w:szCs w:val="18"/>
              </w:rPr>
            </w:pPr>
          </w:p>
        </w:tc>
        <w:tc>
          <w:tcPr>
            <w:tcW w:w="2307" w:type="dxa"/>
            <w:gridSpan w:val="2"/>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not to be detected</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K2536-4</w:t>
            </w:r>
          </w:p>
          <w:p w:rsidR="00DD2DA8" w:rsidRPr="00DD2DA8" w:rsidRDefault="00DD2DA8" w:rsidP="00DD2DA8">
            <w:pPr>
              <w:keepNext/>
              <w:spacing w:line="240" w:lineRule="auto"/>
              <w:rPr>
                <w:sz w:val="18"/>
                <w:szCs w:val="18"/>
              </w:rPr>
            </w:pPr>
            <w:r w:rsidRPr="00DD2DA8">
              <w:rPr>
                <w:sz w:val="18"/>
                <w:szCs w:val="18"/>
              </w:rPr>
              <w:t>JIS K2536-5</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MTBE</w:t>
            </w:r>
          </w:p>
        </w:tc>
        <w:tc>
          <w:tcPr>
            <w:tcW w:w="1089"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rPr>
                <w:sz w:val="18"/>
                <w:szCs w:val="18"/>
              </w:rPr>
            </w:pPr>
          </w:p>
        </w:tc>
        <w:tc>
          <w:tcPr>
            <w:tcW w:w="2307" w:type="dxa"/>
            <w:gridSpan w:val="2"/>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not to be detected</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K2536-4</w:t>
            </w:r>
          </w:p>
          <w:p w:rsidR="00DD2DA8" w:rsidRPr="00DD2DA8" w:rsidRDefault="00DD2DA8" w:rsidP="00DD2DA8">
            <w:pPr>
              <w:keepNext/>
              <w:spacing w:line="240" w:lineRule="auto"/>
              <w:rPr>
                <w:sz w:val="18"/>
                <w:szCs w:val="18"/>
              </w:rPr>
            </w:pPr>
            <w:r w:rsidRPr="00DD2DA8">
              <w:rPr>
                <w:sz w:val="18"/>
                <w:szCs w:val="18"/>
              </w:rPr>
              <w:t>JIS K2536-5</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1726" w:type="dxa"/>
            <w:tcBorders>
              <w:top w:val="dotted"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line="240" w:lineRule="auto"/>
              <w:rPr>
                <w:sz w:val="18"/>
                <w:szCs w:val="18"/>
              </w:rPr>
            </w:pPr>
            <w:r w:rsidRPr="00DD2DA8">
              <w:rPr>
                <w:sz w:val="18"/>
                <w:szCs w:val="18"/>
              </w:rPr>
              <w:t>Kerosene</w:t>
            </w:r>
          </w:p>
        </w:tc>
        <w:tc>
          <w:tcPr>
            <w:tcW w:w="1089" w:type="dxa"/>
            <w:tcBorders>
              <w:top w:val="dotted" w:sz="2" w:space="0" w:color="auto"/>
              <w:left w:val="single" w:sz="2" w:space="0" w:color="auto"/>
              <w:bottom w:val="single" w:sz="12" w:space="0" w:color="auto"/>
              <w:right w:val="single" w:sz="2" w:space="0" w:color="auto"/>
            </w:tcBorders>
            <w:vAlign w:val="center"/>
          </w:tcPr>
          <w:p w:rsidR="00DD2DA8" w:rsidRPr="00DD2DA8" w:rsidRDefault="00DD2DA8" w:rsidP="00DD2DA8">
            <w:pPr>
              <w:spacing w:line="240" w:lineRule="auto"/>
              <w:rPr>
                <w:sz w:val="18"/>
                <w:szCs w:val="18"/>
              </w:rPr>
            </w:pPr>
          </w:p>
        </w:tc>
        <w:tc>
          <w:tcPr>
            <w:tcW w:w="2307" w:type="dxa"/>
            <w:gridSpan w:val="2"/>
            <w:tcBorders>
              <w:top w:val="dotted"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line="240" w:lineRule="auto"/>
              <w:rPr>
                <w:sz w:val="18"/>
                <w:szCs w:val="18"/>
              </w:rPr>
            </w:pPr>
            <w:r w:rsidRPr="00DD2DA8">
              <w:rPr>
                <w:sz w:val="18"/>
                <w:szCs w:val="18"/>
              </w:rPr>
              <w:t>not to be detected</w:t>
            </w:r>
          </w:p>
        </w:tc>
        <w:tc>
          <w:tcPr>
            <w:tcW w:w="2505" w:type="dxa"/>
            <w:tcBorders>
              <w:top w:val="dotted"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line="240" w:lineRule="auto"/>
              <w:rPr>
                <w:sz w:val="18"/>
                <w:szCs w:val="18"/>
              </w:rPr>
            </w:pPr>
            <w:r w:rsidRPr="00DD2DA8">
              <w:rPr>
                <w:sz w:val="18"/>
                <w:szCs w:val="18"/>
              </w:rPr>
              <w:t>JIS K2536-2</w:t>
            </w:r>
          </w:p>
          <w:p w:rsidR="00DD2DA8" w:rsidRPr="00DD2DA8" w:rsidRDefault="00DD2DA8" w:rsidP="00DD2DA8">
            <w:pPr>
              <w:spacing w:line="240" w:lineRule="auto"/>
              <w:rPr>
                <w:sz w:val="18"/>
                <w:szCs w:val="18"/>
              </w:rPr>
            </w:pPr>
            <w:r w:rsidRPr="00DD2DA8">
              <w:rPr>
                <w:sz w:val="18"/>
                <w:szCs w:val="18"/>
              </w:rPr>
              <w:t>JIS K2536-4</w:t>
            </w:r>
          </w:p>
        </w:tc>
      </w:tr>
    </w:tbl>
    <w:p w:rsidR="00FB4746" w:rsidRPr="001B6E19" w:rsidRDefault="00FB4746" w:rsidP="001B6E19">
      <w:pPr>
        <w:spacing w:line="240" w:lineRule="auto"/>
        <w:rPr>
          <w:sz w:val="12"/>
          <w:szCs w:val="12"/>
        </w:rPr>
      </w:pPr>
      <w:r>
        <w:br w:type="page"/>
      </w:r>
    </w:p>
    <w:tbl>
      <w:tblPr>
        <w:tblW w:w="765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50"/>
        <w:gridCol w:w="992"/>
        <w:gridCol w:w="1134"/>
        <w:gridCol w:w="2835"/>
      </w:tblGrid>
      <w:tr w:rsidR="00DD2DA8" w:rsidRPr="00DD2DA8" w:rsidTr="00FB4746">
        <w:trPr>
          <w:trHeight w:val="516"/>
        </w:trPr>
        <w:tc>
          <w:tcPr>
            <w:tcW w:w="7654" w:type="dxa"/>
            <w:gridSpan w:val="5"/>
            <w:vAlign w:val="center"/>
          </w:tcPr>
          <w:p w:rsidR="00DD2DA8" w:rsidRPr="00DD2DA8" w:rsidRDefault="00DD2DA8" w:rsidP="00DD2DA8">
            <w:pPr>
              <w:keepNext/>
              <w:keepLines/>
              <w:spacing w:line="240" w:lineRule="auto"/>
              <w:ind w:left="-212" w:firstLine="212"/>
              <w:rPr>
                <w:b/>
                <w:lang w:val="pt-PT"/>
              </w:rPr>
            </w:pPr>
            <w:r w:rsidRPr="00DD2DA8">
              <w:rPr>
                <w:rFonts w:eastAsia="EUAlbertina-Regular-Identity-H"/>
                <w:b/>
                <w:lang w:val="pt-PT"/>
              </w:rPr>
              <w:t>A8/3</w:t>
            </w:r>
            <w:r w:rsidRPr="00DD2DA8">
              <w:rPr>
                <w:b/>
                <w:snapToGrid w:val="0"/>
                <w:lang w:val="pt-PT"/>
              </w:rPr>
              <w:t xml:space="preserve">. </w:t>
            </w:r>
            <w:r w:rsidRPr="00DD2DA8">
              <w:rPr>
                <w:b/>
                <w:lang w:val="pt-PT"/>
              </w:rPr>
              <w:t>Type: Petrol E5 (nominal 95 Octane)</w:t>
            </w:r>
          </w:p>
        </w:tc>
      </w:tr>
      <w:tr w:rsidR="00DD2DA8" w:rsidRPr="00C41FA0" w:rsidTr="00FB4746">
        <w:trPr>
          <w:trHeight w:val="227"/>
        </w:trPr>
        <w:tc>
          <w:tcPr>
            <w:tcW w:w="1843" w:type="dxa"/>
            <w:vMerge w:val="restart"/>
            <w:tcBorders>
              <w:bottom w:val="single" w:sz="12" w:space="0" w:color="auto"/>
            </w:tcBorders>
            <w:vAlign w:val="center"/>
          </w:tcPr>
          <w:p w:rsidR="00DD2DA8" w:rsidRPr="00C41FA0" w:rsidRDefault="00DD2DA8" w:rsidP="00DD2DA8">
            <w:pPr>
              <w:ind w:left="34"/>
              <w:rPr>
                <w:bCs/>
                <w:i/>
                <w:sz w:val="16"/>
                <w:szCs w:val="16"/>
              </w:rPr>
            </w:pPr>
            <w:r w:rsidRPr="00C41FA0">
              <w:rPr>
                <w:bCs/>
                <w:i/>
                <w:sz w:val="16"/>
                <w:szCs w:val="16"/>
              </w:rPr>
              <w:t>Parameter</w:t>
            </w:r>
          </w:p>
        </w:tc>
        <w:tc>
          <w:tcPr>
            <w:tcW w:w="850" w:type="dxa"/>
            <w:vMerge w:val="restart"/>
            <w:tcBorders>
              <w:bottom w:val="single" w:sz="12" w:space="0" w:color="auto"/>
            </w:tcBorders>
            <w:vAlign w:val="center"/>
          </w:tcPr>
          <w:p w:rsidR="00DD2DA8" w:rsidRPr="00C41FA0" w:rsidRDefault="00DD2DA8" w:rsidP="00DD2DA8">
            <w:pPr>
              <w:ind w:left="34"/>
              <w:rPr>
                <w:bCs/>
                <w:i/>
                <w:sz w:val="16"/>
                <w:szCs w:val="16"/>
              </w:rPr>
            </w:pPr>
            <w:r w:rsidRPr="00C41FA0">
              <w:rPr>
                <w:bCs/>
                <w:i/>
                <w:sz w:val="16"/>
                <w:szCs w:val="16"/>
              </w:rPr>
              <w:t>Unit</w:t>
            </w:r>
          </w:p>
        </w:tc>
        <w:tc>
          <w:tcPr>
            <w:tcW w:w="2126" w:type="dxa"/>
            <w:gridSpan w:val="2"/>
            <w:tcBorders>
              <w:bottom w:val="single" w:sz="4" w:space="0" w:color="auto"/>
            </w:tcBorders>
            <w:vAlign w:val="center"/>
          </w:tcPr>
          <w:p w:rsidR="00DD2DA8" w:rsidRPr="00C41FA0" w:rsidRDefault="00DD2DA8" w:rsidP="00DD2DA8">
            <w:pPr>
              <w:ind w:left="34"/>
              <w:jc w:val="center"/>
              <w:rPr>
                <w:bCs/>
                <w:i/>
                <w:sz w:val="16"/>
                <w:szCs w:val="16"/>
              </w:rPr>
            </w:pPr>
            <w:r w:rsidRPr="00C41FA0">
              <w:rPr>
                <w:bCs/>
                <w:i/>
                <w:sz w:val="16"/>
                <w:szCs w:val="16"/>
              </w:rPr>
              <w:t>Limits</w:t>
            </w:r>
            <w:r w:rsidRPr="00C41FA0">
              <w:rPr>
                <w:bCs/>
                <w:i/>
                <w:sz w:val="16"/>
                <w:szCs w:val="16"/>
                <w:vertAlign w:val="superscript"/>
              </w:rPr>
              <w:t>1</w:t>
            </w:r>
          </w:p>
        </w:tc>
        <w:tc>
          <w:tcPr>
            <w:tcW w:w="2835" w:type="dxa"/>
            <w:vMerge w:val="restart"/>
            <w:tcBorders>
              <w:bottom w:val="single" w:sz="12" w:space="0" w:color="auto"/>
            </w:tcBorders>
            <w:vAlign w:val="center"/>
          </w:tcPr>
          <w:p w:rsidR="00DD2DA8" w:rsidRPr="00C41FA0" w:rsidRDefault="00DD2DA8" w:rsidP="00DD2DA8">
            <w:pPr>
              <w:ind w:left="34"/>
              <w:rPr>
                <w:bCs/>
                <w:i/>
                <w:sz w:val="16"/>
                <w:szCs w:val="16"/>
              </w:rPr>
            </w:pPr>
            <w:r w:rsidRPr="00C41FA0">
              <w:rPr>
                <w:bCs/>
                <w:i/>
                <w:sz w:val="16"/>
                <w:szCs w:val="16"/>
              </w:rPr>
              <w:t>Test method</w:t>
            </w:r>
          </w:p>
        </w:tc>
      </w:tr>
      <w:tr w:rsidR="00DD2DA8" w:rsidRPr="00DD2DA8" w:rsidTr="00FB4746">
        <w:trPr>
          <w:trHeight w:val="227"/>
        </w:trPr>
        <w:tc>
          <w:tcPr>
            <w:tcW w:w="1843" w:type="dxa"/>
            <w:vMerge/>
            <w:tcBorders>
              <w:bottom w:val="single" w:sz="12" w:space="0" w:color="auto"/>
            </w:tcBorders>
            <w:vAlign w:val="center"/>
          </w:tcPr>
          <w:p w:rsidR="00DD2DA8" w:rsidRPr="00DD2DA8" w:rsidRDefault="00DD2DA8" w:rsidP="00DD2DA8">
            <w:pPr>
              <w:keepNext/>
              <w:keepLines/>
              <w:spacing w:line="240" w:lineRule="auto"/>
              <w:ind w:left="-212" w:firstLine="212"/>
              <w:jc w:val="center"/>
              <w:rPr>
                <w:i/>
              </w:rPr>
            </w:pPr>
          </w:p>
        </w:tc>
        <w:tc>
          <w:tcPr>
            <w:tcW w:w="850" w:type="dxa"/>
            <w:vMerge/>
            <w:tcBorders>
              <w:bottom w:val="single" w:sz="12" w:space="0" w:color="auto"/>
            </w:tcBorders>
            <w:vAlign w:val="center"/>
          </w:tcPr>
          <w:p w:rsidR="00DD2DA8" w:rsidRPr="00DD2DA8" w:rsidRDefault="00DD2DA8" w:rsidP="00DD2DA8">
            <w:pPr>
              <w:ind w:left="34"/>
              <w:rPr>
                <w:b/>
                <w:bCs/>
                <w:i/>
                <w:sz w:val="16"/>
                <w:szCs w:val="16"/>
              </w:rPr>
            </w:pPr>
          </w:p>
        </w:tc>
        <w:tc>
          <w:tcPr>
            <w:tcW w:w="992" w:type="dxa"/>
            <w:tcBorders>
              <w:bottom w:val="single" w:sz="12" w:space="0" w:color="auto"/>
            </w:tcBorders>
            <w:vAlign w:val="center"/>
          </w:tcPr>
          <w:p w:rsidR="00DD2DA8" w:rsidRPr="00C41FA0" w:rsidRDefault="00DD2DA8" w:rsidP="00DD2DA8">
            <w:pPr>
              <w:ind w:left="34"/>
              <w:rPr>
                <w:bCs/>
                <w:i/>
                <w:sz w:val="16"/>
                <w:szCs w:val="16"/>
              </w:rPr>
            </w:pPr>
            <w:r w:rsidRPr="00C41FA0">
              <w:rPr>
                <w:bCs/>
                <w:i/>
                <w:sz w:val="16"/>
                <w:szCs w:val="16"/>
              </w:rPr>
              <w:t>Minimum</w:t>
            </w:r>
          </w:p>
        </w:tc>
        <w:tc>
          <w:tcPr>
            <w:tcW w:w="1134" w:type="dxa"/>
            <w:tcBorders>
              <w:bottom w:val="single" w:sz="12" w:space="0" w:color="auto"/>
            </w:tcBorders>
            <w:vAlign w:val="center"/>
          </w:tcPr>
          <w:p w:rsidR="00DD2DA8" w:rsidRPr="00C41FA0" w:rsidRDefault="00DD2DA8" w:rsidP="00DD2DA8">
            <w:pPr>
              <w:ind w:left="34"/>
              <w:rPr>
                <w:bCs/>
                <w:i/>
                <w:sz w:val="16"/>
                <w:szCs w:val="16"/>
              </w:rPr>
            </w:pPr>
            <w:r w:rsidRPr="00C41FA0">
              <w:rPr>
                <w:bCs/>
                <w:i/>
                <w:sz w:val="16"/>
                <w:szCs w:val="16"/>
              </w:rPr>
              <w:t>Maximum</w:t>
            </w:r>
          </w:p>
        </w:tc>
        <w:tc>
          <w:tcPr>
            <w:tcW w:w="2835" w:type="dxa"/>
            <w:vMerge/>
            <w:tcBorders>
              <w:bottom w:val="single" w:sz="12" w:space="0" w:color="auto"/>
            </w:tcBorders>
            <w:vAlign w:val="center"/>
          </w:tcPr>
          <w:p w:rsidR="00DD2DA8" w:rsidRPr="00DD2DA8" w:rsidRDefault="00DD2DA8" w:rsidP="00DD2DA8">
            <w:pPr>
              <w:keepNext/>
              <w:keepLines/>
              <w:spacing w:line="240" w:lineRule="auto"/>
              <w:ind w:left="-212" w:firstLine="212"/>
              <w:jc w:val="center"/>
              <w:rPr>
                <w:i/>
              </w:rPr>
            </w:pPr>
          </w:p>
        </w:tc>
      </w:tr>
      <w:tr w:rsidR="00DD2DA8" w:rsidRPr="00DD2DA8" w:rsidTr="00FB4746">
        <w:tc>
          <w:tcPr>
            <w:tcW w:w="1843" w:type="dxa"/>
            <w:tcBorders>
              <w:top w:val="single" w:sz="12" w:space="0" w:color="auto"/>
            </w:tcBorders>
            <w:vAlign w:val="center"/>
          </w:tcPr>
          <w:p w:rsidR="00DD2DA8" w:rsidRPr="00DD2DA8" w:rsidRDefault="00DD2DA8" w:rsidP="00DD2DA8">
            <w:pPr>
              <w:keepNext/>
              <w:keepLines/>
              <w:spacing w:line="240" w:lineRule="auto"/>
              <w:rPr>
                <w:sz w:val="18"/>
                <w:szCs w:val="18"/>
              </w:rPr>
            </w:pPr>
            <w:r w:rsidRPr="00DD2DA8">
              <w:rPr>
                <w:sz w:val="18"/>
                <w:szCs w:val="18"/>
              </w:rPr>
              <w:t>Research octane number, RON</w:t>
            </w:r>
          </w:p>
        </w:tc>
        <w:tc>
          <w:tcPr>
            <w:tcW w:w="850" w:type="dxa"/>
            <w:tcBorders>
              <w:top w:val="single" w:sz="12" w:space="0" w:color="auto"/>
            </w:tcBorders>
            <w:vAlign w:val="center"/>
          </w:tcPr>
          <w:p w:rsidR="00DD2DA8" w:rsidRPr="00DD2DA8" w:rsidRDefault="00DD2DA8" w:rsidP="00DD2DA8">
            <w:pPr>
              <w:keepNext/>
              <w:keepLines/>
              <w:spacing w:line="240" w:lineRule="auto"/>
              <w:ind w:left="-212" w:firstLine="212"/>
              <w:rPr>
                <w:sz w:val="18"/>
                <w:szCs w:val="18"/>
              </w:rPr>
            </w:pPr>
          </w:p>
        </w:tc>
        <w:tc>
          <w:tcPr>
            <w:tcW w:w="992" w:type="dxa"/>
            <w:tcBorders>
              <w:top w:val="single" w:sz="12"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95.0</w:t>
            </w:r>
          </w:p>
        </w:tc>
        <w:tc>
          <w:tcPr>
            <w:tcW w:w="1134" w:type="dxa"/>
            <w:tcBorders>
              <w:top w:val="single" w:sz="12"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t>
            </w:r>
          </w:p>
        </w:tc>
        <w:tc>
          <w:tcPr>
            <w:tcW w:w="2835" w:type="dxa"/>
            <w:tcBorders>
              <w:top w:val="single" w:sz="12"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25164 / prEN ISO 5164</w:t>
            </w:r>
          </w:p>
        </w:tc>
      </w:tr>
      <w:tr w:rsidR="00DD2DA8" w:rsidRPr="00DD2DA8" w:rsidTr="00FB4746">
        <w:tc>
          <w:tcPr>
            <w:tcW w:w="1843" w:type="dxa"/>
            <w:vAlign w:val="center"/>
          </w:tcPr>
          <w:p w:rsidR="00DD2DA8" w:rsidRPr="00DD2DA8" w:rsidRDefault="00DD2DA8" w:rsidP="00DD2DA8">
            <w:pPr>
              <w:keepNext/>
              <w:keepLines/>
              <w:spacing w:line="240" w:lineRule="auto"/>
              <w:rPr>
                <w:sz w:val="18"/>
                <w:szCs w:val="18"/>
              </w:rPr>
            </w:pPr>
            <w:r w:rsidRPr="00DD2DA8">
              <w:rPr>
                <w:sz w:val="18"/>
                <w:szCs w:val="18"/>
              </w:rPr>
              <w:t>Motor octane number, MON</w:t>
            </w:r>
          </w:p>
        </w:tc>
        <w:tc>
          <w:tcPr>
            <w:tcW w:w="850" w:type="dxa"/>
            <w:vAlign w:val="center"/>
          </w:tcPr>
          <w:p w:rsidR="00DD2DA8" w:rsidRPr="00DD2DA8" w:rsidRDefault="00DD2DA8" w:rsidP="00DD2DA8">
            <w:pPr>
              <w:keepNext/>
              <w:keepLines/>
              <w:spacing w:line="240" w:lineRule="auto"/>
              <w:ind w:left="-212" w:firstLine="212"/>
              <w:rPr>
                <w:sz w:val="18"/>
                <w:szCs w:val="18"/>
              </w:rPr>
            </w:pP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85.0</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25163 / prEN ISO 5163</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Density at 15</w:t>
            </w:r>
            <w:r w:rsidRPr="00DD2DA8">
              <w:rPr>
                <w:w w:val="50"/>
                <w:sz w:val="18"/>
                <w:szCs w:val="18"/>
              </w:rPr>
              <w:t xml:space="preserve"> </w:t>
            </w:r>
            <w:r w:rsidRPr="00DD2DA8">
              <w:rPr>
                <w:sz w:val="18"/>
                <w:szCs w:val="18"/>
              </w:rPr>
              <w:t>°C</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kg/m</w:t>
            </w:r>
            <w:r w:rsidRPr="00DD2DA8">
              <w:rPr>
                <w:sz w:val="18"/>
                <w:szCs w:val="18"/>
                <w:vertAlign w:val="superscript"/>
              </w:rPr>
              <w:t>3</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743</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756</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3675 / EN ISO 12185</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Vapour pressure</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kPa</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56.0</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60.0</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13016-1 (DVPE)</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Water content</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v/v</w:t>
            </w:r>
          </w:p>
        </w:tc>
        <w:tc>
          <w:tcPr>
            <w:tcW w:w="992" w:type="dxa"/>
            <w:vAlign w:val="center"/>
          </w:tcPr>
          <w:p w:rsidR="00DD2DA8" w:rsidRPr="00DD2DA8" w:rsidRDefault="00DD2DA8" w:rsidP="00DD2DA8">
            <w:pPr>
              <w:keepNext/>
              <w:keepLines/>
              <w:spacing w:line="240" w:lineRule="auto"/>
              <w:ind w:left="-212" w:firstLine="212"/>
              <w:rPr>
                <w:sz w:val="18"/>
                <w:szCs w:val="18"/>
              </w:rPr>
            </w:pP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0.015</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ASTM E 1064</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Distillation:</w:t>
            </w:r>
          </w:p>
        </w:tc>
        <w:tc>
          <w:tcPr>
            <w:tcW w:w="850" w:type="dxa"/>
            <w:vAlign w:val="center"/>
          </w:tcPr>
          <w:p w:rsidR="00DD2DA8" w:rsidRPr="00DD2DA8" w:rsidRDefault="00DD2DA8" w:rsidP="00DD2DA8">
            <w:pPr>
              <w:keepNext/>
              <w:keepLines/>
              <w:spacing w:line="240" w:lineRule="auto"/>
              <w:ind w:left="-212" w:firstLine="212"/>
              <w:rPr>
                <w:sz w:val="18"/>
                <w:szCs w:val="18"/>
              </w:rPr>
            </w:pPr>
          </w:p>
        </w:tc>
        <w:tc>
          <w:tcPr>
            <w:tcW w:w="992" w:type="dxa"/>
            <w:vAlign w:val="center"/>
          </w:tcPr>
          <w:p w:rsidR="00DD2DA8" w:rsidRPr="00DD2DA8" w:rsidRDefault="00DD2DA8" w:rsidP="00DD2DA8">
            <w:pPr>
              <w:keepNext/>
              <w:keepLines/>
              <w:spacing w:line="240" w:lineRule="auto"/>
              <w:ind w:left="-212" w:firstLine="212"/>
              <w:rPr>
                <w:sz w:val="18"/>
                <w:szCs w:val="18"/>
              </w:rPr>
            </w:pPr>
          </w:p>
        </w:tc>
        <w:tc>
          <w:tcPr>
            <w:tcW w:w="1134" w:type="dxa"/>
            <w:vAlign w:val="center"/>
          </w:tcPr>
          <w:p w:rsidR="00DD2DA8" w:rsidRPr="00DD2DA8" w:rsidRDefault="00DD2DA8" w:rsidP="00DD2DA8">
            <w:pPr>
              <w:keepNext/>
              <w:keepLines/>
              <w:spacing w:line="240" w:lineRule="auto"/>
              <w:ind w:left="-212" w:firstLine="212"/>
              <w:rPr>
                <w:sz w:val="18"/>
                <w:szCs w:val="18"/>
              </w:rPr>
            </w:pPr>
          </w:p>
        </w:tc>
        <w:tc>
          <w:tcPr>
            <w:tcW w:w="2835" w:type="dxa"/>
            <w:vAlign w:val="center"/>
          </w:tcPr>
          <w:p w:rsidR="00DD2DA8" w:rsidRPr="00DD2DA8" w:rsidRDefault="00DD2DA8" w:rsidP="00DD2DA8">
            <w:pPr>
              <w:keepNext/>
              <w:keepLines/>
              <w:spacing w:line="240" w:lineRule="auto"/>
              <w:ind w:left="-212" w:firstLine="212"/>
              <w:rPr>
                <w:sz w:val="18"/>
                <w:szCs w:val="18"/>
              </w:rPr>
            </w:pP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Evaporated at 70</w:t>
            </w:r>
            <w:r w:rsidRPr="00DD2DA8">
              <w:rPr>
                <w:w w:val="50"/>
                <w:sz w:val="18"/>
                <w:szCs w:val="18"/>
              </w:rPr>
              <w:t xml:space="preserve"> </w:t>
            </w:r>
            <w:r w:rsidRPr="00DD2DA8">
              <w:rPr>
                <w:sz w:val="18"/>
                <w:szCs w:val="18"/>
              </w:rPr>
              <w:t>°C</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v/v</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24.0</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44.0</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3405</w:t>
            </w:r>
          </w:p>
        </w:tc>
      </w:tr>
      <w:tr w:rsidR="00DD2DA8" w:rsidRPr="00DD2DA8" w:rsidTr="00FB4746">
        <w:tc>
          <w:tcPr>
            <w:tcW w:w="1843" w:type="dxa"/>
            <w:vAlign w:val="center"/>
          </w:tcPr>
          <w:p w:rsidR="00DD2DA8" w:rsidRPr="00DD2DA8" w:rsidRDefault="00DD2DA8" w:rsidP="00D345AF">
            <w:pPr>
              <w:keepNext/>
              <w:keepLines/>
              <w:spacing w:line="240" w:lineRule="auto"/>
              <w:ind w:left="-212" w:right="-108" w:firstLine="212"/>
              <w:rPr>
                <w:sz w:val="18"/>
                <w:szCs w:val="18"/>
              </w:rPr>
            </w:pPr>
            <w:r w:rsidRPr="00DD2DA8">
              <w:rPr>
                <w:sz w:val="18"/>
                <w:szCs w:val="18"/>
              </w:rPr>
              <w:t>– Evaporated at 100</w:t>
            </w:r>
            <w:r w:rsidRPr="00DD2DA8">
              <w:rPr>
                <w:w w:val="50"/>
                <w:sz w:val="18"/>
                <w:szCs w:val="18"/>
              </w:rPr>
              <w:t xml:space="preserve"> </w:t>
            </w:r>
            <w:r w:rsidRPr="00D345AF">
              <w:rPr>
                <w:sz w:val="18"/>
                <w:szCs w:val="18"/>
              </w:rPr>
              <w:t>°C</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v/v</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48.0</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60.0</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3405</w:t>
            </w:r>
          </w:p>
        </w:tc>
      </w:tr>
      <w:tr w:rsidR="00DD2DA8" w:rsidRPr="00DD2DA8" w:rsidTr="00FB4746">
        <w:tc>
          <w:tcPr>
            <w:tcW w:w="1843" w:type="dxa"/>
            <w:vAlign w:val="center"/>
          </w:tcPr>
          <w:p w:rsidR="00DD2DA8" w:rsidRPr="00DD2DA8" w:rsidRDefault="00DD2DA8" w:rsidP="00D345AF">
            <w:pPr>
              <w:keepNext/>
              <w:keepLines/>
              <w:spacing w:line="240" w:lineRule="auto"/>
              <w:ind w:left="-212" w:right="-108" w:firstLine="212"/>
              <w:rPr>
                <w:sz w:val="18"/>
                <w:szCs w:val="18"/>
              </w:rPr>
            </w:pPr>
            <w:r w:rsidRPr="00DD2DA8">
              <w:rPr>
                <w:sz w:val="18"/>
                <w:szCs w:val="18"/>
              </w:rPr>
              <w:t>– Evaporated at 150</w:t>
            </w:r>
            <w:r w:rsidRPr="00DD2DA8">
              <w:rPr>
                <w:w w:val="50"/>
                <w:sz w:val="18"/>
                <w:szCs w:val="18"/>
              </w:rPr>
              <w:t xml:space="preserve"> </w:t>
            </w:r>
            <w:r w:rsidRPr="00DD2DA8">
              <w:rPr>
                <w:sz w:val="18"/>
                <w:szCs w:val="18"/>
              </w:rPr>
              <w:t>°</w:t>
            </w:r>
            <w:r w:rsidRPr="00D345AF">
              <w:rPr>
                <w:sz w:val="18"/>
                <w:szCs w:val="18"/>
              </w:rPr>
              <w:t>C</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v/v</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82.0</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90.0</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3405</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Final boiling point</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°C</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190</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210</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3405</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Residue</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v/v</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2.0</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3405</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Hydrocarbon analysis:</w:t>
            </w:r>
          </w:p>
        </w:tc>
        <w:tc>
          <w:tcPr>
            <w:tcW w:w="850" w:type="dxa"/>
            <w:vAlign w:val="center"/>
          </w:tcPr>
          <w:p w:rsidR="00DD2DA8" w:rsidRPr="00DD2DA8" w:rsidRDefault="00DD2DA8" w:rsidP="00DD2DA8">
            <w:pPr>
              <w:keepNext/>
              <w:keepLines/>
              <w:spacing w:line="240" w:lineRule="auto"/>
              <w:ind w:left="-212" w:firstLine="212"/>
              <w:rPr>
                <w:sz w:val="18"/>
                <w:szCs w:val="18"/>
              </w:rPr>
            </w:pPr>
          </w:p>
        </w:tc>
        <w:tc>
          <w:tcPr>
            <w:tcW w:w="992" w:type="dxa"/>
            <w:vAlign w:val="center"/>
          </w:tcPr>
          <w:p w:rsidR="00DD2DA8" w:rsidRPr="00DD2DA8" w:rsidRDefault="00DD2DA8" w:rsidP="00DD2DA8">
            <w:pPr>
              <w:keepNext/>
              <w:keepLines/>
              <w:spacing w:line="240" w:lineRule="auto"/>
              <w:ind w:left="-212" w:firstLine="212"/>
              <w:rPr>
                <w:sz w:val="18"/>
                <w:szCs w:val="18"/>
              </w:rPr>
            </w:pPr>
          </w:p>
        </w:tc>
        <w:tc>
          <w:tcPr>
            <w:tcW w:w="1134" w:type="dxa"/>
            <w:vAlign w:val="center"/>
          </w:tcPr>
          <w:p w:rsidR="00DD2DA8" w:rsidRPr="00DD2DA8" w:rsidRDefault="00DD2DA8" w:rsidP="00DD2DA8">
            <w:pPr>
              <w:keepNext/>
              <w:keepLines/>
              <w:spacing w:line="240" w:lineRule="auto"/>
              <w:ind w:left="-212" w:firstLine="212"/>
              <w:rPr>
                <w:sz w:val="18"/>
                <w:szCs w:val="18"/>
              </w:rPr>
            </w:pPr>
          </w:p>
        </w:tc>
        <w:tc>
          <w:tcPr>
            <w:tcW w:w="2835" w:type="dxa"/>
            <w:vAlign w:val="center"/>
          </w:tcPr>
          <w:p w:rsidR="00DD2DA8" w:rsidRPr="00DD2DA8" w:rsidRDefault="00DD2DA8" w:rsidP="00DD2DA8">
            <w:pPr>
              <w:keepNext/>
              <w:keepLines/>
              <w:spacing w:line="240" w:lineRule="auto"/>
              <w:ind w:left="-212" w:firstLine="212"/>
              <w:rPr>
                <w:sz w:val="18"/>
                <w:szCs w:val="18"/>
              </w:rPr>
            </w:pP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Olefins</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v/v</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3.0</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13.0</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ASTM D 1319</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Aromatics</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v/v</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29.0</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35.0</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ASTM D 1319</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Benzene</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v/v</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1.0</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12177</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Saturates</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v/v</w:t>
            </w:r>
          </w:p>
        </w:tc>
        <w:tc>
          <w:tcPr>
            <w:tcW w:w="2126" w:type="dxa"/>
            <w:gridSpan w:val="2"/>
            <w:vAlign w:val="center"/>
          </w:tcPr>
          <w:p w:rsidR="00DD2DA8" w:rsidRPr="00DD2DA8" w:rsidRDefault="00DD2DA8" w:rsidP="00DD2DA8">
            <w:pPr>
              <w:keepNext/>
              <w:keepLines/>
              <w:spacing w:line="240" w:lineRule="auto"/>
              <w:ind w:left="-212" w:firstLine="212"/>
              <w:rPr>
                <w:sz w:val="18"/>
                <w:szCs w:val="18"/>
              </w:rPr>
            </w:pPr>
            <w:r w:rsidRPr="00DD2DA8">
              <w:rPr>
                <w:sz w:val="18"/>
                <w:szCs w:val="18"/>
              </w:rPr>
              <w:t>Report</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ASTM 1319</w:t>
            </w:r>
          </w:p>
        </w:tc>
      </w:tr>
      <w:tr w:rsidR="00DD2DA8" w:rsidRPr="00DD2DA8" w:rsidTr="00FB4746">
        <w:tc>
          <w:tcPr>
            <w:tcW w:w="1843" w:type="dxa"/>
            <w:vAlign w:val="center"/>
          </w:tcPr>
          <w:p w:rsidR="00DD2DA8" w:rsidRPr="00DD2DA8" w:rsidRDefault="00DD2DA8" w:rsidP="0015337E">
            <w:pPr>
              <w:keepNext/>
              <w:keepLines/>
              <w:spacing w:line="240" w:lineRule="auto"/>
              <w:rPr>
                <w:sz w:val="18"/>
                <w:szCs w:val="18"/>
              </w:rPr>
            </w:pPr>
            <w:r w:rsidRPr="00DD2DA8">
              <w:rPr>
                <w:sz w:val="18"/>
                <w:szCs w:val="18"/>
              </w:rPr>
              <w:t>Carbon/hydrogen ratio</w:t>
            </w:r>
          </w:p>
        </w:tc>
        <w:tc>
          <w:tcPr>
            <w:tcW w:w="850" w:type="dxa"/>
            <w:vAlign w:val="center"/>
          </w:tcPr>
          <w:p w:rsidR="00DD2DA8" w:rsidRPr="00DD2DA8" w:rsidRDefault="00DD2DA8" w:rsidP="00DD2DA8">
            <w:pPr>
              <w:keepNext/>
              <w:keepLines/>
              <w:spacing w:line="240" w:lineRule="auto"/>
              <w:ind w:left="-212" w:firstLine="212"/>
              <w:rPr>
                <w:sz w:val="18"/>
                <w:szCs w:val="18"/>
              </w:rPr>
            </w:pPr>
          </w:p>
        </w:tc>
        <w:tc>
          <w:tcPr>
            <w:tcW w:w="2126" w:type="dxa"/>
            <w:gridSpan w:val="2"/>
            <w:vAlign w:val="center"/>
          </w:tcPr>
          <w:p w:rsidR="00DD2DA8" w:rsidRPr="00DD2DA8" w:rsidRDefault="00DD2DA8" w:rsidP="00DD2DA8">
            <w:pPr>
              <w:keepNext/>
              <w:keepLines/>
              <w:spacing w:line="240" w:lineRule="auto"/>
              <w:ind w:left="-212" w:firstLine="212"/>
              <w:rPr>
                <w:sz w:val="18"/>
                <w:szCs w:val="18"/>
              </w:rPr>
            </w:pPr>
            <w:r w:rsidRPr="00DD2DA8">
              <w:rPr>
                <w:sz w:val="18"/>
                <w:szCs w:val="18"/>
              </w:rPr>
              <w:t>Report</w:t>
            </w:r>
          </w:p>
        </w:tc>
        <w:tc>
          <w:tcPr>
            <w:tcW w:w="2835" w:type="dxa"/>
            <w:vAlign w:val="center"/>
          </w:tcPr>
          <w:p w:rsidR="00DD2DA8" w:rsidRPr="00DD2DA8" w:rsidRDefault="00DD2DA8" w:rsidP="00DD2DA8">
            <w:pPr>
              <w:keepNext/>
              <w:keepLines/>
              <w:spacing w:line="240" w:lineRule="auto"/>
              <w:ind w:left="-212" w:firstLine="212"/>
              <w:rPr>
                <w:sz w:val="18"/>
                <w:szCs w:val="18"/>
              </w:rPr>
            </w:pP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Carbon/oxygen ratio</w:t>
            </w:r>
          </w:p>
        </w:tc>
        <w:tc>
          <w:tcPr>
            <w:tcW w:w="850" w:type="dxa"/>
            <w:vAlign w:val="center"/>
          </w:tcPr>
          <w:p w:rsidR="00DD2DA8" w:rsidRPr="00DD2DA8" w:rsidRDefault="00DD2DA8" w:rsidP="00DD2DA8">
            <w:pPr>
              <w:keepNext/>
              <w:keepLines/>
              <w:spacing w:line="240" w:lineRule="auto"/>
              <w:ind w:left="-212" w:firstLine="212"/>
              <w:rPr>
                <w:sz w:val="18"/>
                <w:szCs w:val="18"/>
              </w:rPr>
            </w:pPr>
          </w:p>
        </w:tc>
        <w:tc>
          <w:tcPr>
            <w:tcW w:w="2126" w:type="dxa"/>
            <w:gridSpan w:val="2"/>
            <w:vAlign w:val="center"/>
          </w:tcPr>
          <w:p w:rsidR="00DD2DA8" w:rsidRPr="00DD2DA8" w:rsidRDefault="00DD2DA8" w:rsidP="00DD2DA8">
            <w:pPr>
              <w:keepNext/>
              <w:keepLines/>
              <w:spacing w:line="240" w:lineRule="auto"/>
              <w:ind w:left="-212" w:firstLine="212"/>
              <w:rPr>
                <w:sz w:val="18"/>
                <w:szCs w:val="18"/>
              </w:rPr>
            </w:pPr>
            <w:r w:rsidRPr="00DD2DA8">
              <w:rPr>
                <w:sz w:val="18"/>
                <w:szCs w:val="18"/>
              </w:rPr>
              <w:t>Report</w:t>
            </w:r>
          </w:p>
        </w:tc>
        <w:tc>
          <w:tcPr>
            <w:tcW w:w="2835" w:type="dxa"/>
            <w:vAlign w:val="center"/>
          </w:tcPr>
          <w:p w:rsidR="00DD2DA8" w:rsidRPr="00DD2DA8" w:rsidRDefault="00DD2DA8" w:rsidP="00DD2DA8">
            <w:pPr>
              <w:keepNext/>
              <w:keepLines/>
              <w:spacing w:line="240" w:lineRule="auto"/>
              <w:ind w:left="-212" w:firstLine="212"/>
              <w:rPr>
                <w:sz w:val="18"/>
                <w:szCs w:val="18"/>
              </w:rPr>
            </w:pP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Induction period</w:t>
            </w:r>
            <w:r w:rsidRPr="00DD2DA8">
              <w:rPr>
                <w:sz w:val="18"/>
                <w:szCs w:val="18"/>
                <w:vertAlign w:val="superscript"/>
              </w:rPr>
              <w:t>2</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minutes</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480</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7536</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Oxygen content</w:t>
            </w:r>
            <w:r w:rsidRPr="00DD2DA8">
              <w:rPr>
                <w:sz w:val="18"/>
                <w:szCs w:val="18"/>
                <w:vertAlign w:val="superscript"/>
              </w:rPr>
              <w:t>4</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m/m</w:t>
            </w:r>
          </w:p>
        </w:tc>
        <w:tc>
          <w:tcPr>
            <w:tcW w:w="2126" w:type="dxa"/>
            <w:gridSpan w:val="2"/>
            <w:vAlign w:val="center"/>
          </w:tcPr>
          <w:p w:rsidR="00DD2DA8" w:rsidRPr="00DD2DA8" w:rsidRDefault="00DD2DA8" w:rsidP="00DD2DA8">
            <w:pPr>
              <w:keepNext/>
              <w:keepLines/>
              <w:spacing w:line="240" w:lineRule="auto"/>
              <w:ind w:left="-212" w:firstLine="212"/>
              <w:rPr>
                <w:sz w:val="18"/>
                <w:szCs w:val="18"/>
              </w:rPr>
            </w:pPr>
            <w:r w:rsidRPr="00DD2DA8">
              <w:rPr>
                <w:sz w:val="18"/>
                <w:szCs w:val="18"/>
              </w:rPr>
              <w:t>Report</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1601</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Existent gum</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mg/ml</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0.04</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6246</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Sulphur content</w:t>
            </w:r>
            <w:r w:rsidRPr="00DD2DA8">
              <w:rPr>
                <w:sz w:val="18"/>
                <w:szCs w:val="18"/>
                <w:vertAlign w:val="superscript"/>
              </w:rPr>
              <w:t>3</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mg/kg</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10</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20846 / EN ISO 20884</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Copper corrosion</w:t>
            </w:r>
          </w:p>
        </w:tc>
        <w:tc>
          <w:tcPr>
            <w:tcW w:w="850" w:type="dxa"/>
            <w:vAlign w:val="center"/>
          </w:tcPr>
          <w:p w:rsidR="00DD2DA8" w:rsidRPr="00DD2DA8" w:rsidRDefault="00DD2DA8" w:rsidP="00DD2DA8">
            <w:pPr>
              <w:keepNext/>
              <w:keepLines/>
              <w:spacing w:line="240" w:lineRule="auto"/>
              <w:ind w:left="-212" w:firstLine="212"/>
              <w:rPr>
                <w:sz w:val="18"/>
                <w:szCs w:val="18"/>
              </w:rPr>
            </w:pP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Class 1</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2160</w:t>
            </w:r>
          </w:p>
        </w:tc>
      </w:tr>
      <w:tr w:rsidR="00DD2DA8" w:rsidRPr="00DD2DA8" w:rsidTr="00FB4746">
        <w:tblPrEx>
          <w:tblCellMar>
            <w:left w:w="70" w:type="dxa"/>
            <w:right w:w="70" w:type="dxa"/>
          </w:tblCellMar>
          <w:tblLook w:val="0000" w:firstRow="0" w:lastRow="0" w:firstColumn="0" w:lastColumn="0" w:noHBand="0" w:noVBand="0"/>
        </w:tblPrEx>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Lead content</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mg/l</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5</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237</w:t>
            </w:r>
          </w:p>
        </w:tc>
      </w:tr>
      <w:tr w:rsidR="00DD2DA8" w:rsidRPr="00DD2DA8" w:rsidTr="00FB4746">
        <w:tblPrEx>
          <w:tblCellMar>
            <w:left w:w="70" w:type="dxa"/>
            <w:right w:w="70" w:type="dxa"/>
          </w:tblCellMar>
          <w:tblLook w:val="0000" w:firstRow="0" w:lastRow="0" w:firstColumn="0" w:lastColumn="0" w:noHBand="0" w:noVBand="0"/>
        </w:tblPrEx>
        <w:tc>
          <w:tcPr>
            <w:tcW w:w="1843" w:type="dxa"/>
            <w:tcBorders>
              <w:bottom w:val="single" w:sz="4"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Phosphorus content</w:t>
            </w:r>
          </w:p>
        </w:tc>
        <w:tc>
          <w:tcPr>
            <w:tcW w:w="850" w:type="dxa"/>
            <w:tcBorders>
              <w:bottom w:val="single" w:sz="4"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mg/l</w:t>
            </w:r>
          </w:p>
        </w:tc>
        <w:tc>
          <w:tcPr>
            <w:tcW w:w="992" w:type="dxa"/>
            <w:tcBorders>
              <w:bottom w:val="single" w:sz="4"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t>
            </w:r>
          </w:p>
        </w:tc>
        <w:tc>
          <w:tcPr>
            <w:tcW w:w="1134" w:type="dxa"/>
            <w:tcBorders>
              <w:bottom w:val="single" w:sz="4"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1.3</w:t>
            </w:r>
          </w:p>
        </w:tc>
        <w:tc>
          <w:tcPr>
            <w:tcW w:w="2835" w:type="dxa"/>
            <w:tcBorders>
              <w:bottom w:val="single" w:sz="4"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ASTM D 3231</w:t>
            </w:r>
          </w:p>
        </w:tc>
      </w:tr>
      <w:tr w:rsidR="00DD2DA8" w:rsidRPr="00DD2DA8" w:rsidTr="00FB4746">
        <w:tblPrEx>
          <w:tblCellMar>
            <w:left w:w="70" w:type="dxa"/>
            <w:right w:w="70" w:type="dxa"/>
          </w:tblCellMar>
          <w:tblLook w:val="0000" w:firstRow="0" w:lastRow="0" w:firstColumn="0" w:lastColumn="0" w:noHBand="0" w:noVBand="0"/>
        </w:tblPrEx>
        <w:tc>
          <w:tcPr>
            <w:tcW w:w="1843" w:type="dxa"/>
            <w:tcBorders>
              <w:bottom w:val="single" w:sz="12"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Ethanol</w:t>
            </w:r>
            <w:r w:rsidRPr="00DD2DA8">
              <w:rPr>
                <w:sz w:val="18"/>
                <w:szCs w:val="18"/>
                <w:vertAlign w:val="superscript"/>
              </w:rPr>
              <w:t>5</w:t>
            </w:r>
          </w:p>
        </w:tc>
        <w:tc>
          <w:tcPr>
            <w:tcW w:w="850" w:type="dxa"/>
            <w:tcBorders>
              <w:bottom w:val="single" w:sz="12"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v/v</w:t>
            </w:r>
          </w:p>
        </w:tc>
        <w:tc>
          <w:tcPr>
            <w:tcW w:w="992" w:type="dxa"/>
            <w:tcBorders>
              <w:bottom w:val="single" w:sz="12"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4.7</w:t>
            </w:r>
          </w:p>
        </w:tc>
        <w:tc>
          <w:tcPr>
            <w:tcW w:w="1134" w:type="dxa"/>
            <w:tcBorders>
              <w:bottom w:val="single" w:sz="12"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5.3</w:t>
            </w:r>
          </w:p>
        </w:tc>
        <w:tc>
          <w:tcPr>
            <w:tcW w:w="2835" w:type="dxa"/>
            <w:tcBorders>
              <w:bottom w:val="single" w:sz="12"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1601 / EN 13132</w:t>
            </w:r>
          </w:p>
        </w:tc>
      </w:tr>
      <w:tr w:rsidR="00DD2DA8" w:rsidRPr="00DD2DA8" w:rsidTr="00FB47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4" w:type="dxa"/>
            <w:gridSpan w:val="5"/>
            <w:tcBorders>
              <w:top w:val="single" w:sz="12" w:space="0" w:color="auto"/>
            </w:tcBorders>
            <w:vAlign w:val="center"/>
          </w:tcPr>
          <w:p w:rsidR="00DD2DA8" w:rsidRPr="00DD2DA8" w:rsidRDefault="00DD2DA8" w:rsidP="00840064">
            <w:pPr>
              <w:keepNext/>
              <w:keepLines/>
              <w:tabs>
                <w:tab w:val="left" w:pos="492"/>
              </w:tabs>
              <w:autoSpaceDE w:val="0"/>
              <w:autoSpaceDN w:val="0"/>
              <w:adjustRightInd w:val="0"/>
              <w:spacing w:before="40" w:after="40" w:line="240" w:lineRule="auto"/>
              <w:ind w:left="368" w:hanging="357"/>
              <w:jc w:val="both"/>
              <w:rPr>
                <w:sz w:val="18"/>
                <w:szCs w:val="18"/>
              </w:rPr>
            </w:pPr>
            <w:r w:rsidRPr="00DD2DA8">
              <w:rPr>
                <w:sz w:val="18"/>
                <w:szCs w:val="18"/>
                <w:vertAlign w:val="superscript"/>
              </w:rPr>
              <w:t>1</w:t>
            </w:r>
            <w:r w:rsidRPr="00DD2DA8">
              <w:rPr>
                <w:sz w:val="18"/>
                <w:szCs w:val="18"/>
              </w:rPr>
              <w:tab/>
              <w:t xml:space="preserve">The values quoted in the specifications are </w:t>
            </w:r>
            <w:r w:rsidRPr="00DD2DA8">
              <w:rPr>
                <w:iCs/>
              </w:rPr>
              <w:t>"</w:t>
            </w:r>
            <w:r w:rsidRPr="00DD2DA8">
              <w:rPr>
                <w:sz w:val="18"/>
                <w:szCs w:val="18"/>
              </w:rPr>
              <w:t>true values</w:t>
            </w:r>
            <w:r w:rsidRPr="00DD2DA8">
              <w:rPr>
                <w:iCs/>
              </w:rPr>
              <w:t>"</w:t>
            </w:r>
            <w:r w:rsidRPr="00DD2DA8">
              <w:rPr>
                <w:sz w:val="18"/>
                <w:szCs w:val="18"/>
              </w:rPr>
              <w:t>. For establishing the limit values, the terms of ISO 4259:2006 (Petroleum products — Determination and application of precision data in relation to methods of test) have been applied and for fixing a minimum value, a minimum difference of 2R above zero has been taken into account; for fixing a maximum and minimum value, the minimum difference is 4R (R = reproducibility).</w:t>
            </w:r>
          </w:p>
          <w:p w:rsidR="00DD2DA8" w:rsidRPr="00DD2DA8" w:rsidRDefault="00DD2DA8" w:rsidP="00840064">
            <w:pPr>
              <w:keepNext/>
              <w:keepLines/>
              <w:tabs>
                <w:tab w:val="left" w:pos="492"/>
              </w:tabs>
              <w:autoSpaceDE w:val="0"/>
              <w:autoSpaceDN w:val="0"/>
              <w:adjustRightInd w:val="0"/>
              <w:spacing w:before="40" w:after="40" w:line="240" w:lineRule="auto"/>
              <w:ind w:left="368" w:hanging="357"/>
              <w:jc w:val="both"/>
              <w:rPr>
                <w:sz w:val="18"/>
                <w:szCs w:val="18"/>
              </w:rPr>
            </w:pPr>
            <w:r w:rsidRPr="00DD2DA8">
              <w:rPr>
                <w:sz w:val="18"/>
                <w:szCs w:val="18"/>
              </w:rPr>
              <w:tab/>
              <w:t>Notwithstanding this measure, which is necessary for technical reasons, the fuel manufacturer shall nevertheless aim at a zero value where the stipulated maximum value is 2R and at the mean value when quoting maximum and minimum limits. Should it be necessary to clarify whether a fuel meets the requirements of the specifications, the terms of ISO 4259:2006 shall be applied.</w:t>
            </w:r>
          </w:p>
          <w:p w:rsidR="00DD2DA8" w:rsidRPr="00DD2DA8" w:rsidRDefault="00DD2DA8" w:rsidP="00840064">
            <w:pPr>
              <w:keepNext/>
              <w:keepLines/>
              <w:tabs>
                <w:tab w:val="left" w:pos="492"/>
              </w:tabs>
              <w:autoSpaceDE w:val="0"/>
              <w:autoSpaceDN w:val="0"/>
              <w:adjustRightInd w:val="0"/>
              <w:spacing w:before="40" w:after="40" w:line="240" w:lineRule="auto"/>
              <w:ind w:left="368" w:hanging="357"/>
              <w:jc w:val="both"/>
              <w:rPr>
                <w:sz w:val="18"/>
                <w:szCs w:val="18"/>
              </w:rPr>
            </w:pPr>
            <w:r w:rsidRPr="00DD2DA8">
              <w:rPr>
                <w:sz w:val="18"/>
                <w:szCs w:val="18"/>
                <w:vertAlign w:val="superscript"/>
              </w:rPr>
              <w:t>2</w:t>
            </w:r>
            <w:r w:rsidRPr="00DD2DA8">
              <w:rPr>
                <w:sz w:val="18"/>
                <w:szCs w:val="18"/>
              </w:rPr>
              <w:tab/>
              <w:t>The fuel may contain oxidation inhibitors and metal deactivators normally used to stabilise refinery petrol streams, but detergent/dispersive additives and solvent oils shall not be added.</w:t>
            </w:r>
          </w:p>
          <w:p w:rsidR="00DD2DA8" w:rsidRPr="00DD2DA8" w:rsidRDefault="00DD2DA8" w:rsidP="00840064">
            <w:pPr>
              <w:keepNext/>
              <w:keepLines/>
              <w:tabs>
                <w:tab w:val="left" w:pos="492"/>
              </w:tabs>
              <w:autoSpaceDE w:val="0"/>
              <w:autoSpaceDN w:val="0"/>
              <w:adjustRightInd w:val="0"/>
              <w:spacing w:before="40" w:after="40" w:line="240" w:lineRule="auto"/>
              <w:ind w:left="368" w:hanging="357"/>
              <w:jc w:val="both"/>
              <w:rPr>
                <w:sz w:val="18"/>
                <w:szCs w:val="18"/>
              </w:rPr>
            </w:pPr>
            <w:r w:rsidRPr="00DD2DA8">
              <w:rPr>
                <w:sz w:val="18"/>
                <w:szCs w:val="18"/>
                <w:vertAlign w:val="superscript"/>
              </w:rPr>
              <w:t>3</w:t>
            </w:r>
            <w:r w:rsidRPr="00DD2DA8">
              <w:rPr>
                <w:sz w:val="18"/>
                <w:szCs w:val="18"/>
              </w:rPr>
              <w:tab/>
              <w:t>The actual sulphur content of the fuel used for the type I test shall be reported.</w:t>
            </w:r>
          </w:p>
          <w:p w:rsidR="00DD2DA8" w:rsidRPr="00DD2DA8" w:rsidRDefault="00DD2DA8" w:rsidP="00840064">
            <w:pPr>
              <w:keepNext/>
              <w:keepLines/>
              <w:tabs>
                <w:tab w:val="left" w:pos="492"/>
              </w:tabs>
              <w:autoSpaceDE w:val="0"/>
              <w:autoSpaceDN w:val="0"/>
              <w:adjustRightInd w:val="0"/>
              <w:spacing w:before="40" w:after="40" w:line="240" w:lineRule="auto"/>
              <w:ind w:left="368" w:hanging="357"/>
              <w:jc w:val="both"/>
              <w:rPr>
                <w:sz w:val="18"/>
                <w:szCs w:val="18"/>
              </w:rPr>
            </w:pPr>
            <w:r w:rsidRPr="00DD2DA8">
              <w:rPr>
                <w:sz w:val="18"/>
                <w:szCs w:val="18"/>
                <w:vertAlign w:val="superscript"/>
              </w:rPr>
              <w:t>4</w:t>
            </w:r>
            <w:r w:rsidRPr="00DD2DA8">
              <w:rPr>
                <w:sz w:val="18"/>
                <w:szCs w:val="18"/>
              </w:rPr>
              <w:tab/>
              <w:t>Ethanol meeting the specification of prEN 15376 is the only oxygenate that shall be intentionally added to the reference fuel.</w:t>
            </w:r>
          </w:p>
          <w:p w:rsidR="00DD2DA8" w:rsidRPr="00DD2DA8" w:rsidRDefault="00DD2DA8" w:rsidP="00840064">
            <w:pPr>
              <w:keepNext/>
              <w:keepLines/>
              <w:tabs>
                <w:tab w:val="left" w:pos="492"/>
              </w:tabs>
              <w:autoSpaceDE w:val="0"/>
              <w:autoSpaceDN w:val="0"/>
              <w:adjustRightInd w:val="0"/>
              <w:spacing w:before="40" w:after="40" w:line="240" w:lineRule="auto"/>
              <w:ind w:left="368" w:hanging="357"/>
              <w:jc w:val="both"/>
            </w:pPr>
            <w:r w:rsidRPr="00DD2DA8">
              <w:rPr>
                <w:sz w:val="18"/>
                <w:szCs w:val="18"/>
                <w:vertAlign w:val="superscript"/>
              </w:rPr>
              <w:t>5</w:t>
            </w:r>
            <w:r w:rsidRPr="00DD2DA8">
              <w:rPr>
                <w:sz w:val="18"/>
                <w:szCs w:val="18"/>
              </w:rPr>
              <w:tab/>
              <w:t>There shall be no intentional addition to this reference fuel of compounds containing phosphorus, iron, manganese or lead.</w:t>
            </w:r>
          </w:p>
        </w:tc>
      </w:tr>
    </w:tbl>
    <w:p w:rsidR="00FB4746" w:rsidRPr="001B6E19" w:rsidRDefault="00FB4746" w:rsidP="001B6E19">
      <w:pPr>
        <w:spacing w:line="240" w:lineRule="auto"/>
        <w:rPr>
          <w:sz w:val="12"/>
          <w:szCs w:val="12"/>
        </w:rPr>
      </w:pPr>
      <w:r>
        <w:br w:type="page"/>
      </w:r>
    </w:p>
    <w:tbl>
      <w:tblPr>
        <w:tblW w:w="782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43"/>
        <w:gridCol w:w="1495"/>
        <w:gridCol w:w="1125"/>
        <w:gridCol w:w="15"/>
        <w:gridCol w:w="1192"/>
        <w:gridCol w:w="2155"/>
      </w:tblGrid>
      <w:tr w:rsidR="00DD2DA8" w:rsidRPr="00CD0585" w:rsidTr="00FB4746">
        <w:trPr>
          <w:trHeight w:val="505"/>
          <w:jc w:val="center"/>
        </w:trPr>
        <w:tc>
          <w:tcPr>
            <w:tcW w:w="7825" w:type="dxa"/>
            <w:gridSpan w:val="6"/>
            <w:shd w:val="clear" w:color="auto" w:fill="auto"/>
            <w:vAlign w:val="center"/>
          </w:tcPr>
          <w:p w:rsidR="00DD2DA8" w:rsidRPr="00650035" w:rsidRDefault="005A1A42" w:rsidP="00DD2DA8">
            <w:pPr>
              <w:keepNext/>
              <w:keepLines/>
              <w:spacing w:line="240" w:lineRule="auto"/>
              <w:rPr>
                <w:lang w:val="es-AR"/>
              </w:rPr>
            </w:pPr>
            <w:r w:rsidRPr="00650035">
              <w:rPr>
                <w:rFonts w:eastAsia="EUAlbertina-Regular-Identity-H"/>
                <w:b/>
                <w:lang w:val="es-AR"/>
              </w:rPr>
              <w:t>A</w:t>
            </w:r>
            <w:r w:rsidR="00DD2DA8" w:rsidRPr="00650035">
              <w:rPr>
                <w:rFonts w:eastAsia="EUAlbertina-Regular-Identity-H"/>
                <w:b/>
                <w:lang w:val="es-AR"/>
              </w:rPr>
              <w:t>8/4. Type: Petrol E10 (nominal 90 RON)</w:t>
            </w:r>
          </w:p>
        </w:tc>
      </w:tr>
      <w:tr w:rsidR="00DD2DA8" w:rsidRPr="00C41FA0" w:rsidTr="00FB4746">
        <w:trPr>
          <w:jc w:val="center"/>
        </w:trPr>
        <w:tc>
          <w:tcPr>
            <w:tcW w:w="1843" w:type="dxa"/>
            <w:vMerge w:val="restart"/>
            <w:shd w:val="clear" w:color="auto" w:fill="auto"/>
          </w:tcPr>
          <w:p w:rsidR="00DD2DA8" w:rsidRPr="00C41FA0" w:rsidRDefault="00DD2DA8" w:rsidP="00DD2DA8">
            <w:pPr>
              <w:ind w:left="34"/>
              <w:rPr>
                <w:bCs/>
                <w:i/>
                <w:sz w:val="16"/>
                <w:szCs w:val="16"/>
              </w:rPr>
            </w:pPr>
            <w:r w:rsidRPr="00C41FA0">
              <w:rPr>
                <w:bCs/>
                <w:i/>
                <w:sz w:val="16"/>
                <w:szCs w:val="16"/>
              </w:rPr>
              <w:t>Fuel Property or Substance Name</w:t>
            </w:r>
          </w:p>
        </w:tc>
        <w:tc>
          <w:tcPr>
            <w:tcW w:w="1495" w:type="dxa"/>
            <w:vMerge w:val="restart"/>
            <w:shd w:val="clear" w:color="auto" w:fill="auto"/>
          </w:tcPr>
          <w:p w:rsidR="00DD2DA8" w:rsidRPr="00C41FA0" w:rsidRDefault="00DD2DA8" w:rsidP="00DD2DA8">
            <w:pPr>
              <w:ind w:left="34"/>
              <w:rPr>
                <w:bCs/>
                <w:i/>
                <w:sz w:val="16"/>
                <w:szCs w:val="16"/>
              </w:rPr>
            </w:pPr>
            <w:r w:rsidRPr="00C41FA0">
              <w:rPr>
                <w:bCs/>
                <w:i/>
                <w:sz w:val="16"/>
                <w:szCs w:val="16"/>
              </w:rPr>
              <w:t>Unit</w:t>
            </w:r>
          </w:p>
        </w:tc>
        <w:tc>
          <w:tcPr>
            <w:tcW w:w="2332" w:type="dxa"/>
            <w:gridSpan w:val="3"/>
            <w:tcBorders>
              <w:bottom w:val="dotted" w:sz="2" w:space="0" w:color="auto"/>
            </w:tcBorders>
            <w:shd w:val="clear" w:color="auto" w:fill="auto"/>
          </w:tcPr>
          <w:p w:rsidR="00DD2DA8" w:rsidRPr="00C41FA0" w:rsidRDefault="00DD2DA8" w:rsidP="00DD2DA8">
            <w:pPr>
              <w:ind w:left="34"/>
              <w:rPr>
                <w:bCs/>
                <w:i/>
                <w:sz w:val="16"/>
                <w:szCs w:val="16"/>
              </w:rPr>
            </w:pPr>
            <w:r w:rsidRPr="00C41FA0">
              <w:rPr>
                <w:bCs/>
                <w:i/>
                <w:sz w:val="16"/>
                <w:szCs w:val="16"/>
              </w:rPr>
              <w:t>Standard</w:t>
            </w:r>
          </w:p>
        </w:tc>
        <w:tc>
          <w:tcPr>
            <w:tcW w:w="2155" w:type="dxa"/>
            <w:vMerge w:val="restart"/>
            <w:shd w:val="clear" w:color="auto" w:fill="auto"/>
          </w:tcPr>
          <w:p w:rsidR="00DD2DA8" w:rsidRPr="00C41FA0" w:rsidRDefault="00DD2DA8" w:rsidP="00DD2DA8">
            <w:pPr>
              <w:ind w:left="34"/>
              <w:rPr>
                <w:bCs/>
                <w:i/>
                <w:sz w:val="16"/>
                <w:szCs w:val="16"/>
              </w:rPr>
            </w:pPr>
            <w:r w:rsidRPr="00C41FA0">
              <w:rPr>
                <w:bCs/>
                <w:i/>
                <w:sz w:val="16"/>
                <w:szCs w:val="16"/>
              </w:rPr>
              <w:t>Test method</w:t>
            </w:r>
          </w:p>
        </w:tc>
      </w:tr>
      <w:tr w:rsidR="00DD2DA8" w:rsidRPr="00DD2DA8" w:rsidTr="00FB4746">
        <w:trPr>
          <w:jc w:val="center"/>
        </w:trPr>
        <w:tc>
          <w:tcPr>
            <w:tcW w:w="1843" w:type="dxa"/>
            <w:vMerge/>
            <w:tcBorders>
              <w:bottom w:val="single" w:sz="12" w:space="0" w:color="auto"/>
            </w:tcBorders>
            <w:shd w:val="clear" w:color="auto" w:fill="auto"/>
          </w:tcPr>
          <w:p w:rsidR="00DD2DA8" w:rsidRPr="00DD2DA8" w:rsidRDefault="00DD2DA8" w:rsidP="00DD2DA8">
            <w:pPr>
              <w:keepNext/>
              <w:keepLines/>
              <w:spacing w:line="240" w:lineRule="auto"/>
            </w:pPr>
          </w:p>
        </w:tc>
        <w:tc>
          <w:tcPr>
            <w:tcW w:w="1495" w:type="dxa"/>
            <w:vMerge/>
            <w:tcBorders>
              <w:bottom w:val="single" w:sz="12" w:space="0" w:color="auto"/>
            </w:tcBorders>
            <w:shd w:val="clear" w:color="auto" w:fill="auto"/>
          </w:tcPr>
          <w:p w:rsidR="00DD2DA8" w:rsidRPr="00DD2DA8" w:rsidRDefault="00DD2DA8" w:rsidP="00DD2DA8">
            <w:pPr>
              <w:ind w:left="34"/>
              <w:rPr>
                <w:b/>
                <w:bCs/>
                <w:i/>
                <w:sz w:val="16"/>
                <w:szCs w:val="16"/>
              </w:rPr>
            </w:pPr>
          </w:p>
        </w:tc>
        <w:tc>
          <w:tcPr>
            <w:tcW w:w="1140" w:type="dxa"/>
            <w:gridSpan w:val="2"/>
            <w:tcBorders>
              <w:top w:val="dotted" w:sz="2" w:space="0" w:color="auto"/>
              <w:bottom w:val="single" w:sz="12" w:space="0" w:color="auto"/>
            </w:tcBorders>
            <w:shd w:val="clear" w:color="auto" w:fill="auto"/>
          </w:tcPr>
          <w:p w:rsidR="00DD2DA8" w:rsidRPr="00C41FA0" w:rsidRDefault="00DD2DA8" w:rsidP="00DD2DA8">
            <w:pPr>
              <w:ind w:left="34"/>
              <w:rPr>
                <w:bCs/>
                <w:i/>
                <w:sz w:val="16"/>
                <w:szCs w:val="16"/>
              </w:rPr>
            </w:pPr>
            <w:r w:rsidRPr="00C41FA0">
              <w:rPr>
                <w:bCs/>
                <w:i/>
                <w:sz w:val="16"/>
                <w:szCs w:val="16"/>
              </w:rPr>
              <w:t>Minimum</w:t>
            </w:r>
          </w:p>
        </w:tc>
        <w:tc>
          <w:tcPr>
            <w:tcW w:w="1192" w:type="dxa"/>
            <w:tcBorders>
              <w:top w:val="dotted" w:sz="2" w:space="0" w:color="auto"/>
              <w:bottom w:val="single" w:sz="12" w:space="0" w:color="auto"/>
            </w:tcBorders>
            <w:shd w:val="clear" w:color="auto" w:fill="auto"/>
          </w:tcPr>
          <w:p w:rsidR="00DD2DA8" w:rsidRPr="00C41FA0" w:rsidRDefault="00DD2DA8" w:rsidP="00DD2DA8">
            <w:pPr>
              <w:ind w:left="34"/>
              <w:rPr>
                <w:bCs/>
                <w:i/>
                <w:sz w:val="16"/>
                <w:szCs w:val="16"/>
              </w:rPr>
            </w:pPr>
            <w:r w:rsidRPr="00C41FA0">
              <w:rPr>
                <w:bCs/>
                <w:i/>
                <w:sz w:val="16"/>
                <w:szCs w:val="16"/>
              </w:rPr>
              <w:t>Maximum</w:t>
            </w:r>
          </w:p>
        </w:tc>
        <w:tc>
          <w:tcPr>
            <w:tcW w:w="2155" w:type="dxa"/>
            <w:vMerge/>
            <w:tcBorders>
              <w:bottom w:val="single" w:sz="12" w:space="0" w:color="auto"/>
            </w:tcBorders>
            <w:shd w:val="clear" w:color="auto" w:fill="auto"/>
          </w:tcPr>
          <w:p w:rsidR="00DD2DA8" w:rsidRPr="00DD2DA8" w:rsidRDefault="00DD2DA8" w:rsidP="00DD2DA8">
            <w:pPr>
              <w:keepNext/>
              <w:keepLines/>
              <w:spacing w:line="240" w:lineRule="auto"/>
            </w:pPr>
          </w:p>
        </w:tc>
      </w:tr>
      <w:tr w:rsidR="00DD2DA8" w:rsidRPr="00DD2DA8" w:rsidTr="00FB4746">
        <w:trPr>
          <w:jc w:val="center"/>
        </w:trPr>
        <w:tc>
          <w:tcPr>
            <w:tcW w:w="1843" w:type="dxa"/>
            <w:tcBorders>
              <w:top w:val="single" w:sz="1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Research octane number, RON</w:t>
            </w:r>
          </w:p>
        </w:tc>
        <w:tc>
          <w:tcPr>
            <w:tcW w:w="1495" w:type="dxa"/>
            <w:tcBorders>
              <w:top w:val="single" w:sz="1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1140" w:type="dxa"/>
            <w:gridSpan w:val="2"/>
            <w:tcBorders>
              <w:top w:val="single" w:sz="1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lang w:eastAsia="ja-JP"/>
              </w:rPr>
            </w:pPr>
            <w:r w:rsidRPr="00DD2DA8">
              <w:rPr>
                <w:sz w:val="18"/>
                <w:szCs w:val="18"/>
                <w:lang w:eastAsia="ja-JP"/>
              </w:rPr>
              <w:t>89</w:t>
            </w:r>
          </w:p>
        </w:tc>
        <w:tc>
          <w:tcPr>
            <w:tcW w:w="1192" w:type="dxa"/>
            <w:tcBorders>
              <w:top w:val="single" w:sz="1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2155" w:type="dxa"/>
            <w:tcBorders>
              <w:top w:val="single" w:sz="1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K2280</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 xml:space="preserve">Density </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g/cm³</w:t>
            </w:r>
          </w:p>
        </w:tc>
        <w:tc>
          <w:tcPr>
            <w:tcW w:w="1140" w:type="dxa"/>
            <w:gridSpan w:val="2"/>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1192"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lang w:eastAsia="ja-JP"/>
              </w:rPr>
            </w:pPr>
            <w:r w:rsidRPr="00DD2DA8">
              <w:rPr>
                <w:sz w:val="18"/>
                <w:szCs w:val="18"/>
              </w:rPr>
              <w:t>0.7</w:t>
            </w:r>
            <w:r w:rsidRPr="00DD2DA8">
              <w:rPr>
                <w:sz w:val="18"/>
                <w:szCs w:val="18"/>
                <w:lang w:eastAsia="ja-JP"/>
              </w:rPr>
              <w:t>83</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K2249</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 xml:space="preserve">Vapour pressure </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kPa</w:t>
            </w:r>
          </w:p>
        </w:tc>
        <w:tc>
          <w:tcPr>
            <w:tcW w:w="1140" w:type="dxa"/>
            <w:gridSpan w:val="2"/>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56</w:t>
            </w:r>
          </w:p>
        </w:tc>
        <w:tc>
          <w:tcPr>
            <w:tcW w:w="1192"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60</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K2258</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Distillation:</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1140" w:type="dxa"/>
            <w:gridSpan w:val="2"/>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1192"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 10 % distillation temperature</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K (°C)</w:t>
            </w:r>
          </w:p>
        </w:tc>
        <w:tc>
          <w:tcPr>
            <w:tcW w:w="1140" w:type="dxa"/>
            <w:gridSpan w:val="2"/>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lang w:eastAsia="ja-JP"/>
              </w:rPr>
            </w:pPr>
          </w:p>
        </w:tc>
        <w:tc>
          <w:tcPr>
            <w:tcW w:w="1192"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3</w:t>
            </w:r>
            <w:r w:rsidRPr="00DD2DA8">
              <w:rPr>
                <w:sz w:val="18"/>
                <w:szCs w:val="18"/>
                <w:lang w:eastAsia="ja-JP"/>
              </w:rPr>
              <w:t xml:space="preserve">43 </w:t>
            </w:r>
            <w:r w:rsidRPr="00DD2DA8">
              <w:rPr>
                <w:sz w:val="18"/>
                <w:szCs w:val="18"/>
              </w:rPr>
              <w:t>(</w:t>
            </w:r>
            <w:r w:rsidRPr="00DD2DA8">
              <w:rPr>
                <w:sz w:val="18"/>
                <w:szCs w:val="18"/>
                <w:lang w:eastAsia="ja-JP"/>
              </w:rPr>
              <w:t>70</w:t>
            </w:r>
            <w:r w:rsidRPr="00DD2DA8">
              <w:rPr>
                <w:sz w:val="18"/>
                <w:szCs w:val="18"/>
              </w:rPr>
              <w:t>)</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K2254</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 50 % distillation temperature</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K (°C)</w:t>
            </w:r>
          </w:p>
        </w:tc>
        <w:tc>
          <w:tcPr>
            <w:tcW w:w="1140" w:type="dxa"/>
            <w:gridSpan w:val="2"/>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3</w:t>
            </w:r>
            <w:r w:rsidRPr="00DD2DA8">
              <w:rPr>
                <w:sz w:val="18"/>
                <w:szCs w:val="18"/>
                <w:lang w:eastAsia="ja-JP"/>
              </w:rPr>
              <w:t>43</w:t>
            </w:r>
            <w:r w:rsidRPr="00DD2DA8">
              <w:rPr>
                <w:sz w:val="18"/>
                <w:szCs w:val="18"/>
              </w:rPr>
              <w:t xml:space="preserve"> (</w:t>
            </w:r>
            <w:r w:rsidRPr="00DD2DA8">
              <w:rPr>
                <w:sz w:val="18"/>
                <w:szCs w:val="18"/>
                <w:lang w:eastAsia="ja-JP"/>
              </w:rPr>
              <w:t>7</w:t>
            </w:r>
            <w:r w:rsidRPr="00DD2DA8">
              <w:rPr>
                <w:sz w:val="18"/>
                <w:szCs w:val="18"/>
              </w:rPr>
              <w:t>0)</w:t>
            </w:r>
          </w:p>
        </w:tc>
        <w:tc>
          <w:tcPr>
            <w:tcW w:w="1192"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378 (1</w:t>
            </w:r>
            <w:r w:rsidRPr="00DD2DA8">
              <w:rPr>
                <w:sz w:val="18"/>
                <w:szCs w:val="18"/>
                <w:lang w:eastAsia="ja-JP"/>
              </w:rPr>
              <w:t>05</w:t>
            </w:r>
            <w:r w:rsidRPr="00DD2DA8">
              <w:rPr>
                <w:sz w:val="18"/>
                <w:szCs w:val="18"/>
              </w:rPr>
              <w:t>)</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K2254</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 90 % distillation temperature</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K (°C)</w:t>
            </w:r>
          </w:p>
        </w:tc>
        <w:tc>
          <w:tcPr>
            <w:tcW w:w="1140" w:type="dxa"/>
            <w:gridSpan w:val="2"/>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lang w:eastAsia="ja-JP"/>
              </w:rPr>
            </w:pPr>
          </w:p>
        </w:tc>
        <w:tc>
          <w:tcPr>
            <w:tcW w:w="1192"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4</w:t>
            </w:r>
            <w:r w:rsidRPr="00DD2DA8">
              <w:rPr>
                <w:sz w:val="18"/>
                <w:szCs w:val="18"/>
                <w:lang w:eastAsia="ja-JP"/>
              </w:rPr>
              <w:t xml:space="preserve">53 </w:t>
            </w:r>
            <w:r w:rsidRPr="00DD2DA8">
              <w:rPr>
                <w:sz w:val="18"/>
                <w:szCs w:val="18"/>
              </w:rPr>
              <w:t>(</w:t>
            </w:r>
            <w:r w:rsidRPr="00DD2DA8">
              <w:rPr>
                <w:sz w:val="18"/>
                <w:szCs w:val="18"/>
                <w:lang w:eastAsia="ja-JP"/>
              </w:rPr>
              <w:t>18</w:t>
            </w:r>
            <w:r w:rsidRPr="00DD2DA8">
              <w:rPr>
                <w:sz w:val="18"/>
                <w:szCs w:val="18"/>
              </w:rPr>
              <w:t>0)</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K2254</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 final boiling point</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K (°C)</w:t>
            </w:r>
          </w:p>
        </w:tc>
        <w:tc>
          <w:tcPr>
            <w:tcW w:w="1140" w:type="dxa"/>
            <w:gridSpan w:val="2"/>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1192"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4</w:t>
            </w:r>
            <w:r w:rsidRPr="00DD2DA8">
              <w:rPr>
                <w:sz w:val="18"/>
                <w:szCs w:val="18"/>
                <w:lang w:eastAsia="ja-JP"/>
              </w:rPr>
              <w:t>93</w:t>
            </w:r>
            <w:r w:rsidRPr="00DD2DA8">
              <w:rPr>
                <w:sz w:val="18"/>
                <w:szCs w:val="18"/>
              </w:rPr>
              <w:t xml:space="preserve"> (</w:t>
            </w:r>
            <w:r w:rsidRPr="00DD2DA8">
              <w:rPr>
                <w:sz w:val="18"/>
                <w:szCs w:val="18"/>
                <w:lang w:eastAsia="ja-JP"/>
              </w:rPr>
              <w:t>220</w:t>
            </w:r>
            <w:r w:rsidRPr="00DD2DA8">
              <w:rPr>
                <w:sz w:val="18"/>
                <w:szCs w:val="18"/>
              </w:rPr>
              <w:t>)</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K2254</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 benzene</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 v/v</w:t>
            </w:r>
          </w:p>
        </w:tc>
        <w:tc>
          <w:tcPr>
            <w:tcW w:w="1140" w:type="dxa"/>
            <w:gridSpan w:val="2"/>
            <w:tcBorders>
              <w:top w:val="dotted" w:sz="2" w:space="0" w:color="auto"/>
              <w:bottom w:val="dotted" w:sz="2" w:space="0" w:color="auto"/>
              <w:right w:val="single" w:sz="4" w:space="0" w:color="auto"/>
            </w:tcBorders>
            <w:shd w:val="clear" w:color="auto" w:fill="auto"/>
            <w:vAlign w:val="center"/>
          </w:tcPr>
          <w:p w:rsidR="00DD2DA8" w:rsidRPr="00DD2DA8" w:rsidRDefault="00DD2DA8" w:rsidP="00DD2DA8">
            <w:pPr>
              <w:keepNext/>
              <w:spacing w:line="240" w:lineRule="auto"/>
              <w:rPr>
                <w:sz w:val="18"/>
                <w:szCs w:val="18"/>
              </w:rPr>
            </w:pPr>
          </w:p>
        </w:tc>
        <w:tc>
          <w:tcPr>
            <w:tcW w:w="1192" w:type="dxa"/>
            <w:tcBorders>
              <w:top w:val="dotted" w:sz="2" w:space="0" w:color="auto"/>
              <w:left w:val="single" w:sz="4"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1.0</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K2536-3</w:t>
            </w:r>
          </w:p>
          <w:p w:rsidR="00DD2DA8" w:rsidRPr="00DD2DA8" w:rsidRDefault="00DD2DA8" w:rsidP="00DD2DA8">
            <w:pPr>
              <w:keepNext/>
              <w:spacing w:line="240" w:lineRule="auto"/>
              <w:rPr>
                <w:sz w:val="18"/>
                <w:szCs w:val="18"/>
              </w:rPr>
            </w:pPr>
            <w:r w:rsidRPr="00DD2DA8">
              <w:rPr>
                <w:sz w:val="18"/>
                <w:szCs w:val="18"/>
              </w:rPr>
              <w:t>JIS K2536-4</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Oxygen content</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lang w:eastAsia="ja-JP"/>
              </w:rPr>
            </w:pPr>
            <w:r w:rsidRPr="00DD2DA8">
              <w:rPr>
                <w:sz w:val="18"/>
                <w:szCs w:val="18"/>
                <w:lang w:eastAsia="ja-JP"/>
              </w:rPr>
              <w:t>% w/w</w:t>
            </w:r>
          </w:p>
        </w:tc>
        <w:tc>
          <w:tcPr>
            <w:tcW w:w="1140" w:type="dxa"/>
            <w:gridSpan w:val="2"/>
            <w:tcBorders>
              <w:top w:val="dotted" w:sz="2" w:space="0" w:color="auto"/>
              <w:bottom w:val="dotted" w:sz="2" w:space="0" w:color="auto"/>
              <w:right w:val="single" w:sz="4" w:space="0" w:color="auto"/>
            </w:tcBorders>
            <w:shd w:val="clear" w:color="auto" w:fill="auto"/>
            <w:vAlign w:val="center"/>
          </w:tcPr>
          <w:p w:rsidR="00DD2DA8" w:rsidRPr="00DD2DA8" w:rsidRDefault="00DD2DA8" w:rsidP="00DD2DA8">
            <w:pPr>
              <w:keepNext/>
              <w:spacing w:line="240" w:lineRule="auto"/>
              <w:rPr>
                <w:sz w:val="18"/>
                <w:szCs w:val="18"/>
                <w:lang w:eastAsia="ja-JP"/>
              </w:rPr>
            </w:pPr>
          </w:p>
        </w:tc>
        <w:tc>
          <w:tcPr>
            <w:tcW w:w="1192" w:type="dxa"/>
            <w:tcBorders>
              <w:top w:val="dotted" w:sz="2" w:space="0" w:color="auto"/>
              <w:left w:val="single" w:sz="4"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lang w:eastAsia="ja-JP"/>
              </w:rPr>
            </w:pPr>
            <w:r w:rsidRPr="00DD2DA8">
              <w:rPr>
                <w:sz w:val="18"/>
                <w:szCs w:val="18"/>
                <w:lang w:eastAsia="ja-JP"/>
              </w:rPr>
              <w:t>3.7</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K2536-4</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Existent gum</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mg/100ml</w:t>
            </w:r>
          </w:p>
        </w:tc>
        <w:tc>
          <w:tcPr>
            <w:tcW w:w="1140" w:type="dxa"/>
            <w:gridSpan w:val="2"/>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p>
        </w:tc>
        <w:tc>
          <w:tcPr>
            <w:tcW w:w="1192"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5</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K2261</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Sulphur content</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Wt ppm</w:t>
            </w:r>
          </w:p>
        </w:tc>
        <w:tc>
          <w:tcPr>
            <w:tcW w:w="1140" w:type="dxa"/>
            <w:gridSpan w:val="2"/>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p>
        </w:tc>
        <w:tc>
          <w:tcPr>
            <w:tcW w:w="1192"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10</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K2541-1</w:t>
            </w:r>
          </w:p>
          <w:p w:rsidR="00DD2DA8" w:rsidRPr="00DD2DA8" w:rsidRDefault="00DD2DA8" w:rsidP="00DD2DA8">
            <w:pPr>
              <w:keepNext/>
              <w:spacing w:line="240" w:lineRule="auto"/>
              <w:rPr>
                <w:sz w:val="18"/>
                <w:szCs w:val="18"/>
              </w:rPr>
            </w:pPr>
            <w:r w:rsidRPr="00DD2DA8">
              <w:rPr>
                <w:sz w:val="18"/>
                <w:szCs w:val="18"/>
              </w:rPr>
              <w:t>JIS K2541-2</w:t>
            </w:r>
          </w:p>
          <w:p w:rsidR="00DD2DA8" w:rsidRPr="00DD2DA8" w:rsidRDefault="00DD2DA8" w:rsidP="00DD2DA8">
            <w:pPr>
              <w:keepNext/>
              <w:spacing w:line="240" w:lineRule="auto"/>
              <w:rPr>
                <w:sz w:val="18"/>
                <w:szCs w:val="18"/>
              </w:rPr>
            </w:pPr>
            <w:r w:rsidRPr="00DD2DA8">
              <w:rPr>
                <w:sz w:val="18"/>
                <w:szCs w:val="18"/>
              </w:rPr>
              <w:t>JIS K2541-6</w:t>
            </w:r>
          </w:p>
          <w:p w:rsidR="00DD2DA8" w:rsidRPr="00DD2DA8" w:rsidRDefault="00DD2DA8" w:rsidP="00DD2DA8">
            <w:pPr>
              <w:keepNext/>
              <w:spacing w:line="240" w:lineRule="auto"/>
              <w:rPr>
                <w:sz w:val="18"/>
                <w:szCs w:val="18"/>
              </w:rPr>
            </w:pPr>
            <w:r w:rsidRPr="00DD2DA8">
              <w:rPr>
                <w:sz w:val="18"/>
                <w:szCs w:val="18"/>
              </w:rPr>
              <w:t>JIS K2541-7</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Lead content</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p>
        </w:tc>
        <w:tc>
          <w:tcPr>
            <w:tcW w:w="2332" w:type="dxa"/>
            <w:gridSpan w:val="3"/>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not to be detected</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K2255</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Ethanol</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lang w:eastAsia="ja-JP"/>
              </w:rPr>
            </w:pPr>
            <w:r w:rsidRPr="00DD2DA8">
              <w:rPr>
                <w:sz w:val="18"/>
                <w:szCs w:val="18"/>
                <w:lang w:eastAsia="ja-JP"/>
              </w:rPr>
              <w:t>% v/v</w:t>
            </w:r>
          </w:p>
        </w:tc>
        <w:tc>
          <w:tcPr>
            <w:tcW w:w="1125" w:type="dxa"/>
            <w:tcBorders>
              <w:top w:val="dotted" w:sz="2" w:space="0" w:color="auto"/>
              <w:bottom w:val="dotted" w:sz="2" w:space="0" w:color="auto"/>
              <w:right w:val="single" w:sz="4" w:space="0" w:color="auto"/>
            </w:tcBorders>
            <w:shd w:val="clear" w:color="auto" w:fill="auto"/>
            <w:vAlign w:val="center"/>
          </w:tcPr>
          <w:p w:rsidR="00DD2DA8" w:rsidRPr="00DD2DA8" w:rsidRDefault="00DD2DA8" w:rsidP="00DD2DA8">
            <w:pPr>
              <w:keepNext/>
              <w:spacing w:line="240" w:lineRule="auto"/>
              <w:rPr>
                <w:sz w:val="18"/>
                <w:szCs w:val="18"/>
                <w:lang w:eastAsia="ja-JP"/>
              </w:rPr>
            </w:pPr>
            <w:r w:rsidRPr="00DD2DA8">
              <w:rPr>
                <w:sz w:val="18"/>
                <w:szCs w:val="18"/>
                <w:lang w:eastAsia="ja-JP"/>
              </w:rPr>
              <w:t>9</w:t>
            </w:r>
          </w:p>
        </w:tc>
        <w:tc>
          <w:tcPr>
            <w:tcW w:w="1207" w:type="dxa"/>
            <w:gridSpan w:val="2"/>
            <w:tcBorders>
              <w:top w:val="dotted" w:sz="2" w:space="0" w:color="auto"/>
              <w:left w:val="single" w:sz="4"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lang w:eastAsia="ja-JP"/>
              </w:rPr>
            </w:pPr>
            <w:r w:rsidRPr="00DD2DA8">
              <w:rPr>
                <w:sz w:val="18"/>
                <w:szCs w:val="18"/>
                <w:lang w:eastAsia="ja-JP"/>
              </w:rPr>
              <w:t>10</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K2536-4</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Methanol</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p>
        </w:tc>
        <w:tc>
          <w:tcPr>
            <w:tcW w:w="2332" w:type="dxa"/>
            <w:gridSpan w:val="3"/>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not to be detected</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K2536-4</w:t>
            </w:r>
          </w:p>
          <w:p w:rsidR="00DD2DA8" w:rsidRPr="00DD2DA8" w:rsidRDefault="00DD2DA8" w:rsidP="00DD2DA8">
            <w:pPr>
              <w:keepNext/>
              <w:spacing w:line="240" w:lineRule="auto"/>
              <w:rPr>
                <w:sz w:val="18"/>
                <w:szCs w:val="18"/>
              </w:rPr>
            </w:pPr>
            <w:r w:rsidRPr="00DD2DA8">
              <w:rPr>
                <w:sz w:val="18"/>
                <w:szCs w:val="18"/>
              </w:rPr>
              <w:t>JIS K2536-5</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MTBE</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p>
        </w:tc>
        <w:tc>
          <w:tcPr>
            <w:tcW w:w="2332" w:type="dxa"/>
            <w:gridSpan w:val="3"/>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not to be detected</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K2536-4</w:t>
            </w:r>
          </w:p>
          <w:p w:rsidR="00DD2DA8" w:rsidRPr="00DD2DA8" w:rsidRDefault="00DD2DA8" w:rsidP="00DD2DA8">
            <w:pPr>
              <w:keepNext/>
              <w:spacing w:line="240" w:lineRule="auto"/>
              <w:rPr>
                <w:sz w:val="18"/>
                <w:szCs w:val="18"/>
              </w:rPr>
            </w:pPr>
            <w:r w:rsidRPr="00DD2DA8">
              <w:rPr>
                <w:sz w:val="18"/>
                <w:szCs w:val="18"/>
              </w:rPr>
              <w:t>JIS K2536-5</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1843" w:type="dxa"/>
            <w:tcBorders>
              <w:top w:val="dotted" w:sz="2" w:space="0" w:color="auto"/>
              <w:bottom w:val="single" w:sz="12" w:space="0" w:color="auto"/>
            </w:tcBorders>
            <w:shd w:val="clear" w:color="auto" w:fill="auto"/>
            <w:vAlign w:val="center"/>
          </w:tcPr>
          <w:p w:rsidR="00DD2DA8" w:rsidRPr="00DD2DA8" w:rsidRDefault="00DD2DA8" w:rsidP="00DD2DA8">
            <w:pPr>
              <w:spacing w:line="240" w:lineRule="auto"/>
              <w:rPr>
                <w:sz w:val="18"/>
                <w:szCs w:val="18"/>
              </w:rPr>
            </w:pPr>
            <w:r w:rsidRPr="00DD2DA8">
              <w:rPr>
                <w:sz w:val="18"/>
                <w:szCs w:val="18"/>
              </w:rPr>
              <w:t>Kerosene</w:t>
            </w:r>
          </w:p>
        </w:tc>
        <w:tc>
          <w:tcPr>
            <w:tcW w:w="1495" w:type="dxa"/>
            <w:tcBorders>
              <w:top w:val="dotted" w:sz="2" w:space="0" w:color="auto"/>
              <w:bottom w:val="single" w:sz="12" w:space="0" w:color="auto"/>
            </w:tcBorders>
            <w:shd w:val="clear" w:color="auto" w:fill="auto"/>
            <w:vAlign w:val="center"/>
          </w:tcPr>
          <w:p w:rsidR="00DD2DA8" w:rsidRPr="00DD2DA8" w:rsidRDefault="00DD2DA8" w:rsidP="00DD2DA8">
            <w:pPr>
              <w:spacing w:line="240" w:lineRule="auto"/>
              <w:rPr>
                <w:sz w:val="18"/>
                <w:szCs w:val="18"/>
              </w:rPr>
            </w:pPr>
          </w:p>
        </w:tc>
        <w:tc>
          <w:tcPr>
            <w:tcW w:w="2332" w:type="dxa"/>
            <w:gridSpan w:val="3"/>
            <w:tcBorders>
              <w:top w:val="dotted" w:sz="2" w:space="0" w:color="auto"/>
              <w:bottom w:val="single" w:sz="12" w:space="0" w:color="auto"/>
            </w:tcBorders>
            <w:shd w:val="clear" w:color="auto" w:fill="auto"/>
            <w:vAlign w:val="center"/>
          </w:tcPr>
          <w:p w:rsidR="00DD2DA8" w:rsidRPr="00DD2DA8" w:rsidRDefault="00DD2DA8" w:rsidP="00DD2DA8">
            <w:pPr>
              <w:spacing w:line="240" w:lineRule="auto"/>
              <w:rPr>
                <w:sz w:val="18"/>
                <w:szCs w:val="18"/>
              </w:rPr>
            </w:pPr>
            <w:r w:rsidRPr="00DD2DA8">
              <w:rPr>
                <w:sz w:val="18"/>
                <w:szCs w:val="18"/>
              </w:rPr>
              <w:t>not to be detected</w:t>
            </w:r>
          </w:p>
        </w:tc>
        <w:tc>
          <w:tcPr>
            <w:tcW w:w="2155" w:type="dxa"/>
            <w:tcBorders>
              <w:top w:val="dotted" w:sz="2" w:space="0" w:color="auto"/>
              <w:bottom w:val="single" w:sz="12" w:space="0" w:color="auto"/>
            </w:tcBorders>
            <w:shd w:val="clear" w:color="auto" w:fill="auto"/>
            <w:vAlign w:val="center"/>
          </w:tcPr>
          <w:p w:rsidR="00DD2DA8" w:rsidRPr="00DD2DA8" w:rsidRDefault="00DD2DA8" w:rsidP="00DD2DA8">
            <w:pPr>
              <w:spacing w:line="240" w:lineRule="auto"/>
              <w:rPr>
                <w:sz w:val="18"/>
                <w:szCs w:val="18"/>
              </w:rPr>
            </w:pPr>
            <w:r w:rsidRPr="00DD2DA8">
              <w:rPr>
                <w:sz w:val="18"/>
                <w:szCs w:val="18"/>
              </w:rPr>
              <w:t>JIS K2536-2</w:t>
            </w:r>
          </w:p>
          <w:p w:rsidR="00DD2DA8" w:rsidRPr="00DD2DA8" w:rsidRDefault="00DD2DA8" w:rsidP="00DD2DA8">
            <w:pPr>
              <w:spacing w:line="240" w:lineRule="auto"/>
              <w:rPr>
                <w:sz w:val="18"/>
                <w:szCs w:val="18"/>
              </w:rPr>
            </w:pPr>
            <w:r w:rsidRPr="00DD2DA8">
              <w:rPr>
                <w:sz w:val="18"/>
                <w:szCs w:val="18"/>
              </w:rPr>
              <w:t>JIS K2536-4</w:t>
            </w:r>
          </w:p>
        </w:tc>
      </w:tr>
    </w:tbl>
    <w:p w:rsidR="00FB4746" w:rsidRPr="00BC3196" w:rsidRDefault="00FB4746" w:rsidP="00BC3196">
      <w:pPr>
        <w:spacing w:line="240" w:lineRule="auto"/>
        <w:rPr>
          <w:sz w:val="12"/>
          <w:szCs w:val="12"/>
        </w:rPr>
      </w:pPr>
      <w:r>
        <w:br w:type="page"/>
      </w:r>
    </w:p>
    <w:tbl>
      <w:tblPr>
        <w:tblW w:w="9476" w:type="dxa"/>
        <w:tblInd w:w="-12" w:type="dxa"/>
        <w:tblLook w:val="01E0" w:firstRow="1" w:lastRow="1" w:firstColumn="1" w:lastColumn="1" w:noHBand="0" w:noVBand="0"/>
      </w:tblPr>
      <w:tblGrid>
        <w:gridCol w:w="9476"/>
      </w:tblGrid>
      <w:tr w:rsidR="00DD2DA8" w:rsidRPr="00DD2DA8" w:rsidTr="00FB4746">
        <w:tc>
          <w:tcPr>
            <w:tcW w:w="9476" w:type="dxa"/>
            <w:vAlign w:val="center"/>
          </w:tcPr>
          <w:tbl>
            <w:tblPr>
              <w:tblW w:w="8012" w:type="dxa"/>
              <w:tblInd w:w="7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26"/>
              <w:gridCol w:w="957"/>
              <w:gridCol w:w="1822"/>
              <w:gridCol w:w="343"/>
              <w:gridCol w:w="1191"/>
              <w:gridCol w:w="1873"/>
            </w:tblGrid>
            <w:tr w:rsidR="00DD2DA8" w:rsidRPr="00CD0585" w:rsidTr="00BC3196">
              <w:trPr>
                <w:trHeight w:val="457"/>
              </w:trPr>
              <w:tc>
                <w:tcPr>
                  <w:tcW w:w="8012" w:type="dxa"/>
                  <w:gridSpan w:val="6"/>
                  <w:tcBorders>
                    <w:bottom w:val="single" w:sz="12" w:space="0" w:color="auto"/>
                  </w:tcBorders>
                  <w:vAlign w:val="center"/>
                </w:tcPr>
                <w:p w:rsidR="00DD2DA8" w:rsidRPr="00DD2DA8" w:rsidRDefault="00DD2DA8" w:rsidP="00DD2DA8">
                  <w:pPr>
                    <w:spacing w:line="240" w:lineRule="auto"/>
                    <w:rPr>
                      <w:b/>
                      <w:bCs/>
                      <w:i/>
                      <w:iCs/>
                      <w:lang w:val="pt-PT"/>
                    </w:rPr>
                  </w:pPr>
                  <w:r w:rsidRPr="00DD2DA8">
                    <w:rPr>
                      <w:b/>
                      <w:snapToGrid w:val="0"/>
                      <w:lang w:val="pt-PT"/>
                    </w:rPr>
                    <w:t>A</w:t>
                  </w:r>
                  <w:r w:rsidRPr="00DD2DA8">
                    <w:rPr>
                      <w:rFonts w:eastAsia="EUAlbertina-Regular-Identity-H"/>
                      <w:b/>
                      <w:lang w:val="pt-PT"/>
                    </w:rPr>
                    <w:t xml:space="preserve">8/5. </w:t>
                  </w:r>
                  <w:r w:rsidRPr="00DD2DA8">
                    <w:rPr>
                      <w:b/>
                      <w:lang w:val="pt-PT"/>
                    </w:rPr>
                    <w:t>Type: Petrol E10 (nominal 95 RON)</w:t>
                  </w:r>
                </w:p>
              </w:tc>
            </w:tr>
            <w:tr w:rsidR="00DD2DA8" w:rsidRPr="00C41FA0" w:rsidTr="00A90737">
              <w:trPr>
                <w:trHeight w:val="174"/>
              </w:trPr>
              <w:tc>
                <w:tcPr>
                  <w:tcW w:w="1843" w:type="dxa"/>
                  <w:vMerge w:val="restart"/>
                  <w:tcBorders>
                    <w:bottom w:val="single" w:sz="12" w:space="0" w:color="auto"/>
                  </w:tcBorders>
                  <w:vAlign w:val="bottom"/>
                </w:tcPr>
                <w:p w:rsidR="00DD2DA8" w:rsidRPr="00C41FA0" w:rsidRDefault="00DD2DA8" w:rsidP="00DD2DA8">
                  <w:pPr>
                    <w:ind w:left="34"/>
                    <w:rPr>
                      <w:bCs/>
                      <w:i/>
                      <w:sz w:val="16"/>
                      <w:szCs w:val="16"/>
                    </w:rPr>
                  </w:pPr>
                  <w:r w:rsidRPr="00C41FA0">
                    <w:rPr>
                      <w:bCs/>
                      <w:i/>
                      <w:sz w:val="16"/>
                      <w:szCs w:val="16"/>
                    </w:rPr>
                    <w:t>Parameter</w:t>
                  </w:r>
                </w:p>
              </w:tc>
              <w:tc>
                <w:tcPr>
                  <w:tcW w:w="834" w:type="dxa"/>
                  <w:vMerge w:val="restart"/>
                  <w:tcBorders>
                    <w:bottom w:val="single" w:sz="12" w:space="0" w:color="auto"/>
                  </w:tcBorders>
                  <w:vAlign w:val="center"/>
                </w:tcPr>
                <w:p w:rsidR="00DD2DA8" w:rsidRPr="00C41FA0" w:rsidRDefault="00DD2DA8" w:rsidP="00DD2DA8">
                  <w:pPr>
                    <w:ind w:left="34"/>
                    <w:rPr>
                      <w:bCs/>
                      <w:i/>
                      <w:sz w:val="16"/>
                      <w:szCs w:val="16"/>
                    </w:rPr>
                  </w:pPr>
                  <w:r w:rsidRPr="00C41FA0">
                    <w:rPr>
                      <w:bCs/>
                      <w:i/>
                      <w:sz w:val="16"/>
                      <w:szCs w:val="16"/>
                    </w:rPr>
                    <w:t>Unit</w:t>
                  </w:r>
                </w:p>
              </w:tc>
              <w:tc>
                <w:tcPr>
                  <w:tcW w:w="3418" w:type="dxa"/>
                  <w:gridSpan w:val="3"/>
                  <w:tcBorders>
                    <w:bottom w:val="single" w:sz="2" w:space="0" w:color="auto"/>
                  </w:tcBorders>
                  <w:vAlign w:val="center"/>
                </w:tcPr>
                <w:p w:rsidR="00DD2DA8" w:rsidRPr="00C41FA0" w:rsidRDefault="00DD2DA8" w:rsidP="00DD2DA8">
                  <w:pPr>
                    <w:ind w:left="34"/>
                    <w:jc w:val="center"/>
                    <w:rPr>
                      <w:bCs/>
                      <w:i/>
                      <w:sz w:val="16"/>
                      <w:szCs w:val="16"/>
                    </w:rPr>
                  </w:pPr>
                  <w:r w:rsidRPr="00C41FA0">
                    <w:rPr>
                      <w:bCs/>
                      <w:i/>
                      <w:sz w:val="16"/>
                      <w:szCs w:val="16"/>
                    </w:rPr>
                    <w:t xml:space="preserve">Limit </w:t>
                  </w:r>
                  <w:r w:rsidRPr="00C41FA0">
                    <w:rPr>
                      <w:bCs/>
                      <w:i/>
                      <w:sz w:val="16"/>
                      <w:szCs w:val="16"/>
                      <w:vertAlign w:val="superscript"/>
                    </w:rPr>
                    <w:t>1</w:t>
                  </w:r>
                </w:p>
              </w:tc>
              <w:tc>
                <w:tcPr>
                  <w:tcW w:w="1917" w:type="dxa"/>
                  <w:vMerge w:val="restart"/>
                  <w:tcBorders>
                    <w:bottom w:val="single" w:sz="12" w:space="0" w:color="auto"/>
                  </w:tcBorders>
                  <w:vAlign w:val="center"/>
                </w:tcPr>
                <w:p w:rsidR="00DD2DA8" w:rsidRPr="00C41FA0" w:rsidRDefault="00DD2DA8" w:rsidP="00DD2DA8">
                  <w:pPr>
                    <w:ind w:left="34"/>
                    <w:rPr>
                      <w:bCs/>
                      <w:i/>
                      <w:sz w:val="16"/>
                      <w:szCs w:val="16"/>
                    </w:rPr>
                  </w:pPr>
                  <w:r w:rsidRPr="00C41FA0">
                    <w:rPr>
                      <w:bCs/>
                      <w:i/>
                      <w:sz w:val="16"/>
                      <w:szCs w:val="16"/>
                    </w:rPr>
                    <w:t>Test method</w:t>
                  </w:r>
                </w:p>
              </w:tc>
            </w:tr>
            <w:tr w:rsidR="00DD2DA8" w:rsidRPr="00DD2DA8" w:rsidTr="00A90737">
              <w:trPr>
                <w:trHeight w:val="152"/>
              </w:trPr>
              <w:tc>
                <w:tcPr>
                  <w:tcW w:w="1843" w:type="dxa"/>
                  <w:vMerge/>
                  <w:tcBorders>
                    <w:bottom w:val="single" w:sz="12" w:space="0" w:color="auto"/>
                  </w:tcBorders>
                  <w:vAlign w:val="center"/>
                </w:tcPr>
                <w:p w:rsidR="00DD2DA8" w:rsidRPr="00DD2DA8" w:rsidRDefault="00DD2DA8" w:rsidP="00DD2DA8">
                  <w:pPr>
                    <w:spacing w:line="240" w:lineRule="auto"/>
                    <w:jc w:val="both"/>
                    <w:rPr>
                      <w:i/>
                    </w:rPr>
                  </w:pPr>
                </w:p>
              </w:tc>
              <w:tc>
                <w:tcPr>
                  <w:tcW w:w="834" w:type="dxa"/>
                  <w:vMerge/>
                  <w:tcBorders>
                    <w:bottom w:val="single" w:sz="12" w:space="0" w:color="auto"/>
                  </w:tcBorders>
                  <w:vAlign w:val="center"/>
                </w:tcPr>
                <w:p w:rsidR="00DD2DA8" w:rsidRPr="00DD2DA8" w:rsidRDefault="00DD2DA8" w:rsidP="00DD2DA8">
                  <w:pPr>
                    <w:ind w:left="34"/>
                    <w:rPr>
                      <w:b/>
                      <w:bCs/>
                      <w:i/>
                      <w:sz w:val="16"/>
                      <w:szCs w:val="16"/>
                    </w:rPr>
                  </w:pPr>
                </w:p>
              </w:tc>
              <w:tc>
                <w:tcPr>
                  <w:tcW w:w="1859" w:type="dxa"/>
                  <w:tcBorders>
                    <w:bottom w:val="single" w:sz="12" w:space="0" w:color="auto"/>
                  </w:tcBorders>
                  <w:vAlign w:val="center"/>
                </w:tcPr>
                <w:p w:rsidR="00DD2DA8" w:rsidRPr="00C41FA0" w:rsidRDefault="00DD2DA8" w:rsidP="00DD2DA8">
                  <w:pPr>
                    <w:ind w:left="34"/>
                    <w:rPr>
                      <w:bCs/>
                      <w:i/>
                      <w:sz w:val="16"/>
                      <w:szCs w:val="16"/>
                    </w:rPr>
                  </w:pPr>
                  <w:r w:rsidRPr="00C41FA0">
                    <w:rPr>
                      <w:bCs/>
                      <w:i/>
                      <w:sz w:val="16"/>
                      <w:szCs w:val="16"/>
                    </w:rPr>
                    <w:t>Minimum</w:t>
                  </w:r>
                </w:p>
              </w:tc>
              <w:tc>
                <w:tcPr>
                  <w:tcW w:w="1559" w:type="dxa"/>
                  <w:gridSpan w:val="2"/>
                  <w:tcBorders>
                    <w:bottom w:val="single" w:sz="12" w:space="0" w:color="auto"/>
                  </w:tcBorders>
                  <w:vAlign w:val="center"/>
                </w:tcPr>
                <w:p w:rsidR="00DD2DA8" w:rsidRPr="00C41FA0" w:rsidRDefault="00DD2DA8" w:rsidP="00DD2DA8">
                  <w:pPr>
                    <w:ind w:left="34"/>
                    <w:rPr>
                      <w:bCs/>
                      <w:i/>
                      <w:sz w:val="16"/>
                      <w:szCs w:val="16"/>
                    </w:rPr>
                  </w:pPr>
                  <w:r w:rsidRPr="00C41FA0">
                    <w:rPr>
                      <w:bCs/>
                      <w:i/>
                      <w:sz w:val="16"/>
                      <w:szCs w:val="16"/>
                    </w:rPr>
                    <w:t>Maximum</w:t>
                  </w:r>
                </w:p>
              </w:tc>
              <w:tc>
                <w:tcPr>
                  <w:tcW w:w="1917" w:type="dxa"/>
                  <w:vMerge/>
                  <w:tcBorders>
                    <w:bottom w:val="single" w:sz="12" w:space="0" w:color="auto"/>
                  </w:tcBorders>
                  <w:vAlign w:val="center"/>
                </w:tcPr>
                <w:p w:rsidR="00DD2DA8" w:rsidRPr="00DD2DA8" w:rsidRDefault="00DD2DA8" w:rsidP="00DD2DA8">
                  <w:pPr>
                    <w:spacing w:line="240" w:lineRule="auto"/>
                    <w:jc w:val="both"/>
                    <w:rPr>
                      <w:b/>
                      <w:bCs/>
                      <w:i/>
                      <w:iCs/>
                    </w:rPr>
                  </w:pPr>
                </w:p>
              </w:tc>
            </w:tr>
            <w:tr w:rsidR="00DD2DA8" w:rsidRPr="00DD2DA8" w:rsidTr="00C41FA0">
              <w:trPr>
                <w:trHeight w:val="163"/>
              </w:trPr>
              <w:tc>
                <w:tcPr>
                  <w:tcW w:w="1843" w:type="dxa"/>
                  <w:tcBorders>
                    <w:top w:val="single" w:sz="12" w:space="0" w:color="auto"/>
                  </w:tcBorders>
                </w:tcPr>
                <w:p w:rsidR="00DD2DA8" w:rsidRPr="00DD2DA8" w:rsidRDefault="00DD2DA8" w:rsidP="00BC3196">
                  <w:pPr>
                    <w:spacing w:line="240" w:lineRule="auto"/>
                    <w:rPr>
                      <w:sz w:val="18"/>
                      <w:szCs w:val="18"/>
                    </w:rPr>
                  </w:pPr>
                  <w:r w:rsidRPr="00DD2DA8">
                    <w:rPr>
                      <w:sz w:val="18"/>
                      <w:szCs w:val="18"/>
                    </w:rPr>
                    <w:t xml:space="preserve">Research octane number, RON </w:t>
                  </w:r>
                  <w:r w:rsidRPr="00DD2DA8">
                    <w:rPr>
                      <w:sz w:val="18"/>
                      <w:szCs w:val="18"/>
                      <w:vertAlign w:val="superscript"/>
                    </w:rPr>
                    <w:t>2</w:t>
                  </w:r>
                </w:p>
              </w:tc>
              <w:tc>
                <w:tcPr>
                  <w:tcW w:w="834" w:type="dxa"/>
                  <w:tcBorders>
                    <w:top w:val="single" w:sz="12" w:space="0" w:color="auto"/>
                  </w:tcBorders>
                  <w:vAlign w:val="center"/>
                </w:tcPr>
                <w:p w:rsidR="00DD2DA8" w:rsidRPr="00DD2DA8" w:rsidRDefault="00DD2DA8" w:rsidP="00DD2DA8">
                  <w:pPr>
                    <w:spacing w:line="240" w:lineRule="auto"/>
                    <w:rPr>
                      <w:sz w:val="18"/>
                      <w:szCs w:val="18"/>
                    </w:rPr>
                  </w:pPr>
                </w:p>
              </w:tc>
              <w:tc>
                <w:tcPr>
                  <w:tcW w:w="1859" w:type="dxa"/>
                  <w:tcBorders>
                    <w:top w:val="single" w:sz="12" w:space="0" w:color="auto"/>
                  </w:tcBorders>
                  <w:vAlign w:val="center"/>
                </w:tcPr>
                <w:p w:rsidR="00DD2DA8" w:rsidRPr="00DD2DA8" w:rsidRDefault="00DD2DA8" w:rsidP="00DD2DA8">
                  <w:pPr>
                    <w:spacing w:line="240" w:lineRule="auto"/>
                    <w:rPr>
                      <w:bCs/>
                      <w:sz w:val="18"/>
                      <w:szCs w:val="18"/>
                    </w:rPr>
                  </w:pPr>
                  <w:r w:rsidRPr="00DD2DA8">
                    <w:rPr>
                      <w:bCs/>
                      <w:sz w:val="18"/>
                      <w:szCs w:val="18"/>
                    </w:rPr>
                    <w:t>95.0</w:t>
                  </w:r>
                </w:p>
              </w:tc>
              <w:tc>
                <w:tcPr>
                  <w:tcW w:w="1559" w:type="dxa"/>
                  <w:gridSpan w:val="2"/>
                  <w:tcBorders>
                    <w:top w:val="single" w:sz="12" w:space="0" w:color="auto"/>
                  </w:tcBorders>
                  <w:vAlign w:val="center"/>
                </w:tcPr>
                <w:p w:rsidR="00DD2DA8" w:rsidRPr="00DD2DA8" w:rsidRDefault="00DD2DA8" w:rsidP="00DD2DA8">
                  <w:pPr>
                    <w:spacing w:line="240" w:lineRule="auto"/>
                    <w:rPr>
                      <w:bCs/>
                      <w:sz w:val="18"/>
                      <w:szCs w:val="18"/>
                    </w:rPr>
                  </w:pPr>
                  <w:r w:rsidRPr="00DD2DA8">
                    <w:rPr>
                      <w:bCs/>
                      <w:sz w:val="18"/>
                      <w:szCs w:val="18"/>
                    </w:rPr>
                    <w:t>98.0</w:t>
                  </w:r>
                </w:p>
              </w:tc>
              <w:tc>
                <w:tcPr>
                  <w:tcW w:w="1917" w:type="dxa"/>
                  <w:tcBorders>
                    <w:top w:val="single" w:sz="12" w:space="0" w:color="auto"/>
                  </w:tcBorders>
                  <w:vAlign w:val="center"/>
                </w:tcPr>
                <w:p w:rsidR="00DD2DA8" w:rsidRPr="00DD2DA8" w:rsidRDefault="00DD2DA8" w:rsidP="00DD2DA8">
                  <w:pPr>
                    <w:spacing w:line="240" w:lineRule="auto"/>
                    <w:rPr>
                      <w:bCs/>
                      <w:sz w:val="18"/>
                      <w:szCs w:val="18"/>
                    </w:rPr>
                  </w:pPr>
                  <w:r w:rsidRPr="00DD2DA8">
                    <w:rPr>
                      <w:bCs/>
                      <w:sz w:val="18"/>
                      <w:szCs w:val="18"/>
                    </w:rPr>
                    <w:t>EN ISO 5164</w:t>
                  </w:r>
                </w:p>
              </w:tc>
            </w:tr>
            <w:tr w:rsidR="00DD2DA8" w:rsidRPr="00DD2DA8" w:rsidTr="00C41FA0">
              <w:trPr>
                <w:trHeight w:val="85"/>
              </w:trPr>
              <w:tc>
                <w:tcPr>
                  <w:tcW w:w="1843" w:type="dxa"/>
                </w:tcPr>
                <w:p w:rsidR="00DD2DA8" w:rsidRPr="00DD2DA8" w:rsidRDefault="00DD2DA8" w:rsidP="00DD2DA8">
                  <w:pPr>
                    <w:spacing w:line="240" w:lineRule="auto"/>
                    <w:jc w:val="both"/>
                    <w:rPr>
                      <w:sz w:val="18"/>
                      <w:szCs w:val="18"/>
                    </w:rPr>
                  </w:pPr>
                  <w:r w:rsidRPr="00DD2DA8">
                    <w:rPr>
                      <w:sz w:val="18"/>
                      <w:szCs w:val="18"/>
                    </w:rPr>
                    <w:t xml:space="preserve">Motor octane number, MON </w:t>
                  </w:r>
                  <w:r w:rsidRPr="00DD2DA8">
                    <w:rPr>
                      <w:sz w:val="18"/>
                      <w:szCs w:val="18"/>
                      <w:vertAlign w:val="superscript"/>
                    </w:rPr>
                    <w:t>2</w:t>
                  </w:r>
                </w:p>
              </w:tc>
              <w:tc>
                <w:tcPr>
                  <w:tcW w:w="834" w:type="dxa"/>
                  <w:vAlign w:val="center"/>
                </w:tcPr>
                <w:p w:rsidR="00DD2DA8" w:rsidRPr="00DD2DA8" w:rsidRDefault="00DD2DA8" w:rsidP="00DD2DA8">
                  <w:pPr>
                    <w:spacing w:line="240" w:lineRule="auto"/>
                    <w:rPr>
                      <w:sz w:val="18"/>
                      <w:szCs w:val="18"/>
                    </w:rPr>
                  </w:pPr>
                </w:p>
              </w:tc>
              <w:tc>
                <w:tcPr>
                  <w:tcW w:w="1859" w:type="dxa"/>
                  <w:vAlign w:val="center"/>
                </w:tcPr>
                <w:p w:rsidR="00DD2DA8" w:rsidRPr="00DD2DA8" w:rsidRDefault="00DD2DA8" w:rsidP="00DD2DA8">
                  <w:pPr>
                    <w:spacing w:line="240" w:lineRule="auto"/>
                    <w:rPr>
                      <w:bCs/>
                      <w:sz w:val="18"/>
                      <w:szCs w:val="18"/>
                    </w:rPr>
                  </w:pPr>
                  <w:r w:rsidRPr="00DD2DA8">
                    <w:rPr>
                      <w:bCs/>
                      <w:sz w:val="18"/>
                      <w:szCs w:val="18"/>
                    </w:rPr>
                    <w:t>85.0</w:t>
                  </w:r>
                </w:p>
              </w:tc>
              <w:tc>
                <w:tcPr>
                  <w:tcW w:w="1559" w:type="dxa"/>
                  <w:gridSpan w:val="2"/>
                  <w:vAlign w:val="center"/>
                </w:tcPr>
                <w:p w:rsidR="00DD2DA8" w:rsidRPr="00DD2DA8" w:rsidRDefault="00DD2DA8" w:rsidP="00DD2DA8">
                  <w:pPr>
                    <w:spacing w:line="240" w:lineRule="auto"/>
                    <w:rPr>
                      <w:bCs/>
                      <w:sz w:val="18"/>
                      <w:szCs w:val="18"/>
                    </w:rPr>
                  </w:pPr>
                  <w:r w:rsidRPr="00DD2DA8">
                    <w:rPr>
                      <w:bCs/>
                      <w:sz w:val="18"/>
                      <w:szCs w:val="18"/>
                    </w:rPr>
                    <w:t>89.0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5163</w:t>
                  </w:r>
                </w:p>
              </w:tc>
            </w:tr>
            <w:tr w:rsidR="00DD2DA8" w:rsidRPr="00DD2DA8" w:rsidTr="00C41FA0">
              <w:trPr>
                <w:trHeight w:val="141"/>
              </w:trPr>
              <w:tc>
                <w:tcPr>
                  <w:tcW w:w="1843" w:type="dxa"/>
                </w:tcPr>
                <w:p w:rsidR="00DD2DA8" w:rsidRPr="00DD2DA8" w:rsidRDefault="00DD2DA8" w:rsidP="00DD2DA8">
                  <w:pPr>
                    <w:spacing w:line="240" w:lineRule="auto"/>
                    <w:jc w:val="both"/>
                    <w:rPr>
                      <w:sz w:val="18"/>
                      <w:szCs w:val="18"/>
                    </w:rPr>
                  </w:pPr>
                  <w:r w:rsidRPr="00DD2DA8">
                    <w:rPr>
                      <w:sz w:val="18"/>
                      <w:szCs w:val="18"/>
                    </w:rPr>
                    <w:t>Density at 15</w:t>
                  </w:r>
                  <w:r w:rsidR="00B81D4A">
                    <w:rPr>
                      <w:sz w:val="18"/>
                      <w:szCs w:val="18"/>
                    </w:rPr>
                    <w:t xml:space="preserve"> </w:t>
                  </w:r>
                  <w:r w:rsidRPr="00DD2DA8">
                    <w:rPr>
                      <w:sz w:val="18"/>
                      <w:szCs w:val="18"/>
                    </w:rPr>
                    <w:t>°C</w:t>
                  </w:r>
                </w:p>
              </w:tc>
              <w:tc>
                <w:tcPr>
                  <w:tcW w:w="834" w:type="dxa"/>
                  <w:vAlign w:val="center"/>
                </w:tcPr>
                <w:p w:rsidR="00DD2DA8" w:rsidRPr="00DD2DA8" w:rsidRDefault="00DD2DA8" w:rsidP="00DD2DA8">
                  <w:pPr>
                    <w:spacing w:line="240" w:lineRule="auto"/>
                    <w:rPr>
                      <w:sz w:val="18"/>
                      <w:szCs w:val="18"/>
                    </w:rPr>
                  </w:pPr>
                  <w:r w:rsidRPr="00DD2DA8">
                    <w:rPr>
                      <w:sz w:val="18"/>
                      <w:szCs w:val="18"/>
                    </w:rPr>
                    <w:t>kg/m</w:t>
                  </w:r>
                  <w:r w:rsidRPr="00DD2DA8">
                    <w:rPr>
                      <w:sz w:val="18"/>
                      <w:szCs w:val="18"/>
                      <w:vertAlign w:val="superscript"/>
                    </w:rPr>
                    <w:t>3</w:t>
                  </w:r>
                </w:p>
              </w:tc>
              <w:tc>
                <w:tcPr>
                  <w:tcW w:w="1859" w:type="dxa"/>
                  <w:vAlign w:val="center"/>
                </w:tcPr>
                <w:p w:rsidR="00DD2DA8" w:rsidRPr="00DD2DA8" w:rsidRDefault="00DD2DA8" w:rsidP="00DD2DA8">
                  <w:pPr>
                    <w:spacing w:line="240" w:lineRule="auto"/>
                    <w:rPr>
                      <w:bCs/>
                      <w:sz w:val="18"/>
                      <w:szCs w:val="18"/>
                    </w:rPr>
                  </w:pPr>
                  <w:r w:rsidRPr="00DD2DA8">
                    <w:rPr>
                      <w:bCs/>
                      <w:sz w:val="18"/>
                      <w:szCs w:val="18"/>
                    </w:rPr>
                    <w:t>743.0</w:t>
                  </w:r>
                </w:p>
              </w:tc>
              <w:tc>
                <w:tcPr>
                  <w:tcW w:w="1559" w:type="dxa"/>
                  <w:gridSpan w:val="2"/>
                  <w:vAlign w:val="center"/>
                </w:tcPr>
                <w:p w:rsidR="00DD2DA8" w:rsidRPr="00DD2DA8" w:rsidRDefault="00DD2DA8" w:rsidP="00DD2DA8">
                  <w:pPr>
                    <w:spacing w:line="240" w:lineRule="auto"/>
                    <w:rPr>
                      <w:bCs/>
                      <w:sz w:val="18"/>
                      <w:szCs w:val="18"/>
                    </w:rPr>
                  </w:pPr>
                  <w:r w:rsidRPr="00DD2DA8">
                    <w:rPr>
                      <w:bCs/>
                      <w:sz w:val="18"/>
                      <w:szCs w:val="18"/>
                    </w:rPr>
                    <w:t>756.0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12185</w:t>
                  </w:r>
                </w:p>
              </w:tc>
            </w:tr>
            <w:tr w:rsidR="00DD2DA8" w:rsidRPr="00DD2DA8" w:rsidTr="00C41FA0">
              <w:trPr>
                <w:trHeight w:val="85"/>
              </w:trPr>
              <w:tc>
                <w:tcPr>
                  <w:tcW w:w="1843" w:type="dxa"/>
                </w:tcPr>
                <w:p w:rsidR="00DD2DA8" w:rsidRPr="00DD2DA8" w:rsidRDefault="00DD2DA8" w:rsidP="00BC3196">
                  <w:pPr>
                    <w:spacing w:line="240" w:lineRule="auto"/>
                    <w:ind w:right="-122"/>
                    <w:rPr>
                      <w:sz w:val="18"/>
                      <w:szCs w:val="18"/>
                    </w:rPr>
                  </w:pPr>
                  <w:r w:rsidRPr="00DD2DA8">
                    <w:rPr>
                      <w:sz w:val="18"/>
                      <w:szCs w:val="18"/>
                    </w:rPr>
                    <w:t>Vapour pressure (DVPE)</w:t>
                  </w:r>
                </w:p>
              </w:tc>
              <w:tc>
                <w:tcPr>
                  <w:tcW w:w="834" w:type="dxa"/>
                  <w:vAlign w:val="center"/>
                </w:tcPr>
                <w:p w:rsidR="00DD2DA8" w:rsidRPr="00DD2DA8" w:rsidRDefault="00DD2DA8" w:rsidP="00DD2DA8">
                  <w:pPr>
                    <w:spacing w:line="240" w:lineRule="auto"/>
                    <w:rPr>
                      <w:sz w:val="18"/>
                      <w:szCs w:val="18"/>
                    </w:rPr>
                  </w:pPr>
                  <w:r w:rsidRPr="00DD2DA8">
                    <w:rPr>
                      <w:sz w:val="18"/>
                      <w:szCs w:val="18"/>
                    </w:rPr>
                    <w:t>kPa</w:t>
                  </w:r>
                </w:p>
              </w:tc>
              <w:tc>
                <w:tcPr>
                  <w:tcW w:w="1859" w:type="dxa"/>
                  <w:vAlign w:val="center"/>
                </w:tcPr>
                <w:p w:rsidR="00DD2DA8" w:rsidRPr="00DD2DA8" w:rsidRDefault="00DD2DA8" w:rsidP="00DD2DA8">
                  <w:pPr>
                    <w:spacing w:line="240" w:lineRule="auto"/>
                    <w:rPr>
                      <w:bCs/>
                      <w:sz w:val="18"/>
                      <w:szCs w:val="18"/>
                    </w:rPr>
                  </w:pPr>
                  <w:r w:rsidRPr="00DD2DA8">
                    <w:rPr>
                      <w:bCs/>
                      <w:sz w:val="18"/>
                      <w:szCs w:val="18"/>
                    </w:rPr>
                    <w:t>56.0</w:t>
                  </w:r>
                </w:p>
              </w:tc>
              <w:tc>
                <w:tcPr>
                  <w:tcW w:w="1559" w:type="dxa"/>
                  <w:gridSpan w:val="2"/>
                  <w:vAlign w:val="center"/>
                </w:tcPr>
                <w:p w:rsidR="00DD2DA8" w:rsidRPr="00DD2DA8" w:rsidRDefault="00DD2DA8" w:rsidP="00DD2DA8">
                  <w:pPr>
                    <w:spacing w:line="240" w:lineRule="auto"/>
                    <w:rPr>
                      <w:bCs/>
                      <w:sz w:val="18"/>
                      <w:szCs w:val="18"/>
                    </w:rPr>
                  </w:pPr>
                  <w:r w:rsidRPr="00DD2DA8">
                    <w:rPr>
                      <w:bCs/>
                      <w:sz w:val="18"/>
                      <w:szCs w:val="18"/>
                    </w:rPr>
                    <w:t>60.0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13016-1</w:t>
                  </w:r>
                </w:p>
              </w:tc>
            </w:tr>
            <w:tr w:rsidR="00DD2DA8" w:rsidRPr="00DD2DA8" w:rsidTr="00C41FA0">
              <w:trPr>
                <w:trHeight w:val="416"/>
              </w:trPr>
              <w:tc>
                <w:tcPr>
                  <w:tcW w:w="1843" w:type="dxa"/>
                  <w:vAlign w:val="center"/>
                </w:tcPr>
                <w:p w:rsidR="00DD2DA8" w:rsidRPr="00DD2DA8" w:rsidRDefault="00DD2DA8" w:rsidP="00DD2DA8">
                  <w:pPr>
                    <w:spacing w:line="240" w:lineRule="auto"/>
                    <w:jc w:val="both"/>
                    <w:rPr>
                      <w:sz w:val="18"/>
                      <w:szCs w:val="18"/>
                    </w:rPr>
                  </w:pPr>
                  <w:r w:rsidRPr="00DD2DA8">
                    <w:rPr>
                      <w:sz w:val="18"/>
                      <w:szCs w:val="18"/>
                    </w:rPr>
                    <w:t>Water content</w:t>
                  </w:r>
                </w:p>
              </w:tc>
              <w:tc>
                <w:tcPr>
                  <w:tcW w:w="834" w:type="dxa"/>
                  <w:vAlign w:val="center"/>
                </w:tcPr>
                <w:p w:rsidR="00DD2DA8" w:rsidRPr="00DD2DA8" w:rsidRDefault="00DD2DA8" w:rsidP="00DD2DA8">
                  <w:pPr>
                    <w:spacing w:line="240" w:lineRule="auto"/>
                    <w:rPr>
                      <w:sz w:val="18"/>
                      <w:szCs w:val="18"/>
                    </w:rPr>
                  </w:pPr>
                  <w:r w:rsidRPr="00DD2DA8">
                    <w:rPr>
                      <w:sz w:val="18"/>
                      <w:szCs w:val="18"/>
                    </w:rPr>
                    <w:t>% m/m</w:t>
                  </w:r>
                </w:p>
              </w:tc>
              <w:tc>
                <w:tcPr>
                  <w:tcW w:w="3418" w:type="dxa"/>
                  <w:gridSpan w:val="3"/>
                  <w:vAlign w:val="center"/>
                </w:tcPr>
                <w:p w:rsidR="00DD2DA8" w:rsidRPr="00DD2DA8" w:rsidRDefault="00DD2DA8" w:rsidP="00DD2DA8">
                  <w:pPr>
                    <w:spacing w:line="240" w:lineRule="auto"/>
                    <w:rPr>
                      <w:bCs/>
                      <w:sz w:val="18"/>
                      <w:szCs w:val="18"/>
                    </w:rPr>
                  </w:pPr>
                  <w:r w:rsidRPr="00DD2DA8">
                    <w:rPr>
                      <w:bCs/>
                      <w:sz w:val="18"/>
                      <w:szCs w:val="18"/>
                    </w:rPr>
                    <w:t>max 0.05</w:t>
                  </w:r>
                </w:p>
                <w:p w:rsidR="00DD2DA8" w:rsidRPr="00DD2DA8" w:rsidRDefault="00DD2DA8" w:rsidP="00DD2DA8">
                  <w:pPr>
                    <w:spacing w:line="240" w:lineRule="auto"/>
                    <w:rPr>
                      <w:bCs/>
                      <w:sz w:val="18"/>
                      <w:szCs w:val="18"/>
                    </w:rPr>
                  </w:pPr>
                  <w:r w:rsidRPr="00DD2DA8">
                    <w:rPr>
                      <w:bCs/>
                      <w:sz w:val="18"/>
                      <w:szCs w:val="18"/>
                    </w:rPr>
                    <w:t>Appearance at -7</w:t>
                  </w:r>
                  <w:r w:rsidR="00B81D4A">
                    <w:rPr>
                      <w:bCs/>
                      <w:sz w:val="18"/>
                      <w:szCs w:val="18"/>
                    </w:rPr>
                    <w:t xml:space="preserve"> </w:t>
                  </w:r>
                  <w:r w:rsidRPr="00DD2DA8">
                    <w:rPr>
                      <w:bCs/>
                      <w:sz w:val="18"/>
                      <w:szCs w:val="18"/>
                    </w:rPr>
                    <w:t>°C: Clear &amp; Bright</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12937</w:t>
                  </w:r>
                </w:p>
              </w:tc>
            </w:tr>
            <w:tr w:rsidR="00DD2DA8" w:rsidRPr="00DD2DA8" w:rsidTr="00C41FA0">
              <w:trPr>
                <w:trHeight w:val="123"/>
              </w:trPr>
              <w:tc>
                <w:tcPr>
                  <w:tcW w:w="1843" w:type="dxa"/>
                </w:tcPr>
                <w:p w:rsidR="00DD2DA8" w:rsidRPr="00DD2DA8" w:rsidRDefault="00DD2DA8" w:rsidP="00DD2DA8">
                  <w:pPr>
                    <w:spacing w:line="240" w:lineRule="auto"/>
                    <w:jc w:val="both"/>
                    <w:rPr>
                      <w:sz w:val="18"/>
                      <w:szCs w:val="18"/>
                    </w:rPr>
                  </w:pPr>
                  <w:r w:rsidRPr="00DD2DA8">
                    <w:rPr>
                      <w:sz w:val="18"/>
                      <w:szCs w:val="18"/>
                    </w:rPr>
                    <w:t>Distillation:</w:t>
                  </w:r>
                </w:p>
              </w:tc>
              <w:tc>
                <w:tcPr>
                  <w:tcW w:w="834" w:type="dxa"/>
                  <w:vAlign w:val="center"/>
                </w:tcPr>
                <w:p w:rsidR="00DD2DA8" w:rsidRPr="00DD2DA8" w:rsidRDefault="00DD2DA8" w:rsidP="00DD2DA8">
                  <w:pPr>
                    <w:spacing w:line="240" w:lineRule="auto"/>
                    <w:rPr>
                      <w:sz w:val="18"/>
                      <w:szCs w:val="18"/>
                    </w:rPr>
                  </w:pPr>
                </w:p>
              </w:tc>
              <w:tc>
                <w:tcPr>
                  <w:tcW w:w="2212" w:type="dxa"/>
                  <w:gridSpan w:val="2"/>
                  <w:vAlign w:val="center"/>
                </w:tcPr>
                <w:p w:rsidR="00DD2DA8" w:rsidRPr="00DD2DA8" w:rsidRDefault="00DD2DA8" w:rsidP="00DD2DA8">
                  <w:pPr>
                    <w:spacing w:line="240" w:lineRule="auto"/>
                    <w:rPr>
                      <w:bCs/>
                      <w:sz w:val="18"/>
                      <w:szCs w:val="18"/>
                    </w:rPr>
                  </w:pPr>
                </w:p>
              </w:tc>
              <w:tc>
                <w:tcPr>
                  <w:tcW w:w="1206" w:type="dxa"/>
                  <w:vAlign w:val="center"/>
                </w:tcPr>
                <w:p w:rsidR="00DD2DA8" w:rsidRPr="00DD2DA8" w:rsidRDefault="00DD2DA8" w:rsidP="00DD2DA8">
                  <w:pPr>
                    <w:spacing w:line="240" w:lineRule="auto"/>
                    <w:rPr>
                      <w:bCs/>
                      <w:sz w:val="18"/>
                      <w:szCs w:val="18"/>
                    </w:rPr>
                  </w:pPr>
                </w:p>
              </w:tc>
              <w:tc>
                <w:tcPr>
                  <w:tcW w:w="1917" w:type="dxa"/>
                  <w:vAlign w:val="center"/>
                </w:tcPr>
                <w:p w:rsidR="00DD2DA8" w:rsidRPr="00DD2DA8" w:rsidRDefault="00DD2DA8" w:rsidP="00DD2DA8">
                  <w:pPr>
                    <w:spacing w:line="240" w:lineRule="auto"/>
                    <w:rPr>
                      <w:bCs/>
                      <w:sz w:val="18"/>
                      <w:szCs w:val="18"/>
                    </w:rPr>
                  </w:pPr>
                </w:p>
              </w:tc>
            </w:tr>
            <w:tr w:rsidR="00DD2DA8" w:rsidRPr="00DD2DA8" w:rsidTr="00C41FA0">
              <w:trPr>
                <w:trHeight w:val="95"/>
              </w:trPr>
              <w:tc>
                <w:tcPr>
                  <w:tcW w:w="1843" w:type="dxa"/>
                </w:tcPr>
                <w:p w:rsidR="00DD2DA8" w:rsidRPr="00DD2DA8" w:rsidRDefault="00DD2DA8" w:rsidP="00B81D4A">
                  <w:pPr>
                    <w:spacing w:line="240" w:lineRule="auto"/>
                    <w:ind w:left="176" w:hanging="176"/>
                    <w:jc w:val="both"/>
                    <w:rPr>
                      <w:sz w:val="18"/>
                      <w:szCs w:val="18"/>
                    </w:rPr>
                  </w:pPr>
                  <w:r w:rsidRPr="00DD2DA8">
                    <w:rPr>
                      <w:sz w:val="18"/>
                      <w:szCs w:val="18"/>
                    </w:rPr>
                    <w:t>–</w:t>
                  </w:r>
                  <w:r w:rsidRPr="00DD2DA8">
                    <w:rPr>
                      <w:sz w:val="18"/>
                      <w:szCs w:val="18"/>
                    </w:rPr>
                    <w:tab/>
                    <w:t>evaporated at 70</w:t>
                  </w:r>
                  <w:r w:rsidR="00B81D4A">
                    <w:rPr>
                      <w:sz w:val="18"/>
                      <w:szCs w:val="18"/>
                    </w:rPr>
                    <w:t xml:space="preserve"> </w:t>
                  </w:r>
                  <w:r w:rsidRPr="00DD2DA8">
                    <w:rPr>
                      <w:sz w:val="18"/>
                      <w:szCs w:val="18"/>
                    </w:rPr>
                    <w:t>°C</w:t>
                  </w:r>
                </w:p>
              </w:tc>
              <w:tc>
                <w:tcPr>
                  <w:tcW w:w="834" w:type="dxa"/>
                  <w:vAlign w:val="center"/>
                </w:tcPr>
                <w:p w:rsidR="00DD2DA8" w:rsidRPr="00DD2DA8" w:rsidRDefault="00DD2DA8" w:rsidP="00DD2DA8">
                  <w:pPr>
                    <w:spacing w:line="240" w:lineRule="auto"/>
                    <w:rPr>
                      <w:sz w:val="18"/>
                      <w:szCs w:val="18"/>
                    </w:rPr>
                  </w:pPr>
                  <w:r w:rsidRPr="00DD2DA8">
                    <w:rPr>
                      <w:sz w:val="18"/>
                      <w:szCs w:val="18"/>
                    </w:rPr>
                    <w:t>% v/v</w:t>
                  </w:r>
                </w:p>
              </w:tc>
              <w:tc>
                <w:tcPr>
                  <w:tcW w:w="2212" w:type="dxa"/>
                  <w:gridSpan w:val="2"/>
                  <w:vAlign w:val="center"/>
                </w:tcPr>
                <w:p w:rsidR="00DD2DA8" w:rsidRPr="00DD2DA8" w:rsidRDefault="00DD2DA8" w:rsidP="00DD2DA8">
                  <w:pPr>
                    <w:spacing w:line="240" w:lineRule="auto"/>
                    <w:rPr>
                      <w:bCs/>
                      <w:strike/>
                      <w:sz w:val="18"/>
                      <w:szCs w:val="18"/>
                    </w:rPr>
                  </w:pPr>
                  <w:r w:rsidRPr="00DD2DA8">
                    <w:rPr>
                      <w:bCs/>
                      <w:sz w:val="18"/>
                      <w:szCs w:val="18"/>
                    </w:rPr>
                    <w:t>34.0</w:t>
                  </w:r>
                </w:p>
              </w:tc>
              <w:tc>
                <w:tcPr>
                  <w:tcW w:w="1206" w:type="dxa"/>
                  <w:vAlign w:val="center"/>
                </w:tcPr>
                <w:p w:rsidR="00DD2DA8" w:rsidRPr="00DD2DA8" w:rsidRDefault="00DD2DA8" w:rsidP="00DD2DA8">
                  <w:pPr>
                    <w:spacing w:line="240" w:lineRule="auto"/>
                    <w:rPr>
                      <w:bCs/>
                      <w:strike/>
                      <w:sz w:val="18"/>
                      <w:szCs w:val="18"/>
                    </w:rPr>
                  </w:pPr>
                  <w:r w:rsidRPr="00DD2DA8">
                    <w:rPr>
                      <w:bCs/>
                      <w:sz w:val="18"/>
                      <w:szCs w:val="18"/>
                    </w:rPr>
                    <w:t>46.0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3405</w:t>
                  </w:r>
                </w:p>
              </w:tc>
            </w:tr>
            <w:tr w:rsidR="00DD2DA8" w:rsidRPr="00DD2DA8" w:rsidTr="00C41FA0">
              <w:trPr>
                <w:trHeight w:val="85"/>
              </w:trPr>
              <w:tc>
                <w:tcPr>
                  <w:tcW w:w="1843" w:type="dxa"/>
                </w:tcPr>
                <w:p w:rsidR="00DD2DA8" w:rsidRPr="00DD2DA8" w:rsidRDefault="00DD2DA8" w:rsidP="00B81D4A">
                  <w:pPr>
                    <w:spacing w:line="240" w:lineRule="auto"/>
                    <w:ind w:left="176" w:right="-122" w:hanging="176"/>
                    <w:jc w:val="both"/>
                    <w:rPr>
                      <w:sz w:val="18"/>
                      <w:szCs w:val="18"/>
                    </w:rPr>
                  </w:pPr>
                  <w:r w:rsidRPr="00DD2DA8">
                    <w:rPr>
                      <w:sz w:val="18"/>
                      <w:szCs w:val="18"/>
                    </w:rPr>
                    <w:t>–</w:t>
                  </w:r>
                  <w:r w:rsidRPr="00DD2DA8">
                    <w:rPr>
                      <w:sz w:val="18"/>
                      <w:szCs w:val="18"/>
                    </w:rPr>
                    <w:tab/>
                    <w:t>evaporated at 100</w:t>
                  </w:r>
                  <w:r w:rsidR="00B81D4A">
                    <w:rPr>
                      <w:sz w:val="18"/>
                      <w:szCs w:val="18"/>
                    </w:rPr>
                    <w:t xml:space="preserve"> </w:t>
                  </w:r>
                  <w:r w:rsidRPr="00DD2DA8">
                    <w:rPr>
                      <w:sz w:val="18"/>
                      <w:szCs w:val="18"/>
                    </w:rPr>
                    <w:t>°C</w:t>
                  </w:r>
                </w:p>
              </w:tc>
              <w:tc>
                <w:tcPr>
                  <w:tcW w:w="834" w:type="dxa"/>
                  <w:vAlign w:val="center"/>
                </w:tcPr>
                <w:p w:rsidR="00DD2DA8" w:rsidRPr="00DD2DA8" w:rsidRDefault="00DD2DA8" w:rsidP="00DD2DA8">
                  <w:pPr>
                    <w:spacing w:line="240" w:lineRule="auto"/>
                    <w:rPr>
                      <w:sz w:val="18"/>
                      <w:szCs w:val="18"/>
                    </w:rPr>
                  </w:pPr>
                  <w:r w:rsidRPr="00DD2DA8">
                    <w:rPr>
                      <w:sz w:val="18"/>
                      <w:szCs w:val="18"/>
                    </w:rPr>
                    <w:t>% v/v</w:t>
                  </w:r>
                </w:p>
              </w:tc>
              <w:tc>
                <w:tcPr>
                  <w:tcW w:w="2212" w:type="dxa"/>
                  <w:gridSpan w:val="2"/>
                  <w:vAlign w:val="center"/>
                </w:tcPr>
                <w:p w:rsidR="00DD2DA8" w:rsidRPr="00DD2DA8" w:rsidRDefault="00DD2DA8" w:rsidP="00DD2DA8">
                  <w:pPr>
                    <w:spacing w:line="240" w:lineRule="auto"/>
                    <w:rPr>
                      <w:bCs/>
                      <w:sz w:val="18"/>
                      <w:szCs w:val="18"/>
                    </w:rPr>
                  </w:pPr>
                  <w:r w:rsidRPr="00DD2DA8">
                    <w:rPr>
                      <w:bCs/>
                      <w:sz w:val="18"/>
                      <w:szCs w:val="18"/>
                    </w:rPr>
                    <w:t>54.0</w:t>
                  </w:r>
                </w:p>
              </w:tc>
              <w:tc>
                <w:tcPr>
                  <w:tcW w:w="1206" w:type="dxa"/>
                  <w:vAlign w:val="center"/>
                </w:tcPr>
                <w:p w:rsidR="00DD2DA8" w:rsidRPr="00DD2DA8" w:rsidRDefault="00DD2DA8" w:rsidP="00DD2DA8">
                  <w:pPr>
                    <w:spacing w:line="240" w:lineRule="auto"/>
                    <w:rPr>
                      <w:bCs/>
                      <w:sz w:val="18"/>
                      <w:szCs w:val="18"/>
                    </w:rPr>
                  </w:pPr>
                  <w:r w:rsidRPr="00DD2DA8">
                    <w:rPr>
                      <w:bCs/>
                      <w:sz w:val="18"/>
                      <w:szCs w:val="18"/>
                    </w:rPr>
                    <w:t>62.0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3405</w:t>
                  </w:r>
                </w:p>
              </w:tc>
            </w:tr>
            <w:tr w:rsidR="00DD2DA8" w:rsidRPr="00DD2DA8" w:rsidTr="00C41FA0">
              <w:trPr>
                <w:trHeight w:val="85"/>
              </w:trPr>
              <w:tc>
                <w:tcPr>
                  <w:tcW w:w="1843" w:type="dxa"/>
                </w:tcPr>
                <w:p w:rsidR="00DD2DA8" w:rsidRPr="00DD2DA8" w:rsidRDefault="00DD2DA8" w:rsidP="00B81D4A">
                  <w:pPr>
                    <w:spacing w:line="240" w:lineRule="auto"/>
                    <w:ind w:left="176" w:right="-122" w:hanging="176"/>
                    <w:jc w:val="both"/>
                    <w:rPr>
                      <w:sz w:val="18"/>
                      <w:szCs w:val="18"/>
                    </w:rPr>
                  </w:pPr>
                  <w:r w:rsidRPr="00DD2DA8">
                    <w:rPr>
                      <w:sz w:val="18"/>
                      <w:szCs w:val="18"/>
                    </w:rPr>
                    <w:t>–</w:t>
                  </w:r>
                  <w:r w:rsidRPr="00DD2DA8">
                    <w:rPr>
                      <w:sz w:val="18"/>
                      <w:szCs w:val="18"/>
                    </w:rPr>
                    <w:tab/>
                    <w:t>evaporated at 150</w:t>
                  </w:r>
                  <w:r w:rsidR="00B81D4A">
                    <w:rPr>
                      <w:sz w:val="18"/>
                      <w:szCs w:val="18"/>
                    </w:rPr>
                    <w:t xml:space="preserve"> </w:t>
                  </w:r>
                  <w:r w:rsidRPr="00DD2DA8">
                    <w:rPr>
                      <w:sz w:val="18"/>
                      <w:szCs w:val="18"/>
                    </w:rPr>
                    <w:t>°C</w:t>
                  </w:r>
                </w:p>
              </w:tc>
              <w:tc>
                <w:tcPr>
                  <w:tcW w:w="834" w:type="dxa"/>
                  <w:vAlign w:val="center"/>
                </w:tcPr>
                <w:p w:rsidR="00DD2DA8" w:rsidRPr="00DD2DA8" w:rsidRDefault="00DD2DA8" w:rsidP="00DD2DA8">
                  <w:pPr>
                    <w:spacing w:line="240" w:lineRule="auto"/>
                    <w:rPr>
                      <w:sz w:val="18"/>
                      <w:szCs w:val="18"/>
                    </w:rPr>
                  </w:pPr>
                  <w:r w:rsidRPr="00DD2DA8">
                    <w:rPr>
                      <w:sz w:val="18"/>
                      <w:szCs w:val="18"/>
                    </w:rPr>
                    <w:t>% v/v</w:t>
                  </w:r>
                </w:p>
              </w:tc>
              <w:tc>
                <w:tcPr>
                  <w:tcW w:w="2212" w:type="dxa"/>
                  <w:gridSpan w:val="2"/>
                  <w:vAlign w:val="center"/>
                </w:tcPr>
                <w:p w:rsidR="00DD2DA8" w:rsidRPr="00DD2DA8" w:rsidRDefault="00DD2DA8" w:rsidP="00DD2DA8">
                  <w:pPr>
                    <w:spacing w:line="240" w:lineRule="auto"/>
                    <w:rPr>
                      <w:bCs/>
                      <w:strike/>
                      <w:sz w:val="18"/>
                      <w:szCs w:val="18"/>
                    </w:rPr>
                  </w:pPr>
                  <w:r w:rsidRPr="00DD2DA8">
                    <w:rPr>
                      <w:bCs/>
                      <w:sz w:val="18"/>
                      <w:szCs w:val="18"/>
                    </w:rPr>
                    <w:t>86.0</w:t>
                  </w:r>
                </w:p>
              </w:tc>
              <w:tc>
                <w:tcPr>
                  <w:tcW w:w="1206" w:type="dxa"/>
                  <w:vAlign w:val="center"/>
                </w:tcPr>
                <w:p w:rsidR="00DD2DA8" w:rsidRPr="00DD2DA8" w:rsidRDefault="00DD2DA8" w:rsidP="00DD2DA8">
                  <w:pPr>
                    <w:spacing w:line="240" w:lineRule="auto"/>
                    <w:rPr>
                      <w:bCs/>
                      <w:strike/>
                      <w:sz w:val="18"/>
                      <w:szCs w:val="18"/>
                    </w:rPr>
                  </w:pPr>
                  <w:r w:rsidRPr="00DD2DA8">
                    <w:rPr>
                      <w:bCs/>
                      <w:sz w:val="18"/>
                      <w:szCs w:val="18"/>
                    </w:rPr>
                    <w:t>94.0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3405</w:t>
                  </w:r>
                </w:p>
              </w:tc>
            </w:tr>
            <w:tr w:rsidR="00DD2DA8" w:rsidRPr="00DD2DA8" w:rsidTr="00C41FA0">
              <w:trPr>
                <w:trHeight w:val="85"/>
              </w:trPr>
              <w:tc>
                <w:tcPr>
                  <w:tcW w:w="1843" w:type="dxa"/>
                </w:tcPr>
                <w:p w:rsidR="00DD2DA8" w:rsidRPr="00DD2DA8" w:rsidRDefault="00DD2DA8" w:rsidP="00B81D4A">
                  <w:pPr>
                    <w:spacing w:line="240" w:lineRule="auto"/>
                    <w:ind w:left="176" w:hanging="176"/>
                    <w:jc w:val="both"/>
                    <w:rPr>
                      <w:sz w:val="18"/>
                      <w:szCs w:val="18"/>
                    </w:rPr>
                  </w:pPr>
                  <w:r w:rsidRPr="00DD2DA8">
                    <w:rPr>
                      <w:sz w:val="18"/>
                      <w:szCs w:val="18"/>
                    </w:rPr>
                    <w:t>–</w:t>
                  </w:r>
                  <w:r w:rsidRPr="00DD2DA8">
                    <w:rPr>
                      <w:sz w:val="18"/>
                      <w:szCs w:val="18"/>
                    </w:rPr>
                    <w:tab/>
                    <w:t>final boiling point</w:t>
                  </w:r>
                </w:p>
              </w:tc>
              <w:tc>
                <w:tcPr>
                  <w:tcW w:w="834" w:type="dxa"/>
                  <w:vAlign w:val="center"/>
                </w:tcPr>
                <w:p w:rsidR="00DD2DA8" w:rsidRPr="00DD2DA8" w:rsidRDefault="00DD2DA8" w:rsidP="00DD2DA8">
                  <w:pPr>
                    <w:spacing w:line="240" w:lineRule="auto"/>
                    <w:rPr>
                      <w:sz w:val="18"/>
                      <w:szCs w:val="18"/>
                    </w:rPr>
                  </w:pPr>
                  <w:r w:rsidRPr="00DD2DA8">
                    <w:rPr>
                      <w:sz w:val="18"/>
                      <w:szCs w:val="18"/>
                    </w:rPr>
                    <w:t>°C</w:t>
                  </w:r>
                </w:p>
              </w:tc>
              <w:tc>
                <w:tcPr>
                  <w:tcW w:w="2212" w:type="dxa"/>
                  <w:gridSpan w:val="2"/>
                  <w:vAlign w:val="center"/>
                </w:tcPr>
                <w:p w:rsidR="00DD2DA8" w:rsidRPr="00DD2DA8" w:rsidRDefault="00DD2DA8" w:rsidP="00DD2DA8">
                  <w:pPr>
                    <w:spacing w:line="240" w:lineRule="auto"/>
                    <w:rPr>
                      <w:bCs/>
                      <w:strike/>
                      <w:sz w:val="18"/>
                      <w:szCs w:val="18"/>
                    </w:rPr>
                  </w:pPr>
                  <w:r w:rsidRPr="00DD2DA8">
                    <w:rPr>
                      <w:bCs/>
                      <w:sz w:val="18"/>
                      <w:szCs w:val="18"/>
                    </w:rPr>
                    <w:t>170</w:t>
                  </w:r>
                </w:p>
              </w:tc>
              <w:tc>
                <w:tcPr>
                  <w:tcW w:w="1206" w:type="dxa"/>
                  <w:vAlign w:val="center"/>
                </w:tcPr>
                <w:p w:rsidR="00DD2DA8" w:rsidRPr="00DD2DA8" w:rsidRDefault="00DD2DA8" w:rsidP="00DD2DA8">
                  <w:pPr>
                    <w:spacing w:line="240" w:lineRule="auto"/>
                    <w:rPr>
                      <w:bCs/>
                      <w:strike/>
                      <w:sz w:val="18"/>
                      <w:szCs w:val="18"/>
                    </w:rPr>
                  </w:pPr>
                  <w:r w:rsidRPr="00DD2DA8">
                    <w:rPr>
                      <w:bCs/>
                      <w:sz w:val="18"/>
                      <w:szCs w:val="18"/>
                    </w:rPr>
                    <w:t>195</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3405</w:t>
                  </w:r>
                </w:p>
              </w:tc>
            </w:tr>
            <w:tr w:rsidR="00DD2DA8" w:rsidRPr="00DD2DA8" w:rsidTr="00C41FA0">
              <w:trPr>
                <w:trHeight w:val="85"/>
              </w:trPr>
              <w:tc>
                <w:tcPr>
                  <w:tcW w:w="1843" w:type="dxa"/>
                </w:tcPr>
                <w:p w:rsidR="00DD2DA8" w:rsidRPr="00DD2DA8" w:rsidRDefault="00DD2DA8" w:rsidP="00DD2DA8">
                  <w:pPr>
                    <w:spacing w:line="240" w:lineRule="auto"/>
                    <w:jc w:val="both"/>
                    <w:rPr>
                      <w:sz w:val="18"/>
                      <w:szCs w:val="18"/>
                    </w:rPr>
                  </w:pPr>
                  <w:r w:rsidRPr="00DD2DA8">
                    <w:rPr>
                      <w:sz w:val="18"/>
                      <w:szCs w:val="18"/>
                    </w:rPr>
                    <w:t>Residue</w:t>
                  </w:r>
                </w:p>
              </w:tc>
              <w:tc>
                <w:tcPr>
                  <w:tcW w:w="834" w:type="dxa"/>
                  <w:vAlign w:val="center"/>
                </w:tcPr>
                <w:p w:rsidR="00DD2DA8" w:rsidRPr="00DD2DA8" w:rsidRDefault="00DD2DA8" w:rsidP="00DD2DA8">
                  <w:pPr>
                    <w:spacing w:line="240" w:lineRule="auto"/>
                    <w:rPr>
                      <w:sz w:val="18"/>
                      <w:szCs w:val="18"/>
                    </w:rPr>
                  </w:pPr>
                  <w:r w:rsidRPr="00DD2DA8">
                    <w:rPr>
                      <w:sz w:val="18"/>
                      <w:szCs w:val="18"/>
                    </w:rPr>
                    <w:t>% v/v</w:t>
                  </w:r>
                </w:p>
              </w:tc>
              <w:tc>
                <w:tcPr>
                  <w:tcW w:w="2212" w:type="dxa"/>
                  <w:gridSpan w:val="2"/>
                  <w:vAlign w:val="center"/>
                </w:tcPr>
                <w:p w:rsidR="00DD2DA8" w:rsidRPr="00DD2DA8" w:rsidRDefault="00DD2DA8" w:rsidP="00DD2DA8">
                  <w:pPr>
                    <w:spacing w:line="240" w:lineRule="auto"/>
                    <w:rPr>
                      <w:bCs/>
                      <w:sz w:val="18"/>
                      <w:szCs w:val="18"/>
                    </w:rPr>
                  </w:pPr>
                  <w:r w:rsidRPr="00DD2DA8">
                    <w:rPr>
                      <w:bCs/>
                      <w:sz w:val="18"/>
                      <w:szCs w:val="18"/>
                    </w:rPr>
                    <w:t>—</w:t>
                  </w:r>
                </w:p>
              </w:tc>
              <w:tc>
                <w:tcPr>
                  <w:tcW w:w="1206" w:type="dxa"/>
                  <w:vAlign w:val="center"/>
                </w:tcPr>
                <w:p w:rsidR="00DD2DA8" w:rsidRPr="00DD2DA8" w:rsidRDefault="00DD2DA8" w:rsidP="00DD2DA8">
                  <w:pPr>
                    <w:spacing w:line="240" w:lineRule="auto"/>
                    <w:rPr>
                      <w:bCs/>
                      <w:sz w:val="18"/>
                      <w:szCs w:val="18"/>
                    </w:rPr>
                  </w:pPr>
                  <w:r w:rsidRPr="00DD2DA8">
                    <w:rPr>
                      <w:bCs/>
                      <w:sz w:val="18"/>
                      <w:szCs w:val="18"/>
                    </w:rPr>
                    <w:t>2.0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3405</w:t>
                  </w:r>
                </w:p>
              </w:tc>
            </w:tr>
            <w:tr w:rsidR="00DD2DA8" w:rsidRPr="00DD2DA8" w:rsidTr="00C41FA0">
              <w:trPr>
                <w:trHeight w:val="114"/>
              </w:trPr>
              <w:tc>
                <w:tcPr>
                  <w:tcW w:w="1843" w:type="dxa"/>
                </w:tcPr>
                <w:p w:rsidR="00DD2DA8" w:rsidRPr="00DD2DA8" w:rsidRDefault="00DD2DA8" w:rsidP="00DD2DA8">
                  <w:pPr>
                    <w:spacing w:line="240" w:lineRule="auto"/>
                    <w:jc w:val="both"/>
                    <w:rPr>
                      <w:sz w:val="18"/>
                      <w:szCs w:val="18"/>
                    </w:rPr>
                  </w:pPr>
                  <w:r w:rsidRPr="00DD2DA8">
                    <w:rPr>
                      <w:sz w:val="18"/>
                      <w:szCs w:val="18"/>
                    </w:rPr>
                    <w:t>Hydrocarbon analysis:</w:t>
                  </w:r>
                </w:p>
              </w:tc>
              <w:tc>
                <w:tcPr>
                  <w:tcW w:w="834" w:type="dxa"/>
                  <w:vAlign w:val="center"/>
                </w:tcPr>
                <w:p w:rsidR="00DD2DA8" w:rsidRPr="00DD2DA8" w:rsidRDefault="00DD2DA8" w:rsidP="00DD2DA8">
                  <w:pPr>
                    <w:spacing w:line="240" w:lineRule="auto"/>
                    <w:rPr>
                      <w:sz w:val="18"/>
                      <w:szCs w:val="18"/>
                    </w:rPr>
                  </w:pPr>
                </w:p>
              </w:tc>
              <w:tc>
                <w:tcPr>
                  <w:tcW w:w="2212" w:type="dxa"/>
                  <w:gridSpan w:val="2"/>
                  <w:vAlign w:val="center"/>
                </w:tcPr>
                <w:p w:rsidR="00DD2DA8" w:rsidRPr="00DD2DA8" w:rsidRDefault="00DD2DA8" w:rsidP="00DD2DA8">
                  <w:pPr>
                    <w:spacing w:line="240" w:lineRule="auto"/>
                    <w:rPr>
                      <w:bCs/>
                      <w:sz w:val="18"/>
                      <w:szCs w:val="18"/>
                    </w:rPr>
                  </w:pPr>
                </w:p>
              </w:tc>
              <w:tc>
                <w:tcPr>
                  <w:tcW w:w="1206" w:type="dxa"/>
                  <w:vAlign w:val="center"/>
                </w:tcPr>
                <w:p w:rsidR="00DD2DA8" w:rsidRPr="00DD2DA8" w:rsidRDefault="00DD2DA8" w:rsidP="00DD2DA8">
                  <w:pPr>
                    <w:spacing w:line="240" w:lineRule="auto"/>
                    <w:rPr>
                      <w:bCs/>
                      <w:sz w:val="18"/>
                      <w:szCs w:val="18"/>
                    </w:rPr>
                  </w:pPr>
                </w:p>
              </w:tc>
              <w:tc>
                <w:tcPr>
                  <w:tcW w:w="1917" w:type="dxa"/>
                  <w:vAlign w:val="center"/>
                </w:tcPr>
                <w:p w:rsidR="00DD2DA8" w:rsidRPr="00DD2DA8" w:rsidRDefault="00DD2DA8" w:rsidP="00DD2DA8">
                  <w:pPr>
                    <w:spacing w:line="240" w:lineRule="auto"/>
                    <w:rPr>
                      <w:bCs/>
                      <w:sz w:val="18"/>
                      <w:szCs w:val="18"/>
                    </w:rPr>
                  </w:pPr>
                </w:p>
              </w:tc>
            </w:tr>
            <w:tr w:rsidR="00DD2DA8" w:rsidRPr="00DD2DA8" w:rsidTr="00C41FA0">
              <w:trPr>
                <w:trHeight w:val="95"/>
              </w:trPr>
              <w:tc>
                <w:tcPr>
                  <w:tcW w:w="1843" w:type="dxa"/>
                </w:tcPr>
                <w:p w:rsidR="00DD2DA8" w:rsidRPr="00DD2DA8" w:rsidRDefault="00DD2DA8" w:rsidP="00DD2DA8">
                  <w:pPr>
                    <w:spacing w:line="240" w:lineRule="auto"/>
                    <w:ind w:left="335" w:hanging="335"/>
                    <w:jc w:val="both"/>
                    <w:rPr>
                      <w:sz w:val="18"/>
                      <w:szCs w:val="18"/>
                    </w:rPr>
                  </w:pPr>
                  <w:r w:rsidRPr="00DD2DA8">
                    <w:rPr>
                      <w:sz w:val="18"/>
                      <w:szCs w:val="18"/>
                    </w:rPr>
                    <w:t>–</w:t>
                  </w:r>
                  <w:r w:rsidRPr="00DD2DA8">
                    <w:rPr>
                      <w:sz w:val="18"/>
                      <w:szCs w:val="18"/>
                    </w:rPr>
                    <w:tab/>
                    <w:t>olefins</w:t>
                  </w:r>
                </w:p>
              </w:tc>
              <w:tc>
                <w:tcPr>
                  <w:tcW w:w="834" w:type="dxa"/>
                  <w:vAlign w:val="center"/>
                </w:tcPr>
                <w:p w:rsidR="00DD2DA8" w:rsidRPr="00DD2DA8" w:rsidRDefault="00DD2DA8" w:rsidP="00DD2DA8">
                  <w:pPr>
                    <w:spacing w:line="240" w:lineRule="auto"/>
                    <w:rPr>
                      <w:sz w:val="18"/>
                      <w:szCs w:val="18"/>
                    </w:rPr>
                  </w:pPr>
                  <w:r w:rsidRPr="00DD2DA8">
                    <w:rPr>
                      <w:sz w:val="18"/>
                      <w:szCs w:val="18"/>
                    </w:rPr>
                    <w:t>% v/v</w:t>
                  </w:r>
                </w:p>
              </w:tc>
              <w:tc>
                <w:tcPr>
                  <w:tcW w:w="2212" w:type="dxa"/>
                  <w:gridSpan w:val="2"/>
                  <w:vAlign w:val="center"/>
                </w:tcPr>
                <w:p w:rsidR="00DD2DA8" w:rsidRPr="00DD2DA8" w:rsidRDefault="00DD2DA8" w:rsidP="00DD2DA8">
                  <w:pPr>
                    <w:spacing w:line="240" w:lineRule="auto"/>
                    <w:rPr>
                      <w:bCs/>
                      <w:sz w:val="18"/>
                      <w:szCs w:val="18"/>
                    </w:rPr>
                  </w:pPr>
                  <w:r w:rsidRPr="00DD2DA8">
                    <w:rPr>
                      <w:bCs/>
                      <w:sz w:val="18"/>
                      <w:szCs w:val="18"/>
                    </w:rPr>
                    <w:t>6.0</w:t>
                  </w:r>
                </w:p>
              </w:tc>
              <w:tc>
                <w:tcPr>
                  <w:tcW w:w="1206" w:type="dxa"/>
                  <w:vAlign w:val="center"/>
                </w:tcPr>
                <w:p w:rsidR="00DD2DA8" w:rsidRPr="00DD2DA8" w:rsidRDefault="00DD2DA8" w:rsidP="00DD2DA8">
                  <w:pPr>
                    <w:spacing w:line="240" w:lineRule="auto"/>
                    <w:rPr>
                      <w:bCs/>
                      <w:sz w:val="18"/>
                      <w:szCs w:val="18"/>
                    </w:rPr>
                  </w:pPr>
                  <w:r w:rsidRPr="00DD2DA8">
                    <w:rPr>
                      <w:bCs/>
                      <w:sz w:val="18"/>
                      <w:szCs w:val="18"/>
                    </w:rPr>
                    <w:t>13.0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22854</w:t>
                  </w:r>
                </w:p>
              </w:tc>
            </w:tr>
            <w:tr w:rsidR="00DD2DA8" w:rsidRPr="00DD2DA8" w:rsidTr="00C41FA0">
              <w:trPr>
                <w:trHeight w:val="85"/>
              </w:trPr>
              <w:tc>
                <w:tcPr>
                  <w:tcW w:w="1843" w:type="dxa"/>
                </w:tcPr>
                <w:p w:rsidR="00DD2DA8" w:rsidRPr="00DD2DA8" w:rsidRDefault="00DD2DA8" w:rsidP="00DD2DA8">
                  <w:pPr>
                    <w:spacing w:line="240" w:lineRule="auto"/>
                    <w:ind w:left="333" w:hanging="333"/>
                    <w:jc w:val="both"/>
                    <w:rPr>
                      <w:sz w:val="18"/>
                      <w:szCs w:val="18"/>
                    </w:rPr>
                  </w:pPr>
                  <w:r w:rsidRPr="00DD2DA8">
                    <w:rPr>
                      <w:sz w:val="18"/>
                      <w:szCs w:val="18"/>
                    </w:rPr>
                    <w:t>–</w:t>
                  </w:r>
                  <w:r w:rsidRPr="00DD2DA8">
                    <w:rPr>
                      <w:sz w:val="18"/>
                      <w:szCs w:val="18"/>
                    </w:rPr>
                    <w:tab/>
                    <w:t>aromatics</w:t>
                  </w:r>
                </w:p>
              </w:tc>
              <w:tc>
                <w:tcPr>
                  <w:tcW w:w="834" w:type="dxa"/>
                  <w:vAlign w:val="center"/>
                </w:tcPr>
                <w:p w:rsidR="00DD2DA8" w:rsidRPr="00DD2DA8" w:rsidRDefault="00DD2DA8" w:rsidP="00DD2DA8">
                  <w:pPr>
                    <w:spacing w:line="240" w:lineRule="auto"/>
                    <w:rPr>
                      <w:sz w:val="18"/>
                      <w:szCs w:val="18"/>
                    </w:rPr>
                  </w:pPr>
                  <w:r w:rsidRPr="00DD2DA8">
                    <w:rPr>
                      <w:sz w:val="18"/>
                      <w:szCs w:val="18"/>
                    </w:rPr>
                    <w:t>% v/v</w:t>
                  </w:r>
                </w:p>
              </w:tc>
              <w:tc>
                <w:tcPr>
                  <w:tcW w:w="2212" w:type="dxa"/>
                  <w:gridSpan w:val="2"/>
                  <w:vAlign w:val="center"/>
                </w:tcPr>
                <w:p w:rsidR="00DD2DA8" w:rsidRPr="00DD2DA8" w:rsidRDefault="00DD2DA8" w:rsidP="00DD2DA8">
                  <w:pPr>
                    <w:spacing w:line="240" w:lineRule="auto"/>
                    <w:rPr>
                      <w:bCs/>
                      <w:strike/>
                      <w:sz w:val="18"/>
                      <w:szCs w:val="18"/>
                    </w:rPr>
                  </w:pPr>
                  <w:r w:rsidRPr="00DD2DA8">
                    <w:rPr>
                      <w:bCs/>
                      <w:sz w:val="18"/>
                      <w:szCs w:val="18"/>
                    </w:rPr>
                    <w:t>25.0</w:t>
                  </w:r>
                </w:p>
              </w:tc>
              <w:tc>
                <w:tcPr>
                  <w:tcW w:w="1206" w:type="dxa"/>
                  <w:vAlign w:val="center"/>
                </w:tcPr>
                <w:p w:rsidR="00DD2DA8" w:rsidRPr="00DD2DA8" w:rsidRDefault="00DD2DA8" w:rsidP="00DD2DA8">
                  <w:pPr>
                    <w:spacing w:line="240" w:lineRule="auto"/>
                    <w:rPr>
                      <w:bCs/>
                      <w:strike/>
                      <w:sz w:val="18"/>
                      <w:szCs w:val="18"/>
                    </w:rPr>
                  </w:pPr>
                  <w:r w:rsidRPr="00DD2DA8">
                    <w:rPr>
                      <w:bCs/>
                      <w:sz w:val="18"/>
                      <w:szCs w:val="18"/>
                    </w:rPr>
                    <w:t>32.0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22854</w:t>
                  </w:r>
                </w:p>
              </w:tc>
            </w:tr>
            <w:tr w:rsidR="00DD2DA8" w:rsidRPr="00DD2DA8" w:rsidTr="00C41FA0">
              <w:trPr>
                <w:trHeight w:val="85"/>
              </w:trPr>
              <w:tc>
                <w:tcPr>
                  <w:tcW w:w="1843" w:type="dxa"/>
                </w:tcPr>
                <w:p w:rsidR="00DD2DA8" w:rsidRPr="00DD2DA8" w:rsidRDefault="00DD2DA8" w:rsidP="00DD2DA8">
                  <w:pPr>
                    <w:spacing w:line="240" w:lineRule="auto"/>
                    <w:ind w:left="333" w:hanging="333"/>
                    <w:jc w:val="both"/>
                    <w:rPr>
                      <w:sz w:val="18"/>
                      <w:szCs w:val="18"/>
                    </w:rPr>
                  </w:pPr>
                  <w:r w:rsidRPr="00DD2DA8">
                    <w:rPr>
                      <w:sz w:val="18"/>
                      <w:szCs w:val="18"/>
                    </w:rPr>
                    <w:t>–</w:t>
                  </w:r>
                  <w:r w:rsidRPr="00DD2DA8">
                    <w:rPr>
                      <w:sz w:val="18"/>
                      <w:szCs w:val="18"/>
                    </w:rPr>
                    <w:tab/>
                    <w:t>benzene</w:t>
                  </w:r>
                </w:p>
              </w:tc>
              <w:tc>
                <w:tcPr>
                  <w:tcW w:w="834" w:type="dxa"/>
                  <w:vAlign w:val="center"/>
                </w:tcPr>
                <w:p w:rsidR="00DD2DA8" w:rsidRPr="00DD2DA8" w:rsidRDefault="00DD2DA8" w:rsidP="00DD2DA8">
                  <w:pPr>
                    <w:spacing w:line="240" w:lineRule="auto"/>
                    <w:rPr>
                      <w:sz w:val="18"/>
                      <w:szCs w:val="18"/>
                    </w:rPr>
                  </w:pPr>
                  <w:r w:rsidRPr="00DD2DA8">
                    <w:rPr>
                      <w:sz w:val="18"/>
                      <w:szCs w:val="18"/>
                    </w:rPr>
                    <w:t>% v/v</w:t>
                  </w:r>
                </w:p>
              </w:tc>
              <w:tc>
                <w:tcPr>
                  <w:tcW w:w="2212" w:type="dxa"/>
                  <w:gridSpan w:val="2"/>
                  <w:vAlign w:val="center"/>
                </w:tcPr>
                <w:p w:rsidR="00DD2DA8" w:rsidRPr="00DD2DA8" w:rsidRDefault="00DD2DA8" w:rsidP="00DD2DA8">
                  <w:pPr>
                    <w:spacing w:line="240" w:lineRule="auto"/>
                    <w:rPr>
                      <w:bCs/>
                      <w:iCs/>
                      <w:strike/>
                      <w:sz w:val="18"/>
                      <w:szCs w:val="18"/>
                    </w:rPr>
                  </w:pPr>
                  <w:r w:rsidRPr="00DD2DA8">
                    <w:rPr>
                      <w:bCs/>
                      <w:iCs/>
                      <w:sz w:val="18"/>
                      <w:szCs w:val="18"/>
                    </w:rPr>
                    <w:t>-</w:t>
                  </w:r>
                </w:p>
              </w:tc>
              <w:tc>
                <w:tcPr>
                  <w:tcW w:w="1206" w:type="dxa"/>
                  <w:vAlign w:val="center"/>
                </w:tcPr>
                <w:p w:rsidR="00DD2DA8" w:rsidRPr="00DD2DA8" w:rsidRDefault="00DD2DA8" w:rsidP="00DD2DA8">
                  <w:pPr>
                    <w:spacing w:line="240" w:lineRule="auto"/>
                    <w:rPr>
                      <w:bCs/>
                      <w:strike/>
                      <w:sz w:val="18"/>
                      <w:szCs w:val="18"/>
                    </w:rPr>
                  </w:pPr>
                  <w:r w:rsidRPr="00DD2DA8">
                    <w:rPr>
                      <w:bCs/>
                      <w:sz w:val="18"/>
                      <w:szCs w:val="18"/>
                    </w:rPr>
                    <w:t>1.00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22854</w:t>
                  </w:r>
                </w:p>
                <w:p w:rsidR="00DD2DA8" w:rsidRPr="00DD2DA8" w:rsidRDefault="00DD2DA8" w:rsidP="00DD2DA8">
                  <w:pPr>
                    <w:spacing w:line="240" w:lineRule="auto"/>
                    <w:rPr>
                      <w:bCs/>
                      <w:sz w:val="18"/>
                      <w:szCs w:val="18"/>
                    </w:rPr>
                  </w:pPr>
                  <w:r w:rsidRPr="00DD2DA8">
                    <w:rPr>
                      <w:bCs/>
                      <w:sz w:val="18"/>
                      <w:szCs w:val="18"/>
                    </w:rPr>
                    <w:t>EN 238</w:t>
                  </w:r>
                </w:p>
              </w:tc>
            </w:tr>
            <w:tr w:rsidR="00DD2DA8" w:rsidRPr="00DD2DA8" w:rsidTr="00C41FA0">
              <w:trPr>
                <w:trHeight w:val="85"/>
              </w:trPr>
              <w:tc>
                <w:tcPr>
                  <w:tcW w:w="1843" w:type="dxa"/>
                </w:tcPr>
                <w:p w:rsidR="00DD2DA8" w:rsidRPr="00DD2DA8" w:rsidRDefault="00DD2DA8" w:rsidP="00DD2DA8">
                  <w:pPr>
                    <w:spacing w:line="240" w:lineRule="auto"/>
                    <w:ind w:left="333" w:hanging="333"/>
                    <w:jc w:val="both"/>
                    <w:rPr>
                      <w:sz w:val="18"/>
                      <w:szCs w:val="18"/>
                    </w:rPr>
                  </w:pPr>
                  <w:r w:rsidRPr="00DD2DA8">
                    <w:rPr>
                      <w:sz w:val="18"/>
                      <w:szCs w:val="18"/>
                    </w:rPr>
                    <w:t>–</w:t>
                  </w:r>
                  <w:r w:rsidRPr="00DD2DA8">
                    <w:rPr>
                      <w:sz w:val="18"/>
                      <w:szCs w:val="18"/>
                    </w:rPr>
                    <w:tab/>
                    <w:t>saturates</w:t>
                  </w:r>
                </w:p>
              </w:tc>
              <w:tc>
                <w:tcPr>
                  <w:tcW w:w="834" w:type="dxa"/>
                  <w:vAlign w:val="center"/>
                </w:tcPr>
                <w:p w:rsidR="00DD2DA8" w:rsidRPr="00DD2DA8" w:rsidRDefault="00DD2DA8" w:rsidP="00DD2DA8">
                  <w:pPr>
                    <w:spacing w:line="240" w:lineRule="auto"/>
                    <w:rPr>
                      <w:sz w:val="18"/>
                      <w:szCs w:val="18"/>
                    </w:rPr>
                  </w:pPr>
                  <w:r w:rsidRPr="00DD2DA8">
                    <w:rPr>
                      <w:sz w:val="18"/>
                      <w:szCs w:val="18"/>
                    </w:rPr>
                    <w:t>% v/v</w:t>
                  </w:r>
                </w:p>
              </w:tc>
              <w:tc>
                <w:tcPr>
                  <w:tcW w:w="3418" w:type="dxa"/>
                  <w:gridSpan w:val="3"/>
                  <w:vAlign w:val="center"/>
                </w:tcPr>
                <w:p w:rsidR="00DD2DA8" w:rsidRPr="00DD2DA8" w:rsidRDefault="00DD2DA8" w:rsidP="00DD2DA8">
                  <w:pPr>
                    <w:spacing w:line="240" w:lineRule="auto"/>
                    <w:rPr>
                      <w:bCs/>
                      <w:sz w:val="18"/>
                      <w:szCs w:val="18"/>
                    </w:rPr>
                  </w:pPr>
                  <w:r w:rsidRPr="00DD2DA8">
                    <w:rPr>
                      <w:bCs/>
                      <w:sz w:val="18"/>
                      <w:szCs w:val="18"/>
                    </w:rPr>
                    <w:t>report</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22854</w:t>
                  </w:r>
                </w:p>
              </w:tc>
            </w:tr>
            <w:tr w:rsidR="00DD2DA8" w:rsidRPr="00DD2DA8" w:rsidTr="00C41FA0">
              <w:trPr>
                <w:trHeight w:val="106"/>
              </w:trPr>
              <w:tc>
                <w:tcPr>
                  <w:tcW w:w="1843" w:type="dxa"/>
                </w:tcPr>
                <w:p w:rsidR="00DD2DA8" w:rsidRPr="00DD2DA8" w:rsidRDefault="00DD2DA8" w:rsidP="005270DB">
                  <w:pPr>
                    <w:spacing w:line="240" w:lineRule="auto"/>
                    <w:ind w:right="-122"/>
                    <w:jc w:val="both"/>
                    <w:rPr>
                      <w:sz w:val="18"/>
                      <w:szCs w:val="18"/>
                    </w:rPr>
                  </w:pPr>
                  <w:r w:rsidRPr="00DD2DA8">
                    <w:rPr>
                      <w:sz w:val="18"/>
                      <w:szCs w:val="18"/>
                    </w:rPr>
                    <w:t>Carbon/hydrogen ratio</w:t>
                  </w:r>
                </w:p>
              </w:tc>
              <w:tc>
                <w:tcPr>
                  <w:tcW w:w="834" w:type="dxa"/>
                  <w:vAlign w:val="center"/>
                </w:tcPr>
                <w:p w:rsidR="00DD2DA8" w:rsidRPr="00DD2DA8" w:rsidRDefault="00DD2DA8" w:rsidP="00DD2DA8">
                  <w:pPr>
                    <w:spacing w:line="240" w:lineRule="auto"/>
                    <w:rPr>
                      <w:sz w:val="18"/>
                      <w:szCs w:val="18"/>
                    </w:rPr>
                  </w:pPr>
                </w:p>
              </w:tc>
              <w:tc>
                <w:tcPr>
                  <w:tcW w:w="3418" w:type="dxa"/>
                  <w:gridSpan w:val="3"/>
                  <w:vAlign w:val="center"/>
                </w:tcPr>
                <w:p w:rsidR="00DD2DA8" w:rsidRPr="00DD2DA8" w:rsidRDefault="00DD2DA8" w:rsidP="00DD2DA8">
                  <w:pPr>
                    <w:spacing w:line="240" w:lineRule="auto"/>
                    <w:rPr>
                      <w:bCs/>
                      <w:sz w:val="18"/>
                      <w:szCs w:val="18"/>
                    </w:rPr>
                  </w:pPr>
                  <w:r w:rsidRPr="00DD2DA8">
                    <w:rPr>
                      <w:bCs/>
                      <w:sz w:val="18"/>
                      <w:szCs w:val="18"/>
                    </w:rPr>
                    <w:t>report</w:t>
                  </w:r>
                </w:p>
              </w:tc>
              <w:tc>
                <w:tcPr>
                  <w:tcW w:w="1917" w:type="dxa"/>
                  <w:vAlign w:val="center"/>
                </w:tcPr>
                <w:p w:rsidR="00DD2DA8" w:rsidRPr="00DD2DA8" w:rsidRDefault="00DD2DA8" w:rsidP="00DD2DA8">
                  <w:pPr>
                    <w:spacing w:line="240" w:lineRule="auto"/>
                    <w:rPr>
                      <w:bCs/>
                      <w:sz w:val="18"/>
                      <w:szCs w:val="18"/>
                    </w:rPr>
                  </w:pPr>
                </w:p>
              </w:tc>
            </w:tr>
            <w:tr w:rsidR="00DD2DA8" w:rsidRPr="00DD2DA8" w:rsidTr="00C41FA0">
              <w:trPr>
                <w:trHeight w:val="85"/>
              </w:trPr>
              <w:tc>
                <w:tcPr>
                  <w:tcW w:w="1843" w:type="dxa"/>
                </w:tcPr>
                <w:p w:rsidR="00DD2DA8" w:rsidRPr="00DD2DA8" w:rsidRDefault="00DD2DA8" w:rsidP="00DD2DA8">
                  <w:pPr>
                    <w:spacing w:line="240" w:lineRule="auto"/>
                    <w:jc w:val="both"/>
                    <w:rPr>
                      <w:sz w:val="18"/>
                      <w:szCs w:val="18"/>
                    </w:rPr>
                  </w:pPr>
                  <w:r w:rsidRPr="00DD2DA8">
                    <w:rPr>
                      <w:sz w:val="18"/>
                      <w:szCs w:val="18"/>
                    </w:rPr>
                    <w:t>Carbon/oxygen ratio</w:t>
                  </w:r>
                </w:p>
              </w:tc>
              <w:tc>
                <w:tcPr>
                  <w:tcW w:w="834" w:type="dxa"/>
                  <w:vAlign w:val="center"/>
                </w:tcPr>
                <w:p w:rsidR="00DD2DA8" w:rsidRPr="00DD2DA8" w:rsidRDefault="00DD2DA8" w:rsidP="00DD2DA8">
                  <w:pPr>
                    <w:spacing w:line="240" w:lineRule="auto"/>
                    <w:rPr>
                      <w:sz w:val="18"/>
                      <w:szCs w:val="18"/>
                    </w:rPr>
                  </w:pPr>
                </w:p>
              </w:tc>
              <w:tc>
                <w:tcPr>
                  <w:tcW w:w="3418" w:type="dxa"/>
                  <w:gridSpan w:val="3"/>
                  <w:vAlign w:val="center"/>
                </w:tcPr>
                <w:p w:rsidR="00DD2DA8" w:rsidRPr="00DD2DA8" w:rsidRDefault="00DD2DA8" w:rsidP="00DD2DA8">
                  <w:pPr>
                    <w:spacing w:line="240" w:lineRule="auto"/>
                    <w:rPr>
                      <w:bCs/>
                      <w:sz w:val="18"/>
                      <w:szCs w:val="18"/>
                    </w:rPr>
                  </w:pPr>
                  <w:r w:rsidRPr="00DD2DA8">
                    <w:rPr>
                      <w:bCs/>
                      <w:sz w:val="18"/>
                      <w:szCs w:val="18"/>
                    </w:rPr>
                    <w:t>report</w:t>
                  </w:r>
                </w:p>
              </w:tc>
              <w:tc>
                <w:tcPr>
                  <w:tcW w:w="1917" w:type="dxa"/>
                  <w:vAlign w:val="center"/>
                </w:tcPr>
                <w:p w:rsidR="00DD2DA8" w:rsidRPr="00DD2DA8" w:rsidRDefault="00DD2DA8" w:rsidP="00DD2DA8">
                  <w:pPr>
                    <w:spacing w:line="240" w:lineRule="auto"/>
                    <w:rPr>
                      <w:bCs/>
                      <w:sz w:val="18"/>
                      <w:szCs w:val="18"/>
                    </w:rPr>
                  </w:pPr>
                </w:p>
              </w:tc>
            </w:tr>
            <w:tr w:rsidR="00DD2DA8" w:rsidRPr="00DD2DA8" w:rsidTr="00C41FA0">
              <w:trPr>
                <w:trHeight w:val="98"/>
              </w:trPr>
              <w:tc>
                <w:tcPr>
                  <w:tcW w:w="1843" w:type="dxa"/>
                </w:tcPr>
                <w:p w:rsidR="00DD2DA8" w:rsidRPr="00DD2DA8" w:rsidRDefault="00DD2DA8" w:rsidP="00DD2DA8">
                  <w:pPr>
                    <w:spacing w:line="240" w:lineRule="auto"/>
                    <w:jc w:val="both"/>
                    <w:rPr>
                      <w:sz w:val="18"/>
                      <w:szCs w:val="18"/>
                    </w:rPr>
                  </w:pPr>
                  <w:r w:rsidRPr="00DD2DA8">
                    <w:rPr>
                      <w:sz w:val="18"/>
                      <w:szCs w:val="18"/>
                    </w:rPr>
                    <w:t>Induction Period</w:t>
                  </w:r>
                  <w:r w:rsidRPr="00DD2DA8">
                    <w:rPr>
                      <w:sz w:val="18"/>
                      <w:szCs w:val="18"/>
                      <w:vertAlign w:val="superscript"/>
                    </w:rPr>
                    <w:t xml:space="preserve"> 3</w:t>
                  </w:r>
                </w:p>
              </w:tc>
              <w:tc>
                <w:tcPr>
                  <w:tcW w:w="834" w:type="dxa"/>
                  <w:vAlign w:val="center"/>
                </w:tcPr>
                <w:p w:rsidR="00DD2DA8" w:rsidRPr="00DD2DA8" w:rsidRDefault="00DD2DA8" w:rsidP="00DD2DA8">
                  <w:pPr>
                    <w:spacing w:line="240" w:lineRule="auto"/>
                    <w:rPr>
                      <w:sz w:val="18"/>
                      <w:szCs w:val="18"/>
                    </w:rPr>
                  </w:pPr>
                  <w:r w:rsidRPr="00DD2DA8">
                    <w:rPr>
                      <w:sz w:val="18"/>
                      <w:szCs w:val="18"/>
                    </w:rPr>
                    <w:t>minutes</w:t>
                  </w:r>
                </w:p>
              </w:tc>
              <w:tc>
                <w:tcPr>
                  <w:tcW w:w="2212" w:type="dxa"/>
                  <w:gridSpan w:val="2"/>
                  <w:vAlign w:val="center"/>
                </w:tcPr>
                <w:p w:rsidR="00DD2DA8" w:rsidRPr="00DD2DA8" w:rsidRDefault="00DD2DA8" w:rsidP="00DD2DA8">
                  <w:pPr>
                    <w:spacing w:line="240" w:lineRule="auto"/>
                    <w:rPr>
                      <w:bCs/>
                      <w:sz w:val="18"/>
                      <w:szCs w:val="18"/>
                    </w:rPr>
                  </w:pPr>
                  <w:r w:rsidRPr="00DD2DA8">
                    <w:rPr>
                      <w:bCs/>
                      <w:sz w:val="18"/>
                      <w:szCs w:val="18"/>
                    </w:rPr>
                    <w:t>480</w:t>
                  </w:r>
                </w:p>
              </w:tc>
              <w:tc>
                <w:tcPr>
                  <w:tcW w:w="1206" w:type="dxa"/>
                  <w:vAlign w:val="center"/>
                </w:tcPr>
                <w:p w:rsidR="00DD2DA8" w:rsidRPr="00DD2DA8" w:rsidRDefault="00DD2DA8" w:rsidP="00DD2DA8">
                  <w:pPr>
                    <w:spacing w:line="240" w:lineRule="auto"/>
                    <w:rPr>
                      <w:bCs/>
                      <w:sz w:val="18"/>
                      <w:szCs w:val="18"/>
                    </w:rPr>
                  </w:pPr>
                  <w:r w:rsidRPr="00DD2DA8">
                    <w:rPr>
                      <w:bCs/>
                      <w:sz w:val="18"/>
                      <w:szCs w:val="18"/>
                    </w:rPr>
                    <w:t>—</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7536</w:t>
                  </w:r>
                </w:p>
              </w:tc>
            </w:tr>
            <w:tr w:rsidR="00DD2DA8" w:rsidRPr="00DD2DA8" w:rsidTr="00C41FA0">
              <w:trPr>
                <w:trHeight w:val="85"/>
              </w:trPr>
              <w:tc>
                <w:tcPr>
                  <w:tcW w:w="1843" w:type="dxa"/>
                </w:tcPr>
                <w:p w:rsidR="00DD2DA8" w:rsidRPr="00DD2DA8" w:rsidRDefault="00DD2DA8" w:rsidP="00DD2DA8">
                  <w:pPr>
                    <w:spacing w:line="240" w:lineRule="auto"/>
                    <w:jc w:val="both"/>
                    <w:rPr>
                      <w:sz w:val="18"/>
                      <w:szCs w:val="18"/>
                    </w:rPr>
                  </w:pPr>
                  <w:r w:rsidRPr="00DD2DA8">
                    <w:rPr>
                      <w:sz w:val="18"/>
                      <w:szCs w:val="18"/>
                    </w:rPr>
                    <w:t xml:space="preserve">Oxygen content </w:t>
                  </w:r>
                  <w:r w:rsidRPr="00DD2DA8">
                    <w:rPr>
                      <w:sz w:val="18"/>
                      <w:szCs w:val="18"/>
                      <w:vertAlign w:val="superscript"/>
                    </w:rPr>
                    <w:t>4</w:t>
                  </w:r>
                </w:p>
              </w:tc>
              <w:tc>
                <w:tcPr>
                  <w:tcW w:w="834" w:type="dxa"/>
                  <w:vAlign w:val="center"/>
                </w:tcPr>
                <w:p w:rsidR="00DD2DA8" w:rsidRPr="00DD2DA8" w:rsidRDefault="00DD2DA8" w:rsidP="00DD2DA8">
                  <w:pPr>
                    <w:spacing w:line="240" w:lineRule="auto"/>
                    <w:rPr>
                      <w:sz w:val="18"/>
                      <w:szCs w:val="18"/>
                    </w:rPr>
                  </w:pPr>
                  <w:r w:rsidRPr="00DD2DA8">
                    <w:rPr>
                      <w:sz w:val="18"/>
                      <w:szCs w:val="18"/>
                    </w:rPr>
                    <w:t>% m/m</w:t>
                  </w:r>
                </w:p>
              </w:tc>
              <w:tc>
                <w:tcPr>
                  <w:tcW w:w="2212" w:type="dxa"/>
                  <w:gridSpan w:val="2"/>
                  <w:vAlign w:val="center"/>
                </w:tcPr>
                <w:p w:rsidR="00DD2DA8" w:rsidRPr="00DD2DA8" w:rsidRDefault="00DD2DA8" w:rsidP="00DD2DA8">
                  <w:pPr>
                    <w:spacing w:line="240" w:lineRule="auto"/>
                    <w:rPr>
                      <w:sz w:val="18"/>
                      <w:szCs w:val="18"/>
                    </w:rPr>
                  </w:pPr>
                  <w:r w:rsidRPr="00DD2DA8">
                    <w:rPr>
                      <w:sz w:val="18"/>
                      <w:szCs w:val="18"/>
                    </w:rPr>
                    <w:t>3.3</w:t>
                  </w:r>
                </w:p>
              </w:tc>
              <w:tc>
                <w:tcPr>
                  <w:tcW w:w="1206" w:type="dxa"/>
                  <w:vAlign w:val="center"/>
                </w:tcPr>
                <w:p w:rsidR="00DD2DA8" w:rsidRPr="00DD2DA8" w:rsidRDefault="00DD2DA8" w:rsidP="00DD2DA8">
                  <w:pPr>
                    <w:spacing w:line="240" w:lineRule="auto"/>
                    <w:rPr>
                      <w:sz w:val="18"/>
                      <w:szCs w:val="18"/>
                    </w:rPr>
                  </w:pPr>
                  <w:r w:rsidRPr="00DD2DA8">
                    <w:rPr>
                      <w:sz w:val="18"/>
                      <w:szCs w:val="18"/>
                    </w:rPr>
                    <w:t>3.7</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22854</w:t>
                  </w:r>
                </w:p>
              </w:tc>
            </w:tr>
            <w:tr w:rsidR="00DD2DA8" w:rsidRPr="00DD2DA8" w:rsidTr="00C41FA0">
              <w:trPr>
                <w:trHeight w:val="218"/>
              </w:trPr>
              <w:tc>
                <w:tcPr>
                  <w:tcW w:w="1843" w:type="dxa"/>
                </w:tcPr>
                <w:p w:rsidR="00DD2DA8" w:rsidRPr="00DD2DA8" w:rsidRDefault="00DD2DA8" w:rsidP="00DD2DA8">
                  <w:pPr>
                    <w:spacing w:line="240" w:lineRule="auto"/>
                    <w:jc w:val="both"/>
                    <w:rPr>
                      <w:sz w:val="18"/>
                      <w:szCs w:val="18"/>
                    </w:rPr>
                  </w:pPr>
                  <w:r w:rsidRPr="00DD2DA8">
                    <w:rPr>
                      <w:sz w:val="18"/>
                      <w:szCs w:val="18"/>
                    </w:rPr>
                    <w:t>Solvent washed gum</w:t>
                  </w:r>
                  <w:r w:rsidRPr="00DD2DA8">
                    <w:rPr>
                      <w:sz w:val="18"/>
                      <w:szCs w:val="18"/>
                    </w:rPr>
                    <w:br/>
                    <w:t>(Existent gum content)</w:t>
                  </w:r>
                </w:p>
              </w:tc>
              <w:tc>
                <w:tcPr>
                  <w:tcW w:w="834" w:type="dxa"/>
                  <w:vAlign w:val="center"/>
                </w:tcPr>
                <w:p w:rsidR="00DD2DA8" w:rsidRPr="00DD2DA8" w:rsidRDefault="00DD2DA8" w:rsidP="00DD2DA8">
                  <w:pPr>
                    <w:spacing w:line="240" w:lineRule="auto"/>
                    <w:rPr>
                      <w:sz w:val="18"/>
                      <w:szCs w:val="18"/>
                    </w:rPr>
                  </w:pPr>
                  <w:r w:rsidRPr="00DD2DA8">
                    <w:rPr>
                      <w:sz w:val="18"/>
                      <w:szCs w:val="18"/>
                    </w:rPr>
                    <w:t>mg/100ml</w:t>
                  </w:r>
                </w:p>
              </w:tc>
              <w:tc>
                <w:tcPr>
                  <w:tcW w:w="2212" w:type="dxa"/>
                  <w:gridSpan w:val="2"/>
                  <w:vAlign w:val="center"/>
                </w:tcPr>
                <w:p w:rsidR="00DD2DA8" w:rsidRPr="00DD2DA8" w:rsidRDefault="00DD2DA8" w:rsidP="00DD2DA8">
                  <w:pPr>
                    <w:spacing w:line="240" w:lineRule="auto"/>
                    <w:rPr>
                      <w:bCs/>
                      <w:sz w:val="18"/>
                      <w:szCs w:val="18"/>
                    </w:rPr>
                  </w:pPr>
                  <w:r w:rsidRPr="00DD2DA8">
                    <w:rPr>
                      <w:bCs/>
                      <w:sz w:val="18"/>
                      <w:szCs w:val="18"/>
                    </w:rPr>
                    <w:t>—</w:t>
                  </w:r>
                </w:p>
              </w:tc>
              <w:tc>
                <w:tcPr>
                  <w:tcW w:w="1206" w:type="dxa"/>
                  <w:vAlign w:val="center"/>
                </w:tcPr>
                <w:p w:rsidR="00DD2DA8" w:rsidRPr="00DD2DA8" w:rsidRDefault="00DD2DA8" w:rsidP="00DD2DA8">
                  <w:pPr>
                    <w:spacing w:line="240" w:lineRule="auto"/>
                    <w:rPr>
                      <w:bCs/>
                      <w:sz w:val="18"/>
                      <w:szCs w:val="18"/>
                    </w:rPr>
                  </w:pPr>
                  <w:r w:rsidRPr="00DD2DA8">
                    <w:rPr>
                      <w:bCs/>
                      <w:sz w:val="18"/>
                      <w:szCs w:val="18"/>
                    </w:rPr>
                    <w:t>4</w:t>
                  </w:r>
                </w:p>
                <w:p w:rsidR="00DD2DA8" w:rsidRPr="00DD2DA8" w:rsidRDefault="00DD2DA8" w:rsidP="00DD2DA8">
                  <w:pPr>
                    <w:spacing w:line="240" w:lineRule="auto"/>
                    <w:rPr>
                      <w:bCs/>
                      <w:sz w:val="18"/>
                      <w:szCs w:val="18"/>
                    </w:rPr>
                  </w:pP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6246</w:t>
                  </w:r>
                </w:p>
              </w:tc>
            </w:tr>
            <w:tr w:rsidR="00DD2DA8" w:rsidRPr="00DD2DA8" w:rsidTr="00C41FA0">
              <w:trPr>
                <w:trHeight w:val="96"/>
              </w:trPr>
              <w:tc>
                <w:tcPr>
                  <w:tcW w:w="1843" w:type="dxa"/>
                </w:tcPr>
                <w:p w:rsidR="00DD2DA8" w:rsidRPr="00DD2DA8" w:rsidRDefault="00DD2DA8" w:rsidP="00DD2DA8">
                  <w:pPr>
                    <w:spacing w:line="240" w:lineRule="auto"/>
                    <w:jc w:val="both"/>
                    <w:rPr>
                      <w:sz w:val="18"/>
                      <w:szCs w:val="18"/>
                    </w:rPr>
                  </w:pPr>
                  <w:r w:rsidRPr="00DD2DA8">
                    <w:rPr>
                      <w:sz w:val="18"/>
                      <w:szCs w:val="18"/>
                    </w:rPr>
                    <w:t xml:space="preserve">Sulphur content </w:t>
                  </w:r>
                  <w:r w:rsidRPr="00DD2DA8">
                    <w:rPr>
                      <w:sz w:val="18"/>
                      <w:szCs w:val="18"/>
                      <w:vertAlign w:val="superscript"/>
                    </w:rPr>
                    <w:t>5</w:t>
                  </w:r>
                </w:p>
              </w:tc>
              <w:tc>
                <w:tcPr>
                  <w:tcW w:w="834" w:type="dxa"/>
                  <w:vAlign w:val="center"/>
                </w:tcPr>
                <w:p w:rsidR="00DD2DA8" w:rsidRPr="00DD2DA8" w:rsidRDefault="00DD2DA8" w:rsidP="00DD2DA8">
                  <w:pPr>
                    <w:spacing w:line="240" w:lineRule="auto"/>
                    <w:rPr>
                      <w:sz w:val="18"/>
                      <w:szCs w:val="18"/>
                    </w:rPr>
                  </w:pPr>
                  <w:r w:rsidRPr="00DD2DA8">
                    <w:rPr>
                      <w:sz w:val="18"/>
                      <w:szCs w:val="18"/>
                    </w:rPr>
                    <w:t>mg/kg</w:t>
                  </w:r>
                </w:p>
              </w:tc>
              <w:tc>
                <w:tcPr>
                  <w:tcW w:w="2212" w:type="dxa"/>
                  <w:gridSpan w:val="2"/>
                  <w:vAlign w:val="center"/>
                </w:tcPr>
                <w:p w:rsidR="00DD2DA8" w:rsidRPr="00DD2DA8" w:rsidRDefault="00DD2DA8" w:rsidP="00DD2DA8">
                  <w:pPr>
                    <w:spacing w:line="240" w:lineRule="auto"/>
                    <w:rPr>
                      <w:bCs/>
                      <w:sz w:val="18"/>
                      <w:szCs w:val="18"/>
                    </w:rPr>
                  </w:pPr>
                  <w:r w:rsidRPr="00DD2DA8">
                    <w:rPr>
                      <w:bCs/>
                      <w:sz w:val="18"/>
                      <w:szCs w:val="18"/>
                    </w:rPr>
                    <w:t>—</w:t>
                  </w:r>
                </w:p>
              </w:tc>
              <w:tc>
                <w:tcPr>
                  <w:tcW w:w="1206" w:type="dxa"/>
                  <w:vAlign w:val="center"/>
                </w:tcPr>
                <w:p w:rsidR="00DD2DA8" w:rsidRPr="00DD2DA8" w:rsidRDefault="00DD2DA8" w:rsidP="00DD2DA8">
                  <w:pPr>
                    <w:spacing w:line="240" w:lineRule="auto"/>
                    <w:rPr>
                      <w:bCs/>
                      <w:sz w:val="18"/>
                      <w:szCs w:val="18"/>
                    </w:rPr>
                  </w:pPr>
                  <w:r w:rsidRPr="00DD2DA8">
                    <w:rPr>
                      <w:bCs/>
                      <w:sz w:val="18"/>
                      <w:szCs w:val="18"/>
                    </w:rPr>
                    <w:t>10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20846</w:t>
                  </w:r>
                </w:p>
                <w:p w:rsidR="00DD2DA8" w:rsidRPr="00DD2DA8" w:rsidRDefault="00DD2DA8" w:rsidP="00DD2DA8">
                  <w:pPr>
                    <w:spacing w:line="240" w:lineRule="auto"/>
                    <w:rPr>
                      <w:bCs/>
                      <w:sz w:val="18"/>
                      <w:szCs w:val="18"/>
                    </w:rPr>
                  </w:pPr>
                  <w:r w:rsidRPr="00DD2DA8">
                    <w:rPr>
                      <w:bCs/>
                      <w:sz w:val="18"/>
                      <w:szCs w:val="18"/>
                    </w:rPr>
                    <w:t>EN ISO 20884</w:t>
                  </w:r>
                </w:p>
              </w:tc>
            </w:tr>
            <w:tr w:rsidR="00DD2DA8" w:rsidRPr="00DD2DA8" w:rsidTr="00C41FA0">
              <w:trPr>
                <w:trHeight w:val="85"/>
              </w:trPr>
              <w:tc>
                <w:tcPr>
                  <w:tcW w:w="1843" w:type="dxa"/>
                </w:tcPr>
                <w:p w:rsidR="00DD2DA8" w:rsidRPr="00DD2DA8" w:rsidRDefault="00DD2DA8" w:rsidP="00DD2DA8">
                  <w:pPr>
                    <w:spacing w:line="240" w:lineRule="auto"/>
                    <w:jc w:val="both"/>
                    <w:rPr>
                      <w:sz w:val="18"/>
                      <w:szCs w:val="18"/>
                    </w:rPr>
                  </w:pPr>
                  <w:r w:rsidRPr="00DD2DA8">
                    <w:rPr>
                      <w:sz w:val="18"/>
                      <w:szCs w:val="18"/>
                    </w:rPr>
                    <w:t>Copper corrosion 3hrs, 50°C</w:t>
                  </w:r>
                </w:p>
              </w:tc>
              <w:tc>
                <w:tcPr>
                  <w:tcW w:w="834" w:type="dxa"/>
                  <w:vAlign w:val="center"/>
                </w:tcPr>
                <w:p w:rsidR="00DD2DA8" w:rsidRPr="00DD2DA8" w:rsidRDefault="00DD2DA8" w:rsidP="00DD2DA8">
                  <w:pPr>
                    <w:spacing w:line="240" w:lineRule="auto"/>
                    <w:rPr>
                      <w:sz w:val="18"/>
                      <w:szCs w:val="18"/>
                    </w:rPr>
                  </w:pPr>
                </w:p>
              </w:tc>
              <w:tc>
                <w:tcPr>
                  <w:tcW w:w="2212" w:type="dxa"/>
                  <w:gridSpan w:val="2"/>
                  <w:vAlign w:val="center"/>
                </w:tcPr>
                <w:p w:rsidR="00DD2DA8" w:rsidRPr="00DD2DA8" w:rsidRDefault="00DD2DA8" w:rsidP="00DD2DA8">
                  <w:pPr>
                    <w:spacing w:line="240" w:lineRule="auto"/>
                    <w:rPr>
                      <w:bCs/>
                      <w:sz w:val="18"/>
                      <w:szCs w:val="18"/>
                    </w:rPr>
                  </w:pPr>
                  <w:r w:rsidRPr="00DD2DA8">
                    <w:rPr>
                      <w:bCs/>
                      <w:sz w:val="18"/>
                      <w:szCs w:val="18"/>
                    </w:rPr>
                    <w:t>—</w:t>
                  </w:r>
                </w:p>
              </w:tc>
              <w:tc>
                <w:tcPr>
                  <w:tcW w:w="1206" w:type="dxa"/>
                  <w:vAlign w:val="center"/>
                </w:tcPr>
                <w:p w:rsidR="00DD2DA8" w:rsidRPr="00DD2DA8" w:rsidRDefault="00DD2DA8" w:rsidP="00DD2DA8">
                  <w:pPr>
                    <w:spacing w:line="240" w:lineRule="auto"/>
                    <w:rPr>
                      <w:bCs/>
                      <w:sz w:val="18"/>
                      <w:szCs w:val="18"/>
                    </w:rPr>
                  </w:pPr>
                  <w:r w:rsidRPr="00DD2DA8">
                    <w:rPr>
                      <w:bCs/>
                      <w:sz w:val="18"/>
                      <w:szCs w:val="18"/>
                    </w:rPr>
                    <w:t>class 1</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2160</w:t>
                  </w:r>
                </w:p>
              </w:tc>
            </w:tr>
            <w:tr w:rsidR="00DD2DA8" w:rsidRPr="00DD2DA8" w:rsidTr="00C41FA0">
              <w:trPr>
                <w:trHeight w:val="85"/>
              </w:trPr>
              <w:tc>
                <w:tcPr>
                  <w:tcW w:w="1843" w:type="dxa"/>
                </w:tcPr>
                <w:p w:rsidR="00DD2DA8" w:rsidRPr="00DD2DA8" w:rsidRDefault="00DD2DA8" w:rsidP="00DD2DA8">
                  <w:pPr>
                    <w:spacing w:line="240" w:lineRule="auto"/>
                    <w:jc w:val="both"/>
                    <w:rPr>
                      <w:sz w:val="18"/>
                      <w:szCs w:val="18"/>
                    </w:rPr>
                  </w:pPr>
                  <w:r w:rsidRPr="00DD2DA8">
                    <w:rPr>
                      <w:sz w:val="18"/>
                      <w:szCs w:val="18"/>
                    </w:rPr>
                    <w:t>Lead content</w:t>
                  </w:r>
                </w:p>
              </w:tc>
              <w:tc>
                <w:tcPr>
                  <w:tcW w:w="834" w:type="dxa"/>
                  <w:vAlign w:val="center"/>
                </w:tcPr>
                <w:p w:rsidR="00DD2DA8" w:rsidRPr="00DD2DA8" w:rsidRDefault="00DD2DA8" w:rsidP="00DD2DA8">
                  <w:pPr>
                    <w:spacing w:line="240" w:lineRule="auto"/>
                    <w:rPr>
                      <w:sz w:val="18"/>
                      <w:szCs w:val="18"/>
                    </w:rPr>
                  </w:pPr>
                  <w:r w:rsidRPr="00DD2DA8">
                    <w:rPr>
                      <w:sz w:val="18"/>
                      <w:szCs w:val="18"/>
                    </w:rPr>
                    <w:t>mg/l</w:t>
                  </w:r>
                </w:p>
              </w:tc>
              <w:tc>
                <w:tcPr>
                  <w:tcW w:w="2212" w:type="dxa"/>
                  <w:gridSpan w:val="2"/>
                  <w:vAlign w:val="center"/>
                </w:tcPr>
                <w:p w:rsidR="00DD2DA8" w:rsidRPr="00DD2DA8" w:rsidRDefault="00DD2DA8" w:rsidP="00DD2DA8">
                  <w:pPr>
                    <w:spacing w:line="240" w:lineRule="auto"/>
                    <w:rPr>
                      <w:bCs/>
                      <w:sz w:val="18"/>
                      <w:szCs w:val="18"/>
                    </w:rPr>
                  </w:pPr>
                  <w:r w:rsidRPr="00DD2DA8">
                    <w:rPr>
                      <w:bCs/>
                      <w:sz w:val="18"/>
                      <w:szCs w:val="18"/>
                    </w:rPr>
                    <w:t>—</w:t>
                  </w:r>
                </w:p>
              </w:tc>
              <w:tc>
                <w:tcPr>
                  <w:tcW w:w="1206" w:type="dxa"/>
                  <w:vAlign w:val="center"/>
                </w:tcPr>
                <w:p w:rsidR="00DD2DA8" w:rsidRPr="00DD2DA8" w:rsidRDefault="00DD2DA8" w:rsidP="00DD2DA8">
                  <w:pPr>
                    <w:spacing w:line="240" w:lineRule="auto"/>
                    <w:rPr>
                      <w:bCs/>
                      <w:sz w:val="18"/>
                      <w:szCs w:val="18"/>
                    </w:rPr>
                  </w:pPr>
                  <w:r w:rsidRPr="00DD2DA8">
                    <w:rPr>
                      <w:bCs/>
                      <w:sz w:val="18"/>
                      <w:szCs w:val="18"/>
                    </w:rPr>
                    <w:t>5</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237</w:t>
                  </w:r>
                </w:p>
              </w:tc>
            </w:tr>
            <w:tr w:rsidR="00DD2DA8" w:rsidRPr="00DD2DA8" w:rsidTr="00C41FA0">
              <w:trPr>
                <w:trHeight w:val="85"/>
              </w:trPr>
              <w:tc>
                <w:tcPr>
                  <w:tcW w:w="1843" w:type="dxa"/>
                  <w:tcBorders>
                    <w:bottom w:val="single" w:sz="2" w:space="0" w:color="auto"/>
                  </w:tcBorders>
                </w:tcPr>
                <w:p w:rsidR="00DD2DA8" w:rsidRPr="00DD2DA8" w:rsidRDefault="00DD2DA8" w:rsidP="00DD2DA8">
                  <w:pPr>
                    <w:spacing w:line="240" w:lineRule="auto"/>
                    <w:jc w:val="both"/>
                    <w:rPr>
                      <w:sz w:val="18"/>
                      <w:szCs w:val="18"/>
                    </w:rPr>
                  </w:pPr>
                  <w:r w:rsidRPr="00DD2DA8">
                    <w:rPr>
                      <w:sz w:val="18"/>
                      <w:szCs w:val="18"/>
                    </w:rPr>
                    <w:t xml:space="preserve">Phosphorus content </w:t>
                  </w:r>
                  <w:r w:rsidRPr="00DD2DA8">
                    <w:rPr>
                      <w:sz w:val="18"/>
                      <w:szCs w:val="18"/>
                      <w:vertAlign w:val="superscript"/>
                    </w:rPr>
                    <w:t>6</w:t>
                  </w:r>
                </w:p>
              </w:tc>
              <w:tc>
                <w:tcPr>
                  <w:tcW w:w="834" w:type="dxa"/>
                  <w:tcBorders>
                    <w:bottom w:val="single" w:sz="2" w:space="0" w:color="auto"/>
                  </w:tcBorders>
                  <w:vAlign w:val="center"/>
                </w:tcPr>
                <w:p w:rsidR="00DD2DA8" w:rsidRPr="00DD2DA8" w:rsidRDefault="00DD2DA8" w:rsidP="00DD2DA8">
                  <w:pPr>
                    <w:spacing w:line="240" w:lineRule="auto"/>
                    <w:rPr>
                      <w:sz w:val="18"/>
                      <w:szCs w:val="18"/>
                    </w:rPr>
                  </w:pPr>
                  <w:r w:rsidRPr="00DD2DA8">
                    <w:rPr>
                      <w:sz w:val="18"/>
                      <w:szCs w:val="18"/>
                    </w:rPr>
                    <w:t>mg/l</w:t>
                  </w:r>
                </w:p>
              </w:tc>
              <w:tc>
                <w:tcPr>
                  <w:tcW w:w="2212" w:type="dxa"/>
                  <w:gridSpan w:val="2"/>
                  <w:tcBorders>
                    <w:bottom w:val="single" w:sz="2" w:space="0" w:color="auto"/>
                  </w:tcBorders>
                  <w:vAlign w:val="center"/>
                </w:tcPr>
                <w:p w:rsidR="00DD2DA8" w:rsidRPr="00DD2DA8" w:rsidRDefault="00DD2DA8" w:rsidP="00DD2DA8">
                  <w:pPr>
                    <w:spacing w:line="240" w:lineRule="auto"/>
                    <w:rPr>
                      <w:bCs/>
                      <w:sz w:val="18"/>
                      <w:szCs w:val="18"/>
                    </w:rPr>
                  </w:pPr>
                  <w:r w:rsidRPr="00DD2DA8">
                    <w:rPr>
                      <w:bCs/>
                      <w:sz w:val="18"/>
                      <w:szCs w:val="18"/>
                    </w:rPr>
                    <w:t>—</w:t>
                  </w:r>
                </w:p>
              </w:tc>
              <w:tc>
                <w:tcPr>
                  <w:tcW w:w="1206" w:type="dxa"/>
                  <w:tcBorders>
                    <w:bottom w:val="single" w:sz="2" w:space="0" w:color="auto"/>
                  </w:tcBorders>
                  <w:vAlign w:val="center"/>
                </w:tcPr>
                <w:p w:rsidR="00DD2DA8" w:rsidRPr="00DD2DA8" w:rsidRDefault="00DD2DA8" w:rsidP="00DD2DA8">
                  <w:pPr>
                    <w:spacing w:line="240" w:lineRule="auto"/>
                    <w:rPr>
                      <w:bCs/>
                      <w:sz w:val="18"/>
                      <w:szCs w:val="18"/>
                    </w:rPr>
                  </w:pPr>
                  <w:r w:rsidRPr="00DD2DA8">
                    <w:rPr>
                      <w:bCs/>
                      <w:sz w:val="18"/>
                      <w:szCs w:val="18"/>
                    </w:rPr>
                    <w:t>1.3</w:t>
                  </w:r>
                </w:p>
              </w:tc>
              <w:tc>
                <w:tcPr>
                  <w:tcW w:w="1917" w:type="dxa"/>
                  <w:tcBorders>
                    <w:bottom w:val="single" w:sz="2" w:space="0" w:color="auto"/>
                  </w:tcBorders>
                  <w:vAlign w:val="center"/>
                </w:tcPr>
                <w:p w:rsidR="00DD2DA8" w:rsidRPr="00DD2DA8" w:rsidRDefault="00DD2DA8" w:rsidP="00DD2DA8">
                  <w:pPr>
                    <w:spacing w:line="240" w:lineRule="auto"/>
                    <w:rPr>
                      <w:bCs/>
                      <w:sz w:val="18"/>
                      <w:szCs w:val="18"/>
                    </w:rPr>
                  </w:pPr>
                  <w:r w:rsidRPr="00DD2DA8">
                    <w:rPr>
                      <w:bCs/>
                      <w:sz w:val="18"/>
                      <w:szCs w:val="18"/>
                    </w:rPr>
                    <w:t>ASTM D 3231</w:t>
                  </w:r>
                </w:p>
              </w:tc>
            </w:tr>
            <w:tr w:rsidR="00DD2DA8" w:rsidRPr="00DD2DA8" w:rsidTr="00C41FA0">
              <w:trPr>
                <w:trHeight w:val="85"/>
              </w:trPr>
              <w:tc>
                <w:tcPr>
                  <w:tcW w:w="1843" w:type="dxa"/>
                  <w:tcBorders>
                    <w:bottom w:val="single" w:sz="12" w:space="0" w:color="auto"/>
                  </w:tcBorders>
                </w:tcPr>
                <w:p w:rsidR="00DD2DA8" w:rsidRPr="00DD2DA8" w:rsidRDefault="00DD2DA8" w:rsidP="00DD2DA8">
                  <w:pPr>
                    <w:spacing w:line="240" w:lineRule="auto"/>
                    <w:jc w:val="both"/>
                    <w:rPr>
                      <w:sz w:val="18"/>
                      <w:szCs w:val="18"/>
                    </w:rPr>
                  </w:pPr>
                  <w:r w:rsidRPr="00DD2DA8">
                    <w:rPr>
                      <w:sz w:val="18"/>
                      <w:szCs w:val="18"/>
                    </w:rPr>
                    <w:t xml:space="preserve">Ethanol </w:t>
                  </w:r>
                  <w:r w:rsidRPr="00DD2DA8">
                    <w:rPr>
                      <w:sz w:val="18"/>
                      <w:szCs w:val="18"/>
                      <w:vertAlign w:val="superscript"/>
                    </w:rPr>
                    <w:t>4</w:t>
                  </w:r>
                </w:p>
              </w:tc>
              <w:tc>
                <w:tcPr>
                  <w:tcW w:w="834" w:type="dxa"/>
                  <w:tcBorders>
                    <w:bottom w:val="single" w:sz="12" w:space="0" w:color="auto"/>
                  </w:tcBorders>
                  <w:vAlign w:val="center"/>
                </w:tcPr>
                <w:p w:rsidR="00DD2DA8" w:rsidRPr="00DD2DA8" w:rsidRDefault="00DD2DA8" w:rsidP="00DD2DA8">
                  <w:pPr>
                    <w:spacing w:line="240" w:lineRule="auto"/>
                    <w:rPr>
                      <w:sz w:val="18"/>
                      <w:szCs w:val="18"/>
                    </w:rPr>
                  </w:pPr>
                  <w:r w:rsidRPr="00DD2DA8">
                    <w:rPr>
                      <w:sz w:val="18"/>
                      <w:szCs w:val="18"/>
                    </w:rPr>
                    <w:t>% v/v</w:t>
                  </w:r>
                </w:p>
              </w:tc>
              <w:tc>
                <w:tcPr>
                  <w:tcW w:w="2212" w:type="dxa"/>
                  <w:gridSpan w:val="2"/>
                  <w:tcBorders>
                    <w:bottom w:val="single" w:sz="12" w:space="0" w:color="auto"/>
                  </w:tcBorders>
                  <w:vAlign w:val="center"/>
                </w:tcPr>
                <w:p w:rsidR="00DD2DA8" w:rsidRPr="00DD2DA8" w:rsidRDefault="00DD2DA8" w:rsidP="00DD2DA8">
                  <w:pPr>
                    <w:spacing w:line="240" w:lineRule="auto"/>
                    <w:rPr>
                      <w:bCs/>
                      <w:strike/>
                      <w:sz w:val="18"/>
                      <w:szCs w:val="18"/>
                    </w:rPr>
                  </w:pPr>
                  <w:r w:rsidRPr="00DD2DA8">
                    <w:rPr>
                      <w:bCs/>
                      <w:sz w:val="18"/>
                      <w:szCs w:val="18"/>
                    </w:rPr>
                    <w:t>9.0</w:t>
                  </w:r>
                </w:p>
              </w:tc>
              <w:tc>
                <w:tcPr>
                  <w:tcW w:w="1206" w:type="dxa"/>
                  <w:tcBorders>
                    <w:bottom w:val="single" w:sz="12" w:space="0" w:color="auto"/>
                  </w:tcBorders>
                  <w:vAlign w:val="center"/>
                </w:tcPr>
                <w:p w:rsidR="00DD2DA8" w:rsidRPr="00DD2DA8" w:rsidRDefault="00DD2DA8" w:rsidP="00DD2DA8">
                  <w:pPr>
                    <w:spacing w:line="240" w:lineRule="auto"/>
                    <w:rPr>
                      <w:bCs/>
                      <w:sz w:val="18"/>
                      <w:szCs w:val="18"/>
                    </w:rPr>
                  </w:pPr>
                  <w:r w:rsidRPr="00DD2DA8">
                    <w:rPr>
                      <w:bCs/>
                      <w:sz w:val="18"/>
                      <w:szCs w:val="18"/>
                    </w:rPr>
                    <w:t>10.0</w:t>
                  </w:r>
                </w:p>
              </w:tc>
              <w:tc>
                <w:tcPr>
                  <w:tcW w:w="1917" w:type="dxa"/>
                  <w:tcBorders>
                    <w:bottom w:val="single" w:sz="12" w:space="0" w:color="auto"/>
                  </w:tcBorders>
                  <w:vAlign w:val="center"/>
                </w:tcPr>
                <w:p w:rsidR="00DD2DA8" w:rsidRPr="00DD2DA8" w:rsidRDefault="00DD2DA8" w:rsidP="00DD2DA8">
                  <w:pPr>
                    <w:spacing w:line="240" w:lineRule="auto"/>
                    <w:rPr>
                      <w:bCs/>
                      <w:sz w:val="18"/>
                      <w:szCs w:val="18"/>
                    </w:rPr>
                  </w:pPr>
                  <w:r w:rsidRPr="00DD2DA8">
                    <w:rPr>
                      <w:bCs/>
                      <w:sz w:val="18"/>
                      <w:szCs w:val="18"/>
                    </w:rPr>
                    <w:t>EN 22854</w:t>
                  </w:r>
                </w:p>
              </w:tc>
            </w:tr>
            <w:tr w:rsidR="00DD2DA8" w:rsidRPr="00DD2DA8" w:rsidTr="00C41FA0">
              <w:trPr>
                <w:trHeight w:val="419"/>
              </w:trPr>
              <w:tc>
                <w:tcPr>
                  <w:tcW w:w="8012" w:type="dxa"/>
                  <w:gridSpan w:val="6"/>
                  <w:tcBorders>
                    <w:top w:val="single" w:sz="12" w:space="0" w:color="auto"/>
                    <w:left w:val="nil"/>
                    <w:bottom w:val="nil"/>
                    <w:right w:val="nil"/>
                  </w:tcBorders>
                </w:tcPr>
                <w:p w:rsidR="00DD2DA8" w:rsidRPr="00DD2DA8" w:rsidRDefault="00DD2DA8" w:rsidP="00840064">
                  <w:pPr>
                    <w:keepNext/>
                    <w:keepLines/>
                    <w:tabs>
                      <w:tab w:val="left" w:pos="492"/>
                    </w:tabs>
                    <w:autoSpaceDE w:val="0"/>
                    <w:autoSpaceDN w:val="0"/>
                    <w:adjustRightInd w:val="0"/>
                    <w:spacing w:before="40" w:after="40" w:line="240" w:lineRule="auto"/>
                    <w:ind w:left="368" w:hanging="357"/>
                    <w:jc w:val="both"/>
                    <w:rPr>
                      <w:sz w:val="18"/>
                      <w:szCs w:val="18"/>
                    </w:rPr>
                  </w:pPr>
                  <w:r w:rsidRPr="00DD2DA8">
                    <w:rPr>
                      <w:sz w:val="18"/>
                      <w:szCs w:val="18"/>
                      <w:vertAlign w:val="superscript"/>
                    </w:rPr>
                    <w:t>1</w:t>
                  </w:r>
                  <w:r w:rsidRPr="00DD2DA8">
                    <w:rPr>
                      <w:sz w:val="18"/>
                      <w:szCs w:val="18"/>
                    </w:rPr>
                    <w:tab/>
                    <w:t xml:space="preserve">The values quoted in the specifications are </w:t>
                  </w:r>
                  <w:r w:rsidRPr="00DD2DA8">
                    <w:rPr>
                      <w:iCs/>
                    </w:rPr>
                    <w:t>"</w:t>
                  </w:r>
                  <w:r w:rsidRPr="00DD2DA8">
                    <w:rPr>
                      <w:sz w:val="18"/>
                      <w:szCs w:val="18"/>
                    </w:rPr>
                    <w:t>true values</w:t>
                  </w:r>
                  <w:r w:rsidRPr="00DD2DA8">
                    <w:rPr>
                      <w:iCs/>
                    </w:rPr>
                    <w:t>"</w:t>
                  </w:r>
                  <w:r w:rsidRPr="00DD2DA8">
                    <w:rPr>
                      <w:sz w:val="18"/>
                      <w:szCs w:val="18"/>
                    </w:rPr>
                    <w:t xml:space="preserve">. In establishment of their limit values the terms of ISO 4259 Petroleum products - Determination and application of precision data in relation to methods of test have been applied and in fixing a minimum value, a minimum difference of 2R above zero has been taken into account; in fixing a maximum and minimum value, the minimum difference is 4R (R = reproducibility). </w:t>
                  </w:r>
                </w:p>
                <w:p w:rsidR="00DD2DA8" w:rsidRPr="00DD2DA8" w:rsidRDefault="00DD2DA8" w:rsidP="00840064">
                  <w:pPr>
                    <w:keepNext/>
                    <w:keepLines/>
                    <w:tabs>
                      <w:tab w:val="left" w:pos="492"/>
                    </w:tabs>
                    <w:autoSpaceDE w:val="0"/>
                    <w:autoSpaceDN w:val="0"/>
                    <w:adjustRightInd w:val="0"/>
                    <w:spacing w:before="40" w:after="40" w:line="240" w:lineRule="auto"/>
                    <w:ind w:left="368" w:hanging="357"/>
                    <w:jc w:val="both"/>
                    <w:rPr>
                      <w:sz w:val="18"/>
                      <w:szCs w:val="18"/>
                    </w:rPr>
                  </w:pPr>
                  <w:r w:rsidRPr="00DD2DA8">
                    <w:rPr>
                      <w:sz w:val="18"/>
                      <w:szCs w:val="18"/>
                      <w:vertAlign w:val="superscript"/>
                    </w:rPr>
                    <w:t>2</w:t>
                  </w:r>
                  <w:r w:rsidRPr="00DD2DA8">
                    <w:rPr>
                      <w:sz w:val="18"/>
                      <w:szCs w:val="18"/>
                    </w:rPr>
                    <w:tab/>
                    <w:t>Notwithstanding this measure, which is necessary for technical reasons, the manufacturer of fuels shall nevertheless aim at a zero value where the stipulated maximum value is 2R and at the mean value in the case of quotations of maximum and minimum limits. Should it be necessary to clarify whether a fuel meets the requirements of the specifications, the terms of ISO 4259 shall be applied.</w:t>
                  </w:r>
                </w:p>
                <w:p w:rsidR="00E41C16" w:rsidRPr="00DD2DA8" w:rsidRDefault="00DD2DA8" w:rsidP="00BC3196">
                  <w:pPr>
                    <w:keepNext/>
                    <w:keepLines/>
                    <w:tabs>
                      <w:tab w:val="left" w:pos="492"/>
                    </w:tabs>
                    <w:autoSpaceDE w:val="0"/>
                    <w:autoSpaceDN w:val="0"/>
                    <w:adjustRightInd w:val="0"/>
                    <w:spacing w:before="40" w:after="40" w:line="240" w:lineRule="auto"/>
                    <w:ind w:left="368" w:hanging="357"/>
                    <w:jc w:val="both"/>
                    <w:rPr>
                      <w:sz w:val="18"/>
                      <w:szCs w:val="18"/>
                    </w:rPr>
                  </w:pPr>
                  <w:r w:rsidRPr="00DD2DA8">
                    <w:rPr>
                      <w:sz w:val="18"/>
                      <w:szCs w:val="18"/>
                      <w:vertAlign w:val="superscript"/>
                    </w:rPr>
                    <w:t>3</w:t>
                  </w:r>
                  <w:r w:rsidRPr="00DD2DA8">
                    <w:rPr>
                      <w:sz w:val="18"/>
                      <w:szCs w:val="18"/>
                    </w:rPr>
                    <w:tab/>
                    <w:t>A correction factor of 0.2 for MON and RON shall be subtracted for the calculation of the final result in accordance with EN 228:2008.</w:t>
                  </w:r>
                </w:p>
                <w:p w:rsidR="00DD2DA8" w:rsidRDefault="00DD2DA8" w:rsidP="00840064">
                  <w:pPr>
                    <w:keepNext/>
                    <w:keepLines/>
                    <w:tabs>
                      <w:tab w:val="left" w:pos="492"/>
                    </w:tabs>
                    <w:autoSpaceDE w:val="0"/>
                    <w:autoSpaceDN w:val="0"/>
                    <w:adjustRightInd w:val="0"/>
                    <w:spacing w:before="40" w:after="40" w:line="240" w:lineRule="auto"/>
                    <w:ind w:left="368" w:hanging="357"/>
                    <w:jc w:val="both"/>
                    <w:rPr>
                      <w:spacing w:val="-2"/>
                      <w:sz w:val="18"/>
                      <w:szCs w:val="18"/>
                    </w:rPr>
                  </w:pPr>
                  <w:r w:rsidRPr="00DD2DA8">
                    <w:rPr>
                      <w:sz w:val="18"/>
                      <w:szCs w:val="18"/>
                      <w:vertAlign w:val="superscript"/>
                    </w:rPr>
                    <w:t>4</w:t>
                  </w:r>
                  <w:r w:rsidRPr="00DD2DA8">
                    <w:rPr>
                      <w:sz w:val="18"/>
                      <w:szCs w:val="18"/>
                    </w:rPr>
                    <w:tab/>
                  </w:r>
                  <w:r w:rsidRPr="00DF6FDC">
                    <w:rPr>
                      <w:spacing w:val="-2"/>
                      <w:sz w:val="18"/>
                      <w:szCs w:val="18"/>
                    </w:rPr>
                    <w:t>The fuel may contain oxidation inhibitors and metal deactivators normally used to</w:t>
                  </w:r>
                  <w:r w:rsidRPr="00DF6FDC">
                    <w:rPr>
                      <w:spacing w:val="-2"/>
                      <w:sz w:val="18"/>
                      <w:szCs w:val="18"/>
                    </w:rPr>
                    <w:br/>
                    <w:t>stabilise refinery gasoline streams, but detergent/dispersive additives and solvent oils shall not be added.</w:t>
                  </w:r>
                </w:p>
                <w:p w:rsidR="00DD2DA8" w:rsidRPr="00DD2DA8" w:rsidRDefault="00DD2DA8" w:rsidP="00840064">
                  <w:pPr>
                    <w:keepNext/>
                    <w:keepLines/>
                    <w:tabs>
                      <w:tab w:val="left" w:pos="492"/>
                    </w:tabs>
                    <w:autoSpaceDE w:val="0"/>
                    <w:autoSpaceDN w:val="0"/>
                    <w:adjustRightInd w:val="0"/>
                    <w:spacing w:before="40" w:after="40" w:line="240" w:lineRule="auto"/>
                    <w:ind w:left="368" w:hanging="357"/>
                    <w:jc w:val="both"/>
                    <w:rPr>
                      <w:bCs/>
                      <w:sz w:val="18"/>
                      <w:szCs w:val="18"/>
                    </w:rPr>
                  </w:pPr>
                  <w:r w:rsidRPr="00DD2DA8">
                    <w:rPr>
                      <w:bCs/>
                      <w:sz w:val="18"/>
                      <w:szCs w:val="18"/>
                      <w:vertAlign w:val="superscript"/>
                    </w:rPr>
                    <w:t>5</w:t>
                  </w:r>
                  <w:r w:rsidRPr="00DD2DA8">
                    <w:rPr>
                      <w:bCs/>
                      <w:sz w:val="18"/>
                      <w:szCs w:val="18"/>
                    </w:rPr>
                    <w:tab/>
                    <w:t xml:space="preserve">Ethanol is </w:t>
                  </w:r>
                  <w:r w:rsidRPr="00840064">
                    <w:rPr>
                      <w:spacing w:val="-2"/>
                      <w:sz w:val="18"/>
                      <w:szCs w:val="18"/>
                    </w:rPr>
                    <w:t>the</w:t>
                  </w:r>
                  <w:r w:rsidRPr="00DD2DA8">
                    <w:rPr>
                      <w:bCs/>
                      <w:sz w:val="18"/>
                      <w:szCs w:val="18"/>
                    </w:rPr>
                    <w:t xml:space="preserve"> only oxygenate that shall be intentionally added to the reference fuel. The Ethanol used shall conform to EN 15376.</w:t>
                  </w:r>
                </w:p>
                <w:p w:rsidR="00DD2DA8" w:rsidRPr="00DD2DA8" w:rsidRDefault="00DD2DA8" w:rsidP="00840064">
                  <w:pPr>
                    <w:keepNext/>
                    <w:keepLines/>
                    <w:tabs>
                      <w:tab w:val="left" w:pos="492"/>
                    </w:tabs>
                    <w:autoSpaceDE w:val="0"/>
                    <w:autoSpaceDN w:val="0"/>
                    <w:adjustRightInd w:val="0"/>
                    <w:spacing w:before="40" w:after="40" w:line="240" w:lineRule="auto"/>
                    <w:ind w:left="368" w:hanging="357"/>
                    <w:jc w:val="both"/>
                    <w:rPr>
                      <w:sz w:val="18"/>
                      <w:szCs w:val="18"/>
                    </w:rPr>
                  </w:pPr>
                  <w:r w:rsidRPr="00DD2DA8">
                    <w:rPr>
                      <w:sz w:val="18"/>
                      <w:szCs w:val="18"/>
                      <w:vertAlign w:val="superscript"/>
                    </w:rPr>
                    <w:t>6</w:t>
                  </w:r>
                  <w:r w:rsidRPr="00DD2DA8">
                    <w:rPr>
                      <w:sz w:val="18"/>
                      <w:szCs w:val="18"/>
                    </w:rPr>
                    <w:tab/>
                    <w:t xml:space="preserve">The actual </w:t>
                  </w:r>
                  <w:r w:rsidRPr="00840064">
                    <w:rPr>
                      <w:spacing w:val="-2"/>
                      <w:sz w:val="18"/>
                      <w:szCs w:val="18"/>
                    </w:rPr>
                    <w:t>sulphur</w:t>
                  </w:r>
                  <w:r w:rsidRPr="00DD2DA8">
                    <w:rPr>
                      <w:sz w:val="18"/>
                      <w:szCs w:val="18"/>
                    </w:rPr>
                    <w:t xml:space="preserve"> content of the fuel used for the Type 1 test shall be reported.</w:t>
                  </w:r>
                </w:p>
                <w:p w:rsidR="00DD2DA8" w:rsidRPr="00DD2DA8" w:rsidRDefault="00DD2DA8" w:rsidP="00BC3196">
                  <w:pPr>
                    <w:keepNext/>
                    <w:keepLines/>
                    <w:tabs>
                      <w:tab w:val="left" w:pos="492"/>
                    </w:tabs>
                    <w:autoSpaceDE w:val="0"/>
                    <w:autoSpaceDN w:val="0"/>
                    <w:adjustRightInd w:val="0"/>
                    <w:spacing w:before="40" w:line="240" w:lineRule="auto"/>
                    <w:ind w:left="368" w:hanging="357"/>
                    <w:jc w:val="both"/>
                  </w:pPr>
                  <w:r w:rsidRPr="00DD2DA8">
                    <w:rPr>
                      <w:sz w:val="18"/>
                      <w:szCs w:val="18"/>
                      <w:vertAlign w:val="superscript"/>
                    </w:rPr>
                    <w:t>7</w:t>
                  </w:r>
                  <w:r w:rsidRPr="00DD2DA8">
                    <w:rPr>
                      <w:sz w:val="18"/>
                      <w:szCs w:val="18"/>
                    </w:rPr>
                    <w:tab/>
                    <w:t xml:space="preserve">There </w:t>
                  </w:r>
                  <w:r w:rsidRPr="00840064">
                    <w:rPr>
                      <w:spacing w:val="-2"/>
                      <w:sz w:val="18"/>
                      <w:szCs w:val="18"/>
                    </w:rPr>
                    <w:t>shall</w:t>
                  </w:r>
                  <w:r w:rsidRPr="00DD2DA8">
                    <w:rPr>
                      <w:sz w:val="18"/>
                      <w:szCs w:val="18"/>
                    </w:rPr>
                    <w:t xml:space="preserve"> be no intentional addition of compounds containing phosphorus, iron, manganese, or lead to this reference fuel.</w:t>
                  </w:r>
                </w:p>
              </w:tc>
            </w:tr>
          </w:tbl>
          <w:p w:rsidR="00DD2DA8" w:rsidRPr="00DD2DA8" w:rsidRDefault="00DD2DA8" w:rsidP="00DD2DA8">
            <w:pPr>
              <w:keepNext/>
              <w:keepLines/>
              <w:tabs>
                <w:tab w:val="left" w:pos="372"/>
              </w:tabs>
              <w:spacing w:before="120" w:after="120" w:line="240" w:lineRule="auto"/>
              <w:jc w:val="both"/>
            </w:pPr>
          </w:p>
        </w:tc>
      </w:tr>
    </w:tbl>
    <w:p w:rsidR="00FB4746" w:rsidRPr="001B6E19" w:rsidRDefault="00FB4746" w:rsidP="001B6E19">
      <w:pPr>
        <w:spacing w:line="240" w:lineRule="auto"/>
        <w:rPr>
          <w:sz w:val="12"/>
          <w:szCs w:val="12"/>
        </w:rPr>
      </w:pPr>
      <w:r>
        <w:br w:type="page"/>
      </w:r>
    </w:p>
    <w:tbl>
      <w:tblPr>
        <w:tblW w:w="8762" w:type="dxa"/>
        <w:jc w:val="center"/>
        <w:tblBorders>
          <w:top w:val="single" w:sz="4" w:space="0" w:color="auto"/>
          <w:bottom w:val="single" w:sz="4" w:space="0" w:color="auto"/>
        </w:tblBorders>
        <w:tblLook w:val="01E0" w:firstRow="1" w:lastRow="1" w:firstColumn="1" w:lastColumn="1" w:noHBand="0" w:noVBand="0"/>
      </w:tblPr>
      <w:tblGrid>
        <w:gridCol w:w="2841"/>
        <w:gridCol w:w="1095"/>
        <w:gridCol w:w="1110"/>
        <w:gridCol w:w="30"/>
        <w:gridCol w:w="1192"/>
        <w:gridCol w:w="2494"/>
      </w:tblGrid>
      <w:tr w:rsidR="00DD2DA8" w:rsidRPr="00CD0585" w:rsidTr="00FB4746">
        <w:trPr>
          <w:trHeight w:val="501"/>
          <w:jc w:val="center"/>
        </w:trPr>
        <w:tc>
          <w:tcPr>
            <w:tcW w:w="876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DD2DA8" w:rsidRPr="00650035" w:rsidRDefault="00E41C16" w:rsidP="00E41C16">
            <w:pPr>
              <w:keepNext/>
              <w:keepLines/>
              <w:spacing w:line="240" w:lineRule="auto"/>
              <w:rPr>
                <w:lang w:val="es-AR"/>
              </w:rPr>
            </w:pPr>
            <w:r w:rsidRPr="00650035">
              <w:rPr>
                <w:rFonts w:eastAsia="EUAlbertina-Regular-Identity-H"/>
                <w:b/>
                <w:lang w:val="es-AR"/>
              </w:rPr>
              <w:t>A</w:t>
            </w:r>
            <w:r w:rsidR="00DD2DA8" w:rsidRPr="00650035">
              <w:rPr>
                <w:rFonts w:eastAsia="EUAlbertina-Regular-Identity-H"/>
                <w:b/>
                <w:lang w:val="es-AR"/>
              </w:rPr>
              <w:t>8</w:t>
            </w:r>
            <w:r w:rsidRPr="00650035">
              <w:rPr>
                <w:rFonts w:eastAsia="EUAlbertina-Regular-Identity-H"/>
                <w:b/>
                <w:lang w:val="es-AR"/>
              </w:rPr>
              <w:t>/</w:t>
            </w:r>
            <w:r w:rsidR="00DD2DA8" w:rsidRPr="00650035">
              <w:rPr>
                <w:rFonts w:eastAsia="EUAlbertina-Regular-Identity-H"/>
                <w:b/>
                <w:lang w:val="es-AR"/>
              </w:rPr>
              <w:t>6.</w:t>
            </w:r>
            <w:r w:rsidR="00DD2DA8" w:rsidRPr="00650035">
              <w:rPr>
                <w:b/>
                <w:snapToGrid w:val="0"/>
                <w:lang w:val="es-AR"/>
              </w:rPr>
              <w:t xml:space="preserve"> </w:t>
            </w:r>
            <w:r w:rsidR="00DD2DA8" w:rsidRPr="00650035">
              <w:rPr>
                <w:rFonts w:eastAsia="EUAlbertina-Regular-Identity-H"/>
                <w:b/>
                <w:lang w:val="es-AR"/>
              </w:rPr>
              <w:t>Type: Petrol E10 (nominal 100 RON)</w:t>
            </w:r>
          </w:p>
        </w:tc>
      </w:tr>
      <w:tr w:rsidR="00DD2DA8" w:rsidRPr="00C41FA0" w:rsidTr="00FB4746">
        <w:trPr>
          <w:jc w:val="center"/>
        </w:trPr>
        <w:tc>
          <w:tcPr>
            <w:tcW w:w="2841" w:type="dxa"/>
            <w:vMerge w:val="restart"/>
            <w:tcBorders>
              <w:top w:val="single" w:sz="2" w:space="0" w:color="auto"/>
              <w:left w:val="single" w:sz="2" w:space="0" w:color="auto"/>
              <w:bottom w:val="single" w:sz="2" w:space="0" w:color="auto"/>
              <w:right w:val="single" w:sz="2" w:space="0" w:color="auto"/>
            </w:tcBorders>
            <w:shd w:val="clear" w:color="auto" w:fill="auto"/>
          </w:tcPr>
          <w:p w:rsidR="00DD2DA8" w:rsidRPr="00C41FA0" w:rsidRDefault="00DD2DA8" w:rsidP="00DD2DA8">
            <w:pPr>
              <w:ind w:left="34"/>
              <w:rPr>
                <w:bCs/>
                <w:i/>
                <w:sz w:val="16"/>
                <w:szCs w:val="16"/>
              </w:rPr>
            </w:pPr>
            <w:r w:rsidRPr="00C41FA0">
              <w:rPr>
                <w:bCs/>
                <w:i/>
                <w:sz w:val="16"/>
                <w:szCs w:val="16"/>
              </w:rPr>
              <w:t>Fuel Property or Substance Name</w:t>
            </w:r>
          </w:p>
        </w:tc>
        <w:tc>
          <w:tcPr>
            <w:tcW w:w="1095" w:type="dxa"/>
            <w:vMerge w:val="restart"/>
            <w:tcBorders>
              <w:top w:val="single" w:sz="2" w:space="0" w:color="auto"/>
              <w:left w:val="single" w:sz="2" w:space="0" w:color="auto"/>
              <w:bottom w:val="single" w:sz="2" w:space="0" w:color="auto"/>
              <w:right w:val="single" w:sz="2" w:space="0" w:color="auto"/>
            </w:tcBorders>
            <w:shd w:val="clear" w:color="auto" w:fill="auto"/>
          </w:tcPr>
          <w:p w:rsidR="00DD2DA8" w:rsidRPr="00C41FA0" w:rsidRDefault="00DD2DA8" w:rsidP="00DD2DA8">
            <w:pPr>
              <w:ind w:left="34"/>
              <w:rPr>
                <w:bCs/>
                <w:i/>
                <w:sz w:val="16"/>
                <w:szCs w:val="16"/>
              </w:rPr>
            </w:pPr>
            <w:r w:rsidRPr="00C41FA0">
              <w:rPr>
                <w:bCs/>
                <w:i/>
                <w:sz w:val="16"/>
                <w:szCs w:val="16"/>
              </w:rPr>
              <w:t>Unit</w:t>
            </w:r>
          </w:p>
        </w:tc>
        <w:tc>
          <w:tcPr>
            <w:tcW w:w="2332" w:type="dxa"/>
            <w:gridSpan w:val="3"/>
            <w:tcBorders>
              <w:top w:val="single" w:sz="2" w:space="0" w:color="auto"/>
              <w:left w:val="single" w:sz="2" w:space="0" w:color="auto"/>
              <w:bottom w:val="dotted" w:sz="2" w:space="0" w:color="auto"/>
              <w:right w:val="single" w:sz="2" w:space="0" w:color="auto"/>
            </w:tcBorders>
            <w:shd w:val="clear" w:color="auto" w:fill="auto"/>
          </w:tcPr>
          <w:p w:rsidR="00DD2DA8" w:rsidRPr="00C41FA0" w:rsidRDefault="00DD2DA8" w:rsidP="00DD2DA8">
            <w:pPr>
              <w:ind w:left="34"/>
              <w:rPr>
                <w:bCs/>
                <w:i/>
                <w:sz w:val="16"/>
                <w:szCs w:val="16"/>
              </w:rPr>
            </w:pPr>
            <w:r w:rsidRPr="00C41FA0">
              <w:rPr>
                <w:bCs/>
                <w:i/>
                <w:sz w:val="16"/>
                <w:szCs w:val="16"/>
              </w:rPr>
              <w:t>Standard</w:t>
            </w:r>
          </w:p>
        </w:tc>
        <w:tc>
          <w:tcPr>
            <w:tcW w:w="2494" w:type="dxa"/>
            <w:vMerge w:val="restart"/>
            <w:tcBorders>
              <w:top w:val="single" w:sz="2" w:space="0" w:color="auto"/>
              <w:left w:val="single" w:sz="2" w:space="0" w:color="auto"/>
              <w:bottom w:val="single" w:sz="2" w:space="0" w:color="auto"/>
              <w:right w:val="single" w:sz="2" w:space="0" w:color="auto"/>
            </w:tcBorders>
            <w:shd w:val="clear" w:color="auto" w:fill="auto"/>
          </w:tcPr>
          <w:p w:rsidR="00DD2DA8" w:rsidRPr="00C41FA0" w:rsidRDefault="00DD2DA8" w:rsidP="00DD2DA8">
            <w:pPr>
              <w:ind w:left="34"/>
              <w:rPr>
                <w:bCs/>
                <w:i/>
                <w:sz w:val="16"/>
                <w:szCs w:val="16"/>
              </w:rPr>
            </w:pPr>
            <w:r w:rsidRPr="00C41FA0">
              <w:rPr>
                <w:bCs/>
                <w:i/>
                <w:sz w:val="16"/>
                <w:szCs w:val="16"/>
              </w:rPr>
              <w:t>Test method</w:t>
            </w:r>
          </w:p>
        </w:tc>
      </w:tr>
      <w:tr w:rsidR="00DD2DA8" w:rsidRPr="00DD2DA8" w:rsidTr="00FB4746">
        <w:trPr>
          <w:jc w:val="center"/>
        </w:trPr>
        <w:tc>
          <w:tcPr>
            <w:tcW w:w="2841" w:type="dxa"/>
            <w:vMerge/>
            <w:tcBorders>
              <w:top w:val="single" w:sz="2" w:space="0" w:color="auto"/>
              <w:left w:val="single" w:sz="2" w:space="0" w:color="auto"/>
              <w:bottom w:val="single" w:sz="12" w:space="0" w:color="auto"/>
              <w:right w:val="single" w:sz="2" w:space="0" w:color="auto"/>
            </w:tcBorders>
            <w:shd w:val="clear" w:color="auto" w:fill="auto"/>
          </w:tcPr>
          <w:p w:rsidR="00DD2DA8" w:rsidRPr="00DD2DA8" w:rsidRDefault="00DD2DA8" w:rsidP="00DD2DA8">
            <w:pPr>
              <w:keepNext/>
              <w:keepLines/>
              <w:spacing w:line="240" w:lineRule="auto"/>
            </w:pPr>
          </w:p>
        </w:tc>
        <w:tc>
          <w:tcPr>
            <w:tcW w:w="1095" w:type="dxa"/>
            <w:vMerge/>
            <w:tcBorders>
              <w:top w:val="single" w:sz="2" w:space="0" w:color="auto"/>
              <w:left w:val="single" w:sz="2" w:space="0" w:color="auto"/>
              <w:bottom w:val="single" w:sz="12" w:space="0" w:color="auto"/>
              <w:right w:val="single" w:sz="2" w:space="0" w:color="auto"/>
            </w:tcBorders>
            <w:shd w:val="clear" w:color="auto" w:fill="auto"/>
          </w:tcPr>
          <w:p w:rsidR="00DD2DA8" w:rsidRPr="00DD2DA8" w:rsidRDefault="00DD2DA8" w:rsidP="00DD2DA8">
            <w:pPr>
              <w:keepNext/>
              <w:keepLines/>
              <w:spacing w:line="240" w:lineRule="auto"/>
            </w:pPr>
          </w:p>
        </w:tc>
        <w:tc>
          <w:tcPr>
            <w:tcW w:w="1140" w:type="dxa"/>
            <w:gridSpan w:val="2"/>
            <w:tcBorders>
              <w:top w:val="dotted" w:sz="2" w:space="0" w:color="auto"/>
              <w:left w:val="single" w:sz="2" w:space="0" w:color="auto"/>
              <w:bottom w:val="single" w:sz="12" w:space="0" w:color="auto"/>
              <w:right w:val="single" w:sz="2" w:space="0" w:color="auto"/>
            </w:tcBorders>
            <w:shd w:val="clear" w:color="auto" w:fill="auto"/>
          </w:tcPr>
          <w:p w:rsidR="00DD2DA8" w:rsidRPr="00C41FA0" w:rsidRDefault="00DD2DA8" w:rsidP="00DD2DA8">
            <w:pPr>
              <w:ind w:left="34"/>
              <w:rPr>
                <w:bCs/>
                <w:i/>
                <w:sz w:val="16"/>
                <w:szCs w:val="16"/>
              </w:rPr>
            </w:pPr>
            <w:r w:rsidRPr="00C41FA0">
              <w:rPr>
                <w:bCs/>
                <w:i/>
                <w:sz w:val="16"/>
                <w:szCs w:val="16"/>
              </w:rPr>
              <w:t>Minimum</w:t>
            </w:r>
          </w:p>
        </w:tc>
        <w:tc>
          <w:tcPr>
            <w:tcW w:w="1192" w:type="dxa"/>
            <w:tcBorders>
              <w:top w:val="dotted" w:sz="2" w:space="0" w:color="auto"/>
              <w:left w:val="single" w:sz="2" w:space="0" w:color="auto"/>
              <w:bottom w:val="single" w:sz="12" w:space="0" w:color="auto"/>
              <w:right w:val="single" w:sz="2" w:space="0" w:color="auto"/>
            </w:tcBorders>
            <w:shd w:val="clear" w:color="auto" w:fill="auto"/>
          </w:tcPr>
          <w:p w:rsidR="00DD2DA8" w:rsidRPr="00C41FA0" w:rsidRDefault="00DD2DA8" w:rsidP="00DD2DA8">
            <w:pPr>
              <w:ind w:left="34"/>
              <w:rPr>
                <w:bCs/>
                <w:i/>
                <w:sz w:val="16"/>
                <w:szCs w:val="16"/>
              </w:rPr>
            </w:pPr>
            <w:r w:rsidRPr="00C41FA0">
              <w:rPr>
                <w:bCs/>
                <w:i/>
                <w:sz w:val="16"/>
                <w:szCs w:val="16"/>
              </w:rPr>
              <w:t>Maximum</w:t>
            </w:r>
          </w:p>
        </w:tc>
        <w:tc>
          <w:tcPr>
            <w:tcW w:w="2494" w:type="dxa"/>
            <w:vMerge/>
            <w:tcBorders>
              <w:top w:val="single" w:sz="2" w:space="0" w:color="auto"/>
              <w:left w:val="single" w:sz="2" w:space="0" w:color="auto"/>
              <w:bottom w:val="single" w:sz="12" w:space="0" w:color="auto"/>
              <w:right w:val="single" w:sz="2" w:space="0" w:color="auto"/>
            </w:tcBorders>
            <w:shd w:val="clear" w:color="auto" w:fill="auto"/>
          </w:tcPr>
          <w:p w:rsidR="00DD2DA8" w:rsidRPr="00DD2DA8" w:rsidRDefault="00DD2DA8" w:rsidP="00DD2DA8">
            <w:pPr>
              <w:keepNext/>
              <w:keepLines/>
              <w:spacing w:line="240" w:lineRule="auto"/>
            </w:pPr>
          </w:p>
        </w:tc>
      </w:tr>
      <w:tr w:rsidR="00DD2DA8" w:rsidRPr="00DD2DA8" w:rsidTr="00FB4746">
        <w:trPr>
          <w:jc w:val="center"/>
        </w:trPr>
        <w:tc>
          <w:tcPr>
            <w:tcW w:w="2841" w:type="dxa"/>
            <w:tcBorders>
              <w:top w:val="single" w:sz="1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Research octane number, RON</w:t>
            </w:r>
          </w:p>
        </w:tc>
        <w:tc>
          <w:tcPr>
            <w:tcW w:w="1095" w:type="dxa"/>
            <w:tcBorders>
              <w:top w:val="single" w:sz="1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1140" w:type="dxa"/>
            <w:gridSpan w:val="2"/>
            <w:tcBorders>
              <w:top w:val="single" w:sz="1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lang w:eastAsia="ja-JP"/>
              </w:rPr>
            </w:pPr>
            <w:r w:rsidRPr="00DD2DA8">
              <w:rPr>
                <w:sz w:val="18"/>
                <w:szCs w:val="18"/>
              </w:rPr>
              <w:t>9</w:t>
            </w:r>
            <w:r w:rsidRPr="00DD2DA8">
              <w:rPr>
                <w:sz w:val="18"/>
                <w:szCs w:val="18"/>
                <w:lang w:eastAsia="ja-JP"/>
              </w:rPr>
              <w:t>6</w:t>
            </w:r>
          </w:p>
        </w:tc>
        <w:tc>
          <w:tcPr>
            <w:tcW w:w="1192" w:type="dxa"/>
            <w:tcBorders>
              <w:top w:val="single" w:sz="1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lang w:eastAsia="ja-JP"/>
              </w:rPr>
            </w:pPr>
          </w:p>
        </w:tc>
        <w:tc>
          <w:tcPr>
            <w:tcW w:w="2494" w:type="dxa"/>
            <w:tcBorders>
              <w:top w:val="single" w:sz="1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K2280</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Density</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g/cm³</w:t>
            </w:r>
          </w:p>
        </w:tc>
        <w:tc>
          <w:tcPr>
            <w:tcW w:w="1140" w:type="dxa"/>
            <w:gridSpan w:val="2"/>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lang w:eastAsia="ja-JP"/>
              </w:rPr>
            </w:pPr>
          </w:p>
        </w:tc>
        <w:tc>
          <w:tcPr>
            <w:tcW w:w="1192"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lang w:eastAsia="ja-JP"/>
              </w:rPr>
            </w:pPr>
            <w:r w:rsidRPr="00DD2DA8">
              <w:rPr>
                <w:sz w:val="18"/>
                <w:szCs w:val="18"/>
              </w:rPr>
              <w:t>0.7</w:t>
            </w:r>
            <w:r w:rsidRPr="00DD2DA8">
              <w:rPr>
                <w:sz w:val="18"/>
                <w:szCs w:val="18"/>
                <w:lang w:eastAsia="ja-JP"/>
              </w:rPr>
              <w:t>83</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K2249</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Vapour pressure</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kPa</w:t>
            </w:r>
          </w:p>
        </w:tc>
        <w:tc>
          <w:tcPr>
            <w:tcW w:w="1140" w:type="dxa"/>
            <w:gridSpan w:val="2"/>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56</w:t>
            </w:r>
          </w:p>
        </w:tc>
        <w:tc>
          <w:tcPr>
            <w:tcW w:w="1192"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60</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K2258</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Distillation:</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1140" w:type="dxa"/>
            <w:gridSpan w:val="2"/>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1192"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 10 % distillation temperature</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K (°C)</w:t>
            </w:r>
          </w:p>
        </w:tc>
        <w:tc>
          <w:tcPr>
            <w:tcW w:w="1140" w:type="dxa"/>
            <w:gridSpan w:val="2"/>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1192"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3</w:t>
            </w:r>
            <w:r w:rsidRPr="00DD2DA8">
              <w:rPr>
                <w:sz w:val="18"/>
                <w:szCs w:val="18"/>
                <w:lang w:eastAsia="ja-JP"/>
              </w:rPr>
              <w:t xml:space="preserve">43 </w:t>
            </w:r>
            <w:r w:rsidRPr="00DD2DA8">
              <w:rPr>
                <w:sz w:val="18"/>
                <w:szCs w:val="18"/>
              </w:rPr>
              <w:t>(</w:t>
            </w:r>
            <w:r w:rsidRPr="00DD2DA8">
              <w:rPr>
                <w:sz w:val="18"/>
                <w:szCs w:val="18"/>
                <w:lang w:eastAsia="ja-JP"/>
              </w:rPr>
              <w:t>70</w:t>
            </w:r>
            <w:r w:rsidRPr="00DD2DA8">
              <w:rPr>
                <w:sz w:val="18"/>
                <w:szCs w:val="18"/>
              </w:rPr>
              <w:t>)</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K2254</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 50 % distillation temperature</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K (°C)</w:t>
            </w:r>
          </w:p>
        </w:tc>
        <w:tc>
          <w:tcPr>
            <w:tcW w:w="1140" w:type="dxa"/>
            <w:gridSpan w:val="2"/>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3</w:t>
            </w:r>
            <w:r w:rsidRPr="00DD2DA8">
              <w:rPr>
                <w:sz w:val="18"/>
                <w:szCs w:val="18"/>
                <w:lang w:eastAsia="ja-JP"/>
              </w:rPr>
              <w:t>43</w:t>
            </w:r>
            <w:r w:rsidRPr="00DD2DA8">
              <w:rPr>
                <w:sz w:val="18"/>
                <w:szCs w:val="18"/>
              </w:rPr>
              <w:t xml:space="preserve"> (</w:t>
            </w:r>
            <w:r w:rsidRPr="00DD2DA8">
              <w:rPr>
                <w:sz w:val="18"/>
                <w:szCs w:val="18"/>
                <w:lang w:eastAsia="ja-JP"/>
              </w:rPr>
              <w:t>70</w:t>
            </w:r>
            <w:r w:rsidRPr="00DD2DA8">
              <w:rPr>
                <w:sz w:val="18"/>
                <w:szCs w:val="18"/>
              </w:rPr>
              <w:t>)</w:t>
            </w:r>
          </w:p>
        </w:tc>
        <w:tc>
          <w:tcPr>
            <w:tcW w:w="1192"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37</w:t>
            </w:r>
            <w:r w:rsidRPr="00DD2DA8">
              <w:rPr>
                <w:sz w:val="18"/>
                <w:szCs w:val="18"/>
                <w:lang w:eastAsia="ja-JP"/>
              </w:rPr>
              <w:t>8</w:t>
            </w:r>
            <w:r w:rsidRPr="00DD2DA8">
              <w:rPr>
                <w:sz w:val="18"/>
                <w:szCs w:val="18"/>
              </w:rPr>
              <w:t xml:space="preserve"> (10</w:t>
            </w:r>
            <w:r w:rsidRPr="00DD2DA8">
              <w:rPr>
                <w:sz w:val="18"/>
                <w:szCs w:val="18"/>
                <w:lang w:eastAsia="ja-JP"/>
              </w:rPr>
              <w:t>5</w:t>
            </w:r>
            <w:r w:rsidRPr="00DD2DA8">
              <w:rPr>
                <w:sz w:val="18"/>
                <w:szCs w:val="18"/>
              </w:rPr>
              <w:t>)</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K2254</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 90 % distillation temperature</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K (°C)</w:t>
            </w:r>
          </w:p>
        </w:tc>
        <w:tc>
          <w:tcPr>
            <w:tcW w:w="1140" w:type="dxa"/>
            <w:gridSpan w:val="2"/>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lang w:eastAsia="ja-JP"/>
              </w:rPr>
            </w:pPr>
          </w:p>
        </w:tc>
        <w:tc>
          <w:tcPr>
            <w:tcW w:w="1192"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4</w:t>
            </w:r>
            <w:r w:rsidRPr="00DD2DA8">
              <w:rPr>
                <w:sz w:val="18"/>
                <w:szCs w:val="18"/>
                <w:lang w:eastAsia="ja-JP"/>
              </w:rPr>
              <w:t>53</w:t>
            </w:r>
            <w:r w:rsidRPr="00DD2DA8">
              <w:rPr>
                <w:sz w:val="18"/>
                <w:szCs w:val="18"/>
              </w:rPr>
              <w:t xml:space="preserve"> (1</w:t>
            </w:r>
            <w:r w:rsidRPr="00DD2DA8">
              <w:rPr>
                <w:sz w:val="18"/>
                <w:szCs w:val="18"/>
                <w:lang w:eastAsia="ja-JP"/>
              </w:rPr>
              <w:t>8</w:t>
            </w:r>
            <w:r w:rsidRPr="00DD2DA8">
              <w:rPr>
                <w:sz w:val="18"/>
                <w:szCs w:val="18"/>
              </w:rPr>
              <w:t>0)</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K2254</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 final boiling point</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K (°C)</w:t>
            </w:r>
          </w:p>
        </w:tc>
        <w:tc>
          <w:tcPr>
            <w:tcW w:w="1140" w:type="dxa"/>
            <w:gridSpan w:val="2"/>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p>
        </w:tc>
        <w:tc>
          <w:tcPr>
            <w:tcW w:w="1192"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4</w:t>
            </w:r>
            <w:r w:rsidRPr="00DD2DA8">
              <w:rPr>
                <w:sz w:val="18"/>
                <w:szCs w:val="18"/>
                <w:lang w:eastAsia="ja-JP"/>
              </w:rPr>
              <w:t>93</w:t>
            </w:r>
            <w:r w:rsidRPr="00DD2DA8">
              <w:rPr>
                <w:sz w:val="18"/>
                <w:szCs w:val="18"/>
              </w:rPr>
              <w:t xml:space="preserve"> (</w:t>
            </w:r>
            <w:r w:rsidRPr="00DD2DA8">
              <w:rPr>
                <w:sz w:val="18"/>
                <w:szCs w:val="18"/>
                <w:lang w:eastAsia="ja-JP"/>
              </w:rPr>
              <w:t>220</w:t>
            </w:r>
            <w:r w:rsidRPr="00DD2DA8">
              <w:rPr>
                <w:sz w:val="18"/>
                <w:szCs w:val="18"/>
              </w:rPr>
              <w:t>)</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K2254</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 benzene</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 xml:space="preserve">% v/v </w:t>
            </w:r>
          </w:p>
        </w:tc>
        <w:tc>
          <w:tcPr>
            <w:tcW w:w="1140" w:type="dxa"/>
            <w:gridSpan w:val="2"/>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p>
        </w:tc>
        <w:tc>
          <w:tcPr>
            <w:tcW w:w="1192"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1.0</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 xml:space="preserve">JIS K2536-3 </w:t>
            </w:r>
          </w:p>
          <w:p w:rsidR="00DD2DA8" w:rsidRPr="00DD2DA8" w:rsidRDefault="00DD2DA8" w:rsidP="00DD2DA8">
            <w:pPr>
              <w:keepNext/>
              <w:spacing w:line="240" w:lineRule="auto"/>
              <w:rPr>
                <w:sz w:val="18"/>
                <w:szCs w:val="18"/>
              </w:rPr>
            </w:pPr>
            <w:r w:rsidRPr="00DD2DA8">
              <w:rPr>
                <w:sz w:val="18"/>
                <w:szCs w:val="18"/>
              </w:rPr>
              <w:t>JIS K2536-4</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Oxygen content</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lang w:eastAsia="ja-JP"/>
              </w:rPr>
            </w:pPr>
            <w:r w:rsidRPr="00DD2DA8">
              <w:rPr>
                <w:sz w:val="18"/>
                <w:szCs w:val="18"/>
                <w:lang w:eastAsia="ja-JP"/>
              </w:rPr>
              <w:t>% w/w</w:t>
            </w:r>
          </w:p>
        </w:tc>
        <w:tc>
          <w:tcPr>
            <w:tcW w:w="1140" w:type="dxa"/>
            <w:gridSpan w:val="2"/>
            <w:tcBorders>
              <w:top w:val="dotted" w:sz="2" w:space="0" w:color="auto"/>
              <w:left w:val="single" w:sz="2" w:space="0" w:color="auto"/>
              <w:bottom w:val="dotted" w:sz="2" w:space="0" w:color="auto"/>
              <w:right w:val="single" w:sz="4" w:space="0" w:color="auto"/>
            </w:tcBorders>
            <w:shd w:val="clear" w:color="auto" w:fill="auto"/>
            <w:vAlign w:val="center"/>
          </w:tcPr>
          <w:p w:rsidR="00DD2DA8" w:rsidRPr="00DD2DA8" w:rsidRDefault="00DD2DA8" w:rsidP="00DD2DA8">
            <w:pPr>
              <w:keepNext/>
              <w:spacing w:line="240" w:lineRule="auto"/>
              <w:rPr>
                <w:sz w:val="18"/>
                <w:szCs w:val="18"/>
                <w:lang w:eastAsia="ja-JP"/>
              </w:rPr>
            </w:pPr>
          </w:p>
        </w:tc>
        <w:tc>
          <w:tcPr>
            <w:tcW w:w="1192" w:type="dxa"/>
            <w:tcBorders>
              <w:top w:val="dotted" w:sz="2" w:space="0" w:color="auto"/>
              <w:left w:val="single" w:sz="4"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lang w:eastAsia="ja-JP"/>
              </w:rPr>
            </w:pPr>
            <w:r w:rsidRPr="00DD2DA8">
              <w:rPr>
                <w:sz w:val="18"/>
                <w:szCs w:val="18"/>
                <w:lang w:eastAsia="ja-JP"/>
              </w:rPr>
              <w:t>3.7</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 xml:space="preserve">JIS K2536-4 </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Existent gum</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mg/100ml</w:t>
            </w:r>
          </w:p>
        </w:tc>
        <w:tc>
          <w:tcPr>
            <w:tcW w:w="1140" w:type="dxa"/>
            <w:gridSpan w:val="2"/>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p>
        </w:tc>
        <w:tc>
          <w:tcPr>
            <w:tcW w:w="1192"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5</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K2261</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Sulphur content</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Wt ppm</w:t>
            </w:r>
          </w:p>
        </w:tc>
        <w:tc>
          <w:tcPr>
            <w:tcW w:w="1140" w:type="dxa"/>
            <w:gridSpan w:val="2"/>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p>
        </w:tc>
        <w:tc>
          <w:tcPr>
            <w:tcW w:w="1192"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10</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K2541-1</w:t>
            </w:r>
          </w:p>
          <w:p w:rsidR="00DD2DA8" w:rsidRPr="00DD2DA8" w:rsidRDefault="00DD2DA8" w:rsidP="00DD2DA8">
            <w:pPr>
              <w:keepNext/>
              <w:spacing w:line="240" w:lineRule="auto"/>
              <w:rPr>
                <w:sz w:val="18"/>
                <w:szCs w:val="18"/>
              </w:rPr>
            </w:pPr>
            <w:r w:rsidRPr="00DD2DA8">
              <w:rPr>
                <w:sz w:val="18"/>
                <w:szCs w:val="18"/>
              </w:rPr>
              <w:t>JIS K2541-2</w:t>
            </w:r>
          </w:p>
          <w:p w:rsidR="00DD2DA8" w:rsidRPr="00DD2DA8" w:rsidRDefault="00DD2DA8" w:rsidP="00DD2DA8">
            <w:pPr>
              <w:keepNext/>
              <w:spacing w:line="240" w:lineRule="auto"/>
              <w:rPr>
                <w:sz w:val="18"/>
                <w:szCs w:val="18"/>
              </w:rPr>
            </w:pPr>
            <w:r w:rsidRPr="00DD2DA8">
              <w:rPr>
                <w:sz w:val="18"/>
                <w:szCs w:val="18"/>
              </w:rPr>
              <w:t>JIS K2541-6</w:t>
            </w:r>
          </w:p>
          <w:p w:rsidR="00DD2DA8" w:rsidRPr="00DD2DA8" w:rsidRDefault="00DD2DA8" w:rsidP="00DD2DA8">
            <w:pPr>
              <w:keepNext/>
              <w:spacing w:line="240" w:lineRule="auto"/>
              <w:rPr>
                <w:sz w:val="18"/>
                <w:szCs w:val="18"/>
              </w:rPr>
            </w:pPr>
            <w:r w:rsidRPr="00DD2DA8">
              <w:rPr>
                <w:sz w:val="18"/>
                <w:szCs w:val="18"/>
              </w:rPr>
              <w:t>JIS K2541-7</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Lead content</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p>
        </w:tc>
        <w:tc>
          <w:tcPr>
            <w:tcW w:w="2332" w:type="dxa"/>
            <w:gridSpan w:val="3"/>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not to be detected</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K2255</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Ethanol</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p>
        </w:tc>
        <w:tc>
          <w:tcPr>
            <w:tcW w:w="1110" w:type="dxa"/>
            <w:tcBorders>
              <w:top w:val="dotted" w:sz="2" w:space="0" w:color="auto"/>
              <w:left w:val="single" w:sz="2" w:space="0" w:color="auto"/>
              <w:bottom w:val="dotted" w:sz="2" w:space="0" w:color="auto"/>
              <w:right w:val="single" w:sz="4" w:space="0" w:color="auto"/>
            </w:tcBorders>
            <w:shd w:val="clear" w:color="auto" w:fill="auto"/>
            <w:vAlign w:val="center"/>
          </w:tcPr>
          <w:p w:rsidR="00DD2DA8" w:rsidRPr="00DD2DA8" w:rsidRDefault="00DD2DA8" w:rsidP="00DD2DA8">
            <w:pPr>
              <w:keepNext/>
              <w:spacing w:line="240" w:lineRule="auto"/>
              <w:rPr>
                <w:sz w:val="18"/>
                <w:szCs w:val="18"/>
                <w:lang w:eastAsia="ja-JP"/>
              </w:rPr>
            </w:pPr>
            <w:r w:rsidRPr="00DD2DA8">
              <w:rPr>
                <w:sz w:val="18"/>
                <w:szCs w:val="18"/>
                <w:lang w:eastAsia="ja-JP"/>
              </w:rPr>
              <w:t>9</w:t>
            </w:r>
          </w:p>
        </w:tc>
        <w:tc>
          <w:tcPr>
            <w:tcW w:w="1222" w:type="dxa"/>
            <w:gridSpan w:val="2"/>
            <w:tcBorders>
              <w:top w:val="dotted" w:sz="2" w:space="0" w:color="auto"/>
              <w:left w:val="single" w:sz="4"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lang w:eastAsia="ja-JP"/>
              </w:rPr>
            </w:pPr>
            <w:r w:rsidRPr="00DD2DA8">
              <w:rPr>
                <w:sz w:val="18"/>
                <w:szCs w:val="18"/>
                <w:lang w:eastAsia="ja-JP"/>
              </w:rPr>
              <w:t>10</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 xml:space="preserve">JIS K2536-4 </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Methanol</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p>
        </w:tc>
        <w:tc>
          <w:tcPr>
            <w:tcW w:w="2332" w:type="dxa"/>
            <w:gridSpan w:val="3"/>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not to be detected</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 xml:space="preserve">JIS K2536-4 </w:t>
            </w:r>
          </w:p>
          <w:p w:rsidR="00DD2DA8" w:rsidRPr="00DD2DA8" w:rsidRDefault="00DD2DA8" w:rsidP="00DD2DA8">
            <w:pPr>
              <w:keepNext/>
              <w:spacing w:line="240" w:lineRule="auto"/>
              <w:rPr>
                <w:sz w:val="18"/>
                <w:szCs w:val="18"/>
              </w:rPr>
            </w:pPr>
            <w:r w:rsidRPr="00DD2DA8">
              <w:rPr>
                <w:sz w:val="18"/>
                <w:szCs w:val="18"/>
              </w:rPr>
              <w:t xml:space="preserve">JIS K2536-5 </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MTBE</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p>
        </w:tc>
        <w:tc>
          <w:tcPr>
            <w:tcW w:w="2332" w:type="dxa"/>
            <w:gridSpan w:val="3"/>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not to be detected</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 xml:space="preserve">JIS K2536-4 </w:t>
            </w:r>
          </w:p>
          <w:p w:rsidR="00DD2DA8" w:rsidRPr="00DD2DA8" w:rsidRDefault="00DD2DA8" w:rsidP="00DD2DA8">
            <w:pPr>
              <w:keepNext/>
              <w:spacing w:line="240" w:lineRule="auto"/>
              <w:rPr>
                <w:sz w:val="18"/>
                <w:szCs w:val="18"/>
              </w:rPr>
            </w:pPr>
            <w:r w:rsidRPr="00DD2DA8">
              <w:rPr>
                <w:sz w:val="18"/>
                <w:szCs w:val="18"/>
              </w:rPr>
              <w:t xml:space="preserve">JIS K2536-5 </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2841" w:type="dxa"/>
            <w:tcBorders>
              <w:top w:val="dotted" w:sz="2" w:space="0" w:color="auto"/>
              <w:left w:val="single" w:sz="2" w:space="0" w:color="auto"/>
              <w:bottom w:val="single" w:sz="12" w:space="0" w:color="auto"/>
              <w:right w:val="single" w:sz="2" w:space="0" w:color="auto"/>
            </w:tcBorders>
            <w:shd w:val="clear" w:color="auto" w:fill="auto"/>
            <w:vAlign w:val="center"/>
          </w:tcPr>
          <w:p w:rsidR="00DD2DA8" w:rsidRPr="00DD2DA8" w:rsidRDefault="00DD2DA8" w:rsidP="00DD2DA8">
            <w:pPr>
              <w:spacing w:line="240" w:lineRule="auto"/>
              <w:rPr>
                <w:sz w:val="18"/>
                <w:szCs w:val="18"/>
              </w:rPr>
            </w:pPr>
            <w:r w:rsidRPr="00DD2DA8">
              <w:rPr>
                <w:sz w:val="18"/>
                <w:szCs w:val="18"/>
              </w:rPr>
              <w:t>Kerosene</w:t>
            </w:r>
          </w:p>
        </w:tc>
        <w:tc>
          <w:tcPr>
            <w:tcW w:w="1095" w:type="dxa"/>
            <w:tcBorders>
              <w:top w:val="dotted" w:sz="2" w:space="0" w:color="auto"/>
              <w:left w:val="single" w:sz="2" w:space="0" w:color="auto"/>
              <w:bottom w:val="single" w:sz="12" w:space="0" w:color="auto"/>
              <w:right w:val="single" w:sz="2" w:space="0" w:color="auto"/>
            </w:tcBorders>
            <w:shd w:val="clear" w:color="auto" w:fill="auto"/>
            <w:vAlign w:val="center"/>
          </w:tcPr>
          <w:p w:rsidR="00DD2DA8" w:rsidRPr="00DD2DA8" w:rsidRDefault="00DD2DA8" w:rsidP="00DD2DA8">
            <w:pPr>
              <w:spacing w:line="240" w:lineRule="auto"/>
              <w:rPr>
                <w:sz w:val="18"/>
                <w:szCs w:val="18"/>
              </w:rPr>
            </w:pPr>
          </w:p>
        </w:tc>
        <w:tc>
          <w:tcPr>
            <w:tcW w:w="2332" w:type="dxa"/>
            <w:gridSpan w:val="3"/>
            <w:tcBorders>
              <w:top w:val="dotted" w:sz="2" w:space="0" w:color="auto"/>
              <w:left w:val="single" w:sz="2" w:space="0" w:color="auto"/>
              <w:bottom w:val="single" w:sz="12" w:space="0" w:color="auto"/>
              <w:right w:val="single" w:sz="2" w:space="0" w:color="auto"/>
            </w:tcBorders>
            <w:shd w:val="clear" w:color="auto" w:fill="auto"/>
            <w:vAlign w:val="center"/>
          </w:tcPr>
          <w:p w:rsidR="00DD2DA8" w:rsidRPr="00DD2DA8" w:rsidRDefault="00DD2DA8" w:rsidP="00DD2DA8">
            <w:pPr>
              <w:spacing w:line="240" w:lineRule="auto"/>
              <w:rPr>
                <w:sz w:val="18"/>
                <w:szCs w:val="18"/>
              </w:rPr>
            </w:pPr>
            <w:r w:rsidRPr="00DD2DA8">
              <w:rPr>
                <w:sz w:val="18"/>
                <w:szCs w:val="18"/>
              </w:rPr>
              <w:t>not to be detected</w:t>
            </w:r>
          </w:p>
        </w:tc>
        <w:tc>
          <w:tcPr>
            <w:tcW w:w="2494" w:type="dxa"/>
            <w:tcBorders>
              <w:top w:val="dotted" w:sz="2" w:space="0" w:color="auto"/>
              <w:left w:val="single" w:sz="2" w:space="0" w:color="auto"/>
              <w:bottom w:val="single" w:sz="12" w:space="0" w:color="auto"/>
              <w:right w:val="single" w:sz="2" w:space="0" w:color="auto"/>
            </w:tcBorders>
            <w:shd w:val="clear" w:color="auto" w:fill="auto"/>
            <w:vAlign w:val="center"/>
          </w:tcPr>
          <w:p w:rsidR="00DD2DA8" w:rsidRPr="00DD2DA8" w:rsidRDefault="00DD2DA8" w:rsidP="00DD2DA8">
            <w:pPr>
              <w:spacing w:line="240" w:lineRule="auto"/>
              <w:rPr>
                <w:sz w:val="18"/>
                <w:szCs w:val="18"/>
              </w:rPr>
            </w:pPr>
            <w:r w:rsidRPr="00DD2DA8">
              <w:rPr>
                <w:sz w:val="18"/>
                <w:szCs w:val="18"/>
              </w:rPr>
              <w:t>JIS K2536-2</w:t>
            </w:r>
          </w:p>
          <w:p w:rsidR="00DD2DA8" w:rsidRPr="00DD2DA8" w:rsidRDefault="00DD2DA8" w:rsidP="00DD2DA8">
            <w:pPr>
              <w:spacing w:line="240" w:lineRule="auto"/>
              <w:rPr>
                <w:sz w:val="18"/>
                <w:szCs w:val="18"/>
              </w:rPr>
            </w:pPr>
            <w:r w:rsidRPr="00DD2DA8">
              <w:rPr>
                <w:sz w:val="18"/>
                <w:szCs w:val="18"/>
              </w:rPr>
              <w:t xml:space="preserve">JIS K2536-4 </w:t>
            </w:r>
          </w:p>
        </w:tc>
      </w:tr>
    </w:tbl>
    <w:p w:rsidR="00DD2DA8" w:rsidRPr="00DD2DA8" w:rsidRDefault="00DD2DA8" w:rsidP="00DD2DA8">
      <w:pPr>
        <w:spacing w:before="240"/>
        <w:ind w:left="1134" w:right="1134"/>
        <w:jc w:val="center"/>
      </w:pPr>
      <w:r w:rsidRPr="00DD2DA8">
        <w:rPr>
          <w:u w:val="single"/>
        </w:rPr>
        <w:tab/>
      </w:r>
      <w:r w:rsidRPr="00DD2DA8">
        <w:rPr>
          <w:u w:val="single"/>
        </w:rPr>
        <w:tab/>
      </w:r>
      <w:r w:rsidRPr="00DD2DA8">
        <w:rPr>
          <w:u w:val="single"/>
        </w:rPr>
        <w:tab/>
      </w:r>
    </w:p>
    <w:sectPr w:rsidR="00DD2DA8" w:rsidRPr="00DD2DA8" w:rsidSect="00DE2C48">
      <w:headerReference w:type="even" r:id="rId79"/>
      <w:headerReference w:type="default" r:id="rId80"/>
      <w:footerReference w:type="even" r:id="rId81"/>
      <w:footerReference w:type="default" r:id="rId82"/>
      <w:headerReference w:type="first" r:id="rId83"/>
      <w:footerReference w:type="first" r:id="rId8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45B" w:rsidRDefault="00BF745B"/>
  </w:endnote>
  <w:endnote w:type="continuationSeparator" w:id="0">
    <w:p w:rsidR="00BF745B" w:rsidRDefault="00BF745B"/>
  </w:endnote>
  <w:endnote w:type="continuationNotice" w:id="1">
    <w:p w:rsidR="00BF745B" w:rsidRDefault="00BF7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W Headline OT-Book">
    <w:altName w:val="Times New Roman"/>
    <w:charset w:val="00"/>
    <w:family w:val="swiss"/>
    <w:pitch w:val="variable"/>
    <w:sig w:usb0="800002AF" w:usb1="4000206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860138" w:rsidRDefault="00BF745B" w:rsidP="00860138">
    <w:pPr>
      <w:pStyle w:val="Footer"/>
      <w:tabs>
        <w:tab w:val="right" w:pos="9638"/>
      </w:tabs>
      <w:rPr>
        <w:b/>
        <w:noProof/>
        <w:sz w:val="18"/>
      </w:rPr>
    </w:pPr>
    <w:r w:rsidRPr="00860138">
      <w:rPr>
        <w:b/>
        <w:noProof/>
        <w:sz w:val="18"/>
      </w:rPr>
      <w:t>4</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DE2C48" w:rsidRDefault="00BF745B" w:rsidP="009B1B98">
    <w:pPr>
      <w:pStyle w:val="Footer"/>
      <w:tabs>
        <w:tab w:val="right" w:pos="9638"/>
      </w:tabs>
      <w:rPr>
        <w:b/>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1D0D6C">
      <w:rPr>
        <w:b/>
        <w:noProof/>
        <w:sz w:val="18"/>
      </w:rPr>
      <w:t>12</w:t>
    </w:r>
    <w:r w:rsidRPr="00241767">
      <w:rPr>
        <w:b/>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241767" w:rsidRDefault="00BF745B" w:rsidP="00D23CE0">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Pr>
        <w:b/>
        <w:noProof/>
        <w:sz w:val="18"/>
      </w:rPr>
      <w:t>18</w:t>
    </w:r>
    <w:r w:rsidRPr="00241767">
      <w:rPr>
        <w:b/>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DE2C48" w:rsidRDefault="00BF745B" w:rsidP="00992C37">
    <w:pPr>
      <w:pStyle w:val="Footer"/>
      <w:tabs>
        <w:tab w:val="right" w:pos="9638"/>
      </w:tabs>
      <w:jc w:val="right"/>
      <w:rPr>
        <w:b/>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1D0D6C">
      <w:rPr>
        <w:b/>
        <w:noProof/>
        <w:sz w:val="18"/>
      </w:rPr>
      <w:t>19</w:t>
    </w:r>
    <w:r w:rsidRPr="00241767">
      <w:rPr>
        <w:b/>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547870" w:rsidRDefault="00BF745B"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sidR="001D0D6C">
      <w:rPr>
        <w:b/>
        <w:noProof/>
        <w:sz w:val="18"/>
      </w:rPr>
      <w:t>24</w:t>
    </w:r>
    <w:r w:rsidRPr="00547870">
      <w:rPr>
        <w:b/>
        <w:sz w:val="18"/>
      </w:rPr>
      <w:fldChar w:fldCharType="end"/>
    </w:r>
    <w:r>
      <w:rPr>
        <w:sz w:val="18"/>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547870" w:rsidRDefault="00BF745B"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sidR="001D0D6C">
      <w:rPr>
        <w:b/>
        <w:noProof/>
        <w:sz w:val="18"/>
      </w:rPr>
      <w:t>25</w:t>
    </w:r>
    <w:r w:rsidRPr="00547870">
      <w:rPr>
        <w:b/>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FA1316" w:rsidRDefault="00BF745B" w:rsidP="00992C37">
    <w:pPr>
      <w:pStyle w:val="Footer"/>
      <w:tabs>
        <w:tab w:val="right" w:pos="9638"/>
      </w:tabs>
      <w:rPr>
        <w:b/>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1D0D6C">
      <w:rPr>
        <w:b/>
        <w:noProof/>
        <w:sz w:val="18"/>
      </w:rPr>
      <w:t>20</w:t>
    </w:r>
    <w:r w:rsidRPr="00241767">
      <w:rPr>
        <w:b/>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3D6058" w:rsidRDefault="00BF745B" w:rsidP="00D23CE0">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Pr>
        <w:b/>
        <w:noProof/>
        <w:sz w:val="18"/>
      </w:rPr>
      <w:t>26</w:t>
    </w:r>
    <w:r w:rsidRPr="003D6058">
      <w:rPr>
        <w:b/>
        <w:sz w:val="18"/>
      </w:rPr>
      <w:fldChar w:fldCharType="end"/>
    </w:r>
    <w:r>
      <w:rPr>
        <w:sz w:val="18"/>
      </w:rP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3D6058" w:rsidRDefault="00BF745B" w:rsidP="00D23CE0">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Pr>
        <w:b/>
        <w:noProof/>
        <w:sz w:val="18"/>
      </w:rPr>
      <w:t>25</w:t>
    </w:r>
    <w:r w:rsidRPr="003D6058">
      <w:rPr>
        <w:b/>
        <w:sz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340CB9" w:rsidRDefault="00BF745B" w:rsidP="00992C37">
    <w:pPr>
      <w:pStyle w:val="Footer"/>
      <w:tabs>
        <w:tab w:val="right" w:pos="9638"/>
      </w:tabs>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1D0D6C">
      <w:rPr>
        <w:b/>
        <w:noProof/>
        <w:sz w:val="18"/>
      </w:rPr>
      <w:t>26</w:t>
    </w:r>
    <w:r w:rsidRPr="003D6058">
      <w:rPr>
        <w:b/>
        <w:sz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3D6058" w:rsidRDefault="00BF745B" w:rsidP="00D23CE0">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1D0D6C">
      <w:rPr>
        <w:b/>
        <w:noProof/>
        <w:sz w:val="18"/>
      </w:rPr>
      <w:t>34</w:t>
    </w:r>
    <w:r w:rsidRPr="003D605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241767" w:rsidRDefault="00BF745B" w:rsidP="007C7EB5">
    <w:pPr>
      <w:pStyle w:val="Footer"/>
      <w:tabs>
        <w:tab w:val="right" w:pos="9638"/>
      </w:tabs>
      <w:jc w:val="right"/>
      <w:rPr>
        <w:b/>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1D0D6C">
      <w:rPr>
        <w:b/>
        <w:noProof/>
        <w:sz w:val="18"/>
      </w:rPr>
      <w:t>3</w:t>
    </w:r>
    <w:r w:rsidRPr="00241767">
      <w:rPr>
        <w:b/>
        <w:sz w:val="18"/>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3D6058" w:rsidRDefault="00BF745B" w:rsidP="00D23CE0">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sidR="001D0D6C">
      <w:rPr>
        <w:b/>
        <w:noProof/>
        <w:sz w:val="18"/>
      </w:rPr>
      <w:t>35</w:t>
    </w:r>
    <w:r w:rsidRPr="003D6058">
      <w:rPr>
        <w:b/>
        <w:sz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340CB9" w:rsidRDefault="00BF745B" w:rsidP="00992C37">
    <w:pPr>
      <w:pStyle w:val="Footer"/>
      <w:tabs>
        <w:tab w:val="right" w:pos="9638"/>
      </w:tabs>
      <w:jc w:val="right"/>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1D0D6C">
      <w:rPr>
        <w:b/>
        <w:noProof/>
        <w:sz w:val="18"/>
      </w:rPr>
      <w:t>27</w:t>
    </w:r>
    <w:r w:rsidRPr="003D6058">
      <w:rPr>
        <w:b/>
        <w:sz w:val="18"/>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3D6058" w:rsidRDefault="00BF745B" w:rsidP="00D23CE0">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1D0D6C">
      <w:rPr>
        <w:b/>
        <w:noProof/>
        <w:sz w:val="18"/>
      </w:rPr>
      <w:t>38</w:t>
    </w:r>
    <w:r w:rsidRPr="003D6058">
      <w:rPr>
        <w:b/>
        <w:sz w:val="18"/>
      </w:rPr>
      <w:fldChar w:fldCharType="end"/>
    </w:r>
    <w:r>
      <w:rPr>
        <w:sz w:val="18"/>
      </w:rPr>
      <w:tab/>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3D6058" w:rsidRDefault="00BF745B" w:rsidP="00D23CE0">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sidR="001D0D6C">
      <w:rPr>
        <w:b/>
        <w:noProof/>
        <w:sz w:val="18"/>
      </w:rPr>
      <w:t>37</w:t>
    </w:r>
    <w:r w:rsidRPr="003D6058">
      <w:rPr>
        <w:b/>
        <w:sz w:val="18"/>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340CB9" w:rsidRDefault="00BF745B" w:rsidP="00992C37">
    <w:pPr>
      <w:pStyle w:val="Footer"/>
      <w:tabs>
        <w:tab w:val="right" w:pos="9638"/>
      </w:tabs>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1D0D6C">
      <w:rPr>
        <w:b/>
        <w:noProof/>
        <w:sz w:val="18"/>
      </w:rPr>
      <w:t>36</w:t>
    </w:r>
    <w:r w:rsidRPr="003D6058">
      <w:rPr>
        <w:b/>
        <w:sz w:val="18"/>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3D6058" w:rsidRDefault="00BF745B" w:rsidP="00D23CE0">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1D0D6C">
      <w:rPr>
        <w:b/>
        <w:noProof/>
        <w:sz w:val="18"/>
      </w:rPr>
      <w:t>42</w:t>
    </w:r>
    <w:r w:rsidRPr="003D6058">
      <w:rPr>
        <w:b/>
        <w:sz w:val="18"/>
      </w:rPr>
      <w:fldChar w:fldCharType="end"/>
    </w:r>
    <w:r>
      <w:rPr>
        <w:sz w:val="18"/>
      </w:rPr>
      <w:tab/>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3D6058" w:rsidRDefault="00BF745B" w:rsidP="00D23CE0">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sidR="001D0D6C">
      <w:rPr>
        <w:b/>
        <w:noProof/>
        <w:sz w:val="18"/>
      </w:rPr>
      <w:t>41</w:t>
    </w:r>
    <w:r w:rsidRPr="003D6058">
      <w:rPr>
        <w:b/>
        <w:sz w:val="18"/>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340CB9" w:rsidRDefault="00BF745B" w:rsidP="00992C37">
    <w:pPr>
      <w:pStyle w:val="Footer"/>
      <w:tabs>
        <w:tab w:val="right" w:pos="9638"/>
      </w:tabs>
      <w:jc w:val="right"/>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1D0D6C">
      <w:rPr>
        <w:b/>
        <w:noProof/>
        <w:sz w:val="18"/>
      </w:rPr>
      <w:t>39</w:t>
    </w:r>
    <w:r w:rsidRPr="003D6058">
      <w:rPr>
        <w:b/>
        <w:sz w:val="18"/>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3D6058" w:rsidRDefault="00BF745B" w:rsidP="00D23CE0">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1D0D6C">
      <w:rPr>
        <w:b/>
        <w:noProof/>
        <w:sz w:val="18"/>
      </w:rPr>
      <w:t>44</w:t>
    </w:r>
    <w:r w:rsidRPr="003D6058">
      <w:rPr>
        <w:b/>
        <w:sz w:val="18"/>
      </w:rPr>
      <w:fldChar w:fldCharType="end"/>
    </w:r>
    <w:r>
      <w:rPr>
        <w:sz w:val="18"/>
      </w:rPr>
      <w:tab/>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3D6058" w:rsidRDefault="00BF745B" w:rsidP="00D23CE0">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Pr>
        <w:b/>
        <w:noProof/>
        <w:sz w:val="18"/>
      </w:rPr>
      <w:t>45</w:t>
    </w:r>
    <w:r w:rsidRPr="003D605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Default="00BF745B" w:rsidP="00BF745B">
    <w:pPr>
      <w:pStyle w:val="Footer"/>
    </w:pPr>
    <w:r>
      <w:rPr>
        <w:rFonts w:ascii="C39T30Lfz" w:hAnsi="C39T30Lfz"/>
        <w:noProof/>
        <w:sz w:val="56"/>
        <w:lang w:eastAsia="en-GB"/>
      </w:rPr>
      <w:drawing>
        <wp:anchor distT="0" distB="0" distL="114300" distR="114300" simplePos="0" relativeHeight="251660288" behindDoc="0" locked="0" layoutInCell="1" allowOverlap="1" wp14:anchorId="3A70DD35" wp14:editId="16E306C2">
          <wp:simplePos x="0" y="0"/>
          <wp:positionH relativeFrom="column">
            <wp:posOffset>5477510</wp:posOffset>
          </wp:positionH>
          <wp:positionV relativeFrom="paragraph">
            <wp:posOffset>24765</wp:posOffset>
          </wp:positionV>
          <wp:extent cx="638175" cy="638175"/>
          <wp:effectExtent l="0" t="0" r="9525" b="9525"/>
          <wp:wrapNone/>
          <wp:docPr id="3" name="Picture 1" descr="https://undocs.org/m2/QRCode.ashx?DS=ECE/TRANS/180/Add.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180/Add.1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32A09E8E" wp14:editId="56EF6E8C">
          <wp:simplePos x="0" y="0"/>
          <wp:positionH relativeFrom="margin">
            <wp:posOffset>4469765</wp:posOffset>
          </wp:positionH>
          <wp:positionV relativeFrom="margin">
            <wp:posOffset>8214360</wp:posOffset>
          </wp:positionV>
          <wp:extent cx="932180" cy="229870"/>
          <wp:effectExtent l="0" t="0" r="1270"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45B" w:rsidRDefault="00BF745B" w:rsidP="00BF745B">
    <w:pPr>
      <w:pStyle w:val="Footer"/>
      <w:ind w:right="1134"/>
      <w:rPr>
        <w:sz w:val="20"/>
      </w:rPr>
    </w:pPr>
    <w:r>
      <w:rPr>
        <w:sz w:val="20"/>
      </w:rPr>
      <w:t>GE.17-03784(E)</w:t>
    </w:r>
  </w:p>
  <w:p w:rsidR="00BF745B" w:rsidRPr="00BF745B" w:rsidRDefault="00BF745B" w:rsidP="00BF745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340CB9" w:rsidRDefault="00BF745B" w:rsidP="00992C37">
    <w:pPr>
      <w:pStyle w:val="Footer"/>
      <w:tabs>
        <w:tab w:val="right" w:pos="9638"/>
      </w:tabs>
      <w:jc w:val="right"/>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1D0D6C">
      <w:rPr>
        <w:b/>
        <w:noProof/>
        <w:sz w:val="18"/>
      </w:rPr>
      <w:t>43</w:t>
    </w:r>
    <w:r w:rsidRPr="003D6058">
      <w:rPr>
        <w:b/>
        <w:sz w:val="18"/>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3D6058" w:rsidRDefault="00BF745B" w:rsidP="00D23CE0">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1D0D6C">
      <w:rPr>
        <w:b/>
        <w:noProof/>
        <w:sz w:val="18"/>
      </w:rPr>
      <w:t>46</w:t>
    </w:r>
    <w:r w:rsidRPr="003D6058">
      <w:rPr>
        <w:b/>
        <w:sz w:val="18"/>
      </w:rPr>
      <w:fldChar w:fldCharType="end"/>
    </w:r>
    <w:r>
      <w:rPr>
        <w:sz w:val="18"/>
      </w:rPr>
      <w:tab/>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3D6058" w:rsidRDefault="00BF745B" w:rsidP="00D23CE0">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Pr>
        <w:b/>
        <w:noProof/>
        <w:sz w:val="18"/>
      </w:rPr>
      <w:t>47</w:t>
    </w:r>
    <w:r w:rsidRPr="003D6058">
      <w:rPr>
        <w:b/>
        <w:sz w:val="18"/>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340CB9" w:rsidRDefault="00BF745B" w:rsidP="00992C37">
    <w:pPr>
      <w:pStyle w:val="Footer"/>
      <w:tabs>
        <w:tab w:val="right" w:pos="9638"/>
      </w:tabs>
      <w:jc w:val="right"/>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1D0D6C">
      <w:rPr>
        <w:b/>
        <w:noProof/>
        <w:sz w:val="18"/>
      </w:rPr>
      <w:t>45</w:t>
    </w:r>
    <w:r w:rsidRPr="003D6058">
      <w:rPr>
        <w:b/>
        <w:sz w:val="18"/>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3D6058" w:rsidRDefault="00BF745B" w:rsidP="00D23CE0">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1D0D6C">
      <w:rPr>
        <w:b/>
        <w:noProof/>
        <w:sz w:val="18"/>
      </w:rPr>
      <w:t>52</w:t>
    </w:r>
    <w:r w:rsidRPr="003D6058">
      <w:rPr>
        <w:b/>
        <w:sz w:val="18"/>
      </w:rPr>
      <w:fldChar w:fldCharType="end"/>
    </w:r>
    <w:r>
      <w:rPr>
        <w:sz w:val="18"/>
      </w:rPr>
      <w:tab/>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3D6058" w:rsidRDefault="00BF745B" w:rsidP="00D23CE0">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sidR="001D0D6C">
      <w:rPr>
        <w:b/>
        <w:noProof/>
        <w:sz w:val="18"/>
      </w:rPr>
      <w:t>53</w:t>
    </w:r>
    <w:r w:rsidRPr="003D6058">
      <w:rPr>
        <w:b/>
        <w:sz w:val="18"/>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340CB9" w:rsidRDefault="00BF745B" w:rsidP="00992C37">
    <w:pPr>
      <w:pStyle w:val="Footer"/>
      <w:tabs>
        <w:tab w:val="right" w:pos="9638"/>
      </w:tabs>
      <w:jc w:val="right"/>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1D0D6C">
      <w:rPr>
        <w:b/>
        <w:noProof/>
        <w:sz w:val="18"/>
      </w:rPr>
      <w:t>47</w:t>
    </w:r>
    <w:r w:rsidRPr="003D6058">
      <w:rPr>
        <w:b/>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860138" w:rsidRDefault="00BF745B" w:rsidP="0086013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241767" w:rsidRDefault="00BF745B" w:rsidP="00D23CE0">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1D0D6C">
      <w:rPr>
        <w:b/>
        <w:noProof/>
        <w:sz w:val="18"/>
      </w:rPr>
      <w:t>10</w:t>
    </w:r>
    <w:r w:rsidRPr="00241767">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241767" w:rsidRDefault="00BF745B" w:rsidP="00D23CE0">
    <w:pPr>
      <w:pStyle w:val="Footer"/>
      <w:tabs>
        <w:tab w:val="right" w:pos="9638"/>
      </w:tabs>
      <w:jc w:val="right"/>
      <w:rPr>
        <w:b/>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1D0D6C">
      <w:rPr>
        <w:b/>
        <w:noProof/>
        <w:sz w:val="18"/>
      </w:rPr>
      <w:t>11</w:t>
    </w:r>
    <w:r w:rsidRPr="00241767">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241767" w:rsidRDefault="00BF745B" w:rsidP="009B1B98">
    <w:pPr>
      <w:pStyle w:val="Footer"/>
      <w:jc w:val="right"/>
      <w:rPr>
        <w:sz w:val="20"/>
      </w:rPr>
    </w:pPr>
    <w:r w:rsidRPr="00241767">
      <w:rPr>
        <w:b/>
        <w:sz w:val="18"/>
      </w:rPr>
      <w:fldChar w:fldCharType="begin"/>
    </w:r>
    <w:r w:rsidRPr="00241767">
      <w:rPr>
        <w:b/>
        <w:sz w:val="18"/>
      </w:rPr>
      <w:instrText xml:space="preserve"> PAGE  \* MERGEFORMAT </w:instrText>
    </w:r>
    <w:r w:rsidRPr="00241767">
      <w:rPr>
        <w:b/>
        <w:sz w:val="18"/>
      </w:rPr>
      <w:fldChar w:fldCharType="separate"/>
    </w:r>
    <w:r w:rsidR="001D0D6C">
      <w:rPr>
        <w:b/>
        <w:noProof/>
        <w:sz w:val="18"/>
      </w:rPr>
      <w:t>5</w:t>
    </w:r>
    <w:r w:rsidRPr="00241767">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241767" w:rsidRDefault="00BF745B" w:rsidP="00D23CE0">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1D0D6C">
      <w:rPr>
        <w:b/>
        <w:noProof/>
        <w:sz w:val="18"/>
      </w:rPr>
      <w:t>18</w:t>
    </w:r>
    <w:r w:rsidRPr="00241767">
      <w:rPr>
        <w:b/>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241767" w:rsidRDefault="00BF745B" w:rsidP="00756172">
    <w:pPr>
      <w:pStyle w:val="Footer"/>
      <w:tabs>
        <w:tab w:val="right" w:pos="9638"/>
      </w:tabs>
      <w:jc w:val="right"/>
      <w:rPr>
        <w:b/>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1D0D6C">
      <w:rPr>
        <w:b/>
        <w:noProof/>
        <w:sz w:val="18"/>
      </w:rPr>
      <w:t>17</w:t>
    </w:r>
    <w:r w:rsidRPr="0024176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45B" w:rsidRPr="000B175B" w:rsidRDefault="00BF745B" w:rsidP="000B175B">
      <w:pPr>
        <w:tabs>
          <w:tab w:val="right" w:pos="2155"/>
        </w:tabs>
        <w:spacing w:after="80"/>
        <w:ind w:left="680"/>
        <w:rPr>
          <w:u w:val="single"/>
        </w:rPr>
      </w:pPr>
      <w:r>
        <w:rPr>
          <w:u w:val="single"/>
        </w:rPr>
        <w:tab/>
      </w:r>
    </w:p>
  </w:footnote>
  <w:footnote w:type="continuationSeparator" w:id="0">
    <w:p w:rsidR="00BF745B" w:rsidRPr="00FC68B7" w:rsidRDefault="00BF745B" w:rsidP="00FC68B7">
      <w:pPr>
        <w:tabs>
          <w:tab w:val="left" w:pos="2155"/>
        </w:tabs>
        <w:spacing w:after="80"/>
        <w:ind w:left="680"/>
        <w:rPr>
          <w:u w:val="single"/>
        </w:rPr>
      </w:pPr>
      <w:r>
        <w:rPr>
          <w:u w:val="single"/>
        </w:rPr>
        <w:tab/>
      </w:r>
    </w:p>
  </w:footnote>
  <w:footnote w:type="continuationNotice" w:id="1">
    <w:p w:rsidR="00BF745B" w:rsidRDefault="00BF745B"/>
  </w:footnote>
  <w:footnote w:id="2">
    <w:p w:rsidR="00BF745B" w:rsidRPr="00737774" w:rsidRDefault="00BF745B" w:rsidP="00DD2DA8">
      <w:pPr>
        <w:pStyle w:val="FootnoteText"/>
        <w:rPr>
          <w:szCs w:val="18"/>
        </w:rPr>
      </w:pPr>
      <w:r>
        <w:tab/>
      </w:r>
      <w:r w:rsidRPr="005831E8">
        <w:rPr>
          <w:rStyle w:val="FootnoteReference"/>
        </w:rPr>
        <w:footnoteRef/>
      </w:r>
      <w:r w:rsidRPr="005831E8">
        <w:t xml:space="preserve"> </w:t>
      </w:r>
      <w:r w:rsidRPr="005831E8">
        <w:tab/>
      </w:r>
      <w:r>
        <w:t>Special Resolution No. 1 (S.R.1), ECE/</w:t>
      </w:r>
      <w:r w:rsidRPr="00710E2B">
        <w:rPr>
          <w:szCs w:val="18"/>
          <w:lang w:val="en-US"/>
        </w:rPr>
        <w:t>TRANS</w:t>
      </w:r>
      <w:r w:rsidRPr="005831E8">
        <w:t>/WP</w:t>
      </w:r>
      <w:r>
        <w:t>.</w:t>
      </w:r>
      <w:r w:rsidRPr="005831E8">
        <w:t xml:space="preserve">29/1045, as amended by </w:t>
      </w:r>
      <w:r>
        <w:t>Amends. 1 and 2</w:t>
      </w:r>
    </w:p>
  </w:footnote>
  <w:footnote w:id="3">
    <w:p w:rsidR="00BF745B" w:rsidRPr="002E11F3" w:rsidRDefault="00BF745B" w:rsidP="00DD2DA8">
      <w:pPr>
        <w:pStyle w:val="FootnoteText"/>
      </w:pPr>
      <w:r>
        <w:tab/>
      </w:r>
      <w:r>
        <w:rPr>
          <w:rStyle w:val="FootnoteReference"/>
        </w:rPr>
        <w:footnoteRef/>
      </w:r>
      <w:r>
        <w:t xml:space="preserve"> </w:t>
      </w:r>
      <w:r>
        <w:tab/>
      </w:r>
      <w:r w:rsidRPr="002E11F3">
        <w:t>Document reference EPPR-07- 07</w:t>
      </w:r>
    </w:p>
  </w:footnote>
  <w:footnote w:id="4">
    <w:p w:rsidR="00BF745B" w:rsidRDefault="00BF745B" w:rsidP="00DD2DA8">
      <w:pPr>
        <w:pStyle w:val="FootnoteText"/>
      </w:pPr>
      <w:r>
        <w:tab/>
      </w:r>
      <w:r w:rsidRPr="00081594">
        <w:rPr>
          <w:rStyle w:val="FootnoteReference"/>
        </w:rPr>
        <w:footnoteRef/>
      </w:r>
      <w:r>
        <w:t xml:space="preserve"> </w:t>
      </w:r>
      <w:r>
        <w:tab/>
        <w:t>ECE/</w:t>
      </w:r>
      <w:r w:rsidRPr="00081594">
        <w:t>TRANS/WP</w:t>
      </w:r>
      <w:r>
        <w:t>.</w:t>
      </w:r>
      <w:r w:rsidRPr="00081594">
        <w:t xml:space="preserve">29/1045, as amended by </w:t>
      </w:r>
      <w:r w:rsidRPr="005831E8">
        <w:t>Amend</w:t>
      </w:r>
      <w:r>
        <w:t>s</w:t>
      </w:r>
      <w:r w:rsidRPr="005831E8">
        <w:t>.</w:t>
      </w:r>
      <w:r>
        <w:t xml:space="preserve"> </w:t>
      </w:r>
      <w:r w:rsidRPr="005831E8">
        <w:t>1</w:t>
      </w:r>
      <w:r>
        <w:t xml:space="preserve"> </w:t>
      </w:r>
      <w:r w:rsidRPr="00737774">
        <w:rPr>
          <w:bCs/>
          <w:szCs w:val="18"/>
          <w:lang w:val="nl-BE"/>
        </w:rPr>
        <w:t xml:space="preserve">and </w:t>
      </w:r>
      <w:r>
        <w:rPr>
          <w:bCs/>
          <w:szCs w:val="18"/>
          <w:lang w:val="nl-BE"/>
        </w:rPr>
        <w:t>2 (</w:t>
      </w:r>
      <w:r w:rsidRPr="00A80C43">
        <w:rPr>
          <w:bCs/>
          <w:szCs w:val="18"/>
        </w:rPr>
        <w:t>Special Resolution No. 1, www.unece.org/trans/main/wp29/wp29wgs/wp29gen/wp29resolutions.html)</w:t>
      </w:r>
    </w:p>
  </w:footnote>
  <w:footnote w:id="5">
    <w:p w:rsidR="00BF745B" w:rsidRPr="009605F8" w:rsidRDefault="00BF745B" w:rsidP="00A840A3">
      <w:pPr>
        <w:pStyle w:val="FootnoteText"/>
      </w:pPr>
      <w:r>
        <w:tab/>
      </w:r>
      <w:r>
        <w:rPr>
          <w:rStyle w:val="FootnoteReference"/>
        </w:rPr>
        <w:footnoteRef/>
      </w:r>
      <w:r>
        <w:t xml:space="preserve"> </w:t>
      </w:r>
      <w:r>
        <w:tab/>
      </w:r>
      <w:r w:rsidRPr="00751316">
        <w:t>The Type III test procedure to be conducted in accordance with the requireme</w:t>
      </w:r>
      <w:r>
        <w:t xml:space="preserve">nts to be agreed upon by the </w:t>
      </w:r>
      <w:r w:rsidRPr="00751316">
        <w:t xml:space="preserve">EPPR </w:t>
      </w:r>
      <w:r>
        <w:t xml:space="preserve">IWG </w:t>
      </w:r>
      <w:r w:rsidRPr="00751316">
        <w:t xml:space="preserve">and to be supplemented in a subsequent amendment to this </w:t>
      </w:r>
      <w:r>
        <w:t>UN gtr</w:t>
      </w:r>
      <w:r w:rsidRPr="00751316">
        <w:t>.</w:t>
      </w:r>
    </w:p>
  </w:footnote>
  <w:footnote w:id="6">
    <w:p w:rsidR="00BF745B" w:rsidRPr="008524E5" w:rsidRDefault="00BF745B" w:rsidP="0099306B">
      <w:pPr>
        <w:pStyle w:val="FootnoteText"/>
      </w:pPr>
      <w:r>
        <w:tab/>
      </w:r>
      <w:r w:rsidRPr="00DD502C">
        <w:rPr>
          <w:rStyle w:val="FootnoteReference"/>
        </w:rPr>
        <w:footnoteRef/>
      </w:r>
      <w:r w:rsidRPr="00DD502C">
        <w:t xml:space="preserve"> </w:t>
      </w:r>
      <w:r>
        <w:tab/>
      </w:r>
      <w:r w:rsidRPr="00DD502C">
        <w:t>A test fuel hierarchy for the compliance to the type IV test taking in consider</w:t>
      </w:r>
      <w:r>
        <w:t xml:space="preserve">ing </w:t>
      </w:r>
      <w:r w:rsidRPr="00DD502C">
        <w:t>the properties of the specified test fuels according to</w:t>
      </w:r>
      <w:r>
        <w:t xml:space="preserve"> paragraph 7.</w:t>
      </w:r>
      <w:r w:rsidRPr="00DD502C">
        <w:t>2.5. may be developed in future</w:t>
      </w:r>
      <w:r>
        <w:t>.</w:t>
      </w:r>
    </w:p>
  </w:footnote>
  <w:footnote w:id="7">
    <w:p w:rsidR="00BF745B" w:rsidRPr="007E6A9D" w:rsidRDefault="00BF745B" w:rsidP="00EE2BC9">
      <w:pPr>
        <w:pStyle w:val="FootnoteText"/>
        <w:widowControl w:val="0"/>
        <w:tabs>
          <w:tab w:val="clear" w:pos="1021"/>
          <w:tab w:val="right" w:pos="1020"/>
        </w:tabs>
      </w:pPr>
      <w:r>
        <w:tab/>
      </w:r>
      <w:r>
        <w:rPr>
          <w:rStyle w:val="FootnoteReference"/>
        </w:rPr>
        <w:footnoteRef/>
      </w:r>
      <w:r>
        <w:tab/>
      </w:r>
      <w:r w:rsidRPr="00EE2BC9">
        <w:t>Or the canister wi</w:t>
      </w:r>
      <w:r>
        <w:t>th HC ab</w:t>
      </w:r>
      <w:r w:rsidRPr="00EE2BC9">
        <w:t>sorbent material or other equivalent.</w:t>
      </w:r>
      <w:r>
        <w:t xml:space="preserve"> </w:t>
      </w:r>
    </w:p>
  </w:footnote>
  <w:footnote w:id="8">
    <w:p w:rsidR="00BF745B" w:rsidRPr="00B0265C" w:rsidRDefault="00BF745B" w:rsidP="00DD2DA8">
      <w:pPr>
        <w:pStyle w:val="FootnoteText"/>
      </w:pPr>
      <w:r>
        <w:tab/>
      </w:r>
      <w:r w:rsidRPr="00E73E30">
        <w:rPr>
          <w:rStyle w:val="FootnoteReference"/>
        </w:rPr>
        <w:footnoteRef/>
      </w:r>
      <w:r w:rsidRPr="00E73E30">
        <w:t xml:space="preserve"> </w:t>
      </w:r>
      <w:r>
        <w:tab/>
      </w:r>
      <w:r w:rsidRPr="00E73E30">
        <w:t>An ageing test procedure of evaporative emission control valves, cables and linkages may be developed in the future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1A5AEF" w:rsidRDefault="00BF745B" w:rsidP="00D23CE0">
    <w:pPr>
      <w:pStyle w:val="Header"/>
    </w:pPr>
    <w:r w:rsidRPr="00E042EA">
      <w:t>ECE/TRANS/</w:t>
    </w:r>
    <w:r>
      <w:t>180</w:t>
    </w:r>
    <w:r w:rsidRPr="00FD2199">
      <w:t>/</w:t>
    </w:r>
    <w:r>
      <w:t>Add.17</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14571E" w:rsidRDefault="00BF745B" w:rsidP="00D23CE0">
    <w:pPr>
      <w:pStyle w:val="Header"/>
      <w:rPr>
        <w:lang w:val="fr-CH"/>
      </w:rPr>
    </w:pPr>
    <w:r w:rsidRPr="00FD2199">
      <w:t>ECE/TRANS/WP.29/GRPE/2016/02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Default="00BF745B" w:rsidP="002B625D">
    <w:pPr>
      <w:pStyle w:val="Header"/>
      <w:tabs>
        <w:tab w:val="left" w:pos="7605"/>
      </w:tabs>
      <w:jc w:val="right"/>
    </w:pPr>
    <w:r>
      <w:t>ECE/TRANS/180/Add.17</w:t>
    </w:r>
  </w:p>
  <w:p w:rsidR="00BF745B" w:rsidRDefault="00BF745B" w:rsidP="002B625D">
    <w:pPr>
      <w:pStyle w:val="Header"/>
      <w:tabs>
        <w:tab w:val="left" w:pos="7605"/>
      </w:tabs>
      <w:jc w:val="right"/>
    </w:pPr>
    <w:r>
      <w:t>Annex 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Default="00BF745B" w:rsidP="00DE2C48">
    <w:pPr>
      <w:pStyle w:val="Header"/>
    </w:pPr>
    <w:r w:rsidRPr="00E042EA">
      <w:t>ECE/TRANS/</w:t>
    </w:r>
    <w:r>
      <w:t>180/Add.17</w:t>
    </w:r>
  </w:p>
  <w:p w:rsidR="00BF745B" w:rsidRPr="00DE2C48" w:rsidRDefault="00BF745B" w:rsidP="00DE2C48">
    <w:pPr>
      <w:pStyle w:val="Header"/>
      <w:rPr>
        <w:lang w:val="fr-CH"/>
      </w:rPr>
    </w:pPr>
    <w:r>
      <w:t>Annex 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Default="00BF745B" w:rsidP="00DE2C48">
    <w:pPr>
      <w:pStyle w:val="Header"/>
      <w:jc w:val="right"/>
    </w:pPr>
    <w:r w:rsidRPr="00E042EA">
      <w:t>ECE/TRANS/</w:t>
    </w:r>
    <w:r>
      <w:t>180/Add.17</w:t>
    </w:r>
  </w:p>
  <w:p w:rsidR="00BF745B" w:rsidRPr="00DE2C48" w:rsidRDefault="00BF745B" w:rsidP="00DE2C48">
    <w:pPr>
      <w:pStyle w:val="Header"/>
      <w:jc w:val="right"/>
      <w:rPr>
        <w:lang w:val="fr-CH"/>
      </w:rPr>
    </w:pPr>
    <w:r>
      <w:t>Annex 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Default="00BF745B" w:rsidP="00B92816">
    <w:pPr>
      <w:pStyle w:val="Header"/>
    </w:pPr>
    <w:r>
      <w:t>ECE/TRANS/180/Add.17</w:t>
    </w:r>
  </w:p>
  <w:p w:rsidR="00BF745B" w:rsidRDefault="00BF745B" w:rsidP="00B92816">
    <w:pPr>
      <w:pStyle w:val="Header"/>
    </w:pPr>
    <w:r>
      <w:t>Annex 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3D6058" w:rsidRDefault="00BF745B" w:rsidP="00D23CE0">
    <w:pPr>
      <w:pStyle w:val="Header"/>
    </w:pPr>
    <w:r w:rsidRPr="00E042EA">
      <w:t>ECE/TRANS</w:t>
    </w:r>
    <w:r>
      <w:t>/180/Add.17</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3D6058" w:rsidRDefault="00BF745B" w:rsidP="00D23CE0">
    <w:pPr>
      <w:pStyle w:val="Header"/>
      <w:jc w:val="right"/>
    </w:pPr>
    <w:r w:rsidRPr="00E042EA">
      <w:t>ECE/TRANS/</w:t>
    </w:r>
    <w:r w:rsidRPr="00FD2199">
      <w:t>WP.29/GRPE/2016/02</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Default="00BF745B" w:rsidP="002B625D">
    <w:pPr>
      <w:pStyle w:val="Header"/>
    </w:pPr>
    <w:r w:rsidRPr="00E042EA">
      <w:t>ECE/TRANS/</w:t>
    </w:r>
    <w:r>
      <w:t>180/Add.17</w:t>
    </w:r>
  </w:p>
  <w:p w:rsidR="00BF745B" w:rsidRPr="006527BC" w:rsidRDefault="00BF745B" w:rsidP="002B625D">
    <w:pPr>
      <w:pStyle w:val="Header"/>
      <w:rPr>
        <w:lang w:val="fr-CH"/>
      </w:rPr>
    </w:pPr>
    <w:r>
      <w:t>Annex 3</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Default="00BF745B" w:rsidP="00D23CE0">
    <w:pPr>
      <w:pStyle w:val="Header"/>
    </w:pPr>
    <w:r w:rsidRPr="00E042EA">
      <w:t>ECE/TRANS</w:t>
    </w:r>
    <w:r>
      <w:t>/180/Add.17</w:t>
    </w:r>
  </w:p>
  <w:p w:rsidR="00BF745B" w:rsidRPr="003D6058" w:rsidRDefault="00BF745B" w:rsidP="00D23CE0">
    <w:pPr>
      <w:pStyle w:val="Header"/>
    </w:pPr>
    <w:r>
      <w:t>Annex 3</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Default="00BF745B" w:rsidP="00D23CE0">
    <w:pPr>
      <w:pStyle w:val="Header"/>
      <w:jc w:val="right"/>
    </w:pPr>
    <w:r w:rsidRPr="00E042EA">
      <w:t>ECE/TRANS/</w:t>
    </w:r>
    <w:r>
      <w:t>180/Add.17</w:t>
    </w:r>
  </w:p>
  <w:p w:rsidR="00BF745B" w:rsidRPr="003D6058" w:rsidRDefault="00BF745B" w:rsidP="00D23CE0">
    <w:pPr>
      <w:pStyle w:val="Header"/>
      <w:jc w:val="right"/>
    </w:pPr>
    <w:r>
      <w:t>Annex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1A5AEF" w:rsidRDefault="00BF745B" w:rsidP="00D23CE0">
    <w:pPr>
      <w:pStyle w:val="Header"/>
      <w:jc w:val="right"/>
    </w:pPr>
    <w:r w:rsidRPr="00FD2199">
      <w:t>ECE/TRANS/</w:t>
    </w:r>
    <w:r>
      <w:t>180</w:t>
    </w:r>
    <w:r w:rsidRPr="00FD2199">
      <w:t>/</w:t>
    </w:r>
    <w:r>
      <w:t>Add.17</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Default="00BF745B" w:rsidP="00845343">
    <w:pPr>
      <w:pStyle w:val="Header"/>
      <w:jc w:val="right"/>
    </w:pPr>
    <w:r w:rsidRPr="00E042EA">
      <w:t>ECE/TRANS/</w:t>
    </w:r>
    <w:r>
      <w:t>180/Add.17</w:t>
    </w:r>
  </w:p>
  <w:p w:rsidR="00BF745B" w:rsidRPr="006527BC" w:rsidRDefault="00BF745B" w:rsidP="00845343">
    <w:pPr>
      <w:pStyle w:val="Header"/>
      <w:jc w:val="right"/>
      <w:rPr>
        <w:lang w:val="fr-CH"/>
      </w:rPr>
    </w:pPr>
    <w:r>
      <w:t>Annex 3</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Default="00BF745B" w:rsidP="00D23CE0">
    <w:pPr>
      <w:pStyle w:val="Header"/>
    </w:pPr>
    <w:r w:rsidRPr="00E042EA">
      <w:t>ECE/TRANS/</w:t>
    </w:r>
    <w:r>
      <w:t>180/Add.17</w:t>
    </w:r>
  </w:p>
  <w:p w:rsidR="00BF745B" w:rsidRPr="003D6058" w:rsidRDefault="00BF745B" w:rsidP="00D23CE0">
    <w:pPr>
      <w:pStyle w:val="Header"/>
    </w:pPr>
    <w:r>
      <w:t>Annex 4</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Default="00BF745B" w:rsidP="00D23CE0">
    <w:pPr>
      <w:pStyle w:val="Header"/>
      <w:jc w:val="right"/>
    </w:pPr>
    <w:r w:rsidRPr="00E042EA">
      <w:t>ECE/TRANS/</w:t>
    </w:r>
    <w:r>
      <w:t>180/Add.17</w:t>
    </w:r>
  </w:p>
  <w:p w:rsidR="00BF745B" w:rsidRPr="003D6058" w:rsidRDefault="00BF745B" w:rsidP="00D23CE0">
    <w:pPr>
      <w:pStyle w:val="Header"/>
      <w:jc w:val="right"/>
    </w:pPr>
    <w:r>
      <w:t>Annex 4</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Default="00BF745B" w:rsidP="00B92816">
    <w:pPr>
      <w:pStyle w:val="Header"/>
    </w:pPr>
    <w:r w:rsidRPr="00E042EA">
      <w:t>ECE/TRANS/</w:t>
    </w:r>
    <w:r>
      <w:t>180/Add.17</w:t>
    </w:r>
  </w:p>
  <w:p w:rsidR="00BF745B" w:rsidRPr="006527BC" w:rsidRDefault="00BF745B" w:rsidP="00B92816">
    <w:pPr>
      <w:pStyle w:val="Header"/>
      <w:rPr>
        <w:lang w:val="fr-CH"/>
      </w:rPr>
    </w:pPr>
    <w:r>
      <w:t>Annex 4</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Default="00BF745B" w:rsidP="00D23CE0">
    <w:pPr>
      <w:pStyle w:val="Header"/>
    </w:pPr>
    <w:r w:rsidRPr="00E042EA">
      <w:t>ECE/TRANS/</w:t>
    </w:r>
    <w:r>
      <w:t>180/Add.17</w:t>
    </w:r>
  </w:p>
  <w:p w:rsidR="00BF745B" w:rsidRPr="003D6058" w:rsidRDefault="00BF745B" w:rsidP="00D23CE0">
    <w:pPr>
      <w:pStyle w:val="Header"/>
    </w:pPr>
    <w:r>
      <w:t>Annex 5</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Default="00BF745B" w:rsidP="00D23CE0">
    <w:pPr>
      <w:pStyle w:val="Header"/>
      <w:jc w:val="right"/>
    </w:pPr>
    <w:r w:rsidRPr="00E042EA">
      <w:t>ECE/TRANS/</w:t>
    </w:r>
    <w:r>
      <w:t>180/Add.17</w:t>
    </w:r>
  </w:p>
  <w:p w:rsidR="00BF745B" w:rsidRPr="003D6058" w:rsidRDefault="00BF745B" w:rsidP="00D23CE0">
    <w:pPr>
      <w:pStyle w:val="Header"/>
      <w:jc w:val="right"/>
    </w:pPr>
    <w:r>
      <w:t>Annex 5</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Default="00BF745B" w:rsidP="00B92816">
    <w:pPr>
      <w:pStyle w:val="Header"/>
      <w:jc w:val="right"/>
    </w:pPr>
    <w:r w:rsidRPr="00E042EA">
      <w:t>ECE/TRANS/</w:t>
    </w:r>
    <w:r>
      <w:t>180/Add.17</w:t>
    </w:r>
  </w:p>
  <w:p w:rsidR="00BF745B" w:rsidRPr="006527BC" w:rsidRDefault="00BF745B" w:rsidP="00B92816">
    <w:pPr>
      <w:pStyle w:val="Header"/>
      <w:jc w:val="right"/>
      <w:rPr>
        <w:lang w:val="fr-CH"/>
      </w:rPr>
    </w:pPr>
    <w:r>
      <w:t>Annex 5</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Default="00BF745B" w:rsidP="00D23CE0">
    <w:pPr>
      <w:pStyle w:val="Header"/>
    </w:pPr>
    <w:r w:rsidRPr="00E042EA">
      <w:t>ECE/TRANS/</w:t>
    </w:r>
    <w:r>
      <w:t>180/Add.17</w:t>
    </w:r>
  </w:p>
  <w:p w:rsidR="00BF745B" w:rsidRPr="003D6058" w:rsidRDefault="00BF745B" w:rsidP="00D23CE0">
    <w:pPr>
      <w:pStyle w:val="Header"/>
    </w:pPr>
    <w:r>
      <w:t>Annex 6</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3D6058" w:rsidRDefault="00BF745B" w:rsidP="00D23CE0">
    <w:pPr>
      <w:pStyle w:val="Header"/>
      <w:jc w:val="right"/>
    </w:pPr>
    <w:r w:rsidRPr="00E042EA">
      <w:t>ECE/TRANS/</w:t>
    </w:r>
    <w:r>
      <w:t>WP.29/2016/66</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Default="00BF745B" w:rsidP="00B92816">
    <w:pPr>
      <w:pStyle w:val="Header"/>
      <w:jc w:val="right"/>
    </w:pPr>
    <w:r w:rsidRPr="00E042EA">
      <w:t>ECE/TRANS/</w:t>
    </w:r>
    <w:r>
      <w:t>180/Add.17</w:t>
    </w:r>
  </w:p>
  <w:p w:rsidR="00BF745B" w:rsidRPr="006527BC" w:rsidRDefault="00BF745B" w:rsidP="00B92816">
    <w:pPr>
      <w:pStyle w:val="Header"/>
      <w:jc w:val="right"/>
      <w:rPr>
        <w:lang w:val="fr-CH"/>
      </w:rPr>
    </w:pPr>
    <w:r>
      <w:t>Annex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Default="00BF745B" w:rsidP="009B1B98">
    <w:pPr>
      <w:pStyle w:val="Header"/>
      <w:pBdr>
        <w:bottom w:val="none" w:sz="0" w:space="0" w:color="auto"/>
      </w:pBd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Default="00BF745B" w:rsidP="00D23CE0">
    <w:pPr>
      <w:pStyle w:val="Header"/>
    </w:pPr>
    <w:r w:rsidRPr="00E042EA">
      <w:t>ECE/TRANS/</w:t>
    </w:r>
    <w:r>
      <w:t>180/Add.17</w:t>
    </w:r>
  </w:p>
  <w:p w:rsidR="00BF745B" w:rsidRPr="003D6058" w:rsidRDefault="00BF745B" w:rsidP="00D23CE0">
    <w:pPr>
      <w:pStyle w:val="Header"/>
    </w:pPr>
    <w:r>
      <w:t>Annex 7</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3D6058" w:rsidRDefault="00BF745B" w:rsidP="00D23CE0">
    <w:pPr>
      <w:pStyle w:val="Header"/>
      <w:jc w:val="right"/>
    </w:pPr>
    <w:r w:rsidRPr="00E042EA">
      <w:t>ECE/TRANS/</w:t>
    </w:r>
    <w:r>
      <w:t>WP.29/2016/66</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Default="00BF745B" w:rsidP="00B92816">
    <w:pPr>
      <w:pStyle w:val="Header"/>
      <w:jc w:val="right"/>
    </w:pPr>
    <w:r w:rsidRPr="00E042EA">
      <w:t>ECE/TRANS/</w:t>
    </w:r>
    <w:r>
      <w:t>180/Add.17</w:t>
    </w:r>
  </w:p>
  <w:p w:rsidR="00BF745B" w:rsidRPr="006527BC" w:rsidRDefault="00BF745B" w:rsidP="00B92816">
    <w:pPr>
      <w:pStyle w:val="Header"/>
      <w:jc w:val="right"/>
      <w:rPr>
        <w:lang w:val="fr-CH"/>
      </w:rPr>
    </w:pPr>
    <w:r>
      <w:t>Annex 7</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Default="00BF745B" w:rsidP="00D23CE0">
    <w:pPr>
      <w:pStyle w:val="Header"/>
    </w:pPr>
    <w:r w:rsidRPr="00E042EA">
      <w:t>ECE/TRANS/</w:t>
    </w:r>
    <w:r>
      <w:t>180/Add.17</w:t>
    </w:r>
  </w:p>
  <w:p w:rsidR="00BF745B" w:rsidRPr="003D6058" w:rsidRDefault="00BF745B" w:rsidP="00D23CE0">
    <w:pPr>
      <w:pStyle w:val="Header"/>
    </w:pPr>
    <w:r>
      <w:t>Annex 8</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3D6058" w:rsidRDefault="00BF745B" w:rsidP="00D23CE0">
    <w:pPr>
      <w:pStyle w:val="Header"/>
      <w:jc w:val="right"/>
    </w:pPr>
    <w:r w:rsidRPr="00E042EA">
      <w:t>ECE/TRANS/</w:t>
    </w:r>
    <w:r>
      <w:t>180/Add.17</w:t>
    </w:r>
    <w:r w:rsidRPr="009B1B98">
      <w:t xml:space="preserve"> </w:t>
    </w:r>
    <w:r>
      <w:br/>
      <w:t>Annex 8</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Default="00BF745B" w:rsidP="00B92816">
    <w:pPr>
      <w:pStyle w:val="Header"/>
      <w:jc w:val="right"/>
    </w:pPr>
    <w:r w:rsidRPr="00E042EA">
      <w:t>ECE/TRANS/</w:t>
    </w:r>
    <w:r>
      <w:t>180/Add.17</w:t>
    </w:r>
  </w:p>
  <w:p w:rsidR="00BF745B" w:rsidRPr="006527BC" w:rsidRDefault="00BF745B" w:rsidP="00B92816">
    <w:pPr>
      <w:pStyle w:val="Header"/>
      <w:jc w:val="right"/>
      <w:rPr>
        <w:lang w:val="fr-CH"/>
      </w:rPr>
    </w:pPr>
    <w:r>
      <w:t>Annex 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1A5AEF" w:rsidRDefault="00BF745B" w:rsidP="00D23CE0">
    <w:pPr>
      <w:pStyle w:val="Header"/>
    </w:pPr>
    <w:r w:rsidRPr="00E042EA">
      <w:t>ECE/TRANS/</w:t>
    </w:r>
    <w:r>
      <w:t>180</w:t>
    </w:r>
    <w:r w:rsidRPr="00FD2199">
      <w:t>/</w:t>
    </w:r>
    <w:r>
      <w:t>Add.17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1A5AEF" w:rsidRDefault="00BF745B" w:rsidP="00D23CE0">
    <w:pPr>
      <w:pStyle w:val="Header"/>
      <w:jc w:val="right"/>
    </w:pPr>
    <w:r w:rsidRPr="00FD2199">
      <w:t>ECE/TRANS/</w:t>
    </w:r>
    <w:r>
      <w:t>180/Add.17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Default="00BF745B" w:rsidP="00B92816">
    <w:pPr>
      <w:pStyle w:val="Header"/>
      <w:jc w:val="right"/>
    </w:pPr>
    <w:r w:rsidRPr="00FD2199">
      <w:t>ECE/TRANS/</w:t>
    </w:r>
    <w:r>
      <w:t>180</w:t>
    </w:r>
    <w:r w:rsidRPr="00FD2199">
      <w:t>/</w:t>
    </w:r>
    <w:r>
      <w:t>Add.17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14571E" w:rsidRDefault="00BF745B" w:rsidP="00D23CE0">
    <w:pPr>
      <w:pStyle w:val="Header"/>
      <w:rPr>
        <w:lang w:val="fr-CH"/>
      </w:rPr>
    </w:pPr>
    <w:r w:rsidRPr="00FD2199">
      <w:t>ECE/TRANS/</w:t>
    </w:r>
    <w:r>
      <w:t>180/Add.17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Pr="00E042EA" w:rsidRDefault="00BF745B" w:rsidP="00756172">
    <w:pPr>
      <w:pStyle w:val="Header"/>
      <w:jc w:val="right"/>
    </w:pPr>
    <w:r w:rsidRPr="00FD2199">
      <w:t>ECE/TRANS/</w:t>
    </w:r>
    <w:r>
      <w:t>180/Add.17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5B" w:rsidRDefault="00BF745B" w:rsidP="00B92816">
    <w:pPr>
      <w:pStyle w:val="Header"/>
    </w:pPr>
    <w:r w:rsidRPr="00FD2199">
      <w:t>ECE/TRANS/</w:t>
    </w:r>
    <w:r>
      <w:t>180/Add.17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styleLink w:val="11111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styleLink w:val="1ai2"/>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styleLink w:val="ArticleSection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1">
    <w:nsid w:val="063C4CF8"/>
    <w:multiLevelType w:val="multilevel"/>
    <w:tmpl w:val="5A6A2276"/>
    <w:lvl w:ilvl="0">
      <w:start w:val="1"/>
      <w:numFmt w:val="decimal"/>
      <w:lvlRestart w:val="0"/>
      <w:pStyle w:val="pj"/>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085650E"/>
    <w:multiLevelType w:val="multilevel"/>
    <w:tmpl w:val="C5BA0EA4"/>
    <w:lvl w:ilvl="0">
      <w:start w:val="1"/>
      <w:numFmt w:val="decimal"/>
      <w:lvlText w:val="Option %1:"/>
      <w:lvlJc w:val="left"/>
      <w:pPr>
        <w:tabs>
          <w:tab w:val="num" w:pos="1814"/>
        </w:tabs>
        <w:ind w:left="284" w:hanging="284"/>
      </w:pPr>
      <w:rPr>
        <w:rFonts w:hint="default"/>
      </w:rPr>
    </w:lvl>
    <w:lvl w:ilvl="1">
      <w:start w:val="1"/>
      <w:numFmt w:val="decimal"/>
      <w:pStyle w:val="ListNumberLevel2"/>
      <w:lvlText w:val="Option %1.%2:"/>
      <w:lvlJc w:val="left"/>
      <w:pPr>
        <w:tabs>
          <w:tab w:val="num" w:pos="2098"/>
        </w:tabs>
        <w:ind w:left="568" w:hanging="284"/>
      </w:pPr>
      <w:rPr>
        <w:rFonts w:hint="default"/>
      </w:rPr>
    </w:lvl>
    <w:lvl w:ilvl="2">
      <w:start w:val="1"/>
      <w:numFmt w:val="decimal"/>
      <w:pStyle w:val="ListNumberLevel3"/>
      <w:lvlText w:val="%1.%2.%3."/>
      <w:lvlJc w:val="left"/>
      <w:pPr>
        <w:tabs>
          <w:tab w:val="num" w:pos="2382"/>
        </w:tabs>
        <w:ind w:left="852" w:hanging="284"/>
      </w:pPr>
      <w:rPr>
        <w:rFonts w:hint="default"/>
      </w:rPr>
    </w:lvl>
    <w:lvl w:ilvl="3">
      <w:start w:val="1"/>
      <w:numFmt w:val="decimal"/>
      <w:lvlText w:val="%1.%2.%3.%4."/>
      <w:lvlJc w:val="left"/>
      <w:pPr>
        <w:tabs>
          <w:tab w:val="num" w:pos="2666"/>
        </w:tabs>
        <w:ind w:left="1136" w:hanging="284"/>
      </w:pPr>
      <w:rPr>
        <w:rFonts w:hint="default"/>
      </w:rPr>
    </w:lvl>
    <w:lvl w:ilvl="4">
      <w:start w:val="1"/>
      <w:numFmt w:val="decimal"/>
      <w:lvlText w:val="%1.%2.%3.%4.%5."/>
      <w:lvlJc w:val="left"/>
      <w:pPr>
        <w:tabs>
          <w:tab w:val="num" w:pos="2950"/>
        </w:tabs>
        <w:ind w:left="1420" w:hanging="284"/>
      </w:pPr>
      <w:rPr>
        <w:rFonts w:hint="default"/>
      </w:rPr>
    </w:lvl>
    <w:lvl w:ilvl="5">
      <w:start w:val="1"/>
      <w:numFmt w:val="decimal"/>
      <w:lvlText w:val="%1.%2.%3.%4.%5.%6."/>
      <w:lvlJc w:val="left"/>
      <w:pPr>
        <w:tabs>
          <w:tab w:val="num" w:pos="3234"/>
        </w:tabs>
        <w:ind w:left="1704" w:hanging="284"/>
      </w:pPr>
      <w:rPr>
        <w:rFonts w:hint="default"/>
      </w:rPr>
    </w:lvl>
    <w:lvl w:ilvl="6">
      <w:start w:val="1"/>
      <w:numFmt w:val="decimal"/>
      <w:lvlText w:val="%1.%2.%3.%4.%5.%6.%7."/>
      <w:lvlJc w:val="left"/>
      <w:pPr>
        <w:tabs>
          <w:tab w:val="num" w:pos="3518"/>
        </w:tabs>
        <w:ind w:left="1988" w:hanging="284"/>
      </w:pPr>
      <w:rPr>
        <w:rFonts w:hint="default"/>
      </w:rPr>
    </w:lvl>
    <w:lvl w:ilvl="7">
      <w:start w:val="1"/>
      <w:numFmt w:val="decimal"/>
      <w:lvlText w:val="%1.%2.%3.%4.%5.%6.%7.%8."/>
      <w:lvlJc w:val="left"/>
      <w:pPr>
        <w:tabs>
          <w:tab w:val="num" w:pos="3802"/>
        </w:tabs>
        <w:ind w:left="2272" w:hanging="284"/>
      </w:pPr>
      <w:rPr>
        <w:rFonts w:hint="default"/>
      </w:rPr>
    </w:lvl>
    <w:lvl w:ilvl="8">
      <w:start w:val="1"/>
      <w:numFmt w:val="decimal"/>
      <w:lvlText w:val="%1.%2.%3.%4.%5.%6.%7.%8.%9."/>
      <w:lvlJc w:val="left"/>
      <w:pPr>
        <w:tabs>
          <w:tab w:val="num" w:pos="4086"/>
        </w:tabs>
        <w:ind w:left="2556" w:hanging="284"/>
      </w:pPr>
      <w:rPr>
        <w:rFonts w:hint="default"/>
      </w:rPr>
    </w:lvl>
  </w:abstractNum>
  <w:abstractNum w:abstractNumId="14">
    <w:nsid w:val="128364B0"/>
    <w:multiLevelType w:val="singleLevel"/>
    <w:tmpl w:val="D084FB54"/>
    <w:name w:val="4.186046E-0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5">
    <w:nsid w:val="13E4330B"/>
    <w:multiLevelType w:val="multilevel"/>
    <w:tmpl w:val="875C4416"/>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17">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8F7758A"/>
    <w:multiLevelType w:val="hybridMultilevel"/>
    <w:tmpl w:val="319A4C82"/>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1B3C78B8"/>
    <w:multiLevelType w:val="multilevel"/>
    <w:tmpl w:val="2ED4F4D0"/>
    <w:name w:val="0,883129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nsid w:val="21FD19C4"/>
    <w:multiLevelType w:val="multilevel"/>
    <w:tmpl w:val="DEA2835E"/>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3">
    <w:nsid w:val="22E44180"/>
    <w:multiLevelType w:val="multilevel"/>
    <w:tmpl w:val="DFC88CEC"/>
    <w:name w:val="0,241842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25">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6">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27">
    <w:nsid w:val="2DBE13C8"/>
    <w:multiLevelType w:val="singleLevel"/>
    <w:tmpl w:val="1F80C8B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8">
    <w:nsid w:val="302657F0"/>
    <w:multiLevelType w:val="singleLevel"/>
    <w:tmpl w:val="D460FF94"/>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29">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0">
    <w:nsid w:val="394F5925"/>
    <w:multiLevelType w:val="singleLevel"/>
    <w:tmpl w:val="395C08BE"/>
    <w:name w:val="0.9773068"/>
    <w:lvl w:ilvl="0">
      <w:start w:val="1"/>
      <w:numFmt w:val="decimal"/>
      <w:pStyle w:val="Par-numbera"/>
      <w:lvlText w:val="(%1)"/>
      <w:lvlJc w:val="left"/>
      <w:pPr>
        <w:tabs>
          <w:tab w:val="num" w:pos="567"/>
        </w:tabs>
        <w:ind w:left="567" w:hanging="567"/>
      </w:pPr>
      <w:rPr>
        <w:rFonts w:cs="Times New Roman"/>
      </w:rPr>
    </w:lvl>
  </w:abstractNum>
  <w:abstractNum w:abstractNumId="31">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32">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33">
    <w:nsid w:val="436E0A5D"/>
    <w:multiLevelType w:val="singleLevel"/>
    <w:tmpl w:val="9C807126"/>
    <w:name w:val="0.8777738"/>
    <w:lvl w:ilvl="0">
      <w:start w:val="1"/>
      <w:numFmt w:val="bullet"/>
      <w:pStyle w:val="Par-numberA0"/>
      <w:lvlText w:val=""/>
      <w:lvlJc w:val="left"/>
      <w:pPr>
        <w:tabs>
          <w:tab w:val="num" w:pos="567"/>
        </w:tabs>
        <w:ind w:left="567" w:hanging="567"/>
      </w:pPr>
      <w:rPr>
        <w:rFonts w:ascii="Symbol" w:hAnsi="Symbol" w:hint="default"/>
      </w:rPr>
    </w:lvl>
  </w:abstractNum>
  <w:abstractNum w:abstractNumId="34">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5">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6">
    <w:nsid w:val="51601148"/>
    <w:multiLevelType w:val="multilevel"/>
    <w:tmpl w:val="BA2807BE"/>
    <w:lvl w:ilvl="0">
      <w:start w:val="1"/>
      <w:numFmt w:val="decimal"/>
      <w:pStyle w:val="11"/>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7">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B49510E"/>
    <w:multiLevelType w:val="multilevel"/>
    <w:tmpl w:val="B13A77E8"/>
    <w:lvl w:ilvl="0">
      <w:start w:val="1"/>
      <w:numFmt w:val="decimal"/>
      <w:pStyle w:val="1Paragraph"/>
      <w:lvlText w:val="%1."/>
      <w:lvlJc w:val="left"/>
      <w:pPr>
        <w:tabs>
          <w:tab w:val="num" w:pos="1134"/>
        </w:tabs>
        <w:ind w:left="1134"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11Paragraph"/>
      <w:lvlText w:val="%1.%2."/>
      <w:lvlJc w:val="left"/>
      <w:pPr>
        <w:tabs>
          <w:tab w:val="num" w:pos="1134"/>
        </w:tabs>
        <w:ind w:left="1134"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Paragraph"/>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688D48A7"/>
    <w:multiLevelType w:val="multilevel"/>
    <w:tmpl w:val="70F62E76"/>
    <w:lvl w:ilvl="0">
      <w:start w:val="1"/>
      <w:numFmt w:val="decimal"/>
      <w:pStyle w:val="ParaLevel1"/>
      <w:lvlText w:val="%1."/>
      <w:lvlJc w:val="left"/>
      <w:pPr>
        <w:ind w:left="360" w:hanging="360"/>
      </w:pPr>
      <w:rPr>
        <w:rFonts w:hint="default"/>
        <w:b w:val="0"/>
      </w:rPr>
    </w:lvl>
    <w:lvl w:ilvl="1">
      <w:start w:val="1"/>
      <w:numFmt w:val="decimal"/>
      <w:pStyle w:val="ParaLevel2"/>
      <w:isLgl/>
      <w:lvlText w:val="%1.%2."/>
      <w:lvlJc w:val="left"/>
      <w:pPr>
        <w:ind w:left="1778" w:hanging="360"/>
      </w:pPr>
      <w:rPr>
        <w:rFonts w:hint="default"/>
        <w:b w:val="0"/>
      </w:rPr>
    </w:lvl>
    <w:lvl w:ilvl="2">
      <w:start w:val="1"/>
      <w:numFmt w:val="decimal"/>
      <w:pStyle w:val="ParaLevel3"/>
      <w:isLgl/>
      <w:lvlText w:val="%1.%2.%3."/>
      <w:lvlJc w:val="left"/>
      <w:pPr>
        <w:ind w:left="2280" w:hanging="720"/>
      </w:pPr>
      <w:rPr>
        <w:rFonts w:hint="default"/>
        <w:b w:val="0"/>
      </w:rPr>
    </w:lvl>
    <w:lvl w:ilvl="3">
      <w:start w:val="1"/>
      <w:numFmt w:val="decimal"/>
      <w:pStyle w:val="ParaLevel4"/>
      <w:isLgl/>
      <w:lvlText w:val="%1.%2.%3.%4."/>
      <w:lvlJc w:val="left"/>
      <w:pPr>
        <w:ind w:left="3240" w:hanging="720"/>
      </w:pPr>
      <w:rPr>
        <w:rFonts w:hint="default"/>
        <w:b w:val="0"/>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4">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5">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46">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7">
    <w:nsid w:val="79FA34D6"/>
    <w:multiLevelType w:val="singleLevel"/>
    <w:tmpl w:val="41326E50"/>
    <w:name w:val="1.221359E-02"/>
    <w:lvl w:ilvl="0">
      <w:start w:val="1"/>
      <w:numFmt w:val="bullet"/>
      <w:pStyle w:val="Par-dash"/>
      <w:lvlText w:val=""/>
      <w:lvlJc w:val="left"/>
      <w:pPr>
        <w:tabs>
          <w:tab w:val="num" w:pos="567"/>
        </w:tabs>
        <w:ind w:left="567" w:hanging="567"/>
      </w:pPr>
      <w:rPr>
        <w:rFonts w:ascii="Symbol" w:hAnsi="Symbol" w:hint="default"/>
      </w:rPr>
    </w:lvl>
  </w:abstractNum>
  <w:abstractNum w:abstractNumId="48">
    <w:nsid w:val="7B454D54"/>
    <w:multiLevelType w:val="singleLevel"/>
    <w:tmpl w:val="8A02E4B2"/>
    <w:lvl w:ilvl="0">
      <w:start w:val="1"/>
      <w:numFmt w:val="bullet"/>
      <w:lvlRestart w:val="0"/>
      <w:pStyle w:val="Tiret4"/>
      <w:lvlText w:val="–"/>
      <w:lvlJc w:val="left"/>
      <w:pPr>
        <w:tabs>
          <w:tab w:val="num" w:pos="3118"/>
        </w:tabs>
        <w:ind w:left="3118" w:hanging="567"/>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1"/>
  </w:num>
  <w:num w:numId="12">
    <w:abstractNumId w:val="19"/>
  </w:num>
  <w:num w:numId="13">
    <w:abstractNumId w:val="12"/>
  </w:num>
  <w:num w:numId="14">
    <w:abstractNumId w:val="42"/>
  </w:num>
  <w:num w:numId="15">
    <w:abstractNumId w:val="36"/>
  </w:num>
  <w:num w:numId="16">
    <w:abstractNumId w:val="20"/>
  </w:num>
  <w:num w:numId="17">
    <w:abstractNumId w:val="22"/>
  </w:num>
  <w:num w:numId="18">
    <w:abstractNumId w:val="38"/>
  </w:num>
  <w:num w:numId="19">
    <w:abstractNumId w:val="37"/>
  </w:num>
  <w:num w:numId="20">
    <w:abstractNumId w:val="16"/>
  </w:num>
  <w:num w:numId="21">
    <w:abstractNumId w:val="24"/>
  </w:num>
  <w:num w:numId="22">
    <w:abstractNumId w:val="45"/>
  </w:num>
  <w:num w:numId="23">
    <w:abstractNumId w:val="17"/>
  </w:num>
  <w:num w:numId="24">
    <w:abstractNumId w:val="18"/>
  </w:num>
  <w:num w:numId="25">
    <w:abstractNumId w:val="46"/>
  </w:num>
  <w:num w:numId="26">
    <w:abstractNumId w:val="44"/>
  </w:num>
  <w:num w:numId="27">
    <w:abstractNumId w:val="48"/>
  </w:num>
  <w:num w:numId="28">
    <w:abstractNumId w:val="28"/>
  </w:num>
  <w:num w:numId="29">
    <w:abstractNumId w:val="27"/>
  </w:num>
  <w:num w:numId="30">
    <w:abstractNumId w:val="40"/>
  </w:num>
  <w:num w:numId="31">
    <w:abstractNumId w:val="21"/>
  </w:num>
  <w:num w:numId="32">
    <w:abstractNumId w:val="23"/>
  </w:num>
  <w:num w:numId="33">
    <w:abstractNumId w:val="43"/>
  </w:num>
  <w:num w:numId="34">
    <w:abstractNumId w:val="13"/>
  </w:num>
  <w:num w:numId="35">
    <w:abstractNumId w:val="31"/>
  </w:num>
  <w:num w:numId="36">
    <w:abstractNumId w:val="47"/>
  </w:num>
  <w:num w:numId="37">
    <w:abstractNumId w:val="33"/>
  </w:num>
  <w:num w:numId="38">
    <w:abstractNumId w:val="30"/>
  </w:num>
  <w:num w:numId="39">
    <w:abstractNumId w:val="32"/>
  </w:num>
  <w:num w:numId="40">
    <w:abstractNumId w:val="26"/>
  </w:num>
  <w:num w:numId="41">
    <w:abstractNumId w:val="11"/>
  </w:num>
  <w:num w:numId="42">
    <w:abstractNumId w:val="10"/>
  </w:num>
  <w:num w:numId="43">
    <w:abstractNumId w:val="25"/>
  </w:num>
  <w:num w:numId="44">
    <w:abstractNumId w:val="35"/>
  </w:num>
  <w:num w:numId="45">
    <w:abstractNumId w:val="34"/>
  </w:num>
  <w:num w:numId="46">
    <w:abstractNumId w:val="14"/>
  </w:num>
  <w:num w:numId="47">
    <w:abstractNumId w:val="29"/>
  </w:num>
  <w:num w:numId="48">
    <w:abstractNumId w:val="15"/>
  </w:num>
  <w:num w:numId="49">
    <w:abstractNumId w:val="39"/>
  </w:num>
  <w:num w:numId="50">
    <w:abstractNumId w:val="42"/>
  </w:num>
  <w:num w:numId="51">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s-ES_tradnl" w:vendorID="64" w:dllVersion="131078" w:nlCheck="1" w:checkStyle="1"/>
  <w:activeWritingStyle w:appName="MSWord" w:lang="es-AR" w:vendorID="64" w:dllVersion="131078" w:nlCheck="1" w:checkStyle="0"/>
  <w:activeWritingStyle w:appName="MSWord" w:lang="en-AU"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6865"/>
  </w:hdrShapeDefaults>
  <w:footnotePr>
    <w:numRestart w:val="eachSect"/>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70"/>
    <w:rsid w:val="00000683"/>
    <w:rsid w:val="00000D84"/>
    <w:rsid w:val="00000DF3"/>
    <w:rsid w:val="000024C6"/>
    <w:rsid w:val="00002551"/>
    <w:rsid w:val="000038DD"/>
    <w:rsid w:val="00004360"/>
    <w:rsid w:val="00005ECC"/>
    <w:rsid w:val="0001139F"/>
    <w:rsid w:val="0001517E"/>
    <w:rsid w:val="00015A19"/>
    <w:rsid w:val="000170DD"/>
    <w:rsid w:val="00017BF1"/>
    <w:rsid w:val="00020840"/>
    <w:rsid w:val="00020F0E"/>
    <w:rsid w:val="000215E4"/>
    <w:rsid w:val="000216A1"/>
    <w:rsid w:val="00021E1C"/>
    <w:rsid w:val="000232F8"/>
    <w:rsid w:val="00023A65"/>
    <w:rsid w:val="0002420D"/>
    <w:rsid w:val="0002622A"/>
    <w:rsid w:val="00026C45"/>
    <w:rsid w:val="00027A15"/>
    <w:rsid w:val="00030134"/>
    <w:rsid w:val="00030DBA"/>
    <w:rsid w:val="000311AF"/>
    <w:rsid w:val="00031FF5"/>
    <w:rsid w:val="00032DA4"/>
    <w:rsid w:val="00033483"/>
    <w:rsid w:val="00033537"/>
    <w:rsid w:val="00034086"/>
    <w:rsid w:val="00035B18"/>
    <w:rsid w:val="00035B93"/>
    <w:rsid w:val="0003638B"/>
    <w:rsid w:val="0004113E"/>
    <w:rsid w:val="0004194E"/>
    <w:rsid w:val="00042317"/>
    <w:rsid w:val="00042FED"/>
    <w:rsid w:val="0004356D"/>
    <w:rsid w:val="00043E33"/>
    <w:rsid w:val="00044570"/>
    <w:rsid w:val="00046B1F"/>
    <w:rsid w:val="00050163"/>
    <w:rsid w:val="00050557"/>
    <w:rsid w:val="00050F6B"/>
    <w:rsid w:val="00051265"/>
    <w:rsid w:val="00052635"/>
    <w:rsid w:val="000526DA"/>
    <w:rsid w:val="00052F32"/>
    <w:rsid w:val="00056E96"/>
    <w:rsid w:val="00057E15"/>
    <w:rsid w:val="00057E97"/>
    <w:rsid w:val="000602CE"/>
    <w:rsid w:val="000609C8"/>
    <w:rsid w:val="00062282"/>
    <w:rsid w:val="00062654"/>
    <w:rsid w:val="000646F4"/>
    <w:rsid w:val="000675BA"/>
    <w:rsid w:val="00070108"/>
    <w:rsid w:val="000707E6"/>
    <w:rsid w:val="0007087A"/>
    <w:rsid w:val="000716B5"/>
    <w:rsid w:val="00071819"/>
    <w:rsid w:val="00072C8C"/>
    <w:rsid w:val="000733B5"/>
    <w:rsid w:val="00075F27"/>
    <w:rsid w:val="000769D9"/>
    <w:rsid w:val="000776EE"/>
    <w:rsid w:val="00080CD1"/>
    <w:rsid w:val="00081552"/>
    <w:rsid w:val="00081815"/>
    <w:rsid w:val="0008195E"/>
    <w:rsid w:val="00081CCE"/>
    <w:rsid w:val="00083C44"/>
    <w:rsid w:val="00083CA5"/>
    <w:rsid w:val="000864B8"/>
    <w:rsid w:val="00087FB1"/>
    <w:rsid w:val="00091F7C"/>
    <w:rsid w:val="000921A5"/>
    <w:rsid w:val="000931C0"/>
    <w:rsid w:val="00093FB3"/>
    <w:rsid w:val="0009483B"/>
    <w:rsid w:val="000969B3"/>
    <w:rsid w:val="000A2D5D"/>
    <w:rsid w:val="000A615B"/>
    <w:rsid w:val="000B054B"/>
    <w:rsid w:val="000B0595"/>
    <w:rsid w:val="000B175B"/>
    <w:rsid w:val="000B2B06"/>
    <w:rsid w:val="000B2CA5"/>
    <w:rsid w:val="000B2F02"/>
    <w:rsid w:val="000B3A0F"/>
    <w:rsid w:val="000B3CC1"/>
    <w:rsid w:val="000B4EF7"/>
    <w:rsid w:val="000C2172"/>
    <w:rsid w:val="000C2C03"/>
    <w:rsid w:val="000C2D2E"/>
    <w:rsid w:val="000C2F1F"/>
    <w:rsid w:val="000C6D79"/>
    <w:rsid w:val="000D33D7"/>
    <w:rsid w:val="000D4977"/>
    <w:rsid w:val="000D5C44"/>
    <w:rsid w:val="000D60D5"/>
    <w:rsid w:val="000D6BCB"/>
    <w:rsid w:val="000E0415"/>
    <w:rsid w:val="000E26D1"/>
    <w:rsid w:val="000E277F"/>
    <w:rsid w:val="000E5468"/>
    <w:rsid w:val="000E574F"/>
    <w:rsid w:val="000F003B"/>
    <w:rsid w:val="000F0EF8"/>
    <w:rsid w:val="000F15FA"/>
    <w:rsid w:val="000F3D5B"/>
    <w:rsid w:val="000F4345"/>
    <w:rsid w:val="000F4BCA"/>
    <w:rsid w:val="000F515F"/>
    <w:rsid w:val="000F6EE8"/>
    <w:rsid w:val="00103304"/>
    <w:rsid w:val="00103ECF"/>
    <w:rsid w:val="0010494B"/>
    <w:rsid w:val="00105CFA"/>
    <w:rsid w:val="00106B1F"/>
    <w:rsid w:val="001103AA"/>
    <w:rsid w:val="00110A4B"/>
    <w:rsid w:val="0011541D"/>
    <w:rsid w:val="00115613"/>
    <w:rsid w:val="0011623A"/>
    <w:rsid w:val="0011666B"/>
    <w:rsid w:val="0011694B"/>
    <w:rsid w:val="00116D33"/>
    <w:rsid w:val="00117537"/>
    <w:rsid w:val="00117B41"/>
    <w:rsid w:val="00120BDA"/>
    <w:rsid w:val="0012270C"/>
    <w:rsid w:val="00122C7C"/>
    <w:rsid w:val="00123DED"/>
    <w:rsid w:val="001272BD"/>
    <w:rsid w:val="001312B8"/>
    <w:rsid w:val="0013206A"/>
    <w:rsid w:val="001346A9"/>
    <w:rsid w:val="00134D32"/>
    <w:rsid w:val="0013608F"/>
    <w:rsid w:val="00136A5A"/>
    <w:rsid w:val="00136EAF"/>
    <w:rsid w:val="001373E9"/>
    <w:rsid w:val="001379E1"/>
    <w:rsid w:val="0014047E"/>
    <w:rsid w:val="001435E1"/>
    <w:rsid w:val="00143A1A"/>
    <w:rsid w:val="00145A1E"/>
    <w:rsid w:val="0014699A"/>
    <w:rsid w:val="00146E5F"/>
    <w:rsid w:val="00150717"/>
    <w:rsid w:val="001510E8"/>
    <w:rsid w:val="0015337E"/>
    <w:rsid w:val="00156265"/>
    <w:rsid w:val="00163E4E"/>
    <w:rsid w:val="001645A3"/>
    <w:rsid w:val="00165222"/>
    <w:rsid w:val="00165F3A"/>
    <w:rsid w:val="00171CA6"/>
    <w:rsid w:val="0017357E"/>
    <w:rsid w:val="00173F0A"/>
    <w:rsid w:val="0017468F"/>
    <w:rsid w:val="00174D8B"/>
    <w:rsid w:val="0017797D"/>
    <w:rsid w:val="00181BCA"/>
    <w:rsid w:val="00181D8C"/>
    <w:rsid w:val="00182290"/>
    <w:rsid w:val="001826FA"/>
    <w:rsid w:val="00184071"/>
    <w:rsid w:val="0018455A"/>
    <w:rsid w:val="00184C8B"/>
    <w:rsid w:val="00185B66"/>
    <w:rsid w:val="00185CDF"/>
    <w:rsid w:val="00186ED4"/>
    <w:rsid w:val="00191F36"/>
    <w:rsid w:val="001A27AE"/>
    <w:rsid w:val="001A3955"/>
    <w:rsid w:val="001A3D2D"/>
    <w:rsid w:val="001A463D"/>
    <w:rsid w:val="001A6206"/>
    <w:rsid w:val="001A6619"/>
    <w:rsid w:val="001A6CBE"/>
    <w:rsid w:val="001A6DFE"/>
    <w:rsid w:val="001B00F7"/>
    <w:rsid w:val="001B0DC9"/>
    <w:rsid w:val="001B48EC"/>
    <w:rsid w:val="001B4A0F"/>
    <w:rsid w:val="001B4B04"/>
    <w:rsid w:val="001B6E19"/>
    <w:rsid w:val="001C335D"/>
    <w:rsid w:val="001C34A9"/>
    <w:rsid w:val="001C6663"/>
    <w:rsid w:val="001C66A4"/>
    <w:rsid w:val="001C68AA"/>
    <w:rsid w:val="001C68F7"/>
    <w:rsid w:val="001C7895"/>
    <w:rsid w:val="001D0701"/>
    <w:rsid w:val="001D0C8C"/>
    <w:rsid w:val="001D0D6C"/>
    <w:rsid w:val="001D1419"/>
    <w:rsid w:val="001D2227"/>
    <w:rsid w:val="001D26DF"/>
    <w:rsid w:val="001D3A03"/>
    <w:rsid w:val="001D3A2A"/>
    <w:rsid w:val="001D644A"/>
    <w:rsid w:val="001D6779"/>
    <w:rsid w:val="001D6F5C"/>
    <w:rsid w:val="001D766C"/>
    <w:rsid w:val="001D7D2C"/>
    <w:rsid w:val="001E16FB"/>
    <w:rsid w:val="001E27DE"/>
    <w:rsid w:val="001E5F56"/>
    <w:rsid w:val="001E64DA"/>
    <w:rsid w:val="001E75DF"/>
    <w:rsid w:val="001E7B67"/>
    <w:rsid w:val="001F093B"/>
    <w:rsid w:val="001F2F1A"/>
    <w:rsid w:val="001F3F03"/>
    <w:rsid w:val="001F433E"/>
    <w:rsid w:val="001F5097"/>
    <w:rsid w:val="001F53A1"/>
    <w:rsid w:val="001F6787"/>
    <w:rsid w:val="001F75DD"/>
    <w:rsid w:val="00200886"/>
    <w:rsid w:val="00200C07"/>
    <w:rsid w:val="002012E5"/>
    <w:rsid w:val="002013B4"/>
    <w:rsid w:val="00202DA8"/>
    <w:rsid w:val="00206945"/>
    <w:rsid w:val="00210858"/>
    <w:rsid w:val="00211200"/>
    <w:rsid w:val="00211E0B"/>
    <w:rsid w:val="00213421"/>
    <w:rsid w:val="00213AB8"/>
    <w:rsid w:val="00214A17"/>
    <w:rsid w:val="00215AE7"/>
    <w:rsid w:val="00215D52"/>
    <w:rsid w:val="00220873"/>
    <w:rsid w:val="0022104F"/>
    <w:rsid w:val="0022277C"/>
    <w:rsid w:val="00222869"/>
    <w:rsid w:val="00223740"/>
    <w:rsid w:val="00226617"/>
    <w:rsid w:val="00227F24"/>
    <w:rsid w:val="0023156C"/>
    <w:rsid w:val="00232156"/>
    <w:rsid w:val="00233033"/>
    <w:rsid w:val="00234181"/>
    <w:rsid w:val="002363A7"/>
    <w:rsid w:val="00236405"/>
    <w:rsid w:val="0024031C"/>
    <w:rsid w:val="00240642"/>
    <w:rsid w:val="00240B94"/>
    <w:rsid w:val="00241621"/>
    <w:rsid w:val="0024198D"/>
    <w:rsid w:val="00241AB7"/>
    <w:rsid w:val="0024455B"/>
    <w:rsid w:val="00244E7B"/>
    <w:rsid w:val="0024772E"/>
    <w:rsid w:val="00251FA6"/>
    <w:rsid w:val="00255E76"/>
    <w:rsid w:val="00255F33"/>
    <w:rsid w:val="00255FC1"/>
    <w:rsid w:val="0026085E"/>
    <w:rsid w:val="002608DE"/>
    <w:rsid w:val="00260C40"/>
    <w:rsid w:val="00261402"/>
    <w:rsid w:val="00262AEE"/>
    <w:rsid w:val="00264382"/>
    <w:rsid w:val="002645D0"/>
    <w:rsid w:val="00264A03"/>
    <w:rsid w:val="0026581A"/>
    <w:rsid w:val="002677CD"/>
    <w:rsid w:val="00267F5F"/>
    <w:rsid w:val="00272BCA"/>
    <w:rsid w:val="0027349A"/>
    <w:rsid w:val="00273CD3"/>
    <w:rsid w:val="00275C0C"/>
    <w:rsid w:val="00275E11"/>
    <w:rsid w:val="0027742E"/>
    <w:rsid w:val="002817A1"/>
    <w:rsid w:val="0028250B"/>
    <w:rsid w:val="00282543"/>
    <w:rsid w:val="00282784"/>
    <w:rsid w:val="00283154"/>
    <w:rsid w:val="00283748"/>
    <w:rsid w:val="002845F6"/>
    <w:rsid w:val="002849E4"/>
    <w:rsid w:val="00285393"/>
    <w:rsid w:val="00285CB0"/>
    <w:rsid w:val="00286B4D"/>
    <w:rsid w:val="002872F6"/>
    <w:rsid w:val="00287BBE"/>
    <w:rsid w:val="0029036B"/>
    <w:rsid w:val="0029084E"/>
    <w:rsid w:val="00291D45"/>
    <w:rsid w:val="00291E79"/>
    <w:rsid w:val="00293EC1"/>
    <w:rsid w:val="00295295"/>
    <w:rsid w:val="002957D2"/>
    <w:rsid w:val="002960B6"/>
    <w:rsid w:val="0029732D"/>
    <w:rsid w:val="002A31E1"/>
    <w:rsid w:val="002A3A8A"/>
    <w:rsid w:val="002A4828"/>
    <w:rsid w:val="002A5FA3"/>
    <w:rsid w:val="002A6BF1"/>
    <w:rsid w:val="002A74E9"/>
    <w:rsid w:val="002B11C9"/>
    <w:rsid w:val="002B11D6"/>
    <w:rsid w:val="002B29CB"/>
    <w:rsid w:val="002B2FD5"/>
    <w:rsid w:val="002B42CD"/>
    <w:rsid w:val="002B4EB0"/>
    <w:rsid w:val="002B625D"/>
    <w:rsid w:val="002B6DFB"/>
    <w:rsid w:val="002B74B1"/>
    <w:rsid w:val="002B7CD2"/>
    <w:rsid w:val="002C019B"/>
    <w:rsid w:val="002C1281"/>
    <w:rsid w:val="002C27B6"/>
    <w:rsid w:val="002C32E8"/>
    <w:rsid w:val="002C5812"/>
    <w:rsid w:val="002C677D"/>
    <w:rsid w:val="002C677E"/>
    <w:rsid w:val="002D00A7"/>
    <w:rsid w:val="002D0755"/>
    <w:rsid w:val="002D226A"/>
    <w:rsid w:val="002D24C5"/>
    <w:rsid w:val="002D2975"/>
    <w:rsid w:val="002D3458"/>
    <w:rsid w:val="002D3A22"/>
    <w:rsid w:val="002D3AE3"/>
    <w:rsid w:val="002D4643"/>
    <w:rsid w:val="002D4BE9"/>
    <w:rsid w:val="002D7EC0"/>
    <w:rsid w:val="002E16F9"/>
    <w:rsid w:val="002E381B"/>
    <w:rsid w:val="002E48D3"/>
    <w:rsid w:val="002E562F"/>
    <w:rsid w:val="002E6F30"/>
    <w:rsid w:val="002F0245"/>
    <w:rsid w:val="002F175C"/>
    <w:rsid w:val="002F243A"/>
    <w:rsid w:val="002F5785"/>
    <w:rsid w:val="002F6E99"/>
    <w:rsid w:val="002F7286"/>
    <w:rsid w:val="002F73AD"/>
    <w:rsid w:val="002F7DE0"/>
    <w:rsid w:val="003023D1"/>
    <w:rsid w:val="00302B1A"/>
    <w:rsid w:val="00302E18"/>
    <w:rsid w:val="00305533"/>
    <w:rsid w:val="00305CCA"/>
    <w:rsid w:val="00307558"/>
    <w:rsid w:val="00310973"/>
    <w:rsid w:val="00311661"/>
    <w:rsid w:val="00311726"/>
    <w:rsid w:val="00311E07"/>
    <w:rsid w:val="00312081"/>
    <w:rsid w:val="00312E64"/>
    <w:rsid w:val="0031603F"/>
    <w:rsid w:val="0031605C"/>
    <w:rsid w:val="003217FA"/>
    <w:rsid w:val="00321B15"/>
    <w:rsid w:val="0032266A"/>
    <w:rsid w:val="003229D8"/>
    <w:rsid w:val="003233B8"/>
    <w:rsid w:val="00324BB3"/>
    <w:rsid w:val="00326A70"/>
    <w:rsid w:val="00330080"/>
    <w:rsid w:val="00331134"/>
    <w:rsid w:val="003317A8"/>
    <w:rsid w:val="00331A3F"/>
    <w:rsid w:val="00334E0D"/>
    <w:rsid w:val="003358CA"/>
    <w:rsid w:val="00335E83"/>
    <w:rsid w:val="00336A15"/>
    <w:rsid w:val="0033743D"/>
    <w:rsid w:val="00340C57"/>
    <w:rsid w:val="00340CB9"/>
    <w:rsid w:val="00343F01"/>
    <w:rsid w:val="003447CA"/>
    <w:rsid w:val="00345C6D"/>
    <w:rsid w:val="00346361"/>
    <w:rsid w:val="00352709"/>
    <w:rsid w:val="00352902"/>
    <w:rsid w:val="00353705"/>
    <w:rsid w:val="0035372A"/>
    <w:rsid w:val="00353E2D"/>
    <w:rsid w:val="00354FD6"/>
    <w:rsid w:val="0035591B"/>
    <w:rsid w:val="00357E45"/>
    <w:rsid w:val="00361743"/>
    <w:rsid w:val="00361785"/>
    <w:rsid w:val="003619B5"/>
    <w:rsid w:val="00361AC3"/>
    <w:rsid w:val="00361CA1"/>
    <w:rsid w:val="00362867"/>
    <w:rsid w:val="0036385B"/>
    <w:rsid w:val="00363BB0"/>
    <w:rsid w:val="003644C9"/>
    <w:rsid w:val="0036483C"/>
    <w:rsid w:val="00365522"/>
    <w:rsid w:val="00365763"/>
    <w:rsid w:val="00371178"/>
    <w:rsid w:val="00372BA4"/>
    <w:rsid w:val="00372CB2"/>
    <w:rsid w:val="003761E9"/>
    <w:rsid w:val="003812B2"/>
    <w:rsid w:val="0038324A"/>
    <w:rsid w:val="003836BB"/>
    <w:rsid w:val="0038372B"/>
    <w:rsid w:val="00384A4D"/>
    <w:rsid w:val="00385671"/>
    <w:rsid w:val="00390D2C"/>
    <w:rsid w:val="00392E47"/>
    <w:rsid w:val="00393FDB"/>
    <w:rsid w:val="00394097"/>
    <w:rsid w:val="00395350"/>
    <w:rsid w:val="003977A6"/>
    <w:rsid w:val="003A0280"/>
    <w:rsid w:val="003A2EF2"/>
    <w:rsid w:val="003A3E95"/>
    <w:rsid w:val="003A4388"/>
    <w:rsid w:val="003A5316"/>
    <w:rsid w:val="003A5BA5"/>
    <w:rsid w:val="003A6810"/>
    <w:rsid w:val="003B0881"/>
    <w:rsid w:val="003B0B17"/>
    <w:rsid w:val="003B1258"/>
    <w:rsid w:val="003B5240"/>
    <w:rsid w:val="003B595B"/>
    <w:rsid w:val="003C092C"/>
    <w:rsid w:val="003C23D7"/>
    <w:rsid w:val="003C2986"/>
    <w:rsid w:val="003C2CC4"/>
    <w:rsid w:val="003C2E41"/>
    <w:rsid w:val="003C31AC"/>
    <w:rsid w:val="003C38A7"/>
    <w:rsid w:val="003C3EB9"/>
    <w:rsid w:val="003C4BDB"/>
    <w:rsid w:val="003C534D"/>
    <w:rsid w:val="003D0188"/>
    <w:rsid w:val="003D02D6"/>
    <w:rsid w:val="003D4B23"/>
    <w:rsid w:val="003D5993"/>
    <w:rsid w:val="003D5AB3"/>
    <w:rsid w:val="003D5B6B"/>
    <w:rsid w:val="003D63C6"/>
    <w:rsid w:val="003D6731"/>
    <w:rsid w:val="003E130E"/>
    <w:rsid w:val="003E186B"/>
    <w:rsid w:val="003E2069"/>
    <w:rsid w:val="003E359A"/>
    <w:rsid w:val="003E69B8"/>
    <w:rsid w:val="003E741E"/>
    <w:rsid w:val="003E78DD"/>
    <w:rsid w:val="003F4932"/>
    <w:rsid w:val="003F61B8"/>
    <w:rsid w:val="003F62A5"/>
    <w:rsid w:val="003F77DC"/>
    <w:rsid w:val="003F77FA"/>
    <w:rsid w:val="003F7E2F"/>
    <w:rsid w:val="003F7EC6"/>
    <w:rsid w:val="003F7FC0"/>
    <w:rsid w:val="00401078"/>
    <w:rsid w:val="00402ACC"/>
    <w:rsid w:val="004040D7"/>
    <w:rsid w:val="00404C4D"/>
    <w:rsid w:val="00405398"/>
    <w:rsid w:val="004056EC"/>
    <w:rsid w:val="0040572C"/>
    <w:rsid w:val="0040739C"/>
    <w:rsid w:val="00407B60"/>
    <w:rsid w:val="00410C89"/>
    <w:rsid w:val="00411471"/>
    <w:rsid w:val="0041198E"/>
    <w:rsid w:val="004123E3"/>
    <w:rsid w:val="00413157"/>
    <w:rsid w:val="00413D6B"/>
    <w:rsid w:val="00415797"/>
    <w:rsid w:val="004171E1"/>
    <w:rsid w:val="00417822"/>
    <w:rsid w:val="00417AC7"/>
    <w:rsid w:val="00420F20"/>
    <w:rsid w:val="004215DB"/>
    <w:rsid w:val="00422E03"/>
    <w:rsid w:val="004246D4"/>
    <w:rsid w:val="00425A06"/>
    <w:rsid w:val="00425A34"/>
    <w:rsid w:val="00426B9B"/>
    <w:rsid w:val="0042719C"/>
    <w:rsid w:val="00427A09"/>
    <w:rsid w:val="004325CB"/>
    <w:rsid w:val="004334ED"/>
    <w:rsid w:val="00435473"/>
    <w:rsid w:val="00437500"/>
    <w:rsid w:val="004411D7"/>
    <w:rsid w:val="00441691"/>
    <w:rsid w:val="004418D7"/>
    <w:rsid w:val="00442A83"/>
    <w:rsid w:val="004434C0"/>
    <w:rsid w:val="00443BA8"/>
    <w:rsid w:val="00444BD7"/>
    <w:rsid w:val="00445224"/>
    <w:rsid w:val="00445DB9"/>
    <w:rsid w:val="00446230"/>
    <w:rsid w:val="00446FAF"/>
    <w:rsid w:val="00452F4C"/>
    <w:rsid w:val="004532AE"/>
    <w:rsid w:val="00453CFF"/>
    <w:rsid w:val="00454031"/>
    <w:rsid w:val="0045495B"/>
    <w:rsid w:val="00455E6F"/>
    <w:rsid w:val="004561E5"/>
    <w:rsid w:val="0045728B"/>
    <w:rsid w:val="004579B2"/>
    <w:rsid w:val="00457C5C"/>
    <w:rsid w:val="00457D65"/>
    <w:rsid w:val="004612B2"/>
    <w:rsid w:val="004629A3"/>
    <w:rsid w:val="00462A03"/>
    <w:rsid w:val="004669B9"/>
    <w:rsid w:val="00466F21"/>
    <w:rsid w:val="004674F3"/>
    <w:rsid w:val="00467949"/>
    <w:rsid w:val="004714C9"/>
    <w:rsid w:val="00471B03"/>
    <w:rsid w:val="00472F63"/>
    <w:rsid w:val="004736D6"/>
    <w:rsid w:val="00476EED"/>
    <w:rsid w:val="00480362"/>
    <w:rsid w:val="00481928"/>
    <w:rsid w:val="00481F61"/>
    <w:rsid w:val="0048379E"/>
    <w:rsid w:val="0048397A"/>
    <w:rsid w:val="00483BDD"/>
    <w:rsid w:val="0048454C"/>
    <w:rsid w:val="004848BE"/>
    <w:rsid w:val="004858CE"/>
    <w:rsid w:val="00485CBB"/>
    <w:rsid w:val="00486590"/>
    <w:rsid w:val="004866B7"/>
    <w:rsid w:val="00492521"/>
    <w:rsid w:val="0049379A"/>
    <w:rsid w:val="004938CE"/>
    <w:rsid w:val="00493F8E"/>
    <w:rsid w:val="004943E0"/>
    <w:rsid w:val="004954A4"/>
    <w:rsid w:val="00496319"/>
    <w:rsid w:val="004965EE"/>
    <w:rsid w:val="004967CA"/>
    <w:rsid w:val="0049708D"/>
    <w:rsid w:val="0049729A"/>
    <w:rsid w:val="004A15A7"/>
    <w:rsid w:val="004A40C4"/>
    <w:rsid w:val="004A45DE"/>
    <w:rsid w:val="004A4F1F"/>
    <w:rsid w:val="004A53D1"/>
    <w:rsid w:val="004A587A"/>
    <w:rsid w:val="004A7C99"/>
    <w:rsid w:val="004B0D2D"/>
    <w:rsid w:val="004B155E"/>
    <w:rsid w:val="004B3902"/>
    <w:rsid w:val="004B5F9D"/>
    <w:rsid w:val="004B67F2"/>
    <w:rsid w:val="004B787D"/>
    <w:rsid w:val="004C2461"/>
    <w:rsid w:val="004C24C2"/>
    <w:rsid w:val="004C4B57"/>
    <w:rsid w:val="004C6A8C"/>
    <w:rsid w:val="004C7462"/>
    <w:rsid w:val="004D3603"/>
    <w:rsid w:val="004D6CCA"/>
    <w:rsid w:val="004D6E86"/>
    <w:rsid w:val="004D7A41"/>
    <w:rsid w:val="004E1735"/>
    <w:rsid w:val="004E1C77"/>
    <w:rsid w:val="004E2BE9"/>
    <w:rsid w:val="004E3395"/>
    <w:rsid w:val="004E426B"/>
    <w:rsid w:val="004E4C9B"/>
    <w:rsid w:val="004E5EA5"/>
    <w:rsid w:val="004E72C4"/>
    <w:rsid w:val="004E77B2"/>
    <w:rsid w:val="004F0444"/>
    <w:rsid w:val="004F182C"/>
    <w:rsid w:val="004F1950"/>
    <w:rsid w:val="004F2618"/>
    <w:rsid w:val="004F3A4D"/>
    <w:rsid w:val="004F3EA0"/>
    <w:rsid w:val="004F4D3B"/>
    <w:rsid w:val="004F7DCD"/>
    <w:rsid w:val="00500CE6"/>
    <w:rsid w:val="005021F7"/>
    <w:rsid w:val="00502A9B"/>
    <w:rsid w:val="00502D7E"/>
    <w:rsid w:val="0050437F"/>
    <w:rsid w:val="005047D2"/>
    <w:rsid w:val="00504B2D"/>
    <w:rsid w:val="00506D61"/>
    <w:rsid w:val="00507623"/>
    <w:rsid w:val="005114B6"/>
    <w:rsid w:val="005134B2"/>
    <w:rsid w:val="005143B7"/>
    <w:rsid w:val="005172CC"/>
    <w:rsid w:val="00517A40"/>
    <w:rsid w:val="0052136D"/>
    <w:rsid w:val="0052160D"/>
    <w:rsid w:val="00522916"/>
    <w:rsid w:val="00524D50"/>
    <w:rsid w:val="005250CC"/>
    <w:rsid w:val="00525546"/>
    <w:rsid w:val="00525E9B"/>
    <w:rsid w:val="005270DB"/>
    <w:rsid w:val="00527741"/>
    <w:rsid w:val="0052775E"/>
    <w:rsid w:val="0053189C"/>
    <w:rsid w:val="005363E2"/>
    <w:rsid w:val="00541197"/>
    <w:rsid w:val="005420F2"/>
    <w:rsid w:val="00542F6C"/>
    <w:rsid w:val="00543324"/>
    <w:rsid w:val="00544D5F"/>
    <w:rsid w:val="00545574"/>
    <w:rsid w:val="00546439"/>
    <w:rsid w:val="0054674C"/>
    <w:rsid w:val="005469FE"/>
    <w:rsid w:val="005474A7"/>
    <w:rsid w:val="00547870"/>
    <w:rsid w:val="005505FF"/>
    <w:rsid w:val="00550924"/>
    <w:rsid w:val="005513DC"/>
    <w:rsid w:val="00551B03"/>
    <w:rsid w:val="0055430C"/>
    <w:rsid w:val="00555AE7"/>
    <w:rsid w:val="005562DA"/>
    <w:rsid w:val="00556B74"/>
    <w:rsid w:val="005610DF"/>
    <w:rsid w:val="00561B25"/>
    <w:rsid w:val="0056209A"/>
    <w:rsid w:val="00562846"/>
    <w:rsid w:val="005628B6"/>
    <w:rsid w:val="005644E5"/>
    <w:rsid w:val="00565070"/>
    <w:rsid w:val="00566582"/>
    <w:rsid w:val="00566A8D"/>
    <w:rsid w:val="00571BF6"/>
    <w:rsid w:val="00572278"/>
    <w:rsid w:val="00572375"/>
    <w:rsid w:val="00575137"/>
    <w:rsid w:val="0057599C"/>
    <w:rsid w:val="00577EA5"/>
    <w:rsid w:val="00580948"/>
    <w:rsid w:val="00580E91"/>
    <w:rsid w:val="005825EA"/>
    <w:rsid w:val="00583CEC"/>
    <w:rsid w:val="00584813"/>
    <w:rsid w:val="005849ED"/>
    <w:rsid w:val="00584C24"/>
    <w:rsid w:val="00585F58"/>
    <w:rsid w:val="00586B4D"/>
    <w:rsid w:val="00587268"/>
    <w:rsid w:val="00590DD3"/>
    <w:rsid w:val="00592890"/>
    <w:rsid w:val="005939B6"/>
    <w:rsid w:val="005941EC"/>
    <w:rsid w:val="0059724D"/>
    <w:rsid w:val="005A094D"/>
    <w:rsid w:val="005A1A42"/>
    <w:rsid w:val="005A5A5A"/>
    <w:rsid w:val="005A635D"/>
    <w:rsid w:val="005A68D1"/>
    <w:rsid w:val="005A68DD"/>
    <w:rsid w:val="005A76D4"/>
    <w:rsid w:val="005B1E01"/>
    <w:rsid w:val="005B27B4"/>
    <w:rsid w:val="005B2FF0"/>
    <w:rsid w:val="005B320C"/>
    <w:rsid w:val="005B3DB3"/>
    <w:rsid w:val="005B4E13"/>
    <w:rsid w:val="005B4FEB"/>
    <w:rsid w:val="005B512D"/>
    <w:rsid w:val="005B61A3"/>
    <w:rsid w:val="005B6A4A"/>
    <w:rsid w:val="005C2FFA"/>
    <w:rsid w:val="005C342F"/>
    <w:rsid w:val="005C3A72"/>
    <w:rsid w:val="005C3F13"/>
    <w:rsid w:val="005C408C"/>
    <w:rsid w:val="005C4F2C"/>
    <w:rsid w:val="005C56CC"/>
    <w:rsid w:val="005C681E"/>
    <w:rsid w:val="005C69B8"/>
    <w:rsid w:val="005C7D1E"/>
    <w:rsid w:val="005D00DD"/>
    <w:rsid w:val="005D06DC"/>
    <w:rsid w:val="005D0BC1"/>
    <w:rsid w:val="005D1505"/>
    <w:rsid w:val="005D40E8"/>
    <w:rsid w:val="005D5CA7"/>
    <w:rsid w:val="005D67EB"/>
    <w:rsid w:val="005D6C1F"/>
    <w:rsid w:val="005D780D"/>
    <w:rsid w:val="005E313B"/>
    <w:rsid w:val="005E3E3E"/>
    <w:rsid w:val="005E42D5"/>
    <w:rsid w:val="005E5A84"/>
    <w:rsid w:val="005F0362"/>
    <w:rsid w:val="005F217F"/>
    <w:rsid w:val="005F25C2"/>
    <w:rsid w:val="005F2798"/>
    <w:rsid w:val="005F4234"/>
    <w:rsid w:val="005F441D"/>
    <w:rsid w:val="005F49CC"/>
    <w:rsid w:val="005F65E7"/>
    <w:rsid w:val="005F77E6"/>
    <w:rsid w:val="005F7B75"/>
    <w:rsid w:val="006001EE"/>
    <w:rsid w:val="0060068B"/>
    <w:rsid w:val="00600CA6"/>
    <w:rsid w:val="00601E92"/>
    <w:rsid w:val="00605042"/>
    <w:rsid w:val="006053A8"/>
    <w:rsid w:val="00605797"/>
    <w:rsid w:val="0060658C"/>
    <w:rsid w:val="00606B72"/>
    <w:rsid w:val="00611FC4"/>
    <w:rsid w:val="006168CE"/>
    <w:rsid w:val="006176FB"/>
    <w:rsid w:val="00620C37"/>
    <w:rsid w:val="006212A3"/>
    <w:rsid w:val="00621318"/>
    <w:rsid w:val="006217FB"/>
    <w:rsid w:val="00622278"/>
    <w:rsid w:val="00622AAC"/>
    <w:rsid w:val="00623C16"/>
    <w:rsid w:val="00623C6E"/>
    <w:rsid w:val="006249C8"/>
    <w:rsid w:val="00625AE4"/>
    <w:rsid w:val="006273C5"/>
    <w:rsid w:val="00627E77"/>
    <w:rsid w:val="0063062D"/>
    <w:rsid w:val="00630995"/>
    <w:rsid w:val="006325A6"/>
    <w:rsid w:val="006326E2"/>
    <w:rsid w:val="00632925"/>
    <w:rsid w:val="00633810"/>
    <w:rsid w:val="00636276"/>
    <w:rsid w:val="00637FCE"/>
    <w:rsid w:val="00640B26"/>
    <w:rsid w:val="00642076"/>
    <w:rsid w:val="00642078"/>
    <w:rsid w:val="0064419D"/>
    <w:rsid w:val="00644538"/>
    <w:rsid w:val="00644A0D"/>
    <w:rsid w:val="0064532F"/>
    <w:rsid w:val="006453F1"/>
    <w:rsid w:val="00646197"/>
    <w:rsid w:val="00650035"/>
    <w:rsid w:val="00652D0A"/>
    <w:rsid w:val="00657CDC"/>
    <w:rsid w:val="0066078C"/>
    <w:rsid w:val="006623E4"/>
    <w:rsid w:val="00662BB6"/>
    <w:rsid w:val="006648BD"/>
    <w:rsid w:val="00665B96"/>
    <w:rsid w:val="00667EB2"/>
    <w:rsid w:val="00671B51"/>
    <w:rsid w:val="0067270F"/>
    <w:rsid w:val="0067362F"/>
    <w:rsid w:val="00673C1E"/>
    <w:rsid w:val="00674CF2"/>
    <w:rsid w:val="00676606"/>
    <w:rsid w:val="00676A13"/>
    <w:rsid w:val="00676D6A"/>
    <w:rsid w:val="00677C8E"/>
    <w:rsid w:val="00682B72"/>
    <w:rsid w:val="00683BD5"/>
    <w:rsid w:val="006847CD"/>
    <w:rsid w:val="00684C21"/>
    <w:rsid w:val="00687CCB"/>
    <w:rsid w:val="00692F3C"/>
    <w:rsid w:val="00695E87"/>
    <w:rsid w:val="00696434"/>
    <w:rsid w:val="00696925"/>
    <w:rsid w:val="0069794E"/>
    <w:rsid w:val="006A2530"/>
    <w:rsid w:val="006A4C76"/>
    <w:rsid w:val="006A5961"/>
    <w:rsid w:val="006A6A85"/>
    <w:rsid w:val="006B063B"/>
    <w:rsid w:val="006B1A7A"/>
    <w:rsid w:val="006B3021"/>
    <w:rsid w:val="006B45C4"/>
    <w:rsid w:val="006B4A01"/>
    <w:rsid w:val="006B6E0D"/>
    <w:rsid w:val="006B6FDC"/>
    <w:rsid w:val="006B77AB"/>
    <w:rsid w:val="006B7A46"/>
    <w:rsid w:val="006C2E32"/>
    <w:rsid w:val="006C2EBE"/>
    <w:rsid w:val="006C3589"/>
    <w:rsid w:val="006C3E11"/>
    <w:rsid w:val="006C4383"/>
    <w:rsid w:val="006C6426"/>
    <w:rsid w:val="006C7BCA"/>
    <w:rsid w:val="006D0A15"/>
    <w:rsid w:val="006D0F6F"/>
    <w:rsid w:val="006D2A92"/>
    <w:rsid w:val="006D30B5"/>
    <w:rsid w:val="006D37AF"/>
    <w:rsid w:val="006D37B8"/>
    <w:rsid w:val="006D38CB"/>
    <w:rsid w:val="006D3B2D"/>
    <w:rsid w:val="006D51D0"/>
    <w:rsid w:val="006D52DE"/>
    <w:rsid w:val="006D5FB9"/>
    <w:rsid w:val="006D6407"/>
    <w:rsid w:val="006D658E"/>
    <w:rsid w:val="006D688F"/>
    <w:rsid w:val="006E348B"/>
    <w:rsid w:val="006E4FE9"/>
    <w:rsid w:val="006E564B"/>
    <w:rsid w:val="006E58FB"/>
    <w:rsid w:val="006E7191"/>
    <w:rsid w:val="006E72FC"/>
    <w:rsid w:val="006E7439"/>
    <w:rsid w:val="006E7839"/>
    <w:rsid w:val="006F0D24"/>
    <w:rsid w:val="006F0FDB"/>
    <w:rsid w:val="006F19B4"/>
    <w:rsid w:val="006F1E8A"/>
    <w:rsid w:val="006F1F40"/>
    <w:rsid w:val="00702725"/>
    <w:rsid w:val="00703577"/>
    <w:rsid w:val="007046DD"/>
    <w:rsid w:val="007048B0"/>
    <w:rsid w:val="00705894"/>
    <w:rsid w:val="00706637"/>
    <w:rsid w:val="00707A23"/>
    <w:rsid w:val="00707A48"/>
    <w:rsid w:val="00710E2B"/>
    <w:rsid w:val="007114E4"/>
    <w:rsid w:val="00712967"/>
    <w:rsid w:val="007131CC"/>
    <w:rsid w:val="00713B94"/>
    <w:rsid w:val="007152B4"/>
    <w:rsid w:val="007166F1"/>
    <w:rsid w:val="00717D5C"/>
    <w:rsid w:val="00717D83"/>
    <w:rsid w:val="00720A17"/>
    <w:rsid w:val="00720BEA"/>
    <w:rsid w:val="00720E0F"/>
    <w:rsid w:val="007213B2"/>
    <w:rsid w:val="00722A2F"/>
    <w:rsid w:val="00722B9F"/>
    <w:rsid w:val="00723593"/>
    <w:rsid w:val="00724B85"/>
    <w:rsid w:val="007261AD"/>
    <w:rsid w:val="0072632A"/>
    <w:rsid w:val="00727C60"/>
    <w:rsid w:val="00730C5A"/>
    <w:rsid w:val="007317B7"/>
    <w:rsid w:val="00731A40"/>
    <w:rsid w:val="007323E8"/>
    <w:rsid w:val="007327D5"/>
    <w:rsid w:val="00737774"/>
    <w:rsid w:val="0074261C"/>
    <w:rsid w:val="007428EB"/>
    <w:rsid w:val="00743494"/>
    <w:rsid w:val="00745067"/>
    <w:rsid w:val="00745973"/>
    <w:rsid w:val="00745E03"/>
    <w:rsid w:val="007461C3"/>
    <w:rsid w:val="00750FF9"/>
    <w:rsid w:val="007516B6"/>
    <w:rsid w:val="0075459C"/>
    <w:rsid w:val="007550D0"/>
    <w:rsid w:val="00756172"/>
    <w:rsid w:val="00756852"/>
    <w:rsid w:val="00756EBE"/>
    <w:rsid w:val="00757FA2"/>
    <w:rsid w:val="007609BF"/>
    <w:rsid w:val="007629C8"/>
    <w:rsid w:val="00763367"/>
    <w:rsid w:val="00763C27"/>
    <w:rsid w:val="00763E7E"/>
    <w:rsid w:val="00763EF7"/>
    <w:rsid w:val="00764076"/>
    <w:rsid w:val="00764993"/>
    <w:rsid w:val="00765339"/>
    <w:rsid w:val="0076591E"/>
    <w:rsid w:val="00766547"/>
    <w:rsid w:val="0076683A"/>
    <w:rsid w:val="007676D7"/>
    <w:rsid w:val="00767AA0"/>
    <w:rsid w:val="0077047D"/>
    <w:rsid w:val="007720D1"/>
    <w:rsid w:val="00772717"/>
    <w:rsid w:val="00772913"/>
    <w:rsid w:val="007739AC"/>
    <w:rsid w:val="00775ED4"/>
    <w:rsid w:val="00775F9F"/>
    <w:rsid w:val="007774F5"/>
    <w:rsid w:val="007803A2"/>
    <w:rsid w:val="0078183B"/>
    <w:rsid w:val="0078322A"/>
    <w:rsid w:val="00783315"/>
    <w:rsid w:val="0078391A"/>
    <w:rsid w:val="007847F6"/>
    <w:rsid w:val="007854FA"/>
    <w:rsid w:val="00786BF9"/>
    <w:rsid w:val="0079066B"/>
    <w:rsid w:val="007925D9"/>
    <w:rsid w:val="00793FA6"/>
    <w:rsid w:val="00794E07"/>
    <w:rsid w:val="007954B6"/>
    <w:rsid w:val="00796215"/>
    <w:rsid w:val="007A01F6"/>
    <w:rsid w:val="007A3FCC"/>
    <w:rsid w:val="007A67F4"/>
    <w:rsid w:val="007A6CF3"/>
    <w:rsid w:val="007A7904"/>
    <w:rsid w:val="007B275D"/>
    <w:rsid w:val="007B39C4"/>
    <w:rsid w:val="007B5485"/>
    <w:rsid w:val="007B54DF"/>
    <w:rsid w:val="007B5D07"/>
    <w:rsid w:val="007B63FB"/>
    <w:rsid w:val="007B6BA5"/>
    <w:rsid w:val="007B6E90"/>
    <w:rsid w:val="007B715C"/>
    <w:rsid w:val="007C0F0F"/>
    <w:rsid w:val="007C3390"/>
    <w:rsid w:val="007C3A5B"/>
    <w:rsid w:val="007C3A82"/>
    <w:rsid w:val="007C4F4B"/>
    <w:rsid w:val="007C6205"/>
    <w:rsid w:val="007C6501"/>
    <w:rsid w:val="007C7EB5"/>
    <w:rsid w:val="007D089A"/>
    <w:rsid w:val="007D3843"/>
    <w:rsid w:val="007D4AE5"/>
    <w:rsid w:val="007D5D4B"/>
    <w:rsid w:val="007D6157"/>
    <w:rsid w:val="007E01E9"/>
    <w:rsid w:val="007E11EC"/>
    <w:rsid w:val="007E1D74"/>
    <w:rsid w:val="007E2F59"/>
    <w:rsid w:val="007E3D17"/>
    <w:rsid w:val="007E3EA3"/>
    <w:rsid w:val="007E487A"/>
    <w:rsid w:val="007E4A70"/>
    <w:rsid w:val="007E63F3"/>
    <w:rsid w:val="007E6453"/>
    <w:rsid w:val="007E6A9D"/>
    <w:rsid w:val="007F101F"/>
    <w:rsid w:val="007F379A"/>
    <w:rsid w:val="007F52AE"/>
    <w:rsid w:val="007F5314"/>
    <w:rsid w:val="007F6611"/>
    <w:rsid w:val="007F76D6"/>
    <w:rsid w:val="007F7E63"/>
    <w:rsid w:val="00800C7C"/>
    <w:rsid w:val="00803D5E"/>
    <w:rsid w:val="00804488"/>
    <w:rsid w:val="00805E61"/>
    <w:rsid w:val="00806E08"/>
    <w:rsid w:val="0081032D"/>
    <w:rsid w:val="008109CF"/>
    <w:rsid w:val="008111D0"/>
    <w:rsid w:val="008113B9"/>
    <w:rsid w:val="00811920"/>
    <w:rsid w:val="00812162"/>
    <w:rsid w:val="00812229"/>
    <w:rsid w:val="008126DB"/>
    <w:rsid w:val="00812EC5"/>
    <w:rsid w:val="00813971"/>
    <w:rsid w:val="00814B1E"/>
    <w:rsid w:val="00815AD0"/>
    <w:rsid w:val="00815EDB"/>
    <w:rsid w:val="00821153"/>
    <w:rsid w:val="00822520"/>
    <w:rsid w:val="008242D7"/>
    <w:rsid w:val="008257B1"/>
    <w:rsid w:val="00826D8B"/>
    <w:rsid w:val="00827F2E"/>
    <w:rsid w:val="008301F9"/>
    <w:rsid w:val="0083031B"/>
    <w:rsid w:val="008309EF"/>
    <w:rsid w:val="00832334"/>
    <w:rsid w:val="00833723"/>
    <w:rsid w:val="00833B54"/>
    <w:rsid w:val="00833DED"/>
    <w:rsid w:val="00834119"/>
    <w:rsid w:val="008348B9"/>
    <w:rsid w:val="00835998"/>
    <w:rsid w:val="008364DA"/>
    <w:rsid w:val="00836C95"/>
    <w:rsid w:val="00837BFE"/>
    <w:rsid w:val="00837E90"/>
    <w:rsid w:val="00840064"/>
    <w:rsid w:val="00840193"/>
    <w:rsid w:val="008407F6"/>
    <w:rsid w:val="00840A34"/>
    <w:rsid w:val="0084182B"/>
    <w:rsid w:val="00842030"/>
    <w:rsid w:val="00842523"/>
    <w:rsid w:val="00842E75"/>
    <w:rsid w:val="00843767"/>
    <w:rsid w:val="0084472F"/>
    <w:rsid w:val="0084501B"/>
    <w:rsid w:val="00845343"/>
    <w:rsid w:val="008464B3"/>
    <w:rsid w:val="00847A4B"/>
    <w:rsid w:val="00850272"/>
    <w:rsid w:val="0085174A"/>
    <w:rsid w:val="00853631"/>
    <w:rsid w:val="00853A81"/>
    <w:rsid w:val="0085456A"/>
    <w:rsid w:val="008556FB"/>
    <w:rsid w:val="00855A78"/>
    <w:rsid w:val="00860138"/>
    <w:rsid w:val="008613AB"/>
    <w:rsid w:val="00864494"/>
    <w:rsid w:val="0086589A"/>
    <w:rsid w:val="00865DE3"/>
    <w:rsid w:val="00866185"/>
    <w:rsid w:val="008679D9"/>
    <w:rsid w:val="00867A12"/>
    <w:rsid w:val="00873C69"/>
    <w:rsid w:val="00875F69"/>
    <w:rsid w:val="008761F6"/>
    <w:rsid w:val="00876DF8"/>
    <w:rsid w:val="00877219"/>
    <w:rsid w:val="008823F0"/>
    <w:rsid w:val="00887754"/>
    <w:rsid w:val="008878DE"/>
    <w:rsid w:val="00887F93"/>
    <w:rsid w:val="00894D0E"/>
    <w:rsid w:val="0089689B"/>
    <w:rsid w:val="008977A9"/>
    <w:rsid w:val="008979B1"/>
    <w:rsid w:val="008A1593"/>
    <w:rsid w:val="008A1ED5"/>
    <w:rsid w:val="008A2B13"/>
    <w:rsid w:val="008A4F6E"/>
    <w:rsid w:val="008A5811"/>
    <w:rsid w:val="008A6B25"/>
    <w:rsid w:val="008A6C4F"/>
    <w:rsid w:val="008A7774"/>
    <w:rsid w:val="008B22E4"/>
    <w:rsid w:val="008B2335"/>
    <w:rsid w:val="008B2E36"/>
    <w:rsid w:val="008B3601"/>
    <w:rsid w:val="008B4DF3"/>
    <w:rsid w:val="008B5861"/>
    <w:rsid w:val="008B5CD1"/>
    <w:rsid w:val="008C47FF"/>
    <w:rsid w:val="008C4974"/>
    <w:rsid w:val="008C6039"/>
    <w:rsid w:val="008C784D"/>
    <w:rsid w:val="008D06F1"/>
    <w:rsid w:val="008D19DC"/>
    <w:rsid w:val="008D2DB7"/>
    <w:rsid w:val="008D4FE1"/>
    <w:rsid w:val="008D5E35"/>
    <w:rsid w:val="008E05E4"/>
    <w:rsid w:val="008E0678"/>
    <w:rsid w:val="008E0935"/>
    <w:rsid w:val="008E0B5E"/>
    <w:rsid w:val="008E0C20"/>
    <w:rsid w:val="008E1ABE"/>
    <w:rsid w:val="008E20A3"/>
    <w:rsid w:val="008E35A6"/>
    <w:rsid w:val="008E3761"/>
    <w:rsid w:val="008E4D81"/>
    <w:rsid w:val="008E59D5"/>
    <w:rsid w:val="008E60F7"/>
    <w:rsid w:val="008F06CA"/>
    <w:rsid w:val="008F31D2"/>
    <w:rsid w:val="008F401D"/>
    <w:rsid w:val="008F54BC"/>
    <w:rsid w:val="008F7888"/>
    <w:rsid w:val="00900418"/>
    <w:rsid w:val="009007D3"/>
    <w:rsid w:val="00900813"/>
    <w:rsid w:val="0090107B"/>
    <w:rsid w:val="00901F03"/>
    <w:rsid w:val="00905F40"/>
    <w:rsid w:val="00907EB1"/>
    <w:rsid w:val="00912273"/>
    <w:rsid w:val="00914953"/>
    <w:rsid w:val="00915843"/>
    <w:rsid w:val="00915EF6"/>
    <w:rsid w:val="00915F64"/>
    <w:rsid w:val="009160C5"/>
    <w:rsid w:val="0091671B"/>
    <w:rsid w:val="00920433"/>
    <w:rsid w:val="009223CA"/>
    <w:rsid w:val="009227F7"/>
    <w:rsid w:val="0092711F"/>
    <w:rsid w:val="0092777E"/>
    <w:rsid w:val="00927F31"/>
    <w:rsid w:val="009315EF"/>
    <w:rsid w:val="00931B65"/>
    <w:rsid w:val="00931DBD"/>
    <w:rsid w:val="00931DD6"/>
    <w:rsid w:val="00932650"/>
    <w:rsid w:val="009327CA"/>
    <w:rsid w:val="00934275"/>
    <w:rsid w:val="0093623E"/>
    <w:rsid w:val="00936DBC"/>
    <w:rsid w:val="009405E5"/>
    <w:rsid w:val="00940F93"/>
    <w:rsid w:val="009410C5"/>
    <w:rsid w:val="009414BB"/>
    <w:rsid w:val="009416A2"/>
    <w:rsid w:val="009424A0"/>
    <w:rsid w:val="009448C3"/>
    <w:rsid w:val="0094609F"/>
    <w:rsid w:val="00946AB1"/>
    <w:rsid w:val="00950CE5"/>
    <w:rsid w:val="009524B5"/>
    <w:rsid w:val="00954292"/>
    <w:rsid w:val="00954E73"/>
    <w:rsid w:val="0095682A"/>
    <w:rsid w:val="00961B76"/>
    <w:rsid w:val="00961F69"/>
    <w:rsid w:val="00963F17"/>
    <w:rsid w:val="00964CA0"/>
    <w:rsid w:val="00964E21"/>
    <w:rsid w:val="009760F3"/>
    <w:rsid w:val="00976CFB"/>
    <w:rsid w:val="009775BD"/>
    <w:rsid w:val="0097783B"/>
    <w:rsid w:val="0098183A"/>
    <w:rsid w:val="0098252D"/>
    <w:rsid w:val="00982709"/>
    <w:rsid w:val="00982ADD"/>
    <w:rsid w:val="00983DAE"/>
    <w:rsid w:val="0098565A"/>
    <w:rsid w:val="00985C3E"/>
    <w:rsid w:val="00986AC9"/>
    <w:rsid w:val="00987480"/>
    <w:rsid w:val="00987E94"/>
    <w:rsid w:val="00990AD6"/>
    <w:rsid w:val="00992C37"/>
    <w:rsid w:val="0099306B"/>
    <w:rsid w:val="00993AA2"/>
    <w:rsid w:val="009954F0"/>
    <w:rsid w:val="00995A62"/>
    <w:rsid w:val="0099692C"/>
    <w:rsid w:val="00996C60"/>
    <w:rsid w:val="00997318"/>
    <w:rsid w:val="009A0830"/>
    <w:rsid w:val="009A0E8D"/>
    <w:rsid w:val="009A2822"/>
    <w:rsid w:val="009A423E"/>
    <w:rsid w:val="009A561B"/>
    <w:rsid w:val="009A6288"/>
    <w:rsid w:val="009A6B9E"/>
    <w:rsid w:val="009A7D2E"/>
    <w:rsid w:val="009B03AA"/>
    <w:rsid w:val="009B1B98"/>
    <w:rsid w:val="009B26E7"/>
    <w:rsid w:val="009B2EC3"/>
    <w:rsid w:val="009B3422"/>
    <w:rsid w:val="009B64BB"/>
    <w:rsid w:val="009B6700"/>
    <w:rsid w:val="009B6899"/>
    <w:rsid w:val="009C051D"/>
    <w:rsid w:val="009C1E39"/>
    <w:rsid w:val="009C5537"/>
    <w:rsid w:val="009C5539"/>
    <w:rsid w:val="009C5880"/>
    <w:rsid w:val="009C743A"/>
    <w:rsid w:val="009D015D"/>
    <w:rsid w:val="009D040E"/>
    <w:rsid w:val="009D09AF"/>
    <w:rsid w:val="009D1057"/>
    <w:rsid w:val="009D10A7"/>
    <w:rsid w:val="009E00D9"/>
    <w:rsid w:val="009E0495"/>
    <w:rsid w:val="009E1B35"/>
    <w:rsid w:val="009E2803"/>
    <w:rsid w:val="009E4498"/>
    <w:rsid w:val="009E4D35"/>
    <w:rsid w:val="009E6B4F"/>
    <w:rsid w:val="009E70C0"/>
    <w:rsid w:val="009E7671"/>
    <w:rsid w:val="009E7972"/>
    <w:rsid w:val="009F0CCC"/>
    <w:rsid w:val="009F1302"/>
    <w:rsid w:val="009F3821"/>
    <w:rsid w:val="009F38C3"/>
    <w:rsid w:val="009F5149"/>
    <w:rsid w:val="009F5224"/>
    <w:rsid w:val="009F6F3D"/>
    <w:rsid w:val="00A00697"/>
    <w:rsid w:val="00A00A3F"/>
    <w:rsid w:val="00A01489"/>
    <w:rsid w:val="00A02267"/>
    <w:rsid w:val="00A04E7C"/>
    <w:rsid w:val="00A056CB"/>
    <w:rsid w:val="00A05CFB"/>
    <w:rsid w:val="00A0711D"/>
    <w:rsid w:val="00A101C7"/>
    <w:rsid w:val="00A10A87"/>
    <w:rsid w:val="00A11FF5"/>
    <w:rsid w:val="00A141B6"/>
    <w:rsid w:val="00A14EF5"/>
    <w:rsid w:val="00A171E9"/>
    <w:rsid w:val="00A17B8F"/>
    <w:rsid w:val="00A20344"/>
    <w:rsid w:val="00A21307"/>
    <w:rsid w:val="00A21EEC"/>
    <w:rsid w:val="00A24277"/>
    <w:rsid w:val="00A247D5"/>
    <w:rsid w:val="00A25C89"/>
    <w:rsid w:val="00A3026E"/>
    <w:rsid w:val="00A310AC"/>
    <w:rsid w:val="00A31992"/>
    <w:rsid w:val="00A31A04"/>
    <w:rsid w:val="00A31A43"/>
    <w:rsid w:val="00A338DA"/>
    <w:rsid w:val="00A338F1"/>
    <w:rsid w:val="00A33D80"/>
    <w:rsid w:val="00A3443C"/>
    <w:rsid w:val="00A35280"/>
    <w:rsid w:val="00A3529A"/>
    <w:rsid w:val="00A35BE0"/>
    <w:rsid w:val="00A35CE2"/>
    <w:rsid w:val="00A36F38"/>
    <w:rsid w:val="00A37A0A"/>
    <w:rsid w:val="00A422AB"/>
    <w:rsid w:val="00A42CA7"/>
    <w:rsid w:val="00A4310D"/>
    <w:rsid w:val="00A43C7B"/>
    <w:rsid w:val="00A4465E"/>
    <w:rsid w:val="00A471DA"/>
    <w:rsid w:val="00A50F2A"/>
    <w:rsid w:val="00A51214"/>
    <w:rsid w:val="00A52C48"/>
    <w:rsid w:val="00A547E1"/>
    <w:rsid w:val="00A55BD5"/>
    <w:rsid w:val="00A60403"/>
    <w:rsid w:val="00A6129C"/>
    <w:rsid w:val="00A631AE"/>
    <w:rsid w:val="00A649B3"/>
    <w:rsid w:val="00A656D2"/>
    <w:rsid w:val="00A65C1B"/>
    <w:rsid w:val="00A66466"/>
    <w:rsid w:val="00A719D2"/>
    <w:rsid w:val="00A723C0"/>
    <w:rsid w:val="00A72F22"/>
    <w:rsid w:val="00A7360F"/>
    <w:rsid w:val="00A748A6"/>
    <w:rsid w:val="00A758AD"/>
    <w:rsid w:val="00A769F4"/>
    <w:rsid w:val="00A77480"/>
    <w:rsid w:val="00A776B4"/>
    <w:rsid w:val="00A80C43"/>
    <w:rsid w:val="00A81830"/>
    <w:rsid w:val="00A81BE6"/>
    <w:rsid w:val="00A82839"/>
    <w:rsid w:val="00A840A3"/>
    <w:rsid w:val="00A90737"/>
    <w:rsid w:val="00A90B99"/>
    <w:rsid w:val="00A90D13"/>
    <w:rsid w:val="00A91868"/>
    <w:rsid w:val="00A94361"/>
    <w:rsid w:val="00A95B8F"/>
    <w:rsid w:val="00A9796D"/>
    <w:rsid w:val="00AA0970"/>
    <w:rsid w:val="00AA293C"/>
    <w:rsid w:val="00AA6410"/>
    <w:rsid w:val="00AB1A14"/>
    <w:rsid w:val="00AB261B"/>
    <w:rsid w:val="00AB4161"/>
    <w:rsid w:val="00AB70D2"/>
    <w:rsid w:val="00AC0D6E"/>
    <w:rsid w:val="00AC1878"/>
    <w:rsid w:val="00AC2411"/>
    <w:rsid w:val="00AC25A6"/>
    <w:rsid w:val="00AC30CD"/>
    <w:rsid w:val="00AC6845"/>
    <w:rsid w:val="00AC6954"/>
    <w:rsid w:val="00AD026C"/>
    <w:rsid w:val="00AD03A4"/>
    <w:rsid w:val="00AD1CFE"/>
    <w:rsid w:val="00AD4DE7"/>
    <w:rsid w:val="00AD58C6"/>
    <w:rsid w:val="00AD67D2"/>
    <w:rsid w:val="00AD6867"/>
    <w:rsid w:val="00AD77E9"/>
    <w:rsid w:val="00AD7AFB"/>
    <w:rsid w:val="00AE1018"/>
    <w:rsid w:val="00AE22CC"/>
    <w:rsid w:val="00AE2978"/>
    <w:rsid w:val="00AE39E4"/>
    <w:rsid w:val="00AE4606"/>
    <w:rsid w:val="00AE55A3"/>
    <w:rsid w:val="00AE560E"/>
    <w:rsid w:val="00AE59F8"/>
    <w:rsid w:val="00AE6A56"/>
    <w:rsid w:val="00AF3519"/>
    <w:rsid w:val="00AF357D"/>
    <w:rsid w:val="00AF36DC"/>
    <w:rsid w:val="00B02C77"/>
    <w:rsid w:val="00B02FA2"/>
    <w:rsid w:val="00B03E2D"/>
    <w:rsid w:val="00B049D4"/>
    <w:rsid w:val="00B04DCB"/>
    <w:rsid w:val="00B056DD"/>
    <w:rsid w:val="00B059AF"/>
    <w:rsid w:val="00B06EEF"/>
    <w:rsid w:val="00B10359"/>
    <w:rsid w:val="00B109D1"/>
    <w:rsid w:val="00B10C68"/>
    <w:rsid w:val="00B10F12"/>
    <w:rsid w:val="00B11162"/>
    <w:rsid w:val="00B1181B"/>
    <w:rsid w:val="00B11EEC"/>
    <w:rsid w:val="00B12675"/>
    <w:rsid w:val="00B12F10"/>
    <w:rsid w:val="00B1333B"/>
    <w:rsid w:val="00B16D32"/>
    <w:rsid w:val="00B16DFC"/>
    <w:rsid w:val="00B20577"/>
    <w:rsid w:val="00B20B03"/>
    <w:rsid w:val="00B21131"/>
    <w:rsid w:val="00B218D2"/>
    <w:rsid w:val="00B22890"/>
    <w:rsid w:val="00B244D5"/>
    <w:rsid w:val="00B24531"/>
    <w:rsid w:val="00B30179"/>
    <w:rsid w:val="00B30C42"/>
    <w:rsid w:val="00B30DCA"/>
    <w:rsid w:val="00B319F8"/>
    <w:rsid w:val="00B34597"/>
    <w:rsid w:val="00B36F33"/>
    <w:rsid w:val="00B377F2"/>
    <w:rsid w:val="00B4014E"/>
    <w:rsid w:val="00B421C1"/>
    <w:rsid w:val="00B427F2"/>
    <w:rsid w:val="00B44E1C"/>
    <w:rsid w:val="00B45E24"/>
    <w:rsid w:val="00B47340"/>
    <w:rsid w:val="00B50083"/>
    <w:rsid w:val="00B51278"/>
    <w:rsid w:val="00B5155D"/>
    <w:rsid w:val="00B5297C"/>
    <w:rsid w:val="00B53B42"/>
    <w:rsid w:val="00B53C21"/>
    <w:rsid w:val="00B54595"/>
    <w:rsid w:val="00B54B50"/>
    <w:rsid w:val="00B55C71"/>
    <w:rsid w:val="00B5602B"/>
    <w:rsid w:val="00B5625D"/>
    <w:rsid w:val="00B56CB9"/>
    <w:rsid w:val="00B56E4A"/>
    <w:rsid w:val="00B56E9C"/>
    <w:rsid w:val="00B57AF1"/>
    <w:rsid w:val="00B60FA6"/>
    <w:rsid w:val="00B6133E"/>
    <w:rsid w:val="00B6265A"/>
    <w:rsid w:val="00B64112"/>
    <w:rsid w:val="00B64B1F"/>
    <w:rsid w:val="00B64F90"/>
    <w:rsid w:val="00B6553F"/>
    <w:rsid w:val="00B660E2"/>
    <w:rsid w:val="00B67E40"/>
    <w:rsid w:val="00B719DC"/>
    <w:rsid w:val="00B72040"/>
    <w:rsid w:val="00B73ABD"/>
    <w:rsid w:val="00B74AC2"/>
    <w:rsid w:val="00B77D05"/>
    <w:rsid w:val="00B802AB"/>
    <w:rsid w:val="00B80510"/>
    <w:rsid w:val="00B80543"/>
    <w:rsid w:val="00B807FB"/>
    <w:rsid w:val="00B81206"/>
    <w:rsid w:val="00B81865"/>
    <w:rsid w:val="00B81D4A"/>
    <w:rsid w:val="00B81E12"/>
    <w:rsid w:val="00B81F11"/>
    <w:rsid w:val="00B84455"/>
    <w:rsid w:val="00B86995"/>
    <w:rsid w:val="00B90E14"/>
    <w:rsid w:val="00B919E8"/>
    <w:rsid w:val="00B92816"/>
    <w:rsid w:val="00B92EB7"/>
    <w:rsid w:val="00B94084"/>
    <w:rsid w:val="00B95FCD"/>
    <w:rsid w:val="00BA0553"/>
    <w:rsid w:val="00BA186D"/>
    <w:rsid w:val="00BA3140"/>
    <w:rsid w:val="00BA5F63"/>
    <w:rsid w:val="00BA6479"/>
    <w:rsid w:val="00BA666C"/>
    <w:rsid w:val="00BA7E58"/>
    <w:rsid w:val="00BB07E3"/>
    <w:rsid w:val="00BB15E2"/>
    <w:rsid w:val="00BB18BD"/>
    <w:rsid w:val="00BB3A38"/>
    <w:rsid w:val="00BB5A77"/>
    <w:rsid w:val="00BB6965"/>
    <w:rsid w:val="00BB6E7F"/>
    <w:rsid w:val="00BB7A2B"/>
    <w:rsid w:val="00BB7E9D"/>
    <w:rsid w:val="00BC05EB"/>
    <w:rsid w:val="00BC0D6F"/>
    <w:rsid w:val="00BC1E70"/>
    <w:rsid w:val="00BC2749"/>
    <w:rsid w:val="00BC3196"/>
    <w:rsid w:val="00BC3FA0"/>
    <w:rsid w:val="00BC53CC"/>
    <w:rsid w:val="00BC53DF"/>
    <w:rsid w:val="00BC53ED"/>
    <w:rsid w:val="00BC74E9"/>
    <w:rsid w:val="00BC786C"/>
    <w:rsid w:val="00BD14D5"/>
    <w:rsid w:val="00BD15DE"/>
    <w:rsid w:val="00BD28FC"/>
    <w:rsid w:val="00BD3C52"/>
    <w:rsid w:val="00BD577F"/>
    <w:rsid w:val="00BD65F7"/>
    <w:rsid w:val="00BD7693"/>
    <w:rsid w:val="00BE0C8A"/>
    <w:rsid w:val="00BE17A5"/>
    <w:rsid w:val="00BE233D"/>
    <w:rsid w:val="00BE3738"/>
    <w:rsid w:val="00BE3DEB"/>
    <w:rsid w:val="00BE4241"/>
    <w:rsid w:val="00BE6174"/>
    <w:rsid w:val="00BE6885"/>
    <w:rsid w:val="00BE6DE8"/>
    <w:rsid w:val="00BE767F"/>
    <w:rsid w:val="00BE7B51"/>
    <w:rsid w:val="00BF0CC5"/>
    <w:rsid w:val="00BF4318"/>
    <w:rsid w:val="00BF5588"/>
    <w:rsid w:val="00BF68A8"/>
    <w:rsid w:val="00BF745B"/>
    <w:rsid w:val="00C01E5F"/>
    <w:rsid w:val="00C0223B"/>
    <w:rsid w:val="00C03C11"/>
    <w:rsid w:val="00C04025"/>
    <w:rsid w:val="00C04A51"/>
    <w:rsid w:val="00C04CE9"/>
    <w:rsid w:val="00C0611A"/>
    <w:rsid w:val="00C07DC9"/>
    <w:rsid w:val="00C10136"/>
    <w:rsid w:val="00C11A03"/>
    <w:rsid w:val="00C1355C"/>
    <w:rsid w:val="00C171E2"/>
    <w:rsid w:val="00C17565"/>
    <w:rsid w:val="00C17C00"/>
    <w:rsid w:val="00C20B2C"/>
    <w:rsid w:val="00C2189C"/>
    <w:rsid w:val="00C22C0C"/>
    <w:rsid w:val="00C24065"/>
    <w:rsid w:val="00C2547F"/>
    <w:rsid w:val="00C2709D"/>
    <w:rsid w:val="00C27AD6"/>
    <w:rsid w:val="00C27AE2"/>
    <w:rsid w:val="00C309F9"/>
    <w:rsid w:val="00C30B56"/>
    <w:rsid w:val="00C31C71"/>
    <w:rsid w:val="00C31CB4"/>
    <w:rsid w:val="00C32FDF"/>
    <w:rsid w:val="00C34099"/>
    <w:rsid w:val="00C34FD4"/>
    <w:rsid w:val="00C3568B"/>
    <w:rsid w:val="00C35811"/>
    <w:rsid w:val="00C40775"/>
    <w:rsid w:val="00C40777"/>
    <w:rsid w:val="00C41FA0"/>
    <w:rsid w:val="00C425BA"/>
    <w:rsid w:val="00C42C9B"/>
    <w:rsid w:val="00C44A45"/>
    <w:rsid w:val="00C44F52"/>
    <w:rsid w:val="00C45199"/>
    <w:rsid w:val="00C4527F"/>
    <w:rsid w:val="00C46050"/>
    <w:rsid w:val="00C463DD"/>
    <w:rsid w:val="00C469B7"/>
    <w:rsid w:val="00C46EEF"/>
    <w:rsid w:val="00C4724C"/>
    <w:rsid w:val="00C47F27"/>
    <w:rsid w:val="00C47FFB"/>
    <w:rsid w:val="00C5060C"/>
    <w:rsid w:val="00C549EE"/>
    <w:rsid w:val="00C57506"/>
    <w:rsid w:val="00C5760F"/>
    <w:rsid w:val="00C6069D"/>
    <w:rsid w:val="00C60758"/>
    <w:rsid w:val="00C623B5"/>
    <w:rsid w:val="00C629A0"/>
    <w:rsid w:val="00C64629"/>
    <w:rsid w:val="00C6688C"/>
    <w:rsid w:val="00C67F81"/>
    <w:rsid w:val="00C71293"/>
    <w:rsid w:val="00C72CDC"/>
    <w:rsid w:val="00C73188"/>
    <w:rsid w:val="00C745C3"/>
    <w:rsid w:val="00C74878"/>
    <w:rsid w:val="00C763AE"/>
    <w:rsid w:val="00C810B0"/>
    <w:rsid w:val="00C870F9"/>
    <w:rsid w:val="00C901AE"/>
    <w:rsid w:val="00C903C1"/>
    <w:rsid w:val="00C92B9F"/>
    <w:rsid w:val="00C93507"/>
    <w:rsid w:val="00C93C01"/>
    <w:rsid w:val="00C950D7"/>
    <w:rsid w:val="00C967F4"/>
    <w:rsid w:val="00C96AA4"/>
    <w:rsid w:val="00C96DF2"/>
    <w:rsid w:val="00CA0FC7"/>
    <w:rsid w:val="00CA2644"/>
    <w:rsid w:val="00CA7249"/>
    <w:rsid w:val="00CA7D36"/>
    <w:rsid w:val="00CA7FB8"/>
    <w:rsid w:val="00CB0E97"/>
    <w:rsid w:val="00CB1212"/>
    <w:rsid w:val="00CB1ADF"/>
    <w:rsid w:val="00CB3A47"/>
    <w:rsid w:val="00CB3E03"/>
    <w:rsid w:val="00CC06FA"/>
    <w:rsid w:val="00CC0E13"/>
    <w:rsid w:val="00CC0FBB"/>
    <w:rsid w:val="00CC0FC9"/>
    <w:rsid w:val="00CC36EE"/>
    <w:rsid w:val="00CC4375"/>
    <w:rsid w:val="00CC4F65"/>
    <w:rsid w:val="00CC77C2"/>
    <w:rsid w:val="00CD0585"/>
    <w:rsid w:val="00CD327F"/>
    <w:rsid w:val="00CD38D7"/>
    <w:rsid w:val="00CD4AA6"/>
    <w:rsid w:val="00CD5242"/>
    <w:rsid w:val="00CD53EF"/>
    <w:rsid w:val="00CD57AE"/>
    <w:rsid w:val="00CD5FF9"/>
    <w:rsid w:val="00CD6E69"/>
    <w:rsid w:val="00CD7AAD"/>
    <w:rsid w:val="00CE0EF7"/>
    <w:rsid w:val="00CE4A8F"/>
    <w:rsid w:val="00CE5E81"/>
    <w:rsid w:val="00CE617B"/>
    <w:rsid w:val="00CE6378"/>
    <w:rsid w:val="00CE654D"/>
    <w:rsid w:val="00CF1D78"/>
    <w:rsid w:val="00CF4777"/>
    <w:rsid w:val="00CF4DC9"/>
    <w:rsid w:val="00CF627A"/>
    <w:rsid w:val="00CF7989"/>
    <w:rsid w:val="00D04D88"/>
    <w:rsid w:val="00D04FD5"/>
    <w:rsid w:val="00D056F3"/>
    <w:rsid w:val="00D05DD0"/>
    <w:rsid w:val="00D05E8E"/>
    <w:rsid w:val="00D12AE8"/>
    <w:rsid w:val="00D158D8"/>
    <w:rsid w:val="00D15B58"/>
    <w:rsid w:val="00D15BEB"/>
    <w:rsid w:val="00D17A8A"/>
    <w:rsid w:val="00D2031B"/>
    <w:rsid w:val="00D21412"/>
    <w:rsid w:val="00D216D4"/>
    <w:rsid w:val="00D22280"/>
    <w:rsid w:val="00D2232A"/>
    <w:rsid w:val="00D2242F"/>
    <w:rsid w:val="00D23CA2"/>
    <w:rsid w:val="00D23CE0"/>
    <w:rsid w:val="00D23F63"/>
    <w:rsid w:val="00D248B6"/>
    <w:rsid w:val="00D2555A"/>
    <w:rsid w:val="00D25FE2"/>
    <w:rsid w:val="00D26546"/>
    <w:rsid w:val="00D26E07"/>
    <w:rsid w:val="00D272ED"/>
    <w:rsid w:val="00D278FA"/>
    <w:rsid w:val="00D30125"/>
    <w:rsid w:val="00D3038E"/>
    <w:rsid w:val="00D30F94"/>
    <w:rsid w:val="00D3414E"/>
    <w:rsid w:val="00D34521"/>
    <w:rsid w:val="00D345AF"/>
    <w:rsid w:val="00D35AC7"/>
    <w:rsid w:val="00D3773A"/>
    <w:rsid w:val="00D40583"/>
    <w:rsid w:val="00D43252"/>
    <w:rsid w:val="00D44762"/>
    <w:rsid w:val="00D46813"/>
    <w:rsid w:val="00D4765E"/>
    <w:rsid w:val="00D47EEA"/>
    <w:rsid w:val="00D51A4C"/>
    <w:rsid w:val="00D51EB2"/>
    <w:rsid w:val="00D53363"/>
    <w:rsid w:val="00D53FFA"/>
    <w:rsid w:val="00D57ED5"/>
    <w:rsid w:val="00D57FB9"/>
    <w:rsid w:val="00D613A3"/>
    <w:rsid w:val="00D62BFB"/>
    <w:rsid w:val="00D6337B"/>
    <w:rsid w:val="00D64DF8"/>
    <w:rsid w:val="00D67436"/>
    <w:rsid w:val="00D6798A"/>
    <w:rsid w:val="00D7002B"/>
    <w:rsid w:val="00D709B4"/>
    <w:rsid w:val="00D72E17"/>
    <w:rsid w:val="00D74EAB"/>
    <w:rsid w:val="00D75759"/>
    <w:rsid w:val="00D75CA9"/>
    <w:rsid w:val="00D773DF"/>
    <w:rsid w:val="00D779C2"/>
    <w:rsid w:val="00D83A6A"/>
    <w:rsid w:val="00D84A44"/>
    <w:rsid w:val="00D84AF8"/>
    <w:rsid w:val="00D90364"/>
    <w:rsid w:val="00D90C8A"/>
    <w:rsid w:val="00D9137D"/>
    <w:rsid w:val="00D91419"/>
    <w:rsid w:val="00D9199A"/>
    <w:rsid w:val="00D91D91"/>
    <w:rsid w:val="00D9377E"/>
    <w:rsid w:val="00D95303"/>
    <w:rsid w:val="00D955F6"/>
    <w:rsid w:val="00D978C6"/>
    <w:rsid w:val="00DA153F"/>
    <w:rsid w:val="00DA1BFA"/>
    <w:rsid w:val="00DA3C1C"/>
    <w:rsid w:val="00DA7C26"/>
    <w:rsid w:val="00DA7DAB"/>
    <w:rsid w:val="00DB1739"/>
    <w:rsid w:val="00DB3352"/>
    <w:rsid w:val="00DB4D6D"/>
    <w:rsid w:val="00DB5691"/>
    <w:rsid w:val="00DB600C"/>
    <w:rsid w:val="00DB7358"/>
    <w:rsid w:val="00DB7AF6"/>
    <w:rsid w:val="00DC1DA1"/>
    <w:rsid w:val="00DC2616"/>
    <w:rsid w:val="00DC293F"/>
    <w:rsid w:val="00DC44AC"/>
    <w:rsid w:val="00DC4F9C"/>
    <w:rsid w:val="00DC50BD"/>
    <w:rsid w:val="00DC5899"/>
    <w:rsid w:val="00DC6D39"/>
    <w:rsid w:val="00DC7476"/>
    <w:rsid w:val="00DC78BD"/>
    <w:rsid w:val="00DD0844"/>
    <w:rsid w:val="00DD2DA8"/>
    <w:rsid w:val="00DD325E"/>
    <w:rsid w:val="00DD469F"/>
    <w:rsid w:val="00DD4716"/>
    <w:rsid w:val="00DD52EA"/>
    <w:rsid w:val="00DD71DB"/>
    <w:rsid w:val="00DE0585"/>
    <w:rsid w:val="00DE09DD"/>
    <w:rsid w:val="00DE1652"/>
    <w:rsid w:val="00DE21CB"/>
    <w:rsid w:val="00DE2B03"/>
    <w:rsid w:val="00DE2C48"/>
    <w:rsid w:val="00DE3B91"/>
    <w:rsid w:val="00DE48ED"/>
    <w:rsid w:val="00DE6172"/>
    <w:rsid w:val="00DE749B"/>
    <w:rsid w:val="00DE76B5"/>
    <w:rsid w:val="00DF0129"/>
    <w:rsid w:val="00DF5859"/>
    <w:rsid w:val="00DF6FDC"/>
    <w:rsid w:val="00DF774E"/>
    <w:rsid w:val="00DF77BE"/>
    <w:rsid w:val="00E0189D"/>
    <w:rsid w:val="00E01AB3"/>
    <w:rsid w:val="00E0351E"/>
    <w:rsid w:val="00E046DF"/>
    <w:rsid w:val="00E126B4"/>
    <w:rsid w:val="00E12A5A"/>
    <w:rsid w:val="00E139F3"/>
    <w:rsid w:val="00E145E6"/>
    <w:rsid w:val="00E17856"/>
    <w:rsid w:val="00E178D5"/>
    <w:rsid w:val="00E17985"/>
    <w:rsid w:val="00E17A0B"/>
    <w:rsid w:val="00E228EE"/>
    <w:rsid w:val="00E22B0C"/>
    <w:rsid w:val="00E23702"/>
    <w:rsid w:val="00E2446D"/>
    <w:rsid w:val="00E24DF9"/>
    <w:rsid w:val="00E26D78"/>
    <w:rsid w:val="00E27346"/>
    <w:rsid w:val="00E30B0D"/>
    <w:rsid w:val="00E32298"/>
    <w:rsid w:val="00E32D12"/>
    <w:rsid w:val="00E33A88"/>
    <w:rsid w:val="00E33BA2"/>
    <w:rsid w:val="00E34FE6"/>
    <w:rsid w:val="00E35376"/>
    <w:rsid w:val="00E370DF"/>
    <w:rsid w:val="00E37945"/>
    <w:rsid w:val="00E37CBC"/>
    <w:rsid w:val="00E40A45"/>
    <w:rsid w:val="00E41258"/>
    <w:rsid w:val="00E41C16"/>
    <w:rsid w:val="00E44E28"/>
    <w:rsid w:val="00E45CA7"/>
    <w:rsid w:val="00E4763C"/>
    <w:rsid w:val="00E5290C"/>
    <w:rsid w:val="00E5367D"/>
    <w:rsid w:val="00E53D46"/>
    <w:rsid w:val="00E53EBA"/>
    <w:rsid w:val="00E55BEA"/>
    <w:rsid w:val="00E560CA"/>
    <w:rsid w:val="00E57BA2"/>
    <w:rsid w:val="00E62E2C"/>
    <w:rsid w:val="00E63B25"/>
    <w:rsid w:val="00E657F2"/>
    <w:rsid w:val="00E659CA"/>
    <w:rsid w:val="00E660F6"/>
    <w:rsid w:val="00E701BF"/>
    <w:rsid w:val="00E709C5"/>
    <w:rsid w:val="00E71565"/>
    <w:rsid w:val="00E7157A"/>
    <w:rsid w:val="00E71BC8"/>
    <w:rsid w:val="00E7260F"/>
    <w:rsid w:val="00E72B6A"/>
    <w:rsid w:val="00E73595"/>
    <w:rsid w:val="00E73F5D"/>
    <w:rsid w:val="00E74C75"/>
    <w:rsid w:val="00E7711C"/>
    <w:rsid w:val="00E77E4E"/>
    <w:rsid w:val="00E805FD"/>
    <w:rsid w:val="00E8566B"/>
    <w:rsid w:val="00E905FE"/>
    <w:rsid w:val="00E915DC"/>
    <w:rsid w:val="00E9350D"/>
    <w:rsid w:val="00E936BB"/>
    <w:rsid w:val="00E939B7"/>
    <w:rsid w:val="00E94229"/>
    <w:rsid w:val="00E9580C"/>
    <w:rsid w:val="00E96630"/>
    <w:rsid w:val="00E96CFF"/>
    <w:rsid w:val="00E96D35"/>
    <w:rsid w:val="00E970FE"/>
    <w:rsid w:val="00E97871"/>
    <w:rsid w:val="00EA0171"/>
    <w:rsid w:val="00EA2A77"/>
    <w:rsid w:val="00EA40F5"/>
    <w:rsid w:val="00EA55F6"/>
    <w:rsid w:val="00EA5D3D"/>
    <w:rsid w:val="00EB0D44"/>
    <w:rsid w:val="00EB20F1"/>
    <w:rsid w:val="00EB2240"/>
    <w:rsid w:val="00EB26C0"/>
    <w:rsid w:val="00EB3CB0"/>
    <w:rsid w:val="00EB40F8"/>
    <w:rsid w:val="00EB423A"/>
    <w:rsid w:val="00EB532D"/>
    <w:rsid w:val="00EB7FCF"/>
    <w:rsid w:val="00EC1301"/>
    <w:rsid w:val="00EC16D3"/>
    <w:rsid w:val="00EC2576"/>
    <w:rsid w:val="00EC2A30"/>
    <w:rsid w:val="00EC620E"/>
    <w:rsid w:val="00EC67A7"/>
    <w:rsid w:val="00EC7B9B"/>
    <w:rsid w:val="00ED003B"/>
    <w:rsid w:val="00ED099A"/>
    <w:rsid w:val="00ED16AB"/>
    <w:rsid w:val="00ED29B2"/>
    <w:rsid w:val="00ED4462"/>
    <w:rsid w:val="00ED4A55"/>
    <w:rsid w:val="00ED4BA2"/>
    <w:rsid w:val="00ED51DF"/>
    <w:rsid w:val="00ED7A2A"/>
    <w:rsid w:val="00EE18DB"/>
    <w:rsid w:val="00EE2BC9"/>
    <w:rsid w:val="00EE4B10"/>
    <w:rsid w:val="00EE6036"/>
    <w:rsid w:val="00EE61D7"/>
    <w:rsid w:val="00EE644F"/>
    <w:rsid w:val="00EF1972"/>
    <w:rsid w:val="00EF1D7F"/>
    <w:rsid w:val="00EF30C1"/>
    <w:rsid w:val="00EF5E5A"/>
    <w:rsid w:val="00EF7534"/>
    <w:rsid w:val="00EF77CA"/>
    <w:rsid w:val="00EF795A"/>
    <w:rsid w:val="00EF7B98"/>
    <w:rsid w:val="00F00D2A"/>
    <w:rsid w:val="00F01BDE"/>
    <w:rsid w:val="00F038DA"/>
    <w:rsid w:val="00F068F9"/>
    <w:rsid w:val="00F0698C"/>
    <w:rsid w:val="00F10230"/>
    <w:rsid w:val="00F1210B"/>
    <w:rsid w:val="00F14CF5"/>
    <w:rsid w:val="00F1590F"/>
    <w:rsid w:val="00F15B55"/>
    <w:rsid w:val="00F15EA3"/>
    <w:rsid w:val="00F20F48"/>
    <w:rsid w:val="00F20F78"/>
    <w:rsid w:val="00F234C1"/>
    <w:rsid w:val="00F24D4F"/>
    <w:rsid w:val="00F30AB4"/>
    <w:rsid w:val="00F31796"/>
    <w:rsid w:val="00F31D20"/>
    <w:rsid w:val="00F31E0E"/>
    <w:rsid w:val="00F31E5F"/>
    <w:rsid w:val="00F33B50"/>
    <w:rsid w:val="00F343F4"/>
    <w:rsid w:val="00F34BE5"/>
    <w:rsid w:val="00F37620"/>
    <w:rsid w:val="00F405F0"/>
    <w:rsid w:val="00F40CD8"/>
    <w:rsid w:val="00F41237"/>
    <w:rsid w:val="00F41619"/>
    <w:rsid w:val="00F432DE"/>
    <w:rsid w:val="00F452FE"/>
    <w:rsid w:val="00F52151"/>
    <w:rsid w:val="00F530DF"/>
    <w:rsid w:val="00F6100A"/>
    <w:rsid w:val="00F61B8F"/>
    <w:rsid w:val="00F6231B"/>
    <w:rsid w:val="00F62690"/>
    <w:rsid w:val="00F635B5"/>
    <w:rsid w:val="00F63A24"/>
    <w:rsid w:val="00F63ECE"/>
    <w:rsid w:val="00F641B6"/>
    <w:rsid w:val="00F642D3"/>
    <w:rsid w:val="00F642ED"/>
    <w:rsid w:val="00F64634"/>
    <w:rsid w:val="00F708CF"/>
    <w:rsid w:val="00F72B27"/>
    <w:rsid w:val="00F740B4"/>
    <w:rsid w:val="00F741C1"/>
    <w:rsid w:val="00F7524E"/>
    <w:rsid w:val="00F752C6"/>
    <w:rsid w:val="00F76386"/>
    <w:rsid w:val="00F7638E"/>
    <w:rsid w:val="00F80DFF"/>
    <w:rsid w:val="00F8141F"/>
    <w:rsid w:val="00F8371B"/>
    <w:rsid w:val="00F84048"/>
    <w:rsid w:val="00F84794"/>
    <w:rsid w:val="00F858DA"/>
    <w:rsid w:val="00F86303"/>
    <w:rsid w:val="00F87F45"/>
    <w:rsid w:val="00F87FB8"/>
    <w:rsid w:val="00F900B9"/>
    <w:rsid w:val="00F90345"/>
    <w:rsid w:val="00F9050A"/>
    <w:rsid w:val="00F90594"/>
    <w:rsid w:val="00F91004"/>
    <w:rsid w:val="00F92869"/>
    <w:rsid w:val="00F9372E"/>
    <w:rsid w:val="00F93781"/>
    <w:rsid w:val="00FA09A7"/>
    <w:rsid w:val="00FA1316"/>
    <w:rsid w:val="00FA150D"/>
    <w:rsid w:val="00FA35CF"/>
    <w:rsid w:val="00FA58CA"/>
    <w:rsid w:val="00FA6FB9"/>
    <w:rsid w:val="00FB3D9F"/>
    <w:rsid w:val="00FB40AC"/>
    <w:rsid w:val="00FB4746"/>
    <w:rsid w:val="00FB53FB"/>
    <w:rsid w:val="00FB613B"/>
    <w:rsid w:val="00FB6220"/>
    <w:rsid w:val="00FC1DD3"/>
    <w:rsid w:val="00FC2CC8"/>
    <w:rsid w:val="00FC68B7"/>
    <w:rsid w:val="00FC753E"/>
    <w:rsid w:val="00FC79A8"/>
    <w:rsid w:val="00FD01B5"/>
    <w:rsid w:val="00FD1410"/>
    <w:rsid w:val="00FD22E6"/>
    <w:rsid w:val="00FD3B21"/>
    <w:rsid w:val="00FD3C93"/>
    <w:rsid w:val="00FD3F98"/>
    <w:rsid w:val="00FD53B5"/>
    <w:rsid w:val="00FD76B5"/>
    <w:rsid w:val="00FE106A"/>
    <w:rsid w:val="00FE529B"/>
    <w:rsid w:val="00FE58F2"/>
    <w:rsid w:val="00FE6D60"/>
    <w:rsid w:val="00FE7450"/>
    <w:rsid w:val="00FE7D6E"/>
    <w:rsid w:val="00FE7F51"/>
    <w:rsid w:val="00FF0188"/>
    <w:rsid w:val="00FF0275"/>
    <w:rsid w:val="00FF08C4"/>
    <w:rsid w:val="00FF145D"/>
    <w:rsid w:val="00FF249A"/>
    <w:rsid w:val="00FF2A8E"/>
    <w:rsid w:val="00FF2FAA"/>
    <w:rsid w:val="00FF4028"/>
    <w:rsid w:val="00FF770E"/>
    <w:rsid w:val="00FF7A16"/>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footnote reference" w:uiPriority="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Web)" w:uiPriority="0"/>
    <w:lsdException w:name="Normal Table" w:uiPriority="0"/>
    <w:lsdException w:name="Outline List 1" w:uiPriority="0"/>
    <w:lsdException w:name="Outline List 2" w:uiPriority="0"/>
    <w:lsdException w:name="Outline List 3"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4" w:uiPriority="0"/>
    <w:lsdException w:name="Table Grid 6" w:uiPriority="0"/>
    <w:lsdException w:name="Table Grid 8" w:uiPriority="0"/>
    <w:lsdException w:name="Table List 1" w:uiPriority="0"/>
    <w:lsdException w:name="Table List 2" w:uiPriority="0"/>
    <w:lsdException w:name="Table List 3" w:uiPriority="0"/>
    <w:lsdException w:name="Table List 4" w:uiPriority="0"/>
    <w:lsdException w:name="Table List 7" w:uiPriority="0"/>
    <w:lsdException w:name="Table List 8" w:uiPriority="0"/>
    <w:lsdException w:name="Table 3D effects 1" w:uiPriority="0"/>
    <w:lsdException w:name="Table 3D effects 3" w:uiPriority="0"/>
    <w:lsdException w:name="Table Contemporary" w:uiPriority="0"/>
    <w:lsdException w:name="Table Elegant" w:uiPriority="0"/>
    <w:lsdException w:name="Table Professional"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0646F4"/>
    <w:pPr>
      <w:spacing w:after="0" w:line="240" w:lineRule="auto"/>
      <w:ind w:right="0"/>
      <w:jc w:val="left"/>
      <w:outlineLvl w:val="0"/>
    </w:pPr>
  </w:style>
  <w:style w:type="paragraph" w:styleId="Heading2">
    <w:name w:val="heading 2"/>
    <w:basedOn w:val="Normal"/>
    <w:next w:val="Normal"/>
    <w:link w:val="Heading2Char"/>
    <w:uiPriority w:val="9"/>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link w:val="Heading4Char"/>
    <w:uiPriority w:val="9"/>
    <w:qFormat/>
    <w:rsid w:val="000646F4"/>
    <w:pPr>
      <w:spacing w:line="240" w:lineRule="auto"/>
      <w:outlineLvl w:val="3"/>
    </w:pPr>
  </w:style>
  <w:style w:type="paragraph" w:styleId="Heading5">
    <w:name w:val="heading 5"/>
    <w:basedOn w:val="Normal"/>
    <w:next w:val="Normal"/>
    <w:link w:val="Heading5Char"/>
    <w:uiPriority w:val="99"/>
    <w:qFormat/>
    <w:rsid w:val="000646F4"/>
    <w:pPr>
      <w:spacing w:line="240" w:lineRule="auto"/>
      <w:outlineLvl w:val="4"/>
    </w:pPr>
  </w:style>
  <w:style w:type="paragraph" w:styleId="Heading6">
    <w:name w:val="heading 6"/>
    <w:basedOn w:val="Normal"/>
    <w:next w:val="Normal"/>
    <w:link w:val="Heading6Char"/>
    <w:uiPriority w:val="99"/>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uiPriority w:val="99"/>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uiPriority w:val="99"/>
  </w:style>
  <w:style w:type="paragraph" w:styleId="BodyTextIndent">
    <w:name w:val="Body Text Indent"/>
    <w:basedOn w:val="Normal"/>
    <w:link w:val="BodyTextIndentChar"/>
    <w:uiPriority w:val="99"/>
    <w:pPr>
      <w:spacing w:after="120"/>
      <w:ind w:left="283"/>
    </w:pPr>
  </w:style>
  <w:style w:type="paragraph" w:styleId="BlockText">
    <w:name w:val="Block Text"/>
    <w:basedOn w:val="Normal"/>
    <w:uiPriority w:val="99"/>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uiPriority w:val="99"/>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uiPriority w:val="99"/>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tyle>
  <w:style w:type="character" w:styleId="LineNumber">
    <w:name w:val="line number"/>
    <w:uiPriority w:val="99"/>
    <w:rPr>
      <w:sz w:val="14"/>
    </w:rPr>
  </w:style>
  <w:style w:type="paragraph" w:customStyle="1" w:styleId="Bullet2G">
    <w:name w:val="_Bullet 2_G"/>
    <w:basedOn w:val="Normal"/>
    <w:rsid w:val="000646F4"/>
    <w:p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uiPriority w:val="99"/>
    <w:rsid w:val="008A6C4F"/>
    <w:pPr>
      <w:spacing w:after="120" w:line="480" w:lineRule="auto"/>
    </w:pPr>
  </w:style>
  <w:style w:type="paragraph" w:styleId="BodyText3">
    <w:name w:val="Body Text 3"/>
    <w:basedOn w:val="Normal"/>
    <w:link w:val="BodyText3Char"/>
    <w:uiPriority w:val="99"/>
    <w:rsid w:val="008A6C4F"/>
    <w:pPr>
      <w:spacing w:after="120"/>
    </w:pPr>
    <w:rPr>
      <w:sz w:val="16"/>
      <w:szCs w:val="16"/>
    </w:rPr>
  </w:style>
  <w:style w:type="paragraph" w:styleId="BodyTextFirstIndent">
    <w:name w:val="Body Text First Indent"/>
    <w:basedOn w:val="BodyText"/>
    <w:link w:val="BodyTextFirstIndentChar"/>
    <w:uiPriority w:val="99"/>
    <w:rsid w:val="008A6C4F"/>
    <w:pPr>
      <w:spacing w:after="120"/>
      <w:ind w:firstLine="210"/>
    </w:pPr>
  </w:style>
  <w:style w:type="paragraph" w:styleId="BodyTextFirstIndent2">
    <w:name w:val="Body Text First Indent 2"/>
    <w:basedOn w:val="BodyTextIndent"/>
    <w:link w:val="BodyTextFirstIndent2Char"/>
    <w:uiPriority w:val="99"/>
    <w:rsid w:val="008A6C4F"/>
    <w:pPr>
      <w:ind w:firstLine="210"/>
    </w:pPr>
  </w:style>
  <w:style w:type="paragraph" w:styleId="BodyTextIndent2">
    <w:name w:val="Body Text Indent 2"/>
    <w:basedOn w:val="Normal"/>
    <w:link w:val="BodyTextIndent2Char"/>
    <w:uiPriority w:val="99"/>
    <w:rsid w:val="008A6C4F"/>
    <w:pPr>
      <w:spacing w:after="120" w:line="480" w:lineRule="auto"/>
      <w:ind w:left="283"/>
    </w:pPr>
  </w:style>
  <w:style w:type="paragraph" w:styleId="BodyTextIndent3">
    <w:name w:val="Body Text Indent 3"/>
    <w:basedOn w:val="Normal"/>
    <w:link w:val="BodyTextIndent3Char"/>
    <w:uiPriority w:val="99"/>
    <w:rsid w:val="008A6C4F"/>
    <w:pPr>
      <w:spacing w:after="120"/>
      <w:ind w:left="283"/>
    </w:pPr>
    <w:rPr>
      <w:sz w:val="16"/>
      <w:szCs w:val="16"/>
    </w:rPr>
  </w:style>
  <w:style w:type="paragraph" w:styleId="Closing">
    <w:name w:val="Closing"/>
    <w:basedOn w:val="Normal"/>
    <w:link w:val="ClosingChar"/>
    <w:uiPriority w:val="99"/>
    <w:rsid w:val="008A6C4F"/>
    <w:pPr>
      <w:ind w:left="4252"/>
    </w:pPr>
  </w:style>
  <w:style w:type="paragraph" w:styleId="Date">
    <w:name w:val="Date"/>
    <w:basedOn w:val="Normal"/>
    <w:next w:val="Normal"/>
    <w:link w:val="DateChar"/>
    <w:uiPriority w:val="99"/>
    <w:rsid w:val="008A6C4F"/>
  </w:style>
  <w:style w:type="paragraph" w:styleId="E-mailSignature">
    <w:name w:val="E-mail Signature"/>
    <w:basedOn w:val="Normal"/>
    <w:link w:val="E-mailSignatureChar"/>
    <w:uiPriority w:val="99"/>
    <w:rsid w:val="008A6C4F"/>
  </w:style>
  <w:style w:type="character" w:styleId="Emphasis">
    <w:name w:val="Emphasis"/>
    <w:uiPriority w:val="99"/>
    <w:qFormat/>
    <w:rsid w:val="008A6C4F"/>
    <w:rPr>
      <w:i/>
      <w:iCs/>
    </w:rPr>
  </w:style>
  <w:style w:type="paragraph" w:styleId="EnvelopeReturn">
    <w:name w:val="envelope return"/>
    <w:basedOn w:val="Normal"/>
    <w:uiPriority w:val="99"/>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uiPriority w:val="99"/>
    <w:rsid w:val="008A6C4F"/>
  </w:style>
  <w:style w:type="paragraph" w:styleId="HTMLAddress">
    <w:name w:val="HTML Address"/>
    <w:basedOn w:val="Normal"/>
    <w:link w:val="HTMLAddressChar"/>
    <w:uiPriority w:val="99"/>
    <w:rsid w:val="008A6C4F"/>
    <w:rPr>
      <w:i/>
      <w:iCs/>
    </w:rPr>
  </w:style>
  <w:style w:type="character" w:styleId="HTMLCite">
    <w:name w:val="HTML Cite"/>
    <w:uiPriority w:val="99"/>
    <w:rsid w:val="008A6C4F"/>
    <w:rPr>
      <w:i/>
      <w:iCs/>
    </w:rPr>
  </w:style>
  <w:style w:type="character" w:styleId="HTMLCode">
    <w:name w:val="HTML Code"/>
    <w:uiPriority w:val="99"/>
    <w:rsid w:val="008A6C4F"/>
    <w:rPr>
      <w:rFonts w:ascii="Courier New" w:hAnsi="Courier New" w:cs="Courier New"/>
      <w:sz w:val="20"/>
      <w:szCs w:val="20"/>
    </w:rPr>
  </w:style>
  <w:style w:type="character" w:styleId="HTMLDefinition">
    <w:name w:val="HTML Definition"/>
    <w:uiPriority w:val="99"/>
    <w:rsid w:val="008A6C4F"/>
    <w:rPr>
      <w:i/>
      <w:iCs/>
    </w:rPr>
  </w:style>
  <w:style w:type="character" w:styleId="HTMLKeyboard">
    <w:name w:val="HTML Keyboard"/>
    <w:uiPriority w:val="99"/>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uiPriority w:val="99"/>
    <w:rsid w:val="008A6C4F"/>
    <w:rPr>
      <w:rFonts w:ascii="Courier New" w:hAnsi="Courier New" w:cs="Courier New"/>
    </w:rPr>
  </w:style>
  <w:style w:type="character" w:styleId="HTMLTypewriter">
    <w:name w:val="HTML Typewriter"/>
    <w:uiPriority w:val="99"/>
    <w:rsid w:val="008A6C4F"/>
    <w:rPr>
      <w:rFonts w:ascii="Courier New" w:hAnsi="Courier New" w:cs="Courier New"/>
      <w:sz w:val="20"/>
      <w:szCs w:val="20"/>
    </w:rPr>
  </w:style>
  <w:style w:type="character" w:styleId="HTMLVariable">
    <w:name w:val="HTML Variable"/>
    <w:uiPriority w:val="99"/>
    <w:rsid w:val="008A6C4F"/>
    <w:rPr>
      <w:i/>
      <w:iCs/>
    </w:rPr>
  </w:style>
  <w:style w:type="character" w:styleId="Hyperlink">
    <w:name w:val="Hyperlink"/>
    <w:uiPriority w:val="99"/>
    <w:rsid w:val="000646F4"/>
    <w:rPr>
      <w:color w:val="auto"/>
      <w:u w:val="none"/>
    </w:rPr>
  </w:style>
  <w:style w:type="paragraph" w:styleId="List">
    <w:name w:val="List"/>
    <w:basedOn w:val="Normal"/>
    <w:uiPriority w:val="99"/>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rsid w:val="008A6C4F"/>
    <w:pPr>
      <w:ind w:left="1132" w:hanging="283"/>
    </w:pPr>
  </w:style>
  <w:style w:type="paragraph" w:styleId="List5">
    <w:name w:val="List 5"/>
    <w:basedOn w:val="Normal"/>
    <w:uiPriority w:val="99"/>
    <w:rsid w:val="008A6C4F"/>
    <w:pPr>
      <w:ind w:left="1415" w:hanging="283"/>
    </w:pPr>
  </w:style>
  <w:style w:type="paragraph" w:styleId="ListBullet">
    <w:name w:val="List Bullet"/>
    <w:basedOn w:val="Normal"/>
    <w:uiPriority w:val="99"/>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uiPriority w:val="99"/>
    <w:rsid w:val="008A6C4F"/>
    <w:pPr>
      <w:numPr>
        <w:numId w:val="9"/>
      </w:numPr>
    </w:pPr>
  </w:style>
  <w:style w:type="paragraph" w:styleId="ListBullet5">
    <w:name w:val="List Bullet 5"/>
    <w:basedOn w:val="Normal"/>
    <w:uiPriority w:val="99"/>
    <w:rsid w:val="008A6C4F"/>
    <w:pPr>
      <w:numPr>
        <w:numId w:val="10"/>
      </w:numPr>
    </w:pPr>
  </w:style>
  <w:style w:type="paragraph" w:styleId="ListContinue">
    <w:name w:val="List Continue"/>
    <w:basedOn w:val="Normal"/>
    <w:uiPriority w:val="99"/>
    <w:rsid w:val="008A6C4F"/>
    <w:pPr>
      <w:spacing w:after="120"/>
      <w:ind w:left="283"/>
    </w:pPr>
  </w:style>
  <w:style w:type="paragraph" w:styleId="ListContinue2">
    <w:name w:val="List Continue 2"/>
    <w:basedOn w:val="Normal"/>
    <w:uiPriority w:val="99"/>
    <w:rsid w:val="008A6C4F"/>
    <w:pPr>
      <w:spacing w:after="120"/>
      <w:ind w:left="566"/>
    </w:pPr>
  </w:style>
  <w:style w:type="paragraph" w:styleId="ListContinue3">
    <w:name w:val="List Continue 3"/>
    <w:basedOn w:val="Normal"/>
    <w:uiPriority w:val="99"/>
    <w:rsid w:val="008A6C4F"/>
    <w:pPr>
      <w:spacing w:after="120"/>
      <w:ind w:left="849"/>
    </w:pPr>
  </w:style>
  <w:style w:type="paragraph" w:styleId="ListContinue4">
    <w:name w:val="List Continue 4"/>
    <w:basedOn w:val="Normal"/>
    <w:uiPriority w:val="99"/>
    <w:rsid w:val="008A6C4F"/>
    <w:pPr>
      <w:spacing w:after="120"/>
      <w:ind w:left="1132"/>
    </w:pPr>
  </w:style>
  <w:style w:type="paragraph" w:styleId="ListContinue5">
    <w:name w:val="List Continue 5"/>
    <w:basedOn w:val="Normal"/>
    <w:uiPriority w:val="99"/>
    <w:rsid w:val="008A6C4F"/>
    <w:pPr>
      <w:spacing w:after="120"/>
      <w:ind w:left="1415"/>
    </w:pPr>
  </w:style>
  <w:style w:type="paragraph" w:styleId="ListNumber">
    <w:name w:val="List Number"/>
    <w:basedOn w:val="Normal"/>
    <w:uiPriority w:val="99"/>
    <w:rsid w:val="008A6C4F"/>
    <w:pPr>
      <w:numPr>
        <w:numId w:val="5"/>
      </w:numPr>
    </w:pPr>
  </w:style>
  <w:style w:type="paragraph" w:styleId="ListNumber2">
    <w:name w:val="List Number 2"/>
    <w:basedOn w:val="Normal"/>
    <w:uiPriority w:val="99"/>
    <w:rsid w:val="008A6C4F"/>
    <w:pPr>
      <w:numPr>
        <w:numId w:val="4"/>
      </w:numPr>
    </w:pPr>
  </w:style>
  <w:style w:type="paragraph" w:styleId="ListNumber3">
    <w:name w:val="List Number 3"/>
    <w:basedOn w:val="Normal"/>
    <w:uiPriority w:val="99"/>
    <w:rsid w:val="008A6C4F"/>
    <w:pPr>
      <w:numPr>
        <w:numId w:val="3"/>
      </w:numPr>
    </w:pPr>
  </w:style>
  <w:style w:type="paragraph" w:styleId="ListNumber4">
    <w:name w:val="List Number 4"/>
    <w:basedOn w:val="Normal"/>
    <w:uiPriority w:val="99"/>
    <w:rsid w:val="008A6C4F"/>
    <w:pPr>
      <w:numPr>
        <w:numId w:val="1"/>
      </w:numPr>
    </w:pPr>
  </w:style>
  <w:style w:type="paragraph" w:styleId="ListNumber5">
    <w:name w:val="List Number 5"/>
    <w:basedOn w:val="Normal"/>
    <w:uiPriority w:val="99"/>
    <w:rsid w:val="008A6C4F"/>
    <w:pPr>
      <w:numPr>
        <w:numId w:val="2"/>
      </w:numPr>
    </w:pPr>
  </w:style>
  <w:style w:type="paragraph" w:styleId="MessageHeader">
    <w:name w:val="Message Header"/>
    <w:basedOn w:val="Normal"/>
    <w:link w:val="MessageHeaderChar"/>
    <w:uiPriority w:val="99"/>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uiPriority w:val="99"/>
    <w:rsid w:val="008A6C4F"/>
    <w:pPr>
      <w:ind w:left="567"/>
    </w:pPr>
  </w:style>
  <w:style w:type="paragraph" w:styleId="NoteHeading">
    <w:name w:val="Note Heading"/>
    <w:basedOn w:val="Normal"/>
    <w:next w:val="Normal"/>
    <w:link w:val="NoteHeadingChar"/>
    <w:uiPriority w:val="99"/>
    <w:rsid w:val="008A6C4F"/>
  </w:style>
  <w:style w:type="paragraph" w:styleId="Salutation">
    <w:name w:val="Salutation"/>
    <w:basedOn w:val="Normal"/>
    <w:next w:val="Normal"/>
    <w:link w:val="SalutationChar"/>
    <w:uiPriority w:val="99"/>
    <w:rsid w:val="008A6C4F"/>
  </w:style>
  <w:style w:type="paragraph" w:styleId="Signature">
    <w:name w:val="Signature"/>
    <w:basedOn w:val="Normal"/>
    <w:link w:val="SignatureChar"/>
    <w:uiPriority w:val="99"/>
    <w:rsid w:val="008A6C4F"/>
    <w:pPr>
      <w:ind w:left="4252"/>
    </w:pPr>
  </w:style>
  <w:style w:type="character" w:styleId="Strong">
    <w:name w:val="Strong"/>
    <w:uiPriority w:val="99"/>
    <w:qFormat/>
    <w:rsid w:val="008A6C4F"/>
    <w:rPr>
      <w:b/>
      <w:bCs/>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9"/>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figure"/>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B5625D"/>
    <w:pPr>
      <w:spacing w:line="240" w:lineRule="auto"/>
    </w:pPr>
    <w:rPr>
      <w:rFonts w:ascii="Tahoma" w:hAnsi="Tahoma" w:cs="Tahoma"/>
      <w:sz w:val="16"/>
      <w:szCs w:val="16"/>
    </w:rPr>
  </w:style>
  <w:style w:type="character" w:customStyle="1" w:styleId="BalloonTextChar">
    <w:name w:val="Balloon Text Char"/>
    <w:link w:val="BalloonText"/>
    <w:uiPriority w:val="99"/>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uiPriority w:val="99"/>
    <w:rsid w:val="00D44762"/>
    <w:rPr>
      <w:lang w:eastAsia="en-US"/>
    </w:rPr>
  </w:style>
  <w:style w:type="paragraph" w:styleId="CommentSubject">
    <w:name w:val="annotation subject"/>
    <w:basedOn w:val="CommentText"/>
    <w:next w:val="CommentText"/>
    <w:link w:val="CommentSubjectChar"/>
    <w:uiPriority w:val="99"/>
    <w:rsid w:val="006B3021"/>
    <w:rPr>
      <w:b/>
      <w:bCs/>
    </w:rPr>
  </w:style>
  <w:style w:type="character" w:customStyle="1" w:styleId="CommentSubjectChar">
    <w:name w:val="Comment Subject Char"/>
    <w:link w:val="CommentSubject"/>
    <w:uiPriority w:val="99"/>
    <w:rsid w:val="006B3021"/>
    <w:rPr>
      <w:b/>
      <w:bCs/>
      <w:lang w:eastAsia="en-US"/>
    </w:rPr>
  </w:style>
  <w:style w:type="paragraph" w:styleId="TOC4">
    <w:name w:val="toc 4"/>
    <w:basedOn w:val="Normal"/>
    <w:next w:val="Normal"/>
    <w:autoRedefine/>
    <w:uiPriority w:val="39"/>
    <w:rsid w:val="008613AB"/>
    <w:pPr>
      <w:ind w:left="600"/>
    </w:pPr>
  </w:style>
  <w:style w:type="paragraph" w:styleId="TOC2">
    <w:name w:val="toc 2"/>
    <w:basedOn w:val="Normal"/>
    <w:next w:val="Normal"/>
    <w:autoRedefine/>
    <w:uiPriority w:val="39"/>
    <w:rsid w:val="008613AB"/>
    <w:pPr>
      <w:ind w:left="200"/>
    </w:pPr>
  </w:style>
  <w:style w:type="paragraph" w:styleId="TOC3">
    <w:name w:val="toc 3"/>
    <w:basedOn w:val="Normal"/>
    <w:next w:val="Normal"/>
    <w:autoRedefine/>
    <w:uiPriority w:val="39"/>
    <w:rsid w:val="008613AB"/>
    <w:pPr>
      <w:ind w:left="400"/>
    </w:pPr>
  </w:style>
  <w:style w:type="paragraph" w:styleId="TOC1">
    <w:name w:val="toc 1"/>
    <w:basedOn w:val="Normal"/>
    <w:next w:val="Normal"/>
    <w:autoRedefine/>
    <w:uiPriority w:val="39"/>
    <w:rsid w:val="008613AB"/>
  </w:style>
  <w:style w:type="paragraph" w:styleId="TOC5">
    <w:name w:val="toc 5"/>
    <w:basedOn w:val="Normal"/>
    <w:next w:val="Normal"/>
    <w:autoRedefine/>
    <w:uiPriority w:val="39"/>
    <w:unhideWhenUsed/>
    <w:rsid w:val="008613AB"/>
    <w:pPr>
      <w:suppressAutoHyphens w:val="0"/>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8613AB"/>
    <w:pPr>
      <w:suppressAutoHyphens w:val="0"/>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8613AB"/>
    <w:pPr>
      <w:suppressAutoHyphens w:val="0"/>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8613AB"/>
    <w:pPr>
      <w:suppressAutoHyphens w:val="0"/>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8613AB"/>
    <w:pPr>
      <w:suppressAutoHyphens w:val="0"/>
      <w:spacing w:after="100" w:line="276" w:lineRule="auto"/>
      <w:ind w:left="1760"/>
    </w:pPr>
    <w:rPr>
      <w:rFonts w:ascii="Calibri" w:hAnsi="Calibri"/>
      <w:sz w:val="22"/>
      <w:szCs w:val="22"/>
      <w:lang w:val="en-US"/>
    </w:rPr>
  </w:style>
  <w:style w:type="character" w:customStyle="1" w:styleId="FootnoteTextChar">
    <w:name w:val="Footnote Text Char"/>
    <w:aliases w:val="5_G Char,PP Char"/>
    <w:link w:val="FootnoteText"/>
    <w:rsid w:val="00DD2DA8"/>
    <w:rPr>
      <w:sz w:val="18"/>
      <w:lang w:val="en-GB" w:eastAsia="en-US"/>
    </w:rPr>
  </w:style>
  <w:style w:type="character" w:customStyle="1" w:styleId="HChGChar">
    <w:name w:val="_ H _Ch_G Char"/>
    <w:link w:val="HChG"/>
    <w:rsid w:val="00DD2DA8"/>
    <w:rPr>
      <w:b/>
      <w:sz w:val="28"/>
      <w:lang w:val="en-GB" w:eastAsia="en-US"/>
    </w:rPr>
  </w:style>
  <w:style w:type="character" w:customStyle="1" w:styleId="H1GChar">
    <w:name w:val="_ H_1_G Char"/>
    <w:link w:val="H1G"/>
    <w:rsid w:val="00DD2DA8"/>
    <w:rPr>
      <w:b/>
      <w:sz w:val="24"/>
      <w:lang w:val="en-GB" w:eastAsia="en-US"/>
    </w:rPr>
  </w:style>
  <w:style w:type="character" w:customStyle="1" w:styleId="FooterChar">
    <w:name w:val="Footer Char"/>
    <w:aliases w:val="3_G Char"/>
    <w:link w:val="Footer"/>
    <w:uiPriority w:val="99"/>
    <w:locked/>
    <w:rsid w:val="00DD2DA8"/>
    <w:rPr>
      <w:sz w:val="16"/>
      <w:lang w:val="en-GB" w:eastAsia="en-US"/>
    </w:rPr>
  </w:style>
  <w:style w:type="character" w:customStyle="1" w:styleId="HeaderChar">
    <w:name w:val="Header Char"/>
    <w:aliases w:val="6_G Char,figure Char"/>
    <w:link w:val="Header"/>
    <w:uiPriority w:val="99"/>
    <w:rsid w:val="00DD2DA8"/>
    <w:rPr>
      <w:b/>
      <w:sz w:val="18"/>
      <w:lang w:val="en-GB" w:eastAsia="en-US"/>
    </w:rPr>
  </w:style>
  <w:style w:type="character" w:customStyle="1" w:styleId="Heading1Char">
    <w:name w:val="Heading 1 Char"/>
    <w:aliases w:val="Table_G Char"/>
    <w:link w:val="Heading1"/>
    <w:uiPriority w:val="9"/>
    <w:rsid w:val="00DD2DA8"/>
    <w:rPr>
      <w:lang w:val="en-GB" w:eastAsia="en-US"/>
    </w:rPr>
  </w:style>
  <w:style w:type="character" w:customStyle="1" w:styleId="Heading2Char">
    <w:name w:val="Heading 2 Char"/>
    <w:link w:val="Heading2"/>
    <w:uiPriority w:val="9"/>
    <w:rsid w:val="00DD2DA8"/>
    <w:rPr>
      <w:lang w:val="en-GB" w:eastAsia="en-US"/>
    </w:rPr>
  </w:style>
  <w:style w:type="character" w:customStyle="1" w:styleId="Heading3Char">
    <w:name w:val="Heading 3 Char"/>
    <w:link w:val="Heading3"/>
    <w:uiPriority w:val="9"/>
    <w:rsid w:val="00DD2DA8"/>
    <w:rPr>
      <w:lang w:val="en-GB" w:eastAsia="en-US"/>
    </w:rPr>
  </w:style>
  <w:style w:type="character" w:customStyle="1" w:styleId="Heading4Char">
    <w:name w:val="Heading 4 Char"/>
    <w:link w:val="Heading4"/>
    <w:uiPriority w:val="9"/>
    <w:rsid w:val="00DD2DA8"/>
    <w:rPr>
      <w:lang w:val="en-GB" w:eastAsia="en-US"/>
    </w:rPr>
  </w:style>
  <w:style w:type="character" w:customStyle="1" w:styleId="Heading5Char">
    <w:name w:val="Heading 5 Char"/>
    <w:link w:val="Heading5"/>
    <w:uiPriority w:val="99"/>
    <w:rsid w:val="00DD2DA8"/>
    <w:rPr>
      <w:lang w:val="en-GB" w:eastAsia="en-US"/>
    </w:rPr>
  </w:style>
  <w:style w:type="character" w:customStyle="1" w:styleId="Heading6Char">
    <w:name w:val="Heading 6 Char"/>
    <w:link w:val="Heading6"/>
    <w:uiPriority w:val="99"/>
    <w:rsid w:val="00DD2DA8"/>
    <w:rPr>
      <w:lang w:val="en-GB" w:eastAsia="en-US"/>
    </w:rPr>
  </w:style>
  <w:style w:type="character" w:customStyle="1" w:styleId="Heading7Char">
    <w:name w:val="Heading 7 Char"/>
    <w:link w:val="Heading7"/>
    <w:uiPriority w:val="99"/>
    <w:rsid w:val="00DD2DA8"/>
    <w:rPr>
      <w:lang w:val="en-GB" w:eastAsia="en-US"/>
    </w:rPr>
  </w:style>
  <w:style w:type="character" w:customStyle="1" w:styleId="Heading8Char">
    <w:name w:val="Heading 8 Char"/>
    <w:link w:val="Heading8"/>
    <w:uiPriority w:val="99"/>
    <w:rsid w:val="00DD2DA8"/>
    <w:rPr>
      <w:lang w:val="en-GB" w:eastAsia="en-US"/>
    </w:rPr>
  </w:style>
  <w:style w:type="character" w:customStyle="1" w:styleId="Heading9Char">
    <w:name w:val="Heading 9 Char"/>
    <w:link w:val="Heading9"/>
    <w:uiPriority w:val="99"/>
    <w:rsid w:val="00DD2DA8"/>
    <w:rPr>
      <w:lang w:val="en-GB" w:eastAsia="en-US"/>
    </w:rPr>
  </w:style>
  <w:style w:type="character" w:customStyle="1" w:styleId="EndnoteTextChar">
    <w:name w:val="Endnote Text Char"/>
    <w:aliases w:val="2_G Char"/>
    <w:link w:val="EndnoteText"/>
    <w:uiPriority w:val="99"/>
    <w:rsid w:val="00DD2DA8"/>
    <w:rPr>
      <w:sz w:val="18"/>
      <w:lang w:val="en-GB" w:eastAsia="en-US"/>
    </w:rPr>
  </w:style>
  <w:style w:type="paragraph" w:customStyle="1" w:styleId="para">
    <w:name w:val="para"/>
    <w:basedOn w:val="SingleTxtG"/>
    <w:link w:val="paraChar"/>
    <w:qFormat/>
    <w:rsid w:val="00DD2DA8"/>
    <w:pPr>
      <w:ind w:left="2268" w:hanging="1134"/>
    </w:pPr>
  </w:style>
  <w:style w:type="character" w:customStyle="1" w:styleId="PlainTextChar">
    <w:name w:val="Plain Text Char"/>
    <w:link w:val="PlainText"/>
    <w:uiPriority w:val="99"/>
    <w:rsid w:val="00DD2DA8"/>
    <w:rPr>
      <w:rFonts w:cs="Courier New"/>
      <w:lang w:val="en-GB" w:eastAsia="en-US"/>
    </w:rPr>
  </w:style>
  <w:style w:type="character" w:customStyle="1" w:styleId="BodyTextChar">
    <w:name w:val="Body Text Char"/>
    <w:link w:val="BodyText"/>
    <w:uiPriority w:val="99"/>
    <w:rsid w:val="00DD2DA8"/>
    <w:rPr>
      <w:lang w:val="en-GB" w:eastAsia="en-US"/>
    </w:rPr>
  </w:style>
  <w:style w:type="character" w:customStyle="1" w:styleId="BodyTextIndentChar">
    <w:name w:val="Body Text Indent Char"/>
    <w:link w:val="BodyTextIndent"/>
    <w:uiPriority w:val="99"/>
    <w:rsid w:val="00DD2DA8"/>
    <w:rPr>
      <w:lang w:val="en-GB" w:eastAsia="en-US"/>
    </w:rPr>
  </w:style>
  <w:style w:type="numbering" w:customStyle="1" w:styleId="1111111">
    <w:name w:val="1 / 1.1 / 1.1.11"/>
    <w:basedOn w:val="NoList"/>
    <w:next w:val="111111"/>
    <w:uiPriority w:val="99"/>
    <w:rsid w:val="00DD2DA8"/>
  </w:style>
  <w:style w:type="numbering" w:customStyle="1" w:styleId="1ai1">
    <w:name w:val="1 / a / i1"/>
    <w:basedOn w:val="NoList"/>
    <w:next w:val="1ai"/>
    <w:uiPriority w:val="99"/>
    <w:rsid w:val="00DD2DA8"/>
  </w:style>
  <w:style w:type="numbering" w:customStyle="1" w:styleId="ArticleSection1">
    <w:name w:val="Article / Section1"/>
    <w:basedOn w:val="NoList"/>
    <w:next w:val="ArticleSection"/>
    <w:uiPriority w:val="99"/>
    <w:rsid w:val="00DD2DA8"/>
  </w:style>
  <w:style w:type="character" w:customStyle="1" w:styleId="BodyText2Char">
    <w:name w:val="Body Text 2 Char"/>
    <w:link w:val="BodyText2"/>
    <w:uiPriority w:val="99"/>
    <w:rsid w:val="00DD2DA8"/>
    <w:rPr>
      <w:lang w:val="en-GB" w:eastAsia="en-US"/>
    </w:rPr>
  </w:style>
  <w:style w:type="character" w:customStyle="1" w:styleId="BodyText3Char">
    <w:name w:val="Body Text 3 Char"/>
    <w:link w:val="BodyText3"/>
    <w:uiPriority w:val="99"/>
    <w:rsid w:val="00DD2DA8"/>
    <w:rPr>
      <w:sz w:val="16"/>
      <w:szCs w:val="16"/>
      <w:lang w:val="en-GB" w:eastAsia="en-US"/>
    </w:rPr>
  </w:style>
  <w:style w:type="character" w:customStyle="1" w:styleId="BodyTextFirstIndentChar">
    <w:name w:val="Body Text First Indent Char"/>
    <w:link w:val="BodyTextFirstIndent"/>
    <w:uiPriority w:val="99"/>
    <w:rsid w:val="00DD2DA8"/>
    <w:rPr>
      <w:lang w:val="en-GB" w:eastAsia="en-US"/>
    </w:rPr>
  </w:style>
  <w:style w:type="character" w:customStyle="1" w:styleId="BodyTextFirstIndent2Char">
    <w:name w:val="Body Text First Indent 2 Char"/>
    <w:link w:val="BodyTextFirstIndent2"/>
    <w:uiPriority w:val="99"/>
    <w:rsid w:val="00DD2DA8"/>
    <w:rPr>
      <w:lang w:val="en-GB" w:eastAsia="en-US"/>
    </w:rPr>
  </w:style>
  <w:style w:type="character" w:customStyle="1" w:styleId="BodyTextIndent2Char">
    <w:name w:val="Body Text Indent 2 Char"/>
    <w:link w:val="BodyTextIndent2"/>
    <w:uiPriority w:val="99"/>
    <w:rsid w:val="00DD2DA8"/>
    <w:rPr>
      <w:lang w:val="en-GB" w:eastAsia="en-US"/>
    </w:rPr>
  </w:style>
  <w:style w:type="character" w:customStyle="1" w:styleId="BodyTextIndent3Char">
    <w:name w:val="Body Text Indent 3 Char"/>
    <w:link w:val="BodyTextIndent3"/>
    <w:uiPriority w:val="99"/>
    <w:rsid w:val="00DD2DA8"/>
    <w:rPr>
      <w:sz w:val="16"/>
      <w:szCs w:val="16"/>
      <w:lang w:val="en-GB" w:eastAsia="en-US"/>
    </w:rPr>
  </w:style>
  <w:style w:type="character" w:customStyle="1" w:styleId="ClosingChar">
    <w:name w:val="Closing Char"/>
    <w:link w:val="Closing"/>
    <w:uiPriority w:val="99"/>
    <w:rsid w:val="00DD2DA8"/>
    <w:rPr>
      <w:lang w:val="en-GB" w:eastAsia="en-US"/>
    </w:rPr>
  </w:style>
  <w:style w:type="character" w:customStyle="1" w:styleId="DateChar">
    <w:name w:val="Date Char"/>
    <w:link w:val="Date"/>
    <w:uiPriority w:val="99"/>
    <w:rsid w:val="00DD2DA8"/>
    <w:rPr>
      <w:lang w:val="en-GB" w:eastAsia="en-US"/>
    </w:rPr>
  </w:style>
  <w:style w:type="character" w:customStyle="1" w:styleId="E-mailSignatureChar">
    <w:name w:val="E-mail Signature Char"/>
    <w:link w:val="E-mailSignature"/>
    <w:uiPriority w:val="99"/>
    <w:rsid w:val="00DD2DA8"/>
    <w:rPr>
      <w:lang w:val="en-GB" w:eastAsia="en-US"/>
    </w:rPr>
  </w:style>
  <w:style w:type="character" w:customStyle="1" w:styleId="HTMLAddressChar">
    <w:name w:val="HTML Address Char"/>
    <w:link w:val="HTMLAddress"/>
    <w:uiPriority w:val="99"/>
    <w:rsid w:val="00DD2DA8"/>
    <w:rPr>
      <w:i/>
      <w:iCs/>
      <w:lang w:val="en-GB" w:eastAsia="en-US"/>
    </w:rPr>
  </w:style>
  <w:style w:type="character" w:customStyle="1" w:styleId="HTMLPreformattedChar">
    <w:name w:val="HTML Preformatted Char"/>
    <w:link w:val="HTMLPreformatted"/>
    <w:uiPriority w:val="99"/>
    <w:rsid w:val="00DD2DA8"/>
    <w:rPr>
      <w:rFonts w:ascii="Courier New" w:hAnsi="Courier New" w:cs="Courier New"/>
      <w:lang w:val="en-GB" w:eastAsia="en-US"/>
    </w:rPr>
  </w:style>
  <w:style w:type="character" w:customStyle="1" w:styleId="MessageHeaderChar">
    <w:name w:val="Message Header Char"/>
    <w:link w:val="MessageHeader"/>
    <w:uiPriority w:val="99"/>
    <w:rsid w:val="00DD2DA8"/>
    <w:rPr>
      <w:rFonts w:ascii="Arial" w:hAnsi="Arial" w:cs="Arial"/>
      <w:sz w:val="24"/>
      <w:szCs w:val="24"/>
      <w:shd w:val="pct20" w:color="auto" w:fill="auto"/>
      <w:lang w:val="en-GB" w:eastAsia="en-US"/>
    </w:rPr>
  </w:style>
  <w:style w:type="character" w:customStyle="1" w:styleId="NoteHeadingChar">
    <w:name w:val="Note Heading Char"/>
    <w:link w:val="NoteHeading"/>
    <w:uiPriority w:val="99"/>
    <w:rsid w:val="00DD2DA8"/>
    <w:rPr>
      <w:lang w:val="en-GB" w:eastAsia="en-US"/>
    </w:rPr>
  </w:style>
  <w:style w:type="character" w:customStyle="1" w:styleId="SalutationChar">
    <w:name w:val="Salutation Char"/>
    <w:link w:val="Salutation"/>
    <w:uiPriority w:val="99"/>
    <w:rsid w:val="00DD2DA8"/>
    <w:rPr>
      <w:lang w:val="en-GB" w:eastAsia="en-US"/>
    </w:rPr>
  </w:style>
  <w:style w:type="character" w:customStyle="1" w:styleId="SignatureChar">
    <w:name w:val="Signature Char"/>
    <w:link w:val="Signature"/>
    <w:uiPriority w:val="99"/>
    <w:rsid w:val="00DD2DA8"/>
    <w:rPr>
      <w:lang w:val="en-GB" w:eastAsia="en-US"/>
    </w:rPr>
  </w:style>
  <w:style w:type="character" w:customStyle="1" w:styleId="SubtitleChar">
    <w:name w:val="Subtitle Char"/>
    <w:link w:val="Subtitle"/>
    <w:uiPriority w:val="99"/>
    <w:rsid w:val="00DD2DA8"/>
    <w:rPr>
      <w:rFonts w:ascii="Arial" w:hAnsi="Arial" w:cs="Arial"/>
      <w:sz w:val="24"/>
      <w:szCs w:val="24"/>
      <w:lang w:val="en-GB" w:eastAsia="en-US"/>
    </w:rPr>
  </w:style>
  <w:style w:type="table" w:customStyle="1" w:styleId="Table3Deffects11">
    <w:name w:val="Table 3D effects 11"/>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uiPriority w:val="99"/>
    <w:rsid w:val="00DD2DA8"/>
    <w:rPr>
      <w:rFonts w:ascii="Arial" w:hAnsi="Arial" w:cs="Arial"/>
      <w:b/>
      <w:bCs/>
      <w:kern w:val="28"/>
      <w:sz w:val="32"/>
      <w:szCs w:val="32"/>
      <w:lang w:val="en-GB" w:eastAsia="en-US"/>
    </w:rPr>
  </w:style>
  <w:style w:type="paragraph" w:customStyle="1" w:styleId="Body">
    <w:name w:val="Body"/>
    <w:basedOn w:val="Normal"/>
    <w:rsid w:val="00DD2DA8"/>
    <w:pPr>
      <w:widowControl w:val="0"/>
      <w:tabs>
        <w:tab w:val="left" w:pos="1440"/>
      </w:tabs>
      <w:suppressAutoHyphens w:val="0"/>
      <w:spacing w:before="240" w:line="240" w:lineRule="auto"/>
      <w:jc w:val="both"/>
    </w:pPr>
    <w:rPr>
      <w:rFonts w:ascii="Helvetica" w:eastAsia="MS Mincho" w:hAnsi="Helvetica"/>
      <w:noProof/>
      <w:color w:val="000000"/>
      <w:lang w:val="en-US"/>
    </w:rPr>
  </w:style>
  <w:style w:type="character" w:customStyle="1" w:styleId="H23GChar">
    <w:name w:val="_ H_2/3_G Char"/>
    <w:link w:val="H23G"/>
    <w:rsid w:val="00DD2DA8"/>
    <w:rPr>
      <w:b/>
      <w:lang w:val="en-GB" w:eastAsia="en-US"/>
    </w:rPr>
  </w:style>
  <w:style w:type="paragraph" w:customStyle="1" w:styleId="ColorfulList-Accent11">
    <w:name w:val="Colorful List - Accent 11"/>
    <w:basedOn w:val="Normal"/>
    <w:uiPriority w:val="34"/>
    <w:qFormat/>
    <w:rsid w:val="00DD2DA8"/>
    <w:pPr>
      <w:suppressAutoHyphens w:val="0"/>
      <w:spacing w:line="240" w:lineRule="auto"/>
      <w:ind w:left="720"/>
    </w:pPr>
    <w:rPr>
      <w:rFonts w:eastAsia="MS Mincho"/>
      <w:sz w:val="24"/>
      <w:szCs w:val="24"/>
      <w:lang w:val="de-DE" w:eastAsia="de-DE"/>
    </w:rPr>
  </w:style>
  <w:style w:type="paragraph" w:customStyle="1" w:styleId="Default">
    <w:name w:val="Default"/>
    <w:rsid w:val="00DD2DA8"/>
    <w:pPr>
      <w:autoSpaceDE w:val="0"/>
      <w:autoSpaceDN w:val="0"/>
      <w:adjustRightInd w:val="0"/>
    </w:pPr>
    <w:rPr>
      <w:rFonts w:ascii="Arial" w:eastAsia="MS Mincho" w:hAnsi="Arial" w:cs="Arial"/>
      <w:color w:val="000000"/>
      <w:sz w:val="24"/>
      <w:szCs w:val="24"/>
      <w:lang w:val="en-US" w:eastAsia="ja-JP"/>
    </w:rPr>
  </w:style>
  <w:style w:type="paragraph" w:customStyle="1" w:styleId="Equation">
    <w:name w:val="Equation"/>
    <w:basedOn w:val="Normal"/>
    <w:rsid w:val="00DD2DA8"/>
    <w:pPr>
      <w:tabs>
        <w:tab w:val="center" w:pos="4320"/>
        <w:tab w:val="left" w:pos="8467"/>
      </w:tabs>
      <w:suppressAutoHyphens w:val="0"/>
      <w:spacing w:before="240" w:line="240" w:lineRule="auto"/>
    </w:pPr>
    <w:rPr>
      <w:rFonts w:ascii="Helvetica" w:eastAsia="MS Mincho" w:hAnsi="Helvetica"/>
      <w:noProof/>
      <w:color w:val="000000"/>
      <w:lang w:val="en-US"/>
    </w:rPr>
  </w:style>
  <w:style w:type="paragraph" w:customStyle="1" w:styleId="UnOrdList">
    <w:name w:val="UnOrdList"/>
    <w:basedOn w:val="Normal"/>
    <w:rsid w:val="00DD2DA8"/>
    <w:pPr>
      <w:widowControl w:val="0"/>
      <w:suppressAutoHyphens w:val="0"/>
      <w:spacing w:line="240" w:lineRule="auto"/>
      <w:ind w:left="360" w:hanging="360"/>
      <w:jc w:val="both"/>
    </w:pPr>
    <w:rPr>
      <w:rFonts w:ascii="Helvetica" w:eastAsia="MS Mincho" w:hAnsi="Helvetica"/>
      <w:lang w:val="en-US"/>
    </w:rPr>
  </w:style>
  <w:style w:type="character" w:customStyle="1" w:styleId="H4GChar">
    <w:name w:val="_ H_4_G Char"/>
    <w:link w:val="H4G"/>
    <w:rsid w:val="00DD2DA8"/>
    <w:rPr>
      <w:i/>
      <w:lang w:val="en-GB" w:eastAsia="en-US"/>
    </w:rPr>
  </w:style>
  <w:style w:type="paragraph" w:customStyle="1" w:styleId="11">
    <w:name w:val="1"/>
    <w:basedOn w:val="Normal"/>
    <w:rsid w:val="00DD2DA8"/>
    <w:pPr>
      <w:widowControl w:val="0"/>
      <w:numPr>
        <w:numId w:val="15"/>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rsid w:val="00DD2DA8"/>
    <w:pPr>
      <w:numPr>
        <w:ilvl w:val="1"/>
      </w:numPr>
      <w:tabs>
        <w:tab w:val="clear" w:pos="567"/>
      </w:tabs>
      <w:ind w:left="900" w:hanging="900"/>
    </w:pPr>
  </w:style>
  <w:style w:type="paragraph" w:customStyle="1" w:styleId="3rd">
    <w:name w:val="3rd"/>
    <w:basedOn w:val="Normal"/>
    <w:rsid w:val="00DD2DA8"/>
    <w:pPr>
      <w:widowControl w:val="0"/>
      <w:numPr>
        <w:ilvl w:val="2"/>
        <w:numId w:val="15"/>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
    <w:name w:val="基準"/>
    <w:basedOn w:val="Normal"/>
    <w:rsid w:val="00DD2DA8"/>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DD2DA8"/>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eastAsia="MS Mincho" w:hAnsi="Helvetica"/>
      <w:lang w:val="en-US"/>
    </w:rPr>
  </w:style>
  <w:style w:type="character" w:customStyle="1" w:styleId="Symbol">
    <w:name w:val="Symbol"/>
    <w:rsid w:val="00DD2DA8"/>
    <w:rPr>
      <w:rFonts w:ascii="Symbol" w:hAnsi="Symbol"/>
      <w:sz w:val="20"/>
    </w:rPr>
  </w:style>
  <w:style w:type="paragraph" w:customStyle="1" w:styleId="ANNtitle">
    <w:name w:val="ANNtitle"/>
    <w:basedOn w:val="Normal"/>
    <w:rsid w:val="00DD2DA8"/>
    <w:pPr>
      <w:widowControl w:val="0"/>
      <w:suppressAutoHyphens w:val="0"/>
      <w:spacing w:line="220" w:lineRule="exact"/>
      <w:jc w:val="center"/>
    </w:pPr>
    <w:rPr>
      <w:rFonts w:eastAsia="MS Mincho"/>
      <w:b/>
      <w:caps/>
      <w:kern w:val="2"/>
      <w:lang w:eastAsia="ja-JP"/>
    </w:rPr>
  </w:style>
  <w:style w:type="paragraph" w:customStyle="1" w:styleId="CallOutNote">
    <w:name w:val="CallOutNote"/>
    <w:basedOn w:val="Normal"/>
    <w:rsid w:val="00DD2DA8"/>
    <w:pPr>
      <w:numPr>
        <w:ilvl w:val="12"/>
      </w:numPr>
      <w:tabs>
        <w:tab w:val="left" w:pos="720"/>
      </w:tabs>
      <w:suppressAutoHyphens w:val="0"/>
      <w:spacing w:before="240" w:line="240" w:lineRule="auto"/>
      <w:ind w:left="720" w:hanging="720"/>
      <w:jc w:val="both"/>
    </w:pPr>
    <w:rPr>
      <w:rFonts w:ascii="Arial" w:eastAsia="MS Mincho" w:hAnsi="Arial"/>
      <w:color w:val="000000"/>
      <w:lang w:val="en-US"/>
    </w:rPr>
  </w:style>
  <w:style w:type="paragraph" w:customStyle="1" w:styleId="1">
    <w:name w:val="考え方見出し1"/>
    <w:basedOn w:val="Normal"/>
    <w:rsid w:val="00DD2DA8"/>
    <w:pPr>
      <w:widowControl w:val="0"/>
      <w:numPr>
        <w:numId w:val="16"/>
      </w:numPr>
      <w:suppressAutoHyphens w:val="0"/>
      <w:spacing w:line="280" w:lineRule="exact"/>
      <w:jc w:val="both"/>
    </w:pPr>
    <w:rPr>
      <w:rFonts w:ascii="Century" w:eastAsia="MS Mincho" w:hAnsi="Century"/>
      <w:kern w:val="2"/>
      <w:szCs w:val="24"/>
      <w:lang w:val="en-US" w:eastAsia="ja-JP"/>
    </w:rPr>
  </w:style>
  <w:style w:type="paragraph" w:customStyle="1" w:styleId="2">
    <w:name w:val="考え方見出し2"/>
    <w:basedOn w:val="Normal"/>
    <w:rsid w:val="00DD2DA8"/>
    <w:pPr>
      <w:widowControl w:val="0"/>
      <w:numPr>
        <w:ilvl w:val="1"/>
        <w:numId w:val="16"/>
      </w:numPr>
      <w:suppressAutoHyphens w:val="0"/>
      <w:spacing w:line="280" w:lineRule="exact"/>
      <w:jc w:val="both"/>
    </w:pPr>
    <w:rPr>
      <w:rFonts w:ascii="Century" w:eastAsia="MS Mincho" w:hAnsi="Century"/>
      <w:kern w:val="2"/>
      <w:szCs w:val="24"/>
      <w:lang w:val="en-US" w:eastAsia="ja-JP"/>
    </w:rPr>
  </w:style>
  <w:style w:type="paragraph" w:customStyle="1" w:styleId="10">
    <w:name w:val="1段階"/>
    <w:basedOn w:val="Normal"/>
    <w:rsid w:val="00DD2DA8"/>
    <w:pPr>
      <w:widowControl w:val="0"/>
      <w:numPr>
        <w:numId w:val="17"/>
      </w:numPr>
      <w:suppressAutoHyphens w:val="0"/>
      <w:spacing w:line="300" w:lineRule="exact"/>
      <w:jc w:val="both"/>
    </w:pPr>
    <w:rPr>
      <w:rFonts w:eastAsia="MS Mincho"/>
      <w:kern w:val="2"/>
      <w:lang w:val="en-US" w:eastAsia="ja-JP"/>
    </w:rPr>
  </w:style>
  <w:style w:type="paragraph" w:customStyle="1" w:styleId="20">
    <w:name w:val="2段階"/>
    <w:basedOn w:val="Normal"/>
    <w:rsid w:val="00DD2DA8"/>
    <w:pPr>
      <w:widowControl w:val="0"/>
      <w:numPr>
        <w:ilvl w:val="1"/>
        <w:numId w:val="17"/>
      </w:numPr>
      <w:suppressAutoHyphens w:val="0"/>
      <w:spacing w:line="300" w:lineRule="exact"/>
      <w:jc w:val="both"/>
    </w:pPr>
    <w:rPr>
      <w:rFonts w:eastAsia="MS Mincho"/>
      <w:kern w:val="2"/>
      <w:lang w:val="en-US" w:eastAsia="ja-JP"/>
    </w:rPr>
  </w:style>
  <w:style w:type="paragraph" w:customStyle="1" w:styleId="3">
    <w:name w:val="3段階"/>
    <w:basedOn w:val="Normal"/>
    <w:rsid w:val="00DD2DA8"/>
    <w:pPr>
      <w:widowControl w:val="0"/>
      <w:numPr>
        <w:ilvl w:val="2"/>
        <w:numId w:val="17"/>
      </w:numPr>
      <w:suppressAutoHyphens w:val="0"/>
      <w:spacing w:line="300" w:lineRule="exact"/>
      <w:jc w:val="both"/>
    </w:pPr>
    <w:rPr>
      <w:rFonts w:eastAsia="MS Mincho"/>
      <w:kern w:val="2"/>
      <w:lang w:val="en-US" w:eastAsia="ja-JP"/>
    </w:rPr>
  </w:style>
  <w:style w:type="paragraph" w:customStyle="1" w:styleId="4">
    <w:name w:val="4段階"/>
    <w:basedOn w:val="Normal"/>
    <w:rsid w:val="00DD2DA8"/>
    <w:pPr>
      <w:widowControl w:val="0"/>
      <w:numPr>
        <w:ilvl w:val="3"/>
        <w:numId w:val="17"/>
      </w:numPr>
      <w:suppressAutoHyphens w:val="0"/>
      <w:spacing w:line="300" w:lineRule="exact"/>
      <w:jc w:val="both"/>
    </w:pPr>
    <w:rPr>
      <w:rFonts w:eastAsia="MS Mincho"/>
      <w:kern w:val="2"/>
      <w:lang w:val="en-US" w:eastAsia="ja-JP"/>
    </w:rPr>
  </w:style>
  <w:style w:type="paragraph" w:customStyle="1" w:styleId="5">
    <w:name w:val="5段階"/>
    <w:basedOn w:val="Normal"/>
    <w:rsid w:val="00DD2DA8"/>
    <w:pPr>
      <w:widowControl w:val="0"/>
      <w:numPr>
        <w:ilvl w:val="4"/>
        <w:numId w:val="17"/>
      </w:numPr>
      <w:suppressAutoHyphens w:val="0"/>
      <w:spacing w:line="300" w:lineRule="exact"/>
      <w:jc w:val="both"/>
    </w:pPr>
    <w:rPr>
      <w:rFonts w:eastAsia="MS Mincho"/>
      <w:kern w:val="2"/>
      <w:lang w:val="en-US" w:eastAsia="ja-JP"/>
    </w:rPr>
  </w:style>
  <w:style w:type="character" w:customStyle="1" w:styleId="honbunb11">
    <w:name w:val="honbunb11"/>
    <w:rsid w:val="00DD2DA8"/>
  </w:style>
  <w:style w:type="paragraph" w:customStyle="1" w:styleId="ColorfulShading-Accent11">
    <w:name w:val="Colorful Shading - Accent 11"/>
    <w:hidden/>
    <w:uiPriority w:val="99"/>
    <w:semiHidden/>
    <w:rsid w:val="00DD2DA8"/>
    <w:rPr>
      <w:rFonts w:eastAsia="MS Mincho"/>
      <w:lang w:eastAsia="en-US"/>
    </w:rPr>
  </w:style>
  <w:style w:type="paragraph" w:customStyle="1" w:styleId="FootnoteText0">
    <w:name w:val="Footnote_Text"/>
    <w:basedOn w:val="Normal"/>
    <w:qFormat/>
    <w:rsid w:val="00DD2DA8"/>
    <w:pPr>
      <w:suppressAutoHyphens w:val="0"/>
      <w:spacing w:line="220" w:lineRule="atLeast"/>
    </w:pPr>
    <w:rPr>
      <w:rFonts w:eastAsia="Calibri"/>
      <w:sz w:val="18"/>
      <w:szCs w:val="18"/>
      <w:lang w:val="en-AU"/>
    </w:rPr>
  </w:style>
  <w:style w:type="paragraph" w:customStyle="1" w:styleId="H1G0">
    <w:name w:val="H_1_G"/>
    <w:basedOn w:val="Normal"/>
    <w:qFormat/>
    <w:rsid w:val="00DD2DA8"/>
    <w:pPr>
      <w:tabs>
        <w:tab w:val="left" w:pos="851"/>
      </w:tabs>
      <w:suppressAutoHyphens w:val="0"/>
      <w:spacing w:before="360" w:after="240" w:line="270" w:lineRule="exact"/>
      <w:ind w:left="2268" w:right="1134" w:hanging="1134"/>
    </w:pPr>
    <w:rPr>
      <w:b/>
      <w:sz w:val="24"/>
      <w:szCs w:val="24"/>
    </w:rPr>
  </w:style>
  <w:style w:type="paragraph" w:customStyle="1" w:styleId="HChG0">
    <w:name w:val="H_Ch_G"/>
    <w:basedOn w:val="Normal"/>
    <w:qFormat/>
    <w:rsid w:val="00DD2DA8"/>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qFormat/>
    <w:rsid w:val="00DD2DA8"/>
    <w:pPr>
      <w:spacing w:line="200" w:lineRule="atLeast"/>
      <w:ind w:left="2268" w:hanging="1134"/>
    </w:pPr>
  </w:style>
  <w:style w:type="character" w:customStyle="1" w:styleId="MediumGrid11">
    <w:name w:val="Medium Grid 11"/>
    <w:uiPriority w:val="99"/>
    <w:semiHidden/>
    <w:rsid w:val="00DD2DA8"/>
    <w:rPr>
      <w:color w:val="808080"/>
    </w:rPr>
  </w:style>
  <w:style w:type="character" w:customStyle="1" w:styleId="CommentTextChar1">
    <w:name w:val="Comment Text Char1"/>
    <w:uiPriority w:val="99"/>
    <w:rsid w:val="00DD2DA8"/>
    <w:rPr>
      <w:lang w:eastAsia="en-US"/>
    </w:rPr>
  </w:style>
  <w:style w:type="paragraph" w:customStyle="1" w:styleId="SingleTxtG0">
    <w:name w:val="_Single Txt_G"/>
    <w:basedOn w:val="Normal"/>
    <w:link w:val="SingleTxtGChar0"/>
    <w:qFormat/>
    <w:rsid w:val="00DD2DA8"/>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DD2DA8"/>
    <w:rPr>
      <w:rFonts w:eastAsia="Calibri"/>
      <w:lang w:val="en-AU" w:eastAsia="en-US"/>
    </w:rPr>
  </w:style>
  <w:style w:type="paragraph" w:styleId="TOCHeading">
    <w:name w:val="TOC Heading"/>
    <w:basedOn w:val="Heading1"/>
    <w:next w:val="Normal"/>
    <w:uiPriority w:val="39"/>
    <w:qFormat/>
    <w:rsid w:val="00DD2DA8"/>
    <w:pPr>
      <w:keepNext/>
      <w:keepLines/>
      <w:suppressAutoHyphens w:val="0"/>
      <w:spacing w:before="480" w:after="120" w:line="276" w:lineRule="auto"/>
      <w:ind w:left="0"/>
      <w:outlineLvl w:val="9"/>
    </w:pPr>
    <w:rPr>
      <w:rFonts w:ascii="Cambria" w:hAnsi="Cambria"/>
      <w:bCs/>
      <w:color w:val="365F91"/>
      <w:sz w:val="28"/>
      <w:szCs w:val="28"/>
      <w:lang w:val="en-US" w:eastAsia="ja-JP"/>
    </w:rPr>
  </w:style>
  <w:style w:type="paragraph" w:customStyle="1" w:styleId="Tableheading">
    <w:name w:val="Table heading"/>
    <w:basedOn w:val="Normal"/>
    <w:next w:val="Normal"/>
    <w:rsid w:val="00DD2DA8"/>
    <w:pPr>
      <w:keepNext/>
      <w:suppressAutoHyphens w:val="0"/>
      <w:spacing w:before="120" w:after="120" w:line="240" w:lineRule="auto"/>
      <w:ind w:left="1134" w:hanging="1134"/>
    </w:pPr>
    <w:rPr>
      <w:b/>
      <w:sz w:val="24"/>
      <w:lang w:val="en-AU"/>
    </w:rPr>
  </w:style>
  <w:style w:type="paragraph" w:customStyle="1" w:styleId="bt">
    <w:name w:val="bt"/>
    <w:uiPriority w:val="99"/>
    <w:rsid w:val="00DD2DA8"/>
    <w:pPr>
      <w:spacing w:before="160" w:line="260" w:lineRule="atLeast"/>
      <w:ind w:left="1418"/>
    </w:pPr>
    <w:rPr>
      <w:sz w:val="22"/>
      <w:lang w:val="en-AU" w:eastAsia="en-US"/>
    </w:rPr>
  </w:style>
  <w:style w:type="paragraph" w:customStyle="1" w:styleId="XHeadline">
    <w:name w:val="X Headline"/>
    <w:basedOn w:val="Normal"/>
    <w:next w:val="Normal"/>
    <w:qFormat/>
    <w:rsid w:val="00DD2DA8"/>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DD2DA8"/>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DD2DA8"/>
    <w:pPr>
      <w:numPr>
        <w:ilvl w:val="2"/>
        <w:numId w:val="18"/>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DD2DA8"/>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styleId="Caption">
    <w:name w:val="caption"/>
    <w:basedOn w:val="Normal"/>
    <w:next w:val="Normal"/>
    <w:uiPriority w:val="99"/>
    <w:qFormat/>
    <w:rsid w:val="00DD2DA8"/>
    <w:pPr>
      <w:suppressAutoHyphens w:val="0"/>
      <w:spacing w:line="240" w:lineRule="auto"/>
      <w:ind w:left="567" w:firstLine="567"/>
      <w:jc w:val="both"/>
    </w:pPr>
    <w:rPr>
      <w:bCs/>
      <w:lang w:eastAsia="de-DE"/>
    </w:rPr>
  </w:style>
  <w:style w:type="paragraph" w:customStyle="1" w:styleId="Definition">
    <w:name w:val="Definition"/>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DD2DA8"/>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DD2DA8"/>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DD2DA8"/>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uiPriority w:val="99"/>
    <w:rsid w:val="00DD2DA8"/>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1">
    <w:name w:val="Body Text Char1"/>
    <w:rsid w:val="00DD2DA8"/>
    <w:rPr>
      <w:lang w:eastAsia="en-US"/>
    </w:rPr>
  </w:style>
  <w:style w:type="character" w:customStyle="1" w:styleId="BodyText3Char1">
    <w:name w:val="Body Text 3 Char1"/>
    <w:rsid w:val="00DD2DA8"/>
    <w:rPr>
      <w:sz w:val="16"/>
      <w:szCs w:val="16"/>
      <w:lang w:eastAsia="en-US"/>
    </w:rPr>
  </w:style>
  <w:style w:type="character" w:customStyle="1" w:styleId="BodyTextIndent2Char1">
    <w:name w:val="Body Text Indent 2 Char1"/>
    <w:rsid w:val="00DD2DA8"/>
    <w:rPr>
      <w:lang w:eastAsia="en-US"/>
    </w:rPr>
  </w:style>
  <w:style w:type="character" w:customStyle="1" w:styleId="BodyTextIndent3Char1">
    <w:name w:val="Body Text Indent 3 Char1"/>
    <w:rsid w:val="00DD2DA8"/>
    <w:rPr>
      <w:sz w:val="16"/>
      <w:szCs w:val="16"/>
      <w:lang w:eastAsia="en-US"/>
    </w:rPr>
  </w:style>
  <w:style w:type="character" w:customStyle="1" w:styleId="BodyTextIndentChar1">
    <w:name w:val="Body Text Indent Char1"/>
    <w:rsid w:val="00DD2DA8"/>
    <w:rPr>
      <w:lang w:eastAsia="en-US"/>
    </w:rPr>
  </w:style>
  <w:style w:type="character" w:customStyle="1" w:styleId="PlainTextChar1">
    <w:name w:val="Plain Text Char1"/>
    <w:rsid w:val="00DD2DA8"/>
    <w:rPr>
      <w:rFonts w:ascii="Courier New" w:hAnsi="Courier New" w:cs="Courier New"/>
      <w:lang w:eastAsia="en-US"/>
    </w:rPr>
  </w:style>
  <w:style w:type="paragraph" w:customStyle="1" w:styleId="tableau">
    <w:name w:val="tableau"/>
    <w:basedOn w:val="Normal"/>
    <w:next w:val="Normal"/>
    <w:rsid w:val="00DD2DA8"/>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uiPriority w:val="99"/>
    <w:rsid w:val="00DD2DA8"/>
    <w:rPr>
      <w:rFonts w:ascii="Tahoma" w:hAnsi="Tahoma" w:cs="Tahoma"/>
      <w:sz w:val="16"/>
      <w:szCs w:val="16"/>
    </w:rPr>
  </w:style>
  <w:style w:type="paragraph" w:styleId="DocumentMap">
    <w:name w:val="Document Map"/>
    <w:basedOn w:val="Normal"/>
    <w:link w:val="DocumentMapChar"/>
    <w:uiPriority w:val="99"/>
    <w:rsid w:val="00DD2DA8"/>
    <w:pPr>
      <w:suppressAutoHyphens w:val="0"/>
      <w:spacing w:line="240" w:lineRule="auto"/>
      <w:jc w:val="both"/>
    </w:pPr>
    <w:rPr>
      <w:rFonts w:ascii="Tahoma" w:hAnsi="Tahoma" w:cs="Tahoma"/>
      <w:sz w:val="16"/>
      <w:szCs w:val="16"/>
      <w:lang w:val="fr-FR" w:eastAsia="fr-FR"/>
    </w:rPr>
  </w:style>
  <w:style w:type="character" w:customStyle="1" w:styleId="DocumentMapChar1">
    <w:name w:val="Document Map Char1"/>
    <w:rsid w:val="00DD2DA8"/>
    <w:rPr>
      <w:rFonts w:ascii="Segoe UI" w:hAnsi="Segoe UI" w:cs="Segoe UI"/>
      <w:sz w:val="16"/>
      <w:szCs w:val="16"/>
      <w:lang w:val="en-GB" w:eastAsia="en-US"/>
    </w:rPr>
  </w:style>
  <w:style w:type="paragraph" w:customStyle="1" w:styleId="XXXXHeadline">
    <w:name w:val="X.X.X.X. Headline"/>
    <w:basedOn w:val="XXXHeadline"/>
    <w:next w:val="Normal"/>
    <w:qFormat/>
    <w:rsid w:val="00DD2DA8"/>
    <w:pPr>
      <w:numPr>
        <w:ilvl w:val="0"/>
        <w:numId w:val="0"/>
      </w:numPr>
      <w:tabs>
        <w:tab w:val="num" w:pos="3272"/>
      </w:tabs>
      <w:ind w:left="1418" w:hanging="1418"/>
      <w:outlineLvl w:val="3"/>
    </w:pPr>
  </w:style>
  <w:style w:type="paragraph" w:customStyle="1" w:styleId="XXXXXHeadline">
    <w:name w:val="X.X.X.X.X. Headline"/>
    <w:basedOn w:val="XXXXHeadline"/>
    <w:qFormat/>
    <w:rsid w:val="00DD2DA8"/>
    <w:pPr>
      <w:tabs>
        <w:tab w:val="clear" w:pos="3272"/>
      </w:tabs>
      <w:outlineLvl w:val="4"/>
    </w:pPr>
  </w:style>
  <w:style w:type="paragraph" w:customStyle="1" w:styleId="XXXXXXHeadline">
    <w:name w:val="X.X.X.X.X.X. Headline"/>
    <w:basedOn w:val="XXXXXHeadline"/>
    <w:qFormat/>
    <w:rsid w:val="00DD2DA8"/>
    <w:pPr>
      <w:tabs>
        <w:tab w:val="num" w:pos="1800"/>
      </w:tabs>
      <w:outlineLvl w:val="5"/>
    </w:pPr>
  </w:style>
  <w:style w:type="paragraph" w:customStyle="1" w:styleId="XXXXXXXHeadline">
    <w:name w:val="X.X.X.X.X.X.X. Headline"/>
    <w:basedOn w:val="XXXXXXHeadline"/>
    <w:qFormat/>
    <w:rsid w:val="00DD2DA8"/>
    <w:pPr>
      <w:tabs>
        <w:tab w:val="clear" w:pos="1800"/>
      </w:tabs>
      <w:outlineLvl w:val="6"/>
    </w:pPr>
  </w:style>
  <w:style w:type="paragraph" w:customStyle="1" w:styleId="Headline01">
    <w:name w:val="Headline01"/>
    <w:basedOn w:val="Normal"/>
    <w:next w:val="Normal"/>
    <w:rsid w:val="00DD2DA8"/>
    <w:pPr>
      <w:tabs>
        <w:tab w:val="left" w:pos="851"/>
      </w:tabs>
      <w:suppressAutoHyphens w:val="0"/>
      <w:spacing w:line="240" w:lineRule="auto"/>
      <w:jc w:val="both"/>
      <w:outlineLvl w:val="0"/>
    </w:pPr>
    <w:rPr>
      <w:sz w:val="24"/>
    </w:rPr>
  </w:style>
  <w:style w:type="character" w:customStyle="1" w:styleId="TableFootNoteXref">
    <w:name w:val="TableFootNoteXref"/>
    <w:uiPriority w:val="99"/>
    <w:rsid w:val="00DD2DA8"/>
    <w:rPr>
      <w:position w:val="6"/>
      <w:sz w:val="16"/>
    </w:rPr>
  </w:style>
  <w:style w:type="paragraph" w:customStyle="1" w:styleId="Funotentext1">
    <w:name w:val="Fußnotentext1"/>
    <w:basedOn w:val="Normal"/>
    <w:next w:val="Normal"/>
    <w:rsid w:val="00DD2DA8"/>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DD2DA8"/>
    <w:pPr>
      <w:keepNext/>
      <w:suppressAutoHyphens w:val="0"/>
      <w:spacing w:before="300" w:after="220" w:line="240" w:lineRule="auto"/>
      <w:outlineLvl w:val="0"/>
    </w:pPr>
    <w:rPr>
      <w:sz w:val="24"/>
    </w:rPr>
  </w:style>
  <w:style w:type="character" w:customStyle="1" w:styleId="texhtml">
    <w:name w:val="texhtml"/>
    <w:rsid w:val="00DD2DA8"/>
  </w:style>
  <w:style w:type="character" w:styleId="IntenseEmphasis">
    <w:name w:val="Intense Emphasis"/>
    <w:uiPriority w:val="21"/>
    <w:qFormat/>
    <w:rsid w:val="00DD2DA8"/>
    <w:rPr>
      <w:b/>
      <w:bCs/>
      <w:i/>
      <w:iCs/>
      <w:color w:val="4F81BD"/>
    </w:rPr>
  </w:style>
  <w:style w:type="paragraph" w:customStyle="1" w:styleId="Listenabsatz1">
    <w:name w:val="Listenabsatz1"/>
    <w:basedOn w:val="Normal"/>
    <w:rsid w:val="00DD2DA8"/>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iPriority w:val="99"/>
    <w:unhideWhenUsed/>
    <w:rsid w:val="00DD2DA8"/>
    <w:pPr>
      <w:suppressAutoHyphens w:val="0"/>
      <w:spacing w:line="240" w:lineRule="auto"/>
      <w:ind w:left="240" w:hanging="240"/>
      <w:jc w:val="both"/>
    </w:pPr>
    <w:rPr>
      <w:sz w:val="24"/>
    </w:rPr>
  </w:style>
  <w:style w:type="paragraph" w:styleId="IndexHeading">
    <w:name w:val="index heading"/>
    <w:basedOn w:val="Normal"/>
    <w:next w:val="Index1"/>
    <w:uiPriority w:val="99"/>
    <w:rsid w:val="00DD2DA8"/>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numbering" w:customStyle="1" w:styleId="KeineListe1">
    <w:name w:val="Keine Liste1"/>
    <w:next w:val="NoList"/>
    <w:uiPriority w:val="99"/>
    <w:semiHidden/>
    <w:unhideWhenUsed/>
    <w:rsid w:val="00DD2DA8"/>
  </w:style>
  <w:style w:type="paragraph" w:customStyle="1" w:styleId="MediumGrid21">
    <w:name w:val="Medium Grid 21"/>
    <w:uiPriority w:val="1"/>
    <w:qFormat/>
    <w:rsid w:val="00DD2DA8"/>
    <w:pPr>
      <w:jc w:val="both"/>
    </w:pPr>
    <w:rPr>
      <w:sz w:val="24"/>
      <w:lang w:eastAsia="en-US"/>
    </w:rPr>
  </w:style>
  <w:style w:type="paragraph" w:customStyle="1" w:styleId="default0">
    <w:name w:val="default"/>
    <w:basedOn w:val="Normal"/>
    <w:rsid w:val="00DD2DA8"/>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DD2DA8"/>
    <w:pPr>
      <w:numPr>
        <w:numId w:val="1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DD2D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DD2DA8"/>
    <w:rPr>
      <w:rFonts w:ascii="Arial" w:hAnsi="Arial" w:cs="Arial"/>
      <w:sz w:val="19"/>
      <w:szCs w:val="19"/>
    </w:rPr>
  </w:style>
  <w:style w:type="character" w:customStyle="1" w:styleId="Textkrper3Zchn1">
    <w:name w:val="Textkörper 3 Zchn1"/>
    <w:rsid w:val="00DD2DA8"/>
    <w:rPr>
      <w:rFonts w:ascii="Arial" w:hAnsi="Arial" w:cs="Arial"/>
      <w:sz w:val="16"/>
      <w:szCs w:val="16"/>
    </w:rPr>
  </w:style>
  <w:style w:type="character" w:customStyle="1" w:styleId="Textkrper-Einzug2Zchn1">
    <w:name w:val="Textkörper-Einzug 2 Zchn1"/>
    <w:rsid w:val="00DD2DA8"/>
    <w:rPr>
      <w:rFonts w:ascii="Arial" w:hAnsi="Arial" w:cs="Arial"/>
      <w:sz w:val="19"/>
      <w:szCs w:val="19"/>
    </w:rPr>
  </w:style>
  <w:style w:type="character" w:customStyle="1" w:styleId="Textkrper-Einzug3Zchn1">
    <w:name w:val="Textkörper-Einzug 3 Zchn1"/>
    <w:rsid w:val="00DD2DA8"/>
    <w:rPr>
      <w:rFonts w:ascii="Arial" w:hAnsi="Arial" w:cs="Arial"/>
      <w:sz w:val="16"/>
      <w:szCs w:val="16"/>
    </w:rPr>
  </w:style>
  <w:style w:type="character" w:customStyle="1" w:styleId="Textkrper-ZeileneinzugZchn1">
    <w:name w:val="Textkörper-Zeileneinzug Zchn1"/>
    <w:rsid w:val="00DD2DA8"/>
    <w:rPr>
      <w:rFonts w:ascii="Arial" w:hAnsi="Arial" w:cs="Arial"/>
      <w:sz w:val="19"/>
      <w:szCs w:val="19"/>
    </w:rPr>
  </w:style>
  <w:style w:type="character" w:customStyle="1" w:styleId="NurTextZchn1">
    <w:name w:val="Nur Text Zchn1"/>
    <w:rsid w:val="00DD2DA8"/>
    <w:rPr>
      <w:rFonts w:ascii="Consolas" w:hAnsi="Consolas" w:cs="Consolas"/>
      <w:sz w:val="21"/>
      <w:szCs w:val="21"/>
    </w:rPr>
  </w:style>
  <w:style w:type="character" w:customStyle="1" w:styleId="DokumentstrukturZchn1">
    <w:name w:val="Dokumentstruktur Zchn1"/>
    <w:rsid w:val="00DD2DA8"/>
    <w:rPr>
      <w:rFonts w:ascii="Tahoma" w:hAnsi="Tahoma" w:cs="Tahoma"/>
      <w:sz w:val="16"/>
      <w:szCs w:val="16"/>
    </w:rPr>
  </w:style>
  <w:style w:type="character" w:customStyle="1" w:styleId="EndnotentextZchn1">
    <w:name w:val="Endnotentext Zchn1"/>
    <w:rsid w:val="00DD2DA8"/>
    <w:rPr>
      <w:rFonts w:ascii="Arial" w:hAnsi="Arial" w:cs="Arial"/>
    </w:rPr>
  </w:style>
  <w:style w:type="paragraph" w:customStyle="1" w:styleId="Verzeichnis41">
    <w:name w:val="Verzeichnis 41"/>
    <w:basedOn w:val="Normal"/>
    <w:next w:val="Normal"/>
    <w:autoRedefine/>
    <w:rsid w:val="00DD2DA8"/>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DD2DA8"/>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DD2DA8"/>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DD2DA8"/>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DD2DA8"/>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DD2DA8"/>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DD2DA8"/>
  </w:style>
  <w:style w:type="paragraph" w:customStyle="1" w:styleId="font5">
    <w:name w:val="font5"/>
    <w:basedOn w:val="Normal"/>
    <w:rsid w:val="00DD2DA8"/>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DD2DA8"/>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DD2DA8"/>
    <w:pPr>
      <w:suppressAutoHyphens w:val="0"/>
      <w:spacing w:before="100" w:beforeAutospacing="1" w:after="100" w:afterAutospacing="1" w:line="240" w:lineRule="auto"/>
    </w:pPr>
    <w:rPr>
      <w:lang w:eastAsia="en-GB"/>
    </w:rPr>
  </w:style>
  <w:style w:type="paragraph" w:customStyle="1" w:styleId="xl73">
    <w:name w:val="xl73"/>
    <w:basedOn w:val="Normal"/>
    <w:rsid w:val="00DD2DA8"/>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DD2DA8"/>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DD2DA8"/>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DD2DA8"/>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D2DA8"/>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D2DA8"/>
    <w:pPr>
      <w:suppressAutoHyphens w:val="0"/>
      <w:spacing w:before="100" w:beforeAutospacing="1" w:after="100" w:afterAutospacing="1" w:line="240" w:lineRule="auto"/>
      <w:textAlignment w:val="center"/>
    </w:pPr>
    <w:rPr>
      <w:lang w:eastAsia="en-GB"/>
    </w:rPr>
  </w:style>
  <w:style w:type="paragraph" w:styleId="NoSpacing">
    <w:name w:val="No Spacing"/>
    <w:uiPriority w:val="1"/>
    <w:qFormat/>
    <w:rsid w:val="00DD2DA8"/>
    <w:rPr>
      <w:rFonts w:ascii="Calibri" w:eastAsia="SimSun" w:hAnsi="Calibri"/>
      <w:sz w:val="22"/>
      <w:szCs w:val="22"/>
      <w:lang w:val="en-US" w:eastAsia="zh-CN"/>
    </w:rPr>
  </w:style>
  <w:style w:type="paragraph" w:customStyle="1" w:styleId="ManualHeading2">
    <w:name w:val="Manual Heading 2"/>
    <w:basedOn w:val="Normal"/>
    <w:next w:val="Normal"/>
    <w:rsid w:val="00DD2DA8"/>
    <w:pPr>
      <w:keepNext/>
      <w:tabs>
        <w:tab w:val="left" w:pos="850"/>
      </w:tabs>
      <w:suppressAutoHyphens w:val="0"/>
      <w:spacing w:before="120" w:after="120" w:line="240" w:lineRule="auto"/>
      <w:ind w:left="850" w:hanging="850"/>
      <w:jc w:val="both"/>
      <w:outlineLvl w:val="1"/>
    </w:pPr>
    <w:rPr>
      <w:b/>
      <w:sz w:val="24"/>
      <w:szCs w:val="24"/>
    </w:rPr>
  </w:style>
  <w:style w:type="paragraph" w:customStyle="1" w:styleId="Text1">
    <w:name w:val="Text 1"/>
    <w:basedOn w:val="Normal"/>
    <w:rsid w:val="00DD2DA8"/>
    <w:pPr>
      <w:suppressAutoHyphens w:val="0"/>
      <w:spacing w:before="120" w:after="120" w:line="240" w:lineRule="auto"/>
      <w:ind w:left="850"/>
      <w:jc w:val="both"/>
    </w:pPr>
    <w:rPr>
      <w:sz w:val="24"/>
      <w:szCs w:val="24"/>
    </w:rPr>
  </w:style>
  <w:style w:type="paragraph" w:customStyle="1" w:styleId="HeaderLandscape">
    <w:name w:val="HeaderLandscape"/>
    <w:basedOn w:val="Normal"/>
    <w:rsid w:val="00DD2DA8"/>
    <w:pPr>
      <w:tabs>
        <w:tab w:val="center" w:pos="7285"/>
        <w:tab w:val="right" w:pos="14003"/>
      </w:tabs>
      <w:suppressAutoHyphens w:val="0"/>
      <w:spacing w:after="120" w:line="240" w:lineRule="auto"/>
      <w:jc w:val="both"/>
    </w:pPr>
    <w:rPr>
      <w:sz w:val="24"/>
      <w:szCs w:val="24"/>
    </w:rPr>
  </w:style>
  <w:style w:type="paragraph" w:customStyle="1" w:styleId="FooterLandscape">
    <w:name w:val="FooterLandscape"/>
    <w:basedOn w:val="Normal"/>
    <w:rsid w:val="00DD2DA8"/>
    <w:pPr>
      <w:tabs>
        <w:tab w:val="center" w:pos="7285"/>
        <w:tab w:val="center" w:pos="10913"/>
        <w:tab w:val="right" w:pos="15137"/>
      </w:tabs>
      <w:suppressAutoHyphens w:val="0"/>
      <w:spacing w:before="360" w:line="240" w:lineRule="auto"/>
      <w:ind w:left="-567" w:right="-567"/>
    </w:pPr>
    <w:rPr>
      <w:sz w:val="24"/>
      <w:szCs w:val="24"/>
    </w:rPr>
  </w:style>
  <w:style w:type="paragraph" w:customStyle="1" w:styleId="Text2">
    <w:name w:val="Text 2"/>
    <w:basedOn w:val="Normal"/>
    <w:rsid w:val="00DD2DA8"/>
    <w:pPr>
      <w:suppressAutoHyphens w:val="0"/>
      <w:spacing w:before="120" w:after="120" w:line="240" w:lineRule="auto"/>
      <w:ind w:left="1417"/>
      <w:jc w:val="both"/>
    </w:pPr>
    <w:rPr>
      <w:sz w:val="24"/>
      <w:szCs w:val="24"/>
    </w:rPr>
  </w:style>
  <w:style w:type="paragraph" w:customStyle="1" w:styleId="Text3">
    <w:name w:val="Text 3"/>
    <w:basedOn w:val="Normal"/>
    <w:rsid w:val="00DD2DA8"/>
    <w:pPr>
      <w:suppressAutoHyphens w:val="0"/>
      <w:spacing w:before="120" w:after="120" w:line="240" w:lineRule="auto"/>
      <w:ind w:left="1984"/>
      <w:jc w:val="both"/>
    </w:pPr>
    <w:rPr>
      <w:sz w:val="24"/>
      <w:szCs w:val="24"/>
    </w:rPr>
  </w:style>
  <w:style w:type="paragraph" w:customStyle="1" w:styleId="Text4">
    <w:name w:val="Text 4"/>
    <w:basedOn w:val="Normal"/>
    <w:rsid w:val="00DD2DA8"/>
    <w:pPr>
      <w:suppressAutoHyphens w:val="0"/>
      <w:spacing w:before="120" w:after="120" w:line="240" w:lineRule="auto"/>
      <w:ind w:left="2551"/>
      <w:jc w:val="both"/>
    </w:pPr>
    <w:rPr>
      <w:sz w:val="24"/>
      <w:szCs w:val="24"/>
    </w:rPr>
  </w:style>
  <w:style w:type="paragraph" w:customStyle="1" w:styleId="NormalCentered">
    <w:name w:val="Normal Centered"/>
    <w:basedOn w:val="Normal"/>
    <w:rsid w:val="00DD2DA8"/>
    <w:pPr>
      <w:suppressAutoHyphens w:val="0"/>
      <w:spacing w:before="120" w:after="120" w:line="240" w:lineRule="auto"/>
      <w:jc w:val="center"/>
    </w:pPr>
    <w:rPr>
      <w:sz w:val="24"/>
      <w:szCs w:val="24"/>
    </w:rPr>
  </w:style>
  <w:style w:type="paragraph" w:customStyle="1" w:styleId="NormalRight">
    <w:name w:val="Normal Right"/>
    <w:basedOn w:val="Normal"/>
    <w:rsid w:val="00DD2DA8"/>
    <w:pPr>
      <w:suppressAutoHyphens w:val="0"/>
      <w:spacing w:before="120" w:after="120" w:line="240" w:lineRule="auto"/>
      <w:jc w:val="right"/>
    </w:pPr>
    <w:rPr>
      <w:sz w:val="24"/>
      <w:szCs w:val="24"/>
    </w:rPr>
  </w:style>
  <w:style w:type="paragraph" w:customStyle="1" w:styleId="QuotedText">
    <w:name w:val="Quoted Text"/>
    <w:basedOn w:val="Normal"/>
    <w:rsid w:val="00DD2DA8"/>
    <w:pPr>
      <w:suppressAutoHyphens w:val="0"/>
      <w:spacing w:before="120" w:after="120" w:line="240" w:lineRule="auto"/>
      <w:ind w:left="1417"/>
      <w:jc w:val="both"/>
    </w:pPr>
    <w:rPr>
      <w:sz w:val="24"/>
      <w:szCs w:val="24"/>
    </w:rPr>
  </w:style>
  <w:style w:type="paragraph" w:customStyle="1" w:styleId="Point0">
    <w:name w:val="Point 0"/>
    <w:basedOn w:val="Normal"/>
    <w:rsid w:val="00DD2DA8"/>
    <w:pPr>
      <w:suppressAutoHyphens w:val="0"/>
      <w:spacing w:before="120" w:after="120" w:line="240" w:lineRule="auto"/>
      <w:ind w:left="850" w:hanging="850"/>
      <w:jc w:val="both"/>
    </w:pPr>
    <w:rPr>
      <w:sz w:val="24"/>
      <w:szCs w:val="24"/>
    </w:rPr>
  </w:style>
  <w:style w:type="paragraph" w:customStyle="1" w:styleId="Point1">
    <w:name w:val="Point 1"/>
    <w:basedOn w:val="Normal"/>
    <w:rsid w:val="00DD2DA8"/>
    <w:pPr>
      <w:suppressAutoHyphens w:val="0"/>
      <w:spacing w:before="120" w:after="120" w:line="240" w:lineRule="auto"/>
      <w:ind w:left="1417" w:hanging="567"/>
      <w:jc w:val="both"/>
    </w:pPr>
    <w:rPr>
      <w:sz w:val="24"/>
      <w:szCs w:val="24"/>
    </w:rPr>
  </w:style>
  <w:style w:type="paragraph" w:customStyle="1" w:styleId="Point2">
    <w:name w:val="Point 2"/>
    <w:basedOn w:val="Normal"/>
    <w:rsid w:val="00DD2DA8"/>
    <w:pPr>
      <w:suppressAutoHyphens w:val="0"/>
      <w:spacing w:before="120" w:after="120" w:line="240" w:lineRule="auto"/>
      <w:ind w:left="1984" w:hanging="567"/>
      <w:jc w:val="both"/>
    </w:pPr>
    <w:rPr>
      <w:sz w:val="24"/>
      <w:szCs w:val="24"/>
    </w:rPr>
  </w:style>
  <w:style w:type="paragraph" w:customStyle="1" w:styleId="Point3">
    <w:name w:val="Point 3"/>
    <w:basedOn w:val="Normal"/>
    <w:rsid w:val="00DD2DA8"/>
    <w:pPr>
      <w:suppressAutoHyphens w:val="0"/>
      <w:spacing w:before="120" w:after="120" w:line="240" w:lineRule="auto"/>
      <w:ind w:left="2551" w:hanging="567"/>
      <w:jc w:val="both"/>
    </w:pPr>
    <w:rPr>
      <w:sz w:val="24"/>
      <w:szCs w:val="24"/>
    </w:rPr>
  </w:style>
  <w:style w:type="paragraph" w:customStyle="1" w:styleId="Point4">
    <w:name w:val="Point 4"/>
    <w:basedOn w:val="Normal"/>
    <w:rsid w:val="00DD2DA8"/>
    <w:pPr>
      <w:suppressAutoHyphens w:val="0"/>
      <w:spacing w:before="120" w:after="120" w:line="240" w:lineRule="auto"/>
      <w:ind w:left="3118" w:hanging="567"/>
      <w:jc w:val="both"/>
    </w:pPr>
    <w:rPr>
      <w:sz w:val="24"/>
      <w:szCs w:val="24"/>
    </w:rPr>
  </w:style>
  <w:style w:type="paragraph" w:customStyle="1" w:styleId="Tiret0">
    <w:name w:val="Tiret 0"/>
    <w:basedOn w:val="Point0"/>
    <w:link w:val="Tiret0Char"/>
    <w:rsid w:val="00DD2DA8"/>
    <w:pPr>
      <w:numPr>
        <w:numId w:val="30"/>
      </w:numPr>
    </w:pPr>
  </w:style>
  <w:style w:type="character" w:customStyle="1" w:styleId="Tiret0Char">
    <w:name w:val="Tiret 0 Char"/>
    <w:link w:val="Tiret0"/>
    <w:locked/>
    <w:rsid w:val="00DD2DA8"/>
    <w:rPr>
      <w:sz w:val="24"/>
      <w:szCs w:val="24"/>
      <w:lang w:val="en-GB" w:eastAsia="en-US"/>
    </w:rPr>
  </w:style>
  <w:style w:type="paragraph" w:customStyle="1" w:styleId="Tiret1">
    <w:name w:val="Tiret 1"/>
    <w:basedOn w:val="Point1"/>
    <w:rsid w:val="00DD2DA8"/>
    <w:pPr>
      <w:numPr>
        <w:numId w:val="20"/>
      </w:numPr>
    </w:pPr>
  </w:style>
  <w:style w:type="paragraph" w:customStyle="1" w:styleId="Tiret2">
    <w:name w:val="Tiret 2"/>
    <w:basedOn w:val="Point2"/>
    <w:rsid w:val="00DD2DA8"/>
    <w:pPr>
      <w:numPr>
        <w:numId w:val="21"/>
      </w:numPr>
    </w:pPr>
  </w:style>
  <w:style w:type="paragraph" w:customStyle="1" w:styleId="Tiret3">
    <w:name w:val="Tiret 3"/>
    <w:basedOn w:val="Point3"/>
    <w:rsid w:val="00DD2DA8"/>
    <w:pPr>
      <w:numPr>
        <w:numId w:val="22"/>
      </w:numPr>
    </w:pPr>
  </w:style>
  <w:style w:type="paragraph" w:customStyle="1" w:styleId="Tiret4">
    <w:name w:val="Tiret 4"/>
    <w:basedOn w:val="Point4"/>
    <w:rsid w:val="00DD2DA8"/>
    <w:pPr>
      <w:numPr>
        <w:numId w:val="27"/>
      </w:numPr>
    </w:pPr>
  </w:style>
  <w:style w:type="paragraph" w:customStyle="1" w:styleId="PointDouble0">
    <w:name w:val="PointDouble 0"/>
    <w:basedOn w:val="Normal"/>
    <w:rsid w:val="00DD2DA8"/>
    <w:pPr>
      <w:tabs>
        <w:tab w:val="left" w:pos="850"/>
      </w:tabs>
      <w:suppressAutoHyphens w:val="0"/>
      <w:spacing w:before="120" w:after="120" w:line="240" w:lineRule="auto"/>
      <w:ind w:left="1417" w:hanging="1417"/>
      <w:jc w:val="both"/>
    </w:pPr>
    <w:rPr>
      <w:sz w:val="24"/>
      <w:szCs w:val="24"/>
    </w:rPr>
  </w:style>
  <w:style w:type="paragraph" w:customStyle="1" w:styleId="PointDouble1">
    <w:name w:val="PointDouble 1"/>
    <w:basedOn w:val="Normal"/>
    <w:rsid w:val="00DD2DA8"/>
    <w:pPr>
      <w:tabs>
        <w:tab w:val="left" w:pos="1417"/>
      </w:tabs>
      <w:suppressAutoHyphens w:val="0"/>
      <w:spacing w:before="120" w:after="120" w:line="240" w:lineRule="auto"/>
      <w:ind w:left="1984" w:hanging="1134"/>
      <w:jc w:val="both"/>
    </w:pPr>
    <w:rPr>
      <w:sz w:val="24"/>
      <w:szCs w:val="24"/>
    </w:rPr>
  </w:style>
  <w:style w:type="paragraph" w:customStyle="1" w:styleId="PointDouble2">
    <w:name w:val="PointDouble 2"/>
    <w:basedOn w:val="Normal"/>
    <w:rsid w:val="00DD2DA8"/>
    <w:pPr>
      <w:tabs>
        <w:tab w:val="left" w:pos="1984"/>
      </w:tabs>
      <w:suppressAutoHyphens w:val="0"/>
      <w:spacing w:before="120" w:after="120" w:line="240" w:lineRule="auto"/>
      <w:ind w:left="2551" w:hanging="1134"/>
      <w:jc w:val="both"/>
    </w:pPr>
    <w:rPr>
      <w:sz w:val="24"/>
      <w:szCs w:val="24"/>
    </w:rPr>
  </w:style>
  <w:style w:type="paragraph" w:customStyle="1" w:styleId="PointDouble3">
    <w:name w:val="PointDouble 3"/>
    <w:basedOn w:val="Normal"/>
    <w:rsid w:val="00DD2DA8"/>
    <w:pPr>
      <w:tabs>
        <w:tab w:val="left" w:pos="2551"/>
      </w:tabs>
      <w:suppressAutoHyphens w:val="0"/>
      <w:spacing w:before="120" w:after="120" w:line="240" w:lineRule="auto"/>
      <w:ind w:left="3118" w:hanging="1134"/>
      <w:jc w:val="both"/>
    </w:pPr>
    <w:rPr>
      <w:sz w:val="24"/>
      <w:szCs w:val="24"/>
    </w:rPr>
  </w:style>
  <w:style w:type="paragraph" w:customStyle="1" w:styleId="PointDouble4">
    <w:name w:val="PointDouble 4"/>
    <w:basedOn w:val="Normal"/>
    <w:rsid w:val="00DD2DA8"/>
    <w:pPr>
      <w:tabs>
        <w:tab w:val="left" w:pos="3118"/>
      </w:tabs>
      <w:suppressAutoHyphens w:val="0"/>
      <w:spacing w:before="120" w:after="120" w:line="240" w:lineRule="auto"/>
      <w:ind w:left="3685" w:hanging="1134"/>
      <w:jc w:val="both"/>
    </w:pPr>
    <w:rPr>
      <w:sz w:val="24"/>
      <w:szCs w:val="24"/>
    </w:rPr>
  </w:style>
  <w:style w:type="paragraph" w:customStyle="1" w:styleId="PointTriple0">
    <w:name w:val="PointTriple 0"/>
    <w:basedOn w:val="Normal"/>
    <w:rsid w:val="00DD2DA8"/>
    <w:pPr>
      <w:tabs>
        <w:tab w:val="left" w:pos="850"/>
        <w:tab w:val="left" w:pos="1417"/>
      </w:tabs>
      <w:suppressAutoHyphens w:val="0"/>
      <w:spacing w:before="120" w:after="120" w:line="240" w:lineRule="auto"/>
      <w:ind w:left="1984" w:hanging="1984"/>
      <w:jc w:val="both"/>
    </w:pPr>
    <w:rPr>
      <w:sz w:val="24"/>
      <w:szCs w:val="24"/>
    </w:rPr>
  </w:style>
  <w:style w:type="paragraph" w:customStyle="1" w:styleId="PointTriple1">
    <w:name w:val="PointTriple 1"/>
    <w:basedOn w:val="Normal"/>
    <w:rsid w:val="00DD2DA8"/>
    <w:pPr>
      <w:tabs>
        <w:tab w:val="left" w:pos="1417"/>
        <w:tab w:val="left" w:pos="1984"/>
      </w:tabs>
      <w:suppressAutoHyphens w:val="0"/>
      <w:spacing w:before="120" w:after="120" w:line="240" w:lineRule="auto"/>
      <w:ind w:left="2551" w:hanging="1701"/>
      <w:jc w:val="both"/>
    </w:pPr>
    <w:rPr>
      <w:sz w:val="24"/>
      <w:szCs w:val="24"/>
    </w:rPr>
  </w:style>
  <w:style w:type="paragraph" w:customStyle="1" w:styleId="PointTriple2">
    <w:name w:val="PointTriple 2"/>
    <w:basedOn w:val="Normal"/>
    <w:rsid w:val="00DD2DA8"/>
    <w:pPr>
      <w:tabs>
        <w:tab w:val="left" w:pos="1984"/>
        <w:tab w:val="left" w:pos="2551"/>
      </w:tabs>
      <w:suppressAutoHyphens w:val="0"/>
      <w:spacing w:before="120" w:after="120" w:line="240" w:lineRule="auto"/>
      <w:ind w:left="3118" w:hanging="1701"/>
      <w:jc w:val="both"/>
    </w:pPr>
    <w:rPr>
      <w:sz w:val="24"/>
      <w:szCs w:val="24"/>
    </w:rPr>
  </w:style>
  <w:style w:type="paragraph" w:customStyle="1" w:styleId="PointTriple3">
    <w:name w:val="PointTriple 3"/>
    <w:basedOn w:val="Normal"/>
    <w:rsid w:val="00DD2DA8"/>
    <w:pPr>
      <w:tabs>
        <w:tab w:val="left" w:pos="2551"/>
        <w:tab w:val="left" w:pos="3118"/>
      </w:tabs>
      <w:suppressAutoHyphens w:val="0"/>
      <w:spacing w:before="120" w:after="120" w:line="240" w:lineRule="auto"/>
      <w:ind w:left="3685" w:hanging="1701"/>
      <w:jc w:val="both"/>
    </w:pPr>
    <w:rPr>
      <w:sz w:val="24"/>
      <w:szCs w:val="24"/>
    </w:rPr>
  </w:style>
  <w:style w:type="paragraph" w:customStyle="1" w:styleId="PointTriple4">
    <w:name w:val="PointTriple 4"/>
    <w:basedOn w:val="Normal"/>
    <w:rsid w:val="00DD2DA8"/>
    <w:pPr>
      <w:tabs>
        <w:tab w:val="left" w:pos="3118"/>
        <w:tab w:val="left" w:pos="3685"/>
      </w:tabs>
      <w:suppressAutoHyphens w:val="0"/>
      <w:spacing w:before="120" w:after="120" w:line="240" w:lineRule="auto"/>
      <w:ind w:left="4252" w:hanging="1701"/>
      <w:jc w:val="both"/>
    </w:pPr>
    <w:rPr>
      <w:sz w:val="24"/>
      <w:szCs w:val="24"/>
    </w:rPr>
  </w:style>
  <w:style w:type="paragraph" w:customStyle="1" w:styleId="NumPar1">
    <w:name w:val="NumPar 1"/>
    <w:basedOn w:val="Normal"/>
    <w:next w:val="Text1"/>
    <w:rsid w:val="00DD2DA8"/>
    <w:pPr>
      <w:numPr>
        <w:numId w:val="32"/>
      </w:numPr>
      <w:suppressAutoHyphens w:val="0"/>
      <w:spacing w:before="120" w:after="120" w:line="240" w:lineRule="auto"/>
      <w:jc w:val="both"/>
    </w:pPr>
    <w:rPr>
      <w:sz w:val="24"/>
      <w:szCs w:val="24"/>
    </w:rPr>
  </w:style>
  <w:style w:type="paragraph" w:customStyle="1" w:styleId="NumPar2">
    <w:name w:val="NumPar 2"/>
    <w:basedOn w:val="Normal"/>
    <w:next w:val="Text1"/>
    <w:rsid w:val="00DD2DA8"/>
    <w:pPr>
      <w:numPr>
        <w:ilvl w:val="1"/>
        <w:numId w:val="32"/>
      </w:numPr>
      <w:suppressAutoHyphens w:val="0"/>
      <w:spacing w:before="120" w:after="120" w:line="240" w:lineRule="auto"/>
      <w:jc w:val="both"/>
    </w:pPr>
    <w:rPr>
      <w:sz w:val="24"/>
      <w:szCs w:val="24"/>
    </w:rPr>
  </w:style>
  <w:style w:type="paragraph" w:customStyle="1" w:styleId="NumPar3">
    <w:name w:val="NumPar 3"/>
    <w:basedOn w:val="Normal"/>
    <w:next w:val="Text1"/>
    <w:rsid w:val="00DD2DA8"/>
    <w:pPr>
      <w:numPr>
        <w:ilvl w:val="2"/>
        <w:numId w:val="32"/>
      </w:numPr>
      <w:suppressAutoHyphens w:val="0"/>
      <w:spacing w:before="120" w:after="120" w:line="240" w:lineRule="auto"/>
      <w:jc w:val="both"/>
    </w:pPr>
    <w:rPr>
      <w:sz w:val="24"/>
      <w:szCs w:val="24"/>
    </w:rPr>
  </w:style>
  <w:style w:type="paragraph" w:customStyle="1" w:styleId="NumPar4">
    <w:name w:val="NumPar 4"/>
    <w:basedOn w:val="Normal"/>
    <w:next w:val="Text1"/>
    <w:rsid w:val="00DD2DA8"/>
    <w:pPr>
      <w:numPr>
        <w:ilvl w:val="3"/>
        <w:numId w:val="32"/>
      </w:numPr>
      <w:suppressAutoHyphens w:val="0"/>
      <w:spacing w:before="120" w:after="120" w:line="240" w:lineRule="auto"/>
      <w:jc w:val="both"/>
    </w:pPr>
    <w:rPr>
      <w:sz w:val="24"/>
      <w:szCs w:val="24"/>
    </w:rPr>
  </w:style>
  <w:style w:type="paragraph" w:customStyle="1" w:styleId="ManualNumPar1">
    <w:name w:val="Manual NumPar 1"/>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2">
    <w:name w:val="Manual NumPar 2"/>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3">
    <w:name w:val="Manual NumPar 3"/>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4">
    <w:name w:val="Manual NumPar 4"/>
    <w:basedOn w:val="Normal"/>
    <w:next w:val="Text1"/>
    <w:rsid w:val="00DD2DA8"/>
    <w:pPr>
      <w:suppressAutoHyphens w:val="0"/>
      <w:spacing w:before="120" w:after="120" w:line="240" w:lineRule="auto"/>
      <w:ind w:left="850" w:hanging="850"/>
      <w:jc w:val="both"/>
    </w:pPr>
    <w:rPr>
      <w:sz w:val="24"/>
      <w:szCs w:val="24"/>
    </w:rPr>
  </w:style>
  <w:style w:type="paragraph" w:customStyle="1" w:styleId="QuotedNumPar">
    <w:name w:val="Quoted NumPar"/>
    <w:basedOn w:val="Normal"/>
    <w:rsid w:val="00DD2DA8"/>
    <w:pPr>
      <w:suppressAutoHyphens w:val="0"/>
      <w:spacing w:before="120" w:after="120" w:line="240" w:lineRule="auto"/>
      <w:ind w:left="1417" w:hanging="567"/>
      <w:jc w:val="both"/>
    </w:pPr>
    <w:rPr>
      <w:sz w:val="24"/>
      <w:szCs w:val="24"/>
    </w:rPr>
  </w:style>
  <w:style w:type="paragraph" w:customStyle="1" w:styleId="ManualHeading1">
    <w:name w:val="Manual Heading 1"/>
    <w:basedOn w:val="Normal"/>
    <w:next w:val="Text1"/>
    <w:rsid w:val="00DD2DA8"/>
    <w:pPr>
      <w:keepNext/>
      <w:tabs>
        <w:tab w:val="left" w:pos="850"/>
      </w:tabs>
      <w:suppressAutoHyphens w:val="0"/>
      <w:spacing w:before="360" w:after="120" w:line="240" w:lineRule="auto"/>
      <w:ind w:left="850" w:hanging="850"/>
      <w:jc w:val="both"/>
      <w:outlineLvl w:val="0"/>
    </w:pPr>
    <w:rPr>
      <w:b/>
      <w:smallCaps/>
      <w:sz w:val="24"/>
      <w:szCs w:val="24"/>
    </w:rPr>
  </w:style>
  <w:style w:type="paragraph" w:customStyle="1" w:styleId="ManualHeading3">
    <w:name w:val="Manual Heading 3"/>
    <w:basedOn w:val="Normal"/>
    <w:next w:val="Text1"/>
    <w:rsid w:val="00DD2DA8"/>
    <w:pPr>
      <w:keepNext/>
      <w:tabs>
        <w:tab w:val="left" w:pos="850"/>
      </w:tabs>
      <w:suppressAutoHyphens w:val="0"/>
      <w:spacing w:before="120" w:after="120" w:line="240" w:lineRule="auto"/>
      <w:ind w:left="850" w:hanging="850"/>
      <w:jc w:val="both"/>
      <w:outlineLvl w:val="2"/>
    </w:pPr>
    <w:rPr>
      <w:i/>
      <w:sz w:val="24"/>
      <w:szCs w:val="24"/>
    </w:rPr>
  </w:style>
  <w:style w:type="paragraph" w:customStyle="1" w:styleId="ManualHeading4">
    <w:name w:val="Manual Heading 4"/>
    <w:basedOn w:val="Normal"/>
    <w:next w:val="Text1"/>
    <w:rsid w:val="00DD2DA8"/>
    <w:pPr>
      <w:keepNext/>
      <w:tabs>
        <w:tab w:val="left" w:pos="850"/>
      </w:tabs>
      <w:suppressAutoHyphens w:val="0"/>
      <w:spacing w:before="120" w:after="120" w:line="240" w:lineRule="auto"/>
      <w:ind w:left="850" w:hanging="850"/>
      <w:jc w:val="both"/>
      <w:outlineLvl w:val="3"/>
    </w:pPr>
    <w:rPr>
      <w:sz w:val="24"/>
      <w:szCs w:val="24"/>
    </w:rPr>
  </w:style>
  <w:style w:type="paragraph" w:customStyle="1" w:styleId="ChapterTitle">
    <w:name w:val="ChapterTitle"/>
    <w:basedOn w:val="Normal"/>
    <w:next w:val="Normal"/>
    <w:rsid w:val="00DD2DA8"/>
    <w:pPr>
      <w:keepNext/>
      <w:suppressAutoHyphens w:val="0"/>
      <w:spacing w:before="120" w:after="360" w:line="240" w:lineRule="auto"/>
      <w:jc w:val="center"/>
    </w:pPr>
    <w:rPr>
      <w:b/>
      <w:sz w:val="32"/>
      <w:szCs w:val="24"/>
    </w:rPr>
  </w:style>
  <w:style w:type="paragraph" w:customStyle="1" w:styleId="PartTitle">
    <w:name w:val="PartTitle"/>
    <w:basedOn w:val="Normal"/>
    <w:next w:val="ChapterTitle"/>
    <w:rsid w:val="00DD2DA8"/>
    <w:pPr>
      <w:keepNext/>
      <w:pageBreakBefore/>
      <w:suppressAutoHyphens w:val="0"/>
      <w:spacing w:before="120" w:after="360" w:line="240" w:lineRule="auto"/>
      <w:jc w:val="center"/>
    </w:pPr>
    <w:rPr>
      <w:b/>
      <w:sz w:val="36"/>
      <w:szCs w:val="24"/>
    </w:rPr>
  </w:style>
  <w:style w:type="paragraph" w:customStyle="1" w:styleId="SectionTitle">
    <w:name w:val="SectionTitle"/>
    <w:basedOn w:val="Normal"/>
    <w:next w:val="Heading1"/>
    <w:rsid w:val="00DD2DA8"/>
    <w:pPr>
      <w:keepNext/>
      <w:suppressAutoHyphens w:val="0"/>
      <w:spacing w:before="120" w:after="360" w:line="240" w:lineRule="auto"/>
      <w:jc w:val="center"/>
    </w:pPr>
    <w:rPr>
      <w:b/>
      <w:smallCaps/>
      <w:sz w:val="28"/>
      <w:szCs w:val="24"/>
    </w:rPr>
  </w:style>
  <w:style w:type="paragraph" w:customStyle="1" w:styleId="TableTitle">
    <w:name w:val="Table Title"/>
    <w:basedOn w:val="Normal"/>
    <w:next w:val="Normal"/>
    <w:rsid w:val="00DD2DA8"/>
    <w:pPr>
      <w:suppressAutoHyphens w:val="0"/>
      <w:spacing w:before="120" w:after="120" w:line="240" w:lineRule="auto"/>
      <w:jc w:val="center"/>
    </w:pPr>
    <w:rPr>
      <w:b/>
      <w:sz w:val="24"/>
      <w:szCs w:val="24"/>
    </w:rPr>
  </w:style>
  <w:style w:type="character" w:customStyle="1" w:styleId="Marker">
    <w:name w:val="Marker"/>
    <w:rsid w:val="00DD2DA8"/>
    <w:rPr>
      <w:rFonts w:cs="Times New Roman"/>
      <w:color w:val="0000FF"/>
      <w:shd w:val="clear" w:color="auto" w:fill="auto"/>
    </w:rPr>
  </w:style>
  <w:style w:type="character" w:customStyle="1" w:styleId="Marker1">
    <w:name w:val="Marker1"/>
    <w:rsid w:val="00DD2DA8"/>
    <w:rPr>
      <w:rFonts w:cs="Times New Roman"/>
      <w:color w:val="008000"/>
      <w:shd w:val="clear" w:color="auto" w:fill="auto"/>
    </w:rPr>
  </w:style>
  <w:style w:type="character" w:customStyle="1" w:styleId="Marker2">
    <w:name w:val="Marker2"/>
    <w:rsid w:val="00DD2DA8"/>
    <w:rPr>
      <w:rFonts w:cs="Times New Roman"/>
      <w:color w:val="FF0000"/>
      <w:shd w:val="clear" w:color="auto" w:fill="auto"/>
    </w:rPr>
  </w:style>
  <w:style w:type="paragraph" w:customStyle="1" w:styleId="Point0number">
    <w:name w:val="Point 0 (number)"/>
    <w:basedOn w:val="Normal"/>
    <w:rsid w:val="00DD2DA8"/>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DD2DA8"/>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link w:val="Point2numberChar"/>
    <w:rsid w:val="00DD2DA8"/>
    <w:pPr>
      <w:numPr>
        <w:ilvl w:val="4"/>
        <w:numId w:val="31"/>
      </w:numPr>
      <w:suppressAutoHyphens w:val="0"/>
      <w:spacing w:before="120" w:after="120" w:line="240" w:lineRule="auto"/>
      <w:jc w:val="both"/>
    </w:pPr>
    <w:rPr>
      <w:sz w:val="24"/>
      <w:szCs w:val="24"/>
    </w:rPr>
  </w:style>
  <w:style w:type="character" w:customStyle="1" w:styleId="Point2numberChar">
    <w:name w:val="Point 2 (number) Char"/>
    <w:link w:val="Point2number"/>
    <w:locked/>
    <w:rsid w:val="00DD2DA8"/>
    <w:rPr>
      <w:sz w:val="24"/>
      <w:szCs w:val="24"/>
      <w:lang w:val="en-GB" w:eastAsia="en-US"/>
    </w:rPr>
  </w:style>
  <w:style w:type="paragraph" w:customStyle="1" w:styleId="Point3number">
    <w:name w:val="Point 3 (number)"/>
    <w:basedOn w:val="Normal"/>
    <w:rsid w:val="00DD2DA8"/>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DD2DA8"/>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link w:val="Point1letterChar"/>
    <w:rsid w:val="00DD2DA8"/>
    <w:pPr>
      <w:numPr>
        <w:ilvl w:val="3"/>
        <w:numId w:val="31"/>
      </w:numPr>
      <w:suppressAutoHyphens w:val="0"/>
      <w:spacing w:before="120" w:after="120" w:line="240" w:lineRule="auto"/>
      <w:jc w:val="both"/>
    </w:pPr>
    <w:rPr>
      <w:sz w:val="24"/>
      <w:szCs w:val="24"/>
    </w:rPr>
  </w:style>
  <w:style w:type="character" w:customStyle="1" w:styleId="Point1letterChar">
    <w:name w:val="Point 1 (letter) Char"/>
    <w:link w:val="Point1letter"/>
    <w:locked/>
    <w:rsid w:val="00DD2DA8"/>
    <w:rPr>
      <w:sz w:val="24"/>
      <w:szCs w:val="24"/>
      <w:lang w:val="en-GB" w:eastAsia="en-US"/>
    </w:rPr>
  </w:style>
  <w:style w:type="paragraph" w:customStyle="1" w:styleId="Point2letter">
    <w:name w:val="Point 2 (letter)"/>
    <w:basedOn w:val="Normal"/>
    <w:rsid w:val="00DD2DA8"/>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DD2DA8"/>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DD2DA8"/>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DD2DA8"/>
    <w:pPr>
      <w:numPr>
        <w:numId w:val="23"/>
      </w:numPr>
      <w:suppressAutoHyphens w:val="0"/>
      <w:spacing w:before="120" w:after="120" w:line="240" w:lineRule="auto"/>
      <w:jc w:val="both"/>
    </w:pPr>
    <w:rPr>
      <w:sz w:val="24"/>
      <w:szCs w:val="24"/>
    </w:rPr>
  </w:style>
  <w:style w:type="paragraph" w:customStyle="1" w:styleId="Bullet1">
    <w:name w:val="Bullet 1"/>
    <w:basedOn w:val="Normal"/>
    <w:rsid w:val="00DD2DA8"/>
    <w:pPr>
      <w:numPr>
        <w:numId w:val="29"/>
      </w:numPr>
      <w:suppressAutoHyphens w:val="0"/>
      <w:spacing w:before="120" w:after="120" w:line="240" w:lineRule="auto"/>
      <w:jc w:val="both"/>
    </w:pPr>
    <w:rPr>
      <w:sz w:val="24"/>
      <w:szCs w:val="24"/>
    </w:rPr>
  </w:style>
  <w:style w:type="paragraph" w:customStyle="1" w:styleId="Bullet2">
    <w:name w:val="Bullet 2"/>
    <w:basedOn w:val="Normal"/>
    <w:rsid w:val="00DD2DA8"/>
    <w:pPr>
      <w:numPr>
        <w:numId w:val="24"/>
      </w:numPr>
      <w:suppressAutoHyphens w:val="0"/>
      <w:spacing w:before="120" w:after="120" w:line="240" w:lineRule="auto"/>
      <w:jc w:val="both"/>
    </w:pPr>
    <w:rPr>
      <w:sz w:val="24"/>
      <w:szCs w:val="24"/>
    </w:rPr>
  </w:style>
  <w:style w:type="paragraph" w:customStyle="1" w:styleId="Bullet3">
    <w:name w:val="Bullet 3"/>
    <w:basedOn w:val="Normal"/>
    <w:rsid w:val="00DD2DA8"/>
    <w:pPr>
      <w:numPr>
        <w:numId w:val="25"/>
      </w:numPr>
      <w:suppressAutoHyphens w:val="0"/>
      <w:spacing w:before="120" w:after="120" w:line="240" w:lineRule="auto"/>
      <w:jc w:val="both"/>
    </w:pPr>
    <w:rPr>
      <w:sz w:val="24"/>
      <w:szCs w:val="24"/>
    </w:rPr>
  </w:style>
  <w:style w:type="paragraph" w:customStyle="1" w:styleId="Bullet4">
    <w:name w:val="Bullet 4"/>
    <w:basedOn w:val="Normal"/>
    <w:rsid w:val="00DD2DA8"/>
    <w:pPr>
      <w:numPr>
        <w:numId w:val="26"/>
      </w:numPr>
      <w:suppressAutoHyphens w:val="0"/>
      <w:spacing w:before="120" w:after="120" w:line="240" w:lineRule="auto"/>
      <w:jc w:val="both"/>
    </w:pPr>
    <w:rPr>
      <w:sz w:val="24"/>
      <w:szCs w:val="24"/>
    </w:rPr>
  </w:style>
  <w:style w:type="paragraph" w:customStyle="1" w:styleId="Annexetitreexpos">
    <w:name w:val="Annexe titre (exposé)"/>
    <w:basedOn w:val="Normal"/>
    <w:next w:val="Normal"/>
    <w:rsid w:val="00DD2DA8"/>
    <w:pPr>
      <w:suppressAutoHyphens w:val="0"/>
      <w:spacing w:before="120" w:after="120" w:line="240" w:lineRule="auto"/>
      <w:jc w:val="center"/>
    </w:pPr>
    <w:rPr>
      <w:b/>
      <w:sz w:val="24"/>
      <w:szCs w:val="24"/>
      <w:u w:val="single"/>
    </w:rPr>
  </w:style>
  <w:style w:type="paragraph" w:customStyle="1" w:styleId="Annexetitre">
    <w:name w:val="Annexe titre"/>
    <w:basedOn w:val="Normal"/>
    <w:next w:val="Normal"/>
    <w:link w:val="AnnexetitreChar"/>
    <w:rsid w:val="00DD2DA8"/>
    <w:pPr>
      <w:suppressAutoHyphens w:val="0"/>
      <w:spacing w:before="120" w:after="120" w:line="240" w:lineRule="auto"/>
      <w:jc w:val="center"/>
    </w:pPr>
    <w:rPr>
      <w:b/>
      <w:sz w:val="24"/>
      <w:szCs w:val="24"/>
      <w:u w:val="single"/>
    </w:rPr>
  </w:style>
  <w:style w:type="paragraph" w:customStyle="1" w:styleId="Annexetitrefichefinancire">
    <w:name w:val="Annexe titre (fiche financière)"/>
    <w:basedOn w:val="Normal"/>
    <w:next w:val="Normal"/>
    <w:rsid w:val="00DD2DA8"/>
    <w:pPr>
      <w:suppressAutoHyphens w:val="0"/>
      <w:spacing w:before="120" w:after="120" w:line="240" w:lineRule="auto"/>
      <w:jc w:val="center"/>
    </w:pPr>
    <w:rPr>
      <w:b/>
      <w:sz w:val="24"/>
      <w:szCs w:val="24"/>
      <w:u w:val="single"/>
    </w:rPr>
  </w:style>
  <w:style w:type="paragraph" w:customStyle="1" w:styleId="Applicationdirecte">
    <w:name w:val="Application directe"/>
    <w:basedOn w:val="Normal"/>
    <w:next w:val="Fait"/>
    <w:rsid w:val="00DD2DA8"/>
    <w:pPr>
      <w:suppressAutoHyphens w:val="0"/>
      <w:spacing w:before="480" w:after="120" w:line="240" w:lineRule="auto"/>
      <w:jc w:val="both"/>
    </w:pPr>
    <w:rPr>
      <w:sz w:val="24"/>
      <w:szCs w:val="24"/>
    </w:rPr>
  </w:style>
  <w:style w:type="paragraph" w:customStyle="1" w:styleId="Fait">
    <w:name w:val="Fait à"/>
    <w:basedOn w:val="Normal"/>
    <w:next w:val="Institutionquisigne"/>
    <w:rsid w:val="00DD2DA8"/>
    <w:pPr>
      <w:keepNext/>
      <w:suppressAutoHyphens w:val="0"/>
      <w:spacing w:before="120" w:line="240" w:lineRule="auto"/>
      <w:jc w:val="both"/>
    </w:pPr>
    <w:rPr>
      <w:sz w:val="24"/>
      <w:szCs w:val="24"/>
    </w:rPr>
  </w:style>
  <w:style w:type="paragraph" w:customStyle="1" w:styleId="Institutionquisigne">
    <w:name w:val="Institution qui signe"/>
    <w:basedOn w:val="Normal"/>
    <w:next w:val="Personnequisigne"/>
    <w:rsid w:val="00DD2DA8"/>
    <w:pPr>
      <w:keepNext/>
      <w:tabs>
        <w:tab w:val="left" w:pos="4252"/>
      </w:tabs>
      <w:suppressAutoHyphens w:val="0"/>
      <w:spacing w:before="720" w:line="240" w:lineRule="auto"/>
      <w:jc w:val="both"/>
    </w:pPr>
    <w:rPr>
      <w:i/>
      <w:sz w:val="24"/>
      <w:szCs w:val="24"/>
    </w:rPr>
  </w:style>
  <w:style w:type="paragraph" w:customStyle="1" w:styleId="Personnequisigne">
    <w:name w:val="Personne qui signe"/>
    <w:basedOn w:val="Normal"/>
    <w:next w:val="Institutionquisigne"/>
    <w:rsid w:val="00DD2DA8"/>
    <w:pPr>
      <w:tabs>
        <w:tab w:val="left" w:pos="4252"/>
      </w:tabs>
      <w:suppressAutoHyphens w:val="0"/>
      <w:spacing w:line="240" w:lineRule="auto"/>
    </w:pPr>
    <w:rPr>
      <w:i/>
      <w:sz w:val="24"/>
      <w:szCs w:val="24"/>
    </w:rPr>
  </w:style>
  <w:style w:type="paragraph" w:customStyle="1" w:styleId="Avertissementtitre">
    <w:name w:val="Avertissement titre"/>
    <w:basedOn w:val="Normal"/>
    <w:next w:val="Normal"/>
    <w:rsid w:val="00DD2DA8"/>
    <w:pPr>
      <w:keepNext/>
      <w:suppressAutoHyphens w:val="0"/>
      <w:spacing w:before="480" w:after="120" w:line="240" w:lineRule="auto"/>
      <w:jc w:val="both"/>
    </w:pPr>
    <w:rPr>
      <w:sz w:val="24"/>
      <w:szCs w:val="24"/>
      <w:u w:val="single"/>
    </w:rPr>
  </w:style>
  <w:style w:type="paragraph" w:customStyle="1" w:styleId="Confidence">
    <w:name w:val="Confidence"/>
    <w:basedOn w:val="Normal"/>
    <w:next w:val="Normal"/>
    <w:rsid w:val="00DD2DA8"/>
    <w:pPr>
      <w:suppressAutoHyphens w:val="0"/>
      <w:spacing w:before="360" w:after="120" w:line="240" w:lineRule="auto"/>
      <w:jc w:val="center"/>
    </w:pPr>
    <w:rPr>
      <w:sz w:val="24"/>
      <w:szCs w:val="24"/>
    </w:rPr>
  </w:style>
  <w:style w:type="paragraph" w:customStyle="1" w:styleId="Confidentialit">
    <w:name w:val="Confidentialité"/>
    <w:basedOn w:val="Normal"/>
    <w:next w:val="TypedudocumentPagedecouverture"/>
    <w:rsid w:val="00DD2DA8"/>
    <w:pPr>
      <w:suppressAutoHyphens w:val="0"/>
      <w:spacing w:before="240" w:after="240" w:line="240" w:lineRule="auto"/>
      <w:ind w:left="5103"/>
      <w:jc w:val="both"/>
    </w:pPr>
    <w:rPr>
      <w:i/>
      <w:sz w:val="32"/>
      <w:szCs w:val="24"/>
    </w:rPr>
  </w:style>
  <w:style w:type="paragraph" w:customStyle="1" w:styleId="TypedudocumentPagedecouverture">
    <w:name w:val="Type du document (Page de couverture)"/>
    <w:basedOn w:val="Typedudocument"/>
    <w:next w:val="TitreobjetPagedecouverture"/>
    <w:rsid w:val="00DD2DA8"/>
  </w:style>
  <w:style w:type="paragraph" w:customStyle="1" w:styleId="Typedudocument">
    <w:name w:val="Type du document"/>
    <w:basedOn w:val="Normal"/>
    <w:next w:val="Titreobjet"/>
    <w:rsid w:val="00DD2DA8"/>
    <w:pPr>
      <w:suppressAutoHyphens w:val="0"/>
      <w:spacing w:before="360" w:line="240" w:lineRule="auto"/>
      <w:jc w:val="center"/>
    </w:pPr>
    <w:rPr>
      <w:b/>
      <w:sz w:val="24"/>
      <w:szCs w:val="24"/>
    </w:rPr>
  </w:style>
  <w:style w:type="paragraph" w:customStyle="1" w:styleId="Titreobjet">
    <w:name w:val="Titre objet"/>
    <w:basedOn w:val="Normal"/>
    <w:next w:val="Sous-titreobjet"/>
    <w:rsid w:val="00DD2DA8"/>
    <w:pPr>
      <w:suppressAutoHyphens w:val="0"/>
      <w:spacing w:before="360" w:after="360" w:line="240" w:lineRule="auto"/>
      <w:jc w:val="center"/>
    </w:pPr>
    <w:rPr>
      <w:b/>
      <w:sz w:val="24"/>
      <w:szCs w:val="24"/>
    </w:rPr>
  </w:style>
  <w:style w:type="paragraph" w:customStyle="1" w:styleId="Sous-titreobjet">
    <w:name w:val="Sous-titre objet"/>
    <w:basedOn w:val="Normal"/>
    <w:rsid w:val="00DD2DA8"/>
    <w:pPr>
      <w:suppressAutoHyphens w:val="0"/>
      <w:spacing w:line="240" w:lineRule="auto"/>
      <w:jc w:val="center"/>
    </w:pPr>
    <w:rPr>
      <w:b/>
      <w:sz w:val="24"/>
      <w:szCs w:val="24"/>
    </w:rPr>
  </w:style>
  <w:style w:type="paragraph" w:customStyle="1" w:styleId="TitreobjetPagedecouverture">
    <w:name w:val="Titre objet (Page de couverture)"/>
    <w:basedOn w:val="Titreobjet"/>
    <w:next w:val="Sous-titreobjetPagedecouverture"/>
    <w:rsid w:val="00DD2DA8"/>
  </w:style>
  <w:style w:type="paragraph" w:customStyle="1" w:styleId="Sous-titreobjetPagedecouverture">
    <w:name w:val="Sous-titre objet (Page de couverture)"/>
    <w:basedOn w:val="Sous-titreobjet"/>
    <w:rsid w:val="00DD2DA8"/>
  </w:style>
  <w:style w:type="paragraph" w:customStyle="1" w:styleId="Considrant">
    <w:name w:val="Considérant"/>
    <w:basedOn w:val="Normal"/>
    <w:rsid w:val="00DD2DA8"/>
    <w:pPr>
      <w:numPr>
        <w:numId w:val="28"/>
      </w:numPr>
      <w:suppressAutoHyphens w:val="0"/>
      <w:spacing w:before="120" w:after="120" w:line="240" w:lineRule="auto"/>
      <w:jc w:val="both"/>
    </w:pPr>
    <w:rPr>
      <w:sz w:val="24"/>
      <w:szCs w:val="24"/>
    </w:rPr>
  </w:style>
  <w:style w:type="paragraph" w:customStyle="1" w:styleId="Corrigendum">
    <w:name w:val="Corrigendum"/>
    <w:basedOn w:val="Normal"/>
    <w:next w:val="Normal"/>
    <w:rsid w:val="00DD2DA8"/>
    <w:pPr>
      <w:suppressAutoHyphens w:val="0"/>
      <w:spacing w:after="240" w:line="240" w:lineRule="auto"/>
    </w:pPr>
    <w:rPr>
      <w:sz w:val="24"/>
      <w:szCs w:val="24"/>
    </w:rPr>
  </w:style>
  <w:style w:type="paragraph" w:customStyle="1" w:styleId="Datedadoption">
    <w:name w:val="Date d'adoption"/>
    <w:basedOn w:val="Normal"/>
    <w:next w:val="Titreobjet"/>
    <w:rsid w:val="00DD2DA8"/>
    <w:pPr>
      <w:suppressAutoHyphens w:val="0"/>
      <w:spacing w:before="360" w:line="240" w:lineRule="auto"/>
      <w:jc w:val="center"/>
    </w:pPr>
    <w:rPr>
      <w:b/>
      <w:sz w:val="24"/>
      <w:szCs w:val="24"/>
    </w:rPr>
  </w:style>
  <w:style w:type="paragraph" w:customStyle="1" w:styleId="Emission">
    <w:name w:val="Emission"/>
    <w:basedOn w:val="Normal"/>
    <w:next w:val="Rfrenceinstitutionnelle"/>
    <w:rsid w:val="00DD2DA8"/>
    <w:pPr>
      <w:suppressAutoHyphens w:val="0"/>
      <w:spacing w:line="240" w:lineRule="auto"/>
      <w:ind w:left="5103"/>
    </w:pPr>
    <w:rPr>
      <w:sz w:val="24"/>
      <w:szCs w:val="24"/>
    </w:rPr>
  </w:style>
  <w:style w:type="paragraph" w:customStyle="1" w:styleId="Rfrenceinstitutionnelle">
    <w:name w:val="Référence institutionnelle"/>
    <w:basedOn w:val="Normal"/>
    <w:next w:val="Confidentialit"/>
    <w:rsid w:val="00DD2DA8"/>
    <w:pPr>
      <w:suppressAutoHyphens w:val="0"/>
      <w:spacing w:after="240" w:line="240" w:lineRule="auto"/>
      <w:ind w:left="5103"/>
    </w:pPr>
    <w:rPr>
      <w:sz w:val="24"/>
      <w:szCs w:val="24"/>
    </w:rPr>
  </w:style>
  <w:style w:type="paragraph" w:customStyle="1" w:styleId="Exposdesmotifstitre">
    <w:name w:val="Exposé des motifs titre"/>
    <w:basedOn w:val="Normal"/>
    <w:next w:val="Normal"/>
    <w:rsid w:val="00DD2DA8"/>
    <w:pPr>
      <w:suppressAutoHyphens w:val="0"/>
      <w:spacing w:before="120" w:after="120" w:line="240" w:lineRule="auto"/>
      <w:jc w:val="center"/>
    </w:pPr>
    <w:rPr>
      <w:b/>
      <w:sz w:val="24"/>
      <w:szCs w:val="24"/>
      <w:u w:val="single"/>
    </w:rPr>
  </w:style>
  <w:style w:type="paragraph" w:customStyle="1" w:styleId="Formuledadoption">
    <w:name w:val="Formule d'adoption"/>
    <w:basedOn w:val="Normal"/>
    <w:next w:val="Titrearticle"/>
    <w:rsid w:val="00DD2DA8"/>
    <w:pPr>
      <w:keepNext/>
      <w:suppressAutoHyphens w:val="0"/>
      <w:spacing w:before="120" w:after="120" w:line="240" w:lineRule="auto"/>
      <w:jc w:val="both"/>
    </w:pPr>
    <w:rPr>
      <w:sz w:val="24"/>
      <w:szCs w:val="24"/>
    </w:rPr>
  </w:style>
  <w:style w:type="paragraph" w:customStyle="1" w:styleId="Titrearticle">
    <w:name w:val="Titre article"/>
    <w:basedOn w:val="Normal"/>
    <w:next w:val="Normal"/>
    <w:rsid w:val="00DD2DA8"/>
    <w:pPr>
      <w:keepNext/>
      <w:suppressAutoHyphens w:val="0"/>
      <w:spacing w:before="360" w:after="120" w:line="240" w:lineRule="auto"/>
      <w:jc w:val="center"/>
    </w:pPr>
    <w:rPr>
      <w:i/>
      <w:sz w:val="24"/>
      <w:szCs w:val="24"/>
    </w:rPr>
  </w:style>
  <w:style w:type="paragraph" w:customStyle="1" w:styleId="Institutionquiagit">
    <w:name w:val="Institution qui agit"/>
    <w:basedOn w:val="Normal"/>
    <w:next w:val="Normal"/>
    <w:rsid w:val="00DD2DA8"/>
    <w:pPr>
      <w:keepNext/>
      <w:suppressAutoHyphens w:val="0"/>
      <w:spacing w:before="600" w:after="120" w:line="240" w:lineRule="auto"/>
      <w:jc w:val="both"/>
    </w:pPr>
    <w:rPr>
      <w:sz w:val="24"/>
      <w:szCs w:val="24"/>
    </w:rPr>
  </w:style>
  <w:style w:type="paragraph" w:customStyle="1" w:styleId="Langue">
    <w:name w:val="Langue"/>
    <w:basedOn w:val="Normal"/>
    <w:next w:val="Rfrenceinterne"/>
    <w:rsid w:val="00DD2DA8"/>
    <w:pPr>
      <w:framePr w:wrap="around" w:vAnchor="page" w:hAnchor="text" w:xAlign="center" w:y="14741"/>
      <w:suppressAutoHyphens w:val="0"/>
      <w:spacing w:after="600" w:line="240" w:lineRule="auto"/>
      <w:jc w:val="center"/>
    </w:pPr>
    <w:rPr>
      <w:b/>
      <w:caps/>
      <w:sz w:val="24"/>
      <w:szCs w:val="24"/>
    </w:rPr>
  </w:style>
  <w:style w:type="paragraph" w:customStyle="1" w:styleId="Rfrenceinterne">
    <w:name w:val="Référence interne"/>
    <w:basedOn w:val="Normal"/>
    <w:next w:val="Rfrenceinterinstitutionnelle"/>
    <w:rsid w:val="00DD2DA8"/>
    <w:pPr>
      <w:suppressAutoHyphens w:val="0"/>
      <w:spacing w:line="240" w:lineRule="auto"/>
      <w:ind w:left="5103"/>
    </w:pPr>
    <w:rPr>
      <w:sz w:val="24"/>
      <w:szCs w:val="24"/>
    </w:rPr>
  </w:style>
  <w:style w:type="paragraph" w:customStyle="1" w:styleId="Rfrenceinterinstitutionnelle">
    <w:name w:val="Référence interinstitutionnelle"/>
    <w:basedOn w:val="Normal"/>
    <w:next w:val="Statut"/>
    <w:rsid w:val="00DD2DA8"/>
    <w:pPr>
      <w:suppressAutoHyphens w:val="0"/>
      <w:spacing w:line="240" w:lineRule="auto"/>
      <w:ind w:left="5103"/>
    </w:pPr>
    <w:rPr>
      <w:sz w:val="24"/>
      <w:szCs w:val="24"/>
    </w:rPr>
  </w:style>
  <w:style w:type="paragraph" w:customStyle="1" w:styleId="Statut">
    <w:name w:val="Statut"/>
    <w:basedOn w:val="Normal"/>
    <w:next w:val="Typedudocument"/>
    <w:rsid w:val="00DD2DA8"/>
    <w:pPr>
      <w:suppressAutoHyphens w:val="0"/>
      <w:spacing w:before="360" w:line="240" w:lineRule="auto"/>
      <w:jc w:val="center"/>
    </w:pPr>
    <w:rPr>
      <w:sz w:val="24"/>
      <w:szCs w:val="24"/>
    </w:rPr>
  </w:style>
  <w:style w:type="paragraph" w:customStyle="1" w:styleId="ManualConsidrant">
    <w:name w:val="Manual Considérant"/>
    <w:basedOn w:val="Normal"/>
    <w:rsid w:val="00DD2DA8"/>
    <w:pPr>
      <w:suppressAutoHyphens w:val="0"/>
      <w:spacing w:before="120" w:after="120" w:line="240" w:lineRule="auto"/>
      <w:ind w:left="709" w:hanging="709"/>
      <w:jc w:val="both"/>
    </w:pPr>
    <w:rPr>
      <w:sz w:val="24"/>
      <w:szCs w:val="24"/>
    </w:rPr>
  </w:style>
  <w:style w:type="paragraph" w:customStyle="1" w:styleId="Nomdelinstitution">
    <w:name w:val="Nom de l'institution"/>
    <w:basedOn w:val="Normal"/>
    <w:next w:val="Emission"/>
    <w:rsid w:val="00DD2DA8"/>
    <w:pPr>
      <w:suppressAutoHyphens w:val="0"/>
      <w:spacing w:line="240" w:lineRule="auto"/>
    </w:pPr>
    <w:rPr>
      <w:rFonts w:ascii="Arial" w:hAnsi="Arial" w:cs="Arial"/>
      <w:sz w:val="24"/>
      <w:szCs w:val="24"/>
    </w:rPr>
  </w:style>
  <w:style w:type="character" w:customStyle="1" w:styleId="Added">
    <w:name w:val="Added"/>
    <w:rsid w:val="00DD2DA8"/>
    <w:rPr>
      <w:rFonts w:cs="Times New Roman"/>
      <w:b/>
      <w:u w:val="single"/>
      <w:shd w:val="clear" w:color="auto" w:fill="auto"/>
    </w:rPr>
  </w:style>
  <w:style w:type="character" w:customStyle="1" w:styleId="Deleted">
    <w:name w:val="Deleted"/>
    <w:rsid w:val="00DD2DA8"/>
    <w:rPr>
      <w:rFonts w:cs="Times New Roman"/>
      <w:strike/>
      <w:shd w:val="clear" w:color="auto" w:fill="auto"/>
    </w:rPr>
  </w:style>
  <w:style w:type="paragraph" w:customStyle="1" w:styleId="Address">
    <w:name w:val="Address"/>
    <w:basedOn w:val="Normal"/>
    <w:next w:val="Normal"/>
    <w:rsid w:val="00DD2DA8"/>
    <w:pPr>
      <w:keepLines/>
      <w:suppressAutoHyphens w:val="0"/>
      <w:spacing w:before="120" w:after="120" w:line="360" w:lineRule="auto"/>
      <w:ind w:left="3402"/>
    </w:pPr>
    <w:rPr>
      <w:sz w:val="24"/>
      <w:szCs w:val="24"/>
    </w:rPr>
  </w:style>
  <w:style w:type="paragraph" w:customStyle="1" w:styleId="Objetexterne">
    <w:name w:val="Objet externe"/>
    <w:basedOn w:val="Normal"/>
    <w:next w:val="Normal"/>
    <w:rsid w:val="00DD2DA8"/>
    <w:pPr>
      <w:suppressAutoHyphens w:val="0"/>
      <w:spacing w:before="120" w:after="120" w:line="240" w:lineRule="auto"/>
      <w:jc w:val="both"/>
    </w:pPr>
    <w:rPr>
      <w:i/>
      <w:caps/>
      <w:sz w:val="24"/>
      <w:szCs w:val="24"/>
    </w:rPr>
  </w:style>
  <w:style w:type="paragraph" w:customStyle="1" w:styleId="Pagedecouverture">
    <w:name w:val="Page de couverture"/>
    <w:basedOn w:val="Normal"/>
    <w:next w:val="Normal"/>
    <w:rsid w:val="00DD2DA8"/>
    <w:pPr>
      <w:suppressAutoHyphens w:val="0"/>
      <w:spacing w:line="240" w:lineRule="auto"/>
      <w:jc w:val="both"/>
    </w:pPr>
    <w:rPr>
      <w:sz w:val="24"/>
      <w:szCs w:val="24"/>
    </w:rPr>
  </w:style>
  <w:style w:type="paragraph" w:customStyle="1" w:styleId="Supertitre">
    <w:name w:val="Supertitre"/>
    <w:basedOn w:val="Normal"/>
    <w:next w:val="Normal"/>
    <w:rsid w:val="00DD2DA8"/>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DD2DA8"/>
    <w:pPr>
      <w:suppressAutoHyphens w:val="0"/>
      <w:spacing w:before="360" w:line="240" w:lineRule="auto"/>
      <w:jc w:val="center"/>
    </w:pPr>
    <w:rPr>
      <w:sz w:val="24"/>
      <w:szCs w:val="24"/>
    </w:rPr>
  </w:style>
  <w:style w:type="paragraph" w:customStyle="1" w:styleId="Rfrencecroise">
    <w:name w:val="Référence croisée"/>
    <w:basedOn w:val="Normal"/>
    <w:rsid w:val="00DD2DA8"/>
    <w:pPr>
      <w:suppressAutoHyphens w:val="0"/>
      <w:spacing w:line="240" w:lineRule="auto"/>
      <w:jc w:val="center"/>
    </w:pPr>
    <w:rPr>
      <w:sz w:val="24"/>
      <w:szCs w:val="24"/>
    </w:rPr>
  </w:style>
  <w:style w:type="paragraph" w:customStyle="1" w:styleId="Fichefinanciretitre">
    <w:name w:val="Fiche financière titre"/>
    <w:basedOn w:val="Normal"/>
    <w:next w:val="Normal"/>
    <w:rsid w:val="00DD2DA8"/>
    <w:pPr>
      <w:suppressAutoHyphens w:val="0"/>
      <w:spacing w:before="120" w:after="120" w:line="240" w:lineRule="auto"/>
      <w:jc w:val="center"/>
    </w:pPr>
    <w:rPr>
      <w:b/>
      <w:sz w:val="24"/>
      <w:szCs w:val="24"/>
      <w:u w:val="single"/>
    </w:rPr>
  </w:style>
  <w:style w:type="paragraph" w:customStyle="1" w:styleId="DatedadoptionPagedecouverture">
    <w:name w:val="Date d'adoption (Page de couverture)"/>
    <w:basedOn w:val="Datedadoption"/>
    <w:next w:val="TitreobjetPagedecouverture"/>
    <w:rsid w:val="00DD2DA8"/>
  </w:style>
  <w:style w:type="paragraph" w:customStyle="1" w:styleId="RfrenceinterinstitutionnellePagedecouverture">
    <w:name w:val="Référence interinstitutionnelle (Page de couverture)"/>
    <w:basedOn w:val="Rfrenceinterinstitutionnelle"/>
    <w:next w:val="Confidentialit"/>
    <w:rsid w:val="00DD2DA8"/>
  </w:style>
  <w:style w:type="paragraph" w:customStyle="1" w:styleId="StatutPagedecouverture">
    <w:name w:val="Statut (Page de couverture)"/>
    <w:basedOn w:val="Statut"/>
    <w:next w:val="TypedudocumentPagedecouverture"/>
    <w:rsid w:val="00DD2DA8"/>
  </w:style>
  <w:style w:type="paragraph" w:customStyle="1" w:styleId="Volume">
    <w:name w:val="Volume"/>
    <w:basedOn w:val="Normal"/>
    <w:next w:val="Confidentialit"/>
    <w:rsid w:val="00DD2DA8"/>
    <w:pPr>
      <w:suppressAutoHyphens w:val="0"/>
      <w:spacing w:after="240" w:line="240" w:lineRule="auto"/>
      <w:ind w:left="5103"/>
    </w:pPr>
    <w:rPr>
      <w:sz w:val="24"/>
      <w:szCs w:val="24"/>
    </w:rPr>
  </w:style>
  <w:style w:type="paragraph" w:customStyle="1" w:styleId="IntrtEEE">
    <w:name w:val="Intérêt EEE"/>
    <w:basedOn w:val="Languesfaisantfoi"/>
    <w:next w:val="Normal"/>
    <w:rsid w:val="00DD2DA8"/>
    <w:pPr>
      <w:spacing w:after="240"/>
    </w:pPr>
  </w:style>
  <w:style w:type="paragraph" w:customStyle="1" w:styleId="Accompagnant">
    <w:name w:val="Accompagnant"/>
    <w:basedOn w:val="Normal"/>
    <w:next w:val="Typeacteprincipal"/>
    <w:rsid w:val="00DD2DA8"/>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DD2DA8"/>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DD2DA8"/>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DD2DA8"/>
  </w:style>
  <w:style w:type="paragraph" w:customStyle="1" w:styleId="AccompagnantPagedecouverture">
    <w:name w:val="Accompagnant (Page de couverture)"/>
    <w:basedOn w:val="Accompagnant"/>
    <w:next w:val="TypeacteprincipalPagedecouverture"/>
    <w:rsid w:val="00DD2DA8"/>
  </w:style>
  <w:style w:type="paragraph" w:customStyle="1" w:styleId="TypeacteprincipalPagedecouverture">
    <w:name w:val="Type acte principal (Page de couverture)"/>
    <w:basedOn w:val="Typeacteprincipal"/>
    <w:next w:val="ObjetacteprincipalPagedecouverture"/>
    <w:rsid w:val="00DD2DA8"/>
  </w:style>
  <w:style w:type="paragraph" w:customStyle="1" w:styleId="ObjetacteprincipalPagedecouverture">
    <w:name w:val="Objet acte principal (Page de couverture)"/>
    <w:basedOn w:val="Objetacteprincipal"/>
    <w:next w:val="Rfrencecroise"/>
    <w:rsid w:val="00DD2DA8"/>
  </w:style>
  <w:style w:type="paragraph" w:customStyle="1" w:styleId="LanguesfaisantfoiPagedecouverture">
    <w:name w:val="Langues faisant foi (Page de couverture)"/>
    <w:basedOn w:val="Normal"/>
    <w:next w:val="Normal"/>
    <w:rsid w:val="00DD2DA8"/>
    <w:pPr>
      <w:suppressAutoHyphens w:val="0"/>
      <w:spacing w:before="360" w:line="240" w:lineRule="auto"/>
      <w:jc w:val="center"/>
    </w:pPr>
    <w:rPr>
      <w:sz w:val="24"/>
      <w:szCs w:val="24"/>
    </w:rPr>
  </w:style>
  <w:style w:type="paragraph" w:styleId="TableofFigures">
    <w:name w:val="table of figures"/>
    <w:basedOn w:val="Normal"/>
    <w:next w:val="Normal"/>
    <w:uiPriority w:val="99"/>
    <w:rsid w:val="00DD2DA8"/>
    <w:pPr>
      <w:suppressAutoHyphens w:val="0"/>
      <w:spacing w:before="120" w:after="120" w:line="240" w:lineRule="auto"/>
      <w:jc w:val="both"/>
    </w:pPr>
    <w:rPr>
      <w:sz w:val="24"/>
      <w:szCs w:val="24"/>
    </w:rPr>
  </w:style>
  <w:style w:type="paragraph" w:customStyle="1" w:styleId="ParaNo">
    <w:name w:val="ParaNo."/>
    <w:basedOn w:val="Normal"/>
    <w:uiPriority w:val="99"/>
    <w:rsid w:val="00DD2DA8"/>
    <w:pPr>
      <w:tabs>
        <w:tab w:val="num" w:pos="926"/>
        <w:tab w:val="num" w:pos="1209"/>
      </w:tabs>
      <w:suppressAutoHyphens w:val="0"/>
      <w:spacing w:line="240" w:lineRule="auto"/>
      <w:ind w:left="-1" w:firstLine="1"/>
    </w:pPr>
    <w:rPr>
      <w:sz w:val="24"/>
      <w:lang w:val="fr-FR"/>
    </w:rPr>
  </w:style>
  <w:style w:type="paragraph" w:customStyle="1" w:styleId="Rom1">
    <w:name w:val="Rom1"/>
    <w:basedOn w:val="Normal"/>
    <w:uiPriority w:val="99"/>
    <w:rsid w:val="00DD2DA8"/>
    <w:pPr>
      <w:tabs>
        <w:tab w:val="num" w:pos="1209"/>
      </w:tabs>
      <w:suppressAutoHyphens w:val="0"/>
      <w:spacing w:line="240" w:lineRule="auto"/>
      <w:ind w:left="1145" w:hanging="465"/>
    </w:pPr>
    <w:rPr>
      <w:sz w:val="24"/>
      <w:lang w:val="fr-FR"/>
    </w:rPr>
  </w:style>
  <w:style w:type="paragraph" w:customStyle="1" w:styleId="Rom2">
    <w:name w:val="Rom2"/>
    <w:basedOn w:val="Normal"/>
    <w:uiPriority w:val="99"/>
    <w:rsid w:val="00DD2DA8"/>
    <w:pPr>
      <w:tabs>
        <w:tab w:val="num" w:pos="643"/>
      </w:tabs>
      <w:suppressAutoHyphens w:val="0"/>
      <w:spacing w:line="240" w:lineRule="auto"/>
      <w:ind w:left="1712" w:hanging="465"/>
    </w:pPr>
    <w:rPr>
      <w:sz w:val="24"/>
      <w:lang w:val="fr-FR"/>
    </w:rPr>
  </w:style>
  <w:style w:type="paragraph" w:customStyle="1" w:styleId="berschrift2-3">
    <w:name w:val="Überschrift2-3"/>
    <w:basedOn w:val="berschrift1-3"/>
    <w:next w:val="BodyText"/>
    <w:uiPriority w:val="99"/>
    <w:rsid w:val="00DD2DA8"/>
    <w:pPr>
      <w:tabs>
        <w:tab w:val="clear" w:pos="1417"/>
        <w:tab w:val="num" w:pos="643"/>
        <w:tab w:val="num" w:pos="926"/>
        <w:tab w:val="num" w:pos="1413"/>
      </w:tabs>
      <w:ind w:left="1413" w:hanging="432"/>
    </w:pPr>
  </w:style>
  <w:style w:type="paragraph" w:customStyle="1" w:styleId="berschrift1-3">
    <w:name w:val="Überschrift1-3"/>
    <w:basedOn w:val="berschrift1-2"/>
    <w:uiPriority w:val="99"/>
    <w:rsid w:val="00DD2DA8"/>
    <w:pPr>
      <w:tabs>
        <w:tab w:val="clear" w:pos="850"/>
        <w:tab w:val="num" w:pos="1417"/>
      </w:tabs>
      <w:ind w:left="1417"/>
    </w:pPr>
  </w:style>
  <w:style w:type="paragraph" w:customStyle="1" w:styleId="berschrift1-2">
    <w:name w:val="Überschrift1-2"/>
    <w:basedOn w:val="Heading1"/>
    <w:uiPriority w:val="99"/>
    <w:rsid w:val="00DD2DA8"/>
    <w:pPr>
      <w:keepNext/>
      <w:tabs>
        <w:tab w:val="num" w:pos="850"/>
        <w:tab w:val="num" w:pos="1984"/>
      </w:tabs>
      <w:suppressAutoHyphens w:val="0"/>
      <w:spacing w:before="240" w:after="240"/>
      <w:ind w:left="1984" w:hanging="567"/>
      <w:jc w:val="both"/>
    </w:pPr>
    <w:rPr>
      <w:rFonts w:ascii="Arial" w:eastAsia="MS Mincho" w:hAnsi="Arial"/>
      <w:b/>
      <w:sz w:val="22"/>
    </w:rPr>
  </w:style>
  <w:style w:type="paragraph" w:customStyle="1" w:styleId="berschrift4n">
    <w:name w:val="Überschrift4n"/>
    <w:basedOn w:val="Normal"/>
    <w:autoRedefine/>
    <w:uiPriority w:val="99"/>
    <w:rsid w:val="00DD2DA8"/>
    <w:pPr>
      <w:widowControl w:val="0"/>
      <w:tabs>
        <w:tab w:val="num" w:pos="926"/>
        <w:tab w:val="num" w:pos="1209"/>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character" w:customStyle="1" w:styleId="title3">
    <w:name w:val="title3"/>
    <w:uiPriority w:val="99"/>
    <w:rsid w:val="00DD2DA8"/>
    <w:rPr>
      <w:rFonts w:cs="Times New Roman"/>
      <w:b/>
      <w:sz w:val="21"/>
    </w:rPr>
  </w:style>
  <w:style w:type="character" w:customStyle="1" w:styleId="title2">
    <w:name w:val="title2"/>
    <w:uiPriority w:val="99"/>
    <w:rsid w:val="00DD2DA8"/>
    <w:rPr>
      <w:rFonts w:cs="Times New Roman"/>
      <w:b/>
      <w:sz w:val="24"/>
    </w:rPr>
  </w:style>
  <w:style w:type="paragraph" w:customStyle="1" w:styleId="Footer1">
    <w:name w:val="Footer1"/>
    <w:uiPriority w:val="99"/>
    <w:rsid w:val="00DD2DA8"/>
    <w:pPr>
      <w:tabs>
        <w:tab w:val="center" w:pos="4680"/>
        <w:tab w:val="right" w:pos="9000"/>
        <w:tab w:val="left" w:pos="9360"/>
      </w:tabs>
      <w:suppressAutoHyphens/>
    </w:pPr>
    <w:rPr>
      <w:rFonts w:ascii="Book Antiqua" w:hAnsi="Book Antiqua"/>
      <w:lang w:val="en-US" w:eastAsia="en-US"/>
    </w:rPr>
  </w:style>
  <w:style w:type="paragraph" w:customStyle="1" w:styleId="p3">
    <w:name w:val="p3"/>
    <w:basedOn w:val="Normal"/>
    <w:next w:val="Normal"/>
    <w:uiPriority w:val="99"/>
    <w:rsid w:val="00DD2DA8"/>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Formula">
    <w:name w:val="Formula"/>
    <w:basedOn w:val="Normal"/>
    <w:next w:val="Normal"/>
    <w:uiPriority w:val="99"/>
    <w:rsid w:val="00DD2DA8"/>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eastAsia="ja-JP"/>
    </w:rPr>
  </w:style>
  <w:style w:type="paragraph" w:customStyle="1" w:styleId="Special">
    <w:name w:val="Special"/>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zzHelp">
    <w:name w:val="zzHelp"/>
    <w:basedOn w:val="Normal"/>
    <w:uiPriority w:val="99"/>
    <w:rsid w:val="00DD2DA8"/>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eastAsia="ja-JP"/>
    </w:rPr>
  </w:style>
  <w:style w:type="paragraph" w:customStyle="1" w:styleId="Tabletitle0">
    <w:name w:val="Table title"/>
    <w:basedOn w:val="Normal"/>
    <w:next w:val="Normal"/>
    <w:uiPriority w:val="99"/>
    <w:rsid w:val="00DD2DA8"/>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Heading3"/>
    <w:next w:val="Normal"/>
    <w:uiPriority w:val="99"/>
    <w:rsid w:val="00DD2DA8"/>
    <w:pPr>
      <w:keepNext/>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eastAsia="ja-JP"/>
    </w:rPr>
  </w:style>
  <w:style w:type="character" w:customStyle="1" w:styleId="CRMarker">
    <w:name w:val="CR Marker"/>
    <w:uiPriority w:val="99"/>
    <w:rsid w:val="00DD2DA8"/>
    <w:rPr>
      <w:rFonts w:ascii="Wingdings" w:hAnsi="Wingdings" w:cs="Wingdings"/>
      <w:shd w:val="clear" w:color="auto" w:fill="auto"/>
    </w:rPr>
  </w:style>
  <w:style w:type="character" w:customStyle="1" w:styleId="CRRefNum">
    <w:name w:val="CR RefNum"/>
    <w:uiPriority w:val="99"/>
    <w:rsid w:val="00DD2DA8"/>
    <w:rPr>
      <w:rFonts w:cs="Times New Roman"/>
      <w:shd w:val="clear" w:color="auto" w:fill="auto"/>
      <w:vertAlign w:val="subscript"/>
    </w:rPr>
  </w:style>
  <w:style w:type="paragraph" w:customStyle="1" w:styleId="Annexetitreacte">
    <w:name w:val="Annex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Langueoriginale">
    <w:name w:val="Langue originale"/>
    <w:basedOn w:val="Normal"/>
    <w:next w:val="Normal"/>
    <w:uiPriority w:val="99"/>
    <w:rsid w:val="00DD2DA8"/>
    <w:pPr>
      <w:suppressAutoHyphens w:val="0"/>
      <w:autoSpaceDE w:val="0"/>
      <w:autoSpaceDN w:val="0"/>
      <w:spacing w:before="360" w:after="120" w:line="240" w:lineRule="auto"/>
      <w:jc w:val="center"/>
    </w:pPr>
    <w:rPr>
      <w:rFonts w:cs="Arial Unicode MS"/>
      <w:caps/>
      <w:sz w:val="24"/>
      <w:szCs w:val="24"/>
      <w:lang w:val="fr-FR" w:eastAsia="en-GB" w:bidi="km-KH"/>
    </w:rPr>
  </w:style>
  <w:style w:type="character" w:customStyle="1" w:styleId="hilite1">
    <w:name w:val="hilite1"/>
    <w:uiPriority w:val="99"/>
    <w:rsid w:val="00DD2DA8"/>
    <w:rPr>
      <w:rFonts w:cs="Times New Roman"/>
      <w:b/>
      <w:bCs/>
      <w:color w:val="CC0000"/>
    </w:rPr>
  </w:style>
  <w:style w:type="paragraph" w:customStyle="1" w:styleId="Annexetitreexposglobal">
    <w:name w:val="Annexe titre (exposé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acte">
    <w:name w:val="Annexe titre (fiche fin.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globale">
    <w:name w:val="Annexe titre (fiche fin.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globale">
    <w:name w:val="Annexe titre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Rfrenceinstitutionelle">
    <w:name w:val="Référence institutionelle"/>
    <w:basedOn w:val="Normal"/>
    <w:next w:val="Statut"/>
    <w:uiPriority w:val="99"/>
    <w:rsid w:val="00DD2DA8"/>
    <w:pPr>
      <w:suppressAutoHyphens w:val="0"/>
      <w:autoSpaceDE w:val="0"/>
      <w:autoSpaceDN w:val="0"/>
      <w:spacing w:after="240" w:line="240" w:lineRule="auto"/>
      <w:ind w:left="5103"/>
    </w:pPr>
    <w:rPr>
      <w:rFonts w:cs="Arial Unicode MS"/>
      <w:sz w:val="24"/>
      <w:szCs w:val="24"/>
      <w:lang w:val="fr-FR" w:eastAsia="en-GB" w:bidi="km-KH"/>
    </w:rPr>
  </w:style>
  <w:style w:type="paragraph" w:customStyle="1" w:styleId="Exposdesmotifstitreglobal">
    <w:name w:val="Exposé des motifs titre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dimpactPMEtitre">
    <w:name w:val="Fiche d'impact PME titr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lang w:val="fr-FR" w:eastAsia="en-GB" w:bidi="km-KH"/>
    </w:rPr>
  </w:style>
  <w:style w:type="paragraph" w:customStyle="1" w:styleId="Fichefinanciretextetable">
    <w:name w:val="Fiche financière texte (table)"/>
    <w:basedOn w:val="Normal"/>
    <w:uiPriority w:val="99"/>
    <w:rsid w:val="00DD2DA8"/>
    <w:pPr>
      <w:suppressAutoHyphens w:val="0"/>
      <w:autoSpaceDE w:val="0"/>
      <w:autoSpaceDN w:val="0"/>
      <w:spacing w:line="240" w:lineRule="auto"/>
    </w:pPr>
    <w:rPr>
      <w:rFonts w:cs="Arial Unicode MS"/>
      <w:lang w:val="fr-FR" w:eastAsia="en-GB" w:bidi="km-KH"/>
    </w:rPr>
  </w:style>
  <w:style w:type="paragraph" w:customStyle="1" w:styleId="Fichefinanciretitreactetable">
    <w:name w:val="Fiche financière titre (acte table)"/>
    <w:basedOn w:val="Normal"/>
    <w:next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Fichefinanciretitreacte">
    <w:name w:val="Fiche financièr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financiretitretable">
    <w:name w:val="Fiche financière titre (table)"/>
    <w:basedOn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Phrasefinale">
    <w:name w:val="Phrase finale"/>
    <w:basedOn w:val="Normal"/>
    <w:next w:val="Normal"/>
    <w:uiPriority w:val="99"/>
    <w:rsid w:val="00DD2DA8"/>
    <w:pPr>
      <w:suppressAutoHyphens w:val="0"/>
      <w:autoSpaceDE w:val="0"/>
      <w:autoSpaceDN w:val="0"/>
      <w:spacing w:before="360" w:line="240" w:lineRule="auto"/>
      <w:jc w:val="center"/>
    </w:pPr>
    <w:rPr>
      <w:rFonts w:cs="Arial Unicode MS"/>
      <w:sz w:val="24"/>
      <w:szCs w:val="24"/>
      <w:lang w:val="fr-FR" w:eastAsia="en-GB" w:bidi="km-KH"/>
    </w:rPr>
  </w:style>
  <w:style w:type="paragraph" w:customStyle="1" w:styleId="Prliminairetitre">
    <w:name w:val="Préliminaire titre"/>
    <w:basedOn w:val="Normal"/>
    <w:next w:val="Normal"/>
    <w:uiPriority w:val="99"/>
    <w:rsid w:val="00DD2DA8"/>
    <w:pPr>
      <w:suppressAutoHyphens w:val="0"/>
      <w:autoSpaceDE w:val="0"/>
      <w:autoSpaceDN w:val="0"/>
      <w:spacing w:before="360" w:after="360" w:line="240" w:lineRule="auto"/>
      <w:jc w:val="center"/>
    </w:pPr>
    <w:rPr>
      <w:rFonts w:cs="Arial Unicode MS"/>
      <w:b/>
      <w:bCs/>
      <w:sz w:val="24"/>
      <w:szCs w:val="24"/>
      <w:lang w:val="fr-FR" w:eastAsia="en-GB" w:bidi="km-KH"/>
    </w:rPr>
  </w:style>
  <w:style w:type="paragraph" w:customStyle="1" w:styleId="Prliminairetype">
    <w:name w:val="Préliminaire type"/>
    <w:basedOn w:val="Normal"/>
    <w:next w:val="Normal"/>
    <w:uiPriority w:val="99"/>
    <w:rsid w:val="00DD2DA8"/>
    <w:pPr>
      <w:suppressAutoHyphens w:val="0"/>
      <w:autoSpaceDE w:val="0"/>
      <w:autoSpaceDN w:val="0"/>
      <w:spacing w:before="360" w:line="240" w:lineRule="auto"/>
      <w:jc w:val="center"/>
    </w:pPr>
    <w:rPr>
      <w:rFonts w:cs="Arial Unicode MS"/>
      <w:b/>
      <w:bCs/>
      <w:sz w:val="24"/>
      <w:szCs w:val="24"/>
      <w:lang w:val="fr-FR" w:eastAsia="en-GB" w:bidi="km-KH"/>
    </w:rPr>
  </w:style>
  <w:style w:type="paragraph" w:customStyle="1" w:styleId="Rfrenceinterinstitutionelle">
    <w:name w:val="Référence interinstitutionelle"/>
    <w:basedOn w:val="Normal"/>
    <w:next w:val="Statut"/>
    <w:uiPriority w:val="99"/>
    <w:rsid w:val="00DD2DA8"/>
    <w:pPr>
      <w:suppressAutoHyphens w:val="0"/>
      <w:autoSpaceDE w:val="0"/>
      <w:autoSpaceDN w:val="0"/>
      <w:spacing w:line="240" w:lineRule="auto"/>
      <w:ind w:left="5103"/>
    </w:pPr>
    <w:rPr>
      <w:rFonts w:cs="Arial Unicode MS"/>
      <w:sz w:val="24"/>
      <w:szCs w:val="24"/>
      <w:lang w:val="fr-FR" w:eastAsia="en-GB" w:bidi="km-KH"/>
    </w:rPr>
  </w:style>
  <w:style w:type="paragraph" w:styleId="TOAHeading">
    <w:name w:val="toa heading"/>
    <w:basedOn w:val="Normal"/>
    <w:next w:val="Normal"/>
    <w:uiPriority w:val="99"/>
    <w:rsid w:val="00DD2DA8"/>
    <w:pPr>
      <w:suppressAutoHyphens w:val="0"/>
      <w:autoSpaceDE w:val="0"/>
      <w:autoSpaceDN w:val="0"/>
      <w:spacing w:before="120" w:after="120" w:line="240" w:lineRule="auto"/>
      <w:jc w:val="both"/>
    </w:pPr>
    <w:rPr>
      <w:rFonts w:ascii="Arial" w:hAnsi="Arial" w:cs="Arial"/>
      <w:b/>
      <w:bCs/>
      <w:sz w:val="24"/>
      <w:szCs w:val="24"/>
      <w:lang w:val="fr-FR" w:eastAsia="en-GB" w:bidi="km-KH"/>
    </w:rPr>
  </w:style>
  <w:style w:type="paragraph" w:customStyle="1" w:styleId="CRSeparator">
    <w:name w:val="CR Separator"/>
    <w:basedOn w:val="Normal"/>
    <w:next w:val="CRReference"/>
    <w:uiPriority w:val="99"/>
    <w:rsid w:val="00DD2DA8"/>
    <w:pPr>
      <w:keepNext/>
      <w:pBdr>
        <w:top w:val="single" w:sz="4" w:space="1" w:color="auto"/>
      </w:pBdr>
      <w:suppressAutoHyphens w:val="0"/>
      <w:autoSpaceDE w:val="0"/>
      <w:autoSpaceDN w:val="0"/>
      <w:spacing w:line="240" w:lineRule="auto"/>
      <w:jc w:val="both"/>
    </w:pPr>
    <w:rPr>
      <w:rFonts w:cs="Arial Unicode MS"/>
      <w:sz w:val="24"/>
      <w:szCs w:val="24"/>
      <w:lang w:val="fr-FR" w:eastAsia="en-GB" w:bidi="km-KH"/>
    </w:rPr>
  </w:style>
  <w:style w:type="paragraph" w:customStyle="1" w:styleId="CRReference">
    <w:name w:val="CR Reference"/>
    <w:basedOn w:val="Normal"/>
    <w:uiPriority w:val="99"/>
    <w:rsid w:val="00DD2DA8"/>
    <w:pPr>
      <w:keepNext/>
      <w:pBdr>
        <w:top w:val="single" w:sz="4" w:space="1" w:color="auto"/>
        <w:left w:val="single" w:sz="4" w:space="4" w:color="auto"/>
        <w:bottom w:val="single" w:sz="4" w:space="1" w:color="auto"/>
        <w:right w:val="single" w:sz="4" w:space="4" w:color="auto"/>
      </w:pBdr>
      <w:suppressAutoHyphens w:val="0"/>
      <w:autoSpaceDE w:val="0"/>
      <w:autoSpaceDN w:val="0"/>
      <w:spacing w:line="240" w:lineRule="auto"/>
      <w:ind w:left="5670"/>
    </w:pPr>
    <w:rPr>
      <w:rFonts w:cs="Arial Unicode MS"/>
      <w:sz w:val="24"/>
      <w:szCs w:val="24"/>
      <w:lang w:val="fr-FR" w:eastAsia="en-GB" w:bidi="km-KH"/>
    </w:rPr>
  </w:style>
  <w:style w:type="paragraph" w:customStyle="1" w:styleId="CRParaDeleted">
    <w:name w:val="CR ParaDeleted"/>
    <w:basedOn w:val="Normal"/>
    <w:next w:val="Normal"/>
    <w:uiPriority w:val="99"/>
    <w:rsid w:val="00DD2DA8"/>
    <w:pPr>
      <w:suppressAutoHyphens w:val="0"/>
      <w:autoSpaceDE w:val="0"/>
      <w:autoSpaceDN w:val="0"/>
      <w:spacing w:before="120" w:after="120" w:line="240" w:lineRule="auto"/>
      <w:jc w:val="both"/>
    </w:pPr>
    <w:rPr>
      <w:rFonts w:cs="Arial Unicode MS"/>
      <w:sz w:val="24"/>
      <w:szCs w:val="24"/>
      <w:lang w:val="fr-FR" w:eastAsia="en-GB" w:bidi="km-KH"/>
    </w:rPr>
  </w:style>
  <w:style w:type="character" w:customStyle="1" w:styleId="CRTextDeleted">
    <w:name w:val="CR TextDeleted"/>
    <w:uiPriority w:val="99"/>
    <w:rsid w:val="00DD2DA8"/>
    <w:rPr>
      <w:rFonts w:cs="Times New Roman"/>
      <w:shd w:val="clear" w:color="auto" w:fill="auto"/>
    </w:rPr>
  </w:style>
  <w:style w:type="paragraph" w:customStyle="1" w:styleId="Titredumodificateur">
    <w:name w:val="Titre du modificateur"/>
    <w:basedOn w:val="Normal"/>
    <w:next w:val="Annexetitrefichefinacte"/>
    <w:uiPriority w:val="99"/>
    <w:rsid w:val="00DD2DA8"/>
    <w:pPr>
      <w:suppressAutoHyphens w:val="0"/>
      <w:autoSpaceDE w:val="0"/>
      <w:autoSpaceDN w:val="0"/>
      <w:spacing w:before="240" w:after="60" w:line="240" w:lineRule="auto"/>
    </w:pPr>
    <w:rPr>
      <w:rFonts w:cs="Arial Unicode MS"/>
      <w:b/>
      <w:bCs/>
      <w:sz w:val="24"/>
      <w:szCs w:val="24"/>
      <w:lang w:val="en-US" w:eastAsia="en-GB" w:bidi="km-KH"/>
    </w:rPr>
  </w:style>
  <w:style w:type="paragraph" w:customStyle="1" w:styleId="Referencedumodificateur">
    <w:name w:val="Reference du modificateur"/>
    <w:basedOn w:val="Normal"/>
    <w:next w:val="Annexetitrefichefinglobale"/>
    <w:uiPriority w:val="99"/>
    <w:rsid w:val="00DD2DA8"/>
    <w:pPr>
      <w:suppressAutoHyphens w:val="0"/>
      <w:autoSpaceDE w:val="0"/>
      <w:autoSpaceDN w:val="0"/>
      <w:spacing w:after="120" w:line="240" w:lineRule="auto"/>
    </w:pPr>
    <w:rPr>
      <w:rFonts w:cs="Arial Unicode MS"/>
      <w:sz w:val="24"/>
      <w:szCs w:val="24"/>
      <w:lang w:val="en-US" w:eastAsia="en-GB" w:bidi="km-KH"/>
    </w:rPr>
  </w:style>
  <w:style w:type="paragraph" w:customStyle="1" w:styleId="TRLBodyText">
    <w:name w:val="TRL Body Text"/>
    <w:link w:val="TRLBodyTextChar"/>
    <w:qFormat/>
    <w:rsid w:val="00DD2DA8"/>
    <w:pPr>
      <w:spacing w:after="120" w:line="280" w:lineRule="atLeast"/>
      <w:jc w:val="both"/>
    </w:pPr>
    <w:rPr>
      <w:rFonts w:ascii="Verdana" w:hAnsi="Verdana"/>
      <w:sz w:val="22"/>
      <w:lang w:eastAsia="zh-CN"/>
    </w:rPr>
  </w:style>
  <w:style w:type="character" w:customStyle="1" w:styleId="TRLBodyTextChar">
    <w:name w:val="TRL Body Text Char"/>
    <w:link w:val="TRLBodyText"/>
    <w:locked/>
    <w:rsid w:val="00DD2DA8"/>
    <w:rPr>
      <w:rFonts w:ascii="Verdana" w:hAnsi="Verdana"/>
      <w:sz w:val="22"/>
      <w:lang w:val="en-GB" w:eastAsia="zh-CN"/>
    </w:rPr>
  </w:style>
  <w:style w:type="character" w:customStyle="1" w:styleId="AnnexetitreChar">
    <w:name w:val="Annexe titre Char"/>
    <w:link w:val="Annexetitre"/>
    <w:locked/>
    <w:rsid w:val="00DD2DA8"/>
    <w:rPr>
      <w:b/>
      <w:sz w:val="24"/>
      <w:szCs w:val="24"/>
      <w:u w:val="single"/>
      <w:lang w:val="en-GB" w:eastAsia="en-US"/>
    </w:rPr>
  </w:style>
  <w:style w:type="paragraph" w:styleId="Revision">
    <w:name w:val="Revision"/>
    <w:hidden/>
    <w:uiPriority w:val="99"/>
    <w:semiHidden/>
    <w:rsid w:val="00DD2DA8"/>
    <w:rPr>
      <w:sz w:val="24"/>
      <w:szCs w:val="24"/>
      <w:lang w:eastAsia="en-US"/>
    </w:rPr>
  </w:style>
  <w:style w:type="paragraph" w:styleId="ListParagraph">
    <w:name w:val="List Paragraph"/>
    <w:basedOn w:val="Normal"/>
    <w:uiPriority w:val="34"/>
    <w:qFormat/>
    <w:rsid w:val="00DD2DA8"/>
    <w:pPr>
      <w:suppressAutoHyphens w:val="0"/>
      <w:spacing w:line="240" w:lineRule="auto"/>
      <w:ind w:left="708"/>
    </w:pPr>
    <w:rPr>
      <w:lang w:val="en-AU" w:eastAsia="fr-FR"/>
    </w:rPr>
  </w:style>
  <w:style w:type="character" w:styleId="PlaceholderText">
    <w:name w:val="Placeholder Text"/>
    <w:uiPriority w:val="99"/>
    <w:semiHidden/>
    <w:rsid w:val="00DD2DA8"/>
    <w:rPr>
      <w:color w:val="808080"/>
    </w:rPr>
  </w:style>
  <w:style w:type="character" w:customStyle="1" w:styleId="Corpsdutexte">
    <w:name w:val="Corps du texte_"/>
    <w:link w:val="Corpsdutexte1"/>
    <w:uiPriority w:val="99"/>
    <w:locked/>
    <w:rsid w:val="00DD2DA8"/>
    <w:rPr>
      <w:spacing w:val="10"/>
      <w:sz w:val="17"/>
      <w:szCs w:val="17"/>
      <w:shd w:val="clear" w:color="auto" w:fill="FFFFFF"/>
    </w:rPr>
  </w:style>
  <w:style w:type="paragraph" w:customStyle="1" w:styleId="Corpsdutexte1">
    <w:name w:val="Corps du texte1"/>
    <w:basedOn w:val="Normal"/>
    <w:link w:val="Corpsdutexte"/>
    <w:uiPriority w:val="99"/>
    <w:rsid w:val="00DD2DA8"/>
    <w:pPr>
      <w:widowControl w:val="0"/>
      <w:shd w:val="clear" w:color="auto" w:fill="FFFFFF"/>
      <w:suppressAutoHyphens w:val="0"/>
      <w:spacing w:after="60"/>
    </w:pPr>
    <w:rPr>
      <w:spacing w:val="10"/>
      <w:sz w:val="17"/>
      <w:szCs w:val="17"/>
      <w:lang w:val="fr-FR" w:eastAsia="fr-FR"/>
    </w:rPr>
  </w:style>
  <w:style w:type="numbering" w:customStyle="1" w:styleId="NoList1">
    <w:name w:val="No List1"/>
    <w:next w:val="NoList"/>
    <w:uiPriority w:val="99"/>
    <w:semiHidden/>
    <w:unhideWhenUsed/>
    <w:rsid w:val="00DD2DA8"/>
  </w:style>
  <w:style w:type="paragraph" w:customStyle="1" w:styleId="Normal-centred">
    <w:name w:val="Normal-centred"/>
    <w:basedOn w:val="Normal"/>
    <w:link w:val="Normal-centredChar"/>
    <w:qFormat/>
    <w:rsid w:val="00DD2DA8"/>
    <w:pPr>
      <w:suppressAutoHyphens w:val="0"/>
      <w:spacing w:line="240" w:lineRule="auto"/>
      <w:jc w:val="center"/>
    </w:pPr>
    <w:rPr>
      <w:sz w:val="24"/>
      <w:szCs w:val="24"/>
    </w:rPr>
  </w:style>
  <w:style w:type="character" w:customStyle="1" w:styleId="Normal-centredChar">
    <w:name w:val="Normal-centred Char"/>
    <w:link w:val="Normal-centred"/>
    <w:rsid w:val="00DD2DA8"/>
    <w:rPr>
      <w:sz w:val="24"/>
      <w:szCs w:val="24"/>
      <w:lang w:val="en-GB" w:eastAsia="en-US"/>
    </w:rPr>
  </w:style>
  <w:style w:type="paragraph" w:customStyle="1" w:styleId="ParaLevel1">
    <w:name w:val="Para Level 1"/>
    <w:basedOn w:val="Normal"/>
    <w:next w:val="Normal"/>
    <w:qFormat/>
    <w:rsid w:val="00DD2DA8"/>
    <w:pPr>
      <w:numPr>
        <w:numId w:val="33"/>
      </w:numPr>
      <w:tabs>
        <w:tab w:val="left" w:pos="851"/>
      </w:tabs>
      <w:suppressAutoHyphens w:val="0"/>
      <w:autoSpaceDE w:val="0"/>
      <w:autoSpaceDN w:val="0"/>
      <w:adjustRightInd w:val="0"/>
      <w:spacing w:before="240" w:after="120" w:line="240" w:lineRule="auto"/>
      <w:ind w:left="851" w:hanging="851"/>
    </w:pPr>
    <w:rPr>
      <w:b/>
      <w:bCs/>
      <w:sz w:val="24"/>
      <w:szCs w:val="24"/>
      <w:lang w:eastAsia="en-GB"/>
    </w:rPr>
  </w:style>
  <w:style w:type="paragraph" w:customStyle="1" w:styleId="ParaLevel2">
    <w:name w:val="Para Level 2"/>
    <w:basedOn w:val="Normal"/>
    <w:next w:val="Normal"/>
    <w:qFormat/>
    <w:rsid w:val="00DD2DA8"/>
    <w:pPr>
      <w:numPr>
        <w:ilvl w:val="1"/>
        <w:numId w:val="33"/>
      </w:numPr>
      <w:tabs>
        <w:tab w:val="left" w:pos="1134"/>
      </w:tabs>
      <w:suppressAutoHyphens w:val="0"/>
      <w:autoSpaceDE w:val="0"/>
      <w:autoSpaceDN w:val="0"/>
      <w:adjustRightInd w:val="0"/>
      <w:spacing w:after="120" w:line="240" w:lineRule="auto"/>
      <w:ind w:left="1134" w:hanging="1134"/>
    </w:pPr>
    <w:rPr>
      <w:sz w:val="24"/>
      <w:szCs w:val="24"/>
      <w:lang w:eastAsia="en-GB"/>
    </w:rPr>
  </w:style>
  <w:style w:type="paragraph" w:customStyle="1" w:styleId="ParaLevel3">
    <w:name w:val="Para Level 3"/>
    <w:basedOn w:val="Normal"/>
    <w:next w:val="Normal"/>
    <w:qFormat/>
    <w:rsid w:val="00DD2DA8"/>
    <w:pPr>
      <w:numPr>
        <w:ilvl w:val="2"/>
        <w:numId w:val="33"/>
      </w:numPr>
      <w:tabs>
        <w:tab w:val="left" w:pos="1418"/>
      </w:tabs>
      <w:suppressAutoHyphens w:val="0"/>
      <w:spacing w:after="120" w:line="240" w:lineRule="auto"/>
      <w:ind w:left="1418" w:hanging="1418"/>
    </w:pPr>
    <w:rPr>
      <w:sz w:val="24"/>
      <w:szCs w:val="24"/>
    </w:rPr>
  </w:style>
  <w:style w:type="paragraph" w:customStyle="1" w:styleId="ParaLevel4">
    <w:name w:val="Para Level 4"/>
    <w:basedOn w:val="ParaLevel3"/>
    <w:qFormat/>
    <w:rsid w:val="00DD2DA8"/>
    <w:pPr>
      <w:numPr>
        <w:ilvl w:val="3"/>
      </w:numPr>
      <w:tabs>
        <w:tab w:val="clear" w:pos="1418"/>
        <w:tab w:val="left" w:pos="1701"/>
      </w:tabs>
      <w:ind w:left="1701" w:hanging="1701"/>
    </w:pPr>
  </w:style>
  <w:style w:type="character" w:customStyle="1" w:styleId="Head2Char">
    <w:name w:val="Head2 Char"/>
    <w:link w:val="Head2"/>
    <w:locked/>
    <w:rsid w:val="00DD2DA8"/>
    <w:rPr>
      <w:b/>
      <w:sz w:val="24"/>
      <w:szCs w:val="24"/>
      <w:lang w:eastAsia="en-US"/>
    </w:rPr>
  </w:style>
  <w:style w:type="paragraph" w:customStyle="1" w:styleId="Head2">
    <w:name w:val="Head2"/>
    <w:basedOn w:val="Normal"/>
    <w:link w:val="Head2Char"/>
    <w:qFormat/>
    <w:rsid w:val="00DD2DA8"/>
    <w:pPr>
      <w:keepNext/>
      <w:suppressAutoHyphens w:val="0"/>
      <w:spacing w:before="120" w:after="120" w:line="240" w:lineRule="auto"/>
      <w:jc w:val="both"/>
      <w:outlineLvl w:val="1"/>
    </w:pPr>
    <w:rPr>
      <w:b/>
      <w:sz w:val="24"/>
      <w:szCs w:val="24"/>
      <w:lang w:val="fr-FR"/>
    </w:rPr>
  </w:style>
  <w:style w:type="character" w:customStyle="1" w:styleId="attachment-comment2">
    <w:name w:val="attachment-comment2"/>
    <w:rsid w:val="00DD2DA8"/>
  </w:style>
  <w:style w:type="numbering" w:customStyle="1" w:styleId="NoList2">
    <w:name w:val="No List2"/>
    <w:next w:val="NoList"/>
    <w:uiPriority w:val="99"/>
    <w:semiHidden/>
    <w:unhideWhenUsed/>
    <w:rsid w:val="00DD2DA8"/>
  </w:style>
  <w:style w:type="numbering" w:customStyle="1" w:styleId="NoList11">
    <w:name w:val="No List11"/>
    <w:next w:val="NoList"/>
    <w:uiPriority w:val="99"/>
    <w:semiHidden/>
    <w:unhideWhenUsed/>
    <w:rsid w:val="00DD2DA8"/>
  </w:style>
  <w:style w:type="paragraph" w:customStyle="1" w:styleId="ListNumberLevel2">
    <w:name w:val="List Number (Level 2)"/>
    <w:basedOn w:val="Normal"/>
    <w:uiPriority w:val="99"/>
    <w:rsid w:val="00DD2DA8"/>
    <w:pPr>
      <w:numPr>
        <w:ilvl w:val="1"/>
        <w:numId w:val="34"/>
      </w:numPr>
      <w:suppressAutoHyphens w:val="0"/>
      <w:spacing w:before="120" w:after="240" w:line="240" w:lineRule="auto"/>
      <w:jc w:val="both"/>
    </w:pPr>
    <w:rPr>
      <w:sz w:val="24"/>
    </w:rPr>
  </w:style>
  <w:style w:type="paragraph" w:customStyle="1" w:styleId="ListNumberLevel3">
    <w:name w:val="List Number (Level 3)"/>
    <w:basedOn w:val="Normal"/>
    <w:uiPriority w:val="99"/>
    <w:rsid w:val="00DD2DA8"/>
    <w:pPr>
      <w:numPr>
        <w:ilvl w:val="2"/>
        <w:numId w:val="34"/>
      </w:numPr>
      <w:suppressAutoHyphens w:val="0"/>
      <w:spacing w:before="120" w:after="240" w:line="240" w:lineRule="auto"/>
      <w:jc w:val="both"/>
    </w:pPr>
    <w:rPr>
      <w:sz w:val="24"/>
    </w:rPr>
  </w:style>
  <w:style w:type="paragraph" w:customStyle="1" w:styleId="ListBullet1">
    <w:name w:val="List Bullet 1"/>
    <w:basedOn w:val="Normal"/>
    <w:uiPriority w:val="99"/>
    <w:rsid w:val="00DD2DA8"/>
    <w:pPr>
      <w:numPr>
        <w:numId w:val="42"/>
      </w:numPr>
      <w:suppressAutoHyphens w:val="0"/>
      <w:spacing w:before="120" w:after="120" w:line="240" w:lineRule="auto"/>
      <w:jc w:val="both"/>
    </w:pPr>
    <w:rPr>
      <w:sz w:val="24"/>
      <w:lang w:eastAsia="de-DE"/>
    </w:rPr>
  </w:style>
  <w:style w:type="paragraph" w:customStyle="1" w:styleId="ListDash">
    <w:name w:val="List Dash"/>
    <w:basedOn w:val="Normal"/>
    <w:uiPriority w:val="99"/>
    <w:rsid w:val="00DD2DA8"/>
    <w:pPr>
      <w:numPr>
        <w:numId w:val="43"/>
      </w:numPr>
      <w:suppressAutoHyphens w:val="0"/>
      <w:spacing w:before="120" w:after="120" w:line="240" w:lineRule="auto"/>
      <w:jc w:val="both"/>
    </w:pPr>
    <w:rPr>
      <w:sz w:val="24"/>
      <w:lang w:eastAsia="de-DE"/>
    </w:rPr>
  </w:style>
  <w:style w:type="paragraph" w:customStyle="1" w:styleId="ListDash1">
    <w:name w:val="List Dash 1"/>
    <w:basedOn w:val="Normal"/>
    <w:uiPriority w:val="99"/>
    <w:rsid w:val="00DD2DA8"/>
    <w:pPr>
      <w:numPr>
        <w:numId w:val="44"/>
      </w:numPr>
      <w:suppressAutoHyphens w:val="0"/>
      <w:spacing w:before="120" w:after="120" w:line="240" w:lineRule="auto"/>
      <w:jc w:val="both"/>
    </w:pPr>
    <w:rPr>
      <w:sz w:val="24"/>
      <w:lang w:eastAsia="de-DE"/>
    </w:rPr>
  </w:style>
  <w:style w:type="paragraph" w:customStyle="1" w:styleId="ListDash2">
    <w:name w:val="List Dash 2"/>
    <w:basedOn w:val="Normal"/>
    <w:uiPriority w:val="99"/>
    <w:rsid w:val="00DD2DA8"/>
    <w:pPr>
      <w:numPr>
        <w:numId w:val="45"/>
      </w:numPr>
      <w:suppressAutoHyphens w:val="0"/>
      <w:spacing w:before="120" w:after="120" w:line="240" w:lineRule="auto"/>
      <w:jc w:val="both"/>
    </w:pPr>
    <w:rPr>
      <w:sz w:val="24"/>
      <w:lang w:eastAsia="de-DE"/>
    </w:rPr>
  </w:style>
  <w:style w:type="paragraph" w:customStyle="1" w:styleId="ListDash3">
    <w:name w:val="List Dash 3"/>
    <w:basedOn w:val="Normal"/>
    <w:uiPriority w:val="99"/>
    <w:rsid w:val="00DD2DA8"/>
    <w:pPr>
      <w:numPr>
        <w:numId w:val="46"/>
      </w:numPr>
      <w:suppressAutoHyphens w:val="0"/>
      <w:spacing w:before="120" w:after="120" w:line="240" w:lineRule="auto"/>
      <w:jc w:val="both"/>
    </w:pPr>
    <w:rPr>
      <w:sz w:val="24"/>
      <w:lang w:eastAsia="de-DE"/>
    </w:rPr>
  </w:style>
  <w:style w:type="paragraph" w:customStyle="1" w:styleId="ListDash4">
    <w:name w:val="List Dash 4"/>
    <w:basedOn w:val="Normal"/>
    <w:uiPriority w:val="99"/>
    <w:rsid w:val="00DD2DA8"/>
    <w:pPr>
      <w:numPr>
        <w:numId w:val="47"/>
      </w:numPr>
      <w:suppressAutoHyphens w:val="0"/>
      <w:spacing w:before="120" w:after="120" w:line="240" w:lineRule="auto"/>
      <w:jc w:val="both"/>
    </w:pPr>
    <w:rPr>
      <w:sz w:val="24"/>
      <w:lang w:eastAsia="de-DE"/>
    </w:rPr>
  </w:style>
  <w:style w:type="paragraph" w:customStyle="1" w:styleId="ListNumber1">
    <w:name w:val="List Number 1"/>
    <w:basedOn w:val="Text1"/>
    <w:uiPriority w:val="99"/>
    <w:rsid w:val="00DD2DA8"/>
    <w:pPr>
      <w:numPr>
        <w:numId w:val="48"/>
      </w:numPr>
    </w:pPr>
    <w:rPr>
      <w:szCs w:val="20"/>
      <w:lang w:eastAsia="de-DE"/>
    </w:rPr>
  </w:style>
  <w:style w:type="paragraph" w:customStyle="1" w:styleId="ListNumber1Level2">
    <w:name w:val="List Number 1 (Level 2)"/>
    <w:basedOn w:val="Text1"/>
    <w:uiPriority w:val="99"/>
    <w:rsid w:val="00DD2DA8"/>
    <w:pPr>
      <w:numPr>
        <w:ilvl w:val="1"/>
        <w:numId w:val="48"/>
      </w:numPr>
    </w:pPr>
    <w:rPr>
      <w:szCs w:val="20"/>
      <w:lang w:eastAsia="de-DE"/>
    </w:rPr>
  </w:style>
  <w:style w:type="paragraph" w:customStyle="1" w:styleId="ListNumber2Level2">
    <w:name w:val="List Number 2 (Level 2)"/>
    <w:basedOn w:val="Text2"/>
    <w:uiPriority w:val="99"/>
    <w:rsid w:val="00DD2DA8"/>
    <w:pPr>
      <w:tabs>
        <w:tab w:val="num" w:pos="2268"/>
      </w:tabs>
      <w:ind w:left="2268" w:hanging="708"/>
    </w:pPr>
    <w:rPr>
      <w:szCs w:val="20"/>
      <w:lang w:eastAsia="de-DE"/>
    </w:rPr>
  </w:style>
  <w:style w:type="paragraph" w:customStyle="1" w:styleId="ListNumber3Level2">
    <w:name w:val="List Number 3 (Level 2)"/>
    <w:basedOn w:val="Text3"/>
    <w:uiPriority w:val="99"/>
    <w:rsid w:val="00DD2DA8"/>
    <w:pPr>
      <w:tabs>
        <w:tab w:val="num" w:pos="2268"/>
      </w:tabs>
      <w:ind w:left="2268" w:hanging="708"/>
    </w:pPr>
    <w:rPr>
      <w:szCs w:val="20"/>
      <w:lang w:eastAsia="de-DE"/>
    </w:rPr>
  </w:style>
  <w:style w:type="paragraph" w:customStyle="1" w:styleId="ListNumber4Level2">
    <w:name w:val="List Number 4 (Level 2)"/>
    <w:basedOn w:val="Text4"/>
    <w:uiPriority w:val="99"/>
    <w:rsid w:val="00DD2DA8"/>
    <w:pPr>
      <w:tabs>
        <w:tab w:val="num" w:pos="2268"/>
      </w:tabs>
      <w:ind w:left="2268" w:hanging="708"/>
    </w:pPr>
    <w:rPr>
      <w:szCs w:val="20"/>
      <w:lang w:eastAsia="de-DE"/>
    </w:rPr>
  </w:style>
  <w:style w:type="paragraph" w:customStyle="1" w:styleId="ListNumber1Level3">
    <w:name w:val="List Number 1 (Level 3)"/>
    <w:basedOn w:val="Text1"/>
    <w:uiPriority w:val="99"/>
    <w:rsid w:val="00DD2DA8"/>
    <w:pPr>
      <w:numPr>
        <w:ilvl w:val="2"/>
        <w:numId w:val="48"/>
      </w:numPr>
    </w:pPr>
    <w:rPr>
      <w:szCs w:val="20"/>
      <w:lang w:eastAsia="de-DE"/>
    </w:rPr>
  </w:style>
  <w:style w:type="paragraph" w:customStyle="1" w:styleId="ListNumber2Level3">
    <w:name w:val="List Number 2 (Level 3)"/>
    <w:basedOn w:val="Text2"/>
    <w:uiPriority w:val="99"/>
    <w:rsid w:val="00DD2DA8"/>
    <w:pPr>
      <w:tabs>
        <w:tab w:val="num" w:pos="2977"/>
      </w:tabs>
      <w:ind w:left="2977" w:hanging="709"/>
    </w:pPr>
    <w:rPr>
      <w:szCs w:val="20"/>
      <w:lang w:eastAsia="de-DE"/>
    </w:rPr>
  </w:style>
  <w:style w:type="paragraph" w:customStyle="1" w:styleId="ListNumber3Level3">
    <w:name w:val="List Number 3 (Level 3)"/>
    <w:basedOn w:val="Text3"/>
    <w:uiPriority w:val="99"/>
    <w:rsid w:val="00DD2DA8"/>
    <w:pPr>
      <w:tabs>
        <w:tab w:val="num" w:pos="2977"/>
      </w:tabs>
      <w:ind w:left="2977" w:hanging="709"/>
    </w:pPr>
    <w:rPr>
      <w:szCs w:val="20"/>
      <w:lang w:eastAsia="de-DE"/>
    </w:rPr>
  </w:style>
  <w:style w:type="paragraph" w:customStyle="1" w:styleId="ListNumber4Level3">
    <w:name w:val="List Number 4 (Level 3)"/>
    <w:basedOn w:val="Text4"/>
    <w:uiPriority w:val="99"/>
    <w:rsid w:val="00DD2DA8"/>
    <w:pPr>
      <w:tabs>
        <w:tab w:val="num" w:pos="2977"/>
      </w:tabs>
      <w:ind w:left="2977" w:hanging="709"/>
    </w:pPr>
    <w:rPr>
      <w:szCs w:val="20"/>
      <w:lang w:eastAsia="de-DE"/>
    </w:rPr>
  </w:style>
  <w:style w:type="paragraph" w:customStyle="1" w:styleId="ListNumberLevel4">
    <w:name w:val="List Number (Level 4)"/>
    <w:basedOn w:val="Normal"/>
    <w:uiPriority w:val="99"/>
    <w:rsid w:val="00DD2DA8"/>
    <w:pPr>
      <w:tabs>
        <w:tab w:val="num" w:pos="2835"/>
      </w:tabs>
      <w:suppressAutoHyphens w:val="0"/>
      <w:spacing w:before="120" w:after="120" w:line="240" w:lineRule="auto"/>
      <w:ind w:left="2835" w:hanging="709"/>
      <w:jc w:val="both"/>
    </w:pPr>
    <w:rPr>
      <w:sz w:val="24"/>
      <w:lang w:eastAsia="de-DE"/>
    </w:rPr>
  </w:style>
  <w:style w:type="paragraph" w:customStyle="1" w:styleId="ListNumber1Level4">
    <w:name w:val="List Number 1 (Level 4)"/>
    <w:basedOn w:val="Text1"/>
    <w:uiPriority w:val="99"/>
    <w:rsid w:val="00DD2DA8"/>
    <w:pPr>
      <w:numPr>
        <w:ilvl w:val="3"/>
        <w:numId w:val="48"/>
      </w:numPr>
    </w:pPr>
    <w:rPr>
      <w:szCs w:val="20"/>
      <w:lang w:eastAsia="de-DE"/>
    </w:rPr>
  </w:style>
  <w:style w:type="paragraph" w:customStyle="1" w:styleId="ListNumber2Level4">
    <w:name w:val="List Number 2 (Level 4)"/>
    <w:basedOn w:val="Text2"/>
    <w:uiPriority w:val="99"/>
    <w:rsid w:val="00DD2DA8"/>
    <w:pPr>
      <w:tabs>
        <w:tab w:val="num" w:pos="3686"/>
      </w:tabs>
      <w:ind w:left="3686" w:hanging="709"/>
    </w:pPr>
    <w:rPr>
      <w:szCs w:val="20"/>
      <w:lang w:eastAsia="de-DE"/>
    </w:rPr>
  </w:style>
  <w:style w:type="paragraph" w:customStyle="1" w:styleId="ListNumber3Level4">
    <w:name w:val="List Number 3 (Level 4)"/>
    <w:basedOn w:val="Text3"/>
    <w:uiPriority w:val="99"/>
    <w:rsid w:val="00DD2DA8"/>
    <w:pPr>
      <w:tabs>
        <w:tab w:val="num" w:pos="3686"/>
      </w:tabs>
      <w:ind w:left="3686" w:hanging="709"/>
    </w:pPr>
    <w:rPr>
      <w:szCs w:val="20"/>
      <w:lang w:eastAsia="de-DE"/>
    </w:rPr>
  </w:style>
  <w:style w:type="paragraph" w:customStyle="1" w:styleId="ListNumber4Level4">
    <w:name w:val="List Number 4 (Level 4)"/>
    <w:basedOn w:val="Text4"/>
    <w:uiPriority w:val="99"/>
    <w:rsid w:val="00DD2DA8"/>
    <w:pPr>
      <w:tabs>
        <w:tab w:val="num" w:pos="3686"/>
      </w:tabs>
      <w:ind w:left="3686" w:hanging="709"/>
    </w:pPr>
    <w:rPr>
      <w:szCs w:val="20"/>
      <w:lang w:eastAsia="de-DE"/>
    </w:rPr>
  </w:style>
  <w:style w:type="paragraph" w:customStyle="1" w:styleId="Rfrenceinterinstitutionelleprliminaire">
    <w:name w:val="Référence interinstitutionelle (préliminaire)"/>
    <w:basedOn w:val="Normal"/>
    <w:next w:val="Normal"/>
    <w:uiPriority w:val="99"/>
    <w:rsid w:val="00DD2DA8"/>
    <w:pPr>
      <w:suppressAutoHyphens w:val="0"/>
      <w:spacing w:line="240" w:lineRule="auto"/>
      <w:ind w:left="5103"/>
    </w:pPr>
    <w:rPr>
      <w:sz w:val="24"/>
      <w:lang w:eastAsia="de-DE"/>
    </w:rPr>
  </w:style>
  <w:style w:type="paragraph" w:customStyle="1" w:styleId="Sous-titreobjetprliminaire">
    <w:name w:val="Sous-titre objet (préliminaire)"/>
    <w:basedOn w:val="Normal"/>
    <w:uiPriority w:val="99"/>
    <w:rsid w:val="00DD2DA8"/>
    <w:pPr>
      <w:suppressAutoHyphens w:val="0"/>
      <w:spacing w:line="240" w:lineRule="auto"/>
      <w:jc w:val="center"/>
    </w:pPr>
    <w:rPr>
      <w:b/>
      <w:bCs/>
      <w:sz w:val="24"/>
      <w:lang w:eastAsia="de-DE"/>
    </w:rPr>
  </w:style>
  <w:style w:type="paragraph" w:customStyle="1" w:styleId="Statutprliminaire">
    <w:name w:val="Statut (préliminaire)"/>
    <w:basedOn w:val="Normal"/>
    <w:next w:val="Normal"/>
    <w:uiPriority w:val="99"/>
    <w:rsid w:val="00DD2DA8"/>
    <w:pPr>
      <w:suppressAutoHyphens w:val="0"/>
      <w:spacing w:before="360" w:line="240" w:lineRule="auto"/>
      <w:jc w:val="center"/>
    </w:pPr>
    <w:rPr>
      <w:sz w:val="24"/>
      <w:lang w:eastAsia="de-DE"/>
    </w:rPr>
  </w:style>
  <w:style w:type="paragraph" w:customStyle="1" w:styleId="Titreobjetprliminaire">
    <w:name w:val="Titre objet (préliminaire)"/>
    <w:basedOn w:val="Normal"/>
    <w:next w:val="Normal"/>
    <w:uiPriority w:val="99"/>
    <w:rsid w:val="00DD2DA8"/>
    <w:pPr>
      <w:suppressAutoHyphens w:val="0"/>
      <w:spacing w:before="360" w:after="360" w:line="240" w:lineRule="auto"/>
      <w:jc w:val="center"/>
    </w:pPr>
    <w:rPr>
      <w:b/>
      <w:bCs/>
      <w:sz w:val="24"/>
      <w:lang w:eastAsia="de-DE"/>
    </w:rPr>
  </w:style>
  <w:style w:type="paragraph" w:customStyle="1" w:styleId="Typedudocumentprliminaire">
    <w:name w:val="Type du document (préliminaire)"/>
    <w:basedOn w:val="Normal"/>
    <w:next w:val="Normal"/>
    <w:uiPriority w:val="99"/>
    <w:rsid w:val="00DD2DA8"/>
    <w:pPr>
      <w:suppressAutoHyphens w:val="0"/>
      <w:spacing w:before="360" w:line="240" w:lineRule="auto"/>
      <w:jc w:val="center"/>
    </w:pPr>
    <w:rPr>
      <w:b/>
      <w:bCs/>
      <w:sz w:val="24"/>
      <w:lang w:eastAsia="de-DE"/>
    </w:rPr>
  </w:style>
  <w:style w:type="paragraph" w:customStyle="1" w:styleId="Fichefinancirestandardtitre">
    <w:name w:val="Fiche financière (standard)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standardtitreacte">
    <w:name w:val="Fiche financière (standard)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
    <w:name w:val="Fiche financière (travail)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acte">
    <w:name w:val="Fiche financière (travail)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
    <w:name w:val="Fiche financière (attribution)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acte">
    <w:name w:val="Fiche financière (attribution)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Lignefinal">
    <w:name w:val="Ligne final"/>
    <w:basedOn w:val="Normal"/>
    <w:next w:val="Normal"/>
    <w:uiPriority w:val="99"/>
    <w:rsid w:val="00DD2DA8"/>
    <w:pPr>
      <w:pBdr>
        <w:bottom w:val="single" w:sz="4" w:space="0" w:color="000000"/>
      </w:pBdr>
      <w:suppressAutoHyphens w:val="0"/>
      <w:spacing w:before="720" w:after="360" w:line="360" w:lineRule="auto"/>
      <w:ind w:left="3400" w:right="3400"/>
      <w:jc w:val="center"/>
    </w:pPr>
    <w:rPr>
      <w:b/>
      <w:bCs/>
      <w:sz w:val="24"/>
      <w:lang w:eastAsia="en-GB"/>
    </w:rPr>
  </w:style>
  <w:style w:type="paragraph" w:customStyle="1" w:styleId="LignefinalLandscape">
    <w:name w:val="Ligne final (Landscape)"/>
    <w:basedOn w:val="Normal"/>
    <w:next w:val="Normal"/>
    <w:uiPriority w:val="99"/>
    <w:rsid w:val="00DD2DA8"/>
    <w:pPr>
      <w:pBdr>
        <w:bottom w:val="single" w:sz="4" w:space="0" w:color="000000"/>
      </w:pBdr>
      <w:suppressAutoHyphens w:val="0"/>
      <w:spacing w:before="720" w:after="360" w:line="360" w:lineRule="auto"/>
      <w:ind w:left="5868" w:right="5868"/>
      <w:jc w:val="center"/>
    </w:pPr>
    <w:rPr>
      <w:b/>
      <w:bCs/>
      <w:sz w:val="24"/>
      <w:lang w:eastAsia="en-GB"/>
    </w:rPr>
  </w:style>
  <w:style w:type="paragraph" w:customStyle="1" w:styleId="EntLogo">
    <w:name w:val="EntLogo"/>
    <w:basedOn w:val="Normal"/>
    <w:uiPriority w:val="99"/>
    <w:rsid w:val="00DD2DA8"/>
    <w:pPr>
      <w:tabs>
        <w:tab w:val="right" w:pos="9639"/>
      </w:tabs>
      <w:suppressAutoHyphens w:val="0"/>
      <w:spacing w:line="360" w:lineRule="auto"/>
    </w:pPr>
    <w:rPr>
      <w:b/>
      <w:bCs/>
      <w:sz w:val="24"/>
      <w:lang w:eastAsia="en-GB"/>
    </w:rPr>
  </w:style>
  <w:style w:type="paragraph" w:customStyle="1" w:styleId="EntInstit">
    <w:name w:val="EntInstit"/>
    <w:basedOn w:val="Normal"/>
    <w:uiPriority w:val="99"/>
    <w:rsid w:val="00DD2DA8"/>
    <w:pPr>
      <w:suppressAutoHyphens w:val="0"/>
      <w:spacing w:line="240" w:lineRule="auto"/>
      <w:jc w:val="right"/>
    </w:pPr>
    <w:rPr>
      <w:b/>
      <w:bCs/>
      <w:sz w:val="24"/>
      <w:lang w:eastAsia="en-GB"/>
    </w:rPr>
  </w:style>
  <w:style w:type="paragraph" w:customStyle="1" w:styleId="EntRefer">
    <w:name w:val="EntRefer"/>
    <w:basedOn w:val="Normal"/>
    <w:uiPriority w:val="99"/>
    <w:rsid w:val="00DD2DA8"/>
    <w:pPr>
      <w:suppressAutoHyphens w:val="0"/>
      <w:spacing w:line="240" w:lineRule="auto"/>
    </w:pPr>
    <w:rPr>
      <w:b/>
      <w:bCs/>
      <w:sz w:val="24"/>
      <w:lang w:eastAsia="en-GB"/>
    </w:rPr>
  </w:style>
  <w:style w:type="paragraph" w:customStyle="1" w:styleId="EntEmet">
    <w:name w:val="EntEmet"/>
    <w:basedOn w:val="Normal"/>
    <w:uiPriority w:val="99"/>
    <w:rsid w:val="00DD2DA8"/>
    <w:pPr>
      <w:suppressAutoHyphens w:val="0"/>
      <w:spacing w:before="40" w:line="240" w:lineRule="auto"/>
    </w:pPr>
    <w:rPr>
      <w:sz w:val="24"/>
      <w:lang w:eastAsia="en-GB"/>
    </w:rPr>
  </w:style>
  <w:style w:type="paragraph" w:customStyle="1" w:styleId="EntText">
    <w:name w:val="EntText"/>
    <w:basedOn w:val="Normal"/>
    <w:uiPriority w:val="99"/>
    <w:rsid w:val="00DD2DA8"/>
    <w:pPr>
      <w:suppressAutoHyphens w:val="0"/>
      <w:spacing w:before="120" w:after="120" w:line="360" w:lineRule="auto"/>
    </w:pPr>
    <w:rPr>
      <w:sz w:val="24"/>
      <w:lang w:eastAsia="en-GB"/>
    </w:rPr>
  </w:style>
  <w:style w:type="paragraph" w:customStyle="1" w:styleId="EntEU">
    <w:name w:val="EntEU"/>
    <w:basedOn w:val="Normal"/>
    <w:uiPriority w:val="99"/>
    <w:rsid w:val="00DD2DA8"/>
    <w:pPr>
      <w:suppressAutoHyphens w:val="0"/>
      <w:spacing w:before="240" w:after="240" w:line="240" w:lineRule="auto"/>
      <w:jc w:val="center"/>
    </w:pPr>
    <w:rPr>
      <w:b/>
      <w:bCs/>
      <w:sz w:val="36"/>
      <w:szCs w:val="36"/>
      <w:lang w:eastAsia="en-GB"/>
    </w:rPr>
  </w:style>
  <w:style w:type="paragraph" w:customStyle="1" w:styleId="EntASSOC">
    <w:name w:val="EntASSOC"/>
    <w:basedOn w:val="Normal"/>
    <w:uiPriority w:val="99"/>
    <w:rsid w:val="00DD2DA8"/>
    <w:pPr>
      <w:suppressAutoHyphens w:val="0"/>
      <w:spacing w:line="240" w:lineRule="auto"/>
      <w:jc w:val="center"/>
    </w:pPr>
    <w:rPr>
      <w:b/>
      <w:bCs/>
      <w:sz w:val="24"/>
      <w:lang w:eastAsia="en-GB"/>
    </w:rPr>
  </w:style>
  <w:style w:type="paragraph" w:customStyle="1" w:styleId="EntACP">
    <w:name w:val="EntACP"/>
    <w:basedOn w:val="Normal"/>
    <w:uiPriority w:val="99"/>
    <w:rsid w:val="00DD2DA8"/>
    <w:pPr>
      <w:suppressAutoHyphens w:val="0"/>
      <w:spacing w:after="120" w:line="240" w:lineRule="auto"/>
      <w:jc w:val="center"/>
    </w:pPr>
    <w:rPr>
      <w:b/>
      <w:bCs/>
      <w:spacing w:val="40"/>
      <w:sz w:val="28"/>
      <w:szCs w:val="28"/>
      <w:lang w:eastAsia="en-GB"/>
    </w:rPr>
  </w:style>
  <w:style w:type="paragraph" w:customStyle="1" w:styleId="EntInstitACP">
    <w:name w:val="EntInstitACP"/>
    <w:basedOn w:val="Normal"/>
    <w:uiPriority w:val="99"/>
    <w:rsid w:val="00DD2DA8"/>
    <w:pPr>
      <w:suppressAutoHyphens w:val="0"/>
      <w:spacing w:line="240" w:lineRule="auto"/>
      <w:jc w:val="center"/>
    </w:pPr>
    <w:rPr>
      <w:b/>
      <w:bCs/>
      <w:sz w:val="24"/>
      <w:lang w:eastAsia="en-GB"/>
    </w:rPr>
  </w:style>
  <w:style w:type="paragraph" w:customStyle="1" w:styleId="Genredudocument">
    <w:name w:val="Genre du document"/>
    <w:basedOn w:val="EntRefer"/>
    <w:next w:val="EntRefer"/>
    <w:uiPriority w:val="99"/>
    <w:rsid w:val="00DD2DA8"/>
    <w:pPr>
      <w:spacing w:before="240"/>
    </w:pPr>
  </w:style>
  <w:style w:type="paragraph" w:customStyle="1" w:styleId="Accordtitre">
    <w:name w:val="Accord titre"/>
    <w:basedOn w:val="Normal"/>
    <w:uiPriority w:val="99"/>
    <w:rsid w:val="00DD2DA8"/>
    <w:pPr>
      <w:suppressAutoHyphens w:val="0"/>
      <w:spacing w:line="360" w:lineRule="auto"/>
      <w:jc w:val="center"/>
    </w:pPr>
    <w:rPr>
      <w:sz w:val="24"/>
      <w:lang w:eastAsia="en-GB"/>
    </w:rPr>
  </w:style>
  <w:style w:type="paragraph" w:customStyle="1" w:styleId="FooterAccord">
    <w:name w:val="Footer Accord"/>
    <w:basedOn w:val="Normal"/>
    <w:uiPriority w:val="99"/>
    <w:rsid w:val="00DD2DA8"/>
    <w:pPr>
      <w:tabs>
        <w:tab w:val="center" w:pos="4819"/>
        <w:tab w:val="center" w:pos="7370"/>
        <w:tab w:val="right" w:pos="9638"/>
      </w:tabs>
      <w:suppressAutoHyphens w:val="0"/>
      <w:spacing w:before="360" w:line="240" w:lineRule="auto"/>
      <w:jc w:val="center"/>
    </w:pPr>
    <w:rPr>
      <w:sz w:val="24"/>
      <w:lang w:eastAsia="en-GB"/>
    </w:rPr>
  </w:style>
  <w:style w:type="paragraph" w:customStyle="1" w:styleId="FooterLandscapeAccord">
    <w:name w:val="FooterLandscape Accord"/>
    <w:basedOn w:val="Normal"/>
    <w:uiPriority w:val="99"/>
    <w:rsid w:val="00DD2DA8"/>
    <w:pPr>
      <w:tabs>
        <w:tab w:val="center" w:pos="7285"/>
        <w:tab w:val="center" w:pos="10930"/>
        <w:tab w:val="right" w:pos="14570"/>
      </w:tabs>
      <w:suppressAutoHyphens w:val="0"/>
      <w:spacing w:before="360" w:line="240" w:lineRule="auto"/>
      <w:jc w:val="center"/>
    </w:pPr>
    <w:rPr>
      <w:sz w:val="24"/>
      <w:lang w:eastAsia="en-GB"/>
    </w:rPr>
  </w:style>
  <w:style w:type="paragraph" w:styleId="MacroText">
    <w:name w:val="macro"/>
    <w:link w:val="MacroTextChar"/>
    <w:uiPriority w:val="99"/>
    <w:rsid w:val="00DD2DA8"/>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cs="Courier New"/>
      <w:lang w:eastAsia="en-US"/>
    </w:rPr>
  </w:style>
  <w:style w:type="character" w:customStyle="1" w:styleId="MacroTextChar">
    <w:name w:val="Macro Text Char"/>
    <w:link w:val="MacroText"/>
    <w:uiPriority w:val="99"/>
    <w:rsid w:val="00DD2DA8"/>
    <w:rPr>
      <w:rFonts w:ascii="Courier New" w:hAnsi="Courier New" w:cs="Courier New"/>
      <w:lang w:val="en-GB" w:eastAsia="en-US"/>
    </w:rPr>
  </w:style>
  <w:style w:type="paragraph" w:customStyle="1" w:styleId="Titre2">
    <w:name w:val="Titre2"/>
    <w:basedOn w:val="Normal"/>
    <w:uiPriority w:val="99"/>
    <w:rsid w:val="00DD2DA8"/>
    <w:pPr>
      <w:numPr>
        <w:numId w:val="35"/>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spacing w:line="240" w:lineRule="auto"/>
      <w:ind w:left="1701" w:firstLine="0"/>
      <w:jc w:val="both"/>
    </w:pPr>
    <w:rPr>
      <w:rFonts w:ascii="Arial" w:hAnsi="Arial" w:cs="Arial"/>
      <w:b/>
      <w:bCs/>
      <w:sz w:val="48"/>
      <w:szCs w:val="48"/>
      <w:lang w:val="fr-FR" w:eastAsia="en-GB"/>
    </w:rPr>
  </w:style>
  <w:style w:type="character" w:customStyle="1" w:styleId="CRDeleted">
    <w:name w:val="CR Deleted"/>
    <w:uiPriority w:val="99"/>
    <w:rsid w:val="00DD2DA8"/>
    <w:rPr>
      <w:dstrike/>
    </w:rPr>
  </w:style>
  <w:style w:type="paragraph" w:customStyle="1" w:styleId="Normal6">
    <w:name w:val="Normal6"/>
    <w:basedOn w:val="Normal"/>
    <w:uiPriority w:val="99"/>
    <w:rsid w:val="00DD2DA8"/>
    <w:pPr>
      <w:widowControl w:val="0"/>
      <w:suppressAutoHyphens w:val="0"/>
      <w:spacing w:after="120" w:line="240" w:lineRule="auto"/>
    </w:pPr>
    <w:rPr>
      <w:sz w:val="24"/>
      <w:lang w:eastAsia="en-GB"/>
    </w:rPr>
  </w:style>
  <w:style w:type="paragraph" w:customStyle="1" w:styleId="Normal12Centre">
    <w:name w:val="Normal12Centre"/>
    <w:basedOn w:val="Normal"/>
    <w:uiPriority w:val="99"/>
    <w:rsid w:val="00DD2DA8"/>
    <w:pPr>
      <w:widowControl w:val="0"/>
      <w:suppressAutoHyphens w:val="0"/>
      <w:spacing w:after="240" w:line="240" w:lineRule="auto"/>
      <w:jc w:val="center"/>
    </w:pPr>
    <w:rPr>
      <w:sz w:val="24"/>
      <w:lang w:eastAsia="en-GB"/>
    </w:rPr>
  </w:style>
  <w:style w:type="paragraph" w:customStyle="1" w:styleId="Titre1">
    <w:name w:val="Titre1"/>
    <w:basedOn w:val="Heading6"/>
    <w:uiPriority w:val="99"/>
    <w:rsid w:val="00DD2DA8"/>
    <w:pPr>
      <w:keepNext/>
      <w:numPr>
        <w:numId w:val="40"/>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ind w:left="0" w:firstLine="0"/>
      <w:jc w:val="center"/>
    </w:pPr>
    <w:rPr>
      <w:rFonts w:ascii="Calibri" w:hAnsi="Calibri"/>
      <w:sz w:val="60"/>
      <w:szCs w:val="60"/>
      <w:lang w:val="fr-FR" w:eastAsia="en-GB"/>
    </w:rPr>
  </w:style>
  <w:style w:type="paragraph" w:customStyle="1" w:styleId="Par-number1">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bullet">
    <w:name w:val="Par-bullet"/>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equal">
    <w:name w:val="Par-equal"/>
    <w:basedOn w:val="Normal"/>
    <w:next w:val="Normal"/>
    <w:uiPriority w:val="99"/>
    <w:rsid w:val="00DD2DA8"/>
    <w:pPr>
      <w:widowControl w:val="0"/>
      <w:numPr>
        <w:numId w:val="39"/>
      </w:numPr>
      <w:suppressAutoHyphens w:val="0"/>
      <w:spacing w:line="360" w:lineRule="auto"/>
    </w:pPr>
    <w:rPr>
      <w:sz w:val="24"/>
      <w:lang w:eastAsia="en-GB"/>
    </w:rPr>
  </w:style>
  <w:style w:type="paragraph" w:customStyle="1" w:styleId="Par-number10">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number11">
    <w:name w:val="Par-number 1."/>
    <w:basedOn w:val="Normal"/>
    <w:next w:val="Normal"/>
    <w:uiPriority w:val="99"/>
    <w:rsid w:val="00DD2DA8"/>
    <w:pPr>
      <w:widowControl w:val="0"/>
      <w:tabs>
        <w:tab w:val="num" w:pos="360"/>
      </w:tabs>
      <w:suppressAutoHyphens w:val="0"/>
      <w:spacing w:line="360" w:lineRule="auto"/>
      <w:ind w:left="360" w:hanging="360"/>
    </w:pPr>
    <w:rPr>
      <w:sz w:val="24"/>
      <w:lang w:eastAsia="en-GB"/>
    </w:rPr>
  </w:style>
  <w:style w:type="paragraph" w:customStyle="1" w:styleId="Par-numberI">
    <w:name w:val="Par-number I."/>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dash">
    <w:name w:val="Par-dash"/>
    <w:basedOn w:val="Normal"/>
    <w:next w:val="Normal"/>
    <w:uiPriority w:val="99"/>
    <w:rsid w:val="00DD2DA8"/>
    <w:pPr>
      <w:widowControl w:val="0"/>
      <w:numPr>
        <w:numId w:val="36"/>
      </w:numPr>
      <w:suppressAutoHyphens w:val="0"/>
      <w:spacing w:line="360" w:lineRule="auto"/>
    </w:pPr>
    <w:rPr>
      <w:sz w:val="24"/>
      <w:lang w:eastAsia="en-GB"/>
    </w:rPr>
  </w:style>
  <w:style w:type="paragraph" w:customStyle="1" w:styleId="Par-numberA0">
    <w:name w:val="Par-number A."/>
    <w:basedOn w:val="Normal"/>
    <w:next w:val="Normal"/>
    <w:uiPriority w:val="99"/>
    <w:rsid w:val="00DD2DA8"/>
    <w:pPr>
      <w:widowControl w:val="0"/>
      <w:numPr>
        <w:numId w:val="37"/>
      </w:numPr>
      <w:suppressAutoHyphens w:val="0"/>
      <w:spacing w:line="360" w:lineRule="auto"/>
    </w:pPr>
    <w:rPr>
      <w:sz w:val="24"/>
      <w:lang w:eastAsia="en-GB"/>
    </w:rPr>
  </w:style>
  <w:style w:type="paragraph" w:customStyle="1" w:styleId="Par-numberi0">
    <w:name w:val="Par-number (i)"/>
    <w:basedOn w:val="Normal"/>
    <w:next w:val="Normal"/>
    <w:uiPriority w:val="99"/>
    <w:rsid w:val="00DD2DA8"/>
    <w:pPr>
      <w:widowControl w:val="0"/>
      <w:tabs>
        <w:tab w:val="left" w:pos="567"/>
        <w:tab w:val="num" w:pos="1417"/>
      </w:tabs>
      <w:suppressAutoHyphens w:val="0"/>
      <w:spacing w:line="360" w:lineRule="auto"/>
      <w:ind w:left="1417" w:hanging="567"/>
    </w:pPr>
    <w:rPr>
      <w:sz w:val="24"/>
      <w:lang w:eastAsia="en-GB"/>
    </w:rPr>
  </w:style>
  <w:style w:type="paragraph" w:customStyle="1" w:styleId="Par-numbera">
    <w:name w:val="Par-number (a)"/>
    <w:basedOn w:val="Normal"/>
    <w:next w:val="Normal"/>
    <w:uiPriority w:val="99"/>
    <w:rsid w:val="00DD2DA8"/>
    <w:pPr>
      <w:widowControl w:val="0"/>
      <w:numPr>
        <w:numId w:val="38"/>
      </w:numPr>
      <w:suppressAutoHyphens w:val="0"/>
      <w:spacing w:line="360" w:lineRule="auto"/>
    </w:pPr>
    <w:rPr>
      <w:sz w:val="24"/>
      <w:lang w:eastAsia="en-GB"/>
    </w:rPr>
  </w:style>
  <w:style w:type="paragraph" w:customStyle="1" w:styleId="considerants">
    <w:name w:val="considerants"/>
    <w:basedOn w:val="Normal"/>
    <w:uiPriority w:val="99"/>
    <w:rsid w:val="00DD2DA8"/>
    <w:pPr>
      <w:tabs>
        <w:tab w:val="num" w:pos="360"/>
        <w:tab w:val="left" w:pos="1417"/>
        <w:tab w:val="left" w:pos="2126"/>
        <w:tab w:val="left" w:pos="2835"/>
      </w:tabs>
      <w:suppressAutoHyphens w:val="0"/>
      <w:spacing w:before="120" w:after="120" w:line="360" w:lineRule="auto"/>
      <w:ind w:left="360" w:hanging="360"/>
    </w:pPr>
    <w:rPr>
      <w:sz w:val="24"/>
      <w:lang w:eastAsia="fr-BE"/>
    </w:rPr>
  </w:style>
  <w:style w:type="paragraph" w:customStyle="1" w:styleId="pointdouble10">
    <w:name w:val="point double 1"/>
    <w:basedOn w:val="Text1"/>
    <w:uiPriority w:val="99"/>
    <w:rsid w:val="00DD2DA8"/>
    <w:pPr>
      <w:spacing w:line="360" w:lineRule="auto"/>
      <w:jc w:val="left"/>
    </w:pPr>
    <w:rPr>
      <w:szCs w:val="20"/>
      <w:lang w:eastAsia="en-GB"/>
    </w:rPr>
  </w:style>
  <w:style w:type="paragraph" w:customStyle="1" w:styleId="ManualNumPar10">
    <w:name w:val="ManualNumPar 1"/>
    <w:basedOn w:val="Text1"/>
    <w:uiPriority w:val="99"/>
    <w:rsid w:val="00DD2DA8"/>
    <w:pPr>
      <w:spacing w:line="360" w:lineRule="auto"/>
      <w:jc w:val="left"/>
    </w:pPr>
    <w:rPr>
      <w:szCs w:val="20"/>
      <w:lang w:eastAsia="en-GB"/>
    </w:rPr>
  </w:style>
  <w:style w:type="paragraph" w:customStyle="1" w:styleId="pj">
    <w:name w:val="p.j."/>
    <w:basedOn w:val="Normal"/>
    <w:next w:val="Normal"/>
    <w:uiPriority w:val="99"/>
    <w:rsid w:val="00DD2DA8"/>
    <w:pPr>
      <w:numPr>
        <w:numId w:val="41"/>
      </w:numPr>
      <w:tabs>
        <w:tab w:val="clear" w:pos="1560"/>
      </w:tabs>
      <w:suppressAutoHyphens w:val="0"/>
      <w:spacing w:before="1200" w:after="120" w:line="360" w:lineRule="auto"/>
      <w:ind w:left="1440" w:hanging="1440"/>
    </w:pPr>
    <w:rPr>
      <w:sz w:val="24"/>
      <w:lang w:eastAsia="en-GB"/>
    </w:rPr>
  </w:style>
  <w:style w:type="paragraph" w:styleId="TableofAuthorities">
    <w:name w:val="table of authorities"/>
    <w:basedOn w:val="Normal"/>
    <w:next w:val="Normal"/>
    <w:uiPriority w:val="99"/>
    <w:rsid w:val="00DD2DA8"/>
    <w:pPr>
      <w:suppressAutoHyphens w:val="0"/>
      <w:spacing w:before="120" w:after="120" w:line="360" w:lineRule="auto"/>
      <w:ind w:left="240" w:hanging="240"/>
    </w:pPr>
    <w:rPr>
      <w:sz w:val="24"/>
      <w:lang w:eastAsia="fr-BE"/>
    </w:rPr>
  </w:style>
  <w:style w:type="paragraph" w:customStyle="1" w:styleId="Style3">
    <w:name w:val="Style 3"/>
    <w:basedOn w:val="Normal"/>
    <w:uiPriority w:val="99"/>
    <w:rsid w:val="00DD2DA8"/>
    <w:pPr>
      <w:suppressAutoHyphens w:val="0"/>
      <w:spacing w:line="264" w:lineRule="atLeast"/>
      <w:jc w:val="both"/>
    </w:pPr>
    <w:rPr>
      <w:sz w:val="24"/>
      <w:lang w:val="en-US" w:eastAsia="en-GB"/>
    </w:rPr>
  </w:style>
  <w:style w:type="paragraph" w:customStyle="1" w:styleId="ManualNumpar11">
    <w:name w:val="Manual Numpar 1"/>
    <w:basedOn w:val="Normal"/>
    <w:uiPriority w:val="99"/>
    <w:rsid w:val="00DD2DA8"/>
    <w:pPr>
      <w:suppressAutoHyphens w:val="0"/>
      <w:spacing w:line="240" w:lineRule="auto"/>
      <w:jc w:val="both"/>
    </w:pPr>
    <w:rPr>
      <w:sz w:val="24"/>
      <w:lang w:eastAsia="en-GB"/>
    </w:rPr>
  </w:style>
  <w:style w:type="paragraph" w:customStyle="1" w:styleId="text10">
    <w:name w:val="text 1"/>
    <w:basedOn w:val="Normal"/>
    <w:next w:val="Text1"/>
    <w:uiPriority w:val="99"/>
    <w:rsid w:val="00DD2DA8"/>
    <w:pPr>
      <w:suppressAutoHyphens w:val="0"/>
      <w:spacing w:line="240" w:lineRule="auto"/>
      <w:jc w:val="both"/>
    </w:pPr>
    <w:rPr>
      <w:sz w:val="24"/>
      <w:lang w:eastAsia="en-GB"/>
    </w:rPr>
  </w:style>
  <w:style w:type="paragraph" w:customStyle="1" w:styleId="Am">
    <w:name w:val="Am"/>
    <w:basedOn w:val="Titrearticle"/>
    <w:uiPriority w:val="99"/>
    <w:rsid w:val="00DD2DA8"/>
    <w:pPr>
      <w:spacing w:before="0" w:after="240"/>
    </w:pPr>
    <w:rPr>
      <w:i w:val="0"/>
      <w:szCs w:val="20"/>
      <w:lang w:eastAsia="en-GB"/>
    </w:rPr>
  </w:style>
  <w:style w:type="paragraph" w:customStyle="1" w:styleId="pointdouble00">
    <w:name w:val="point double 0"/>
    <w:basedOn w:val="pointdouble10"/>
    <w:uiPriority w:val="99"/>
    <w:rsid w:val="00DD2DA8"/>
  </w:style>
  <w:style w:type="paragraph" w:customStyle="1" w:styleId="ManualPar1">
    <w:name w:val="Manual Par1."/>
    <w:basedOn w:val="Normal"/>
    <w:uiPriority w:val="99"/>
    <w:rsid w:val="00DD2DA8"/>
    <w:pPr>
      <w:suppressAutoHyphens w:val="0"/>
      <w:spacing w:before="120" w:after="120" w:line="240" w:lineRule="auto"/>
      <w:jc w:val="both"/>
    </w:pPr>
    <w:rPr>
      <w:sz w:val="24"/>
      <w:lang w:eastAsia="de-DE"/>
    </w:rPr>
  </w:style>
  <w:style w:type="paragraph" w:customStyle="1" w:styleId="Noprmal">
    <w:name w:val="Noprmal"/>
    <w:basedOn w:val="Annexetitreglobale"/>
    <w:uiPriority w:val="99"/>
    <w:rsid w:val="00DD2DA8"/>
    <w:pPr>
      <w:autoSpaceDE/>
      <w:autoSpaceDN/>
    </w:pPr>
    <w:rPr>
      <w:rFonts w:cs="Times New Roman"/>
      <w:szCs w:val="20"/>
      <w:lang w:val="en-GB" w:eastAsia="de-DE" w:bidi="ar-SA"/>
    </w:rPr>
  </w:style>
  <w:style w:type="character" w:customStyle="1" w:styleId="cataloguedetail-doctitle1">
    <w:name w:val="cataloguedetail-doctitle1"/>
    <w:uiPriority w:val="99"/>
    <w:rsid w:val="00DD2DA8"/>
    <w:rPr>
      <w:rFonts w:ascii="Verdana" w:hAnsi="Verdana"/>
      <w:b/>
      <w:color w:val="002597"/>
      <w:sz w:val="18"/>
    </w:rPr>
  </w:style>
  <w:style w:type="paragraph" w:customStyle="1" w:styleId="CM4">
    <w:name w:val="CM4"/>
    <w:basedOn w:val="Normal"/>
    <w:next w:val="Normal"/>
    <w:uiPriority w:val="99"/>
    <w:rsid w:val="00DD2DA8"/>
    <w:pPr>
      <w:suppressAutoHyphens w:val="0"/>
      <w:autoSpaceDE w:val="0"/>
      <w:autoSpaceDN w:val="0"/>
      <w:adjustRightInd w:val="0"/>
      <w:spacing w:line="240" w:lineRule="auto"/>
    </w:pPr>
    <w:rPr>
      <w:sz w:val="24"/>
      <w:lang w:eastAsia="en-GB"/>
    </w:rPr>
  </w:style>
  <w:style w:type="paragraph" w:customStyle="1" w:styleId="CM1">
    <w:name w:val="CM1"/>
    <w:basedOn w:val="Default"/>
    <w:next w:val="Default"/>
    <w:uiPriority w:val="99"/>
    <w:rsid w:val="00DD2DA8"/>
    <w:rPr>
      <w:rFonts w:ascii="EUAlbertina" w:eastAsia="Times New Roman" w:hAnsi="EUAlbertina" w:cs="Times New Roman"/>
      <w:color w:val="auto"/>
      <w:lang w:val="en-GB" w:eastAsia="en-GB"/>
    </w:rPr>
  </w:style>
  <w:style w:type="paragraph" w:customStyle="1" w:styleId="CM3">
    <w:name w:val="CM3"/>
    <w:basedOn w:val="Default"/>
    <w:next w:val="Default"/>
    <w:uiPriority w:val="99"/>
    <w:rsid w:val="00DD2DA8"/>
    <w:rPr>
      <w:rFonts w:ascii="EUAlbertina" w:eastAsia="Times New Roman" w:hAnsi="EUAlbertina" w:cs="Times New Roman"/>
      <w:color w:val="auto"/>
      <w:lang w:val="en-GB" w:eastAsia="en-GB"/>
    </w:rPr>
  </w:style>
  <w:style w:type="paragraph" w:customStyle="1" w:styleId="1Paragraph">
    <w:name w:val="1 Paragraph"/>
    <w:qFormat/>
    <w:rsid w:val="00DD2DA8"/>
    <w:pPr>
      <w:numPr>
        <w:numId w:val="49"/>
      </w:numPr>
      <w:outlineLvl w:val="3"/>
    </w:pPr>
    <w:rPr>
      <w:rFonts w:eastAsia="MS Mincho"/>
      <w:snapToGrid w:val="0"/>
      <w:sz w:val="16"/>
      <w:u w:val="single"/>
      <w:lang w:eastAsia="en-US"/>
    </w:rPr>
  </w:style>
  <w:style w:type="paragraph" w:customStyle="1" w:styleId="11Paragraph">
    <w:name w:val="1.1 Paragraph"/>
    <w:basedOn w:val="1Paragraph"/>
    <w:qFormat/>
    <w:rsid w:val="00DD2DA8"/>
    <w:pPr>
      <w:numPr>
        <w:ilvl w:val="1"/>
      </w:numPr>
      <w:tabs>
        <w:tab w:val="left" w:pos="1134"/>
      </w:tabs>
      <w:jc w:val="both"/>
      <w:outlineLvl w:val="4"/>
    </w:pPr>
    <w:rPr>
      <w:u w:val="none"/>
    </w:rPr>
  </w:style>
  <w:style w:type="paragraph" w:customStyle="1" w:styleId="111Paragraph">
    <w:name w:val="1.1.1 Paragraph"/>
    <w:basedOn w:val="11Paragraph"/>
    <w:qFormat/>
    <w:rsid w:val="00DD2DA8"/>
    <w:pPr>
      <w:numPr>
        <w:ilvl w:val="2"/>
      </w:numPr>
      <w:outlineLvl w:val="5"/>
    </w:pPr>
    <w:rPr>
      <w:lang w:eastAsia="ja-JP"/>
    </w:rPr>
  </w:style>
  <w:style w:type="paragraph" w:customStyle="1" w:styleId="Footer2">
    <w:name w:val="Footer2"/>
    <w:rsid w:val="00DD2DA8"/>
    <w:pPr>
      <w:tabs>
        <w:tab w:val="center" w:pos="4680"/>
        <w:tab w:val="right" w:pos="9000"/>
        <w:tab w:val="left" w:pos="9360"/>
      </w:tabs>
      <w:suppressAutoHyphens/>
    </w:pPr>
    <w:rPr>
      <w:rFonts w:ascii="Book Antiqua" w:hAnsi="Book Antiqua"/>
      <w:lang w:val="en-US" w:eastAsia="en-US"/>
    </w:rPr>
  </w:style>
  <w:style w:type="table" w:styleId="LightGrid">
    <w:name w:val="Light Grid"/>
    <w:basedOn w:val="TableNormal"/>
    <w:uiPriority w:val="62"/>
    <w:rsid w:val="00DD2DA8"/>
    <w:rPr>
      <w:rFonts w:eastAsia="MS Mincho"/>
      <w:lang w:eastAsia="ja-JP"/>
    </w:rPr>
    <w:tblPr>
      <w:tblStyleRowBandSize w:val="1"/>
      <w:tblStyleColBandSize w:val="1"/>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Heading0">
    <w:name w:val="Table Heading"/>
    <w:basedOn w:val="Normal"/>
    <w:rsid w:val="00DD2DA8"/>
    <w:pPr>
      <w:tabs>
        <w:tab w:val="left" w:pos="1134"/>
      </w:tabs>
      <w:suppressAutoHyphens w:val="0"/>
      <w:spacing w:before="40" w:after="20" w:line="240" w:lineRule="auto"/>
      <w:ind w:left="1134"/>
    </w:pPr>
    <w:rPr>
      <w:rFonts w:cs="Arial"/>
      <w:b/>
      <w:bCs/>
      <w:szCs w:val="32"/>
    </w:rPr>
  </w:style>
  <w:style w:type="character" w:customStyle="1" w:styleId="NormalWebChar">
    <w:name w:val="Normal (Web) Char"/>
    <w:link w:val="NormalWeb"/>
    <w:rsid w:val="00DD2DA8"/>
    <w:rPr>
      <w:sz w:val="24"/>
      <w:szCs w:val="24"/>
      <w:lang w:val="en-GB" w:eastAsia="en-US"/>
    </w:rPr>
  </w:style>
  <w:style w:type="character" w:customStyle="1" w:styleId="paraChar">
    <w:name w:val="para Char"/>
    <w:link w:val="para"/>
    <w:rsid w:val="00DD2DA8"/>
    <w:rPr>
      <w:lang w:val="en-GB" w:eastAsia="en-US"/>
    </w:rPr>
  </w:style>
  <w:style w:type="numbering" w:customStyle="1" w:styleId="1111112">
    <w:name w:val="1 / 1.1 / 1.1.12"/>
    <w:basedOn w:val="NoList"/>
    <w:next w:val="111111"/>
    <w:uiPriority w:val="99"/>
    <w:rsid w:val="00DD2DA8"/>
    <w:pPr>
      <w:numPr>
        <w:numId w:val="4"/>
      </w:numPr>
    </w:pPr>
  </w:style>
  <w:style w:type="numbering" w:customStyle="1" w:styleId="1ai2">
    <w:name w:val="1 / a / i2"/>
    <w:basedOn w:val="NoList"/>
    <w:next w:val="1ai"/>
    <w:uiPriority w:val="99"/>
    <w:rsid w:val="00DD2DA8"/>
    <w:pPr>
      <w:numPr>
        <w:numId w:val="5"/>
      </w:numPr>
    </w:pPr>
  </w:style>
  <w:style w:type="numbering" w:customStyle="1" w:styleId="ArticleSection2">
    <w:name w:val="Article / Section2"/>
    <w:basedOn w:val="NoList"/>
    <w:next w:val="ArticleSection"/>
    <w:uiPriority w:val="99"/>
    <w:rsid w:val="00DD2DA8"/>
    <w:pPr>
      <w:numPr>
        <w:numId w:val="6"/>
      </w:numPr>
    </w:pPr>
  </w:style>
  <w:style w:type="table" w:customStyle="1" w:styleId="Table3Deffects12">
    <w:name w:val="Table 3D effects 12"/>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footnote reference" w:uiPriority="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Web)" w:uiPriority="0"/>
    <w:lsdException w:name="Normal Table" w:uiPriority="0"/>
    <w:lsdException w:name="Outline List 1" w:uiPriority="0"/>
    <w:lsdException w:name="Outline List 2" w:uiPriority="0"/>
    <w:lsdException w:name="Outline List 3"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4" w:uiPriority="0"/>
    <w:lsdException w:name="Table Grid 6" w:uiPriority="0"/>
    <w:lsdException w:name="Table Grid 8" w:uiPriority="0"/>
    <w:lsdException w:name="Table List 1" w:uiPriority="0"/>
    <w:lsdException w:name="Table List 2" w:uiPriority="0"/>
    <w:lsdException w:name="Table List 3" w:uiPriority="0"/>
    <w:lsdException w:name="Table List 4" w:uiPriority="0"/>
    <w:lsdException w:name="Table List 7" w:uiPriority="0"/>
    <w:lsdException w:name="Table List 8" w:uiPriority="0"/>
    <w:lsdException w:name="Table 3D effects 1" w:uiPriority="0"/>
    <w:lsdException w:name="Table 3D effects 3" w:uiPriority="0"/>
    <w:lsdException w:name="Table Contemporary" w:uiPriority="0"/>
    <w:lsdException w:name="Table Elegant" w:uiPriority="0"/>
    <w:lsdException w:name="Table Professional"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0646F4"/>
    <w:pPr>
      <w:spacing w:after="0" w:line="240" w:lineRule="auto"/>
      <w:ind w:right="0"/>
      <w:jc w:val="left"/>
      <w:outlineLvl w:val="0"/>
    </w:pPr>
  </w:style>
  <w:style w:type="paragraph" w:styleId="Heading2">
    <w:name w:val="heading 2"/>
    <w:basedOn w:val="Normal"/>
    <w:next w:val="Normal"/>
    <w:link w:val="Heading2Char"/>
    <w:uiPriority w:val="9"/>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link w:val="Heading4Char"/>
    <w:uiPriority w:val="9"/>
    <w:qFormat/>
    <w:rsid w:val="000646F4"/>
    <w:pPr>
      <w:spacing w:line="240" w:lineRule="auto"/>
      <w:outlineLvl w:val="3"/>
    </w:pPr>
  </w:style>
  <w:style w:type="paragraph" w:styleId="Heading5">
    <w:name w:val="heading 5"/>
    <w:basedOn w:val="Normal"/>
    <w:next w:val="Normal"/>
    <w:link w:val="Heading5Char"/>
    <w:uiPriority w:val="99"/>
    <w:qFormat/>
    <w:rsid w:val="000646F4"/>
    <w:pPr>
      <w:spacing w:line="240" w:lineRule="auto"/>
      <w:outlineLvl w:val="4"/>
    </w:pPr>
  </w:style>
  <w:style w:type="paragraph" w:styleId="Heading6">
    <w:name w:val="heading 6"/>
    <w:basedOn w:val="Normal"/>
    <w:next w:val="Normal"/>
    <w:link w:val="Heading6Char"/>
    <w:uiPriority w:val="99"/>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uiPriority w:val="99"/>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uiPriority w:val="99"/>
  </w:style>
  <w:style w:type="paragraph" w:styleId="BodyTextIndent">
    <w:name w:val="Body Text Indent"/>
    <w:basedOn w:val="Normal"/>
    <w:link w:val="BodyTextIndentChar"/>
    <w:uiPriority w:val="99"/>
    <w:pPr>
      <w:spacing w:after="120"/>
      <w:ind w:left="283"/>
    </w:pPr>
  </w:style>
  <w:style w:type="paragraph" w:styleId="BlockText">
    <w:name w:val="Block Text"/>
    <w:basedOn w:val="Normal"/>
    <w:uiPriority w:val="99"/>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uiPriority w:val="99"/>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uiPriority w:val="99"/>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tyle>
  <w:style w:type="character" w:styleId="LineNumber">
    <w:name w:val="line number"/>
    <w:uiPriority w:val="99"/>
    <w:rPr>
      <w:sz w:val="14"/>
    </w:rPr>
  </w:style>
  <w:style w:type="paragraph" w:customStyle="1" w:styleId="Bullet2G">
    <w:name w:val="_Bullet 2_G"/>
    <w:basedOn w:val="Normal"/>
    <w:rsid w:val="000646F4"/>
    <w:p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uiPriority w:val="99"/>
    <w:rsid w:val="008A6C4F"/>
    <w:pPr>
      <w:spacing w:after="120" w:line="480" w:lineRule="auto"/>
    </w:pPr>
  </w:style>
  <w:style w:type="paragraph" w:styleId="BodyText3">
    <w:name w:val="Body Text 3"/>
    <w:basedOn w:val="Normal"/>
    <w:link w:val="BodyText3Char"/>
    <w:uiPriority w:val="99"/>
    <w:rsid w:val="008A6C4F"/>
    <w:pPr>
      <w:spacing w:after="120"/>
    </w:pPr>
    <w:rPr>
      <w:sz w:val="16"/>
      <w:szCs w:val="16"/>
    </w:rPr>
  </w:style>
  <w:style w:type="paragraph" w:styleId="BodyTextFirstIndent">
    <w:name w:val="Body Text First Indent"/>
    <w:basedOn w:val="BodyText"/>
    <w:link w:val="BodyTextFirstIndentChar"/>
    <w:uiPriority w:val="99"/>
    <w:rsid w:val="008A6C4F"/>
    <w:pPr>
      <w:spacing w:after="120"/>
      <w:ind w:firstLine="210"/>
    </w:pPr>
  </w:style>
  <w:style w:type="paragraph" w:styleId="BodyTextFirstIndent2">
    <w:name w:val="Body Text First Indent 2"/>
    <w:basedOn w:val="BodyTextIndent"/>
    <w:link w:val="BodyTextFirstIndent2Char"/>
    <w:uiPriority w:val="99"/>
    <w:rsid w:val="008A6C4F"/>
    <w:pPr>
      <w:ind w:firstLine="210"/>
    </w:pPr>
  </w:style>
  <w:style w:type="paragraph" w:styleId="BodyTextIndent2">
    <w:name w:val="Body Text Indent 2"/>
    <w:basedOn w:val="Normal"/>
    <w:link w:val="BodyTextIndent2Char"/>
    <w:uiPriority w:val="99"/>
    <w:rsid w:val="008A6C4F"/>
    <w:pPr>
      <w:spacing w:after="120" w:line="480" w:lineRule="auto"/>
      <w:ind w:left="283"/>
    </w:pPr>
  </w:style>
  <w:style w:type="paragraph" w:styleId="BodyTextIndent3">
    <w:name w:val="Body Text Indent 3"/>
    <w:basedOn w:val="Normal"/>
    <w:link w:val="BodyTextIndent3Char"/>
    <w:uiPriority w:val="99"/>
    <w:rsid w:val="008A6C4F"/>
    <w:pPr>
      <w:spacing w:after="120"/>
      <w:ind w:left="283"/>
    </w:pPr>
    <w:rPr>
      <w:sz w:val="16"/>
      <w:szCs w:val="16"/>
    </w:rPr>
  </w:style>
  <w:style w:type="paragraph" w:styleId="Closing">
    <w:name w:val="Closing"/>
    <w:basedOn w:val="Normal"/>
    <w:link w:val="ClosingChar"/>
    <w:uiPriority w:val="99"/>
    <w:rsid w:val="008A6C4F"/>
    <w:pPr>
      <w:ind w:left="4252"/>
    </w:pPr>
  </w:style>
  <w:style w:type="paragraph" w:styleId="Date">
    <w:name w:val="Date"/>
    <w:basedOn w:val="Normal"/>
    <w:next w:val="Normal"/>
    <w:link w:val="DateChar"/>
    <w:uiPriority w:val="99"/>
    <w:rsid w:val="008A6C4F"/>
  </w:style>
  <w:style w:type="paragraph" w:styleId="E-mailSignature">
    <w:name w:val="E-mail Signature"/>
    <w:basedOn w:val="Normal"/>
    <w:link w:val="E-mailSignatureChar"/>
    <w:uiPriority w:val="99"/>
    <w:rsid w:val="008A6C4F"/>
  </w:style>
  <w:style w:type="character" w:styleId="Emphasis">
    <w:name w:val="Emphasis"/>
    <w:uiPriority w:val="99"/>
    <w:qFormat/>
    <w:rsid w:val="008A6C4F"/>
    <w:rPr>
      <w:i/>
      <w:iCs/>
    </w:rPr>
  </w:style>
  <w:style w:type="paragraph" w:styleId="EnvelopeReturn">
    <w:name w:val="envelope return"/>
    <w:basedOn w:val="Normal"/>
    <w:uiPriority w:val="99"/>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uiPriority w:val="99"/>
    <w:rsid w:val="008A6C4F"/>
  </w:style>
  <w:style w:type="paragraph" w:styleId="HTMLAddress">
    <w:name w:val="HTML Address"/>
    <w:basedOn w:val="Normal"/>
    <w:link w:val="HTMLAddressChar"/>
    <w:uiPriority w:val="99"/>
    <w:rsid w:val="008A6C4F"/>
    <w:rPr>
      <w:i/>
      <w:iCs/>
    </w:rPr>
  </w:style>
  <w:style w:type="character" w:styleId="HTMLCite">
    <w:name w:val="HTML Cite"/>
    <w:uiPriority w:val="99"/>
    <w:rsid w:val="008A6C4F"/>
    <w:rPr>
      <w:i/>
      <w:iCs/>
    </w:rPr>
  </w:style>
  <w:style w:type="character" w:styleId="HTMLCode">
    <w:name w:val="HTML Code"/>
    <w:uiPriority w:val="99"/>
    <w:rsid w:val="008A6C4F"/>
    <w:rPr>
      <w:rFonts w:ascii="Courier New" w:hAnsi="Courier New" w:cs="Courier New"/>
      <w:sz w:val="20"/>
      <w:szCs w:val="20"/>
    </w:rPr>
  </w:style>
  <w:style w:type="character" w:styleId="HTMLDefinition">
    <w:name w:val="HTML Definition"/>
    <w:uiPriority w:val="99"/>
    <w:rsid w:val="008A6C4F"/>
    <w:rPr>
      <w:i/>
      <w:iCs/>
    </w:rPr>
  </w:style>
  <w:style w:type="character" w:styleId="HTMLKeyboard">
    <w:name w:val="HTML Keyboard"/>
    <w:uiPriority w:val="99"/>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uiPriority w:val="99"/>
    <w:rsid w:val="008A6C4F"/>
    <w:rPr>
      <w:rFonts w:ascii="Courier New" w:hAnsi="Courier New" w:cs="Courier New"/>
    </w:rPr>
  </w:style>
  <w:style w:type="character" w:styleId="HTMLTypewriter">
    <w:name w:val="HTML Typewriter"/>
    <w:uiPriority w:val="99"/>
    <w:rsid w:val="008A6C4F"/>
    <w:rPr>
      <w:rFonts w:ascii="Courier New" w:hAnsi="Courier New" w:cs="Courier New"/>
      <w:sz w:val="20"/>
      <w:szCs w:val="20"/>
    </w:rPr>
  </w:style>
  <w:style w:type="character" w:styleId="HTMLVariable">
    <w:name w:val="HTML Variable"/>
    <w:uiPriority w:val="99"/>
    <w:rsid w:val="008A6C4F"/>
    <w:rPr>
      <w:i/>
      <w:iCs/>
    </w:rPr>
  </w:style>
  <w:style w:type="character" w:styleId="Hyperlink">
    <w:name w:val="Hyperlink"/>
    <w:uiPriority w:val="99"/>
    <w:rsid w:val="000646F4"/>
    <w:rPr>
      <w:color w:val="auto"/>
      <w:u w:val="none"/>
    </w:rPr>
  </w:style>
  <w:style w:type="paragraph" w:styleId="List">
    <w:name w:val="List"/>
    <w:basedOn w:val="Normal"/>
    <w:uiPriority w:val="99"/>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rsid w:val="008A6C4F"/>
    <w:pPr>
      <w:ind w:left="1132" w:hanging="283"/>
    </w:pPr>
  </w:style>
  <w:style w:type="paragraph" w:styleId="List5">
    <w:name w:val="List 5"/>
    <w:basedOn w:val="Normal"/>
    <w:uiPriority w:val="99"/>
    <w:rsid w:val="008A6C4F"/>
    <w:pPr>
      <w:ind w:left="1415" w:hanging="283"/>
    </w:pPr>
  </w:style>
  <w:style w:type="paragraph" w:styleId="ListBullet">
    <w:name w:val="List Bullet"/>
    <w:basedOn w:val="Normal"/>
    <w:uiPriority w:val="99"/>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uiPriority w:val="99"/>
    <w:rsid w:val="008A6C4F"/>
    <w:pPr>
      <w:numPr>
        <w:numId w:val="9"/>
      </w:numPr>
    </w:pPr>
  </w:style>
  <w:style w:type="paragraph" w:styleId="ListBullet5">
    <w:name w:val="List Bullet 5"/>
    <w:basedOn w:val="Normal"/>
    <w:uiPriority w:val="99"/>
    <w:rsid w:val="008A6C4F"/>
    <w:pPr>
      <w:numPr>
        <w:numId w:val="10"/>
      </w:numPr>
    </w:pPr>
  </w:style>
  <w:style w:type="paragraph" w:styleId="ListContinue">
    <w:name w:val="List Continue"/>
    <w:basedOn w:val="Normal"/>
    <w:uiPriority w:val="99"/>
    <w:rsid w:val="008A6C4F"/>
    <w:pPr>
      <w:spacing w:after="120"/>
      <w:ind w:left="283"/>
    </w:pPr>
  </w:style>
  <w:style w:type="paragraph" w:styleId="ListContinue2">
    <w:name w:val="List Continue 2"/>
    <w:basedOn w:val="Normal"/>
    <w:uiPriority w:val="99"/>
    <w:rsid w:val="008A6C4F"/>
    <w:pPr>
      <w:spacing w:after="120"/>
      <w:ind w:left="566"/>
    </w:pPr>
  </w:style>
  <w:style w:type="paragraph" w:styleId="ListContinue3">
    <w:name w:val="List Continue 3"/>
    <w:basedOn w:val="Normal"/>
    <w:uiPriority w:val="99"/>
    <w:rsid w:val="008A6C4F"/>
    <w:pPr>
      <w:spacing w:after="120"/>
      <w:ind w:left="849"/>
    </w:pPr>
  </w:style>
  <w:style w:type="paragraph" w:styleId="ListContinue4">
    <w:name w:val="List Continue 4"/>
    <w:basedOn w:val="Normal"/>
    <w:uiPriority w:val="99"/>
    <w:rsid w:val="008A6C4F"/>
    <w:pPr>
      <w:spacing w:after="120"/>
      <w:ind w:left="1132"/>
    </w:pPr>
  </w:style>
  <w:style w:type="paragraph" w:styleId="ListContinue5">
    <w:name w:val="List Continue 5"/>
    <w:basedOn w:val="Normal"/>
    <w:uiPriority w:val="99"/>
    <w:rsid w:val="008A6C4F"/>
    <w:pPr>
      <w:spacing w:after="120"/>
      <w:ind w:left="1415"/>
    </w:pPr>
  </w:style>
  <w:style w:type="paragraph" w:styleId="ListNumber">
    <w:name w:val="List Number"/>
    <w:basedOn w:val="Normal"/>
    <w:uiPriority w:val="99"/>
    <w:rsid w:val="008A6C4F"/>
    <w:pPr>
      <w:numPr>
        <w:numId w:val="5"/>
      </w:numPr>
    </w:pPr>
  </w:style>
  <w:style w:type="paragraph" w:styleId="ListNumber2">
    <w:name w:val="List Number 2"/>
    <w:basedOn w:val="Normal"/>
    <w:uiPriority w:val="99"/>
    <w:rsid w:val="008A6C4F"/>
    <w:pPr>
      <w:numPr>
        <w:numId w:val="4"/>
      </w:numPr>
    </w:pPr>
  </w:style>
  <w:style w:type="paragraph" w:styleId="ListNumber3">
    <w:name w:val="List Number 3"/>
    <w:basedOn w:val="Normal"/>
    <w:uiPriority w:val="99"/>
    <w:rsid w:val="008A6C4F"/>
    <w:pPr>
      <w:numPr>
        <w:numId w:val="3"/>
      </w:numPr>
    </w:pPr>
  </w:style>
  <w:style w:type="paragraph" w:styleId="ListNumber4">
    <w:name w:val="List Number 4"/>
    <w:basedOn w:val="Normal"/>
    <w:uiPriority w:val="99"/>
    <w:rsid w:val="008A6C4F"/>
    <w:pPr>
      <w:numPr>
        <w:numId w:val="1"/>
      </w:numPr>
    </w:pPr>
  </w:style>
  <w:style w:type="paragraph" w:styleId="ListNumber5">
    <w:name w:val="List Number 5"/>
    <w:basedOn w:val="Normal"/>
    <w:uiPriority w:val="99"/>
    <w:rsid w:val="008A6C4F"/>
    <w:pPr>
      <w:numPr>
        <w:numId w:val="2"/>
      </w:numPr>
    </w:pPr>
  </w:style>
  <w:style w:type="paragraph" w:styleId="MessageHeader">
    <w:name w:val="Message Header"/>
    <w:basedOn w:val="Normal"/>
    <w:link w:val="MessageHeaderChar"/>
    <w:uiPriority w:val="99"/>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uiPriority w:val="99"/>
    <w:rsid w:val="008A6C4F"/>
    <w:pPr>
      <w:ind w:left="567"/>
    </w:pPr>
  </w:style>
  <w:style w:type="paragraph" w:styleId="NoteHeading">
    <w:name w:val="Note Heading"/>
    <w:basedOn w:val="Normal"/>
    <w:next w:val="Normal"/>
    <w:link w:val="NoteHeadingChar"/>
    <w:uiPriority w:val="99"/>
    <w:rsid w:val="008A6C4F"/>
  </w:style>
  <w:style w:type="paragraph" w:styleId="Salutation">
    <w:name w:val="Salutation"/>
    <w:basedOn w:val="Normal"/>
    <w:next w:val="Normal"/>
    <w:link w:val="SalutationChar"/>
    <w:uiPriority w:val="99"/>
    <w:rsid w:val="008A6C4F"/>
  </w:style>
  <w:style w:type="paragraph" w:styleId="Signature">
    <w:name w:val="Signature"/>
    <w:basedOn w:val="Normal"/>
    <w:link w:val="SignatureChar"/>
    <w:uiPriority w:val="99"/>
    <w:rsid w:val="008A6C4F"/>
    <w:pPr>
      <w:ind w:left="4252"/>
    </w:pPr>
  </w:style>
  <w:style w:type="character" w:styleId="Strong">
    <w:name w:val="Strong"/>
    <w:uiPriority w:val="99"/>
    <w:qFormat/>
    <w:rsid w:val="008A6C4F"/>
    <w:rPr>
      <w:b/>
      <w:bCs/>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9"/>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figure"/>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B5625D"/>
    <w:pPr>
      <w:spacing w:line="240" w:lineRule="auto"/>
    </w:pPr>
    <w:rPr>
      <w:rFonts w:ascii="Tahoma" w:hAnsi="Tahoma" w:cs="Tahoma"/>
      <w:sz w:val="16"/>
      <w:szCs w:val="16"/>
    </w:rPr>
  </w:style>
  <w:style w:type="character" w:customStyle="1" w:styleId="BalloonTextChar">
    <w:name w:val="Balloon Text Char"/>
    <w:link w:val="BalloonText"/>
    <w:uiPriority w:val="99"/>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uiPriority w:val="99"/>
    <w:rsid w:val="00D44762"/>
    <w:rPr>
      <w:lang w:eastAsia="en-US"/>
    </w:rPr>
  </w:style>
  <w:style w:type="paragraph" w:styleId="CommentSubject">
    <w:name w:val="annotation subject"/>
    <w:basedOn w:val="CommentText"/>
    <w:next w:val="CommentText"/>
    <w:link w:val="CommentSubjectChar"/>
    <w:uiPriority w:val="99"/>
    <w:rsid w:val="006B3021"/>
    <w:rPr>
      <w:b/>
      <w:bCs/>
    </w:rPr>
  </w:style>
  <w:style w:type="character" w:customStyle="1" w:styleId="CommentSubjectChar">
    <w:name w:val="Comment Subject Char"/>
    <w:link w:val="CommentSubject"/>
    <w:uiPriority w:val="99"/>
    <w:rsid w:val="006B3021"/>
    <w:rPr>
      <w:b/>
      <w:bCs/>
      <w:lang w:eastAsia="en-US"/>
    </w:rPr>
  </w:style>
  <w:style w:type="paragraph" w:styleId="TOC4">
    <w:name w:val="toc 4"/>
    <w:basedOn w:val="Normal"/>
    <w:next w:val="Normal"/>
    <w:autoRedefine/>
    <w:uiPriority w:val="39"/>
    <w:rsid w:val="008613AB"/>
    <w:pPr>
      <w:ind w:left="600"/>
    </w:pPr>
  </w:style>
  <w:style w:type="paragraph" w:styleId="TOC2">
    <w:name w:val="toc 2"/>
    <w:basedOn w:val="Normal"/>
    <w:next w:val="Normal"/>
    <w:autoRedefine/>
    <w:uiPriority w:val="39"/>
    <w:rsid w:val="008613AB"/>
    <w:pPr>
      <w:ind w:left="200"/>
    </w:pPr>
  </w:style>
  <w:style w:type="paragraph" w:styleId="TOC3">
    <w:name w:val="toc 3"/>
    <w:basedOn w:val="Normal"/>
    <w:next w:val="Normal"/>
    <w:autoRedefine/>
    <w:uiPriority w:val="39"/>
    <w:rsid w:val="008613AB"/>
    <w:pPr>
      <w:ind w:left="400"/>
    </w:pPr>
  </w:style>
  <w:style w:type="paragraph" w:styleId="TOC1">
    <w:name w:val="toc 1"/>
    <w:basedOn w:val="Normal"/>
    <w:next w:val="Normal"/>
    <w:autoRedefine/>
    <w:uiPriority w:val="39"/>
    <w:rsid w:val="008613AB"/>
  </w:style>
  <w:style w:type="paragraph" w:styleId="TOC5">
    <w:name w:val="toc 5"/>
    <w:basedOn w:val="Normal"/>
    <w:next w:val="Normal"/>
    <w:autoRedefine/>
    <w:uiPriority w:val="39"/>
    <w:unhideWhenUsed/>
    <w:rsid w:val="008613AB"/>
    <w:pPr>
      <w:suppressAutoHyphens w:val="0"/>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8613AB"/>
    <w:pPr>
      <w:suppressAutoHyphens w:val="0"/>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8613AB"/>
    <w:pPr>
      <w:suppressAutoHyphens w:val="0"/>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8613AB"/>
    <w:pPr>
      <w:suppressAutoHyphens w:val="0"/>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8613AB"/>
    <w:pPr>
      <w:suppressAutoHyphens w:val="0"/>
      <w:spacing w:after="100" w:line="276" w:lineRule="auto"/>
      <w:ind w:left="1760"/>
    </w:pPr>
    <w:rPr>
      <w:rFonts w:ascii="Calibri" w:hAnsi="Calibri"/>
      <w:sz w:val="22"/>
      <w:szCs w:val="22"/>
      <w:lang w:val="en-US"/>
    </w:rPr>
  </w:style>
  <w:style w:type="character" w:customStyle="1" w:styleId="FootnoteTextChar">
    <w:name w:val="Footnote Text Char"/>
    <w:aliases w:val="5_G Char,PP Char"/>
    <w:link w:val="FootnoteText"/>
    <w:rsid w:val="00DD2DA8"/>
    <w:rPr>
      <w:sz w:val="18"/>
      <w:lang w:val="en-GB" w:eastAsia="en-US"/>
    </w:rPr>
  </w:style>
  <w:style w:type="character" w:customStyle="1" w:styleId="HChGChar">
    <w:name w:val="_ H _Ch_G Char"/>
    <w:link w:val="HChG"/>
    <w:rsid w:val="00DD2DA8"/>
    <w:rPr>
      <w:b/>
      <w:sz w:val="28"/>
      <w:lang w:val="en-GB" w:eastAsia="en-US"/>
    </w:rPr>
  </w:style>
  <w:style w:type="character" w:customStyle="1" w:styleId="H1GChar">
    <w:name w:val="_ H_1_G Char"/>
    <w:link w:val="H1G"/>
    <w:rsid w:val="00DD2DA8"/>
    <w:rPr>
      <w:b/>
      <w:sz w:val="24"/>
      <w:lang w:val="en-GB" w:eastAsia="en-US"/>
    </w:rPr>
  </w:style>
  <w:style w:type="character" w:customStyle="1" w:styleId="FooterChar">
    <w:name w:val="Footer Char"/>
    <w:aliases w:val="3_G Char"/>
    <w:link w:val="Footer"/>
    <w:uiPriority w:val="99"/>
    <w:locked/>
    <w:rsid w:val="00DD2DA8"/>
    <w:rPr>
      <w:sz w:val="16"/>
      <w:lang w:val="en-GB" w:eastAsia="en-US"/>
    </w:rPr>
  </w:style>
  <w:style w:type="character" w:customStyle="1" w:styleId="HeaderChar">
    <w:name w:val="Header Char"/>
    <w:aliases w:val="6_G Char,figure Char"/>
    <w:link w:val="Header"/>
    <w:uiPriority w:val="99"/>
    <w:rsid w:val="00DD2DA8"/>
    <w:rPr>
      <w:b/>
      <w:sz w:val="18"/>
      <w:lang w:val="en-GB" w:eastAsia="en-US"/>
    </w:rPr>
  </w:style>
  <w:style w:type="character" w:customStyle="1" w:styleId="Heading1Char">
    <w:name w:val="Heading 1 Char"/>
    <w:aliases w:val="Table_G Char"/>
    <w:link w:val="Heading1"/>
    <w:uiPriority w:val="9"/>
    <w:rsid w:val="00DD2DA8"/>
    <w:rPr>
      <w:lang w:val="en-GB" w:eastAsia="en-US"/>
    </w:rPr>
  </w:style>
  <w:style w:type="character" w:customStyle="1" w:styleId="Heading2Char">
    <w:name w:val="Heading 2 Char"/>
    <w:link w:val="Heading2"/>
    <w:uiPriority w:val="9"/>
    <w:rsid w:val="00DD2DA8"/>
    <w:rPr>
      <w:lang w:val="en-GB" w:eastAsia="en-US"/>
    </w:rPr>
  </w:style>
  <w:style w:type="character" w:customStyle="1" w:styleId="Heading3Char">
    <w:name w:val="Heading 3 Char"/>
    <w:link w:val="Heading3"/>
    <w:uiPriority w:val="9"/>
    <w:rsid w:val="00DD2DA8"/>
    <w:rPr>
      <w:lang w:val="en-GB" w:eastAsia="en-US"/>
    </w:rPr>
  </w:style>
  <w:style w:type="character" w:customStyle="1" w:styleId="Heading4Char">
    <w:name w:val="Heading 4 Char"/>
    <w:link w:val="Heading4"/>
    <w:uiPriority w:val="9"/>
    <w:rsid w:val="00DD2DA8"/>
    <w:rPr>
      <w:lang w:val="en-GB" w:eastAsia="en-US"/>
    </w:rPr>
  </w:style>
  <w:style w:type="character" w:customStyle="1" w:styleId="Heading5Char">
    <w:name w:val="Heading 5 Char"/>
    <w:link w:val="Heading5"/>
    <w:uiPriority w:val="99"/>
    <w:rsid w:val="00DD2DA8"/>
    <w:rPr>
      <w:lang w:val="en-GB" w:eastAsia="en-US"/>
    </w:rPr>
  </w:style>
  <w:style w:type="character" w:customStyle="1" w:styleId="Heading6Char">
    <w:name w:val="Heading 6 Char"/>
    <w:link w:val="Heading6"/>
    <w:uiPriority w:val="99"/>
    <w:rsid w:val="00DD2DA8"/>
    <w:rPr>
      <w:lang w:val="en-GB" w:eastAsia="en-US"/>
    </w:rPr>
  </w:style>
  <w:style w:type="character" w:customStyle="1" w:styleId="Heading7Char">
    <w:name w:val="Heading 7 Char"/>
    <w:link w:val="Heading7"/>
    <w:uiPriority w:val="99"/>
    <w:rsid w:val="00DD2DA8"/>
    <w:rPr>
      <w:lang w:val="en-GB" w:eastAsia="en-US"/>
    </w:rPr>
  </w:style>
  <w:style w:type="character" w:customStyle="1" w:styleId="Heading8Char">
    <w:name w:val="Heading 8 Char"/>
    <w:link w:val="Heading8"/>
    <w:uiPriority w:val="99"/>
    <w:rsid w:val="00DD2DA8"/>
    <w:rPr>
      <w:lang w:val="en-GB" w:eastAsia="en-US"/>
    </w:rPr>
  </w:style>
  <w:style w:type="character" w:customStyle="1" w:styleId="Heading9Char">
    <w:name w:val="Heading 9 Char"/>
    <w:link w:val="Heading9"/>
    <w:uiPriority w:val="99"/>
    <w:rsid w:val="00DD2DA8"/>
    <w:rPr>
      <w:lang w:val="en-GB" w:eastAsia="en-US"/>
    </w:rPr>
  </w:style>
  <w:style w:type="character" w:customStyle="1" w:styleId="EndnoteTextChar">
    <w:name w:val="Endnote Text Char"/>
    <w:aliases w:val="2_G Char"/>
    <w:link w:val="EndnoteText"/>
    <w:uiPriority w:val="99"/>
    <w:rsid w:val="00DD2DA8"/>
    <w:rPr>
      <w:sz w:val="18"/>
      <w:lang w:val="en-GB" w:eastAsia="en-US"/>
    </w:rPr>
  </w:style>
  <w:style w:type="paragraph" w:customStyle="1" w:styleId="para">
    <w:name w:val="para"/>
    <w:basedOn w:val="SingleTxtG"/>
    <w:link w:val="paraChar"/>
    <w:qFormat/>
    <w:rsid w:val="00DD2DA8"/>
    <w:pPr>
      <w:ind w:left="2268" w:hanging="1134"/>
    </w:pPr>
  </w:style>
  <w:style w:type="character" w:customStyle="1" w:styleId="PlainTextChar">
    <w:name w:val="Plain Text Char"/>
    <w:link w:val="PlainText"/>
    <w:uiPriority w:val="99"/>
    <w:rsid w:val="00DD2DA8"/>
    <w:rPr>
      <w:rFonts w:cs="Courier New"/>
      <w:lang w:val="en-GB" w:eastAsia="en-US"/>
    </w:rPr>
  </w:style>
  <w:style w:type="character" w:customStyle="1" w:styleId="BodyTextChar">
    <w:name w:val="Body Text Char"/>
    <w:link w:val="BodyText"/>
    <w:uiPriority w:val="99"/>
    <w:rsid w:val="00DD2DA8"/>
    <w:rPr>
      <w:lang w:val="en-GB" w:eastAsia="en-US"/>
    </w:rPr>
  </w:style>
  <w:style w:type="character" w:customStyle="1" w:styleId="BodyTextIndentChar">
    <w:name w:val="Body Text Indent Char"/>
    <w:link w:val="BodyTextIndent"/>
    <w:uiPriority w:val="99"/>
    <w:rsid w:val="00DD2DA8"/>
    <w:rPr>
      <w:lang w:val="en-GB" w:eastAsia="en-US"/>
    </w:rPr>
  </w:style>
  <w:style w:type="numbering" w:customStyle="1" w:styleId="1111111">
    <w:name w:val="1 / 1.1 / 1.1.11"/>
    <w:basedOn w:val="NoList"/>
    <w:next w:val="111111"/>
    <w:uiPriority w:val="99"/>
    <w:rsid w:val="00DD2DA8"/>
  </w:style>
  <w:style w:type="numbering" w:customStyle="1" w:styleId="1ai1">
    <w:name w:val="1 / a / i1"/>
    <w:basedOn w:val="NoList"/>
    <w:next w:val="1ai"/>
    <w:uiPriority w:val="99"/>
    <w:rsid w:val="00DD2DA8"/>
  </w:style>
  <w:style w:type="numbering" w:customStyle="1" w:styleId="ArticleSection1">
    <w:name w:val="Article / Section1"/>
    <w:basedOn w:val="NoList"/>
    <w:next w:val="ArticleSection"/>
    <w:uiPriority w:val="99"/>
    <w:rsid w:val="00DD2DA8"/>
  </w:style>
  <w:style w:type="character" w:customStyle="1" w:styleId="BodyText2Char">
    <w:name w:val="Body Text 2 Char"/>
    <w:link w:val="BodyText2"/>
    <w:uiPriority w:val="99"/>
    <w:rsid w:val="00DD2DA8"/>
    <w:rPr>
      <w:lang w:val="en-GB" w:eastAsia="en-US"/>
    </w:rPr>
  </w:style>
  <w:style w:type="character" w:customStyle="1" w:styleId="BodyText3Char">
    <w:name w:val="Body Text 3 Char"/>
    <w:link w:val="BodyText3"/>
    <w:uiPriority w:val="99"/>
    <w:rsid w:val="00DD2DA8"/>
    <w:rPr>
      <w:sz w:val="16"/>
      <w:szCs w:val="16"/>
      <w:lang w:val="en-GB" w:eastAsia="en-US"/>
    </w:rPr>
  </w:style>
  <w:style w:type="character" w:customStyle="1" w:styleId="BodyTextFirstIndentChar">
    <w:name w:val="Body Text First Indent Char"/>
    <w:link w:val="BodyTextFirstIndent"/>
    <w:uiPriority w:val="99"/>
    <w:rsid w:val="00DD2DA8"/>
    <w:rPr>
      <w:lang w:val="en-GB" w:eastAsia="en-US"/>
    </w:rPr>
  </w:style>
  <w:style w:type="character" w:customStyle="1" w:styleId="BodyTextFirstIndent2Char">
    <w:name w:val="Body Text First Indent 2 Char"/>
    <w:link w:val="BodyTextFirstIndent2"/>
    <w:uiPriority w:val="99"/>
    <w:rsid w:val="00DD2DA8"/>
    <w:rPr>
      <w:lang w:val="en-GB" w:eastAsia="en-US"/>
    </w:rPr>
  </w:style>
  <w:style w:type="character" w:customStyle="1" w:styleId="BodyTextIndent2Char">
    <w:name w:val="Body Text Indent 2 Char"/>
    <w:link w:val="BodyTextIndent2"/>
    <w:uiPriority w:val="99"/>
    <w:rsid w:val="00DD2DA8"/>
    <w:rPr>
      <w:lang w:val="en-GB" w:eastAsia="en-US"/>
    </w:rPr>
  </w:style>
  <w:style w:type="character" w:customStyle="1" w:styleId="BodyTextIndent3Char">
    <w:name w:val="Body Text Indent 3 Char"/>
    <w:link w:val="BodyTextIndent3"/>
    <w:uiPriority w:val="99"/>
    <w:rsid w:val="00DD2DA8"/>
    <w:rPr>
      <w:sz w:val="16"/>
      <w:szCs w:val="16"/>
      <w:lang w:val="en-GB" w:eastAsia="en-US"/>
    </w:rPr>
  </w:style>
  <w:style w:type="character" w:customStyle="1" w:styleId="ClosingChar">
    <w:name w:val="Closing Char"/>
    <w:link w:val="Closing"/>
    <w:uiPriority w:val="99"/>
    <w:rsid w:val="00DD2DA8"/>
    <w:rPr>
      <w:lang w:val="en-GB" w:eastAsia="en-US"/>
    </w:rPr>
  </w:style>
  <w:style w:type="character" w:customStyle="1" w:styleId="DateChar">
    <w:name w:val="Date Char"/>
    <w:link w:val="Date"/>
    <w:uiPriority w:val="99"/>
    <w:rsid w:val="00DD2DA8"/>
    <w:rPr>
      <w:lang w:val="en-GB" w:eastAsia="en-US"/>
    </w:rPr>
  </w:style>
  <w:style w:type="character" w:customStyle="1" w:styleId="E-mailSignatureChar">
    <w:name w:val="E-mail Signature Char"/>
    <w:link w:val="E-mailSignature"/>
    <w:uiPriority w:val="99"/>
    <w:rsid w:val="00DD2DA8"/>
    <w:rPr>
      <w:lang w:val="en-GB" w:eastAsia="en-US"/>
    </w:rPr>
  </w:style>
  <w:style w:type="character" w:customStyle="1" w:styleId="HTMLAddressChar">
    <w:name w:val="HTML Address Char"/>
    <w:link w:val="HTMLAddress"/>
    <w:uiPriority w:val="99"/>
    <w:rsid w:val="00DD2DA8"/>
    <w:rPr>
      <w:i/>
      <w:iCs/>
      <w:lang w:val="en-GB" w:eastAsia="en-US"/>
    </w:rPr>
  </w:style>
  <w:style w:type="character" w:customStyle="1" w:styleId="HTMLPreformattedChar">
    <w:name w:val="HTML Preformatted Char"/>
    <w:link w:val="HTMLPreformatted"/>
    <w:uiPriority w:val="99"/>
    <w:rsid w:val="00DD2DA8"/>
    <w:rPr>
      <w:rFonts w:ascii="Courier New" w:hAnsi="Courier New" w:cs="Courier New"/>
      <w:lang w:val="en-GB" w:eastAsia="en-US"/>
    </w:rPr>
  </w:style>
  <w:style w:type="character" w:customStyle="1" w:styleId="MessageHeaderChar">
    <w:name w:val="Message Header Char"/>
    <w:link w:val="MessageHeader"/>
    <w:uiPriority w:val="99"/>
    <w:rsid w:val="00DD2DA8"/>
    <w:rPr>
      <w:rFonts w:ascii="Arial" w:hAnsi="Arial" w:cs="Arial"/>
      <w:sz w:val="24"/>
      <w:szCs w:val="24"/>
      <w:shd w:val="pct20" w:color="auto" w:fill="auto"/>
      <w:lang w:val="en-GB" w:eastAsia="en-US"/>
    </w:rPr>
  </w:style>
  <w:style w:type="character" w:customStyle="1" w:styleId="NoteHeadingChar">
    <w:name w:val="Note Heading Char"/>
    <w:link w:val="NoteHeading"/>
    <w:uiPriority w:val="99"/>
    <w:rsid w:val="00DD2DA8"/>
    <w:rPr>
      <w:lang w:val="en-GB" w:eastAsia="en-US"/>
    </w:rPr>
  </w:style>
  <w:style w:type="character" w:customStyle="1" w:styleId="SalutationChar">
    <w:name w:val="Salutation Char"/>
    <w:link w:val="Salutation"/>
    <w:uiPriority w:val="99"/>
    <w:rsid w:val="00DD2DA8"/>
    <w:rPr>
      <w:lang w:val="en-GB" w:eastAsia="en-US"/>
    </w:rPr>
  </w:style>
  <w:style w:type="character" w:customStyle="1" w:styleId="SignatureChar">
    <w:name w:val="Signature Char"/>
    <w:link w:val="Signature"/>
    <w:uiPriority w:val="99"/>
    <w:rsid w:val="00DD2DA8"/>
    <w:rPr>
      <w:lang w:val="en-GB" w:eastAsia="en-US"/>
    </w:rPr>
  </w:style>
  <w:style w:type="character" w:customStyle="1" w:styleId="SubtitleChar">
    <w:name w:val="Subtitle Char"/>
    <w:link w:val="Subtitle"/>
    <w:uiPriority w:val="99"/>
    <w:rsid w:val="00DD2DA8"/>
    <w:rPr>
      <w:rFonts w:ascii="Arial" w:hAnsi="Arial" w:cs="Arial"/>
      <w:sz w:val="24"/>
      <w:szCs w:val="24"/>
      <w:lang w:val="en-GB" w:eastAsia="en-US"/>
    </w:rPr>
  </w:style>
  <w:style w:type="table" w:customStyle="1" w:styleId="Table3Deffects11">
    <w:name w:val="Table 3D effects 11"/>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uiPriority w:val="99"/>
    <w:rsid w:val="00DD2DA8"/>
    <w:rPr>
      <w:rFonts w:ascii="Arial" w:hAnsi="Arial" w:cs="Arial"/>
      <w:b/>
      <w:bCs/>
      <w:kern w:val="28"/>
      <w:sz w:val="32"/>
      <w:szCs w:val="32"/>
      <w:lang w:val="en-GB" w:eastAsia="en-US"/>
    </w:rPr>
  </w:style>
  <w:style w:type="paragraph" w:customStyle="1" w:styleId="Body">
    <w:name w:val="Body"/>
    <w:basedOn w:val="Normal"/>
    <w:rsid w:val="00DD2DA8"/>
    <w:pPr>
      <w:widowControl w:val="0"/>
      <w:tabs>
        <w:tab w:val="left" w:pos="1440"/>
      </w:tabs>
      <w:suppressAutoHyphens w:val="0"/>
      <w:spacing w:before="240" w:line="240" w:lineRule="auto"/>
      <w:jc w:val="both"/>
    </w:pPr>
    <w:rPr>
      <w:rFonts w:ascii="Helvetica" w:eastAsia="MS Mincho" w:hAnsi="Helvetica"/>
      <w:noProof/>
      <w:color w:val="000000"/>
      <w:lang w:val="en-US"/>
    </w:rPr>
  </w:style>
  <w:style w:type="character" w:customStyle="1" w:styleId="H23GChar">
    <w:name w:val="_ H_2/3_G Char"/>
    <w:link w:val="H23G"/>
    <w:rsid w:val="00DD2DA8"/>
    <w:rPr>
      <w:b/>
      <w:lang w:val="en-GB" w:eastAsia="en-US"/>
    </w:rPr>
  </w:style>
  <w:style w:type="paragraph" w:customStyle="1" w:styleId="ColorfulList-Accent11">
    <w:name w:val="Colorful List - Accent 11"/>
    <w:basedOn w:val="Normal"/>
    <w:uiPriority w:val="34"/>
    <w:qFormat/>
    <w:rsid w:val="00DD2DA8"/>
    <w:pPr>
      <w:suppressAutoHyphens w:val="0"/>
      <w:spacing w:line="240" w:lineRule="auto"/>
      <w:ind w:left="720"/>
    </w:pPr>
    <w:rPr>
      <w:rFonts w:eastAsia="MS Mincho"/>
      <w:sz w:val="24"/>
      <w:szCs w:val="24"/>
      <w:lang w:val="de-DE" w:eastAsia="de-DE"/>
    </w:rPr>
  </w:style>
  <w:style w:type="paragraph" w:customStyle="1" w:styleId="Default">
    <w:name w:val="Default"/>
    <w:rsid w:val="00DD2DA8"/>
    <w:pPr>
      <w:autoSpaceDE w:val="0"/>
      <w:autoSpaceDN w:val="0"/>
      <w:adjustRightInd w:val="0"/>
    </w:pPr>
    <w:rPr>
      <w:rFonts w:ascii="Arial" w:eastAsia="MS Mincho" w:hAnsi="Arial" w:cs="Arial"/>
      <w:color w:val="000000"/>
      <w:sz w:val="24"/>
      <w:szCs w:val="24"/>
      <w:lang w:val="en-US" w:eastAsia="ja-JP"/>
    </w:rPr>
  </w:style>
  <w:style w:type="paragraph" w:customStyle="1" w:styleId="Equation">
    <w:name w:val="Equation"/>
    <w:basedOn w:val="Normal"/>
    <w:rsid w:val="00DD2DA8"/>
    <w:pPr>
      <w:tabs>
        <w:tab w:val="center" w:pos="4320"/>
        <w:tab w:val="left" w:pos="8467"/>
      </w:tabs>
      <w:suppressAutoHyphens w:val="0"/>
      <w:spacing w:before="240" w:line="240" w:lineRule="auto"/>
    </w:pPr>
    <w:rPr>
      <w:rFonts w:ascii="Helvetica" w:eastAsia="MS Mincho" w:hAnsi="Helvetica"/>
      <w:noProof/>
      <w:color w:val="000000"/>
      <w:lang w:val="en-US"/>
    </w:rPr>
  </w:style>
  <w:style w:type="paragraph" w:customStyle="1" w:styleId="UnOrdList">
    <w:name w:val="UnOrdList"/>
    <w:basedOn w:val="Normal"/>
    <w:rsid w:val="00DD2DA8"/>
    <w:pPr>
      <w:widowControl w:val="0"/>
      <w:suppressAutoHyphens w:val="0"/>
      <w:spacing w:line="240" w:lineRule="auto"/>
      <w:ind w:left="360" w:hanging="360"/>
      <w:jc w:val="both"/>
    </w:pPr>
    <w:rPr>
      <w:rFonts w:ascii="Helvetica" w:eastAsia="MS Mincho" w:hAnsi="Helvetica"/>
      <w:lang w:val="en-US"/>
    </w:rPr>
  </w:style>
  <w:style w:type="character" w:customStyle="1" w:styleId="H4GChar">
    <w:name w:val="_ H_4_G Char"/>
    <w:link w:val="H4G"/>
    <w:rsid w:val="00DD2DA8"/>
    <w:rPr>
      <w:i/>
      <w:lang w:val="en-GB" w:eastAsia="en-US"/>
    </w:rPr>
  </w:style>
  <w:style w:type="paragraph" w:customStyle="1" w:styleId="11">
    <w:name w:val="1"/>
    <w:basedOn w:val="Normal"/>
    <w:rsid w:val="00DD2DA8"/>
    <w:pPr>
      <w:widowControl w:val="0"/>
      <w:numPr>
        <w:numId w:val="15"/>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rsid w:val="00DD2DA8"/>
    <w:pPr>
      <w:numPr>
        <w:ilvl w:val="1"/>
      </w:numPr>
      <w:tabs>
        <w:tab w:val="clear" w:pos="567"/>
      </w:tabs>
      <w:ind w:left="900" w:hanging="900"/>
    </w:pPr>
  </w:style>
  <w:style w:type="paragraph" w:customStyle="1" w:styleId="3rd">
    <w:name w:val="3rd"/>
    <w:basedOn w:val="Normal"/>
    <w:rsid w:val="00DD2DA8"/>
    <w:pPr>
      <w:widowControl w:val="0"/>
      <w:numPr>
        <w:ilvl w:val="2"/>
        <w:numId w:val="15"/>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
    <w:name w:val="基準"/>
    <w:basedOn w:val="Normal"/>
    <w:rsid w:val="00DD2DA8"/>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DD2DA8"/>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eastAsia="MS Mincho" w:hAnsi="Helvetica"/>
      <w:lang w:val="en-US"/>
    </w:rPr>
  </w:style>
  <w:style w:type="character" w:customStyle="1" w:styleId="Symbol">
    <w:name w:val="Symbol"/>
    <w:rsid w:val="00DD2DA8"/>
    <w:rPr>
      <w:rFonts w:ascii="Symbol" w:hAnsi="Symbol"/>
      <w:sz w:val="20"/>
    </w:rPr>
  </w:style>
  <w:style w:type="paragraph" w:customStyle="1" w:styleId="ANNtitle">
    <w:name w:val="ANNtitle"/>
    <w:basedOn w:val="Normal"/>
    <w:rsid w:val="00DD2DA8"/>
    <w:pPr>
      <w:widowControl w:val="0"/>
      <w:suppressAutoHyphens w:val="0"/>
      <w:spacing w:line="220" w:lineRule="exact"/>
      <w:jc w:val="center"/>
    </w:pPr>
    <w:rPr>
      <w:rFonts w:eastAsia="MS Mincho"/>
      <w:b/>
      <w:caps/>
      <w:kern w:val="2"/>
      <w:lang w:eastAsia="ja-JP"/>
    </w:rPr>
  </w:style>
  <w:style w:type="paragraph" w:customStyle="1" w:styleId="CallOutNote">
    <w:name w:val="CallOutNote"/>
    <w:basedOn w:val="Normal"/>
    <w:rsid w:val="00DD2DA8"/>
    <w:pPr>
      <w:numPr>
        <w:ilvl w:val="12"/>
      </w:numPr>
      <w:tabs>
        <w:tab w:val="left" w:pos="720"/>
      </w:tabs>
      <w:suppressAutoHyphens w:val="0"/>
      <w:spacing w:before="240" w:line="240" w:lineRule="auto"/>
      <w:ind w:left="720" w:hanging="720"/>
      <w:jc w:val="both"/>
    </w:pPr>
    <w:rPr>
      <w:rFonts w:ascii="Arial" w:eastAsia="MS Mincho" w:hAnsi="Arial"/>
      <w:color w:val="000000"/>
      <w:lang w:val="en-US"/>
    </w:rPr>
  </w:style>
  <w:style w:type="paragraph" w:customStyle="1" w:styleId="1">
    <w:name w:val="考え方見出し1"/>
    <w:basedOn w:val="Normal"/>
    <w:rsid w:val="00DD2DA8"/>
    <w:pPr>
      <w:widowControl w:val="0"/>
      <w:numPr>
        <w:numId w:val="16"/>
      </w:numPr>
      <w:suppressAutoHyphens w:val="0"/>
      <w:spacing w:line="280" w:lineRule="exact"/>
      <w:jc w:val="both"/>
    </w:pPr>
    <w:rPr>
      <w:rFonts w:ascii="Century" w:eastAsia="MS Mincho" w:hAnsi="Century"/>
      <w:kern w:val="2"/>
      <w:szCs w:val="24"/>
      <w:lang w:val="en-US" w:eastAsia="ja-JP"/>
    </w:rPr>
  </w:style>
  <w:style w:type="paragraph" w:customStyle="1" w:styleId="2">
    <w:name w:val="考え方見出し2"/>
    <w:basedOn w:val="Normal"/>
    <w:rsid w:val="00DD2DA8"/>
    <w:pPr>
      <w:widowControl w:val="0"/>
      <w:numPr>
        <w:ilvl w:val="1"/>
        <w:numId w:val="16"/>
      </w:numPr>
      <w:suppressAutoHyphens w:val="0"/>
      <w:spacing w:line="280" w:lineRule="exact"/>
      <w:jc w:val="both"/>
    </w:pPr>
    <w:rPr>
      <w:rFonts w:ascii="Century" w:eastAsia="MS Mincho" w:hAnsi="Century"/>
      <w:kern w:val="2"/>
      <w:szCs w:val="24"/>
      <w:lang w:val="en-US" w:eastAsia="ja-JP"/>
    </w:rPr>
  </w:style>
  <w:style w:type="paragraph" w:customStyle="1" w:styleId="10">
    <w:name w:val="1段階"/>
    <w:basedOn w:val="Normal"/>
    <w:rsid w:val="00DD2DA8"/>
    <w:pPr>
      <w:widowControl w:val="0"/>
      <w:numPr>
        <w:numId w:val="17"/>
      </w:numPr>
      <w:suppressAutoHyphens w:val="0"/>
      <w:spacing w:line="300" w:lineRule="exact"/>
      <w:jc w:val="both"/>
    </w:pPr>
    <w:rPr>
      <w:rFonts w:eastAsia="MS Mincho"/>
      <w:kern w:val="2"/>
      <w:lang w:val="en-US" w:eastAsia="ja-JP"/>
    </w:rPr>
  </w:style>
  <w:style w:type="paragraph" w:customStyle="1" w:styleId="20">
    <w:name w:val="2段階"/>
    <w:basedOn w:val="Normal"/>
    <w:rsid w:val="00DD2DA8"/>
    <w:pPr>
      <w:widowControl w:val="0"/>
      <w:numPr>
        <w:ilvl w:val="1"/>
        <w:numId w:val="17"/>
      </w:numPr>
      <w:suppressAutoHyphens w:val="0"/>
      <w:spacing w:line="300" w:lineRule="exact"/>
      <w:jc w:val="both"/>
    </w:pPr>
    <w:rPr>
      <w:rFonts w:eastAsia="MS Mincho"/>
      <w:kern w:val="2"/>
      <w:lang w:val="en-US" w:eastAsia="ja-JP"/>
    </w:rPr>
  </w:style>
  <w:style w:type="paragraph" w:customStyle="1" w:styleId="3">
    <w:name w:val="3段階"/>
    <w:basedOn w:val="Normal"/>
    <w:rsid w:val="00DD2DA8"/>
    <w:pPr>
      <w:widowControl w:val="0"/>
      <w:numPr>
        <w:ilvl w:val="2"/>
        <w:numId w:val="17"/>
      </w:numPr>
      <w:suppressAutoHyphens w:val="0"/>
      <w:spacing w:line="300" w:lineRule="exact"/>
      <w:jc w:val="both"/>
    </w:pPr>
    <w:rPr>
      <w:rFonts w:eastAsia="MS Mincho"/>
      <w:kern w:val="2"/>
      <w:lang w:val="en-US" w:eastAsia="ja-JP"/>
    </w:rPr>
  </w:style>
  <w:style w:type="paragraph" w:customStyle="1" w:styleId="4">
    <w:name w:val="4段階"/>
    <w:basedOn w:val="Normal"/>
    <w:rsid w:val="00DD2DA8"/>
    <w:pPr>
      <w:widowControl w:val="0"/>
      <w:numPr>
        <w:ilvl w:val="3"/>
        <w:numId w:val="17"/>
      </w:numPr>
      <w:suppressAutoHyphens w:val="0"/>
      <w:spacing w:line="300" w:lineRule="exact"/>
      <w:jc w:val="both"/>
    </w:pPr>
    <w:rPr>
      <w:rFonts w:eastAsia="MS Mincho"/>
      <w:kern w:val="2"/>
      <w:lang w:val="en-US" w:eastAsia="ja-JP"/>
    </w:rPr>
  </w:style>
  <w:style w:type="paragraph" w:customStyle="1" w:styleId="5">
    <w:name w:val="5段階"/>
    <w:basedOn w:val="Normal"/>
    <w:rsid w:val="00DD2DA8"/>
    <w:pPr>
      <w:widowControl w:val="0"/>
      <w:numPr>
        <w:ilvl w:val="4"/>
        <w:numId w:val="17"/>
      </w:numPr>
      <w:suppressAutoHyphens w:val="0"/>
      <w:spacing w:line="300" w:lineRule="exact"/>
      <w:jc w:val="both"/>
    </w:pPr>
    <w:rPr>
      <w:rFonts w:eastAsia="MS Mincho"/>
      <w:kern w:val="2"/>
      <w:lang w:val="en-US" w:eastAsia="ja-JP"/>
    </w:rPr>
  </w:style>
  <w:style w:type="character" w:customStyle="1" w:styleId="honbunb11">
    <w:name w:val="honbunb11"/>
    <w:rsid w:val="00DD2DA8"/>
  </w:style>
  <w:style w:type="paragraph" w:customStyle="1" w:styleId="ColorfulShading-Accent11">
    <w:name w:val="Colorful Shading - Accent 11"/>
    <w:hidden/>
    <w:uiPriority w:val="99"/>
    <w:semiHidden/>
    <w:rsid w:val="00DD2DA8"/>
    <w:rPr>
      <w:rFonts w:eastAsia="MS Mincho"/>
      <w:lang w:eastAsia="en-US"/>
    </w:rPr>
  </w:style>
  <w:style w:type="paragraph" w:customStyle="1" w:styleId="FootnoteText0">
    <w:name w:val="Footnote_Text"/>
    <w:basedOn w:val="Normal"/>
    <w:qFormat/>
    <w:rsid w:val="00DD2DA8"/>
    <w:pPr>
      <w:suppressAutoHyphens w:val="0"/>
      <w:spacing w:line="220" w:lineRule="atLeast"/>
    </w:pPr>
    <w:rPr>
      <w:rFonts w:eastAsia="Calibri"/>
      <w:sz w:val="18"/>
      <w:szCs w:val="18"/>
      <w:lang w:val="en-AU"/>
    </w:rPr>
  </w:style>
  <w:style w:type="paragraph" w:customStyle="1" w:styleId="H1G0">
    <w:name w:val="H_1_G"/>
    <w:basedOn w:val="Normal"/>
    <w:qFormat/>
    <w:rsid w:val="00DD2DA8"/>
    <w:pPr>
      <w:tabs>
        <w:tab w:val="left" w:pos="851"/>
      </w:tabs>
      <w:suppressAutoHyphens w:val="0"/>
      <w:spacing w:before="360" w:after="240" w:line="270" w:lineRule="exact"/>
      <w:ind w:left="2268" w:right="1134" w:hanging="1134"/>
    </w:pPr>
    <w:rPr>
      <w:b/>
      <w:sz w:val="24"/>
      <w:szCs w:val="24"/>
    </w:rPr>
  </w:style>
  <w:style w:type="paragraph" w:customStyle="1" w:styleId="HChG0">
    <w:name w:val="H_Ch_G"/>
    <w:basedOn w:val="Normal"/>
    <w:qFormat/>
    <w:rsid w:val="00DD2DA8"/>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qFormat/>
    <w:rsid w:val="00DD2DA8"/>
    <w:pPr>
      <w:spacing w:line="200" w:lineRule="atLeast"/>
      <w:ind w:left="2268" w:hanging="1134"/>
    </w:pPr>
  </w:style>
  <w:style w:type="character" w:customStyle="1" w:styleId="MediumGrid11">
    <w:name w:val="Medium Grid 11"/>
    <w:uiPriority w:val="99"/>
    <w:semiHidden/>
    <w:rsid w:val="00DD2DA8"/>
    <w:rPr>
      <w:color w:val="808080"/>
    </w:rPr>
  </w:style>
  <w:style w:type="character" w:customStyle="1" w:styleId="CommentTextChar1">
    <w:name w:val="Comment Text Char1"/>
    <w:uiPriority w:val="99"/>
    <w:rsid w:val="00DD2DA8"/>
    <w:rPr>
      <w:lang w:eastAsia="en-US"/>
    </w:rPr>
  </w:style>
  <w:style w:type="paragraph" w:customStyle="1" w:styleId="SingleTxtG0">
    <w:name w:val="_Single Txt_G"/>
    <w:basedOn w:val="Normal"/>
    <w:link w:val="SingleTxtGChar0"/>
    <w:qFormat/>
    <w:rsid w:val="00DD2DA8"/>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DD2DA8"/>
    <w:rPr>
      <w:rFonts w:eastAsia="Calibri"/>
      <w:lang w:val="en-AU" w:eastAsia="en-US"/>
    </w:rPr>
  </w:style>
  <w:style w:type="paragraph" w:styleId="TOCHeading">
    <w:name w:val="TOC Heading"/>
    <w:basedOn w:val="Heading1"/>
    <w:next w:val="Normal"/>
    <w:uiPriority w:val="39"/>
    <w:qFormat/>
    <w:rsid w:val="00DD2DA8"/>
    <w:pPr>
      <w:keepNext/>
      <w:keepLines/>
      <w:suppressAutoHyphens w:val="0"/>
      <w:spacing w:before="480" w:after="120" w:line="276" w:lineRule="auto"/>
      <w:ind w:left="0"/>
      <w:outlineLvl w:val="9"/>
    </w:pPr>
    <w:rPr>
      <w:rFonts w:ascii="Cambria" w:hAnsi="Cambria"/>
      <w:bCs/>
      <w:color w:val="365F91"/>
      <w:sz w:val="28"/>
      <w:szCs w:val="28"/>
      <w:lang w:val="en-US" w:eastAsia="ja-JP"/>
    </w:rPr>
  </w:style>
  <w:style w:type="paragraph" w:customStyle="1" w:styleId="Tableheading">
    <w:name w:val="Table heading"/>
    <w:basedOn w:val="Normal"/>
    <w:next w:val="Normal"/>
    <w:rsid w:val="00DD2DA8"/>
    <w:pPr>
      <w:keepNext/>
      <w:suppressAutoHyphens w:val="0"/>
      <w:spacing w:before="120" w:after="120" w:line="240" w:lineRule="auto"/>
      <w:ind w:left="1134" w:hanging="1134"/>
    </w:pPr>
    <w:rPr>
      <w:b/>
      <w:sz w:val="24"/>
      <w:lang w:val="en-AU"/>
    </w:rPr>
  </w:style>
  <w:style w:type="paragraph" w:customStyle="1" w:styleId="bt">
    <w:name w:val="bt"/>
    <w:uiPriority w:val="99"/>
    <w:rsid w:val="00DD2DA8"/>
    <w:pPr>
      <w:spacing w:before="160" w:line="260" w:lineRule="atLeast"/>
      <w:ind w:left="1418"/>
    </w:pPr>
    <w:rPr>
      <w:sz w:val="22"/>
      <w:lang w:val="en-AU" w:eastAsia="en-US"/>
    </w:rPr>
  </w:style>
  <w:style w:type="paragraph" w:customStyle="1" w:styleId="XHeadline">
    <w:name w:val="X Headline"/>
    <w:basedOn w:val="Normal"/>
    <w:next w:val="Normal"/>
    <w:qFormat/>
    <w:rsid w:val="00DD2DA8"/>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DD2DA8"/>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DD2DA8"/>
    <w:pPr>
      <w:numPr>
        <w:ilvl w:val="2"/>
        <w:numId w:val="18"/>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DD2DA8"/>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styleId="Caption">
    <w:name w:val="caption"/>
    <w:basedOn w:val="Normal"/>
    <w:next w:val="Normal"/>
    <w:uiPriority w:val="99"/>
    <w:qFormat/>
    <w:rsid w:val="00DD2DA8"/>
    <w:pPr>
      <w:suppressAutoHyphens w:val="0"/>
      <w:spacing w:line="240" w:lineRule="auto"/>
      <w:ind w:left="567" w:firstLine="567"/>
      <w:jc w:val="both"/>
    </w:pPr>
    <w:rPr>
      <w:bCs/>
      <w:lang w:eastAsia="de-DE"/>
    </w:rPr>
  </w:style>
  <w:style w:type="paragraph" w:customStyle="1" w:styleId="Definition">
    <w:name w:val="Definition"/>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DD2DA8"/>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DD2DA8"/>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DD2DA8"/>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uiPriority w:val="99"/>
    <w:rsid w:val="00DD2DA8"/>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1">
    <w:name w:val="Body Text Char1"/>
    <w:rsid w:val="00DD2DA8"/>
    <w:rPr>
      <w:lang w:eastAsia="en-US"/>
    </w:rPr>
  </w:style>
  <w:style w:type="character" w:customStyle="1" w:styleId="BodyText3Char1">
    <w:name w:val="Body Text 3 Char1"/>
    <w:rsid w:val="00DD2DA8"/>
    <w:rPr>
      <w:sz w:val="16"/>
      <w:szCs w:val="16"/>
      <w:lang w:eastAsia="en-US"/>
    </w:rPr>
  </w:style>
  <w:style w:type="character" w:customStyle="1" w:styleId="BodyTextIndent2Char1">
    <w:name w:val="Body Text Indent 2 Char1"/>
    <w:rsid w:val="00DD2DA8"/>
    <w:rPr>
      <w:lang w:eastAsia="en-US"/>
    </w:rPr>
  </w:style>
  <w:style w:type="character" w:customStyle="1" w:styleId="BodyTextIndent3Char1">
    <w:name w:val="Body Text Indent 3 Char1"/>
    <w:rsid w:val="00DD2DA8"/>
    <w:rPr>
      <w:sz w:val="16"/>
      <w:szCs w:val="16"/>
      <w:lang w:eastAsia="en-US"/>
    </w:rPr>
  </w:style>
  <w:style w:type="character" w:customStyle="1" w:styleId="BodyTextIndentChar1">
    <w:name w:val="Body Text Indent Char1"/>
    <w:rsid w:val="00DD2DA8"/>
    <w:rPr>
      <w:lang w:eastAsia="en-US"/>
    </w:rPr>
  </w:style>
  <w:style w:type="character" w:customStyle="1" w:styleId="PlainTextChar1">
    <w:name w:val="Plain Text Char1"/>
    <w:rsid w:val="00DD2DA8"/>
    <w:rPr>
      <w:rFonts w:ascii="Courier New" w:hAnsi="Courier New" w:cs="Courier New"/>
      <w:lang w:eastAsia="en-US"/>
    </w:rPr>
  </w:style>
  <w:style w:type="paragraph" w:customStyle="1" w:styleId="tableau">
    <w:name w:val="tableau"/>
    <w:basedOn w:val="Normal"/>
    <w:next w:val="Normal"/>
    <w:rsid w:val="00DD2DA8"/>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uiPriority w:val="99"/>
    <w:rsid w:val="00DD2DA8"/>
    <w:rPr>
      <w:rFonts w:ascii="Tahoma" w:hAnsi="Tahoma" w:cs="Tahoma"/>
      <w:sz w:val="16"/>
      <w:szCs w:val="16"/>
    </w:rPr>
  </w:style>
  <w:style w:type="paragraph" w:styleId="DocumentMap">
    <w:name w:val="Document Map"/>
    <w:basedOn w:val="Normal"/>
    <w:link w:val="DocumentMapChar"/>
    <w:uiPriority w:val="99"/>
    <w:rsid w:val="00DD2DA8"/>
    <w:pPr>
      <w:suppressAutoHyphens w:val="0"/>
      <w:spacing w:line="240" w:lineRule="auto"/>
      <w:jc w:val="both"/>
    </w:pPr>
    <w:rPr>
      <w:rFonts w:ascii="Tahoma" w:hAnsi="Tahoma" w:cs="Tahoma"/>
      <w:sz w:val="16"/>
      <w:szCs w:val="16"/>
      <w:lang w:val="fr-FR" w:eastAsia="fr-FR"/>
    </w:rPr>
  </w:style>
  <w:style w:type="character" w:customStyle="1" w:styleId="DocumentMapChar1">
    <w:name w:val="Document Map Char1"/>
    <w:rsid w:val="00DD2DA8"/>
    <w:rPr>
      <w:rFonts w:ascii="Segoe UI" w:hAnsi="Segoe UI" w:cs="Segoe UI"/>
      <w:sz w:val="16"/>
      <w:szCs w:val="16"/>
      <w:lang w:val="en-GB" w:eastAsia="en-US"/>
    </w:rPr>
  </w:style>
  <w:style w:type="paragraph" w:customStyle="1" w:styleId="XXXXHeadline">
    <w:name w:val="X.X.X.X. Headline"/>
    <w:basedOn w:val="XXXHeadline"/>
    <w:next w:val="Normal"/>
    <w:qFormat/>
    <w:rsid w:val="00DD2DA8"/>
    <w:pPr>
      <w:numPr>
        <w:ilvl w:val="0"/>
        <w:numId w:val="0"/>
      </w:numPr>
      <w:tabs>
        <w:tab w:val="num" w:pos="3272"/>
      </w:tabs>
      <w:ind w:left="1418" w:hanging="1418"/>
      <w:outlineLvl w:val="3"/>
    </w:pPr>
  </w:style>
  <w:style w:type="paragraph" w:customStyle="1" w:styleId="XXXXXHeadline">
    <w:name w:val="X.X.X.X.X. Headline"/>
    <w:basedOn w:val="XXXXHeadline"/>
    <w:qFormat/>
    <w:rsid w:val="00DD2DA8"/>
    <w:pPr>
      <w:tabs>
        <w:tab w:val="clear" w:pos="3272"/>
      </w:tabs>
      <w:outlineLvl w:val="4"/>
    </w:pPr>
  </w:style>
  <w:style w:type="paragraph" w:customStyle="1" w:styleId="XXXXXXHeadline">
    <w:name w:val="X.X.X.X.X.X. Headline"/>
    <w:basedOn w:val="XXXXXHeadline"/>
    <w:qFormat/>
    <w:rsid w:val="00DD2DA8"/>
    <w:pPr>
      <w:tabs>
        <w:tab w:val="num" w:pos="1800"/>
      </w:tabs>
      <w:outlineLvl w:val="5"/>
    </w:pPr>
  </w:style>
  <w:style w:type="paragraph" w:customStyle="1" w:styleId="XXXXXXXHeadline">
    <w:name w:val="X.X.X.X.X.X.X. Headline"/>
    <w:basedOn w:val="XXXXXXHeadline"/>
    <w:qFormat/>
    <w:rsid w:val="00DD2DA8"/>
    <w:pPr>
      <w:tabs>
        <w:tab w:val="clear" w:pos="1800"/>
      </w:tabs>
      <w:outlineLvl w:val="6"/>
    </w:pPr>
  </w:style>
  <w:style w:type="paragraph" w:customStyle="1" w:styleId="Headline01">
    <w:name w:val="Headline01"/>
    <w:basedOn w:val="Normal"/>
    <w:next w:val="Normal"/>
    <w:rsid w:val="00DD2DA8"/>
    <w:pPr>
      <w:tabs>
        <w:tab w:val="left" w:pos="851"/>
      </w:tabs>
      <w:suppressAutoHyphens w:val="0"/>
      <w:spacing w:line="240" w:lineRule="auto"/>
      <w:jc w:val="both"/>
      <w:outlineLvl w:val="0"/>
    </w:pPr>
    <w:rPr>
      <w:sz w:val="24"/>
    </w:rPr>
  </w:style>
  <w:style w:type="character" w:customStyle="1" w:styleId="TableFootNoteXref">
    <w:name w:val="TableFootNoteXref"/>
    <w:uiPriority w:val="99"/>
    <w:rsid w:val="00DD2DA8"/>
    <w:rPr>
      <w:position w:val="6"/>
      <w:sz w:val="16"/>
    </w:rPr>
  </w:style>
  <w:style w:type="paragraph" w:customStyle="1" w:styleId="Funotentext1">
    <w:name w:val="Fußnotentext1"/>
    <w:basedOn w:val="Normal"/>
    <w:next w:val="Normal"/>
    <w:rsid w:val="00DD2DA8"/>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DD2DA8"/>
    <w:pPr>
      <w:keepNext/>
      <w:suppressAutoHyphens w:val="0"/>
      <w:spacing w:before="300" w:after="220" w:line="240" w:lineRule="auto"/>
      <w:outlineLvl w:val="0"/>
    </w:pPr>
    <w:rPr>
      <w:sz w:val="24"/>
    </w:rPr>
  </w:style>
  <w:style w:type="character" w:customStyle="1" w:styleId="texhtml">
    <w:name w:val="texhtml"/>
    <w:rsid w:val="00DD2DA8"/>
  </w:style>
  <w:style w:type="character" w:styleId="IntenseEmphasis">
    <w:name w:val="Intense Emphasis"/>
    <w:uiPriority w:val="21"/>
    <w:qFormat/>
    <w:rsid w:val="00DD2DA8"/>
    <w:rPr>
      <w:b/>
      <w:bCs/>
      <w:i/>
      <w:iCs/>
      <w:color w:val="4F81BD"/>
    </w:rPr>
  </w:style>
  <w:style w:type="paragraph" w:customStyle="1" w:styleId="Listenabsatz1">
    <w:name w:val="Listenabsatz1"/>
    <w:basedOn w:val="Normal"/>
    <w:rsid w:val="00DD2DA8"/>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iPriority w:val="99"/>
    <w:unhideWhenUsed/>
    <w:rsid w:val="00DD2DA8"/>
    <w:pPr>
      <w:suppressAutoHyphens w:val="0"/>
      <w:spacing w:line="240" w:lineRule="auto"/>
      <w:ind w:left="240" w:hanging="240"/>
      <w:jc w:val="both"/>
    </w:pPr>
    <w:rPr>
      <w:sz w:val="24"/>
    </w:rPr>
  </w:style>
  <w:style w:type="paragraph" w:styleId="IndexHeading">
    <w:name w:val="index heading"/>
    <w:basedOn w:val="Normal"/>
    <w:next w:val="Index1"/>
    <w:uiPriority w:val="99"/>
    <w:rsid w:val="00DD2DA8"/>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numbering" w:customStyle="1" w:styleId="KeineListe1">
    <w:name w:val="Keine Liste1"/>
    <w:next w:val="NoList"/>
    <w:uiPriority w:val="99"/>
    <w:semiHidden/>
    <w:unhideWhenUsed/>
    <w:rsid w:val="00DD2DA8"/>
  </w:style>
  <w:style w:type="paragraph" w:customStyle="1" w:styleId="MediumGrid21">
    <w:name w:val="Medium Grid 21"/>
    <w:uiPriority w:val="1"/>
    <w:qFormat/>
    <w:rsid w:val="00DD2DA8"/>
    <w:pPr>
      <w:jc w:val="both"/>
    </w:pPr>
    <w:rPr>
      <w:sz w:val="24"/>
      <w:lang w:eastAsia="en-US"/>
    </w:rPr>
  </w:style>
  <w:style w:type="paragraph" w:customStyle="1" w:styleId="default0">
    <w:name w:val="default"/>
    <w:basedOn w:val="Normal"/>
    <w:rsid w:val="00DD2DA8"/>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DD2DA8"/>
    <w:pPr>
      <w:numPr>
        <w:numId w:val="1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DD2D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DD2DA8"/>
    <w:rPr>
      <w:rFonts w:ascii="Arial" w:hAnsi="Arial" w:cs="Arial"/>
      <w:sz w:val="19"/>
      <w:szCs w:val="19"/>
    </w:rPr>
  </w:style>
  <w:style w:type="character" w:customStyle="1" w:styleId="Textkrper3Zchn1">
    <w:name w:val="Textkörper 3 Zchn1"/>
    <w:rsid w:val="00DD2DA8"/>
    <w:rPr>
      <w:rFonts w:ascii="Arial" w:hAnsi="Arial" w:cs="Arial"/>
      <w:sz w:val="16"/>
      <w:szCs w:val="16"/>
    </w:rPr>
  </w:style>
  <w:style w:type="character" w:customStyle="1" w:styleId="Textkrper-Einzug2Zchn1">
    <w:name w:val="Textkörper-Einzug 2 Zchn1"/>
    <w:rsid w:val="00DD2DA8"/>
    <w:rPr>
      <w:rFonts w:ascii="Arial" w:hAnsi="Arial" w:cs="Arial"/>
      <w:sz w:val="19"/>
      <w:szCs w:val="19"/>
    </w:rPr>
  </w:style>
  <w:style w:type="character" w:customStyle="1" w:styleId="Textkrper-Einzug3Zchn1">
    <w:name w:val="Textkörper-Einzug 3 Zchn1"/>
    <w:rsid w:val="00DD2DA8"/>
    <w:rPr>
      <w:rFonts w:ascii="Arial" w:hAnsi="Arial" w:cs="Arial"/>
      <w:sz w:val="16"/>
      <w:szCs w:val="16"/>
    </w:rPr>
  </w:style>
  <w:style w:type="character" w:customStyle="1" w:styleId="Textkrper-ZeileneinzugZchn1">
    <w:name w:val="Textkörper-Zeileneinzug Zchn1"/>
    <w:rsid w:val="00DD2DA8"/>
    <w:rPr>
      <w:rFonts w:ascii="Arial" w:hAnsi="Arial" w:cs="Arial"/>
      <w:sz w:val="19"/>
      <w:szCs w:val="19"/>
    </w:rPr>
  </w:style>
  <w:style w:type="character" w:customStyle="1" w:styleId="NurTextZchn1">
    <w:name w:val="Nur Text Zchn1"/>
    <w:rsid w:val="00DD2DA8"/>
    <w:rPr>
      <w:rFonts w:ascii="Consolas" w:hAnsi="Consolas" w:cs="Consolas"/>
      <w:sz w:val="21"/>
      <w:szCs w:val="21"/>
    </w:rPr>
  </w:style>
  <w:style w:type="character" w:customStyle="1" w:styleId="DokumentstrukturZchn1">
    <w:name w:val="Dokumentstruktur Zchn1"/>
    <w:rsid w:val="00DD2DA8"/>
    <w:rPr>
      <w:rFonts w:ascii="Tahoma" w:hAnsi="Tahoma" w:cs="Tahoma"/>
      <w:sz w:val="16"/>
      <w:szCs w:val="16"/>
    </w:rPr>
  </w:style>
  <w:style w:type="character" w:customStyle="1" w:styleId="EndnotentextZchn1">
    <w:name w:val="Endnotentext Zchn1"/>
    <w:rsid w:val="00DD2DA8"/>
    <w:rPr>
      <w:rFonts w:ascii="Arial" w:hAnsi="Arial" w:cs="Arial"/>
    </w:rPr>
  </w:style>
  <w:style w:type="paragraph" w:customStyle="1" w:styleId="Verzeichnis41">
    <w:name w:val="Verzeichnis 41"/>
    <w:basedOn w:val="Normal"/>
    <w:next w:val="Normal"/>
    <w:autoRedefine/>
    <w:rsid w:val="00DD2DA8"/>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DD2DA8"/>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DD2DA8"/>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DD2DA8"/>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DD2DA8"/>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DD2DA8"/>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DD2DA8"/>
  </w:style>
  <w:style w:type="paragraph" w:customStyle="1" w:styleId="font5">
    <w:name w:val="font5"/>
    <w:basedOn w:val="Normal"/>
    <w:rsid w:val="00DD2DA8"/>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DD2DA8"/>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DD2DA8"/>
    <w:pPr>
      <w:suppressAutoHyphens w:val="0"/>
      <w:spacing w:before="100" w:beforeAutospacing="1" w:after="100" w:afterAutospacing="1" w:line="240" w:lineRule="auto"/>
    </w:pPr>
    <w:rPr>
      <w:lang w:eastAsia="en-GB"/>
    </w:rPr>
  </w:style>
  <w:style w:type="paragraph" w:customStyle="1" w:styleId="xl73">
    <w:name w:val="xl73"/>
    <w:basedOn w:val="Normal"/>
    <w:rsid w:val="00DD2DA8"/>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DD2DA8"/>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DD2DA8"/>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DD2DA8"/>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D2DA8"/>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D2DA8"/>
    <w:pPr>
      <w:suppressAutoHyphens w:val="0"/>
      <w:spacing w:before="100" w:beforeAutospacing="1" w:after="100" w:afterAutospacing="1" w:line="240" w:lineRule="auto"/>
      <w:textAlignment w:val="center"/>
    </w:pPr>
    <w:rPr>
      <w:lang w:eastAsia="en-GB"/>
    </w:rPr>
  </w:style>
  <w:style w:type="paragraph" w:styleId="NoSpacing">
    <w:name w:val="No Spacing"/>
    <w:uiPriority w:val="1"/>
    <w:qFormat/>
    <w:rsid w:val="00DD2DA8"/>
    <w:rPr>
      <w:rFonts w:ascii="Calibri" w:eastAsia="SimSun" w:hAnsi="Calibri"/>
      <w:sz w:val="22"/>
      <w:szCs w:val="22"/>
      <w:lang w:val="en-US" w:eastAsia="zh-CN"/>
    </w:rPr>
  </w:style>
  <w:style w:type="paragraph" w:customStyle="1" w:styleId="ManualHeading2">
    <w:name w:val="Manual Heading 2"/>
    <w:basedOn w:val="Normal"/>
    <w:next w:val="Normal"/>
    <w:rsid w:val="00DD2DA8"/>
    <w:pPr>
      <w:keepNext/>
      <w:tabs>
        <w:tab w:val="left" w:pos="850"/>
      </w:tabs>
      <w:suppressAutoHyphens w:val="0"/>
      <w:spacing w:before="120" w:after="120" w:line="240" w:lineRule="auto"/>
      <w:ind w:left="850" w:hanging="850"/>
      <w:jc w:val="both"/>
      <w:outlineLvl w:val="1"/>
    </w:pPr>
    <w:rPr>
      <w:b/>
      <w:sz w:val="24"/>
      <w:szCs w:val="24"/>
    </w:rPr>
  </w:style>
  <w:style w:type="paragraph" w:customStyle="1" w:styleId="Text1">
    <w:name w:val="Text 1"/>
    <w:basedOn w:val="Normal"/>
    <w:rsid w:val="00DD2DA8"/>
    <w:pPr>
      <w:suppressAutoHyphens w:val="0"/>
      <w:spacing w:before="120" w:after="120" w:line="240" w:lineRule="auto"/>
      <w:ind w:left="850"/>
      <w:jc w:val="both"/>
    </w:pPr>
    <w:rPr>
      <w:sz w:val="24"/>
      <w:szCs w:val="24"/>
    </w:rPr>
  </w:style>
  <w:style w:type="paragraph" w:customStyle="1" w:styleId="HeaderLandscape">
    <w:name w:val="HeaderLandscape"/>
    <w:basedOn w:val="Normal"/>
    <w:rsid w:val="00DD2DA8"/>
    <w:pPr>
      <w:tabs>
        <w:tab w:val="center" w:pos="7285"/>
        <w:tab w:val="right" w:pos="14003"/>
      </w:tabs>
      <w:suppressAutoHyphens w:val="0"/>
      <w:spacing w:after="120" w:line="240" w:lineRule="auto"/>
      <w:jc w:val="both"/>
    </w:pPr>
    <w:rPr>
      <w:sz w:val="24"/>
      <w:szCs w:val="24"/>
    </w:rPr>
  </w:style>
  <w:style w:type="paragraph" w:customStyle="1" w:styleId="FooterLandscape">
    <w:name w:val="FooterLandscape"/>
    <w:basedOn w:val="Normal"/>
    <w:rsid w:val="00DD2DA8"/>
    <w:pPr>
      <w:tabs>
        <w:tab w:val="center" w:pos="7285"/>
        <w:tab w:val="center" w:pos="10913"/>
        <w:tab w:val="right" w:pos="15137"/>
      </w:tabs>
      <w:suppressAutoHyphens w:val="0"/>
      <w:spacing w:before="360" w:line="240" w:lineRule="auto"/>
      <w:ind w:left="-567" w:right="-567"/>
    </w:pPr>
    <w:rPr>
      <w:sz w:val="24"/>
      <w:szCs w:val="24"/>
    </w:rPr>
  </w:style>
  <w:style w:type="paragraph" w:customStyle="1" w:styleId="Text2">
    <w:name w:val="Text 2"/>
    <w:basedOn w:val="Normal"/>
    <w:rsid w:val="00DD2DA8"/>
    <w:pPr>
      <w:suppressAutoHyphens w:val="0"/>
      <w:spacing w:before="120" w:after="120" w:line="240" w:lineRule="auto"/>
      <w:ind w:left="1417"/>
      <w:jc w:val="both"/>
    </w:pPr>
    <w:rPr>
      <w:sz w:val="24"/>
      <w:szCs w:val="24"/>
    </w:rPr>
  </w:style>
  <w:style w:type="paragraph" w:customStyle="1" w:styleId="Text3">
    <w:name w:val="Text 3"/>
    <w:basedOn w:val="Normal"/>
    <w:rsid w:val="00DD2DA8"/>
    <w:pPr>
      <w:suppressAutoHyphens w:val="0"/>
      <w:spacing w:before="120" w:after="120" w:line="240" w:lineRule="auto"/>
      <w:ind w:left="1984"/>
      <w:jc w:val="both"/>
    </w:pPr>
    <w:rPr>
      <w:sz w:val="24"/>
      <w:szCs w:val="24"/>
    </w:rPr>
  </w:style>
  <w:style w:type="paragraph" w:customStyle="1" w:styleId="Text4">
    <w:name w:val="Text 4"/>
    <w:basedOn w:val="Normal"/>
    <w:rsid w:val="00DD2DA8"/>
    <w:pPr>
      <w:suppressAutoHyphens w:val="0"/>
      <w:spacing w:before="120" w:after="120" w:line="240" w:lineRule="auto"/>
      <w:ind w:left="2551"/>
      <w:jc w:val="both"/>
    </w:pPr>
    <w:rPr>
      <w:sz w:val="24"/>
      <w:szCs w:val="24"/>
    </w:rPr>
  </w:style>
  <w:style w:type="paragraph" w:customStyle="1" w:styleId="NormalCentered">
    <w:name w:val="Normal Centered"/>
    <w:basedOn w:val="Normal"/>
    <w:rsid w:val="00DD2DA8"/>
    <w:pPr>
      <w:suppressAutoHyphens w:val="0"/>
      <w:spacing w:before="120" w:after="120" w:line="240" w:lineRule="auto"/>
      <w:jc w:val="center"/>
    </w:pPr>
    <w:rPr>
      <w:sz w:val="24"/>
      <w:szCs w:val="24"/>
    </w:rPr>
  </w:style>
  <w:style w:type="paragraph" w:customStyle="1" w:styleId="NormalRight">
    <w:name w:val="Normal Right"/>
    <w:basedOn w:val="Normal"/>
    <w:rsid w:val="00DD2DA8"/>
    <w:pPr>
      <w:suppressAutoHyphens w:val="0"/>
      <w:spacing w:before="120" w:after="120" w:line="240" w:lineRule="auto"/>
      <w:jc w:val="right"/>
    </w:pPr>
    <w:rPr>
      <w:sz w:val="24"/>
      <w:szCs w:val="24"/>
    </w:rPr>
  </w:style>
  <w:style w:type="paragraph" w:customStyle="1" w:styleId="QuotedText">
    <w:name w:val="Quoted Text"/>
    <w:basedOn w:val="Normal"/>
    <w:rsid w:val="00DD2DA8"/>
    <w:pPr>
      <w:suppressAutoHyphens w:val="0"/>
      <w:spacing w:before="120" w:after="120" w:line="240" w:lineRule="auto"/>
      <w:ind w:left="1417"/>
      <w:jc w:val="both"/>
    </w:pPr>
    <w:rPr>
      <w:sz w:val="24"/>
      <w:szCs w:val="24"/>
    </w:rPr>
  </w:style>
  <w:style w:type="paragraph" w:customStyle="1" w:styleId="Point0">
    <w:name w:val="Point 0"/>
    <w:basedOn w:val="Normal"/>
    <w:rsid w:val="00DD2DA8"/>
    <w:pPr>
      <w:suppressAutoHyphens w:val="0"/>
      <w:spacing w:before="120" w:after="120" w:line="240" w:lineRule="auto"/>
      <w:ind w:left="850" w:hanging="850"/>
      <w:jc w:val="both"/>
    </w:pPr>
    <w:rPr>
      <w:sz w:val="24"/>
      <w:szCs w:val="24"/>
    </w:rPr>
  </w:style>
  <w:style w:type="paragraph" w:customStyle="1" w:styleId="Point1">
    <w:name w:val="Point 1"/>
    <w:basedOn w:val="Normal"/>
    <w:rsid w:val="00DD2DA8"/>
    <w:pPr>
      <w:suppressAutoHyphens w:val="0"/>
      <w:spacing w:before="120" w:after="120" w:line="240" w:lineRule="auto"/>
      <w:ind w:left="1417" w:hanging="567"/>
      <w:jc w:val="both"/>
    </w:pPr>
    <w:rPr>
      <w:sz w:val="24"/>
      <w:szCs w:val="24"/>
    </w:rPr>
  </w:style>
  <w:style w:type="paragraph" w:customStyle="1" w:styleId="Point2">
    <w:name w:val="Point 2"/>
    <w:basedOn w:val="Normal"/>
    <w:rsid w:val="00DD2DA8"/>
    <w:pPr>
      <w:suppressAutoHyphens w:val="0"/>
      <w:spacing w:before="120" w:after="120" w:line="240" w:lineRule="auto"/>
      <w:ind w:left="1984" w:hanging="567"/>
      <w:jc w:val="both"/>
    </w:pPr>
    <w:rPr>
      <w:sz w:val="24"/>
      <w:szCs w:val="24"/>
    </w:rPr>
  </w:style>
  <w:style w:type="paragraph" w:customStyle="1" w:styleId="Point3">
    <w:name w:val="Point 3"/>
    <w:basedOn w:val="Normal"/>
    <w:rsid w:val="00DD2DA8"/>
    <w:pPr>
      <w:suppressAutoHyphens w:val="0"/>
      <w:spacing w:before="120" w:after="120" w:line="240" w:lineRule="auto"/>
      <w:ind w:left="2551" w:hanging="567"/>
      <w:jc w:val="both"/>
    </w:pPr>
    <w:rPr>
      <w:sz w:val="24"/>
      <w:szCs w:val="24"/>
    </w:rPr>
  </w:style>
  <w:style w:type="paragraph" w:customStyle="1" w:styleId="Point4">
    <w:name w:val="Point 4"/>
    <w:basedOn w:val="Normal"/>
    <w:rsid w:val="00DD2DA8"/>
    <w:pPr>
      <w:suppressAutoHyphens w:val="0"/>
      <w:spacing w:before="120" w:after="120" w:line="240" w:lineRule="auto"/>
      <w:ind w:left="3118" w:hanging="567"/>
      <w:jc w:val="both"/>
    </w:pPr>
    <w:rPr>
      <w:sz w:val="24"/>
      <w:szCs w:val="24"/>
    </w:rPr>
  </w:style>
  <w:style w:type="paragraph" w:customStyle="1" w:styleId="Tiret0">
    <w:name w:val="Tiret 0"/>
    <w:basedOn w:val="Point0"/>
    <w:link w:val="Tiret0Char"/>
    <w:rsid w:val="00DD2DA8"/>
    <w:pPr>
      <w:numPr>
        <w:numId w:val="30"/>
      </w:numPr>
    </w:pPr>
  </w:style>
  <w:style w:type="character" w:customStyle="1" w:styleId="Tiret0Char">
    <w:name w:val="Tiret 0 Char"/>
    <w:link w:val="Tiret0"/>
    <w:locked/>
    <w:rsid w:val="00DD2DA8"/>
    <w:rPr>
      <w:sz w:val="24"/>
      <w:szCs w:val="24"/>
      <w:lang w:val="en-GB" w:eastAsia="en-US"/>
    </w:rPr>
  </w:style>
  <w:style w:type="paragraph" w:customStyle="1" w:styleId="Tiret1">
    <w:name w:val="Tiret 1"/>
    <w:basedOn w:val="Point1"/>
    <w:rsid w:val="00DD2DA8"/>
    <w:pPr>
      <w:numPr>
        <w:numId w:val="20"/>
      </w:numPr>
    </w:pPr>
  </w:style>
  <w:style w:type="paragraph" w:customStyle="1" w:styleId="Tiret2">
    <w:name w:val="Tiret 2"/>
    <w:basedOn w:val="Point2"/>
    <w:rsid w:val="00DD2DA8"/>
    <w:pPr>
      <w:numPr>
        <w:numId w:val="21"/>
      </w:numPr>
    </w:pPr>
  </w:style>
  <w:style w:type="paragraph" w:customStyle="1" w:styleId="Tiret3">
    <w:name w:val="Tiret 3"/>
    <w:basedOn w:val="Point3"/>
    <w:rsid w:val="00DD2DA8"/>
    <w:pPr>
      <w:numPr>
        <w:numId w:val="22"/>
      </w:numPr>
    </w:pPr>
  </w:style>
  <w:style w:type="paragraph" w:customStyle="1" w:styleId="Tiret4">
    <w:name w:val="Tiret 4"/>
    <w:basedOn w:val="Point4"/>
    <w:rsid w:val="00DD2DA8"/>
    <w:pPr>
      <w:numPr>
        <w:numId w:val="27"/>
      </w:numPr>
    </w:pPr>
  </w:style>
  <w:style w:type="paragraph" w:customStyle="1" w:styleId="PointDouble0">
    <w:name w:val="PointDouble 0"/>
    <w:basedOn w:val="Normal"/>
    <w:rsid w:val="00DD2DA8"/>
    <w:pPr>
      <w:tabs>
        <w:tab w:val="left" w:pos="850"/>
      </w:tabs>
      <w:suppressAutoHyphens w:val="0"/>
      <w:spacing w:before="120" w:after="120" w:line="240" w:lineRule="auto"/>
      <w:ind w:left="1417" w:hanging="1417"/>
      <w:jc w:val="both"/>
    </w:pPr>
    <w:rPr>
      <w:sz w:val="24"/>
      <w:szCs w:val="24"/>
    </w:rPr>
  </w:style>
  <w:style w:type="paragraph" w:customStyle="1" w:styleId="PointDouble1">
    <w:name w:val="PointDouble 1"/>
    <w:basedOn w:val="Normal"/>
    <w:rsid w:val="00DD2DA8"/>
    <w:pPr>
      <w:tabs>
        <w:tab w:val="left" w:pos="1417"/>
      </w:tabs>
      <w:suppressAutoHyphens w:val="0"/>
      <w:spacing w:before="120" w:after="120" w:line="240" w:lineRule="auto"/>
      <w:ind w:left="1984" w:hanging="1134"/>
      <w:jc w:val="both"/>
    </w:pPr>
    <w:rPr>
      <w:sz w:val="24"/>
      <w:szCs w:val="24"/>
    </w:rPr>
  </w:style>
  <w:style w:type="paragraph" w:customStyle="1" w:styleId="PointDouble2">
    <w:name w:val="PointDouble 2"/>
    <w:basedOn w:val="Normal"/>
    <w:rsid w:val="00DD2DA8"/>
    <w:pPr>
      <w:tabs>
        <w:tab w:val="left" w:pos="1984"/>
      </w:tabs>
      <w:suppressAutoHyphens w:val="0"/>
      <w:spacing w:before="120" w:after="120" w:line="240" w:lineRule="auto"/>
      <w:ind w:left="2551" w:hanging="1134"/>
      <w:jc w:val="both"/>
    </w:pPr>
    <w:rPr>
      <w:sz w:val="24"/>
      <w:szCs w:val="24"/>
    </w:rPr>
  </w:style>
  <w:style w:type="paragraph" w:customStyle="1" w:styleId="PointDouble3">
    <w:name w:val="PointDouble 3"/>
    <w:basedOn w:val="Normal"/>
    <w:rsid w:val="00DD2DA8"/>
    <w:pPr>
      <w:tabs>
        <w:tab w:val="left" w:pos="2551"/>
      </w:tabs>
      <w:suppressAutoHyphens w:val="0"/>
      <w:spacing w:before="120" w:after="120" w:line="240" w:lineRule="auto"/>
      <w:ind w:left="3118" w:hanging="1134"/>
      <w:jc w:val="both"/>
    </w:pPr>
    <w:rPr>
      <w:sz w:val="24"/>
      <w:szCs w:val="24"/>
    </w:rPr>
  </w:style>
  <w:style w:type="paragraph" w:customStyle="1" w:styleId="PointDouble4">
    <w:name w:val="PointDouble 4"/>
    <w:basedOn w:val="Normal"/>
    <w:rsid w:val="00DD2DA8"/>
    <w:pPr>
      <w:tabs>
        <w:tab w:val="left" w:pos="3118"/>
      </w:tabs>
      <w:suppressAutoHyphens w:val="0"/>
      <w:spacing w:before="120" w:after="120" w:line="240" w:lineRule="auto"/>
      <w:ind w:left="3685" w:hanging="1134"/>
      <w:jc w:val="both"/>
    </w:pPr>
    <w:rPr>
      <w:sz w:val="24"/>
      <w:szCs w:val="24"/>
    </w:rPr>
  </w:style>
  <w:style w:type="paragraph" w:customStyle="1" w:styleId="PointTriple0">
    <w:name w:val="PointTriple 0"/>
    <w:basedOn w:val="Normal"/>
    <w:rsid w:val="00DD2DA8"/>
    <w:pPr>
      <w:tabs>
        <w:tab w:val="left" w:pos="850"/>
        <w:tab w:val="left" w:pos="1417"/>
      </w:tabs>
      <w:suppressAutoHyphens w:val="0"/>
      <w:spacing w:before="120" w:after="120" w:line="240" w:lineRule="auto"/>
      <w:ind w:left="1984" w:hanging="1984"/>
      <w:jc w:val="both"/>
    </w:pPr>
    <w:rPr>
      <w:sz w:val="24"/>
      <w:szCs w:val="24"/>
    </w:rPr>
  </w:style>
  <w:style w:type="paragraph" w:customStyle="1" w:styleId="PointTriple1">
    <w:name w:val="PointTriple 1"/>
    <w:basedOn w:val="Normal"/>
    <w:rsid w:val="00DD2DA8"/>
    <w:pPr>
      <w:tabs>
        <w:tab w:val="left" w:pos="1417"/>
        <w:tab w:val="left" w:pos="1984"/>
      </w:tabs>
      <w:suppressAutoHyphens w:val="0"/>
      <w:spacing w:before="120" w:after="120" w:line="240" w:lineRule="auto"/>
      <w:ind w:left="2551" w:hanging="1701"/>
      <w:jc w:val="both"/>
    </w:pPr>
    <w:rPr>
      <w:sz w:val="24"/>
      <w:szCs w:val="24"/>
    </w:rPr>
  </w:style>
  <w:style w:type="paragraph" w:customStyle="1" w:styleId="PointTriple2">
    <w:name w:val="PointTriple 2"/>
    <w:basedOn w:val="Normal"/>
    <w:rsid w:val="00DD2DA8"/>
    <w:pPr>
      <w:tabs>
        <w:tab w:val="left" w:pos="1984"/>
        <w:tab w:val="left" w:pos="2551"/>
      </w:tabs>
      <w:suppressAutoHyphens w:val="0"/>
      <w:spacing w:before="120" w:after="120" w:line="240" w:lineRule="auto"/>
      <w:ind w:left="3118" w:hanging="1701"/>
      <w:jc w:val="both"/>
    </w:pPr>
    <w:rPr>
      <w:sz w:val="24"/>
      <w:szCs w:val="24"/>
    </w:rPr>
  </w:style>
  <w:style w:type="paragraph" w:customStyle="1" w:styleId="PointTriple3">
    <w:name w:val="PointTriple 3"/>
    <w:basedOn w:val="Normal"/>
    <w:rsid w:val="00DD2DA8"/>
    <w:pPr>
      <w:tabs>
        <w:tab w:val="left" w:pos="2551"/>
        <w:tab w:val="left" w:pos="3118"/>
      </w:tabs>
      <w:suppressAutoHyphens w:val="0"/>
      <w:spacing w:before="120" w:after="120" w:line="240" w:lineRule="auto"/>
      <w:ind w:left="3685" w:hanging="1701"/>
      <w:jc w:val="both"/>
    </w:pPr>
    <w:rPr>
      <w:sz w:val="24"/>
      <w:szCs w:val="24"/>
    </w:rPr>
  </w:style>
  <w:style w:type="paragraph" w:customStyle="1" w:styleId="PointTriple4">
    <w:name w:val="PointTriple 4"/>
    <w:basedOn w:val="Normal"/>
    <w:rsid w:val="00DD2DA8"/>
    <w:pPr>
      <w:tabs>
        <w:tab w:val="left" w:pos="3118"/>
        <w:tab w:val="left" w:pos="3685"/>
      </w:tabs>
      <w:suppressAutoHyphens w:val="0"/>
      <w:spacing w:before="120" w:after="120" w:line="240" w:lineRule="auto"/>
      <w:ind w:left="4252" w:hanging="1701"/>
      <w:jc w:val="both"/>
    </w:pPr>
    <w:rPr>
      <w:sz w:val="24"/>
      <w:szCs w:val="24"/>
    </w:rPr>
  </w:style>
  <w:style w:type="paragraph" w:customStyle="1" w:styleId="NumPar1">
    <w:name w:val="NumPar 1"/>
    <w:basedOn w:val="Normal"/>
    <w:next w:val="Text1"/>
    <w:rsid w:val="00DD2DA8"/>
    <w:pPr>
      <w:numPr>
        <w:numId w:val="32"/>
      </w:numPr>
      <w:suppressAutoHyphens w:val="0"/>
      <w:spacing w:before="120" w:after="120" w:line="240" w:lineRule="auto"/>
      <w:jc w:val="both"/>
    </w:pPr>
    <w:rPr>
      <w:sz w:val="24"/>
      <w:szCs w:val="24"/>
    </w:rPr>
  </w:style>
  <w:style w:type="paragraph" w:customStyle="1" w:styleId="NumPar2">
    <w:name w:val="NumPar 2"/>
    <w:basedOn w:val="Normal"/>
    <w:next w:val="Text1"/>
    <w:rsid w:val="00DD2DA8"/>
    <w:pPr>
      <w:numPr>
        <w:ilvl w:val="1"/>
        <w:numId w:val="32"/>
      </w:numPr>
      <w:suppressAutoHyphens w:val="0"/>
      <w:spacing w:before="120" w:after="120" w:line="240" w:lineRule="auto"/>
      <w:jc w:val="both"/>
    </w:pPr>
    <w:rPr>
      <w:sz w:val="24"/>
      <w:szCs w:val="24"/>
    </w:rPr>
  </w:style>
  <w:style w:type="paragraph" w:customStyle="1" w:styleId="NumPar3">
    <w:name w:val="NumPar 3"/>
    <w:basedOn w:val="Normal"/>
    <w:next w:val="Text1"/>
    <w:rsid w:val="00DD2DA8"/>
    <w:pPr>
      <w:numPr>
        <w:ilvl w:val="2"/>
        <w:numId w:val="32"/>
      </w:numPr>
      <w:suppressAutoHyphens w:val="0"/>
      <w:spacing w:before="120" w:after="120" w:line="240" w:lineRule="auto"/>
      <w:jc w:val="both"/>
    </w:pPr>
    <w:rPr>
      <w:sz w:val="24"/>
      <w:szCs w:val="24"/>
    </w:rPr>
  </w:style>
  <w:style w:type="paragraph" w:customStyle="1" w:styleId="NumPar4">
    <w:name w:val="NumPar 4"/>
    <w:basedOn w:val="Normal"/>
    <w:next w:val="Text1"/>
    <w:rsid w:val="00DD2DA8"/>
    <w:pPr>
      <w:numPr>
        <w:ilvl w:val="3"/>
        <w:numId w:val="32"/>
      </w:numPr>
      <w:suppressAutoHyphens w:val="0"/>
      <w:spacing w:before="120" w:after="120" w:line="240" w:lineRule="auto"/>
      <w:jc w:val="both"/>
    </w:pPr>
    <w:rPr>
      <w:sz w:val="24"/>
      <w:szCs w:val="24"/>
    </w:rPr>
  </w:style>
  <w:style w:type="paragraph" w:customStyle="1" w:styleId="ManualNumPar1">
    <w:name w:val="Manual NumPar 1"/>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2">
    <w:name w:val="Manual NumPar 2"/>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3">
    <w:name w:val="Manual NumPar 3"/>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4">
    <w:name w:val="Manual NumPar 4"/>
    <w:basedOn w:val="Normal"/>
    <w:next w:val="Text1"/>
    <w:rsid w:val="00DD2DA8"/>
    <w:pPr>
      <w:suppressAutoHyphens w:val="0"/>
      <w:spacing w:before="120" w:after="120" w:line="240" w:lineRule="auto"/>
      <w:ind w:left="850" w:hanging="850"/>
      <w:jc w:val="both"/>
    </w:pPr>
    <w:rPr>
      <w:sz w:val="24"/>
      <w:szCs w:val="24"/>
    </w:rPr>
  </w:style>
  <w:style w:type="paragraph" w:customStyle="1" w:styleId="QuotedNumPar">
    <w:name w:val="Quoted NumPar"/>
    <w:basedOn w:val="Normal"/>
    <w:rsid w:val="00DD2DA8"/>
    <w:pPr>
      <w:suppressAutoHyphens w:val="0"/>
      <w:spacing w:before="120" w:after="120" w:line="240" w:lineRule="auto"/>
      <w:ind w:left="1417" w:hanging="567"/>
      <w:jc w:val="both"/>
    </w:pPr>
    <w:rPr>
      <w:sz w:val="24"/>
      <w:szCs w:val="24"/>
    </w:rPr>
  </w:style>
  <w:style w:type="paragraph" w:customStyle="1" w:styleId="ManualHeading1">
    <w:name w:val="Manual Heading 1"/>
    <w:basedOn w:val="Normal"/>
    <w:next w:val="Text1"/>
    <w:rsid w:val="00DD2DA8"/>
    <w:pPr>
      <w:keepNext/>
      <w:tabs>
        <w:tab w:val="left" w:pos="850"/>
      </w:tabs>
      <w:suppressAutoHyphens w:val="0"/>
      <w:spacing w:before="360" w:after="120" w:line="240" w:lineRule="auto"/>
      <w:ind w:left="850" w:hanging="850"/>
      <w:jc w:val="both"/>
      <w:outlineLvl w:val="0"/>
    </w:pPr>
    <w:rPr>
      <w:b/>
      <w:smallCaps/>
      <w:sz w:val="24"/>
      <w:szCs w:val="24"/>
    </w:rPr>
  </w:style>
  <w:style w:type="paragraph" w:customStyle="1" w:styleId="ManualHeading3">
    <w:name w:val="Manual Heading 3"/>
    <w:basedOn w:val="Normal"/>
    <w:next w:val="Text1"/>
    <w:rsid w:val="00DD2DA8"/>
    <w:pPr>
      <w:keepNext/>
      <w:tabs>
        <w:tab w:val="left" w:pos="850"/>
      </w:tabs>
      <w:suppressAutoHyphens w:val="0"/>
      <w:spacing w:before="120" w:after="120" w:line="240" w:lineRule="auto"/>
      <w:ind w:left="850" w:hanging="850"/>
      <w:jc w:val="both"/>
      <w:outlineLvl w:val="2"/>
    </w:pPr>
    <w:rPr>
      <w:i/>
      <w:sz w:val="24"/>
      <w:szCs w:val="24"/>
    </w:rPr>
  </w:style>
  <w:style w:type="paragraph" w:customStyle="1" w:styleId="ManualHeading4">
    <w:name w:val="Manual Heading 4"/>
    <w:basedOn w:val="Normal"/>
    <w:next w:val="Text1"/>
    <w:rsid w:val="00DD2DA8"/>
    <w:pPr>
      <w:keepNext/>
      <w:tabs>
        <w:tab w:val="left" w:pos="850"/>
      </w:tabs>
      <w:suppressAutoHyphens w:val="0"/>
      <w:spacing w:before="120" w:after="120" w:line="240" w:lineRule="auto"/>
      <w:ind w:left="850" w:hanging="850"/>
      <w:jc w:val="both"/>
      <w:outlineLvl w:val="3"/>
    </w:pPr>
    <w:rPr>
      <w:sz w:val="24"/>
      <w:szCs w:val="24"/>
    </w:rPr>
  </w:style>
  <w:style w:type="paragraph" w:customStyle="1" w:styleId="ChapterTitle">
    <w:name w:val="ChapterTitle"/>
    <w:basedOn w:val="Normal"/>
    <w:next w:val="Normal"/>
    <w:rsid w:val="00DD2DA8"/>
    <w:pPr>
      <w:keepNext/>
      <w:suppressAutoHyphens w:val="0"/>
      <w:spacing w:before="120" w:after="360" w:line="240" w:lineRule="auto"/>
      <w:jc w:val="center"/>
    </w:pPr>
    <w:rPr>
      <w:b/>
      <w:sz w:val="32"/>
      <w:szCs w:val="24"/>
    </w:rPr>
  </w:style>
  <w:style w:type="paragraph" w:customStyle="1" w:styleId="PartTitle">
    <w:name w:val="PartTitle"/>
    <w:basedOn w:val="Normal"/>
    <w:next w:val="ChapterTitle"/>
    <w:rsid w:val="00DD2DA8"/>
    <w:pPr>
      <w:keepNext/>
      <w:pageBreakBefore/>
      <w:suppressAutoHyphens w:val="0"/>
      <w:spacing w:before="120" w:after="360" w:line="240" w:lineRule="auto"/>
      <w:jc w:val="center"/>
    </w:pPr>
    <w:rPr>
      <w:b/>
      <w:sz w:val="36"/>
      <w:szCs w:val="24"/>
    </w:rPr>
  </w:style>
  <w:style w:type="paragraph" w:customStyle="1" w:styleId="SectionTitle">
    <w:name w:val="SectionTitle"/>
    <w:basedOn w:val="Normal"/>
    <w:next w:val="Heading1"/>
    <w:rsid w:val="00DD2DA8"/>
    <w:pPr>
      <w:keepNext/>
      <w:suppressAutoHyphens w:val="0"/>
      <w:spacing w:before="120" w:after="360" w:line="240" w:lineRule="auto"/>
      <w:jc w:val="center"/>
    </w:pPr>
    <w:rPr>
      <w:b/>
      <w:smallCaps/>
      <w:sz w:val="28"/>
      <w:szCs w:val="24"/>
    </w:rPr>
  </w:style>
  <w:style w:type="paragraph" w:customStyle="1" w:styleId="TableTitle">
    <w:name w:val="Table Title"/>
    <w:basedOn w:val="Normal"/>
    <w:next w:val="Normal"/>
    <w:rsid w:val="00DD2DA8"/>
    <w:pPr>
      <w:suppressAutoHyphens w:val="0"/>
      <w:spacing w:before="120" w:after="120" w:line="240" w:lineRule="auto"/>
      <w:jc w:val="center"/>
    </w:pPr>
    <w:rPr>
      <w:b/>
      <w:sz w:val="24"/>
      <w:szCs w:val="24"/>
    </w:rPr>
  </w:style>
  <w:style w:type="character" w:customStyle="1" w:styleId="Marker">
    <w:name w:val="Marker"/>
    <w:rsid w:val="00DD2DA8"/>
    <w:rPr>
      <w:rFonts w:cs="Times New Roman"/>
      <w:color w:val="0000FF"/>
      <w:shd w:val="clear" w:color="auto" w:fill="auto"/>
    </w:rPr>
  </w:style>
  <w:style w:type="character" w:customStyle="1" w:styleId="Marker1">
    <w:name w:val="Marker1"/>
    <w:rsid w:val="00DD2DA8"/>
    <w:rPr>
      <w:rFonts w:cs="Times New Roman"/>
      <w:color w:val="008000"/>
      <w:shd w:val="clear" w:color="auto" w:fill="auto"/>
    </w:rPr>
  </w:style>
  <w:style w:type="character" w:customStyle="1" w:styleId="Marker2">
    <w:name w:val="Marker2"/>
    <w:rsid w:val="00DD2DA8"/>
    <w:rPr>
      <w:rFonts w:cs="Times New Roman"/>
      <w:color w:val="FF0000"/>
      <w:shd w:val="clear" w:color="auto" w:fill="auto"/>
    </w:rPr>
  </w:style>
  <w:style w:type="paragraph" w:customStyle="1" w:styleId="Point0number">
    <w:name w:val="Point 0 (number)"/>
    <w:basedOn w:val="Normal"/>
    <w:rsid w:val="00DD2DA8"/>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DD2DA8"/>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link w:val="Point2numberChar"/>
    <w:rsid w:val="00DD2DA8"/>
    <w:pPr>
      <w:numPr>
        <w:ilvl w:val="4"/>
        <w:numId w:val="31"/>
      </w:numPr>
      <w:suppressAutoHyphens w:val="0"/>
      <w:spacing w:before="120" w:after="120" w:line="240" w:lineRule="auto"/>
      <w:jc w:val="both"/>
    </w:pPr>
    <w:rPr>
      <w:sz w:val="24"/>
      <w:szCs w:val="24"/>
    </w:rPr>
  </w:style>
  <w:style w:type="character" w:customStyle="1" w:styleId="Point2numberChar">
    <w:name w:val="Point 2 (number) Char"/>
    <w:link w:val="Point2number"/>
    <w:locked/>
    <w:rsid w:val="00DD2DA8"/>
    <w:rPr>
      <w:sz w:val="24"/>
      <w:szCs w:val="24"/>
      <w:lang w:val="en-GB" w:eastAsia="en-US"/>
    </w:rPr>
  </w:style>
  <w:style w:type="paragraph" w:customStyle="1" w:styleId="Point3number">
    <w:name w:val="Point 3 (number)"/>
    <w:basedOn w:val="Normal"/>
    <w:rsid w:val="00DD2DA8"/>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DD2DA8"/>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link w:val="Point1letterChar"/>
    <w:rsid w:val="00DD2DA8"/>
    <w:pPr>
      <w:numPr>
        <w:ilvl w:val="3"/>
        <w:numId w:val="31"/>
      </w:numPr>
      <w:suppressAutoHyphens w:val="0"/>
      <w:spacing w:before="120" w:after="120" w:line="240" w:lineRule="auto"/>
      <w:jc w:val="both"/>
    </w:pPr>
    <w:rPr>
      <w:sz w:val="24"/>
      <w:szCs w:val="24"/>
    </w:rPr>
  </w:style>
  <w:style w:type="character" w:customStyle="1" w:styleId="Point1letterChar">
    <w:name w:val="Point 1 (letter) Char"/>
    <w:link w:val="Point1letter"/>
    <w:locked/>
    <w:rsid w:val="00DD2DA8"/>
    <w:rPr>
      <w:sz w:val="24"/>
      <w:szCs w:val="24"/>
      <w:lang w:val="en-GB" w:eastAsia="en-US"/>
    </w:rPr>
  </w:style>
  <w:style w:type="paragraph" w:customStyle="1" w:styleId="Point2letter">
    <w:name w:val="Point 2 (letter)"/>
    <w:basedOn w:val="Normal"/>
    <w:rsid w:val="00DD2DA8"/>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DD2DA8"/>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DD2DA8"/>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DD2DA8"/>
    <w:pPr>
      <w:numPr>
        <w:numId w:val="23"/>
      </w:numPr>
      <w:suppressAutoHyphens w:val="0"/>
      <w:spacing w:before="120" w:after="120" w:line="240" w:lineRule="auto"/>
      <w:jc w:val="both"/>
    </w:pPr>
    <w:rPr>
      <w:sz w:val="24"/>
      <w:szCs w:val="24"/>
    </w:rPr>
  </w:style>
  <w:style w:type="paragraph" w:customStyle="1" w:styleId="Bullet1">
    <w:name w:val="Bullet 1"/>
    <w:basedOn w:val="Normal"/>
    <w:rsid w:val="00DD2DA8"/>
    <w:pPr>
      <w:numPr>
        <w:numId w:val="29"/>
      </w:numPr>
      <w:suppressAutoHyphens w:val="0"/>
      <w:spacing w:before="120" w:after="120" w:line="240" w:lineRule="auto"/>
      <w:jc w:val="both"/>
    </w:pPr>
    <w:rPr>
      <w:sz w:val="24"/>
      <w:szCs w:val="24"/>
    </w:rPr>
  </w:style>
  <w:style w:type="paragraph" w:customStyle="1" w:styleId="Bullet2">
    <w:name w:val="Bullet 2"/>
    <w:basedOn w:val="Normal"/>
    <w:rsid w:val="00DD2DA8"/>
    <w:pPr>
      <w:numPr>
        <w:numId w:val="24"/>
      </w:numPr>
      <w:suppressAutoHyphens w:val="0"/>
      <w:spacing w:before="120" w:after="120" w:line="240" w:lineRule="auto"/>
      <w:jc w:val="both"/>
    </w:pPr>
    <w:rPr>
      <w:sz w:val="24"/>
      <w:szCs w:val="24"/>
    </w:rPr>
  </w:style>
  <w:style w:type="paragraph" w:customStyle="1" w:styleId="Bullet3">
    <w:name w:val="Bullet 3"/>
    <w:basedOn w:val="Normal"/>
    <w:rsid w:val="00DD2DA8"/>
    <w:pPr>
      <w:numPr>
        <w:numId w:val="25"/>
      </w:numPr>
      <w:suppressAutoHyphens w:val="0"/>
      <w:spacing w:before="120" w:after="120" w:line="240" w:lineRule="auto"/>
      <w:jc w:val="both"/>
    </w:pPr>
    <w:rPr>
      <w:sz w:val="24"/>
      <w:szCs w:val="24"/>
    </w:rPr>
  </w:style>
  <w:style w:type="paragraph" w:customStyle="1" w:styleId="Bullet4">
    <w:name w:val="Bullet 4"/>
    <w:basedOn w:val="Normal"/>
    <w:rsid w:val="00DD2DA8"/>
    <w:pPr>
      <w:numPr>
        <w:numId w:val="26"/>
      </w:numPr>
      <w:suppressAutoHyphens w:val="0"/>
      <w:spacing w:before="120" w:after="120" w:line="240" w:lineRule="auto"/>
      <w:jc w:val="both"/>
    </w:pPr>
    <w:rPr>
      <w:sz w:val="24"/>
      <w:szCs w:val="24"/>
    </w:rPr>
  </w:style>
  <w:style w:type="paragraph" w:customStyle="1" w:styleId="Annexetitreexpos">
    <w:name w:val="Annexe titre (exposé)"/>
    <w:basedOn w:val="Normal"/>
    <w:next w:val="Normal"/>
    <w:rsid w:val="00DD2DA8"/>
    <w:pPr>
      <w:suppressAutoHyphens w:val="0"/>
      <w:spacing w:before="120" w:after="120" w:line="240" w:lineRule="auto"/>
      <w:jc w:val="center"/>
    </w:pPr>
    <w:rPr>
      <w:b/>
      <w:sz w:val="24"/>
      <w:szCs w:val="24"/>
      <w:u w:val="single"/>
    </w:rPr>
  </w:style>
  <w:style w:type="paragraph" w:customStyle="1" w:styleId="Annexetitre">
    <w:name w:val="Annexe titre"/>
    <w:basedOn w:val="Normal"/>
    <w:next w:val="Normal"/>
    <w:link w:val="AnnexetitreChar"/>
    <w:rsid w:val="00DD2DA8"/>
    <w:pPr>
      <w:suppressAutoHyphens w:val="0"/>
      <w:spacing w:before="120" w:after="120" w:line="240" w:lineRule="auto"/>
      <w:jc w:val="center"/>
    </w:pPr>
    <w:rPr>
      <w:b/>
      <w:sz w:val="24"/>
      <w:szCs w:val="24"/>
      <w:u w:val="single"/>
    </w:rPr>
  </w:style>
  <w:style w:type="paragraph" w:customStyle="1" w:styleId="Annexetitrefichefinancire">
    <w:name w:val="Annexe titre (fiche financière)"/>
    <w:basedOn w:val="Normal"/>
    <w:next w:val="Normal"/>
    <w:rsid w:val="00DD2DA8"/>
    <w:pPr>
      <w:suppressAutoHyphens w:val="0"/>
      <w:spacing w:before="120" w:after="120" w:line="240" w:lineRule="auto"/>
      <w:jc w:val="center"/>
    </w:pPr>
    <w:rPr>
      <w:b/>
      <w:sz w:val="24"/>
      <w:szCs w:val="24"/>
      <w:u w:val="single"/>
    </w:rPr>
  </w:style>
  <w:style w:type="paragraph" w:customStyle="1" w:styleId="Applicationdirecte">
    <w:name w:val="Application directe"/>
    <w:basedOn w:val="Normal"/>
    <w:next w:val="Fait"/>
    <w:rsid w:val="00DD2DA8"/>
    <w:pPr>
      <w:suppressAutoHyphens w:val="0"/>
      <w:spacing w:before="480" w:after="120" w:line="240" w:lineRule="auto"/>
      <w:jc w:val="both"/>
    </w:pPr>
    <w:rPr>
      <w:sz w:val="24"/>
      <w:szCs w:val="24"/>
    </w:rPr>
  </w:style>
  <w:style w:type="paragraph" w:customStyle="1" w:styleId="Fait">
    <w:name w:val="Fait à"/>
    <w:basedOn w:val="Normal"/>
    <w:next w:val="Institutionquisigne"/>
    <w:rsid w:val="00DD2DA8"/>
    <w:pPr>
      <w:keepNext/>
      <w:suppressAutoHyphens w:val="0"/>
      <w:spacing w:before="120" w:line="240" w:lineRule="auto"/>
      <w:jc w:val="both"/>
    </w:pPr>
    <w:rPr>
      <w:sz w:val="24"/>
      <w:szCs w:val="24"/>
    </w:rPr>
  </w:style>
  <w:style w:type="paragraph" w:customStyle="1" w:styleId="Institutionquisigne">
    <w:name w:val="Institution qui signe"/>
    <w:basedOn w:val="Normal"/>
    <w:next w:val="Personnequisigne"/>
    <w:rsid w:val="00DD2DA8"/>
    <w:pPr>
      <w:keepNext/>
      <w:tabs>
        <w:tab w:val="left" w:pos="4252"/>
      </w:tabs>
      <w:suppressAutoHyphens w:val="0"/>
      <w:spacing w:before="720" w:line="240" w:lineRule="auto"/>
      <w:jc w:val="both"/>
    </w:pPr>
    <w:rPr>
      <w:i/>
      <w:sz w:val="24"/>
      <w:szCs w:val="24"/>
    </w:rPr>
  </w:style>
  <w:style w:type="paragraph" w:customStyle="1" w:styleId="Personnequisigne">
    <w:name w:val="Personne qui signe"/>
    <w:basedOn w:val="Normal"/>
    <w:next w:val="Institutionquisigne"/>
    <w:rsid w:val="00DD2DA8"/>
    <w:pPr>
      <w:tabs>
        <w:tab w:val="left" w:pos="4252"/>
      </w:tabs>
      <w:suppressAutoHyphens w:val="0"/>
      <w:spacing w:line="240" w:lineRule="auto"/>
    </w:pPr>
    <w:rPr>
      <w:i/>
      <w:sz w:val="24"/>
      <w:szCs w:val="24"/>
    </w:rPr>
  </w:style>
  <w:style w:type="paragraph" w:customStyle="1" w:styleId="Avertissementtitre">
    <w:name w:val="Avertissement titre"/>
    <w:basedOn w:val="Normal"/>
    <w:next w:val="Normal"/>
    <w:rsid w:val="00DD2DA8"/>
    <w:pPr>
      <w:keepNext/>
      <w:suppressAutoHyphens w:val="0"/>
      <w:spacing w:before="480" w:after="120" w:line="240" w:lineRule="auto"/>
      <w:jc w:val="both"/>
    </w:pPr>
    <w:rPr>
      <w:sz w:val="24"/>
      <w:szCs w:val="24"/>
      <w:u w:val="single"/>
    </w:rPr>
  </w:style>
  <w:style w:type="paragraph" w:customStyle="1" w:styleId="Confidence">
    <w:name w:val="Confidence"/>
    <w:basedOn w:val="Normal"/>
    <w:next w:val="Normal"/>
    <w:rsid w:val="00DD2DA8"/>
    <w:pPr>
      <w:suppressAutoHyphens w:val="0"/>
      <w:spacing w:before="360" w:after="120" w:line="240" w:lineRule="auto"/>
      <w:jc w:val="center"/>
    </w:pPr>
    <w:rPr>
      <w:sz w:val="24"/>
      <w:szCs w:val="24"/>
    </w:rPr>
  </w:style>
  <w:style w:type="paragraph" w:customStyle="1" w:styleId="Confidentialit">
    <w:name w:val="Confidentialité"/>
    <w:basedOn w:val="Normal"/>
    <w:next w:val="TypedudocumentPagedecouverture"/>
    <w:rsid w:val="00DD2DA8"/>
    <w:pPr>
      <w:suppressAutoHyphens w:val="0"/>
      <w:spacing w:before="240" w:after="240" w:line="240" w:lineRule="auto"/>
      <w:ind w:left="5103"/>
      <w:jc w:val="both"/>
    </w:pPr>
    <w:rPr>
      <w:i/>
      <w:sz w:val="32"/>
      <w:szCs w:val="24"/>
    </w:rPr>
  </w:style>
  <w:style w:type="paragraph" w:customStyle="1" w:styleId="TypedudocumentPagedecouverture">
    <w:name w:val="Type du document (Page de couverture)"/>
    <w:basedOn w:val="Typedudocument"/>
    <w:next w:val="TitreobjetPagedecouverture"/>
    <w:rsid w:val="00DD2DA8"/>
  </w:style>
  <w:style w:type="paragraph" w:customStyle="1" w:styleId="Typedudocument">
    <w:name w:val="Type du document"/>
    <w:basedOn w:val="Normal"/>
    <w:next w:val="Titreobjet"/>
    <w:rsid w:val="00DD2DA8"/>
    <w:pPr>
      <w:suppressAutoHyphens w:val="0"/>
      <w:spacing w:before="360" w:line="240" w:lineRule="auto"/>
      <w:jc w:val="center"/>
    </w:pPr>
    <w:rPr>
      <w:b/>
      <w:sz w:val="24"/>
      <w:szCs w:val="24"/>
    </w:rPr>
  </w:style>
  <w:style w:type="paragraph" w:customStyle="1" w:styleId="Titreobjet">
    <w:name w:val="Titre objet"/>
    <w:basedOn w:val="Normal"/>
    <w:next w:val="Sous-titreobjet"/>
    <w:rsid w:val="00DD2DA8"/>
    <w:pPr>
      <w:suppressAutoHyphens w:val="0"/>
      <w:spacing w:before="360" w:after="360" w:line="240" w:lineRule="auto"/>
      <w:jc w:val="center"/>
    </w:pPr>
    <w:rPr>
      <w:b/>
      <w:sz w:val="24"/>
      <w:szCs w:val="24"/>
    </w:rPr>
  </w:style>
  <w:style w:type="paragraph" w:customStyle="1" w:styleId="Sous-titreobjet">
    <w:name w:val="Sous-titre objet"/>
    <w:basedOn w:val="Normal"/>
    <w:rsid w:val="00DD2DA8"/>
    <w:pPr>
      <w:suppressAutoHyphens w:val="0"/>
      <w:spacing w:line="240" w:lineRule="auto"/>
      <w:jc w:val="center"/>
    </w:pPr>
    <w:rPr>
      <w:b/>
      <w:sz w:val="24"/>
      <w:szCs w:val="24"/>
    </w:rPr>
  </w:style>
  <w:style w:type="paragraph" w:customStyle="1" w:styleId="TitreobjetPagedecouverture">
    <w:name w:val="Titre objet (Page de couverture)"/>
    <w:basedOn w:val="Titreobjet"/>
    <w:next w:val="Sous-titreobjetPagedecouverture"/>
    <w:rsid w:val="00DD2DA8"/>
  </w:style>
  <w:style w:type="paragraph" w:customStyle="1" w:styleId="Sous-titreobjetPagedecouverture">
    <w:name w:val="Sous-titre objet (Page de couverture)"/>
    <w:basedOn w:val="Sous-titreobjet"/>
    <w:rsid w:val="00DD2DA8"/>
  </w:style>
  <w:style w:type="paragraph" w:customStyle="1" w:styleId="Considrant">
    <w:name w:val="Considérant"/>
    <w:basedOn w:val="Normal"/>
    <w:rsid w:val="00DD2DA8"/>
    <w:pPr>
      <w:numPr>
        <w:numId w:val="28"/>
      </w:numPr>
      <w:suppressAutoHyphens w:val="0"/>
      <w:spacing w:before="120" w:after="120" w:line="240" w:lineRule="auto"/>
      <w:jc w:val="both"/>
    </w:pPr>
    <w:rPr>
      <w:sz w:val="24"/>
      <w:szCs w:val="24"/>
    </w:rPr>
  </w:style>
  <w:style w:type="paragraph" w:customStyle="1" w:styleId="Corrigendum">
    <w:name w:val="Corrigendum"/>
    <w:basedOn w:val="Normal"/>
    <w:next w:val="Normal"/>
    <w:rsid w:val="00DD2DA8"/>
    <w:pPr>
      <w:suppressAutoHyphens w:val="0"/>
      <w:spacing w:after="240" w:line="240" w:lineRule="auto"/>
    </w:pPr>
    <w:rPr>
      <w:sz w:val="24"/>
      <w:szCs w:val="24"/>
    </w:rPr>
  </w:style>
  <w:style w:type="paragraph" w:customStyle="1" w:styleId="Datedadoption">
    <w:name w:val="Date d'adoption"/>
    <w:basedOn w:val="Normal"/>
    <w:next w:val="Titreobjet"/>
    <w:rsid w:val="00DD2DA8"/>
    <w:pPr>
      <w:suppressAutoHyphens w:val="0"/>
      <w:spacing w:before="360" w:line="240" w:lineRule="auto"/>
      <w:jc w:val="center"/>
    </w:pPr>
    <w:rPr>
      <w:b/>
      <w:sz w:val="24"/>
      <w:szCs w:val="24"/>
    </w:rPr>
  </w:style>
  <w:style w:type="paragraph" w:customStyle="1" w:styleId="Emission">
    <w:name w:val="Emission"/>
    <w:basedOn w:val="Normal"/>
    <w:next w:val="Rfrenceinstitutionnelle"/>
    <w:rsid w:val="00DD2DA8"/>
    <w:pPr>
      <w:suppressAutoHyphens w:val="0"/>
      <w:spacing w:line="240" w:lineRule="auto"/>
      <w:ind w:left="5103"/>
    </w:pPr>
    <w:rPr>
      <w:sz w:val="24"/>
      <w:szCs w:val="24"/>
    </w:rPr>
  </w:style>
  <w:style w:type="paragraph" w:customStyle="1" w:styleId="Rfrenceinstitutionnelle">
    <w:name w:val="Référence institutionnelle"/>
    <w:basedOn w:val="Normal"/>
    <w:next w:val="Confidentialit"/>
    <w:rsid w:val="00DD2DA8"/>
    <w:pPr>
      <w:suppressAutoHyphens w:val="0"/>
      <w:spacing w:after="240" w:line="240" w:lineRule="auto"/>
      <w:ind w:left="5103"/>
    </w:pPr>
    <w:rPr>
      <w:sz w:val="24"/>
      <w:szCs w:val="24"/>
    </w:rPr>
  </w:style>
  <w:style w:type="paragraph" w:customStyle="1" w:styleId="Exposdesmotifstitre">
    <w:name w:val="Exposé des motifs titre"/>
    <w:basedOn w:val="Normal"/>
    <w:next w:val="Normal"/>
    <w:rsid w:val="00DD2DA8"/>
    <w:pPr>
      <w:suppressAutoHyphens w:val="0"/>
      <w:spacing w:before="120" w:after="120" w:line="240" w:lineRule="auto"/>
      <w:jc w:val="center"/>
    </w:pPr>
    <w:rPr>
      <w:b/>
      <w:sz w:val="24"/>
      <w:szCs w:val="24"/>
      <w:u w:val="single"/>
    </w:rPr>
  </w:style>
  <w:style w:type="paragraph" w:customStyle="1" w:styleId="Formuledadoption">
    <w:name w:val="Formule d'adoption"/>
    <w:basedOn w:val="Normal"/>
    <w:next w:val="Titrearticle"/>
    <w:rsid w:val="00DD2DA8"/>
    <w:pPr>
      <w:keepNext/>
      <w:suppressAutoHyphens w:val="0"/>
      <w:spacing w:before="120" w:after="120" w:line="240" w:lineRule="auto"/>
      <w:jc w:val="both"/>
    </w:pPr>
    <w:rPr>
      <w:sz w:val="24"/>
      <w:szCs w:val="24"/>
    </w:rPr>
  </w:style>
  <w:style w:type="paragraph" w:customStyle="1" w:styleId="Titrearticle">
    <w:name w:val="Titre article"/>
    <w:basedOn w:val="Normal"/>
    <w:next w:val="Normal"/>
    <w:rsid w:val="00DD2DA8"/>
    <w:pPr>
      <w:keepNext/>
      <w:suppressAutoHyphens w:val="0"/>
      <w:spacing w:before="360" w:after="120" w:line="240" w:lineRule="auto"/>
      <w:jc w:val="center"/>
    </w:pPr>
    <w:rPr>
      <w:i/>
      <w:sz w:val="24"/>
      <w:szCs w:val="24"/>
    </w:rPr>
  </w:style>
  <w:style w:type="paragraph" w:customStyle="1" w:styleId="Institutionquiagit">
    <w:name w:val="Institution qui agit"/>
    <w:basedOn w:val="Normal"/>
    <w:next w:val="Normal"/>
    <w:rsid w:val="00DD2DA8"/>
    <w:pPr>
      <w:keepNext/>
      <w:suppressAutoHyphens w:val="0"/>
      <w:spacing w:before="600" w:after="120" w:line="240" w:lineRule="auto"/>
      <w:jc w:val="both"/>
    </w:pPr>
    <w:rPr>
      <w:sz w:val="24"/>
      <w:szCs w:val="24"/>
    </w:rPr>
  </w:style>
  <w:style w:type="paragraph" w:customStyle="1" w:styleId="Langue">
    <w:name w:val="Langue"/>
    <w:basedOn w:val="Normal"/>
    <w:next w:val="Rfrenceinterne"/>
    <w:rsid w:val="00DD2DA8"/>
    <w:pPr>
      <w:framePr w:wrap="around" w:vAnchor="page" w:hAnchor="text" w:xAlign="center" w:y="14741"/>
      <w:suppressAutoHyphens w:val="0"/>
      <w:spacing w:after="600" w:line="240" w:lineRule="auto"/>
      <w:jc w:val="center"/>
    </w:pPr>
    <w:rPr>
      <w:b/>
      <w:caps/>
      <w:sz w:val="24"/>
      <w:szCs w:val="24"/>
    </w:rPr>
  </w:style>
  <w:style w:type="paragraph" w:customStyle="1" w:styleId="Rfrenceinterne">
    <w:name w:val="Référence interne"/>
    <w:basedOn w:val="Normal"/>
    <w:next w:val="Rfrenceinterinstitutionnelle"/>
    <w:rsid w:val="00DD2DA8"/>
    <w:pPr>
      <w:suppressAutoHyphens w:val="0"/>
      <w:spacing w:line="240" w:lineRule="auto"/>
      <w:ind w:left="5103"/>
    </w:pPr>
    <w:rPr>
      <w:sz w:val="24"/>
      <w:szCs w:val="24"/>
    </w:rPr>
  </w:style>
  <w:style w:type="paragraph" w:customStyle="1" w:styleId="Rfrenceinterinstitutionnelle">
    <w:name w:val="Référence interinstitutionnelle"/>
    <w:basedOn w:val="Normal"/>
    <w:next w:val="Statut"/>
    <w:rsid w:val="00DD2DA8"/>
    <w:pPr>
      <w:suppressAutoHyphens w:val="0"/>
      <w:spacing w:line="240" w:lineRule="auto"/>
      <w:ind w:left="5103"/>
    </w:pPr>
    <w:rPr>
      <w:sz w:val="24"/>
      <w:szCs w:val="24"/>
    </w:rPr>
  </w:style>
  <w:style w:type="paragraph" w:customStyle="1" w:styleId="Statut">
    <w:name w:val="Statut"/>
    <w:basedOn w:val="Normal"/>
    <w:next w:val="Typedudocument"/>
    <w:rsid w:val="00DD2DA8"/>
    <w:pPr>
      <w:suppressAutoHyphens w:val="0"/>
      <w:spacing w:before="360" w:line="240" w:lineRule="auto"/>
      <w:jc w:val="center"/>
    </w:pPr>
    <w:rPr>
      <w:sz w:val="24"/>
      <w:szCs w:val="24"/>
    </w:rPr>
  </w:style>
  <w:style w:type="paragraph" w:customStyle="1" w:styleId="ManualConsidrant">
    <w:name w:val="Manual Considérant"/>
    <w:basedOn w:val="Normal"/>
    <w:rsid w:val="00DD2DA8"/>
    <w:pPr>
      <w:suppressAutoHyphens w:val="0"/>
      <w:spacing w:before="120" w:after="120" w:line="240" w:lineRule="auto"/>
      <w:ind w:left="709" w:hanging="709"/>
      <w:jc w:val="both"/>
    </w:pPr>
    <w:rPr>
      <w:sz w:val="24"/>
      <w:szCs w:val="24"/>
    </w:rPr>
  </w:style>
  <w:style w:type="paragraph" w:customStyle="1" w:styleId="Nomdelinstitution">
    <w:name w:val="Nom de l'institution"/>
    <w:basedOn w:val="Normal"/>
    <w:next w:val="Emission"/>
    <w:rsid w:val="00DD2DA8"/>
    <w:pPr>
      <w:suppressAutoHyphens w:val="0"/>
      <w:spacing w:line="240" w:lineRule="auto"/>
    </w:pPr>
    <w:rPr>
      <w:rFonts w:ascii="Arial" w:hAnsi="Arial" w:cs="Arial"/>
      <w:sz w:val="24"/>
      <w:szCs w:val="24"/>
    </w:rPr>
  </w:style>
  <w:style w:type="character" w:customStyle="1" w:styleId="Added">
    <w:name w:val="Added"/>
    <w:rsid w:val="00DD2DA8"/>
    <w:rPr>
      <w:rFonts w:cs="Times New Roman"/>
      <w:b/>
      <w:u w:val="single"/>
      <w:shd w:val="clear" w:color="auto" w:fill="auto"/>
    </w:rPr>
  </w:style>
  <w:style w:type="character" w:customStyle="1" w:styleId="Deleted">
    <w:name w:val="Deleted"/>
    <w:rsid w:val="00DD2DA8"/>
    <w:rPr>
      <w:rFonts w:cs="Times New Roman"/>
      <w:strike/>
      <w:shd w:val="clear" w:color="auto" w:fill="auto"/>
    </w:rPr>
  </w:style>
  <w:style w:type="paragraph" w:customStyle="1" w:styleId="Address">
    <w:name w:val="Address"/>
    <w:basedOn w:val="Normal"/>
    <w:next w:val="Normal"/>
    <w:rsid w:val="00DD2DA8"/>
    <w:pPr>
      <w:keepLines/>
      <w:suppressAutoHyphens w:val="0"/>
      <w:spacing w:before="120" w:after="120" w:line="360" w:lineRule="auto"/>
      <w:ind w:left="3402"/>
    </w:pPr>
    <w:rPr>
      <w:sz w:val="24"/>
      <w:szCs w:val="24"/>
    </w:rPr>
  </w:style>
  <w:style w:type="paragraph" w:customStyle="1" w:styleId="Objetexterne">
    <w:name w:val="Objet externe"/>
    <w:basedOn w:val="Normal"/>
    <w:next w:val="Normal"/>
    <w:rsid w:val="00DD2DA8"/>
    <w:pPr>
      <w:suppressAutoHyphens w:val="0"/>
      <w:spacing w:before="120" w:after="120" w:line="240" w:lineRule="auto"/>
      <w:jc w:val="both"/>
    </w:pPr>
    <w:rPr>
      <w:i/>
      <w:caps/>
      <w:sz w:val="24"/>
      <w:szCs w:val="24"/>
    </w:rPr>
  </w:style>
  <w:style w:type="paragraph" w:customStyle="1" w:styleId="Pagedecouverture">
    <w:name w:val="Page de couverture"/>
    <w:basedOn w:val="Normal"/>
    <w:next w:val="Normal"/>
    <w:rsid w:val="00DD2DA8"/>
    <w:pPr>
      <w:suppressAutoHyphens w:val="0"/>
      <w:spacing w:line="240" w:lineRule="auto"/>
      <w:jc w:val="both"/>
    </w:pPr>
    <w:rPr>
      <w:sz w:val="24"/>
      <w:szCs w:val="24"/>
    </w:rPr>
  </w:style>
  <w:style w:type="paragraph" w:customStyle="1" w:styleId="Supertitre">
    <w:name w:val="Supertitre"/>
    <w:basedOn w:val="Normal"/>
    <w:next w:val="Normal"/>
    <w:rsid w:val="00DD2DA8"/>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DD2DA8"/>
    <w:pPr>
      <w:suppressAutoHyphens w:val="0"/>
      <w:spacing w:before="360" w:line="240" w:lineRule="auto"/>
      <w:jc w:val="center"/>
    </w:pPr>
    <w:rPr>
      <w:sz w:val="24"/>
      <w:szCs w:val="24"/>
    </w:rPr>
  </w:style>
  <w:style w:type="paragraph" w:customStyle="1" w:styleId="Rfrencecroise">
    <w:name w:val="Référence croisée"/>
    <w:basedOn w:val="Normal"/>
    <w:rsid w:val="00DD2DA8"/>
    <w:pPr>
      <w:suppressAutoHyphens w:val="0"/>
      <w:spacing w:line="240" w:lineRule="auto"/>
      <w:jc w:val="center"/>
    </w:pPr>
    <w:rPr>
      <w:sz w:val="24"/>
      <w:szCs w:val="24"/>
    </w:rPr>
  </w:style>
  <w:style w:type="paragraph" w:customStyle="1" w:styleId="Fichefinanciretitre">
    <w:name w:val="Fiche financière titre"/>
    <w:basedOn w:val="Normal"/>
    <w:next w:val="Normal"/>
    <w:rsid w:val="00DD2DA8"/>
    <w:pPr>
      <w:suppressAutoHyphens w:val="0"/>
      <w:spacing w:before="120" w:after="120" w:line="240" w:lineRule="auto"/>
      <w:jc w:val="center"/>
    </w:pPr>
    <w:rPr>
      <w:b/>
      <w:sz w:val="24"/>
      <w:szCs w:val="24"/>
      <w:u w:val="single"/>
    </w:rPr>
  </w:style>
  <w:style w:type="paragraph" w:customStyle="1" w:styleId="DatedadoptionPagedecouverture">
    <w:name w:val="Date d'adoption (Page de couverture)"/>
    <w:basedOn w:val="Datedadoption"/>
    <w:next w:val="TitreobjetPagedecouverture"/>
    <w:rsid w:val="00DD2DA8"/>
  </w:style>
  <w:style w:type="paragraph" w:customStyle="1" w:styleId="RfrenceinterinstitutionnellePagedecouverture">
    <w:name w:val="Référence interinstitutionnelle (Page de couverture)"/>
    <w:basedOn w:val="Rfrenceinterinstitutionnelle"/>
    <w:next w:val="Confidentialit"/>
    <w:rsid w:val="00DD2DA8"/>
  </w:style>
  <w:style w:type="paragraph" w:customStyle="1" w:styleId="StatutPagedecouverture">
    <w:name w:val="Statut (Page de couverture)"/>
    <w:basedOn w:val="Statut"/>
    <w:next w:val="TypedudocumentPagedecouverture"/>
    <w:rsid w:val="00DD2DA8"/>
  </w:style>
  <w:style w:type="paragraph" w:customStyle="1" w:styleId="Volume">
    <w:name w:val="Volume"/>
    <w:basedOn w:val="Normal"/>
    <w:next w:val="Confidentialit"/>
    <w:rsid w:val="00DD2DA8"/>
    <w:pPr>
      <w:suppressAutoHyphens w:val="0"/>
      <w:spacing w:after="240" w:line="240" w:lineRule="auto"/>
      <w:ind w:left="5103"/>
    </w:pPr>
    <w:rPr>
      <w:sz w:val="24"/>
      <w:szCs w:val="24"/>
    </w:rPr>
  </w:style>
  <w:style w:type="paragraph" w:customStyle="1" w:styleId="IntrtEEE">
    <w:name w:val="Intérêt EEE"/>
    <w:basedOn w:val="Languesfaisantfoi"/>
    <w:next w:val="Normal"/>
    <w:rsid w:val="00DD2DA8"/>
    <w:pPr>
      <w:spacing w:after="240"/>
    </w:pPr>
  </w:style>
  <w:style w:type="paragraph" w:customStyle="1" w:styleId="Accompagnant">
    <w:name w:val="Accompagnant"/>
    <w:basedOn w:val="Normal"/>
    <w:next w:val="Typeacteprincipal"/>
    <w:rsid w:val="00DD2DA8"/>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DD2DA8"/>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DD2DA8"/>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DD2DA8"/>
  </w:style>
  <w:style w:type="paragraph" w:customStyle="1" w:styleId="AccompagnantPagedecouverture">
    <w:name w:val="Accompagnant (Page de couverture)"/>
    <w:basedOn w:val="Accompagnant"/>
    <w:next w:val="TypeacteprincipalPagedecouverture"/>
    <w:rsid w:val="00DD2DA8"/>
  </w:style>
  <w:style w:type="paragraph" w:customStyle="1" w:styleId="TypeacteprincipalPagedecouverture">
    <w:name w:val="Type acte principal (Page de couverture)"/>
    <w:basedOn w:val="Typeacteprincipal"/>
    <w:next w:val="ObjetacteprincipalPagedecouverture"/>
    <w:rsid w:val="00DD2DA8"/>
  </w:style>
  <w:style w:type="paragraph" w:customStyle="1" w:styleId="ObjetacteprincipalPagedecouverture">
    <w:name w:val="Objet acte principal (Page de couverture)"/>
    <w:basedOn w:val="Objetacteprincipal"/>
    <w:next w:val="Rfrencecroise"/>
    <w:rsid w:val="00DD2DA8"/>
  </w:style>
  <w:style w:type="paragraph" w:customStyle="1" w:styleId="LanguesfaisantfoiPagedecouverture">
    <w:name w:val="Langues faisant foi (Page de couverture)"/>
    <w:basedOn w:val="Normal"/>
    <w:next w:val="Normal"/>
    <w:rsid w:val="00DD2DA8"/>
    <w:pPr>
      <w:suppressAutoHyphens w:val="0"/>
      <w:spacing w:before="360" w:line="240" w:lineRule="auto"/>
      <w:jc w:val="center"/>
    </w:pPr>
    <w:rPr>
      <w:sz w:val="24"/>
      <w:szCs w:val="24"/>
    </w:rPr>
  </w:style>
  <w:style w:type="paragraph" w:styleId="TableofFigures">
    <w:name w:val="table of figures"/>
    <w:basedOn w:val="Normal"/>
    <w:next w:val="Normal"/>
    <w:uiPriority w:val="99"/>
    <w:rsid w:val="00DD2DA8"/>
    <w:pPr>
      <w:suppressAutoHyphens w:val="0"/>
      <w:spacing w:before="120" w:after="120" w:line="240" w:lineRule="auto"/>
      <w:jc w:val="both"/>
    </w:pPr>
    <w:rPr>
      <w:sz w:val="24"/>
      <w:szCs w:val="24"/>
    </w:rPr>
  </w:style>
  <w:style w:type="paragraph" w:customStyle="1" w:styleId="ParaNo">
    <w:name w:val="ParaNo."/>
    <w:basedOn w:val="Normal"/>
    <w:uiPriority w:val="99"/>
    <w:rsid w:val="00DD2DA8"/>
    <w:pPr>
      <w:tabs>
        <w:tab w:val="num" w:pos="926"/>
        <w:tab w:val="num" w:pos="1209"/>
      </w:tabs>
      <w:suppressAutoHyphens w:val="0"/>
      <w:spacing w:line="240" w:lineRule="auto"/>
      <w:ind w:left="-1" w:firstLine="1"/>
    </w:pPr>
    <w:rPr>
      <w:sz w:val="24"/>
      <w:lang w:val="fr-FR"/>
    </w:rPr>
  </w:style>
  <w:style w:type="paragraph" w:customStyle="1" w:styleId="Rom1">
    <w:name w:val="Rom1"/>
    <w:basedOn w:val="Normal"/>
    <w:uiPriority w:val="99"/>
    <w:rsid w:val="00DD2DA8"/>
    <w:pPr>
      <w:tabs>
        <w:tab w:val="num" w:pos="1209"/>
      </w:tabs>
      <w:suppressAutoHyphens w:val="0"/>
      <w:spacing w:line="240" w:lineRule="auto"/>
      <w:ind w:left="1145" w:hanging="465"/>
    </w:pPr>
    <w:rPr>
      <w:sz w:val="24"/>
      <w:lang w:val="fr-FR"/>
    </w:rPr>
  </w:style>
  <w:style w:type="paragraph" w:customStyle="1" w:styleId="Rom2">
    <w:name w:val="Rom2"/>
    <w:basedOn w:val="Normal"/>
    <w:uiPriority w:val="99"/>
    <w:rsid w:val="00DD2DA8"/>
    <w:pPr>
      <w:tabs>
        <w:tab w:val="num" w:pos="643"/>
      </w:tabs>
      <w:suppressAutoHyphens w:val="0"/>
      <w:spacing w:line="240" w:lineRule="auto"/>
      <w:ind w:left="1712" w:hanging="465"/>
    </w:pPr>
    <w:rPr>
      <w:sz w:val="24"/>
      <w:lang w:val="fr-FR"/>
    </w:rPr>
  </w:style>
  <w:style w:type="paragraph" w:customStyle="1" w:styleId="berschrift2-3">
    <w:name w:val="Überschrift2-3"/>
    <w:basedOn w:val="berschrift1-3"/>
    <w:next w:val="BodyText"/>
    <w:uiPriority w:val="99"/>
    <w:rsid w:val="00DD2DA8"/>
    <w:pPr>
      <w:tabs>
        <w:tab w:val="clear" w:pos="1417"/>
        <w:tab w:val="num" w:pos="643"/>
        <w:tab w:val="num" w:pos="926"/>
        <w:tab w:val="num" w:pos="1413"/>
      </w:tabs>
      <w:ind w:left="1413" w:hanging="432"/>
    </w:pPr>
  </w:style>
  <w:style w:type="paragraph" w:customStyle="1" w:styleId="berschrift1-3">
    <w:name w:val="Überschrift1-3"/>
    <w:basedOn w:val="berschrift1-2"/>
    <w:uiPriority w:val="99"/>
    <w:rsid w:val="00DD2DA8"/>
    <w:pPr>
      <w:tabs>
        <w:tab w:val="clear" w:pos="850"/>
        <w:tab w:val="num" w:pos="1417"/>
      </w:tabs>
      <w:ind w:left="1417"/>
    </w:pPr>
  </w:style>
  <w:style w:type="paragraph" w:customStyle="1" w:styleId="berschrift1-2">
    <w:name w:val="Überschrift1-2"/>
    <w:basedOn w:val="Heading1"/>
    <w:uiPriority w:val="99"/>
    <w:rsid w:val="00DD2DA8"/>
    <w:pPr>
      <w:keepNext/>
      <w:tabs>
        <w:tab w:val="num" w:pos="850"/>
        <w:tab w:val="num" w:pos="1984"/>
      </w:tabs>
      <w:suppressAutoHyphens w:val="0"/>
      <w:spacing w:before="240" w:after="240"/>
      <w:ind w:left="1984" w:hanging="567"/>
      <w:jc w:val="both"/>
    </w:pPr>
    <w:rPr>
      <w:rFonts w:ascii="Arial" w:eastAsia="MS Mincho" w:hAnsi="Arial"/>
      <w:b/>
      <w:sz w:val="22"/>
    </w:rPr>
  </w:style>
  <w:style w:type="paragraph" w:customStyle="1" w:styleId="berschrift4n">
    <w:name w:val="Überschrift4n"/>
    <w:basedOn w:val="Normal"/>
    <w:autoRedefine/>
    <w:uiPriority w:val="99"/>
    <w:rsid w:val="00DD2DA8"/>
    <w:pPr>
      <w:widowControl w:val="0"/>
      <w:tabs>
        <w:tab w:val="num" w:pos="926"/>
        <w:tab w:val="num" w:pos="1209"/>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character" w:customStyle="1" w:styleId="title3">
    <w:name w:val="title3"/>
    <w:uiPriority w:val="99"/>
    <w:rsid w:val="00DD2DA8"/>
    <w:rPr>
      <w:rFonts w:cs="Times New Roman"/>
      <w:b/>
      <w:sz w:val="21"/>
    </w:rPr>
  </w:style>
  <w:style w:type="character" w:customStyle="1" w:styleId="title2">
    <w:name w:val="title2"/>
    <w:uiPriority w:val="99"/>
    <w:rsid w:val="00DD2DA8"/>
    <w:rPr>
      <w:rFonts w:cs="Times New Roman"/>
      <w:b/>
      <w:sz w:val="24"/>
    </w:rPr>
  </w:style>
  <w:style w:type="paragraph" w:customStyle="1" w:styleId="Footer1">
    <w:name w:val="Footer1"/>
    <w:uiPriority w:val="99"/>
    <w:rsid w:val="00DD2DA8"/>
    <w:pPr>
      <w:tabs>
        <w:tab w:val="center" w:pos="4680"/>
        <w:tab w:val="right" w:pos="9000"/>
        <w:tab w:val="left" w:pos="9360"/>
      </w:tabs>
      <w:suppressAutoHyphens/>
    </w:pPr>
    <w:rPr>
      <w:rFonts w:ascii="Book Antiqua" w:hAnsi="Book Antiqua"/>
      <w:lang w:val="en-US" w:eastAsia="en-US"/>
    </w:rPr>
  </w:style>
  <w:style w:type="paragraph" w:customStyle="1" w:styleId="p3">
    <w:name w:val="p3"/>
    <w:basedOn w:val="Normal"/>
    <w:next w:val="Normal"/>
    <w:uiPriority w:val="99"/>
    <w:rsid w:val="00DD2DA8"/>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Formula">
    <w:name w:val="Formula"/>
    <w:basedOn w:val="Normal"/>
    <w:next w:val="Normal"/>
    <w:uiPriority w:val="99"/>
    <w:rsid w:val="00DD2DA8"/>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eastAsia="ja-JP"/>
    </w:rPr>
  </w:style>
  <w:style w:type="paragraph" w:customStyle="1" w:styleId="Special">
    <w:name w:val="Special"/>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zzHelp">
    <w:name w:val="zzHelp"/>
    <w:basedOn w:val="Normal"/>
    <w:uiPriority w:val="99"/>
    <w:rsid w:val="00DD2DA8"/>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eastAsia="ja-JP"/>
    </w:rPr>
  </w:style>
  <w:style w:type="paragraph" w:customStyle="1" w:styleId="Tabletitle0">
    <w:name w:val="Table title"/>
    <w:basedOn w:val="Normal"/>
    <w:next w:val="Normal"/>
    <w:uiPriority w:val="99"/>
    <w:rsid w:val="00DD2DA8"/>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Heading3"/>
    <w:next w:val="Normal"/>
    <w:uiPriority w:val="99"/>
    <w:rsid w:val="00DD2DA8"/>
    <w:pPr>
      <w:keepNext/>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eastAsia="ja-JP"/>
    </w:rPr>
  </w:style>
  <w:style w:type="character" w:customStyle="1" w:styleId="CRMarker">
    <w:name w:val="CR Marker"/>
    <w:uiPriority w:val="99"/>
    <w:rsid w:val="00DD2DA8"/>
    <w:rPr>
      <w:rFonts w:ascii="Wingdings" w:hAnsi="Wingdings" w:cs="Wingdings"/>
      <w:shd w:val="clear" w:color="auto" w:fill="auto"/>
    </w:rPr>
  </w:style>
  <w:style w:type="character" w:customStyle="1" w:styleId="CRRefNum">
    <w:name w:val="CR RefNum"/>
    <w:uiPriority w:val="99"/>
    <w:rsid w:val="00DD2DA8"/>
    <w:rPr>
      <w:rFonts w:cs="Times New Roman"/>
      <w:shd w:val="clear" w:color="auto" w:fill="auto"/>
      <w:vertAlign w:val="subscript"/>
    </w:rPr>
  </w:style>
  <w:style w:type="paragraph" w:customStyle="1" w:styleId="Annexetitreacte">
    <w:name w:val="Annex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Langueoriginale">
    <w:name w:val="Langue originale"/>
    <w:basedOn w:val="Normal"/>
    <w:next w:val="Normal"/>
    <w:uiPriority w:val="99"/>
    <w:rsid w:val="00DD2DA8"/>
    <w:pPr>
      <w:suppressAutoHyphens w:val="0"/>
      <w:autoSpaceDE w:val="0"/>
      <w:autoSpaceDN w:val="0"/>
      <w:spacing w:before="360" w:after="120" w:line="240" w:lineRule="auto"/>
      <w:jc w:val="center"/>
    </w:pPr>
    <w:rPr>
      <w:rFonts w:cs="Arial Unicode MS"/>
      <w:caps/>
      <w:sz w:val="24"/>
      <w:szCs w:val="24"/>
      <w:lang w:val="fr-FR" w:eastAsia="en-GB" w:bidi="km-KH"/>
    </w:rPr>
  </w:style>
  <w:style w:type="character" w:customStyle="1" w:styleId="hilite1">
    <w:name w:val="hilite1"/>
    <w:uiPriority w:val="99"/>
    <w:rsid w:val="00DD2DA8"/>
    <w:rPr>
      <w:rFonts w:cs="Times New Roman"/>
      <w:b/>
      <w:bCs/>
      <w:color w:val="CC0000"/>
    </w:rPr>
  </w:style>
  <w:style w:type="paragraph" w:customStyle="1" w:styleId="Annexetitreexposglobal">
    <w:name w:val="Annexe titre (exposé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acte">
    <w:name w:val="Annexe titre (fiche fin.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globale">
    <w:name w:val="Annexe titre (fiche fin.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globale">
    <w:name w:val="Annexe titre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Rfrenceinstitutionelle">
    <w:name w:val="Référence institutionelle"/>
    <w:basedOn w:val="Normal"/>
    <w:next w:val="Statut"/>
    <w:uiPriority w:val="99"/>
    <w:rsid w:val="00DD2DA8"/>
    <w:pPr>
      <w:suppressAutoHyphens w:val="0"/>
      <w:autoSpaceDE w:val="0"/>
      <w:autoSpaceDN w:val="0"/>
      <w:spacing w:after="240" w:line="240" w:lineRule="auto"/>
      <w:ind w:left="5103"/>
    </w:pPr>
    <w:rPr>
      <w:rFonts w:cs="Arial Unicode MS"/>
      <w:sz w:val="24"/>
      <w:szCs w:val="24"/>
      <w:lang w:val="fr-FR" w:eastAsia="en-GB" w:bidi="km-KH"/>
    </w:rPr>
  </w:style>
  <w:style w:type="paragraph" w:customStyle="1" w:styleId="Exposdesmotifstitreglobal">
    <w:name w:val="Exposé des motifs titre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dimpactPMEtitre">
    <w:name w:val="Fiche d'impact PME titr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lang w:val="fr-FR" w:eastAsia="en-GB" w:bidi="km-KH"/>
    </w:rPr>
  </w:style>
  <w:style w:type="paragraph" w:customStyle="1" w:styleId="Fichefinanciretextetable">
    <w:name w:val="Fiche financière texte (table)"/>
    <w:basedOn w:val="Normal"/>
    <w:uiPriority w:val="99"/>
    <w:rsid w:val="00DD2DA8"/>
    <w:pPr>
      <w:suppressAutoHyphens w:val="0"/>
      <w:autoSpaceDE w:val="0"/>
      <w:autoSpaceDN w:val="0"/>
      <w:spacing w:line="240" w:lineRule="auto"/>
    </w:pPr>
    <w:rPr>
      <w:rFonts w:cs="Arial Unicode MS"/>
      <w:lang w:val="fr-FR" w:eastAsia="en-GB" w:bidi="km-KH"/>
    </w:rPr>
  </w:style>
  <w:style w:type="paragraph" w:customStyle="1" w:styleId="Fichefinanciretitreactetable">
    <w:name w:val="Fiche financière titre (acte table)"/>
    <w:basedOn w:val="Normal"/>
    <w:next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Fichefinanciretitreacte">
    <w:name w:val="Fiche financièr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financiretitretable">
    <w:name w:val="Fiche financière titre (table)"/>
    <w:basedOn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Phrasefinale">
    <w:name w:val="Phrase finale"/>
    <w:basedOn w:val="Normal"/>
    <w:next w:val="Normal"/>
    <w:uiPriority w:val="99"/>
    <w:rsid w:val="00DD2DA8"/>
    <w:pPr>
      <w:suppressAutoHyphens w:val="0"/>
      <w:autoSpaceDE w:val="0"/>
      <w:autoSpaceDN w:val="0"/>
      <w:spacing w:before="360" w:line="240" w:lineRule="auto"/>
      <w:jc w:val="center"/>
    </w:pPr>
    <w:rPr>
      <w:rFonts w:cs="Arial Unicode MS"/>
      <w:sz w:val="24"/>
      <w:szCs w:val="24"/>
      <w:lang w:val="fr-FR" w:eastAsia="en-GB" w:bidi="km-KH"/>
    </w:rPr>
  </w:style>
  <w:style w:type="paragraph" w:customStyle="1" w:styleId="Prliminairetitre">
    <w:name w:val="Préliminaire titre"/>
    <w:basedOn w:val="Normal"/>
    <w:next w:val="Normal"/>
    <w:uiPriority w:val="99"/>
    <w:rsid w:val="00DD2DA8"/>
    <w:pPr>
      <w:suppressAutoHyphens w:val="0"/>
      <w:autoSpaceDE w:val="0"/>
      <w:autoSpaceDN w:val="0"/>
      <w:spacing w:before="360" w:after="360" w:line="240" w:lineRule="auto"/>
      <w:jc w:val="center"/>
    </w:pPr>
    <w:rPr>
      <w:rFonts w:cs="Arial Unicode MS"/>
      <w:b/>
      <w:bCs/>
      <w:sz w:val="24"/>
      <w:szCs w:val="24"/>
      <w:lang w:val="fr-FR" w:eastAsia="en-GB" w:bidi="km-KH"/>
    </w:rPr>
  </w:style>
  <w:style w:type="paragraph" w:customStyle="1" w:styleId="Prliminairetype">
    <w:name w:val="Préliminaire type"/>
    <w:basedOn w:val="Normal"/>
    <w:next w:val="Normal"/>
    <w:uiPriority w:val="99"/>
    <w:rsid w:val="00DD2DA8"/>
    <w:pPr>
      <w:suppressAutoHyphens w:val="0"/>
      <w:autoSpaceDE w:val="0"/>
      <w:autoSpaceDN w:val="0"/>
      <w:spacing w:before="360" w:line="240" w:lineRule="auto"/>
      <w:jc w:val="center"/>
    </w:pPr>
    <w:rPr>
      <w:rFonts w:cs="Arial Unicode MS"/>
      <w:b/>
      <w:bCs/>
      <w:sz w:val="24"/>
      <w:szCs w:val="24"/>
      <w:lang w:val="fr-FR" w:eastAsia="en-GB" w:bidi="km-KH"/>
    </w:rPr>
  </w:style>
  <w:style w:type="paragraph" w:customStyle="1" w:styleId="Rfrenceinterinstitutionelle">
    <w:name w:val="Référence interinstitutionelle"/>
    <w:basedOn w:val="Normal"/>
    <w:next w:val="Statut"/>
    <w:uiPriority w:val="99"/>
    <w:rsid w:val="00DD2DA8"/>
    <w:pPr>
      <w:suppressAutoHyphens w:val="0"/>
      <w:autoSpaceDE w:val="0"/>
      <w:autoSpaceDN w:val="0"/>
      <w:spacing w:line="240" w:lineRule="auto"/>
      <w:ind w:left="5103"/>
    </w:pPr>
    <w:rPr>
      <w:rFonts w:cs="Arial Unicode MS"/>
      <w:sz w:val="24"/>
      <w:szCs w:val="24"/>
      <w:lang w:val="fr-FR" w:eastAsia="en-GB" w:bidi="km-KH"/>
    </w:rPr>
  </w:style>
  <w:style w:type="paragraph" w:styleId="TOAHeading">
    <w:name w:val="toa heading"/>
    <w:basedOn w:val="Normal"/>
    <w:next w:val="Normal"/>
    <w:uiPriority w:val="99"/>
    <w:rsid w:val="00DD2DA8"/>
    <w:pPr>
      <w:suppressAutoHyphens w:val="0"/>
      <w:autoSpaceDE w:val="0"/>
      <w:autoSpaceDN w:val="0"/>
      <w:spacing w:before="120" w:after="120" w:line="240" w:lineRule="auto"/>
      <w:jc w:val="both"/>
    </w:pPr>
    <w:rPr>
      <w:rFonts w:ascii="Arial" w:hAnsi="Arial" w:cs="Arial"/>
      <w:b/>
      <w:bCs/>
      <w:sz w:val="24"/>
      <w:szCs w:val="24"/>
      <w:lang w:val="fr-FR" w:eastAsia="en-GB" w:bidi="km-KH"/>
    </w:rPr>
  </w:style>
  <w:style w:type="paragraph" w:customStyle="1" w:styleId="CRSeparator">
    <w:name w:val="CR Separator"/>
    <w:basedOn w:val="Normal"/>
    <w:next w:val="CRReference"/>
    <w:uiPriority w:val="99"/>
    <w:rsid w:val="00DD2DA8"/>
    <w:pPr>
      <w:keepNext/>
      <w:pBdr>
        <w:top w:val="single" w:sz="4" w:space="1" w:color="auto"/>
      </w:pBdr>
      <w:suppressAutoHyphens w:val="0"/>
      <w:autoSpaceDE w:val="0"/>
      <w:autoSpaceDN w:val="0"/>
      <w:spacing w:line="240" w:lineRule="auto"/>
      <w:jc w:val="both"/>
    </w:pPr>
    <w:rPr>
      <w:rFonts w:cs="Arial Unicode MS"/>
      <w:sz w:val="24"/>
      <w:szCs w:val="24"/>
      <w:lang w:val="fr-FR" w:eastAsia="en-GB" w:bidi="km-KH"/>
    </w:rPr>
  </w:style>
  <w:style w:type="paragraph" w:customStyle="1" w:styleId="CRReference">
    <w:name w:val="CR Reference"/>
    <w:basedOn w:val="Normal"/>
    <w:uiPriority w:val="99"/>
    <w:rsid w:val="00DD2DA8"/>
    <w:pPr>
      <w:keepNext/>
      <w:pBdr>
        <w:top w:val="single" w:sz="4" w:space="1" w:color="auto"/>
        <w:left w:val="single" w:sz="4" w:space="4" w:color="auto"/>
        <w:bottom w:val="single" w:sz="4" w:space="1" w:color="auto"/>
        <w:right w:val="single" w:sz="4" w:space="4" w:color="auto"/>
      </w:pBdr>
      <w:suppressAutoHyphens w:val="0"/>
      <w:autoSpaceDE w:val="0"/>
      <w:autoSpaceDN w:val="0"/>
      <w:spacing w:line="240" w:lineRule="auto"/>
      <w:ind w:left="5670"/>
    </w:pPr>
    <w:rPr>
      <w:rFonts w:cs="Arial Unicode MS"/>
      <w:sz w:val="24"/>
      <w:szCs w:val="24"/>
      <w:lang w:val="fr-FR" w:eastAsia="en-GB" w:bidi="km-KH"/>
    </w:rPr>
  </w:style>
  <w:style w:type="paragraph" w:customStyle="1" w:styleId="CRParaDeleted">
    <w:name w:val="CR ParaDeleted"/>
    <w:basedOn w:val="Normal"/>
    <w:next w:val="Normal"/>
    <w:uiPriority w:val="99"/>
    <w:rsid w:val="00DD2DA8"/>
    <w:pPr>
      <w:suppressAutoHyphens w:val="0"/>
      <w:autoSpaceDE w:val="0"/>
      <w:autoSpaceDN w:val="0"/>
      <w:spacing w:before="120" w:after="120" w:line="240" w:lineRule="auto"/>
      <w:jc w:val="both"/>
    </w:pPr>
    <w:rPr>
      <w:rFonts w:cs="Arial Unicode MS"/>
      <w:sz w:val="24"/>
      <w:szCs w:val="24"/>
      <w:lang w:val="fr-FR" w:eastAsia="en-GB" w:bidi="km-KH"/>
    </w:rPr>
  </w:style>
  <w:style w:type="character" w:customStyle="1" w:styleId="CRTextDeleted">
    <w:name w:val="CR TextDeleted"/>
    <w:uiPriority w:val="99"/>
    <w:rsid w:val="00DD2DA8"/>
    <w:rPr>
      <w:rFonts w:cs="Times New Roman"/>
      <w:shd w:val="clear" w:color="auto" w:fill="auto"/>
    </w:rPr>
  </w:style>
  <w:style w:type="paragraph" w:customStyle="1" w:styleId="Titredumodificateur">
    <w:name w:val="Titre du modificateur"/>
    <w:basedOn w:val="Normal"/>
    <w:next w:val="Annexetitrefichefinacte"/>
    <w:uiPriority w:val="99"/>
    <w:rsid w:val="00DD2DA8"/>
    <w:pPr>
      <w:suppressAutoHyphens w:val="0"/>
      <w:autoSpaceDE w:val="0"/>
      <w:autoSpaceDN w:val="0"/>
      <w:spacing w:before="240" w:after="60" w:line="240" w:lineRule="auto"/>
    </w:pPr>
    <w:rPr>
      <w:rFonts w:cs="Arial Unicode MS"/>
      <w:b/>
      <w:bCs/>
      <w:sz w:val="24"/>
      <w:szCs w:val="24"/>
      <w:lang w:val="en-US" w:eastAsia="en-GB" w:bidi="km-KH"/>
    </w:rPr>
  </w:style>
  <w:style w:type="paragraph" w:customStyle="1" w:styleId="Referencedumodificateur">
    <w:name w:val="Reference du modificateur"/>
    <w:basedOn w:val="Normal"/>
    <w:next w:val="Annexetitrefichefinglobale"/>
    <w:uiPriority w:val="99"/>
    <w:rsid w:val="00DD2DA8"/>
    <w:pPr>
      <w:suppressAutoHyphens w:val="0"/>
      <w:autoSpaceDE w:val="0"/>
      <w:autoSpaceDN w:val="0"/>
      <w:spacing w:after="120" w:line="240" w:lineRule="auto"/>
    </w:pPr>
    <w:rPr>
      <w:rFonts w:cs="Arial Unicode MS"/>
      <w:sz w:val="24"/>
      <w:szCs w:val="24"/>
      <w:lang w:val="en-US" w:eastAsia="en-GB" w:bidi="km-KH"/>
    </w:rPr>
  </w:style>
  <w:style w:type="paragraph" w:customStyle="1" w:styleId="TRLBodyText">
    <w:name w:val="TRL Body Text"/>
    <w:link w:val="TRLBodyTextChar"/>
    <w:qFormat/>
    <w:rsid w:val="00DD2DA8"/>
    <w:pPr>
      <w:spacing w:after="120" w:line="280" w:lineRule="atLeast"/>
      <w:jc w:val="both"/>
    </w:pPr>
    <w:rPr>
      <w:rFonts w:ascii="Verdana" w:hAnsi="Verdana"/>
      <w:sz w:val="22"/>
      <w:lang w:eastAsia="zh-CN"/>
    </w:rPr>
  </w:style>
  <w:style w:type="character" w:customStyle="1" w:styleId="TRLBodyTextChar">
    <w:name w:val="TRL Body Text Char"/>
    <w:link w:val="TRLBodyText"/>
    <w:locked/>
    <w:rsid w:val="00DD2DA8"/>
    <w:rPr>
      <w:rFonts w:ascii="Verdana" w:hAnsi="Verdana"/>
      <w:sz w:val="22"/>
      <w:lang w:val="en-GB" w:eastAsia="zh-CN"/>
    </w:rPr>
  </w:style>
  <w:style w:type="character" w:customStyle="1" w:styleId="AnnexetitreChar">
    <w:name w:val="Annexe titre Char"/>
    <w:link w:val="Annexetitre"/>
    <w:locked/>
    <w:rsid w:val="00DD2DA8"/>
    <w:rPr>
      <w:b/>
      <w:sz w:val="24"/>
      <w:szCs w:val="24"/>
      <w:u w:val="single"/>
      <w:lang w:val="en-GB" w:eastAsia="en-US"/>
    </w:rPr>
  </w:style>
  <w:style w:type="paragraph" w:styleId="Revision">
    <w:name w:val="Revision"/>
    <w:hidden/>
    <w:uiPriority w:val="99"/>
    <w:semiHidden/>
    <w:rsid w:val="00DD2DA8"/>
    <w:rPr>
      <w:sz w:val="24"/>
      <w:szCs w:val="24"/>
      <w:lang w:eastAsia="en-US"/>
    </w:rPr>
  </w:style>
  <w:style w:type="paragraph" w:styleId="ListParagraph">
    <w:name w:val="List Paragraph"/>
    <w:basedOn w:val="Normal"/>
    <w:uiPriority w:val="34"/>
    <w:qFormat/>
    <w:rsid w:val="00DD2DA8"/>
    <w:pPr>
      <w:suppressAutoHyphens w:val="0"/>
      <w:spacing w:line="240" w:lineRule="auto"/>
      <w:ind w:left="708"/>
    </w:pPr>
    <w:rPr>
      <w:lang w:val="en-AU" w:eastAsia="fr-FR"/>
    </w:rPr>
  </w:style>
  <w:style w:type="character" w:styleId="PlaceholderText">
    <w:name w:val="Placeholder Text"/>
    <w:uiPriority w:val="99"/>
    <w:semiHidden/>
    <w:rsid w:val="00DD2DA8"/>
    <w:rPr>
      <w:color w:val="808080"/>
    </w:rPr>
  </w:style>
  <w:style w:type="character" w:customStyle="1" w:styleId="Corpsdutexte">
    <w:name w:val="Corps du texte_"/>
    <w:link w:val="Corpsdutexte1"/>
    <w:uiPriority w:val="99"/>
    <w:locked/>
    <w:rsid w:val="00DD2DA8"/>
    <w:rPr>
      <w:spacing w:val="10"/>
      <w:sz w:val="17"/>
      <w:szCs w:val="17"/>
      <w:shd w:val="clear" w:color="auto" w:fill="FFFFFF"/>
    </w:rPr>
  </w:style>
  <w:style w:type="paragraph" w:customStyle="1" w:styleId="Corpsdutexte1">
    <w:name w:val="Corps du texte1"/>
    <w:basedOn w:val="Normal"/>
    <w:link w:val="Corpsdutexte"/>
    <w:uiPriority w:val="99"/>
    <w:rsid w:val="00DD2DA8"/>
    <w:pPr>
      <w:widowControl w:val="0"/>
      <w:shd w:val="clear" w:color="auto" w:fill="FFFFFF"/>
      <w:suppressAutoHyphens w:val="0"/>
      <w:spacing w:after="60"/>
    </w:pPr>
    <w:rPr>
      <w:spacing w:val="10"/>
      <w:sz w:val="17"/>
      <w:szCs w:val="17"/>
      <w:lang w:val="fr-FR" w:eastAsia="fr-FR"/>
    </w:rPr>
  </w:style>
  <w:style w:type="numbering" w:customStyle="1" w:styleId="NoList1">
    <w:name w:val="No List1"/>
    <w:next w:val="NoList"/>
    <w:uiPriority w:val="99"/>
    <w:semiHidden/>
    <w:unhideWhenUsed/>
    <w:rsid w:val="00DD2DA8"/>
  </w:style>
  <w:style w:type="paragraph" w:customStyle="1" w:styleId="Normal-centred">
    <w:name w:val="Normal-centred"/>
    <w:basedOn w:val="Normal"/>
    <w:link w:val="Normal-centredChar"/>
    <w:qFormat/>
    <w:rsid w:val="00DD2DA8"/>
    <w:pPr>
      <w:suppressAutoHyphens w:val="0"/>
      <w:spacing w:line="240" w:lineRule="auto"/>
      <w:jc w:val="center"/>
    </w:pPr>
    <w:rPr>
      <w:sz w:val="24"/>
      <w:szCs w:val="24"/>
    </w:rPr>
  </w:style>
  <w:style w:type="character" w:customStyle="1" w:styleId="Normal-centredChar">
    <w:name w:val="Normal-centred Char"/>
    <w:link w:val="Normal-centred"/>
    <w:rsid w:val="00DD2DA8"/>
    <w:rPr>
      <w:sz w:val="24"/>
      <w:szCs w:val="24"/>
      <w:lang w:val="en-GB" w:eastAsia="en-US"/>
    </w:rPr>
  </w:style>
  <w:style w:type="paragraph" w:customStyle="1" w:styleId="ParaLevel1">
    <w:name w:val="Para Level 1"/>
    <w:basedOn w:val="Normal"/>
    <w:next w:val="Normal"/>
    <w:qFormat/>
    <w:rsid w:val="00DD2DA8"/>
    <w:pPr>
      <w:numPr>
        <w:numId w:val="33"/>
      </w:numPr>
      <w:tabs>
        <w:tab w:val="left" w:pos="851"/>
      </w:tabs>
      <w:suppressAutoHyphens w:val="0"/>
      <w:autoSpaceDE w:val="0"/>
      <w:autoSpaceDN w:val="0"/>
      <w:adjustRightInd w:val="0"/>
      <w:spacing w:before="240" w:after="120" w:line="240" w:lineRule="auto"/>
      <w:ind w:left="851" w:hanging="851"/>
    </w:pPr>
    <w:rPr>
      <w:b/>
      <w:bCs/>
      <w:sz w:val="24"/>
      <w:szCs w:val="24"/>
      <w:lang w:eastAsia="en-GB"/>
    </w:rPr>
  </w:style>
  <w:style w:type="paragraph" w:customStyle="1" w:styleId="ParaLevel2">
    <w:name w:val="Para Level 2"/>
    <w:basedOn w:val="Normal"/>
    <w:next w:val="Normal"/>
    <w:qFormat/>
    <w:rsid w:val="00DD2DA8"/>
    <w:pPr>
      <w:numPr>
        <w:ilvl w:val="1"/>
        <w:numId w:val="33"/>
      </w:numPr>
      <w:tabs>
        <w:tab w:val="left" w:pos="1134"/>
      </w:tabs>
      <w:suppressAutoHyphens w:val="0"/>
      <w:autoSpaceDE w:val="0"/>
      <w:autoSpaceDN w:val="0"/>
      <w:adjustRightInd w:val="0"/>
      <w:spacing w:after="120" w:line="240" w:lineRule="auto"/>
      <w:ind w:left="1134" w:hanging="1134"/>
    </w:pPr>
    <w:rPr>
      <w:sz w:val="24"/>
      <w:szCs w:val="24"/>
      <w:lang w:eastAsia="en-GB"/>
    </w:rPr>
  </w:style>
  <w:style w:type="paragraph" w:customStyle="1" w:styleId="ParaLevel3">
    <w:name w:val="Para Level 3"/>
    <w:basedOn w:val="Normal"/>
    <w:next w:val="Normal"/>
    <w:qFormat/>
    <w:rsid w:val="00DD2DA8"/>
    <w:pPr>
      <w:numPr>
        <w:ilvl w:val="2"/>
        <w:numId w:val="33"/>
      </w:numPr>
      <w:tabs>
        <w:tab w:val="left" w:pos="1418"/>
      </w:tabs>
      <w:suppressAutoHyphens w:val="0"/>
      <w:spacing w:after="120" w:line="240" w:lineRule="auto"/>
      <w:ind w:left="1418" w:hanging="1418"/>
    </w:pPr>
    <w:rPr>
      <w:sz w:val="24"/>
      <w:szCs w:val="24"/>
    </w:rPr>
  </w:style>
  <w:style w:type="paragraph" w:customStyle="1" w:styleId="ParaLevel4">
    <w:name w:val="Para Level 4"/>
    <w:basedOn w:val="ParaLevel3"/>
    <w:qFormat/>
    <w:rsid w:val="00DD2DA8"/>
    <w:pPr>
      <w:numPr>
        <w:ilvl w:val="3"/>
      </w:numPr>
      <w:tabs>
        <w:tab w:val="clear" w:pos="1418"/>
        <w:tab w:val="left" w:pos="1701"/>
      </w:tabs>
      <w:ind w:left="1701" w:hanging="1701"/>
    </w:pPr>
  </w:style>
  <w:style w:type="character" w:customStyle="1" w:styleId="Head2Char">
    <w:name w:val="Head2 Char"/>
    <w:link w:val="Head2"/>
    <w:locked/>
    <w:rsid w:val="00DD2DA8"/>
    <w:rPr>
      <w:b/>
      <w:sz w:val="24"/>
      <w:szCs w:val="24"/>
      <w:lang w:eastAsia="en-US"/>
    </w:rPr>
  </w:style>
  <w:style w:type="paragraph" w:customStyle="1" w:styleId="Head2">
    <w:name w:val="Head2"/>
    <w:basedOn w:val="Normal"/>
    <w:link w:val="Head2Char"/>
    <w:qFormat/>
    <w:rsid w:val="00DD2DA8"/>
    <w:pPr>
      <w:keepNext/>
      <w:suppressAutoHyphens w:val="0"/>
      <w:spacing w:before="120" w:after="120" w:line="240" w:lineRule="auto"/>
      <w:jc w:val="both"/>
      <w:outlineLvl w:val="1"/>
    </w:pPr>
    <w:rPr>
      <w:b/>
      <w:sz w:val="24"/>
      <w:szCs w:val="24"/>
      <w:lang w:val="fr-FR"/>
    </w:rPr>
  </w:style>
  <w:style w:type="character" w:customStyle="1" w:styleId="attachment-comment2">
    <w:name w:val="attachment-comment2"/>
    <w:rsid w:val="00DD2DA8"/>
  </w:style>
  <w:style w:type="numbering" w:customStyle="1" w:styleId="NoList2">
    <w:name w:val="No List2"/>
    <w:next w:val="NoList"/>
    <w:uiPriority w:val="99"/>
    <w:semiHidden/>
    <w:unhideWhenUsed/>
    <w:rsid w:val="00DD2DA8"/>
  </w:style>
  <w:style w:type="numbering" w:customStyle="1" w:styleId="NoList11">
    <w:name w:val="No List11"/>
    <w:next w:val="NoList"/>
    <w:uiPriority w:val="99"/>
    <w:semiHidden/>
    <w:unhideWhenUsed/>
    <w:rsid w:val="00DD2DA8"/>
  </w:style>
  <w:style w:type="paragraph" w:customStyle="1" w:styleId="ListNumberLevel2">
    <w:name w:val="List Number (Level 2)"/>
    <w:basedOn w:val="Normal"/>
    <w:uiPriority w:val="99"/>
    <w:rsid w:val="00DD2DA8"/>
    <w:pPr>
      <w:numPr>
        <w:ilvl w:val="1"/>
        <w:numId w:val="34"/>
      </w:numPr>
      <w:suppressAutoHyphens w:val="0"/>
      <w:spacing w:before="120" w:after="240" w:line="240" w:lineRule="auto"/>
      <w:jc w:val="both"/>
    </w:pPr>
    <w:rPr>
      <w:sz w:val="24"/>
    </w:rPr>
  </w:style>
  <w:style w:type="paragraph" w:customStyle="1" w:styleId="ListNumberLevel3">
    <w:name w:val="List Number (Level 3)"/>
    <w:basedOn w:val="Normal"/>
    <w:uiPriority w:val="99"/>
    <w:rsid w:val="00DD2DA8"/>
    <w:pPr>
      <w:numPr>
        <w:ilvl w:val="2"/>
        <w:numId w:val="34"/>
      </w:numPr>
      <w:suppressAutoHyphens w:val="0"/>
      <w:spacing w:before="120" w:after="240" w:line="240" w:lineRule="auto"/>
      <w:jc w:val="both"/>
    </w:pPr>
    <w:rPr>
      <w:sz w:val="24"/>
    </w:rPr>
  </w:style>
  <w:style w:type="paragraph" w:customStyle="1" w:styleId="ListBullet1">
    <w:name w:val="List Bullet 1"/>
    <w:basedOn w:val="Normal"/>
    <w:uiPriority w:val="99"/>
    <w:rsid w:val="00DD2DA8"/>
    <w:pPr>
      <w:numPr>
        <w:numId w:val="42"/>
      </w:numPr>
      <w:suppressAutoHyphens w:val="0"/>
      <w:spacing w:before="120" w:after="120" w:line="240" w:lineRule="auto"/>
      <w:jc w:val="both"/>
    </w:pPr>
    <w:rPr>
      <w:sz w:val="24"/>
      <w:lang w:eastAsia="de-DE"/>
    </w:rPr>
  </w:style>
  <w:style w:type="paragraph" w:customStyle="1" w:styleId="ListDash">
    <w:name w:val="List Dash"/>
    <w:basedOn w:val="Normal"/>
    <w:uiPriority w:val="99"/>
    <w:rsid w:val="00DD2DA8"/>
    <w:pPr>
      <w:numPr>
        <w:numId w:val="43"/>
      </w:numPr>
      <w:suppressAutoHyphens w:val="0"/>
      <w:spacing w:before="120" w:after="120" w:line="240" w:lineRule="auto"/>
      <w:jc w:val="both"/>
    </w:pPr>
    <w:rPr>
      <w:sz w:val="24"/>
      <w:lang w:eastAsia="de-DE"/>
    </w:rPr>
  </w:style>
  <w:style w:type="paragraph" w:customStyle="1" w:styleId="ListDash1">
    <w:name w:val="List Dash 1"/>
    <w:basedOn w:val="Normal"/>
    <w:uiPriority w:val="99"/>
    <w:rsid w:val="00DD2DA8"/>
    <w:pPr>
      <w:numPr>
        <w:numId w:val="44"/>
      </w:numPr>
      <w:suppressAutoHyphens w:val="0"/>
      <w:spacing w:before="120" w:after="120" w:line="240" w:lineRule="auto"/>
      <w:jc w:val="both"/>
    </w:pPr>
    <w:rPr>
      <w:sz w:val="24"/>
      <w:lang w:eastAsia="de-DE"/>
    </w:rPr>
  </w:style>
  <w:style w:type="paragraph" w:customStyle="1" w:styleId="ListDash2">
    <w:name w:val="List Dash 2"/>
    <w:basedOn w:val="Normal"/>
    <w:uiPriority w:val="99"/>
    <w:rsid w:val="00DD2DA8"/>
    <w:pPr>
      <w:numPr>
        <w:numId w:val="45"/>
      </w:numPr>
      <w:suppressAutoHyphens w:val="0"/>
      <w:spacing w:before="120" w:after="120" w:line="240" w:lineRule="auto"/>
      <w:jc w:val="both"/>
    </w:pPr>
    <w:rPr>
      <w:sz w:val="24"/>
      <w:lang w:eastAsia="de-DE"/>
    </w:rPr>
  </w:style>
  <w:style w:type="paragraph" w:customStyle="1" w:styleId="ListDash3">
    <w:name w:val="List Dash 3"/>
    <w:basedOn w:val="Normal"/>
    <w:uiPriority w:val="99"/>
    <w:rsid w:val="00DD2DA8"/>
    <w:pPr>
      <w:numPr>
        <w:numId w:val="46"/>
      </w:numPr>
      <w:suppressAutoHyphens w:val="0"/>
      <w:spacing w:before="120" w:after="120" w:line="240" w:lineRule="auto"/>
      <w:jc w:val="both"/>
    </w:pPr>
    <w:rPr>
      <w:sz w:val="24"/>
      <w:lang w:eastAsia="de-DE"/>
    </w:rPr>
  </w:style>
  <w:style w:type="paragraph" w:customStyle="1" w:styleId="ListDash4">
    <w:name w:val="List Dash 4"/>
    <w:basedOn w:val="Normal"/>
    <w:uiPriority w:val="99"/>
    <w:rsid w:val="00DD2DA8"/>
    <w:pPr>
      <w:numPr>
        <w:numId w:val="47"/>
      </w:numPr>
      <w:suppressAutoHyphens w:val="0"/>
      <w:spacing w:before="120" w:after="120" w:line="240" w:lineRule="auto"/>
      <w:jc w:val="both"/>
    </w:pPr>
    <w:rPr>
      <w:sz w:val="24"/>
      <w:lang w:eastAsia="de-DE"/>
    </w:rPr>
  </w:style>
  <w:style w:type="paragraph" w:customStyle="1" w:styleId="ListNumber1">
    <w:name w:val="List Number 1"/>
    <w:basedOn w:val="Text1"/>
    <w:uiPriority w:val="99"/>
    <w:rsid w:val="00DD2DA8"/>
    <w:pPr>
      <w:numPr>
        <w:numId w:val="48"/>
      </w:numPr>
    </w:pPr>
    <w:rPr>
      <w:szCs w:val="20"/>
      <w:lang w:eastAsia="de-DE"/>
    </w:rPr>
  </w:style>
  <w:style w:type="paragraph" w:customStyle="1" w:styleId="ListNumber1Level2">
    <w:name w:val="List Number 1 (Level 2)"/>
    <w:basedOn w:val="Text1"/>
    <w:uiPriority w:val="99"/>
    <w:rsid w:val="00DD2DA8"/>
    <w:pPr>
      <w:numPr>
        <w:ilvl w:val="1"/>
        <w:numId w:val="48"/>
      </w:numPr>
    </w:pPr>
    <w:rPr>
      <w:szCs w:val="20"/>
      <w:lang w:eastAsia="de-DE"/>
    </w:rPr>
  </w:style>
  <w:style w:type="paragraph" w:customStyle="1" w:styleId="ListNumber2Level2">
    <w:name w:val="List Number 2 (Level 2)"/>
    <w:basedOn w:val="Text2"/>
    <w:uiPriority w:val="99"/>
    <w:rsid w:val="00DD2DA8"/>
    <w:pPr>
      <w:tabs>
        <w:tab w:val="num" w:pos="2268"/>
      </w:tabs>
      <w:ind w:left="2268" w:hanging="708"/>
    </w:pPr>
    <w:rPr>
      <w:szCs w:val="20"/>
      <w:lang w:eastAsia="de-DE"/>
    </w:rPr>
  </w:style>
  <w:style w:type="paragraph" w:customStyle="1" w:styleId="ListNumber3Level2">
    <w:name w:val="List Number 3 (Level 2)"/>
    <w:basedOn w:val="Text3"/>
    <w:uiPriority w:val="99"/>
    <w:rsid w:val="00DD2DA8"/>
    <w:pPr>
      <w:tabs>
        <w:tab w:val="num" w:pos="2268"/>
      </w:tabs>
      <w:ind w:left="2268" w:hanging="708"/>
    </w:pPr>
    <w:rPr>
      <w:szCs w:val="20"/>
      <w:lang w:eastAsia="de-DE"/>
    </w:rPr>
  </w:style>
  <w:style w:type="paragraph" w:customStyle="1" w:styleId="ListNumber4Level2">
    <w:name w:val="List Number 4 (Level 2)"/>
    <w:basedOn w:val="Text4"/>
    <w:uiPriority w:val="99"/>
    <w:rsid w:val="00DD2DA8"/>
    <w:pPr>
      <w:tabs>
        <w:tab w:val="num" w:pos="2268"/>
      </w:tabs>
      <w:ind w:left="2268" w:hanging="708"/>
    </w:pPr>
    <w:rPr>
      <w:szCs w:val="20"/>
      <w:lang w:eastAsia="de-DE"/>
    </w:rPr>
  </w:style>
  <w:style w:type="paragraph" w:customStyle="1" w:styleId="ListNumber1Level3">
    <w:name w:val="List Number 1 (Level 3)"/>
    <w:basedOn w:val="Text1"/>
    <w:uiPriority w:val="99"/>
    <w:rsid w:val="00DD2DA8"/>
    <w:pPr>
      <w:numPr>
        <w:ilvl w:val="2"/>
        <w:numId w:val="48"/>
      </w:numPr>
    </w:pPr>
    <w:rPr>
      <w:szCs w:val="20"/>
      <w:lang w:eastAsia="de-DE"/>
    </w:rPr>
  </w:style>
  <w:style w:type="paragraph" w:customStyle="1" w:styleId="ListNumber2Level3">
    <w:name w:val="List Number 2 (Level 3)"/>
    <w:basedOn w:val="Text2"/>
    <w:uiPriority w:val="99"/>
    <w:rsid w:val="00DD2DA8"/>
    <w:pPr>
      <w:tabs>
        <w:tab w:val="num" w:pos="2977"/>
      </w:tabs>
      <w:ind w:left="2977" w:hanging="709"/>
    </w:pPr>
    <w:rPr>
      <w:szCs w:val="20"/>
      <w:lang w:eastAsia="de-DE"/>
    </w:rPr>
  </w:style>
  <w:style w:type="paragraph" w:customStyle="1" w:styleId="ListNumber3Level3">
    <w:name w:val="List Number 3 (Level 3)"/>
    <w:basedOn w:val="Text3"/>
    <w:uiPriority w:val="99"/>
    <w:rsid w:val="00DD2DA8"/>
    <w:pPr>
      <w:tabs>
        <w:tab w:val="num" w:pos="2977"/>
      </w:tabs>
      <w:ind w:left="2977" w:hanging="709"/>
    </w:pPr>
    <w:rPr>
      <w:szCs w:val="20"/>
      <w:lang w:eastAsia="de-DE"/>
    </w:rPr>
  </w:style>
  <w:style w:type="paragraph" w:customStyle="1" w:styleId="ListNumber4Level3">
    <w:name w:val="List Number 4 (Level 3)"/>
    <w:basedOn w:val="Text4"/>
    <w:uiPriority w:val="99"/>
    <w:rsid w:val="00DD2DA8"/>
    <w:pPr>
      <w:tabs>
        <w:tab w:val="num" w:pos="2977"/>
      </w:tabs>
      <w:ind w:left="2977" w:hanging="709"/>
    </w:pPr>
    <w:rPr>
      <w:szCs w:val="20"/>
      <w:lang w:eastAsia="de-DE"/>
    </w:rPr>
  </w:style>
  <w:style w:type="paragraph" w:customStyle="1" w:styleId="ListNumberLevel4">
    <w:name w:val="List Number (Level 4)"/>
    <w:basedOn w:val="Normal"/>
    <w:uiPriority w:val="99"/>
    <w:rsid w:val="00DD2DA8"/>
    <w:pPr>
      <w:tabs>
        <w:tab w:val="num" w:pos="2835"/>
      </w:tabs>
      <w:suppressAutoHyphens w:val="0"/>
      <w:spacing w:before="120" w:after="120" w:line="240" w:lineRule="auto"/>
      <w:ind w:left="2835" w:hanging="709"/>
      <w:jc w:val="both"/>
    </w:pPr>
    <w:rPr>
      <w:sz w:val="24"/>
      <w:lang w:eastAsia="de-DE"/>
    </w:rPr>
  </w:style>
  <w:style w:type="paragraph" w:customStyle="1" w:styleId="ListNumber1Level4">
    <w:name w:val="List Number 1 (Level 4)"/>
    <w:basedOn w:val="Text1"/>
    <w:uiPriority w:val="99"/>
    <w:rsid w:val="00DD2DA8"/>
    <w:pPr>
      <w:numPr>
        <w:ilvl w:val="3"/>
        <w:numId w:val="48"/>
      </w:numPr>
    </w:pPr>
    <w:rPr>
      <w:szCs w:val="20"/>
      <w:lang w:eastAsia="de-DE"/>
    </w:rPr>
  </w:style>
  <w:style w:type="paragraph" w:customStyle="1" w:styleId="ListNumber2Level4">
    <w:name w:val="List Number 2 (Level 4)"/>
    <w:basedOn w:val="Text2"/>
    <w:uiPriority w:val="99"/>
    <w:rsid w:val="00DD2DA8"/>
    <w:pPr>
      <w:tabs>
        <w:tab w:val="num" w:pos="3686"/>
      </w:tabs>
      <w:ind w:left="3686" w:hanging="709"/>
    </w:pPr>
    <w:rPr>
      <w:szCs w:val="20"/>
      <w:lang w:eastAsia="de-DE"/>
    </w:rPr>
  </w:style>
  <w:style w:type="paragraph" w:customStyle="1" w:styleId="ListNumber3Level4">
    <w:name w:val="List Number 3 (Level 4)"/>
    <w:basedOn w:val="Text3"/>
    <w:uiPriority w:val="99"/>
    <w:rsid w:val="00DD2DA8"/>
    <w:pPr>
      <w:tabs>
        <w:tab w:val="num" w:pos="3686"/>
      </w:tabs>
      <w:ind w:left="3686" w:hanging="709"/>
    </w:pPr>
    <w:rPr>
      <w:szCs w:val="20"/>
      <w:lang w:eastAsia="de-DE"/>
    </w:rPr>
  </w:style>
  <w:style w:type="paragraph" w:customStyle="1" w:styleId="ListNumber4Level4">
    <w:name w:val="List Number 4 (Level 4)"/>
    <w:basedOn w:val="Text4"/>
    <w:uiPriority w:val="99"/>
    <w:rsid w:val="00DD2DA8"/>
    <w:pPr>
      <w:tabs>
        <w:tab w:val="num" w:pos="3686"/>
      </w:tabs>
      <w:ind w:left="3686" w:hanging="709"/>
    </w:pPr>
    <w:rPr>
      <w:szCs w:val="20"/>
      <w:lang w:eastAsia="de-DE"/>
    </w:rPr>
  </w:style>
  <w:style w:type="paragraph" w:customStyle="1" w:styleId="Rfrenceinterinstitutionelleprliminaire">
    <w:name w:val="Référence interinstitutionelle (préliminaire)"/>
    <w:basedOn w:val="Normal"/>
    <w:next w:val="Normal"/>
    <w:uiPriority w:val="99"/>
    <w:rsid w:val="00DD2DA8"/>
    <w:pPr>
      <w:suppressAutoHyphens w:val="0"/>
      <w:spacing w:line="240" w:lineRule="auto"/>
      <w:ind w:left="5103"/>
    </w:pPr>
    <w:rPr>
      <w:sz w:val="24"/>
      <w:lang w:eastAsia="de-DE"/>
    </w:rPr>
  </w:style>
  <w:style w:type="paragraph" w:customStyle="1" w:styleId="Sous-titreobjetprliminaire">
    <w:name w:val="Sous-titre objet (préliminaire)"/>
    <w:basedOn w:val="Normal"/>
    <w:uiPriority w:val="99"/>
    <w:rsid w:val="00DD2DA8"/>
    <w:pPr>
      <w:suppressAutoHyphens w:val="0"/>
      <w:spacing w:line="240" w:lineRule="auto"/>
      <w:jc w:val="center"/>
    </w:pPr>
    <w:rPr>
      <w:b/>
      <w:bCs/>
      <w:sz w:val="24"/>
      <w:lang w:eastAsia="de-DE"/>
    </w:rPr>
  </w:style>
  <w:style w:type="paragraph" w:customStyle="1" w:styleId="Statutprliminaire">
    <w:name w:val="Statut (préliminaire)"/>
    <w:basedOn w:val="Normal"/>
    <w:next w:val="Normal"/>
    <w:uiPriority w:val="99"/>
    <w:rsid w:val="00DD2DA8"/>
    <w:pPr>
      <w:suppressAutoHyphens w:val="0"/>
      <w:spacing w:before="360" w:line="240" w:lineRule="auto"/>
      <w:jc w:val="center"/>
    </w:pPr>
    <w:rPr>
      <w:sz w:val="24"/>
      <w:lang w:eastAsia="de-DE"/>
    </w:rPr>
  </w:style>
  <w:style w:type="paragraph" w:customStyle="1" w:styleId="Titreobjetprliminaire">
    <w:name w:val="Titre objet (préliminaire)"/>
    <w:basedOn w:val="Normal"/>
    <w:next w:val="Normal"/>
    <w:uiPriority w:val="99"/>
    <w:rsid w:val="00DD2DA8"/>
    <w:pPr>
      <w:suppressAutoHyphens w:val="0"/>
      <w:spacing w:before="360" w:after="360" w:line="240" w:lineRule="auto"/>
      <w:jc w:val="center"/>
    </w:pPr>
    <w:rPr>
      <w:b/>
      <w:bCs/>
      <w:sz w:val="24"/>
      <w:lang w:eastAsia="de-DE"/>
    </w:rPr>
  </w:style>
  <w:style w:type="paragraph" w:customStyle="1" w:styleId="Typedudocumentprliminaire">
    <w:name w:val="Type du document (préliminaire)"/>
    <w:basedOn w:val="Normal"/>
    <w:next w:val="Normal"/>
    <w:uiPriority w:val="99"/>
    <w:rsid w:val="00DD2DA8"/>
    <w:pPr>
      <w:suppressAutoHyphens w:val="0"/>
      <w:spacing w:before="360" w:line="240" w:lineRule="auto"/>
      <w:jc w:val="center"/>
    </w:pPr>
    <w:rPr>
      <w:b/>
      <w:bCs/>
      <w:sz w:val="24"/>
      <w:lang w:eastAsia="de-DE"/>
    </w:rPr>
  </w:style>
  <w:style w:type="paragraph" w:customStyle="1" w:styleId="Fichefinancirestandardtitre">
    <w:name w:val="Fiche financière (standard)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standardtitreacte">
    <w:name w:val="Fiche financière (standard)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
    <w:name w:val="Fiche financière (travail)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acte">
    <w:name w:val="Fiche financière (travail)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
    <w:name w:val="Fiche financière (attribution)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acte">
    <w:name w:val="Fiche financière (attribution)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Lignefinal">
    <w:name w:val="Ligne final"/>
    <w:basedOn w:val="Normal"/>
    <w:next w:val="Normal"/>
    <w:uiPriority w:val="99"/>
    <w:rsid w:val="00DD2DA8"/>
    <w:pPr>
      <w:pBdr>
        <w:bottom w:val="single" w:sz="4" w:space="0" w:color="000000"/>
      </w:pBdr>
      <w:suppressAutoHyphens w:val="0"/>
      <w:spacing w:before="720" w:after="360" w:line="360" w:lineRule="auto"/>
      <w:ind w:left="3400" w:right="3400"/>
      <w:jc w:val="center"/>
    </w:pPr>
    <w:rPr>
      <w:b/>
      <w:bCs/>
      <w:sz w:val="24"/>
      <w:lang w:eastAsia="en-GB"/>
    </w:rPr>
  </w:style>
  <w:style w:type="paragraph" w:customStyle="1" w:styleId="LignefinalLandscape">
    <w:name w:val="Ligne final (Landscape)"/>
    <w:basedOn w:val="Normal"/>
    <w:next w:val="Normal"/>
    <w:uiPriority w:val="99"/>
    <w:rsid w:val="00DD2DA8"/>
    <w:pPr>
      <w:pBdr>
        <w:bottom w:val="single" w:sz="4" w:space="0" w:color="000000"/>
      </w:pBdr>
      <w:suppressAutoHyphens w:val="0"/>
      <w:spacing w:before="720" w:after="360" w:line="360" w:lineRule="auto"/>
      <w:ind w:left="5868" w:right="5868"/>
      <w:jc w:val="center"/>
    </w:pPr>
    <w:rPr>
      <w:b/>
      <w:bCs/>
      <w:sz w:val="24"/>
      <w:lang w:eastAsia="en-GB"/>
    </w:rPr>
  </w:style>
  <w:style w:type="paragraph" w:customStyle="1" w:styleId="EntLogo">
    <w:name w:val="EntLogo"/>
    <w:basedOn w:val="Normal"/>
    <w:uiPriority w:val="99"/>
    <w:rsid w:val="00DD2DA8"/>
    <w:pPr>
      <w:tabs>
        <w:tab w:val="right" w:pos="9639"/>
      </w:tabs>
      <w:suppressAutoHyphens w:val="0"/>
      <w:spacing w:line="360" w:lineRule="auto"/>
    </w:pPr>
    <w:rPr>
      <w:b/>
      <w:bCs/>
      <w:sz w:val="24"/>
      <w:lang w:eastAsia="en-GB"/>
    </w:rPr>
  </w:style>
  <w:style w:type="paragraph" w:customStyle="1" w:styleId="EntInstit">
    <w:name w:val="EntInstit"/>
    <w:basedOn w:val="Normal"/>
    <w:uiPriority w:val="99"/>
    <w:rsid w:val="00DD2DA8"/>
    <w:pPr>
      <w:suppressAutoHyphens w:val="0"/>
      <w:spacing w:line="240" w:lineRule="auto"/>
      <w:jc w:val="right"/>
    </w:pPr>
    <w:rPr>
      <w:b/>
      <w:bCs/>
      <w:sz w:val="24"/>
      <w:lang w:eastAsia="en-GB"/>
    </w:rPr>
  </w:style>
  <w:style w:type="paragraph" w:customStyle="1" w:styleId="EntRefer">
    <w:name w:val="EntRefer"/>
    <w:basedOn w:val="Normal"/>
    <w:uiPriority w:val="99"/>
    <w:rsid w:val="00DD2DA8"/>
    <w:pPr>
      <w:suppressAutoHyphens w:val="0"/>
      <w:spacing w:line="240" w:lineRule="auto"/>
    </w:pPr>
    <w:rPr>
      <w:b/>
      <w:bCs/>
      <w:sz w:val="24"/>
      <w:lang w:eastAsia="en-GB"/>
    </w:rPr>
  </w:style>
  <w:style w:type="paragraph" w:customStyle="1" w:styleId="EntEmet">
    <w:name w:val="EntEmet"/>
    <w:basedOn w:val="Normal"/>
    <w:uiPriority w:val="99"/>
    <w:rsid w:val="00DD2DA8"/>
    <w:pPr>
      <w:suppressAutoHyphens w:val="0"/>
      <w:spacing w:before="40" w:line="240" w:lineRule="auto"/>
    </w:pPr>
    <w:rPr>
      <w:sz w:val="24"/>
      <w:lang w:eastAsia="en-GB"/>
    </w:rPr>
  </w:style>
  <w:style w:type="paragraph" w:customStyle="1" w:styleId="EntText">
    <w:name w:val="EntText"/>
    <w:basedOn w:val="Normal"/>
    <w:uiPriority w:val="99"/>
    <w:rsid w:val="00DD2DA8"/>
    <w:pPr>
      <w:suppressAutoHyphens w:val="0"/>
      <w:spacing w:before="120" w:after="120" w:line="360" w:lineRule="auto"/>
    </w:pPr>
    <w:rPr>
      <w:sz w:val="24"/>
      <w:lang w:eastAsia="en-GB"/>
    </w:rPr>
  </w:style>
  <w:style w:type="paragraph" w:customStyle="1" w:styleId="EntEU">
    <w:name w:val="EntEU"/>
    <w:basedOn w:val="Normal"/>
    <w:uiPriority w:val="99"/>
    <w:rsid w:val="00DD2DA8"/>
    <w:pPr>
      <w:suppressAutoHyphens w:val="0"/>
      <w:spacing w:before="240" w:after="240" w:line="240" w:lineRule="auto"/>
      <w:jc w:val="center"/>
    </w:pPr>
    <w:rPr>
      <w:b/>
      <w:bCs/>
      <w:sz w:val="36"/>
      <w:szCs w:val="36"/>
      <w:lang w:eastAsia="en-GB"/>
    </w:rPr>
  </w:style>
  <w:style w:type="paragraph" w:customStyle="1" w:styleId="EntASSOC">
    <w:name w:val="EntASSOC"/>
    <w:basedOn w:val="Normal"/>
    <w:uiPriority w:val="99"/>
    <w:rsid w:val="00DD2DA8"/>
    <w:pPr>
      <w:suppressAutoHyphens w:val="0"/>
      <w:spacing w:line="240" w:lineRule="auto"/>
      <w:jc w:val="center"/>
    </w:pPr>
    <w:rPr>
      <w:b/>
      <w:bCs/>
      <w:sz w:val="24"/>
      <w:lang w:eastAsia="en-GB"/>
    </w:rPr>
  </w:style>
  <w:style w:type="paragraph" w:customStyle="1" w:styleId="EntACP">
    <w:name w:val="EntACP"/>
    <w:basedOn w:val="Normal"/>
    <w:uiPriority w:val="99"/>
    <w:rsid w:val="00DD2DA8"/>
    <w:pPr>
      <w:suppressAutoHyphens w:val="0"/>
      <w:spacing w:after="120" w:line="240" w:lineRule="auto"/>
      <w:jc w:val="center"/>
    </w:pPr>
    <w:rPr>
      <w:b/>
      <w:bCs/>
      <w:spacing w:val="40"/>
      <w:sz w:val="28"/>
      <w:szCs w:val="28"/>
      <w:lang w:eastAsia="en-GB"/>
    </w:rPr>
  </w:style>
  <w:style w:type="paragraph" w:customStyle="1" w:styleId="EntInstitACP">
    <w:name w:val="EntInstitACP"/>
    <w:basedOn w:val="Normal"/>
    <w:uiPriority w:val="99"/>
    <w:rsid w:val="00DD2DA8"/>
    <w:pPr>
      <w:suppressAutoHyphens w:val="0"/>
      <w:spacing w:line="240" w:lineRule="auto"/>
      <w:jc w:val="center"/>
    </w:pPr>
    <w:rPr>
      <w:b/>
      <w:bCs/>
      <w:sz w:val="24"/>
      <w:lang w:eastAsia="en-GB"/>
    </w:rPr>
  </w:style>
  <w:style w:type="paragraph" w:customStyle="1" w:styleId="Genredudocument">
    <w:name w:val="Genre du document"/>
    <w:basedOn w:val="EntRefer"/>
    <w:next w:val="EntRefer"/>
    <w:uiPriority w:val="99"/>
    <w:rsid w:val="00DD2DA8"/>
    <w:pPr>
      <w:spacing w:before="240"/>
    </w:pPr>
  </w:style>
  <w:style w:type="paragraph" w:customStyle="1" w:styleId="Accordtitre">
    <w:name w:val="Accord titre"/>
    <w:basedOn w:val="Normal"/>
    <w:uiPriority w:val="99"/>
    <w:rsid w:val="00DD2DA8"/>
    <w:pPr>
      <w:suppressAutoHyphens w:val="0"/>
      <w:spacing w:line="360" w:lineRule="auto"/>
      <w:jc w:val="center"/>
    </w:pPr>
    <w:rPr>
      <w:sz w:val="24"/>
      <w:lang w:eastAsia="en-GB"/>
    </w:rPr>
  </w:style>
  <w:style w:type="paragraph" w:customStyle="1" w:styleId="FooterAccord">
    <w:name w:val="Footer Accord"/>
    <w:basedOn w:val="Normal"/>
    <w:uiPriority w:val="99"/>
    <w:rsid w:val="00DD2DA8"/>
    <w:pPr>
      <w:tabs>
        <w:tab w:val="center" w:pos="4819"/>
        <w:tab w:val="center" w:pos="7370"/>
        <w:tab w:val="right" w:pos="9638"/>
      </w:tabs>
      <w:suppressAutoHyphens w:val="0"/>
      <w:spacing w:before="360" w:line="240" w:lineRule="auto"/>
      <w:jc w:val="center"/>
    </w:pPr>
    <w:rPr>
      <w:sz w:val="24"/>
      <w:lang w:eastAsia="en-GB"/>
    </w:rPr>
  </w:style>
  <w:style w:type="paragraph" w:customStyle="1" w:styleId="FooterLandscapeAccord">
    <w:name w:val="FooterLandscape Accord"/>
    <w:basedOn w:val="Normal"/>
    <w:uiPriority w:val="99"/>
    <w:rsid w:val="00DD2DA8"/>
    <w:pPr>
      <w:tabs>
        <w:tab w:val="center" w:pos="7285"/>
        <w:tab w:val="center" w:pos="10930"/>
        <w:tab w:val="right" w:pos="14570"/>
      </w:tabs>
      <w:suppressAutoHyphens w:val="0"/>
      <w:spacing w:before="360" w:line="240" w:lineRule="auto"/>
      <w:jc w:val="center"/>
    </w:pPr>
    <w:rPr>
      <w:sz w:val="24"/>
      <w:lang w:eastAsia="en-GB"/>
    </w:rPr>
  </w:style>
  <w:style w:type="paragraph" w:styleId="MacroText">
    <w:name w:val="macro"/>
    <w:link w:val="MacroTextChar"/>
    <w:uiPriority w:val="99"/>
    <w:rsid w:val="00DD2DA8"/>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cs="Courier New"/>
      <w:lang w:eastAsia="en-US"/>
    </w:rPr>
  </w:style>
  <w:style w:type="character" w:customStyle="1" w:styleId="MacroTextChar">
    <w:name w:val="Macro Text Char"/>
    <w:link w:val="MacroText"/>
    <w:uiPriority w:val="99"/>
    <w:rsid w:val="00DD2DA8"/>
    <w:rPr>
      <w:rFonts w:ascii="Courier New" w:hAnsi="Courier New" w:cs="Courier New"/>
      <w:lang w:val="en-GB" w:eastAsia="en-US"/>
    </w:rPr>
  </w:style>
  <w:style w:type="paragraph" w:customStyle="1" w:styleId="Titre2">
    <w:name w:val="Titre2"/>
    <w:basedOn w:val="Normal"/>
    <w:uiPriority w:val="99"/>
    <w:rsid w:val="00DD2DA8"/>
    <w:pPr>
      <w:numPr>
        <w:numId w:val="35"/>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spacing w:line="240" w:lineRule="auto"/>
      <w:ind w:left="1701" w:firstLine="0"/>
      <w:jc w:val="both"/>
    </w:pPr>
    <w:rPr>
      <w:rFonts w:ascii="Arial" w:hAnsi="Arial" w:cs="Arial"/>
      <w:b/>
      <w:bCs/>
      <w:sz w:val="48"/>
      <w:szCs w:val="48"/>
      <w:lang w:val="fr-FR" w:eastAsia="en-GB"/>
    </w:rPr>
  </w:style>
  <w:style w:type="character" w:customStyle="1" w:styleId="CRDeleted">
    <w:name w:val="CR Deleted"/>
    <w:uiPriority w:val="99"/>
    <w:rsid w:val="00DD2DA8"/>
    <w:rPr>
      <w:dstrike/>
    </w:rPr>
  </w:style>
  <w:style w:type="paragraph" w:customStyle="1" w:styleId="Normal6">
    <w:name w:val="Normal6"/>
    <w:basedOn w:val="Normal"/>
    <w:uiPriority w:val="99"/>
    <w:rsid w:val="00DD2DA8"/>
    <w:pPr>
      <w:widowControl w:val="0"/>
      <w:suppressAutoHyphens w:val="0"/>
      <w:spacing w:after="120" w:line="240" w:lineRule="auto"/>
    </w:pPr>
    <w:rPr>
      <w:sz w:val="24"/>
      <w:lang w:eastAsia="en-GB"/>
    </w:rPr>
  </w:style>
  <w:style w:type="paragraph" w:customStyle="1" w:styleId="Normal12Centre">
    <w:name w:val="Normal12Centre"/>
    <w:basedOn w:val="Normal"/>
    <w:uiPriority w:val="99"/>
    <w:rsid w:val="00DD2DA8"/>
    <w:pPr>
      <w:widowControl w:val="0"/>
      <w:suppressAutoHyphens w:val="0"/>
      <w:spacing w:after="240" w:line="240" w:lineRule="auto"/>
      <w:jc w:val="center"/>
    </w:pPr>
    <w:rPr>
      <w:sz w:val="24"/>
      <w:lang w:eastAsia="en-GB"/>
    </w:rPr>
  </w:style>
  <w:style w:type="paragraph" w:customStyle="1" w:styleId="Titre1">
    <w:name w:val="Titre1"/>
    <w:basedOn w:val="Heading6"/>
    <w:uiPriority w:val="99"/>
    <w:rsid w:val="00DD2DA8"/>
    <w:pPr>
      <w:keepNext/>
      <w:numPr>
        <w:numId w:val="40"/>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ind w:left="0" w:firstLine="0"/>
      <w:jc w:val="center"/>
    </w:pPr>
    <w:rPr>
      <w:rFonts w:ascii="Calibri" w:hAnsi="Calibri"/>
      <w:sz w:val="60"/>
      <w:szCs w:val="60"/>
      <w:lang w:val="fr-FR" w:eastAsia="en-GB"/>
    </w:rPr>
  </w:style>
  <w:style w:type="paragraph" w:customStyle="1" w:styleId="Par-number1">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bullet">
    <w:name w:val="Par-bullet"/>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equal">
    <w:name w:val="Par-equal"/>
    <w:basedOn w:val="Normal"/>
    <w:next w:val="Normal"/>
    <w:uiPriority w:val="99"/>
    <w:rsid w:val="00DD2DA8"/>
    <w:pPr>
      <w:widowControl w:val="0"/>
      <w:numPr>
        <w:numId w:val="39"/>
      </w:numPr>
      <w:suppressAutoHyphens w:val="0"/>
      <w:spacing w:line="360" w:lineRule="auto"/>
    </w:pPr>
    <w:rPr>
      <w:sz w:val="24"/>
      <w:lang w:eastAsia="en-GB"/>
    </w:rPr>
  </w:style>
  <w:style w:type="paragraph" w:customStyle="1" w:styleId="Par-number10">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number11">
    <w:name w:val="Par-number 1."/>
    <w:basedOn w:val="Normal"/>
    <w:next w:val="Normal"/>
    <w:uiPriority w:val="99"/>
    <w:rsid w:val="00DD2DA8"/>
    <w:pPr>
      <w:widowControl w:val="0"/>
      <w:tabs>
        <w:tab w:val="num" w:pos="360"/>
      </w:tabs>
      <w:suppressAutoHyphens w:val="0"/>
      <w:spacing w:line="360" w:lineRule="auto"/>
      <w:ind w:left="360" w:hanging="360"/>
    </w:pPr>
    <w:rPr>
      <w:sz w:val="24"/>
      <w:lang w:eastAsia="en-GB"/>
    </w:rPr>
  </w:style>
  <w:style w:type="paragraph" w:customStyle="1" w:styleId="Par-numberI">
    <w:name w:val="Par-number I."/>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dash">
    <w:name w:val="Par-dash"/>
    <w:basedOn w:val="Normal"/>
    <w:next w:val="Normal"/>
    <w:uiPriority w:val="99"/>
    <w:rsid w:val="00DD2DA8"/>
    <w:pPr>
      <w:widowControl w:val="0"/>
      <w:numPr>
        <w:numId w:val="36"/>
      </w:numPr>
      <w:suppressAutoHyphens w:val="0"/>
      <w:spacing w:line="360" w:lineRule="auto"/>
    </w:pPr>
    <w:rPr>
      <w:sz w:val="24"/>
      <w:lang w:eastAsia="en-GB"/>
    </w:rPr>
  </w:style>
  <w:style w:type="paragraph" w:customStyle="1" w:styleId="Par-numberA0">
    <w:name w:val="Par-number A."/>
    <w:basedOn w:val="Normal"/>
    <w:next w:val="Normal"/>
    <w:uiPriority w:val="99"/>
    <w:rsid w:val="00DD2DA8"/>
    <w:pPr>
      <w:widowControl w:val="0"/>
      <w:numPr>
        <w:numId w:val="37"/>
      </w:numPr>
      <w:suppressAutoHyphens w:val="0"/>
      <w:spacing w:line="360" w:lineRule="auto"/>
    </w:pPr>
    <w:rPr>
      <w:sz w:val="24"/>
      <w:lang w:eastAsia="en-GB"/>
    </w:rPr>
  </w:style>
  <w:style w:type="paragraph" w:customStyle="1" w:styleId="Par-numberi0">
    <w:name w:val="Par-number (i)"/>
    <w:basedOn w:val="Normal"/>
    <w:next w:val="Normal"/>
    <w:uiPriority w:val="99"/>
    <w:rsid w:val="00DD2DA8"/>
    <w:pPr>
      <w:widowControl w:val="0"/>
      <w:tabs>
        <w:tab w:val="left" w:pos="567"/>
        <w:tab w:val="num" w:pos="1417"/>
      </w:tabs>
      <w:suppressAutoHyphens w:val="0"/>
      <w:spacing w:line="360" w:lineRule="auto"/>
      <w:ind w:left="1417" w:hanging="567"/>
    </w:pPr>
    <w:rPr>
      <w:sz w:val="24"/>
      <w:lang w:eastAsia="en-GB"/>
    </w:rPr>
  </w:style>
  <w:style w:type="paragraph" w:customStyle="1" w:styleId="Par-numbera">
    <w:name w:val="Par-number (a)"/>
    <w:basedOn w:val="Normal"/>
    <w:next w:val="Normal"/>
    <w:uiPriority w:val="99"/>
    <w:rsid w:val="00DD2DA8"/>
    <w:pPr>
      <w:widowControl w:val="0"/>
      <w:numPr>
        <w:numId w:val="38"/>
      </w:numPr>
      <w:suppressAutoHyphens w:val="0"/>
      <w:spacing w:line="360" w:lineRule="auto"/>
    </w:pPr>
    <w:rPr>
      <w:sz w:val="24"/>
      <w:lang w:eastAsia="en-GB"/>
    </w:rPr>
  </w:style>
  <w:style w:type="paragraph" w:customStyle="1" w:styleId="considerants">
    <w:name w:val="considerants"/>
    <w:basedOn w:val="Normal"/>
    <w:uiPriority w:val="99"/>
    <w:rsid w:val="00DD2DA8"/>
    <w:pPr>
      <w:tabs>
        <w:tab w:val="num" w:pos="360"/>
        <w:tab w:val="left" w:pos="1417"/>
        <w:tab w:val="left" w:pos="2126"/>
        <w:tab w:val="left" w:pos="2835"/>
      </w:tabs>
      <w:suppressAutoHyphens w:val="0"/>
      <w:spacing w:before="120" w:after="120" w:line="360" w:lineRule="auto"/>
      <w:ind w:left="360" w:hanging="360"/>
    </w:pPr>
    <w:rPr>
      <w:sz w:val="24"/>
      <w:lang w:eastAsia="fr-BE"/>
    </w:rPr>
  </w:style>
  <w:style w:type="paragraph" w:customStyle="1" w:styleId="pointdouble10">
    <w:name w:val="point double 1"/>
    <w:basedOn w:val="Text1"/>
    <w:uiPriority w:val="99"/>
    <w:rsid w:val="00DD2DA8"/>
    <w:pPr>
      <w:spacing w:line="360" w:lineRule="auto"/>
      <w:jc w:val="left"/>
    </w:pPr>
    <w:rPr>
      <w:szCs w:val="20"/>
      <w:lang w:eastAsia="en-GB"/>
    </w:rPr>
  </w:style>
  <w:style w:type="paragraph" w:customStyle="1" w:styleId="ManualNumPar10">
    <w:name w:val="ManualNumPar 1"/>
    <w:basedOn w:val="Text1"/>
    <w:uiPriority w:val="99"/>
    <w:rsid w:val="00DD2DA8"/>
    <w:pPr>
      <w:spacing w:line="360" w:lineRule="auto"/>
      <w:jc w:val="left"/>
    </w:pPr>
    <w:rPr>
      <w:szCs w:val="20"/>
      <w:lang w:eastAsia="en-GB"/>
    </w:rPr>
  </w:style>
  <w:style w:type="paragraph" w:customStyle="1" w:styleId="pj">
    <w:name w:val="p.j."/>
    <w:basedOn w:val="Normal"/>
    <w:next w:val="Normal"/>
    <w:uiPriority w:val="99"/>
    <w:rsid w:val="00DD2DA8"/>
    <w:pPr>
      <w:numPr>
        <w:numId w:val="41"/>
      </w:numPr>
      <w:tabs>
        <w:tab w:val="clear" w:pos="1560"/>
      </w:tabs>
      <w:suppressAutoHyphens w:val="0"/>
      <w:spacing w:before="1200" w:after="120" w:line="360" w:lineRule="auto"/>
      <w:ind w:left="1440" w:hanging="1440"/>
    </w:pPr>
    <w:rPr>
      <w:sz w:val="24"/>
      <w:lang w:eastAsia="en-GB"/>
    </w:rPr>
  </w:style>
  <w:style w:type="paragraph" w:styleId="TableofAuthorities">
    <w:name w:val="table of authorities"/>
    <w:basedOn w:val="Normal"/>
    <w:next w:val="Normal"/>
    <w:uiPriority w:val="99"/>
    <w:rsid w:val="00DD2DA8"/>
    <w:pPr>
      <w:suppressAutoHyphens w:val="0"/>
      <w:spacing w:before="120" w:after="120" w:line="360" w:lineRule="auto"/>
      <w:ind w:left="240" w:hanging="240"/>
    </w:pPr>
    <w:rPr>
      <w:sz w:val="24"/>
      <w:lang w:eastAsia="fr-BE"/>
    </w:rPr>
  </w:style>
  <w:style w:type="paragraph" w:customStyle="1" w:styleId="Style3">
    <w:name w:val="Style 3"/>
    <w:basedOn w:val="Normal"/>
    <w:uiPriority w:val="99"/>
    <w:rsid w:val="00DD2DA8"/>
    <w:pPr>
      <w:suppressAutoHyphens w:val="0"/>
      <w:spacing w:line="264" w:lineRule="atLeast"/>
      <w:jc w:val="both"/>
    </w:pPr>
    <w:rPr>
      <w:sz w:val="24"/>
      <w:lang w:val="en-US" w:eastAsia="en-GB"/>
    </w:rPr>
  </w:style>
  <w:style w:type="paragraph" w:customStyle="1" w:styleId="ManualNumpar11">
    <w:name w:val="Manual Numpar 1"/>
    <w:basedOn w:val="Normal"/>
    <w:uiPriority w:val="99"/>
    <w:rsid w:val="00DD2DA8"/>
    <w:pPr>
      <w:suppressAutoHyphens w:val="0"/>
      <w:spacing w:line="240" w:lineRule="auto"/>
      <w:jc w:val="both"/>
    </w:pPr>
    <w:rPr>
      <w:sz w:val="24"/>
      <w:lang w:eastAsia="en-GB"/>
    </w:rPr>
  </w:style>
  <w:style w:type="paragraph" w:customStyle="1" w:styleId="text10">
    <w:name w:val="text 1"/>
    <w:basedOn w:val="Normal"/>
    <w:next w:val="Text1"/>
    <w:uiPriority w:val="99"/>
    <w:rsid w:val="00DD2DA8"/>
    <w:pPr>
      <w:suppressAutoHyphens w:val="0"/>
      <w:spacing w:line="240" w:lineRule="auto"/>
      <w:jc w:val="both"/>
    </w:pPr>
    <w:rPr>
      <w:sz w:val="24"/>
      <w:lang w:eastAsia="en-GB"/>
    </w:rPr>
  </w:style>
  <w:style w:type="paragraph" w:customStyle="1" w:styleId="Am">
    <w:name w:val="Am"/>
    <w:basedOn w:val="Titrearticle"/>
    <w:uiPriority w:val="99"/>
    <w:rsid w:val="00DD2DA8"/>
    <w:pPr>
      <w:spacing w:before="0" w:after="240"/>
    </w:pPr>
    <w:rPr>
      <w:i w:val="0"/>
      <w:szCs w:val="20"/>
      <w:lang w:eastAsia="en-GB"/>
    </w:rPr>
  </w:style>
  <w:style w:type="paragraph" w:customStyle="1" w:styleId="pointdouble00">
    <w:name w:val="point double 0"/>
    <w:basedOn w:val="pointdouble10"/>
    <w:uiPriority w:val="99"/>
    <w:rsid w:val="00DD2DA8"/>
  </w:style>
  <w:style w:type="paragraph" w:customStyle="1" w:styleId="ManualPar1">
    <w:name w:val="Manual Par1."/>
    <w:basedOn w:val="Normal"/>
    <w:uiPriority w:val="99"/>
    <w:rsid w:val="00DD2DA8"/>
    <w:pPr>
      <w:suppressAutoHyphens w:val="0"/>
      <w:spacing w:before="120" w:after="120" w:line="240" w:lineRule="auto"/>
      <w:jc w:val="both"/>
    </w:pPr>
    <w:rPr>
      <w:sz w:val="24"/>
      <w:lang w:eastAsia="de-DE"/>
    </w:rPr>
  </w:style>
  <w:style w:type="paragraph" w:customStyle="1" w:styleId="Noprmal">
    <w:name w:val="Noprmal"/>
    <w:basedOn w:val="Annexetitreglobale"/>
    <w:uiPriority w:val="99"/>
    <w:rsid w:val="00DD2DA8"/>
    <w:pPr>
      <w:autoSpaceDE/>
      <w:autoSpaceDN/>
    </w:pPr>
    <w:rPr>
      <w:rFonts w:cs="Times New Roman"/>
      <w:szCs w:val="20"/>
      <w:lang w:val="en-GB" w:eastAsia="de-DE" w:bidi="ar-SA"/>
    </w:rPr>
  </w:style>
  <w:style w:type="character" w:customStyle="1" w:styleId="cataloguedetail-doctitle1">
    <w:name w:val="cataloguedetail-doctitle1"/>
    <w:uiPriority w:val="99"/>
    <w:rsid w:val="00DD2DA8"/>
    <w:rPr>
      <w:rFonts w:ascii="Verdana" w:hAnsi="Verdana"/>
      <w:b/>
      <w:color w:val="002597"/>
      <w:sz w:val="18"/>
    </w:rPr>
  </w:style>
  <w:style w:type="paragraph" w:customStyle="1" w:styleId="CM4">
    <w:name w:val="CM4"/>
    <w:basedOn w:val="Normal"/>
    <w:next w:val="Normal"/>
    <w:uiPriority w:val="99"/>
    <w:rsid w:val="00DD2DA8"/>
    <w:pPr>
      <w:suppressAutoHyphens w:val="0"/>
      <w:autoSpaceDE w:val="0"/>
      <w:autoSpaceDN w:val="0"/>
      <w:adjustRightInd w:val="0"/>
      <w:spacing w:line="240" w:lineRule="auto"/>
    </w:pPr>
    <w:rPr>
      <w:sz w:val="24"/>
      <w:lang w:eastAsia="en-GB"/>
    </w:rPr>
  </w:style>
  <w:style w:type="paragraph" w:customStyle="1" w:styleId="CM1">
    <w:name w:val="CM1"/>
    <w:basedOn w:val="Default"/>
    <w:next w:val="Default"/>
    <w:uiPriority w:val="99"/>
    <w:rsid w:val="00DD2DA8"/>
    <w:rPr>
      <w:rFonts w:ascii="EUAlbertina" w:eastAsia="Times New Roman" w:hAnsi="EUAlbertina" w:cs="Times New Roman"/>
      <w:color w:val="auto"/>
      <w:lang w:val="en-GB" w:eastAsia="en-GB"/>
    </w:rPr>
  </w:style>
  <w:style w:type="paragraph" w:customStyle="1" w:styleId="CM3">
    <w:name w:val="CM3"/>
    <w:basedOn w:val="Default"/>
    <w:next w:val="Default"/>
    <w:uiPriority w:val="99"/>
    <w:rsid w:val="00DD2DA8"/>
    <w:rPr>
      <w:rFonts w:ascii="EUAlbertina" w:eastAsia="Times New Roman" w:hAnsi="EUAlbertina" w:cs="Times New Roman"/>
      <w:color w:val="auto"/>
      <w:lang w:val="en-GB" w:eastAsia="en-GB"/>
    </w:rPr>
  </w:style>
  <w:style w:type="paragraph" w:customStyle="1" w:styleId="1Paragraph">
    <w:name w:val="1 Paragraph"/>
    <w:qFormat/>
    <w:rsid w:val="00DD2DA8"/>
    <w:pPr>
      <w:numPr>
        <w:numId w:val="49"/>
      </w:numPr>
      <w:outlineLvl w:val="3"/>
    </w:pPr>
    <w:rPr>
      <w:rFonts w:eastAsia="MS Mincho"/>
      <w:snapToGrid w:val="0"/>
      <w:sz w:val="16"/>
      <w:u w:val="single"/>
      <w:lang w:eastAsia="en-US"/>
    </w:rPr>
  </w:style>
  <w:style w:type="paragraph" w:customStyle="1" w:styleId="11Paragraph">
    <w:name w:val="1.1 Paragraph"/>
    <w:basedOn w:val="1Paragraph"/>
    <w:qFormat/>
    <w:rsid w:val="00DD2DA8"/>
    <w:pPr>
      <w:numPr>
        <w:ilvl w:val="1"/>
      </w:numPr>
      <w:tabs>
        <w:tab w:val="left" w:pos="1134"/>
      </w:tabs>
      <w:jc w:val="both"/>
      <w:outlineLvl w:val="4"/>
    </w:pPr>
    <w:rPr>
      <w:u w:val="none"/>
    </w:rPr>
  </w:style>
  <w:style w:type="paragraph" w:customStyle="1" w:styleId="111Paragraph">
    <w:name w:val="1.1.1 Paragraph"/>
    <w:basedOn w:val="11Paragraph"/>
    <w:qFormat/>
    <w:rsid w:val="00DD2DA8"/>
    <w:pPr>
      <w:numPr>
        <w:ilvl w:val="2"/>
      </w:numPr>
      <w:outlineLvl w:val="5"/>
    </w:pPr>
    <w:rPr>
      <w:lang w:eastAsia="ja-JP"/>
    </w:rPr>
  </w:style>
  <w:style w:type="paragraph" w:customStyle="1" w:styleId="Footer2">
    <w:name w:val="Footer2"/>
    <w:rsid w:val="00DD2DA8"/>
    <w:pPr>
      <w:tabs>
        <w:tab w:val="center" w:pos="4680"/>
        <w:tab w:val="right" w:pos="9000"/>
        <w:tab w:val="left" w:pos="9360"/>
      </w:tabs>
      <w:suppressAutoHyphens/>
    </w:pPr>
    <w:rPr>
      <w:rFonts w:ascii="Book Antiqua" w:hAnsi="Book Antiqua"/>
      <w:lang w:val="en-US" w:eastAsia="en-US"/>
    </w:rPr>
  </w:style>
  <w:style w:type="table" w:styleId="LightGrid">
    <w:name w:val="Light Grid"/>
    <w:basedOn w:val="TableNormal"/>
    <w:uiPriority w:val="62"/>
    <w:rsid w:val="00DD2DA8"/>
    <w:rPr>
      <w:rFonts w:eastAsia="MS Mincho"/>
      <w:lang w:eastAsia="ja-JP"/>
    </w:rPr>
    <w:tblPr>
      <w:tblStyleRowBandSize w:val="1"/>
      <w:tblStyleColBandSize w:val="1"/>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Heading0">
    <w:name w:val="Table Heading"/>
    <w:basedOn w:val="Normal"/>
    <w:rsid w:val="00DD2DA8"/>
    <w:pPr>
      <w:tabs>
        <w:tab w:val="left" w:pos="1134"/>
      </w:tabs>
      <w:suppressAutoHyphens w:val="0"/>
      <w:spacing w:before="40" w:after="20" w:line="240" w:lineRule="auto"/>
      <w:ind w:left="1134"/>
    </w:pPr>
    <w:rPr>
      <w:rFonts w:cs="Arial"/>
      <w:b/>
      <w:bCs/>
      <w:szCs w:val="32"/>
    </w:rPr>
  </w:style>
  <w:style w:type="character" w:customStyle="1" w:styleId="NormalWebChar">
    <w:name w:val="Normal (Web) Char"/>
    <w:link w:val="NormalWeb"/>
    <w:rsid w:val="00DD2DA8"/>
    <w:rPr>
      <w:sz w:val="24"/>
      <w:szCs w:val="24"/>
      <w:lang w:val="en-GB" w:eastAsia="en-US"/>
    </w:rPr>
  </w:style>
  <w:style w:type="character" w:customStyle="1" w:styleId="paraChar">
    <w:name w:val="para Char"/>
    <w:link w:val="para"/>
    <w:rsid w:val="00DD2DA8"/>
    <w:rPr>
      <w:lang w:val="en-GB" w:eastAsia="en-US"/>
    </w:rPr>
  </w:style>
  <w:style w:type="numbering" w:customStyle="1" w:styleId="1111112">
    <w:name w:val="1 / 1.1 / 1.1.12"/>
    <w:basedOn w:val="NoList"/>
    <w:next w:val="111111"/>
    <w:uiPriority w:val="99"/>
    <w:rsid w:val="00DD2DA8"/>
    <w:pPr>
      <w:numPr>
        <w:numId w:val="4"/>
      </w:numPr>
    </w:pPr>
  </w:style>
  <w:style w:type="numbering" w:customStyle="1" w:styleId="1ai2">
    <w:name w:val="1 / a / i2"/>
    <w:basedOn w:val="NoList"/>
    <w:next w:val="1ai"/>
    <w:uiPriority w:val="99"/>
    <w:rsid w:val="00DD2DA8"/>
    <w:pPr>
      <w:numPr>
        <w:numId w:val="5"/>
      </w:numPr>
    </w:pPr>
  </w:style>
  <w:style w:type="numbering" w:customStyle="1" w:styleId="ArticleSection2">
    <w:name w:val="Article / Section2"/>
    <w:basedOn w:val="NoList"/>
    <w:next w:val="ArticleSection"/>
    <w:uiPriority w:val="99"/>
    <w:rsid w:val="00DD2DA8"/>
    <w:pPr>
      <w:numPr>
        <w:numId w:val="6"/>
      </w:numPr>
    </w:pPr>
  </w:style>
  <w:style w:type="table" w:customStyle="1" w:styleId="Table3Deffects12">
    <w:name w:val="Table 3D effects 12"/>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46548873">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639989619">
      <w:bodyDiv w:val="1"/>
      <w:marLeft w:val="0"/>
      <w:marRight w:val="0"/>
      <w:marTop w:val="0"/>
      <w:marBottom w:val="0"/>
      <w:divBdr>
        <w:top w:val="none" w:sz="0" w:space="0" w:color="auto"/>
        <w:left w:val="none" w:sz="0" w:space="0" w:color="auto"/>
        <w:bottom w:val="none" w:sz="0" w:space="0" w:color="auto"/>
        <w:right w:val="none" w:sz="0" w:space="0" w:color="auto"/>
      </w:divBdr>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6.xml"/><Relationship Id="rId42" Type="http://schemas.openxmlformats.org/officeDocument/2006/relationships/header" Target="header16.xml"/><Relationship Id="rId47" Type="http://schemas.openxmlformats.org/officeDocument/2006/relationships/image" Target="media/image5.emf"/><Relationship Id="rId63" Type="http://schemas.openxmlformats.org/officeDocument/2006/relationships/footer" Target="footer25.xml"/><Relationship Id="rId68" Type="http://schemas.openxmlformats.org/officeDocument/2006/relationships/header" Target="header28.xml"/><Relationship Id="rId84" Type="http://schemas.openxmlformats.org/officeDocument/2006/relationships/footer" Target="footer36.xml"/><Relationship Id="rId16" Type="http://schemas.openxmlformats.org/officeDocument/2006/relationships/header" Target="header4.xml"/><Relationship Id="rId11" Type="http://schemas.openxmlformats.org/officeDocument/2006/relationships/header" Target="header2.xml"/><Relationship Id="rId32" Type="http://schemas.openxmlformats.org/officeDocument/2006/relationships/footer" Target="footer12.xml"/><Relationship Id="rId37" Type="http://schemas.openxmlformats.org/officeDocument/2006/relationships/footer" Target="footer13.xml"/><Relationship Id="rId53" Type="http://schemas.openxmlformats.org/officeDocument/2006/relationships/footer" Target="footer21.xml"/><Relationship Id="rId58" Type="http://schemas.openxmlformats.org/officeDocument/2006/relationships/footer" Target="footer23.xml"/><Relationship Id="rId74" Type="http://schemas.openxmlformats.org/officeDocument/2006/relationships/header" Target="header31.xml"/><Relationship Id="rId79" Type="http://schemas.openxmlformats.org/officeDocument/2006/relationships/header" Target="header33.xml"/><Relationship Id="rId5" Type="http://schemas.openxmlformats.org/officeDocument/2006/relationships/settings" Target="settings.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2.xml"/><Relationship Id="rId43" Type="http://schemas.openxmlformats.org/officeDocument/2006/relationships/footer" Target="footer16.xml"/><Relationship Id="rId48" Type="http://schemas.openxmlformats.org/officeDocument/2006/relationships/header" Target="header18.xml"/><Relationship Id="rId56" Type="http://schemas.openxmlformats.org/officeDocument/2006/relationships/header" Target="header22.xml"/><Relationship Id="rId64" Type="http://schemas.openxmlformats.org/officeDocument/2006/relationships/footer" Target="footer26.xml"/><Relationship Id="rId69" Type="http://schemas.openxmlformats.org/officeDocument/2006/relationships/footer" Target="footer28.xml"/><Relationship Id="rId77" Type="http://schemas.openxmlformats.org/officeDocument/2006/relationships/header" Target="header32.xml"/><Relationship Id="rId8" Type="http://schemas.openxmlformats.org/officeDocument/2006/relationships/endnotes" Target="endnotes.xml"/><Relationship Id="rId51" Type="http://schemas.openxmlformats.org/officeDocument/2006/relationships/footer" Target="footer20.xml"/><Relationship Id="rId72" Type="http://schemas.openxmlformats.org/officeDocument/2006/relationships/footer" Target="footer30.xml"/><Relationship Id="rId80" Type="http://schemas.openxmlformats.org/officeDocument/2006/relationships/header" Target="header34.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4.emf"/><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3.xml"/><Relationship Id="rId67" Type="http://schemas.openxmlformats.org/officeDocument/2006/relationships/header" Target="header27.xml"/><Relationship Id="rId20" Type="http://schemas.openxmlformats.org/officeDocument/2006/relationships/footer" Target="footer6.xml"/><Relationship Id="rId41" Type="http://schemas.openxmlformats.org/officeDocument/2006/relationships/header" Target="header15.xml"/><Relationship Id="rId54" Type="http://schemas.openxmlformats.org/officeDocument/2006/relationships/image" Target="media/image6.png"/><Relationship Id="rId62" Type="http://schemas.openxmlformats.org/officeDocument/2006/relationships/header" Target="header25.xml"/><Relationship Id="rId70" Type="http://schemas.openxmlformats.org/officeDocument/2006/relationships/footer" Target="footer29.xml"/><Relationship Id="rId75" Type="http://schemas.openxmlformats.org/officeDocument/2006/relationships/footer" Target="footer31.xml"/><Relationship Id="rId83" Type="http://schemas.openxmlformats.org/officeDocument/2006/relationships/header" Target="header3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header" Target="header13.xml"/><Relationship Id="rId49" Type="http://schemas.openxmlformats.org/officeDocument/2006/relationships/header" Target="header19.xml"/><Relationship Id="rId57" Type="http://schemas.openxmlformats.org/officeDocument/2006/relationships/footer" Target="footer22.xml"/><Relationship Id="rId10" Type="http://schemas.openxmlformats.org/officeDocument/2006/relationships/header" Target="header1.xml"/><Relationship Id="rId31" Type="http://schemas.openxmlformats.org/officeDocument/2006/relationships/header" Target="header11.xml"/><Relationship Id="rId44" Type="http://schemas.openxmlformats.org/officeDocument/2006/relationships/footer" Target="footer17.xml"/><Relationship Id="rId52" Type="http://schemas.openxmlformats.org/officeDocument/2006/relationships/header" Target="header20.xml"/><Relationship Id="rId60" Type="http://schemas.openxmlformats.org/officeDocument/2006/relationships/footer" Target="footer24.xml"/><Relationship Id="rId65" Type="http://schemas.openxmlformats.org/officeDocument/2006/relationships/header" Target="header26.xml"/><Relationship Id="rId73" Type="http://schemas.openxmlformats.org/officeDocument/2006/relationships/header" Target="header30.xml"/><Relationship Id="rId78" Type="http://schemas.openxmlformats.org/officeDocument/2006/relationships/footer" Target="footer33.xml"/><Relationship Id="rId81" Type="http://schemas.openxmlformats.org/officeDocument/2006/relationships/footer" Target="footer34.xml"/><Relationship Id="rId8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eader" Target="header14.xml"/><Relationship Id="rId34" Type="http://schemas.openxmlformats.org/officeDocument/2006/relationships/image" Target="media/image40.emf"/><Relationship Id="rId50" Type="http://schemas.openxmlformats.org/officeDocument/2006/relationships/footer" Target="footer19.xml"/><Relationship Id="rId55" Type="http://schemas.openxmlformats.org/officeDocument/2006/relationships/header" Target="header21.xml"/><Relationship Id="rId76" Type="http://schemas.openxmlformats.org/officeDocument/2006/relationships/footer" Target="footer32.xml"/><Relationship Id="rId7" Type="http://schemas.openxmlformats.org/officeDocument/2006/relationships/footnotes" Target="footnotes.xml"/><Relationship Id="rId71" Type="http://schemas.openxmlformats.org/officeDocument/2006/relationships/header" Target="header29.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header" Target="header8.xml"/><Relationship Id="rId40" Type="http://schemas.openxmlformats.org/officeDocument/2006/relationships/footer" Target="footer15.xml"/><Relationship Id="rId45" Type="http://schemas.openxmlformats.org/officeDocument/2006/relationships/header" Target="header17.xml"/><Relationship Id="rId66" Type="http://schemas.openxmlformats.org/officeDocument/2006/relationships/footer" Target="footer27.xml"/><Relationship Id="rId61" Type="http://schemas.openxmlformats.org/officeDocument/2006/relationships/header" Target="header24.xml"/><Relationship Id="rId82" Type="http://schemas.openxmlformats.org/officeDocument/2006/relationships/footer" Target="footer35.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91AD2-D821-412C-B089-74FDEBF8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53</Pages>
  <Words>14693</Words>
  <Characters>83754</Characters>
  <Application>Microsoft Office Word</Application>
  <DocSecurity>4</DocSecurity>
  <Lines>697</Lines>
  <Paragraphs>196</Paragraphs>
  <ScaleCrop>false</ScaleCrop>
  <HeadingPairs>
    <vt:vector size="2" baseType="variant">
      <vt:variant>
        <vt:lpstr>Title</vt:lpstr>
      </vt:variant>
      <vt:variant>
        <vt:i4>1</vt:i4>
      </vt:variant>
    </vt:vector>
  </HeadingPairs>
  <TitlesOfParts>
    <vt:vector size="1" baseType="lpstr">
      <vt:lpstr>1703784</vt:lpstr>
    </vt:vector>
  </TitlesOfParts>
  <Company>CSD</Company>
  <LinksUpToDate>false</LinksUpToDate>
  <CharactersWithSpaces>98251</CharactersWithSpaces>
  <SharedDoc>false</SharedDoc>
  <HLinks>
    <vt:vector size="498" baseType="variant">
      <vt:variant>
        <vt:i4>1441850</vt:i4>
      </vt:variant>
      <vt:variant>
        <vt:i4>242</vt:i4>
      </vt:variant>
      <vt:variant>
        <vt:i4>0</vt:i4>
      </vt:variant>
      <vt:variant>
        <vt:i4>5</vt:i4>
      </vt:variant>
      <vt:variant>
        <vt:lpwstr/>
      </vt:variant>
      <vt:variant>
        <vt:lpwstr>_Toc416186076</vt:lpwstr>
      </vt:variant>
      <vt:variant>
        <vt:i4>1441850</vt:i4>
      </vt:variant>
      <vt:variant>
        <vt:i4>239</vt:i4>
      </vt:variant>
      <vt:variant>
        <vt:i4>0</vt:i4>
      </vt:variant>
      <vt:variant>
        <vt:i4>5</vt:i4>
      </vt:variant>
      <vt:variant>
        <vt:lpwstr/>
      </vt:variant>
      <vt:variant>
        <vt:lpwstr>_Toc416186075</vt:lpwstr>
      </vt:variant>
      <vt:variant>
        <vt:i4>1441850</vt:i4>
      </vt:variant>
      <vt:variant>
        <vt:i4>236</vt:i4>
      </vt:variant>
      <vt:variant>
        <vt:i4>0</vt:i4>
      </vt:variant>
      <vt:variant>
        <vt:i4>5</vt:i4>
      </vt:variant>
      <vt:variant>
        <vt:lpwstr/>
      </vt:variant>
      <vt:variant>
        <vt:lpwstr>_Toc416186074</vt:lpwstr>
      </vt:variant>
      <vt:variant>
        <vt:i4>1441850</vt:i4>
      </vt:variant>
      <vt:variant>
        <vt:i4>233</vt:i4>
      </vt:variant>
      <vt:variant>
        <vt:i4>0</vt:i4>
      </vt:variant>
      <vt:variant>
        <vt:i4>5</vt:i4>
      </vt:variant>
      <vt:variant>
        <vt:lpwstr/>
      </vt:variant>
      <vt:variant>
        <vt:lpwstr>_Toc416186073</vt:lpwstr>
      </vt:variant>
      <vt:variant>
        <vt:i4>1441850</vt:i4>
      </vt:variant>
      <vt:variant>
        <vt:i4>230</vt:i4>
      </vt:variant>
      <vt:variant>
        <vt:i4>0</vt:i4>
      </vt:variant>
      <vt:variant>
        <vt:i4>5</vt:i4>
      </vt:variant>
      <vt:variant>
        <vt:lpwstr/>
      </vt:variant>
      <vt:variant>
        <vt:lpwstr>_Toc416186072</vt:lpwstr>
      </vt:variant>
      <vt:variant>
        <vt:i4>1441850</vt:i4>
      </vt:variant>
      <vt:variant>
        <vt:i4>227</vt:i4>
      </vt:variant>
      <vt:variant>
        <vt:i4>0</vt:i4>
      </vt:variant>
      <vt:variant>
        <vt:i4>5</vt:i4>
      </vt:variant>
      <vt:variant>
        <vt:lpwstr/>
      </vt:variant>
      <vt:variant>
        <vt:lpwstr>_Toc416186071</vt:lpwstr>
      </vt:variant>
      <vt:variant>
        <vt:i4>1441850</vt:i4>
      </vt:variant>
      <vt:variant>
        <vt:i4>224</vt:i4>
      </vt:variant>
      <vt:variant>
        <vt:i4>0</vt:i4>
      </vt:variant>
      <vt:variant>
        <vt:i4>5</vt:i4>
      </vt:variant>
      <vt:variant>
        <vt:lpwstr/>
      </vt:variant>
      <vt:variant>
        <vt:lpwstr>_Toc416186070</vt:lpwstr>
      </vt:variant>
      <vt:variant>
        <vt:i4>1507386</vt:i4>
      </vt:variant>
      <vt:variant>
        <vt:i4>221</vt:i4>
      </vt:variant>
      <vt:variant>
        <vt:i4>0</vt:i4>
      </vt:variant>
      <vt:variant>
        <vt:i4>5</vt:i4>
      </vt:variant>
      <vt:variant>
        <vt:lpwstr/>
      </vt:variant>
      <vt:variant>
        <vt:lpwstr>_Toc416186069</vt:lpwstr>
      </vt:variant>
      <vt:variant>
        <vt:i4>1507386</vt:i4>
      </vt:variant>
      <vt:variant>
        <vt:i4>218</vt:i4>
      </vt:variant>
      <vt:variant>
        <vt:i4>0</vt:i4>
      </vt:variant>
      <vt:variant>
        <vt:i4>5</vt:i4>
      </vt:variant>
      <vt:variant>
        <vt:lpwstr/>
      </vt:variant>
      <vt:variant>
        <vt:lpwstr>_Toc416186068</vt:lpwstr>
      </vt:variant>
      <vt:variant>
        <vt:i4>1507386</vt:i4>
      </vt:variant>
      <vt:variant>
        <vt:i4>215</vt:i4>
      </vt:variant>
      <vt:variant>
        <vt:i4>0</vt:i4>
      </vt:variant>
      <vt:variant>
        <vt:i4>5</vt:i4>
      </vt:variant>
      <vt:variant>
        <vt:lpwstr/>
      </vt:variant>
      <vt:variant>
        <vt:lpwstr>_Toc416186067</vt:lpwstr>
      </vt:variant>
      <vt:variant>
        <vt:i4>1507386</vt:i4>
      </vt:variant>
      <vt:variant>
        <vt:i4>212</vt:i4>
      </vt:variant>
      <vt:variant>
        <vt:i4>0</vt:i4>
      </vt:variant>
      <vt:variant>
        <vt:i4>5</vt:i4>
      </vt:variant>
      <vt:variant>
        <vt:lpwstr/>
      </vt:variant>
      <vt:variant>
        <vt:lpwstr>_Toc416186066</vt:lpwstr>
      </vt:variant>
      <vt:variant>
        <vt:i4>1507386</vt:i4>
      </vt:variant>
      <vt:variant>
        <vt:i4>209</vt:i4>
      </vt:variant>
      <vt:variant>
        <vt:i4>0</vt:i4>
      </vt:variant>
      <vt:variant>
        <vt:i4>5</vt:i4>
      </vt:variant>
      <vt:variant>
        <vt:lpwstr/>
      </vt:variant>
      <vt:variant>
        <vt:lpwstr>_Toc416186065</vt:lpwstr>
      </vt:variant>
      <vt:variant>
        <vt:i4>1507386</vt:i4>
      </vt:variant>
      <vt:variant>
        <vt:i4>206</vt:i4>
      </vt:variant>
      <vt:variant>
        <vt:i4>0</vt:i4>
      </vt:variant>
      <vt:variant>
        <vt:i4>5</vt:i4>
      </vt:variant>
      <vt:variant>
        <vt:lpwstr/>
      </vt:variant>
      <vt:variant>
        <vt:lpwstr>_Toc416186064</vt:lpwstr>
      </vt:variant>
      <vt:variant>
        <vt:i4>1507386</vt:i4>
      </vt:variant>
      <vt:variant>
        <vt:i4>203</vt:i4>
      </vt:variant>
      <vt:variant>
        <vt:i4>0</vt:i4>
      </vt:variant>
      <vt:variant>
        <vt:i4>5</vt:i4>
      </vt:variant>
      <vt:variant>
        <vt:lpwstr/>
      </vt:variant>
      <vt:variant>
        <vt:lpwstr>_Toc416186063</vt:lpwstr>
      </vt:variant>
      <vt:variant>
        <vt:i4>1507386</vt:i4>
      </vt:variant>
      <vt:variant>
        <vt:i4>200</vt:i4>
      </vt:variant>
      <vt:variant>
        <vt:i4>0</vt:i4>
      </vt:variant>
      <vt:variant>
        <vt:i4>5</vt:i4>
      </vt:variant>
      <vt:variant>
        <vt:lpwstr/>
      </vt:variant>
      <vt:variant>
        <vt:lpwstr>_Toc416186062</vt:lpwstr>
      </vt:variant>
      <vt:variant>
        <vt:i4>1507386</vt:i4>
      </vt:variant>
      <vt:variant>
        <vt:i4>197</vt:i4>
      </vt:variant>
      <vt:variant>
        <vt:i4>0</vt:i4>
      </vt:variant>
      <vt:variant>
        <vt:i4>5</vt:i4>
      </vt:variant>
      <vt:variant>
        <vt:lpwstr/>
      </vt:variant>
      <vt:variant>
        <vt:lpwstr>_Toc416186061</vt:lpwstr>
      </vt:variant>
      <vt:variant>
        <vt:i4>1507386</vt:i4>
      </vt:variant>
      <vt:variant>
        <vt:i4>194</vt:i4>
      </vt:variant>
      <vt:variant>
        <vt:i4>0</vt:i4>
      </vt:variant>
      <vt:variant>
        <vt:i4>5</vt:i4>
      </vt:variant>
      <vt:variant>
        <vt:lpwstr/>
      </vt:variant>
      <vt:variant>
        <vt:lpwstr>_Toc416186060</vt:lpwstr>
      </vt:variant>
      <vt:variant>
        <vt:i4>1310778</vt:i4>
      </vt:variant>
      <vt:variant>
        <vt:i4>191</vt:i4>
      </vt:variant>
      <vt:variant>
        <vt:i4>0</vt:i4>
      </vt:variant>
      <vt:variant>
        <vt:i4>5</vt:i4>
      </vt:variant>
      <vt:variant>
        <vt:lpwstr/>
      </vt:variant>
      <vt:variant>
        <vt:lpwstr>_Toc416186059</vt:lpwstr>
      </vt:variant>
      <vt:variant>
        <vt:i4>1310778</vt:i4>
      </vt:variant>
      <vt:variant>
        <vt:i4>188</vt:i4>
      </vt:variant>
      <vt:variant>
        <vt:i4>0</vt:i4>
      </vt:variant>
      <vt:variant>
        <vt:i4>5</vt:i4>
      </vt:variant>
      <vt:variant>
        <vt:lpwstr/>
      </vt:variant>
      <vt:variant>
        <vt:lpwstr>_Toc416186058</vt:lpwstr>
      </vt:variant>
      <vt:variant>
        <vt:i4>1310778</vt:i4>
      </vt:variant>
      <vt:variant>
        <vt:i4>185</vt:i4>
      </vt:variant>
      <vt:variant>
        <vt:i4>0</vt:i4>
      </vt:variant>
      <vt:variant>
        <vt:i4>5</vt:i4>
      </vt:variant>
      <vt:variant>
        <vt:lpwstr/>
      </vt:variant>
      <vt:variant>
        <vt:lpwstr>_Toc416186057</vt:lpwstr>
      </vt:variant>
      <vt:variant>
        <vt:i4>1310778</vt:i4>
      </vt:variant>
      <vt:variant>
        <vt:i4>182</vt:i4>
      </vt:variant>
      <vt:variant>
        <vt:i4>0</vt:i4>
      </vt:variant>
      <vt:variant>
        <vt:i4>5</vt:i4>
      </vt:variant>
      <vt:variant>
        <vt:lpwstr/>
      </vt:variant>
      <vt:variant>
        <vt:lpwstr>_Toc416186056</vt:lpwstr>
      </vt:variant>
      <vt:variant>
        <vt:i4>1310778</vt:i4>
      </vt:variant>
      <vt:variant>
        <vt:i4>179</vt:i4>
      </vt:variant>
      <vt:variant>
        <vt:i4>0</vt:i4>
      </vt:variant>
      <vt:variant>
        <vt:i4>5</vt:i4>
      </vt:variant>
      <vt:variant>
        <vt:lpwstr/>
      </vt:variant>
      <vt:variant>
        <vt:lpwstr>_Toc416186055</vt:lpwstr>
      </vt:variant>
      <vt:variant>
        <vt:i4>1310778</vt:i4>
      </vt:variant>
      <vt:variant>
        <vt:i4>176</vt:i4>
      </vt:variant>
      <vt:variant>
        <vt:i4>0</vt:i4>
      </vt:variant>
      <vt:variant>
        <vt:i4>5</vt:i4>
      </vt:variant>
      <vt:variant>
        <vt:lpwstr/>
      </vt:variant>
      <vt:variant>
        <vt:lpwstr>_Toc416186054</vt:lpwstr>
      </vt:variant>
      <vt:variant>
        <vt:i4>1310778</vt:i4>
      </vt:variant>
      <vt:variant>
        <vt:i4>173</vt:i4>
      </vt:variant>
      <vt:variant>
        <vt:i4>0</vt:i4>
      </vt:variant>
      <vt:variant>
        <vt:i4>5</vt:i4>
      </vt:variant>
      <vt:variant>
        <vt:lpwstr/>
      </vt:variant>
      <vt:variant>
        <vt:lpwstr>_Toc416186053</vt:lpwstr>
      </vt:variant>
      <vt:variant>
        <vt:i4>1310778</vt:i4>
      </vt:variant>
      <vt:variant>
        <vt:i4>170</vt:i4>
      </vt:variant>
      <vt:variant>
        <vt:i4>0</vt:i4>
      </vt:variant>
      <vt:variant>
        <vt:i4>5</vt:i4>
      </vt:variant>
      <vt:variant>
        <vt:lpwstr/>
      </vt:variant>
      <vt:variant>
        <vt:lpwstr>_Toc416186052</vt:lpwstr>
      </vt:variant>
      <vt:variant>
        <vt:i4>1310778</vt:i4>
      </vt:variant>
      <vt:variant>
        <vt:i4>167</vt:i4>
      </vt:variant>
      <vt:variant>
        <vt:i4>0</vt:i4>
      </vt:variant>
      <vt:variant>
        <vt:i4>5</vt:i4>
      </vt:variant>
      <vt:variant>
        <vt:lpwstr/>
      </vt:variant>
      <vt:variant>
        <vt:lpwstr>_Toc416186051</vt:lpwstr>
      </vt:variant>
      <vt:variant>
        <vt:i4>1310778</vt:i4>
      </vt:variant>
      <vt:variant>
        <vt:i4>164</vt:i4>
      </vt:variant>
      <vt:variant>
        <vt:i4>0</vt:i4>
      </vt:variant>
      <vt:variant>
        <vt:i4>5</vt:i4>
      </vt:variant>
      <vt:variant>
        <vt:lpwstr/>
      </vt:variant>
      <vt:variant>
        <vt:lpwstr>_Toc416186050</vt:lpwstr>
      </vt:variant>
      <vt:variant>
        <vt:i4>1376314</vt:i4>
      </vt:variant>
      <vt:variant>
        <vt:i4>161</vt:i4>
      </vt:variant>
      <vt:variant>
        <vt:i4>0</vt:i4>
      </vt:variant>
      <vt:variant>
        <vt:i4>5</vt:i4>
      </vt:variant>
      <vt:variant>
        <vt:lpwstr/>
      </vt:variant>
      <vt:variant>
        <vt:lpwstr>_Toc416186049</vt:lpwstr>
      </vt:variant>
      <vt:variant>
        <vt:i4>1376314</vt:i4>
      </vt:variant>
      <vt:variant>
        <vt:i4>158</vt:i4>
      </vt:variant>
      <vt:variant>
        <vt:i4>0</vt:i4>
      </vt:variant>
      <vt:variant>
        <vt:i4>5</vt:i4>
      </vt:variant>
      <vt:variant>
        <vt:lpwstr/>
      </vt:variant>
      <vt:variant>
        <vt:lpwstr>_Toc416186048</vt:lpwstr>
      </vt:variant>
      <vt:variant>
        <vt:i4>1376314</vt:i4>
      </vt:variant>
      <vt:variant>
        <vt:i4>155</vt:i4>
      </vt:variant>
      <vt:variant>
        <vt:i4>0</vt:i4>
      </vt:variant>
      <vt:variant>
        <vt:i4>5</vt:i4>
      </vt:variant>
      <vt:variant>
        <vt:lpwstr/>
      </vt:variant>
      <vt:variant>
        <vt:lpwstr>_Toc416186047</vt:lpwstr>
      </vt:variant>
      <vt:variant>
        <vt:i4>1376314</vt:i4>
      </vt:variant>
      <vt:variant>
        <vt:i4>152</vt:i4>
      </vt:variant>
      <vt:variant>
        <vt:i4>0</vt:i4>
      </vt:variant>
      <vt:variant>
        <vt:i4>5</vt:i4>
      </vt:variant>
      <vt:variant>
        <vt:lpwstr/>
      </vt:variant>
      <vt:variant>
        <vt:lpwstr>_Toc416186046</vt:lpwstr>
      </vt:variant>
      <vt:variant>
        <vt:i4>1376314</vt:i4>
      </vt:variant>
      <vt:variant>
        <vt:i4>149</vt:i4>
      </vt:variant>
      <vt:variant>
        <vt:i4>0</vt:i4>
      </vt:variant>
      <vt:variant>
        <vt:i4>5</vt:i4>
      </vt:variant>
      <vt:variant>
        <vt:lpwstr/>
      </vt:variant>
      <vt:variant>
        <vt:lpwstr>_Toc416186045</vt:lpwstr>
      </vt:variant>
      <vt:variant>
        <vt:i4>1376314</vt:i4>
      </vt:variant>
      <vt:variant>
        <vt:i4>146</vt:i4>
      </vt:variant>
      <vt:variant>
        <vt:i4>0</vt:i4>
      </vt:variant>
      <vt:variant>
        <vt:i4>5</vt:i4>
      </vt:variant>
      <vt:variant>
        <vt:lpwstr/>
      </vt:variant>
      <vt:variant>
        <vt:lpwstr>_Toc416186044</vt:lpwstr>
      </vt:variant>
      <vt:variant>
        <vt:i4>1376314</vt:i4>
      </vt:variant>
      <vt:variant>
        <vt:i4>143</vt:i4>
      </vt:variant>
      <vt:variant>
        <vt:i4>0</vt:i4>
      </vt:variant>
      <vt:variant>
        <vt:i4>5</vt:i4>
      </vt:variant>
      <vt:variant>
        <vt:lpwstr/>
      </vt:variant>
      <vt:variant>
        <vt:lpwstr>_Toc416186043</vt:lpwstr>
      </vt:variant>
      <vt:variant>
        <vt:i4>1376314</vt:i4>
      </vt:variant>
      <vt:variant>
        <vt:i4>140</vt:i4>
      </vt:variant>
      <vt:variant>
        <vt:i4>0</vt:i4>
      </vt:variant>
      <vt:variant>
        <vt:i4>5</vt:i4>
      </vt:variant>
      <vt:variant>
        <vt:lpwstr/>
      </vt:variant>
      <vt:variant>
        <vt:lpwstr>_Toc416186042</vt:lpwstr>
      </vt:variant>
      <vt:variant>
        <vt:i4>1376314</vt:i4>
      </vt:variant>
      <vt:variant>
        <vt:i4>137</vt:i4>
      </vt:variant>
      <vt:variant>
        <vt:i4>0</vt:i4>
      </vt:variant>
      <vt:variant>
        <vt:i4>5</vt:i4>
      </vt:variant>
      <vt:variant>
        <vt:lpwstr/>
      </vt:variant>
      <vt:variant>
        <vt:lpwstr>_Toc416186041</vt:lpwstr>
      </vt:variant>
      <vt:variant>
        <vt:i4>1376314</vt:i4>
      </vt:variant>
      <vt:variant>
        <vt:i4>134</vt:i4>
      </vt:variant>
      <vt:variant>
        <vt:i4>0</vt:i4>
      </vt:variant>
      <vt:variant>
        <vt:i4>5</vt:i4>
      </vt:variant>
      <vt:variant>
        <vt:lpwstr/>
      </vt:variant>
      <vt:variant>
        <vt:lpwstr>_Toc416186040</vt:lpwstr>
      </vt:variant>
      <vt:variant>
        <vt:i4>1179706</vt:i4>
      </vt:variant>
      <vt:variant>
        <vt:i4>131</vt:i4>
      </vt:variant>
      <vt:variant>
        <vt:i4>0</vt:i4>
      </vt:variant>
      <vt:variant>
        <vt:i4>5</vt:i4>
      </vt:variant>
      <vt:variant>
        <vt:lpwstr/>
      </vt:variant>
      <vt:variant>
        <vt:lpwstr>_Toc416186039</vt:lpwstr>
      </vt:variant>
      <vt:variant>
        <vt:i4>1179706</vt:i4>
      </vt:variant>
      <vt:variant>
        <vt:i4>128</vt:i4>
      </vt:variant>
      <vt:variant>
        <vt:i4>0</vt:i4>
      </vt:variant>
      <vt:variant>
        <vt:i4>5</vt:i4>
      </vt:variant>
      <vt:variant>
        <vt:lpwstr/>
      </vt:variant>
      <vt:variant>
        <vt:lpwstr>_Toc416186038</vt:lpwstr>
      </vt:variant>
      <vt:variant>
        <vt:i4>1179706</vt:i4>
      </vt:variant>
      <vt:variant>
        <vt:i4>125</vt:i4>
      </vt:variant>
      <vt:variant>
        <vt:i4>0</vt:i4>
      </vt:variant>
      <vt:variant>
        <vt:i4>5</vt:i4>
      </vt:variant>
      <vt:variant>
        <vt:lpwstr/>
      </vt:variant>
      <vt:variant>
        <vt:lpwstr>_Toc416186037</vt:lpwstr>
      </vt:variant>
      <vt:variant>
        <vt:i4>1179706</vt:i4>
      </vt:variant>
      <vt:variant>
        <vt:i4>122</vt:i4>
      </vt:variant>
      <vt:variant>
        <vt:i4>0</vt:i4>
      </vt:variant>
      <vt:variant>
        <vt:i4>5</vt:i4>
      </vt:variant>
      <vt:variant>
        <vt:lpwstr/>
      </vt:variant>
      <vt:variant>
        <vt:lpwstr>_Toc416186036</vt:lpwstr>
      </vt:variant>
      <vt:variant>
        <vt:i4>1179706</vt:i4>
      </vt:variant>
      <vt:variant>
        <vt:i4>119</vt:i4>
      </vt:variant>
      <vt:variant>
        <vt:i4>0</vt:i4>
      </vt:variant>
      <vt:variant>
        <vt:i4>5</vt:i4>
      </vt:variant>
      <vt:variant>
        <vt:lpwstr/>
      </vt:variant>
      <vt:variant>
        <vt:lpwstr>_Toc416186035</vt:lpwstr>
      </vt:variant>
      <vt:variant>
        <vt:i4>1179706</vt:i4>
      </vt:variant>
      <vt:variant>
        <vt:i4>116</vt:i4>
      </vt:variant>
      <vt:variant>
        <vt:i4>0</vt:i4>
      </vt:variant>
      <vt:variant>
        <vt:i4>5</vt:i4>
      </vt:variant>
      <vt:variant>
        <vt:lpwstr/>
      </vt:variant>
      <vt:variant>
        <vt:lpwstr>_Toc416186034</vt:lpwstr>
      </vt:variant>
      <vt:variant>
        <vt:i4>1179706</vt:i4>
      </vt:variant>
      <vt:variant>
        <vt:i4>113</vt:i4>
      </vt:variant>
      <vt:variant>
        <vt:i4>0</vt:i4>
      </vt:variant>
      <vt:variant>
        <vt:i4>5</vt:i4>
      </vt:variant>
      <vt:variant>
        <vt:lpwstr/>
      </vt:variant>
      <vt:variant>
        <vt:lpwstr>_Toc416186033</vt:lpwstr>
      </vt:variant>
      <vt:variant>
        <vt:i4>1179706</vt:i4>
      </vt:variant>
      <vt:variant>
        <vt:i4>110</vt:i4>
      </vt:variant>
      <vt:variant>
        <vt:i4>0</vt:i4>
      </vt:variant>
      <vt:variant>
        <vt:i4>5</vt:i4>
      </vt:variant>
      <vt:variant>
        <vt:lpwstr/>
      </vt:variant>
      <vt:variant>
        <vt:lpwstr>_Toc416186032</vt:lpwstr>
      </vt:variant>
      <vt:variant>
        <vt:i4>1179706</vt:i4>
      </vt:variant>
      <vt:variant>
        <vt:i4>107</vt:i4>
      </vt:variant>
      <vt:variant>
        <vt:i4>0</vt:i4>
      </vt:variant>
      <vt:variant>
        <vt:i4>5</vt:i4>
      </vt:variant>
      <vt:variant>
        <vt:lpwstr/>
      </vt:variant>
      <vt:variant>
        <vt:lpwstr>_Toc416186031</vt:lpwstr>
      </vt:variant>
      <vt:variant>
        <vt:i4>1179706</vt:i4>
      </vt:variant>
      <vt:variant>
        <vt:i4>104</vt:i4>
      </vt:variant>
      <vt:variant>
        <vt:i4>0</vt:i4>
      </vt:variant>
      <vt:variant>
        <vt:i4>5</vt:i4>
      </vt:variant>
      <vt:variant>
        <vt:lpwstr/>
      </vt:variant>
      <vt:variant>
        <vt:lpwstr>_Toc416186030</vt:lpwstr>
      </vt:variant>
      <vt:variant>
        <vt:i4>1245242</vt:i4>
      </vt:variant>
      <vt:variant>
        <vt:i4>101</vt:i4>
      </vt:variant>
      <vt:variant>
        <vt:i4>0</vt:i4>
      </vt:variant>
      <vt:variant>
        <vt:i4>5</vt:i4>
      </vt:variant>
      <vt:variant>
        <vt:lpwstr/>
      </vt:variant>
      <vt:variant>
        <vt:lpwstr>_Toc416186029</vt:lpwstr>
      </vt:variant>
      <vt:variant>
        <vt:i4>1245242</vt:i4>
      </vt:variant>
      <vt:variant>
        <vt:i4>98</vt:i4>
      </vt:variant>
      <vt:variant>
        <vt:i4>0</vt:i4>
      </vt:variant>
      <vt:variant>
        <vt:i4>5</vt:i4>
      </vt:variant>
      <vt:variant>
        <vt:lpwstr/>
      </vt:variant>
      <vt:variant>
        <vt:lpwstr>_Toc416186028</vt:lpwstr>
      </vt:variant>
      <vt:variant>
        <vt:i4>1245242</vt:i4>
      </vt:variant>
      <vt:variant>
        <vt:i4>95</vt:i4>
      </vt:variant>
      <vt:variant>
        <vt:i4>0</vt:i4>
      </vt:variant>
      <vt:variant>
        <vt:i4>5</vt:i4>
      </vt:variant>
      <vt:variant>
        <vt:lpwstr/>
      </vt:variant>
      <vt:variant>
        <vt:lpwstr>_Toc416186027</vt:lpwstr>
      </vt:variant>
      <vt:variant>
        <vt:i4>1245242</vt:i4>
      </vt:variant>
      <vt:variant>
        <vt:i4>92</vt:i4>
      </vt:variant>
      <vt:variant>
        <vt:i4>0</vt:i4>
      </vt:variant>
      <vt:variant>
        <vt:i4>5</vt:i4>
      </vt:variant>
      <vt:variant>
        <vt:lpwstr/>
      </vt:variant>
      <vt:variant>
        <vt:lpwstr>_Toc416186026</vt:lpwstr>
      </vt:variant>
      <vt:variant>
        <vt:i4>1245242</vt:i4>
      </vt:variant>
      <vt:variant>
        <vt:i4>89</vt:i4>
      </vt:variant>
      <vt:variant>
        <vt:i4>0</vt:i4>
      </vt:variant>
      <vt:variant>
        <vt:i4>5</vt:i4>
      </vt:variant>
      <vt:variant>
        <vt:lpwstr/>
      </vt:variant>
      <vt:variant>
        <vt:lpwstr>_Toc416186024</vt:lpwstr>
      </vt:variant>
      <vt:variant>
        <vt:i4>1245242</vt:i4>
      </vt:variant>
      <vt:variant>
        <vt:i4>86</vt:i4>
      </vt:variant>
      <vt:variant>
        <vt:i4>0</vt:i4>
      </vt:variant>
      <vt:variant>
        <vt:i4>5</vt:i4>
      </vt:variant>
      <vt:variant>
        <vt:lpwstr/>
      </vt:variant>
      <vt:variant>
        <vt:lpwstr>_Toc416186023</vt:lpwstr>
      </vt:variant>
      <vt:variant>
        <vt:i4>1245242</vt:i4>
      </vt:variant>
      <vt:variant>
        <vt:i4>83</vt:i4>
      </vt:variant>
      <vt:variant>
        <vt:i4>0</vt:i4>
      </vt:variant>
      <vt:variant>
        <vt:i4>5</vt:i4>
      </vt:variant>
      <vt:variant>
        <vt:lpwstr/>
      </vt:variant>
      <vt:variant>
        <vt:lpwstr>_Toc416186021</vt:lpwstr>
      </vt:variant>
      <vt:variant>
        <vt:i4>1245242</vt:i4>
      </vt:variant>
      <vt:variant>
        <vt:i4>80</vt:i4>
      </vt:variant>
      <vt:variant>
        <vt:i4>0</vt:i4>
      </vt:variant>
      <vt:variant>
        <vt:i4>5</vt:i4>
      </vt:variant>
      <vt:variant>
        <vt:lpwstr/>
      </vt:variant>
      <vt:variant>
        <vt:lpwstr>_Toc416186020</vt:lpwstr>
      </vt:variant>
      <vt:variant>
        <vt:i4>1048634</vt:i4>
      </vt:variant>
      <vt:variant>
        <vt:i4>77</vt:i4>
      </vt:variant>
      <vt:variant>
        <vt:i4>0</vt:i4>
      </vt:variant>
      <vt:variant>
        <vt:i4>5</vt:i4>
      </vt:variant>
      <vt:variant>
        <vt:lpwstr/>
      </vt:variant>
      <vt:variant>
        <vt:lpwstr>_Toc416186019</vt:lpwstr>
      </vt:variant>
      <vt:variant>
        <vt:i4>1048634</vt:i4>
      </vt:variant>
      <vt:variant>
        <vt:i4>74</vt:i4>
      </vt:variant>
      <vt:variant>
        <vt:i4>0</vt:i4>
      </vt:variant>
      <vt:variant>
        <vt:i4>5</vt:i4>
      </vt:variant>
      <vt:variant>
        <vt:lpwstr/>
      </vt:variant>
      <vt:variant>
        <vt:lpwstr>_Toc416186018</vt:lpwstr>
      </vt:variant>
      <vt:variant>
        <vt:i4>1048634</vt:i4>
      </vt:variant>
      <vt:variant>
        <vt:i4>71</vt:i4>
      </vt:variant>
      <vt:variant>
        <vt:i4>0</vt:i4>
      </vt:variant>
      <vt:variant>
        <vt:i4>5</vt:i4>
      </vt:variant>
      <vt:variant>
        <vt:lpwstr/>
      </vt:variant>
      <vt:variant>
        <vt:lpwstr>_Toc416186017</vt:lpwstr>
      </vt:variant>
      <vt:variant>
        <vt:i4>1048634</vt:i4>
      </vt:variant>
      <vt:variant>
        <vt:i4>68</vt:i4>
      </vt:variant>
      <vt:variant>
        <vt:i4>0</vt:i4>
      </vt:variant>
      <vt:variant>
        <vt:i4>5</vt:i4>
      </vt:variant>
      <vt:variant>
        <vt:lpwstr/>
      </vt:variant>
      <vt:variant>
        <vt:lpwstr>_Toc416186016</vt:lpwstr>
      </vt:variant>
      <vt:variant>
        <vt:i4>1048634</vt:i4>
      </vt:variant>
      <vt:variant>
        <vt:i4>65</vt:i4>
      </vt:variant>
      <vt:variant>
        <vt:i4>0</vt:i4>
      </vt:variant>
      <vt:variant>
        <vt:i4>5</vt:i4>
      </vt:variant>
      <vt:variant>
        <vt:lpwstr/>
      </vt:variant>
      <vt:variant>
        <vt:lpwstr>_Toc416186015</vt:lpwstr>
      </vt:variant>
      <vt:variant>
        <vt:i4>1048634</vt:i4>
      </vt:variant>
      <vt:variant>
        <vt:i4>62</vt:i4>
      </vt:variant>
      <vt:variant>
        <vt:i4>0</vt:i4>
      </vt:variant>
      <vt:variant>
        <vt:i4>5</vt:i4>
      </vt:variant>
      <vt:variant>
        <vt:lpwstr/>
      </vt:variant>
      <vt:variant>
        <vt:lpwstr>_Toc416186014</vt:lpwstr>
      </vt:variant>
      <vt:variant>
        <vt:i4>1048634</vt:i4>
      </vt:variant>
      <vt:variant>
        <vt:i4>59</vt:i4>
      </vt:variant>
      <vt:variant>
        <vt:i4>0</vt:i4>
      </vt:variant>
      <vt:variant>
        <vt:i4>5</vt:i4>
      </vt:variant>
      <vt:variant>
        <vt:lpwstr/>
      </vt:variant>
      <vt:variant>
        <vt:lpwstr>_Toc416186013</vt:lpwstr>
      </vt:variant>
      <vt:variant>
        <vt:i4>1048634</vt:i4>
      </vt:variant>
      <vt:variant>
        <vt:i4>56</vt:i4>
      </vt:variant>
      <vt:variant>
        <vt:i4>0</vt:i4>
      </vt:variant>
      <vt:variant>
        <vt:i4>5</vt:i4>
      </vt:variant>
      <vt:variant>
        <vt:lpwstr/>
      </vt:variant>
      <vt:variant>
        <vt:lpwstr>_Toc416186012</vt:lpwstr>
      </vt:variant>
      <vt:variant>
        <vt:i4>1048634</vt:i4>
      </vt:variant>
      <vt:variant>
        <vt:i4>53</vt:i4>
      </vt:variant>
      <vt:variant>
        <vt:i4>0</vt:i4>
      </vt:variant>
      <vt:variant>
        <vt:i4>5</vt:i4>
      </vt:variant>
      <vt:variant>
        <vt:lpwstr/>
      </vt:variant>
      <vt:variant>
        <vt:lpwstr>_Toc416186011</vt:lpwstr>
      </vt:variant>
      <vt:variant>
        <vt:i4>1048634</vt:i4>
      </vt:variant>
      <vt:variant>
        <vt:i4>50</vt:i4>
      </vt:variant>
      <vt:variant>
        <vt:i4>0</vt:i4>
      </vt:variant>
      <vt:variant>
        <vt:i4>5</vt:i4>
      </vt:variant>
      <vt:variant>
        <vt:lpwstr/>
      </vt:variant>
      <vt:variant>
        <vt:lpwstr>_Toc416186010</vt:lpwstr>
      </vt:variant>
      <vt:variant>
        <vt:i4>1114170</vt:i4>
      </vt:variant>
      <vt:variant>
        <vt:i4>47</vt:i4>
      </vt:variant>
      <vt:variant>
        <vt:i4>0</vt:i4>
      </vt:variant>
      <vt:variant>
        <vt:i4>5</vt:i4>
      </vt:variant>
      <vt:variant>
        <vt:lpwstr/>
      </vt:variant>
      <vt:variant>
        <vt:lpwstr>_Toc416186008</vt:lpwstr>
      </vt:variant>
      <vt:variant>
        <vt:i4>1114170</vt:i4>
      </vt:variant>
      <vt:variant>
        <vt:i4>44</vt:i4>
      </vt:variant>
      <vt:variant>
        <vt:i4>0</vt:i4>
      </vt:variant>
      <vt:variant>
        <vt:i4>5</vt:i4>
      </vt:variant>
      <vt:variant>
        <vt:lpwstr/>
      </vt:variant>
      <vt:variant>
        <vt:lpwstr>_Toc416186006</vt:lpwstr>
      </vt:variant>
      <vt:variant>
        <vt:i4>1114170</vt:i4>
      </vt:variant>
      <vt:variant>
        <vt:i4>41</vt:i4>
      </vt:variant>
      <vt:variant>
        <vt:i4>0</vt:i4>
      </vt:variant>
      <vt:variant>
        <vt:i4>5</vt:i4>
      </vt:variant>
      <vt:variant>
        <vt:lpwstr/>
      </vt:variant>
      <vt:variant>
        <vt:lpwstr>_Toc416186004</vt:lpwstr>
      </vt:variant>
      <vt:variant>
        <vt:i4>1114170</vt:i4>
      </vt:variant>
      <vt:variant>
        <vt:i4>38</vt:i4>
      </vt:variant>
      <vt:variant>
        <vt:i4>0</vt:i4>
      </vt:variant>
      <vt:variant>
        <vt:i4>5</vt:i4>
      </vt:variant>
      <vt:variant>
        <vt:lpwstr/>
      </vt:variant>
      <vt:variant>
        <vt:lpwstr>_Toc416186002</vt:lpwstr>
      </vt:variant>
      <vt:variant>
        <vt:i4>1114170</vt:i4>
      </vt:variant>
      <vt:variant>
        <vt:i4>35</vt:i4>
      </vt:variant>
      <vt:variant>
        <vt:i4>0</vt:i4>
      </vt:variant>
      <vt:variant>
        <vt:i4>5</vt:i4>
      </vt:variant>
      <vt:variant>
        <vt:lpwstr/>
      </vt:variant>
      <vt:variant>
        <vt:lpwstr>_Toc416186001</vt:lpwstr>
      </vt:variant>
      <vt:variant>
        <vt:i4>1769523</vt:i4>
      </vt:variant>
      <vt:variant>
        <vt:i4>32</vt:i4>
      </vt:variant>
      <vt:variant>
        <vt:i4>0</vt:i4>
      </vt:variant>
      <vt:variant>
        <vt:i4>5</vt:i4>
      </vt:variant>
      <vt:variant>
        <vt:lpwstr/>
      </vt:variant>
      <vt:variant>
        <vt:lpwstr>_Toc416185999</vt:lpwstr>
      </vt:variant>
      <vt:variant>
        <vt:i4>1769523</vt:i4>
      </vt:variant>
      <vt:variant>
        <vt:i4>29</vt:i4>
      </vt:variant>
      <vt:variant>
        <vt:i4>0</vt:i4>
      </vt:variant>
      <vt:variant>
        <vt:i4>5</vt:i4>
      </vt:variant>
      <vt:variant>
        <vt:lpwstr/>
      </vt:variant>
      <vt:variant>
        <vt:lpwstr>_Toc416185997</vt:lpwstr>
      </vt:variant>
      <vt:variant>
        <vt:i4>1769523</vt:i4>
      </vt:variant>
      <vt:variant>
        <vt:i4>26</vt:i4>
      </vt:variant>
      <vt:variant>
        <vt:i4>0</vt:i4>
      </vt:variant>
      <vt:variant>
        <vt:i4>5</vt:i4>
      </vt:variant>
      <vt:variant>
        <vt:lpwstr/>
      </vt:variant>
      <vt:variant>
        <vt:lpwstr>_Toc416185995</vt:lpwstr>
      </vt:variant>
      <vt:variant>
        <vt:i4>1769523</vt:i4>
      </vt:variant>
      <vt:variant>
        <vt:i4>23</vt:i4>
      </vt:variant>
      <vt:variant>
        <vt:i4>0</vt:i4>
      </vt:variant>
      <vt:variant>
        <vt:i4>5</vt:i4>
      </vt:variant>
      <vt:variant>
        <vt:lpwstr/>
      </vt:variant>
      <vt:variant>
        <vt:lpwstr>_Toc416185993</vt:lpwstr>
      </vt:variant>
      <vt:variant>
        <vt:i4>1769523</vt:i4>
      </vt:variant>
      <vt:variant>
        <vt:i4>20</vt:i4>
      </vt:variant>
      <vt:variant>
        <vt:i4>0</vt:i4>
      </vt:variant>
      <vt:variant>
        <vt:i4>5</vt:i4>
      </vt:variant>
      <vt:variant>
        <vt:lpwstr/>
      </vt:variant>
      <vt:variant>
        <vt:lpwstr>_Toc416185992</vt:lpwstr>
      </vt:variant>
      <vt:variant>
        <vt:i4>1769523</vt:i4>
      </vt:variant>
      <vt:variant>
        <vt:i4>17</vt:i4>
      </vt:variant>
      <vt:variant>
        <vt:i4>0</vt:i4>
      </vt:variant>
      <vt:variant>
        <vt:i4>5</vt:i4>
      </vt:variant>
      <vt:variant>
        <vt:lpwstr/>
      </vt:variant>
      <vt:variant>
        <vt:lpwstr>_Toc416185991</vt:lpwstr>
      </vt:variant>
      <vt:variant>
        <vt:i4>1769523</vt:i4>
      </vt:variant>
      <vt:variant>
        <vt:i4>14</vt:i4>
      </vt:variant>
      <vt:variant>
        <vt:i4>0</vt:i4>
      </vt:variant>
      <vt:variant>
        <vt:i4>5</vt:i4>
      </vt:variant>
      <vt:variant>
        <vt:lpwstr/>
      </vt:variant>
      <vt:variant>
        <vt:lpwstr>_Toc416185990</vt:lpwstr>
      </vt:variant>
      <vt:variant>
        <vt:i4>1703987</vt:i4>
      </vt:variant>
      <vt:variant>
        <vt:i4>11</vt:i4>
      </vt:variant>
      <vt:variant>
        <vt:i4>0</vt:i4>
      </vt:variant>
      <vt:variant>
        <vt:i4>5</vt:i4>
      </vt:variant>
      <vt:variant>
        <vt:lpwstr/>
      </vt:variant>
      <vt:variant>
        <vt:lpwstr>_Toc416185989</vt:lpwstr>
      </vt:variant>
      <vt:variant>
        <vt:i4>1703987</vt:i4>
      </vt:variant>
      <vt:variant>
        <vt:i4>8</vt:i4>
      </vt:variant>
      <vt:variant>
        <vt:i4>0</vt:i4>
      </vt:variant>
      <vt:variant>
        <vt:i4>5</vt:i4>
      </vt:variant>
      <vt:variant>
        <vt:lpwstr/>
      </vt:variant>
      <vt:variant>
        <vt:lpwstr>_Toc416185988</vt:lpwstr>
      </vt:variant>
      <vt:variant>
        <vt:i4>1703987</vt:i4>
      </vt:variant>
      <vt:variant>
        <vt:i4>5</vt:i4>
      </vt:variant>
      <vt:variant>
        <vt:i4>0</vt:i4>
      </vt:variant>
      <vt:variant>
        <vt:i4>5</vt:i4>
      </vt:variant>
      <vt:variant>
        <vt:lpwstr/>
      </vt:variant>
      <vt:variant>
        <vt:lpwstr>_Toc416185987</vt:lpwstr>
      </vt:variant>
      <vt:variant>
        <vt:i4>1703987</vt:i4>
      </vt:variant>
      <vt:variant>
        <vt:i4>2</vt:i4>
      </vt:variant>
      <vt:variant>
        <vt:i4>0</vt:i4>
      </vt:variant>
      <vt:variant>
        <vt:i4>5</vt:i4>
      </vt:variant>
      <vt:variant>
        <vt:lpwstr/>
      </vt:variant>
      <vt:variant>
        <vt:lpwstr>_Toc416185986</vt:lpwstr>
      </vt:variant>
      <vt:variant>
        <vt:i4>3932192</vt:i4>
      </vt:variant>
      <vt:variant>
        <vt:i4>3</vt:i4>
      </vt:variant>
      <vt:variant>
        <vt:i4>0</vt:i4>
      </vt:variant>
      <vt:variant>
        <vt:i4>5</vt:i4>
      </vt:variant>
      <vt:variant>
        <vt:lpwstr>http://www.unece.org/meetings/practical.htm</vt:lpwstr>
      </vt:variant>
      <vt:variant>
        <vt:lpwstr/>
      </vt:variant>
      <vt:variant>
        <vt:i4>3604539</vt:i4>
      </vt:variant>
      <vt:variant>
        <vt:i4>0</vt:i4>
      </vt:variant>
      <vt:variant>
        <vt:i4>0</vt:i4>
      </vt:variant>
      <vt:variant>
        <vt:i4>5</vt:i4>
      </vt:variant>
      <vt:variant>
        <vt:lpwstr>https://www2.unece.org/uncdb/app/ext/meeting-registration?id=lueK17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1703784</dc:title>
  <dc:subject>ECE/TRANS/180/Add.17</dc:subject>
  <dc:creator>Daniel Romera</dc:creator>
  <cp:lastModifiedBy>Benedicte Boudol</cp:lastModifiedBy>
  <cp:revision>2</cp:revision>
  <cp:lastPrinted>2017-05-30T12:40:00Z</cp:lastPrinted>
  <dcterms:created xsi:type="dcterms:W3CDTF">2017-05-31T07:04:00Z</dcterms:created>
  <dcterms:modified xsi:type="dcterms:W3CDTF">2017-05-31T07:04:00Z</dcterms:modified>
</cp:coreProperties>
</file>