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E19C6">
        <w:trPr>
          <w:cantSplit/>
          <w:trHeight w:val="65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E19C6" w:rsidRPr="00D47EEA" w:rsidRDefault="005E19C6" w:rsidP="00762BEB">
            <w:pPr>
              <w:jc w:val="right"/>
            </w:pPr>
            <w:r w:rsidRPr="00762BEB">
              <w:rPr>
                <w:sz w:val="40"/>
              </w:rPr>
              <w:t>E</w:t>
            </w:r>
            <w:r>
              <w:t>/ECE/324/</w:t>
            </w:r>
            <w:r w:rsidR="00FD3C70">
              <w:t>Rev.2/</w:t>
            </w:r>
            <w:r>
              <w:t>Add.</w:t>
            </w:r>
            <w:r w:rsidR="00FD3C70">
              <w:t>114</w:t>
            </w:r>
            <w:r>
              <w:t>/</w:t>
            </w:r>
            <w:r w:rsidR="00BC3E68">
              <w:t>Rev.1/</w:t>
            </w:r>
            <w:r>
              <w:t>Amend.</w:t>
            </w:r>
            <w:r w:rsidR="00BC3E68">
              <w:t>3</w:t>
            </w:r>
            <w:r>
              <w:t>/Corr.</w:t>
            </w:r>
            <w:r w:rsidR="00FD3C70">
              <w:t>1</w:t>
            </w:r>
            <w:r>
              <w:t>−</w:t>
            </w:r>
            <w:r w:rsidRPr="00762BEB">
              <w:rPr>
                <w:sz w:val="40"/>
              </w:rPr>
              <w:t>E</w:t>
            </w:r>
            <w:r>
              <w:t>/ECE/TRANS/505</w:t>
            </w:r>
            <w:r w:rsidR="00FD3C70">
              <w:t>/Rev.2/Add.114/</w:t>
            </w:r>
            <w:r w:rsidR="00BC3E68">
              <w:t>Rev.1/</w:t>
            </w:r>
            <w:r w:rsidR="00FD3C70">
              <w:t>Amend.</w:t>
            </w:r>
            <w:r w:rsidR="00BC3E68">
              <w:t>3</w:t>
            </w:r>
            <w:r w:rsidR="00FD3C70">
              <w:t>/Corr.1</w:t>
            </w:r>
          </w:p>
        </w:tc>
      </w:tr>
      <w:tr w:rsid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E19C6" w:rsidRDefault="005E19C6" w:rsidP="00762BEB">
            <w:pPr>
              <w:spacing w:line="240" w:lineRule="exact"/>
            </w:pPr>
          </w:p>
          <w:p w:rsidR="005E19C6" w:rsidRDefault="005E19C6" w:rsidP="00762BEB">
            <w:pPr>
              <w:spacing w:line="240" w:lineRule="exact"/>
            </w:pPr>
          </w:p>
          <w:p w:rsidR="00762BEB" w:rsidRDefault="00BC3E68" w:rsidP="00762BEB">
            <w:pPr>
              <w:spacing w:line="240" w:lineRule="exact"/>
            </w:pPr>
            <w:r>
              <w:t>24</w:t>
            </w:r>
            <w:r w:rsidR="00F13090">
              <w:t xml:space="preserve"> </w:t>
            </w:r>
            <w:r>
              <w:t>April</w:t>
            </w:r>
            <w:r w:rsidR="00F13090">
              <w:t xml:space="preserve"> 20</w:t>
            </w:r>
            <w:r>
              <w:t>20</w:t>
            </w:r>
          </w:p>
          <w:p w:rsidR="00762BEB" w:rsidRDefault="00762BEB" w:rsidP="00762BEB">
            <w:pPr>
              <w:spacing w:line="240" w:lineRule="exact"/>
            </w:pPr>
          </w:p>
          <w:p w:rsidR="003C3936" w:rsidRDefault="003C3936" w:rsidP="00762BEB">
            <w:pPr>
              <w:spacing w:line="240" w:lineRule="exact"/>
            </w:pPr>
          </w:p>
        </w:tc>
      </w:tr>
    </w:tbl>
    <w:p w:rsidR="00504670" w:rsidRDefault="00504670" w:rsidP="007A735F">
      <w:pPr>
        <w:pStyle w:val="HChG"/>
        <w:spacing w:before="120"/>
      </w:pPr>
      <w:r>
        <w:tab/>
      </w:r>
      <w:r>
        <w:tab/>
        <w:t xml:space="preserve">Agreement </w:t>
      </w:r>
    </w:p>
    <w:p w:rsidR="00504670" w:rsidRPr="00946DB8" w:rsidRDefault="001D63AD" w:rsidP="006A2C49">
      <w:pPr>
        <w:pStyle w:val="H1G"/>
        <w:spacing w:before="200" w:after="200"/>
      </w:pPr>
      <w:r>
        <w:tab/>
      </w:r>
      <w:r>
        <w:tab/>
      </w:r>
      <w:r w:rsidR="006A2C49" w:rsidRPr="006A2C49">
        <w:rPr>
          <w:bCs/>
        </w:rPr>
        <w:t xml:space="preserve">Concerning the 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6A2C49" w:rsidRPr="006A2C49">
        <w:rPr>
          <w:bCs/>
        </w:rPr>
        <w:t>on the Basis of</w:t>
      </w:r>
      <w:proofErr w:type="gramEnd"/>
      <w:r w:rsidR="006A2C49" w:rsidRPr="006A2C49">
        <w:rPr>
          <w:bCs/>
        </w:rPr>
        <w:t xml:space="preserve"> these United Nations Regulations </w:t>
      </w:r>
      <w:r w:rsidR="00504670" w:rsidRPr="00946DB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504670">
        <w:t xml:space="preserve"> </w:t>
      </w:r>
    </w:p>
    <w:p w:rsidR="00504670" w:rsidRDefault="00504670" w:rsidP="006A2C49">
      <w:pPr>
        <w:pStyle w:val="SingleTxtG"/>
        <w:spacing w:line="200" w:lineRule="atLeast"/>
      </w:pPr>
      <w:r>
        <w:t>(</w:t>
      </w:r>
      <w:r w:rsidR="006A2C49" w:rsidRPr="006A2C49">
        <w:t>Revision 3, including the amendments which entered into force on 14 September 2017</w:t>
      </w:r>
      <w:r>
        <w:t xml:space="preserve">) </w:t>
      </w:r>
    </w:p>
    <w:p w:rsidR="00504670" w:rsidRDefault="00504670" w:rsidP="007301E9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p w:rsidR="00504670" w:rsidRDefault="00504670" w:rsidP="00D63771">
      <w:pPr>
        <w:pStyle w:val="HChG"/>
        <w:spacing w:before="240"/>
      </w:pPr>
      <w:r>
        <w:tab/>
      </w:r>
      <w:r>
        <w:tab/>
        <w:t xml:space="preserve">Addendum </w:t>
      </w:r>
      <w:r w:rsidR="00FD3C70">
        <w:t>114</w:t>
      </w:r>
      <w:r>
        <w:t xml:space="preserve">: </w:t>
      </w:r>
      <w:r w:rsidR="006A2C49">
        <w:t xml:space="preserve">UN </w:t>
      </w:r>
      <w:r>
        <w:t>Regulation No</w:t>
      </w:r>
      <w:r w:rsidR="002770E8">
        <w:t xml:space="preserve">. </w:t>
      </w:r>
      <w:r w:rsidR="00FD3C70">
        <w:t>115</w:t>
      </w:r>
      <w:r>
        <w:t xml:space="preserve"> </w:t>
      </w:r>
    </w:p>
    <w:p w:rsidR="00504670" w:rsidRDefault="00504670" w:rsidP="00E24FA2">
      <w:pPr>
        <w:pStyle w:val="H1G"/>
        <w:spacing w:before="200" w:after="200"/>
      </w:pPr>
      <w:r>
        <w:tab/>
      </w:r>
      <w:r>
        <w:tab/>
      </w:r>
      <w:r w:rsidR="006A2C49">
        <w:t xml:space="preserve">Revision 1 - </w:t>
      </w:r>
      <w:r>
        <w:t xml:space="preserve">Amendment </w:t>
      </w:r>
      <w:r w:rsidR="006A2C49">
        <w:t>3</w:t>
      </w:r>
      <w:r>
        <w:t xml:space="preserve"> – Corrigendum </w:t>
      </w:r>
      <w:r w:rsidR="00FD3C70">
        <w:t>1</w:t>
      </w:r>
      <w:r>
        <w:t xml:space="preserve"> </w:t>
      </w:r>
    </w:p>
    <w:p w:rsidR="00504670" w:rsidRDefault="00504670" w:rsidP="00AF2C4D">
      <w:pPr>
        <w:pStyle w:val="SingleTxtG"/>
      </w:pPr>
      <w:r>
        <w:t xml:space="preserve">Corrigendum </w:t>
      </w:r>
      <w:r w:rsidR="00FD3C70">
        <w:t>1</w:t>
      </w:r>
      <w:r>
        <w:t xml:space="preserve"> to Supplement </w:t>
      </w:r>
      <w:r w:rsidR="006A2C49">
        <w:t>8</w:t>
      </w:r>
      <w:r>
        <w:t xml:space="preserve"> to the </w:t>
      </w:r>
      <w:r w:rsidR="00D63771">
        <w:t>original version of</w:t>
      </w:r>
      <w:r>
        <w:t xml:space="preserve"> the Regulation</w:t>
      </w:r>
      <w:r w:rsidR="006A2C49">
        <w:t xml:space="preserve"> - </w:t>
      </w:r>
      <w:r w:rsidR="006A2C49">
        <w:br/>
        <w:t>D</w:t>
      </w:r>
      <w:r w:rsidRPr="006E11A8">
        <w:t xml:space="preserve">ate </w:t>
      </w:r>
      <w:r w:rsidR="006A2C49">
        <w:t>of entry into force: 11</w:t>
      </w:r>
      <w:r w:rsidR="006E11A8" w:rsidRPr="006E11A8">
        <w:t xml:space="preserve"> </w:t>
      </w:r>
      <w:r w:rsidR="006A2C49">
        <w:t>March 2020</w:t>
      </w:r>
    </w:p>
    <w:p w:rsidR="006D6556" w:rsidRPr="006D6556" w:rsidRDefault="00916D5C" w:rsidP="006D6556">
      <w:pPr>
        <w:pStyle w:val="H1G"/>
        <w:spacing w:before="0" w:after="0"/>
      </w:pPr>
      <w:r w:rsidRPr="00013DF5">
        <w:tab/>
      </w:r>
      <w:r w:rsidRPr="00013DF5">
        <w:tab/>
      </w:r>
      <w:r w:rsidR="006D6556" w:rsidRPr="006D6556">
        <w:t>Uniform provisions concerning the approval of:</w:t>
      </w:r>
    </w:p>
    <w:p w:rsidR="006D6556" w:rsidRPr="006D6556" w:rsidRDefault="006D6556" w:rsidP="006D6556">
      <w:pPr>
        <w:pStyle w:val="H1G"/>
        <w:tabs>
          <w:tab w:val="left" w:pos="1100"/>
        </w:tabs>
        <w:spacing w:before="0" w:after="0"/>
        <w:ind w:left="1700" w:hanging="1700"/>
      </w:pPr>
      <w:r>
        <w:tab/>
      </w:r>
      <w:r>
        <w:tab/>
      </w:r>
      <w:r w:rsidRPr="006D6556">
        <w:t>I</w:t>
      </w:r>
      <w:r w:rsidR="0001109B">
        <w:t>.</w:t>
      </w:r>
      <w:r w:rsidRPr="006D6556">
        <w:tab/>
        <w:t>Specific LPG (liquefied petroleum gases) retrofit systems to be installed in motor vehicles for the use of LPG in their propulsion system</w:t>
      </w:r>
    </w:p>
    <w:p w:rsidR="00504670" w:rsidRDefault="006D6556" w:rsidP="00AF2C4D">
      <w:pPr>
        <w:pStyle w:val="H1G"/>
        <w:tabs>
          <w:tab w:val="left" w:pos="1100"/>
        </w:tabs>
        <w:spacing w:before="0" w:after="120"/>
        <w:ind w:left="1701" w:hanging="1701"/>
      </w:pPr>
      <w:r>
        <w:tab/>
      </w:r>
      <w:r>
        <w:tab/>
      </w:r>
      <w:r w:rsidRPr="006D6556">
        <w:t>II.</w:t>
      </w:r>
      <w:r w:rsidRPr="006D6556">
        <w:tab/>
        <w:t>Specific CNG (compressed natural gas) retrofit systems to be installed in motor vehicles for the use of CNG in their propulsion system</w:t>
      </w:r>
    </w:p>
    <w:p w:rsidR="00877CD0" w:rsidRPr="00877CD0" w:rsidRDefault="00877CD0" w:rsidP="00877CD0">
      <w:pPr>
        <w:pStyle w:val="SingleTxtG"/>
      </w:pPr>
      <w:r w:rsidRPr="00877CD0">
        <w:t>This document is meant purely as documentation tool. The authentic and legal binding text is: ECE/TRANS/WP.29/20</w:t>
      </w:r>
      <w:r>
        <w:t>20</w:t>
      </w:r>
      <w:r w:rsidRPr="00877CD0">
        <w:t>/</w:t>
      </w:r>
      <w:r>
        <w:t>49</w:t>
      </w:r>
      <w:r w:rsidRPr="00877CD0">
        <w:t>.</w:t>
      </w:r>
    </w:p>
    <w:p w:rsidR="00504670" w:rsidRPr="00013DF5" w:rsidRDefault="00504670" w:rsidP="007301E9">
      <w:pPr>
        <w:pStyle w:val="SingleTxtG"/>
        <w:spacing w:after="0" w:line="240" w:lineRule="auto"/>
        <w:jc w:val="center"/>
        <w:rPr>
          <w:u w:val="single"/>
          <w:lang w:val="fr-FR"/>
        </w:rPr>
      </w:pPr>
      <w:r w:rsidRPr="00013DF5">
        <w:rPr>
          <w:u w:val="single"/>
          <w:lang w:val="fr-FR"/>
        </w:rPr>
        <w:tab/>
      </w:r>
      <w:r w:rsidRPr="00013DF5">
        <w:rPr>
          <w:u w:val="single"/>
          <w:lang w:val="fr-FR"/>
        </w:rPr>
        <w:tab/>
      </w:r>
    </w:p>
    <w:p w:rsidR="00504670" w:rsidRPr="00013DF5" w:rsidRDefault="001A3DC7" w:rsidP="00AF2C4D">
      <w:pPr>
        <w:spacing w:line="240" w:lineRule="auto"/>
        <w:jc w:val="center"/>
        <w:rPr>
          <w:b/>
          <w:lang w:val="fr-FR"/>
        </w:rPr>
      </w:pPr>
      <w:r>
        <w:rPr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45pt;margin-top:1.2pt;width:81pt;height:65.1pt;z-index:251657728;mso-wrap-distance-bottom:10.8pt" fillcolor="window">
            <v:imagedata r:id="rId7" o:title="" cropleft="-4983f" cropright="-4983f"/>
            <w10:wrap type="topAndBottom"/>
          </v:shape>
        </w:pict>
      </w:r>
      <w:r w:rsidR="00504670" w:rsidRPr="00013DF5">
        <w:rPr>
          <w:b/>
          <w:lang w:val="fr-FR"/>
        </w:rPr>
        <w:t>UNITED NATIONS</w:t>
      </w:r>
    </w:p>
    <w:p w:rsidR="006A2C49" w:rsidRDefault="006A2C49" w:rsidP="006A2C49">
      <w:pPr>
        <w:pStyle w:val="SingleTxtG"/>
      </w:pPr>
      <w:r>
        <w:lastRenderedPageBreak/>
        <w:t>"</w:t>
      </w:r>
      <w:r w:rsidRPr="007267FA">
        <w:rPr>
          <w:i/>
          <w:iCs/>
        </w:rPr>
        <w:t>Annex 2A</w:t>
      </w:r>
      <w:r>
        <w:t>", correct to read "</w:t>
      </w:r>
      <w:r w:rsidRPr="007267FA">
        <w:rPr>
          <w:i/>
          <w:iCs/>
        </w:rPr>
        <w:t>Annex 6A</w:t>
      </w:r>
      <w:r>
        <w:t>",</w:t>
      </w:r>
    </w:p>
    <w:p w:rsidR="006A2C49" w:rsidRPr="006A2C49" w:rsidRDefault="006A2C49" w:rsidP="006A2C49">
      <w:pPr>
        <w:pStyle w:val="SingleTxtG"/>
      </w:pPr>
      <w:r>
        <w:t>"</w:t>
      </w:r>
      <w:r w:rsidRPr="007267FA">
        <w:rPr>
          <w:i/>
          <w:iCs/>
        </w:rPr>
        <w:t>Annex 2B</w:t>
      </w:r>
      <w:r>
        <w:t>", correct to read "</w:t>
      </w:r>
      <w:r w:rsidRPr="007267FA">
        <w:rPr>
          <w:i/>
          <w:iCs/>
        </w:rPr>
        <w:t>Annex 6B</w:t>
      </w:r>
      <w:r>
        <w:t>".</w:t>
      </w:r>
    </w:p>
    <w:p w:rsidR="007A735F" w:rsidRPr="00245868" w:rsidRDefault="007A735F" w:rsidP="007A735F">
      <w:pPr>
        <w:pStyle w:val="SingleTxtG"/>
        <w:spacing w:before="240" w:after="0"/>
        <w:jc w:val="center"/>
        <w:rPr>
          <w:szCs w:val="24"/>
          <w:u w:val="single"/>
        </w:rPr>
      </w:pPr>
      <w:r w:rsidRPr="00245868">
        <w:rPr>
          <w:szCs w:val="24"/>
          <w:u w:val="single"/>
        </w:rPr>
        <w:tab/>
      </w:r>
      <w:r w:rsidRPr="00245868">
        <w:rPr>
          <w:szCs w:val="24"/>
          <w:u w:val="single"/>
        </w:rPr>
        <w:tab/>
      </w:r>
      <w:r w:rsidRPr="00245868">
        <w:rPr>
          <w:szCs w:val="24"/>
          <w:u w:val="single"/>
        </w:rPr>
        <w:tab/>
      </w:r>
    </w:p>
    <w:p w:rsidR="004E0195" w:rsidRPr="004E0195" w:rsidRDefault="004E0195" w:rsidP="007A735F">
      <w:pPr>
        <w:jc w:val="center"/>
      </w:pPr>
    </w:p>
    <w:sectPr w:rsidR="004E0195" w:rsidRPr="004E0195" w:rsidSect="00BC3E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D3" w:rsidRDefault="005977D3"/>
  </w:endnote>
  <w:endnote w:type="continuationSeparator" w:id="0">
    <w:p w:rsidR="005977D3" w:rsidRDefault="005977D3"/>
  </w:endnote>
  <w:endnote w:type="continuationNotice" w:id="1">
    <w:p w:rsidR="005977D3" w:rsidRDefault="00597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F5" w:rsidRPr="00762BEB" w:rsidRDefault="00013DF5" w:rsidP="00762BEB">
    <w:pPr>
      <w:pStyle w:val="Footer"/>
      <w:tabs>
        <w:tab w:val="right" w:pos="9638"/>
      </w:tabs>
      <w:rPr>
        <w:sz w:val="18"/>
      </w:rPr>
    </w:pP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C811A9">
      <w:rPr>
        <w:b/>
        <w:noProof/>
        <w:sz w:val="18"/>
      </w:rPr>
      <w:t>2</w:t>
    </w:r>
    <w:r w:rsidRPr="00762BE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F5" w:rsidRPr="00762BEB" w:rsidRDefault="00013DF5" w:rsidP="00762BEB">
    <w:pPr>
      <w:pStyle w:val="Footer"/>
      <w:tabs>
        <w:tab w:val="right" w:pos="9638"/>
      </w:tabs>
      <w:rPr>
        <w:b/>
        <w:sz w:val="18"/>
      </w:rPr>
    </w:pPr>
    <w:r>
      <w:tab/>
    </w: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7A735F">
      <w:rPr>
        <w:b/>
        <w:noProof/>
        <w:sz w:val="18"/>
      </w:rPr>
      <w:t>3</w:t>
    </w:r>
    <w:r w:rsidRPr="00762B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5A" w:rsidRDefault="00A3145A" w:rsidP="007301E9">
    <w:pPr>
      <w:pStyle w:val="Footer"/>
      <w:rPr>
        <w:sz w:val="20"/>
      </w:rPr>
    </w:pPr>
    <w:r>
      <w:rPr>
        <w:rFonts w:ascii="C39T30Lfz" w:hAnsi="C39T30Lfz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444.75pt;margin-top:-.65pt;width:56.25pt;height:56.25pt;z-index:251660288;mso-position-horizontal-relative:text;mso-position-vertical-relative:text">
          <v:imagedata r:id="rId1" o:title="Corr"/>
        </v:shape>
      </w:pict>
    </w:r>
    <w:r>
      <w:rPr>
        <w:noProof/>
      </w:rPr>
      <w:pict>
        <v:shape id="Picture 5" o:spid="_x0000_s5121" type="#_x0000_t75" style="position:absolute;margin-left:352.05pt;margin-top:731.3pt;width:73.4pt;height:18.15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 wrapcoords="17192 0 -220 9900 -220 18900 6612 20700 18955 20700 20278 20700 20498 20700 21600 14400 21380 900 20718 0 17192 0">
          <v:imagedata r:id="rId2" o:title=""/>
          <w10:wrap type="tight" anchorx="margin" anchory="margin"/>
          <w10:anchorlock/>
        </v:shape>
      </w:pict>
    </w:r>
    <w:r>
      <w:rPr>
        <w:sz w:val="20"/>
      </w:rPr>
      <w:t>GE.20-05969(E)</w:t>
    </w:r>
  </w:p>
  <w:p w:rsidR="00A3145A" w:rsidRPr="00A3145A" w:rsidRDefault="00A3145A" w:rsidP="00A3145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D3" w:rsidRPr="000B175B" w:rsidRDefault="005977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77D3" w:rsidRPr="00FC68B7" w:rsidRDefault="005977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77D3" w:rsidRDefault="005977D3"/>
  </w:footnote>
  <w:footnote w:id="2">
    <w:p w:rsidR="006A2C49" w:rsidRPr="006A2C49" w:rsidRDefault="00013DF5" w:rsidP="006A2C49">
      <w:pPr>
        <w:pStyle w:val="FootnoteText"/>
      </w:pPr>
      <w:r>
        <w:tab/>
      </w:r>
      <w:r w:rsidRPr="009F077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="006A2C49" w:rsidRPr="006A2C49">
        <w:t xml:space="preserve"> Former titles of the Agreement: </w:t>
      </w:r>
    </w:p>
    <w:p w:rsidR="006A2C49" w:rsidRPr="006A2C49" w:rsidRDefault="006A2C49" w:rsidP="006A2C49">
      <w:pPr>
        <w:pStyle w:val="FootnoteText"/>
        <w:rPr>
          <w:spacing w:val="-2"/>
        </w:rPr>
      </w:pPr>
      <w:r>
        <w:tab/>
      </w:r>
      <w:r>
        <w:tab/>
      </w:r>
      <w:r w:rsidRPr="006A2C49">
        <w:rPr>
          <w:spacing w:val="-2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013DF5" w:rsidRPr="00013DF5" w:rsidRDefault="006A2C49" w:rsidP="006A2C49">
      <w:pPr>
        <w:pStyle w:val="FootnoteText"/>
        <w:rPr>
          <w:lang w:val="en-US"/>
        </w:rPr>
      </w:pPr>
      <w:r>
        <w:tab/>
      </w:r>
      <w:r>
        <w:tab/>
      </w:r>
      <w:r w:rsidRPr="006A2C49"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6A2C49">
        <w:t>on the Basis of</w:t>
      </w:r>
      <w:proofErr w:type="gramEnd"/>
      <w:r w:rsidRPr="006A2C49">
        <w:t xml:space="preserve"> these Prescriptions, done at Geneva on 5 October 1995 (Revision 2).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F5" w:rsidRPr="00762BEB" w:rsidRDefault="00013DF5">
    <w:pPr>
      <w:pStyle w:val="Header"/>
    </w:pPr>
    <w:r>
      <w:t>E/ECE/324</w:t>
    </w:r>
    <w:r w:rsidR="00FD3C70">
      <w:t>/Rev.2/Add.114/</w:t>
    </w:r>
    <w:r w:rsidR="0016659F">
      <w:t>Rev.1/</w:t>
    </w:r>
    <w:r w:rsidR="00FD3C70">
      <w:t>Amend.</w:t>
    </w:r>
    <w:r w:rsidR="0016659F">
      <w:t>3</w:t>
    </w:r>
    <w:r w:rsidR="00FD3C70">
      <w:t>/Corr.1</w:t>
    </w:r>
    <w:r>
      <w:br/>
      <w:t>E/ECE/TRANS/505</w:t>
    </w:r>
    <w:r w:rsidR="00FD3C70">
      <w:t>/Rev.2/Add.114/</w:t>
    </w:r>
    <w:r w:rsidR="0016659F">
      <w:t>Rev.1/</w:t>
    </w:r>
    <w:r w:rsidR="00FD3C70">
      <w:t>Amend.</w:t>
    </w:r>
    <w:r w:rsidR="00B95C22">
      <w:t>3</w:t>
    </w:r>
    <w:r w:rsidR="00FD3C70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F5" w:rsidRPr="00762BEB" w:rsidRDefault="00013DF5" w:rsidP="00762BEB">
    <w:pPr>
      <w:pStyle w:val="Header"/>
      <w:jc w:val="right"/>
    </w:pPr>
    <w:r>
      <w:t>E/ECE/324/Add.5/Rev.4/Amend.3/Corr.2</w:t>
    </w:r>
    <w:r>
      <w:br/>
      <w:t>E/ECE/TRANS/505/Add.5/Rev.4/Amend.3/Corr.2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178"/>
    <w:multiLevelType w:val="hybridMultilevel"/>
    <w:tmpl w:val="636489B4"/>
    <w:lvl w:ilvl="0" w:tplc="760E8D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45B"/>
    <w:rsid w:val="0001109B"/>
    <w:rsid w:val="00012809"/>
    <w:rsid w:val="00013DF5"/>
    <w:rsid w:val="000277A7"/>
    <w:rsid w:val="00050F6B"/>
    <w:rsid w:val="00072C8C"/>
    <w:rsid w:val="00084E49"/>
    <w:rsid w:val="000931C0"/>
    <w:rsid w:val="000B00C3"/>
    <w:rsid w:val="000B175B"/>
    <w:rsid w:val="000B3A0F"/>
    <w:rsid w:val="000D46AA"/>
    <w:rsid w:val="000E0415"/>
    <w:rsid w:val="001220B8"/>
    <w:rsid w:val="00133E96"/>
    <w:rsid w:val="0016659F"/>
    <w:rsid w:val="001961E8"/>
    <w:rsid w:val="001B4B04"/>
    <w:rsid w:val="001C6663"/>
    <w:rsid w:val="001C7895"/>
    <w:rsid w:val="001D26DF"/>
    <w:rsid w:val="001D63AD"/>
    <w:rsid w:val="00211E0B"/>
    <w:rsid w:val="002405A7"/>
    <w:rsid w:val="002770E8"/>
    <w:rsid w:val="002A5A08"/>
    <w:rsid w:val="002C04D8"/>
    <w:rsid w:val="003107FA"/>
    <w:rsid w:val="003229D8"/>
    <w:rsid w:val="0033745A"/>
    <w:rsid w:val="0039277A"/>
    <w:rsid w:val="00396379"/>
    <w:rsid w:val="003972E0"/>
    <w:rsid w:val="003C2CC4"/>
    <w:rsid w:val="003C3936"/>
    <w:rsid w:val="003D4B23"/>
    <w:rsid w:val="003F1ED3"/>
    <w:rsid w:val="003F33C6"/>
    <w:rsid w:val="0042520E"/>
    <w:rsid w:val="004325CB"/>
    <w:rsid w:val="00446DE4"/>
    <w:rsid w:val="00460CF7"/>
    <w:rsid w:val="00477021"/>
    <w:rsid w:val="004858EF"/>
    <w:rsid w:val="004A41CA"/>
    <w:rsid w:val="004E0195"/>
    <w:rsid w:val="00503228"/>
    <w:rsid w:val="00504670"/>
    <w:rsid w:val="00505384"/>
    <w:rsid w:val="005420F2"/>
    <w:rsid w:val="005607DB"/>
    <w:rsid w:val="00574662"/>
    <w:rsid w:val="005977D3"/>
    <w:rsid w:val="005B3DB3"/>
    <w:rsid w:val="005E19C6"/>
    <w:rsid w:val="00611FC4"/>
    <w:rsid w:val="006176FB"/>
    <w:rsid w:val="006217D2"/>
    <w:rsid w:val="00627ED0"/>
    <w:rsid w:val="00640B26"/>
    <w:rsid w:val="00665595"/>
    <w:rsid w:val="006A2C49"/>
    <w:rsid w:val="006A7392"/>
    <w:rsid w:val="006C5D8B"/>
    <w:rsid w:val="006C6A32"/>
    <w:rsid w:val="006D6556"/>
    <w:rsid w:val="006E11A8"/>
    <w:rsid w:val="006E564B"/>
    <w:rsid w:val="0072632A"/>
    <w:rsid w:val="007267FA"/>
    <w:rsid w:val="007301E9"/>
    <w:rsid w:val="00762BEB"/>
    <w:rsid w:val="007A735F"/>
    <w:rsid w:val="007B6BA5"/>
    <w:rsid w:val="007C3390"/>
    <w:rsid w:val="007C4F4B"/>
    <w:rsid w:val="007C796D"/>
    <w:rsid w:val="007F0B83"/>
    <w:rsid w:val="007F6611"/>
    <w:rsid w:val="008175E9"/>
    <w:rsid w:val="008242D7"/>
    <w:rsid w:val="00827E05"/>
    <w:rsid w:val="008311A3"/>
    <w:rsid w:val="008430EF"/>
    <w:rsid w:val="00871FD5"/>
    <w:rsid w:val="00877CD0"/>
    <w:rsid w:val="00884E56"/>
    <w:rsid w:val="008979B1"/>
    <w:rsid w:val="008A6B25"/>
    <w:rsid w:val="008A6C4F"/>
    <w:rsid w:val="008C193E"/>
    <w:rsid w:val="008C3655"/>
    <w:rsid w:val="008E0E46"/>
    <w:rsid w:val="00907AD2"/>
    <w:rsid w:val="00916D5C"/>
    <w:rsid w:val="00946DB8"/>
    <w:rsid w:val="00963CBA"/>
    <w:rsid w:val="00967EED"/>
    <w:rsid w:val="00974A8D"/>
    <w:rsid w:val="00991261"/>
    <w:rsid w:val="009C66D3"/>
    <w:rsid w:val="009F0777"/>
    <w:rsid w:val="009F3A17"/>
    <w:rsid w:val="00A1427D"/>
    <w:rsid w:val="00A3145A"/>
    <w:rsid w:val="00A31D3D"/>
    <w:rsid w:val="00A72F22"/>
    <w:rsid w:val="00A748A6"/>
    <w:rsid w:val="00A86D99"/>
    <w:rsid w:val="00A879A4"/>
    <w:rsid w:val="00AF2C4D"/>
    <w:rsid w:val="00B30179"/>
    <w:rsid w:val="00B33EC0"/>
    <w:rsid w:val="00B369F4"/>
    <w:rsid w:val="00B7345B"/>
    <w:rsid w:val="00B81E12"/>
    <w:rsid w:val="00B84D81"/>
    <w:rsid w:val="00B95C22"/>
    <w:rsid w:val="00BC3E68"/>
    <w:rsid w:val="00BC74E9"/>
    <w:rsid w:val="00BD2146"/>
    <w:rsid w:val="00BE4F74"/>
    <w:rsid w:val="00BE618E"/>
    <w:rsid w:val="00BF0299"/>
    <w:rsid w:val="00C13B76"/>
    <w:rsid w:val="00C17699"/>
    <w:rsid w:val="00C41A28"/>
    <w:rsid w:val="00C463DD"/>
    <w:rsid w:val="00C745C3"/>
    <w:rsid w:val="00C811A9"/>
    <w:rsid w:val="00C81BCA"/>
    <w:rsid w:val="00CE4A8F"/>
    <w:rsid w:val="00D2031B"/>
    <w:rsid w:val="00D25FE2"/>
    <w:rsid w:val="00D30A25"/>
    <w:rsid w:val="00D317BB"/>
    <w:rsid w:val="00D43252"/>
    <w:rsid w:val="00D54C52"/>
    <w:rsid w:val="00D63771"/>
    <w:rsid w:val="00D94488"/>
    <w:rsid w:val="00D978C6"/>
    <w:rsid w:val="00DA67AD"/>
    <w:rsid w:val="00DB5D0F"/>
    <w:rsid w:val="00DF12F7"/>
    <w:rsid w:val="00DF2E42"/>
    <w:rsid w:val="00E02C81"/>
    <w:rsid w:val="00E130AB"/>
    <w:rsid w:val="00E24FA2"/>
    <w:rsid w:val="00E3519C"/>
    <w:rsid w:val="00E7260F"/>
    <w:rsid w:val="00E87921"/>
    <w:rsid w:val="00E96630"/>
    <w:rsid w:val="00EA264E"/>
    <w:rsid w:val="00EA382D"/>
    <w:rsid w:val="00ED7507"/>
    <w:rsid w:val="00ED7A2A"/>
    <w:rsid w:val="00EE176C"/>
    <w:rsid w:val="00EF1D7F"/>
    <w:rsid w:val="00F13090"/>
    <w:rsid w:val="00F3462D"/>
    <w:rsid w:val="00F45DB8"/>
    <w:rsid w:val="00F53EDA"/>
    <w:rsid w:val="00F7753D"/>
    <w:rsid w:val="00F85F34"/>
    <w:rsid w:val="00FA06F7"/>
    <w:rsid w:val="00FB171A"/>
    <w:rsid w:val="00FB6EDD"/>
    <w:rsid w:val="00FC68B7"/>
    <w:rsid w:val="00FD3C70"/>
    <w:rsid w:val="00FD7BF6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  <w15:chartTrackingRefBased/>
  <w15:docId w15:val="{0D3B66B3-1436-40A4-9711-FD216F1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504670"/>
    <w:pPr>
      <w:spacing w:after="120" w:line="480" w:lineRule="auto"/>
    </w:pPr>
  </w:style>
  <w:style w:type="paragraph" w:customStyle="1" w:styleId="a">
    <w:name w:val="(a)"/>
    <w:basedOn w:val="Normal"/>
    <w:rsid w:val="002A5A08"/>
    <w:pPr>
      <w:spacing w:after="120"/>
      <w:ind w:left="1701" w:right="1134" w:hanging="567"/>
      <w:jc w:val="both"/>
    </w:pPr>
  </w:style>
  <w:style w:type="paragraph" w:customStyle="1" w:styleId="aLeft4cm">
    <w:name w:val="(a) + Left:  4 cm"/>
    <w:basedOn w:val="a"/>
    <w:rsid w:val="002A5A08"/>
    <w:pPr>
      <w:ind w:left="2835"/>
    </w:pPr>
  </w:style>
  <w:style w:type="paragraph" w:customStyle="1" w:styleId="para">
    <w:name w:val="para"/>
    <w:basedOn w:val="SingleTxtG"/>
    <w:link w:val="paraChar"/>
    <w:rsid w:val="00C81BCA"/>
    <w:pPr>
      <w:ind w:left="2268" w:hanging="1134"/>
    </w:pPr>
  </w:style>
  <w:style w:type="paragraph" w:customStyle="1" w:styleId="i">
    <w:name w:val="(i)"/>
    <w:basedOn w:val="aLeft4cm"/>
    <w:rsid w:val="006C6A32"/>
    <w:pPr>
      <w:ind w:left="3402"/>
    </w:pPr>
  </w:style>
  <w:style w:type="paragraph" w:customStyle="1" w:styleId="i0">
    <w:name w:val="i)"/>
    <w:basedOn w:val="Normal"/>
    <w:rsid w:val="009C66D3"/>
    <w:pPr>
      <w:tabs>
        <w:tab w:val="decimal" w:pos="567"/>
      </w:tabs>
      <w:spacing w:after="120"/>
      <w:ind w:left="3402" w:right="1134" w:hanging="567"/>
      <w:jc w:val="both"/>
    </w:pPr>
    <w:rPr>
      <w:lang w:val="fr-FR"/>
    </w:rPr>
  </w:style>
  <w:style w:type="paragraph" w:customStyle="1" w:styleId="StyleparaRight151cm">
    <w:name w:val="Style para + Right:  1.51 cm"/>
    <w:basedOn w:val="para"/>
    <w:rsid w:val="00C81BCA"/>
  </w:style>
  <w:style w:type="character" w:customStyle="1" w:styleId="SingleTxtGChar">
    <w:name w:val="_ Single Txt_G Char"/>
    <w:basedOn w:val="DefaultParagraphFont"/>
    <w:link w:val="SingleTxtG"/>
    <w:qFormat/>
    <w:rsid w:val="007A735F"/>
    <w:rPr>
      <w:lang w:val="en-GB" w:eastAsia="en-US" w:bidi="ar-SA"/>
    </w:rPr>
  </w:style>
  <w:style w:type="character" w:customStyle="1" w:styleId="paraChar">
    <w:name w:val="para Char"/>
    <w:basedOn w:val="DefaultParagraphFont"/>
    <w:link w:val="para"/>
    <w:locked/>
    <w:rsid w:val="007A735F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1047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E/ECE/324/Rev.2/Add.114/Rev.1/Amend.3/Corr.1</vt:lpstr>
    </vt:vector>
  </TitlesOfParts>
  <Company>CSD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E/ECE/324/Rev.2/Add.114/Rev.1/Amend.3/Corr.1</dc:title>
  <dc:subject>2005969</dc:subject>
  <dc:creator>lb</dc:creator>
  <cp:keywords/>
  <dc:description/>
  <cp:lastModifiedBy>Pauline Anne Escalante</cp:lastModifiedBy>
  <cp:revision>2</cp:revision>
  <cp:lastPrinted>2012-01-30T13:42:00Z</cp:lastPrinted>
  <dcterms:created xsi:type="dcterms:W3CDTF">2020-04-24T07:12:00Z</dcterms:created>
  <dcterms:modified xsi:type="dcterms:W3CDTF">2020-04-24T07:12:00Z</dcterms:modified>
</cp:coreProperties>
</file>