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167BE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6966" w:rsidRPr="004D6966" w:rsidRDefault="004D6966" w:rsidP="004D6966">
            <w:pPr>
              <w:jc w:val="right"/>
              <w:rPr>
                <w:lang w:val="en-US"/>
              </w:rPr>
            </w:pPr>
            <w:r w:rsidRPr="004D6966">
              <w:rPr>
                <w:sz w:val="40"/>
                <w:lang w:val="en-US"/>
              </w:rPr>
              <w:t>E</w:t>
            </w:r>
            <w:r w:rsidRPr="004D6966">
              <w:rPr>
                <w:lang w:val="en-US"/>
              </w:rPr>
              <w:t>/ECE/324/Rev.2/Add.100/Rev.3/Amend.6−</w:t>
            </w:r>
            <w:r w:rsidRPr="004D6966">
              <w:rPr>
                <w:sz w:val="40"/>
                <w:lang w:val="en-US"/>
              </w:rPr>
              <w:t>E</w:t>
            </w:r>
            <w:r w:rsidRPr="004D6966">
              <w:rPr>
                <w:lang w:val="en-US"/>
              </w:rPr>
              <w:t>/ECE/TRANS/505/Rev.2/Add.100/Rev.3/Amend.6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4D6966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4D6966" w:rsidP="00A27C92">
            <w:pPr>
              <w:spacing w:before="480" w:line="240" w:lineRule="exact"/>
            </w:pPr>
            <w:r>
              <w:t>7 décembre 2017</w:t>
            </w:r>
            <w:bookmarkStart w:id="0" w:name="_GoBack"/>
            <w:bookmarkEnd w:id="0"/>
          </w:p>
        </w:tc>
      </w:tr>
    </w:tbl>
    <w:p w:rsidR="00421A10" w:rsidRPr="006549FF" w:rsidRDefault="0029791D" w:rsidP="00C34DCC">
      <w:pPr>
        <w:pStyle w:val="HChG"/>
        <w:spacing w:before="240" w:after="120" w:line="240" w:lineRule="exact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C34DCC">
      <w:pPr>
        <w:pStyle w:val="H1G"/>
        <w:spacing w:before="240" w:after="120" w:line="260" w:lineRule="exact"/>
      </w:pPr>
      <w:r>
        <w:tab/>
      </w:r>
      <w:r>
        <w:tab/>
      </w:r>
      <w:r w:rsidR="00421A10" w:rsidRPr="00583D68">
        <w:t>Concernant l</w:t>
      </w:r>
      <w:r w:rsidR="000C5567">
        <w:t>’</w:t>
      </w:r>
      <w:r w:rsidR="00421A10" w:rsidRPr="00583D68">
        <w:t xml:space="preserve">adoption </w:t>
      </w:r>
      <w:r w:rsidR="00C34DCC" w:rsidRPr="00286C59">
        <w:t xml:space="preserve">de </w:t>
      </w:r>
      <w:r w:rsidR="00C34DCC" w:rsidRPr="00286C59">
        <w:rPr>
          <w:rStyle w:val="spelle"/>
        </w:rPr>
        <w:t>Règlements</w:t>
      </w:r>
      <w:r w:rsidR="00C34DCC" w:rsidRPr="00286C59">
        <w:t xml:space="preserve"> techniques </w:t>
      </w:r>
      <w:r w:rsidR="00C34DCC" w:rsidRPr="00286C59">
        <w:rPr>
          <w:rStyle w:val="spelle"/>
        </w:rPr>
        <w:t>harmonisés</w:t>
      </w:r>
      <w:r w:rsidR="00C34DCC" w:rsidRPr="00286C59">
        <w:t xml:space="preserve"> de </w:t>
      </w:r>
      <w:r w:rsidR="00C34DCC" w:rsidRPr="00286C59">
        <w:rPr>
          <w:rStyle w:val="spelle"/>
        </w:rPr>
        <w:t>l</w:t>
      </w:r>
      <w:r w:rsidR="000C5567">
        <w:rPr>
          <w:rStyle w:val="spelle"/>
        </w:rPr>
        <w:t>’</w:t>
      </w:r>
      <w:r w:rsidR="00C34DCC" w:rsidRPr="00286C59">
        <w:rPr>
          <w:rStyle w:val="spelle"/>
        </w:rPr>
        <w:t>ONU</w:t>
      </w:r>
      <w:r w:rsidR="00C34DCC" w:rsidRPr="00286C59">
        <w:t xml:space="preserve"> </w:t>
      </w:r>
      <w:r w:rsidR="00C34DCC" w:rsidRPr="00286C59">
        <w:rPr>
          <w:rStyle w:val="spelle"/>
        </w:rPr>
        <w:t>applicables</w:t>
      </w:r>
      <w:r w:rsidR="00C34DCC" w:rsidRPr="00286C59">
        <w:t xml:space="preserve"> aux </w:t>
      </w:r>
      <w:r w:rsidR="00C34DCC" w:rsidRPr="00286C59">
        <w:rPr>
          <w:rStyle w:val="spelle"/>
        </w:rPr>
        <w:t>véhicules</w:t>
      </w:r>
      <w:r w:rsidR="00C34DCC" w:rsidRPr="00286C59">
        <w:t xml:space="preserve"> à </w:t>
      </w:r>
      <w:r w:rsidR="00C34DCC" w:rsidRPr="00286C59">
        <w:rPr>
          <w:rStyle w:val="spelle"/>
        </w:rPr>
        <w:t>roues</w:t>
      </w:r>
      <w:r w:rsidR="00C34DCC" w:rsidRPr="00286C59">
        <w:t xml:space="preserve"> et aux </w:t>
      </w:r>
      <w:r w:rsidR="00C34DCC" w:rsidRPr="00286C59">
        <w:rPr>
          <w:rStyle w:val="spelle"/>
        </w:rPr>
        <w:t>équipements</w:t>
      </w:r>
      <w:r w:rsidR="00C34DCC" w:rsidRPr="00286C59">
        <w:t xml:space="preserve"> et </w:t>
      </w:r>
      <w:r w:rsidR="00C34DCC" w:rsidRPr="00286C59">
        <w:rPr>
          <w:rStyle w:val="spelle"/>
        </w:rPr>
        <w:t>pièces</w:t>
      </w:r>
      <w:r w:rsidR="00C34DCC" w:rsidRPr="00286C59">
        <w:t xml:space="preserve"> </w:t>
      </w:r>
      <w:r w:rsidR="00C34DCC" w:rsidRPr="00286C59">
        <w:rPr>
          <w:rStyle w:val="spelle"/>
        </w:rPr>
        <w:t>susceptibles</w:t>
      </w:r>
      <w:r w:rsidR="00C34DCC" w:rsidRPr="00286C59">
        <w:t xml:space="preserve"> d</w:t>
      </w:r>
      <w:r w:rsidR="000C5567">
        <w:t>’</w:t>
      </w:r>
      <w:r w:rsidR="00C34DCC" w:rsidRPr="00286C59">
        <w:t xml:space="preserve">être </w:t>
      </w:r>
      <w:r w:rsidR="00C34DCC" w:rsidRPr="00286C59">
        <w:rPr>
          <w:rStyle w:val="spelle"/>
        </w:rPr>
        <w:t>montés</w:t>
      </w:r>
      <w:r w:rsidR="00C34DCC" w:rsidRPr="00286C59">
        <w:t xml:space="preserve"> </w:t>
      </w:r>
      <w:r w:rsidR="00C34DCC" w:rsidRPr="00286C59">
        <w:rPr>
          <w:rStyle w:val="spelle"/>
        </w:rPr>
        <w:t>ou</w:t>
      </w:r>
      <w:r w:rsidR="00C34DCC" w:rsidRPr="00286C59">
        <w:t xml:space="preserve"> </w:t>
      </w:r>
      <w:r w:rsidR="00C34DCC" w:rsidRPr="00286C59">
        <w:rPr>
          <w:rStyle w:val="spelle"/>
        </w:rPr>
        <w:t>utilisés</w:t>
      </w:r>
      <w:r w:rsidR="00C34DCC" w:rsidRPr="00286C59">
        <w:t xml:space="preserve"> sur les </w:t>
      </w:r>
      <w:r w:rsidR="00C34DCC" w:rsidRPr="00286C59">
        <w:rPr>
          <w:rStyle w:val="spelle"/>
        </w:rPr>
        <w:t>véhicules</w:t>
      </w:r>
      <w:r w:rsidR="00C34DCC" w:rsidRPr="00286C59">
        <w:t xml:space="preserve"> à </w:t>
      </w:r>
      <w:r w:rsidR="00C34DCC" w:rsidRPr="00286C59">
        <w:rPr>
          <w:rStyle w:val="spelle"/>
        </w:rPr>
        <w:t>roues</w:t>
      </w:r>
      <w:r w:rsidR="00C34DCC">
        <w:br/>
      </w:r>
      <w:r w:rsidR="00C34DCC" w:rsidRPr="00286C59">
        <w:t xml:space="preserve">et les conditions de reconnaissance </w:t>
      </w:r>
      <w:r w:rsidR="00C34DCC" w:rsidRPr="00286C59">
        <w:rPr>
          <w:rStyle w:val="spelle"/>
        </w:rPr>
        <w:t>réciproque</w:t>
      </w:r>
      <w:r w:rsidR="00C34DCC" w:rsidRPr="00286C59">
        <w:t xml:space="preserve"> des homologations </w:t>
      </w:r>
      <w:r w:rsidR="00C34DCC" w:rsidRPr="00286C59">
        <w:rPr>
          <w:rStyle w:val="spelle"/>
        </w:rPr>
        <w:t>délivrées</w:t>
      </w:r>
      <w:r w:rsidR="00C34DCC" w:rsidRPr="00286C59">
        <w:t xml:space="preserve"> </w:t>
      </w:r>
      <w:r w:rsidR="00C34DCC" w:rsidRPr="00286C59">
        <w:rPr>
          <w:rStyle w:val="spelle"/>
        </w:rPr>
        <w:t>conformément</w:t>
      </w:r>
      <w:r w:rsidR="00C34DCC" w:rsidRPr="00286C59">
        <w:t xml:space="preserve"> à </w:t>
      </w:r>
      <w:r w:rsidR="00C34DCC" w:rsidRPr="00286C59">
        <w:rPr>
          <w:rStyle w:val="spelle"/>
        </w:rPr>
        <w:t>ces</w:t>
      </w:r>
      <w:r w:rsidR="00C34DCC" w:rsidRPr="00286C59">
        <w:t xml:space="preserve"> </w:t>
      </w:r>
      <w:r w:rsidR="00C34DCC" w:rsidRPr="00286C59">
        <w:rPr>
          <w:rStyle w:val="spelle"/>
        </w:rPr>
        <w:t>Règlements</w:t>
      </w:r>
      <w:r w:rsidR="00442E31" w:rsidRPr="00C34DCC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:rsidR="00421A10" w:rsidRPr="00A12483" w:rsidRDefault="00421A10" w:rsidP="00C34DCC">
      <w:pPr>
        <w:pStyle w:val="SingleTxtG"/>
        <w:spacing w:line="200" w:lineRule="atLeast"/>
        <w:jc w:val="left"/>
        <w:rPr>
          <w:b/>
          <w:sz w:val="24"/>
          <w:szCs w:val="24"/>
        </w:rPr>
      </w:pPr>
      <w:r w:rsidRPr="006549FF">
        <w:t xml:space="preserve">(Révision </w:t>
      </w:r>
      <w:r w:rsidR="00C34DCC">
        <w:t>3</w:t>
      </w:r>
      <w:r w:rsidR="00C34DCC" w:rsidRPr="00286C59">
        <w:t>, comprenant les amendements entrés en vigueur le 1</w:t>
      </w:r>
      <w:r w:rsidR="00C34DCC">
        <w:t>4</w:t>
      </w:r>
      <w:r w:rsidR="00C34DCC" w:rsidRPr="00286C59">
        <w:t xml:space="preserve"> </w:t>
      </w:r>
      <w:r w:rsidR="00C34DCC">
        <w:t>septembre</w:t>
      </w:r>
      <w:r w:rsidR="00C34DCC" w:rsidRPr="00286C59">
        <w:t xml:space="preserve"> </w:t>
      </w:r>
      <w:r w:rsidR="00C34DCC">
        <w:t>2017</w:t>
      </w:r>
      <w:r w:rsidRPr="006549FF">
        <w:t>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C34DCC">
      <w:pPr>
        <w:pStyle w:val="HChG"/>
        <w:spacing w:before="120" w:after="60"/>
      </w:pPr>
      <w:r>
        <w:tab/>
      </w:r>
      <w:r>
        <w:tab/>
      </w:r>
      <w:r w:rsidR="00421A10" w:rsidRPr="006549FF">
        <w:t xml:space="preserve">Additif </w:t>
      </w:r>
      <w:r w:rsidR="00C34DCC">
        <w:t>100 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C34DCC">
        <w:t>101</w:t>
      </w:r>
    </w:p>
    <w:p w:rsidR="00421A10" w:rsidRPr="006549FF" w:rsidRDefault="0029791D" w:rsidP="00C34DCC">
      <w:pPr>
        <w:pStyle w:val="H1G"/>
        <w:spacing w:before="240" w:after="120"/>
      </w:pPr>
      <w:r>
        <w:tab/>
      </w:r>
      <w:r>
        <w:tab/>
      </w:r>
      <w:r w:rsidR="00421A10" w:rsidRPr="006549FF">
        <w:t xml:space="preserve">Révision </w:t>
      </w:r>
      <w:r w:rsidR="00C34DCC">
        <w:t>3 − Amendement 6</w:t>
      </w:r>
    </w:p>
    <w:p w:rsidR="00C34DCC" w:rsidRPr="004458DA" w:rsidRDefault="00C34DCC" w:rsidP="00C34DCC">
      <w:pPr>
        <w:pStyle w:val="SingleTxtG"/>
      </w:pPr>
      <w:r w:rsidRPr="004458DA">
        <w:t>Complément 7 à la série 01 d</w:t>
      </w:r>
      <w:r w:rsidR="000C5567">
        <w:t>’</w:t>
      </w:r>
      <w:r w:rsidRPr="004458DA">
        <w:t>amendements</w:t>
      </w:r>
      <w:r>
        <w:t xml:space="preserve"> − Date d</w:t>
      </w:r>
      <w:r w:rsidR="000C5567">
        <w:t>’</w:t>
      </w:r>
      <w:r>
        <w:t>entrée en vigueur : 10 octobre 2017</w:t>
      </w:r>
    </w:p>
    <w:p w:rsidR="00421A10" w:rsidRDefault="0029791D" w:rsidP="00C34DCC">
      <w:pPr>
        <w:pStyle w:val="H1G"/>
        <w:spacing w:before="120" w:after="120" w:line="260" w:lineRule="exact"/>
      </w:pPr>
      <w:r>
        <w:tab/>
      </w:r>
      <w:r>
        <w:tab/>
      </w:r>
      <w:r w:rsidR="00421A10" w:rsidRPr="007619D3">
        <w:t xml:space="preserve">Prescriptions uniformes relatives </w:t>
      </w:r>
      <w:r w:rsidR="00C34DCC" w:rsidRPr="00286C59">
        <w:t>à l</w:t>
      </w:r>
      <w:r w:rsidR="000C5567">
        <w:t>’</w:t>
      </w:r>
      <w:r w:rsidR="00C34DCC" w:rsidRPr="00286C59">
        <w:t>homologation des voitures particulières mues uniquement par</w:t>
      </w:r>
      <w:r w:rsidR="000561EB">
        <w:t xml:space="preserve"> un moteur à combustion interne </w:t>
      </w:r>
      <w:r w:rsidR="00C34DCC" w:rsidRPr="00286C59">
        <w:t>ou mues par une chaîne de traction électrique hybride en ce qui concerne la mesure des émissions de dioxyde de carbone et de la consommation de carburant et/ou la mesure de la consommation d</w:t>
      </w:r>
      <w:r w:rsidR="000C5567">
        <w:t>’</w:t>
      </w:r>
      <w:r w:rsidR="00C34DCC" w:rsidRPr="00286C59">
        <w:t>énergie électrique et de l</w:t>
      </w:r>
      <w:r w:rsidR="000C5567">
        <w:t>’</w:t>
      </w:r>
      <w:r w:rsidR="00C34DCC" w:rsidRPr="00286C59">
        <w:t>autonomie en mode électrique, et des véhicules des catégories M</w:t>
      </w:r>
      <w:r w:rsidR="00C34DCC" w:rsidRPr="00286C59">
        <w:rPr>
          <w:vertAlign w:val="subscript"/>
        </w:rPr>
        <w:t>1</w:t>
      </w:r>
      <w:r w:rsidR="000561EB">
        <w:rPr>
          <w:vertAlign w:val="subscript"/>
        </w:rPr>
        <w:t xml:space="preserve"> </w:t>
      </w:r>
      <w:r w:rsidR="00C34DCC" w:rsidRPr="00286C59">
        <w:t>et N</w:t>
      </w:r>
      <w:r w:rsidR="00C34DCC" w:rsidRPr="00286C59">
        <w:rPr>
          <w:vertAlign w:val="subscript"/>
        </w:rPr>
        <w:t>1</w:t>
      </w:r>
      <w:r w:rsidR="00C34DCC" w:rsidRPr="00286C59">
        <w:t xml:space="preserve"> </w:t>
      </w:r>
      <w:proofErr w:type="spellStart"/>
      <w:r w:rsidR="00C34DCC" w:rsidRPr="00286C59">
        <w:t>mus</w:t>
      </w:r>
      <w:proofErr w:type="spellEnd"/>
      <w:r w:rsidR="00C34DCC" w:rsidRPr="00286C59">
        <w:t xml:space="preserve"> uniquement par une chaîne de traction électrique en ce qui concerne</w:t>
      </w:r>
      <w:r w:rsidR="00C34DCC">
        <w:t xml:space="preserve"> </w:t>
      </w:r>
      <w:r w:rsidR="00C34DCC" w:rsidRPr="00286C59">
        <w:t>la mesure de la consommation d</w:t>
      </w:r>
      <w:r w:rsidR="000C5567">
        <w:t>’</w:t>
      </w:r>
      <w:r w:rsidR="00C34DCC" w:rsidRPr="00286C59">
        <w:t xml:space="preserve">énergie électrique et de </w:t>
      </w:r>
      <w:r w:rsidR="00C34DCC">
        <w:t>l</w:t>
      </w:r>
      <w:r w:rsidR="000C5567">
        <w:t>’</w:t>
      </w:r>
      <w:r w:rsidR="00C34DCC" w:rsidRPr="00286C59">
        <w:t>autonomie</w:t>
      </w:r>
    </w:p>
    <w:p w:rsidR="00012887" w:rsidRDefault="00C34DCC" w:rsidP="00012887">
      <w:pPr>
        <w:pStyle w:val="SingleTxtG"/>
        <w:spacing w:after="0" w:line="220" w:lineRule="atLeast"/>
      </w:pPr>
      <w:r w:rsidRPr="00B37146">
        <w:t xml:space="preserve">Le </w:t>
      </w:r>
      <w:r w:rsidRPr="00B37146">
        <w:rPr>
          <w:rStyle w:val="spelle"/>
        </w:rPr>
        <w:t>présent</w:t>
      </w:r>
      <w:r w:rsidRPr="00B37146">
        <w:t xml:space="preserve"> document </w:t>
      </w:r>
      <w:r w:rsidRPr="00B37146">
        <w:rPr>
          <w:rStyle w:val="spelle"/>
        </w:rPr>
        <w:t>est</w:t>
      </w:r>
      <w:r w:rsidRPr="00B37146">
        <w:t xml:space="preserve"> communiqué </w:t>
      </w:r>
      <w:r w:rsidRPr="00B37146">
        <w:rPr>
          <w:rStyle w:val="spelle"/>
        </w:rPr>
        <w:t>uniquement</w:t>
      </w:r>
      <w:r w:rsidRPr="00B37146">
        <w:t xml:space="preserve"> à </w:t>
      </w:r>
      <w:r w:rsidRPr="00B37146">
        <w:rPr>
          <w:rStyle w:val="spelle"/>
        </w:rPr>
        <w:t>titre</w:t>
      </w:r>
      <w:r w:rsidRPr="00B37146">
        <w:t xml:space="preserve"> </w:t>
      </w:r>
      <w:r w:rsidRPr="00B37146">
        <w:rPr>
          <w:rStyle w:val="spelle"/>
        </w:rPr>
        <w:t>d</w:t>
      </w:r>
      <w:r w:rsidR="000C5567">
        <w:rPr>
          <w:rStyle w:val="spelle"/>
        </w:rPr>
        <w:t>’</w:t>
      </w:r>
      <w:r w:rsidRPr="00B37146">
        <w:rPr>
          <w:rStyle w:val="spelle"/>
        </w:rPr>
        <w:t>information</w:t>
      </w:r>
      <w:r w:rsidRPr="00B37146">
        <w:t xml:space="preserve">. Le </w:t>
      </w:r>
      <w:r w:rsidRPr="00B37146">
        <w:rPr>
          <w:rStyle w:val="spelle"/>
        </w:rPr>
        <w:t>texte</w:t>
      </w:r>
      <w:r w:rsidRPr="00B37146">
        <w:t xml:space="preserve"> </w:t>
      </w:r>
      <w:r w:rsidRPr="00B37146">
        <w:rPr>
          <w:rStyle w:val="spelle"/>
        </w:rPr>
        <w:t>authentique</w:t>
      </w:r>
      <w:r w:rsidRPr="00B37146">
        <w:t xml:space="preserve">, </w:t>
      </w:r>
      <w:r w:rsidRPr="00B37146">
        <w:rPr>
          <w:rStyle w:val="spelle"/>
        </w:rPr>
        <w:t>juridiquement</w:t>
      </w:r>
      <w:r w:rsidRPr="00B37146">
        <w:t xml:space="preserve"> </w:t>
      </w:r>
      <w:r w:rsidRPr="00B37146">
        <w:rPr>
          <w:rStyle w:val="spelle"/>
        </w:rPr>
        <w:t>contraignant</w:t>
      </w:r>
      <w:r w:rsidRPr="00B37146">
        <w:t xml:space="preserve">, </w:t>
      </w:r>
      <w:r w:rsidRPr="00B37146">
        <w:rPr>
          <w:rStyle w:val="spelle"/>
        </w:rPr>
        <w:t>est</w:t>
      </w:r>
      <w:r w:rsidRPr="00B37146">
        <w:t xml:space="preserve"> </w:t>
      </w:r>
      <w:r w:rsidRPr="00B37146">
        <w:rPr>
          <w:rStyle w:val="spelle"/>
        </w:rPr>
        <w:t>celui</w:t>
      </w:r>
      <w:r>
        <w:t xml:space="preserve"> du document </w:t>
      </w:r>
      <w:r w:rsidRPr="00B37146">
        <w:rPr>
          <w:spacing w:val="-6"/>
          <w:lang w:eastAsia="en-GB"/>
        </w:rPr>
        <w:t>ECE/TRANS/WP.29/</w:t>
      </w:r>
      <w:r>
        <w:rPr>
          <w:spacing w:val="-6"/>
          <w:lang w:eastAsia="en-GB"/>
        </w:rPr>
        <w:t xml:space="preserve"> </w:t>
      </w:r>
      <w:r w:rsidRPr="00B37146">
        <w:rPr>
          <w:spacing w:val="-6"/>
          <w:lang w:eastAsia="en-GB"/>
        </w:rPr>
        <w:t>2017/44 (1622624)</w:t>
      </w:r>
      <w:r w:rsidRPr="00B37146">
        <w:t>.</w:t>
      </w:r>
    </w:p>
    <w:p w:rsidR="00012887" w:rsidRDefault="00012887" w:rsidP="00012887">
      <w:pPr>
        <w:pStyle w:val="SingleTxtG"/>
        <w:spacing w:after="0" w:line="220" w:lineRule="atLeast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B3BE5" wp14:editId="7B3573AA">
                <wp:simplePos x="0" y="0"/>
                <wp:positionH relativeFrom="margin">
                  <wp:posOffset>0</wp:posOffset>
                </wp:positionH>
                <wp:positionV relativeFrom="margin">
                  <wp:posOffset>6268720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887" w:rsidRPr="0029791D" w:rsidRDefault="00012887" w:rsidP="00012887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012887" w:rsidRDefault="00012887" w:rsidP="0001288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77606198" wp14:editId="478CEE9E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2887" w:rsidRDefault="00012887" w:rsidP="00012887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B3BE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3.6pt;width:481.9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" stroked="f">
                <v:textbox inset="0,0,0,0">
                  <w:txbxContent>
                    <w:p w:rsidR="00012887" w:rsidRPr="0029791D" w:rsidRDefault="00012887" w:rsidP="00012887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012887" w:rsidRDefault="00012887" w:rsidP="00012887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77606198" wp14:editId="478CEE9E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12887" w:rsidRDefault="00012887" w:rsidP="00012887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C5567" w:rsidRPr="003A53D8" w:rsidRDefault="00012887" w:rsidP="000C5567">
      <w:pPr>
        <w:pStyle w:val="SingleTxtG"/>
        <w:rPr>
          <w:lang w:eastAsia="en-GB"/>
        </w:rPr>
      </w:pPr>
      <w:r>
        <w:br w:type="page"/>
      </w:r>
      <w:r w:rsidR="000C5567" w:rsidRPr="000C5567">
        <w:rPr>
          <w:i/>
          <w:lang w:eastAsia="en-GB"/>
        </w:rPr>
        <w:lastRenderedPageBreak/>
        <w:t>Ajouter un nouveau paragraphe 13.5</w:t>
      </w:r>
      <w:r w:rsidR="000C5567" w:rsidRPr="003A53D8">
        <w:rPr>
          <w:lang w:eastAsia="en-GB"/>
        </w:rPr>
        <w:t xml:space="preserve">, </w:t>
      </w:r>
      <w:r w:rsidR="000C5567">
        <w:rPr>
          <w:lang w:eastAsia="en-GB"/>
        </w:rPr>
        <w:t>libellé comme suit :</w:t>
      </w:r>
    </w:p>
    <w:p w:rsidR="000C5567" w:rsidRPr="003A53D8" w:rsidRDefault="000C5567" w:rsidP="000C5567">
      <w:pPr>
        <w:pStyle w:val="SingleTxtG"/>
        <w:ind w:left="2268" w:hanging="1134"/>
        <w:rPr>
          <w:lang w:eastAsia="en-GB"/>
        </w:rPr>
      </w:pPr>
      <w:r w:rsidRPr="003A53D8">
        <w:rPr>
          <w:lang w:eastAsia="en-GB"/>
        </w:rPr>
        <w:t>« 13.5</w:t>
      </w:r>
      <w:r w:rsidRPr="003A53D8">
        <w:rPr>
          <w:lang w:eastAsia="en-GB"/>
        </w:rPr>
        <w:tab/>
      </w:r>
      <w:r w:rsidRPr="003A53D8">
        <w:rPr>
          <w:lang w:eastAsia="en-GB"/>
        </w:rPr>
        <w:tab/>
        <w:t>À compter de la date officielle d</w:t>
      </w:r>
      <w:r>
        <w:rPr>
          <w:lang w:eastAsia="en-GB"/>
        </w:rPr>
        <w:t>’</w:t>
      </w:r>
      <w:r w:rsidRPr="003A53D8">
        <w:rPr>
          <w:lang w:eastAsia="en-GB"/>
        </w:rPr>
        <w:t>entrée en vigueur du complément 7 à la série 01 d</w:t>
      </w:r>
      <w:r>
        <w:rPr>
          <w:lang w:eastAsia="en-GB"/>
        </w:rPr>
        <w:t>’</w:t>
      </w:r>
      <w:r w:rsidRPr="003A53D8">
        <w:rPr>
          <w:lang w:eastAsia="en-GB"/>
        </w:rPr>
        <w:t>amendements au Règlement</w:t>
      </w:r>
      <w:r>
        <w:rPr>
          <w:lang w:eastAsia="en-GB"/>
        </w:rPr>
        <w:t xml:space="preserve"> ONU</w:t>
      </w:r>
      <w:r w:rsidRPr="003A53D8">
        <w:rPr>
          <w:lang w:eastAsia="en-GB"/>
        </w:rPr>
        <w:t xml:space="preserve"> </w:t>
      </w:r>
      <w:r w:rsidRPr="003A53D8">
        <w:rPr>
          <w:rFonts w:eastAsia="MS Mincho"/>
          <w:lang w:eastAsia="en-GB"/>
        </w:rPr>
        <w:t>n</w:t>
      </w:r>
      <w:r w:rsidRPr="003A53D8">
        <w:rPr>
          <w:rFonts w:eastAsia="MS Mincho"/>
          <w:vertAlign w:val="superscript"/>
          <w:lang w:eastAsia="en-GB"/>
        </w:rPr>
        <w:t>o</w:t>
      </w:r>
      <w:r w:rsidRPr="003A53D8">
        <w:rPr>
          <w:lang w:eastAsia="en-GB"/>
        </w:rPr>
        <w:t> 101, par dérogation aux obligations des Parties contractantes pendant la période transitoire définies aux paragraphes 13.1 à 13.4 ci-dessus, les Parties contractantes appliquant le présent Règlement et appliquant sur leur territoire national/régional les dispositions de la Procédure d</w:t>
      </w:r>
      <w:r>
        <w:rPr>
          <w:lang w:eastAsia="en-GB"/>
        </w:rPr>
        <w:t>’</w:t>
      </w:r>
      <w:r w:rsidRPr="003A53D8">
        <w:rPr>
          <w:lang w:eastAsia="en-GB"/>
        </w:rPr>
        <w:t xml:space="preserve">essai mondiale harmonisée pour les voitures particulières et véhicules légers (WLTP) définie dans le Règlement technique mondial </w:t>
      </w:r>
      <w:r w:rsidR="00AE2818">
        <w:rPr>
          <w:lang w:eastAsia="en-GB"/>
        </w:rPr>
        <w:t xml:space="preserve">ONU </w:t>
      </w:r>
      <w:r w:rsidRPr="003A53D8">
        <w:rPr>
          <w:rFonts w:eastAsia="MS Mincho"/>
          <w:lang w:eastAsia="en-GB"/>
        </w:rPr>
        <w:t>n</w:t>
      </w:r>
      <w:r w:rsidRPr="003A53D8">
        <w:rPr>
          <w:rFonts w:eastAsia="MS Mincho"/>
          <w:vertAlign w:val="superscript"/>
          <w:lang w:eastAsia="en-GB"/>
        </w:rPr>
        <w:t>o</w:t>
      </w:r>
      <w:r w:rsidRPr="003A53D8">
        <w:rPr>
          <w:lang w:eastAsia="en-GB"/>
        </w:rPr>
        <w:t xml:space="preserve"> 15 ne pourront plus accepter une homologation de type accordée sur la base du présent Règlement comme </w:t>
      </w:r>
      <w:r w:rsidRPr="003A53D8">
        <w:t>alternative à l</w:t>
      </w:r>
      <w:r>
        <w:t>’</w:t>
      </w:r>
      <w:r w:rsidRPr="003A53D8">
        <w:t>homologation accordée en application de leur législation nationale/régionale.</w:t>
      </w:r>
      <w:r w:rsidRPr="003A53D8">
        <w:rPr>
          <w:lang w:eastAsia="en-GB"/>
        </w:rPr>
        <w:t> ».</w:t>
      </w:r>
    </w:p>
    <w:p w:rsidR="005F0207" w:rsidRPr="000C5567" w:rsidRDefault="000C5567" w:rsidP="000C556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0C5567" w:rsidSect="004D696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A55" w:rsidRDefault="00A25A55"/>
  </w:endnote>
  <w:endnote w:type="continuationSeparator" w:id="0">
    <w:p w:rsidR="00A25A55" w:rsidRDefault="00A25A55">
      <w:pPr>
        <w:pStyle w:val="Pieddepage"/>
      </w:pPr>
    </w:p>
  </w:endnote>
  <w:endnote w:type="continuationNotice" w:id="1">
    <w:p w:rsidR="00A25A55" w:rsidRPr="00C451B9" w:rsidRDefault="00A25A55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966" w:rsidRPr="004D6966" w:rsidRDefault="004D6966" w:rsidP="004D6966">
    <w:pPr>
      <w:pStyle w:val="Pieddepage"/>
      <w:tabs>
        <w:tab w:val="right" w:pos="9638"/>
      </w:tabs>
    </w:pPr>
    <w:r w:rsidRPr="004D6966">
      <w:rPr>
        <w:b/>
        <w:sz w:val="18"/>
      </w:rPr>
      <w:fldChar w:fldCharType="begin"/>
    </w:r>
    <w:r w:rsidRPr="004D6966">
      <w:rPr>
        <w:b/>
        <w:sz w:val="18"/>
      </w:rPr>
      <w:instrText xml:space="preserve"> PAGE  \* MERGEFORMAT </w:instrText>
    </w:r>
    <w:r w:rsidRPr="004D6966">
      <w:rPr>
        <w:b/>
        <w:sz w:val="18"/>
      </w:rPr>
      <w:fldChar w:fldCharType="separate"/>
    </w:r>
    <w:r w:rsidR="00D167BE">
      <w:rPr>
        <w:b/>
        <w:noProof/>
        <w:sz w:val="18"/>
      </w:rPr>
      <w:t>2</w:t>
    </w:r>
    <w:r w:rsidRPr="004D6966">
      <w:rPr>
        <w:b/>
        <w:sz w:val="18"/>
      </w:rPr>
      <w:fldChar w:fldCharType="end"/>
    </w:r>
    <w:r>
      <w:rPr>
        <w:b/>
        <w:sz w:val="18"/>
      </w:rPr>
      <w:tab/>
    </w:r>
    <w:r>
      <w:t>GE.17-21916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966" w:rsidRPr="004D6966" w:rsidRDefault="004D6966" w:rsidP="004D6966">
    <w:pPr>
      <w:pStyle w:val="Pieddepage"/>
      <w:tabs>
        <w:tab w:val="right" w:pos="9638"/>
      </w:tabs>
      <w:rPr>
        <w:b/>
        <w:sz w:val="18"/>
      </w:rPr>
    </w:pPr>
    <w:r>
      <w:t>GE.17-21916</w:t>
    </w:r>
    <w:r>
      <w:tab/>
    </w:r>
    <w:r w:rsidRPr="004D6966">
      <w:rPr>
        <w:b/>
        <w:sz w:val="18"/>
      </w:rPr>
      <w:fldChar w:fldCharType="begin"/>
    </w:r>
    <w:r w:rsidRPr="004D6966">
      <w:rPr>
        <w:b/>
        <w:sz w:val="18"/>
      </w:rPr>
      <w:instrText xml:space="preserve"> PAGE  \* MERGEFORMAT </w:instrText>
    </w:r>
    <w:r w:rsidRPr="004D6966">
      <w:rPr>
        <w:b/>
        <w:sz w:val="18"/>
      </w:rPr>
      <w:fldChar w:fldCharType="separate"/>
    </w:r>
    <w:r w:rsidR="00AE2818">
      <w:rPr>
        <w:b/>
        <w:noProof/>
        <w:sz w:val="18"/>
      </w:rPr>
      <w:t>2</w:t>
    </w:r>
    <w:r w:rsidRPr="004D696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2C" w:rsidRPr="004D6966" w:rsidRDefault="004D6966" w:rsidP="004D6966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17-21916  (F)    270718    230818</w:t>
    </w:r>
    <w:r>
      <w:rPr>
        <w:sz w:val="20"/>
      </w:rPr>
      <w:br/>
    </w:r>
    <w:r w:rsidRPr="004D6966">
      <w:rPr>
        <w:rFonts w:ascii="C39T30Lfz" w:hAnsi="C39T30Lfz"/>
        <w:sz w:val="56"/>
      </w:rPr>
      <w:t></w:t>
    </w:r>
    <w:r w:rsidRPr="004D6966">
      <w:rPr>
        <w:rFonts w:ascii="C39T30Lfz" w:hAnsi="C39T30Lfz"/>
        <w:sz w:val="56"/>
      </w:rPr>
      <w:t></w:t>
    </w:r>
    <w:r w:rsidRPr="004D6966">
      <w:rPr>
        <w:rFonts w:ascii="C39T30Lfz" w:hAnsi="C39T30Lfz"/>
        <w:sz w:val="56"/>
      </w:rPr>
      <w:t></w:t>
    </w:r>
    <w:r w:rsidRPr="004D6966">
      <w:rPr>
        <w:rFonts w:ascii="C39T30Lfz" w:hAnsi="C39T30Lfz"/>
        <w:sz w:val="56"/>
      </w:rPr>
      <w:t></w:t>
    </w:r>
    <w:r w:rsidRPr="004D6966">
      <w:rPr>
        <w:rFonts w:ascii="C39T30Lfz" w:hAnsi="C39T30Lfz"/>
        <w:sz w:val="56"/>
      </w:rPr>
      <w:t></w:t>
    </w:r>
    <w:r w:rsidRPr="004D6966">
      <w:rPr>
        <w:rFonts w:ascii="C39T30Lfz" w:hAnsi="C39T30Lfz"/>
        <w:sz w:val="56"/>
      </w:rPr>
      <w:t></w:t>
    </w:r>
    <w:r w:rsidRPr="004D6966">
      <w:rPr>
        <w:rFonts w:ascii="C39T30Lfz" w:hAnsi="C39T30Lfz"/>
        <w:sz w:val="56"/>
      </w:rPr>
      <w:t></w:t>
    </w:r>
    <w:r w:rsidRPr="004D6966">
      <w:rPr>
        <w:rFonts w:ascii="C39T30Lfz" w:hAnsi="C39T30Lfz"/>
        <w:sz w:val="56"/>
      </w:rPr>
      <w:t></w:t>
    </w:r>
    <w:r w:rsidRPr="004D6966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2/Add.100/Rev.3/Amend.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00/Rev.3/Amend.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A55" w:rsidRPr="00D27D5E" w:rsidRDefault="00A25A55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25A55" w:rsidRPr="00D171D4" w:rsidRDefault="00A25A55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A25A55" w:rsidRPr="00C451B9" w:rsidRDefault="00A25A55" w:rsidP="00C451B9">
      <w:pPr>
        <w:spacing w:line="240" w:lineRule="auto"/>
        <w:rPr>
          <w:sz w:val="2"/>
          <w:szCs w:val="2"/>
        </w:rPr>
      </w:pPr>
    </w:p>
  </w:footnote>
  <w:footnote w:id="2">
    <w:p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:rsidR="00591072" w:rsidRPr="00591072" w:rsidRDefault="00591072" w:rsidP="00591072">
      <w:pPr>
        <w:pStyle w:val="Notedebasdepage"/>
      </w:pPr>
      <w:r w:rsidRPr="004D6966">
        <w:tab/>
      </w:r>
      <w:r w:rsidRPr="004D6966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:rsidR="00442E31" w:rsidRPr="00442E31" w:rsidRDefault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966" w:rsidRPr="004D6966" w:rsidRDefault="004D6966">
    <w:pPr>
      <w:pStyle w:val="En-tte"/>
      <w:rPr>
        <w:lang w:val="en-US"/>
      </w:rPr>
    </w:pPr>
    <w:r>
      <w:fldChar w:fldCharType="begin"/>
    </w:r>
    <w:r w:rsidRPr="004D6966">
      <w:rPr>
        <w:lang w:val="en-US"/>
      </w:rPr>
      <w:instrText xml:space="preserve"> TITLE  \* MERGEFORMAT </w:instrText>
    </w:r>
    <w:r>
      <w:fldChar w:fldCharType="separate"/>
    </w:r>
    <w:r w:rsidR="00DE436B">
      <w:rPr>
        <w:lang w:val="en-US"/>
      </w:rPr>
      <w:t>E/ECE/324/Rev.2/Add.100/Rev.3/Amend.6</w:t>
    </w:r>
    <w:r>
      <w:fldChar w:fldCharType="end"/>
    </w:r>
    <w:r w:rsidRPr="004D6966">
      <w:rPr>
        <w:lang w:val="en-US"/>
      </w:rPr>
      <w:br/>
    </w:r>
    <w:r>
      <w:fldChar w:fldCharType="begin"/>
    </w:r>
    <w:r w:rsidRPr="004D6966">
      <w:rPr>
        <w:lang w:val="en-US"/>
      </w:rPr>
      <w:instrText xml:space="preserve"> KEYWORDS  \* MERGEFORMAT </w:instrText>
    </w:r>
    <w:r>
      <w:fldChar w:fldCharType="separate"/>
    </w:r>
    <w:r w:rsidR="00DE436B">
      <w:rPr>
        <w:lang w:val="en-US"/>
      </w:rPr>
      <w:t>E/ECE/TRANS/505/Rev.2/Add.100/Rev.3/Amend.6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966" w:rsidRPr="004D6966" w:rsidRDefault="004D6966" w:rsidP="004D6966">
    <w:pPr>
      <w:pStyle w:val="En-tte"/>
      <w:jc w:val="right"/>
      <w:rPr>
        <w:lang w:val="en-US"/>
      </w:rPr>
    </w:pPr>
    <w:r>
      <w:fldChar w:fldCharType="begin"/>
    </w:r>
    <w:r w:rsidRPr="004D6966">
      <w:rPr>
        <w:lang w:val="en-US"/>
      </w:rPr>
      <w:instrText xml:space="preserve"> TITLE  \* MERGEFORMAT </w:instrText>
    </w:r>
    <w:r>
      <w:fldChar w:fldCharType="separate"/>
    </w:r>
    <w:r w:rsidR="00DE436B">
      <w:rPr>
        <w:lang w:val="en-US"/>
      </w:rPr>
      <w:t>E/ECE/324/Rev.2/Add.100/Rev.3/Amend.6</w:t>
    </w:r>
    <w:r>
      <w:fldChar w:fldCharType="end"/>
    </w:r>
    <w:r w:rsidRPr="004D6966">
      <w:rPr>
        <w:lang w:val="en-US"/>
      </w:rPr>
      <w:br/>
    </w:r>
    <w:r>
      <w:fldChar w:fldCharType="begin"/>
    </w:r>
    <w:r w:rsidRPr="004D6966">
      <w:rPr>
        <w:lang w:val="en-US"/>
      </w:rPr>
      <w:instrText xml:space="preserve"> KEYWORDS  \* MERGEFORMAT </w:instrText>
    </w:r>
    <w:r>
      <w:fldChar w:fldCharType="separate"/>
    </w:r>
    <w:r w:rsidR="00DE436B">
      <w:rPr>
        <w:lang w:val="en-US"/>
      </w:rPr>
      <w:t>E/ECE/TRANS/505/Rev.2/Add.100/Rev.3/Amend.6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55"/>
    <w:rsid w:val="00012887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561EB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5567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21C4"/>
    <w:rsid w:val="00454F8D"/>
    <w:rsid w:val="0045613B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D6966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5A55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2818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34DCC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67BE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436B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79E5B91A-C66A-4316-8D87-89AFFB0C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spelle">
    <w:name w:val="spelle"/>
    <w:basedOn w:val="Policepardfaut"/>
    <w:rsid w:val="00C34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09D982-8EDB-4B3E-BE6D-949032DDF6DB}"/>
</file>

<file path=customXml/itemProps2.xml><?xml version="1.0" encoding="utf-8"?>
<ds:datastoreItem xmlns:ds="http://schemas.openxmlformats.org/officeDocument/2006/customXml" ds:itemID="{8A879D46-364B-4853-83C6-B6ACFC4B979A}"/>
</file>

<file path=customXml/itemProps3.xml><?xml version="1.0" encoding="utf-8"?>
<ds:datastoreItem xmlns:ds="http://schemas.openxmlformats.org/officeDocument/2006/customXml" ds:itemID="{D50FB65E-256F-45CA-BA61-2421DEBDC136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1</TotalTime>
  <Pages>2</Pages>
  <Words>314</Words>
  <Characters>1892</Characters>
  <Application>Microsoft Office Word</Application>
  <DocSecurity>0</DocSecurity>
  <Lines>42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E/ECE/324/Rev.2/Add.100/Rev.3/Amend.6</dc:title>
  <dc:creator>Sylvie LAMY</dc:creator>
  <cp:keywords>E/ECE/TRANS/505/Rev.2/Add.100/Rev.3/Amend.6</cp:keywords>
  <cp:lastModifiedBy>Sylvie Lamy</cp:lastModifiedBy>
  <cp:revision>4</cp:revision>
  <cp:lastPrinted>2018-08-23T13:31:00Z</cp:lastPrinted>
  <dcterms:created xsi:type="dcterms:W3CDTF">2018-08-23T13:31:00Z</dcterms:created>
  <dcterms:modified xsi:type="dcterms:W3CDTF">2018-08-23T13:45:00Z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