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449D6" w14:paraId="4AF3FA7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FA2328" w14:textId="77777777" w:rsidR="002D5AAC" w:rsidRPr="008C1A9B" w:rsidRDefault="002D5AAC" w:rsidP="004D57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23900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859E006" w14:textId="77777777" w:rsidR="004D574B" w:rsidRPr="004D574B" w:rsidRDefault="004D574B" w:rsidP="004D574B">
            <w:pPr>
              <w:jc w:val="right"/>
              <w:rPr>
                <w:lang w:val="en-US"/>
              </w:rPr>
            </w:pPr>
            <w:r w:rsidRPr="004D574B">
              <w:rPr>
                <w:sz w:val="40"/>
                <w:lang w:val="en-US"/>
              </w:rPr>
              <w:t>E</w:t>
            </w:r>
            <w:r w:rsidRPr="004D574B">
              <w:rPr>
                <w:lang w:val="en-US"/>
              </w:rPr>
              <w:t>/ECE/324/Rev.1/Add.78/Rev.4/Amend.1</w:t>
            </w:r>
            <w:r w:rsidRPr="004D574B">
              <w:rPr>
                <w:rFonts w:cs="Times New Roman"/>
                <w:lang w:val="en-US"/>
              </w:rPr>
              <w:t>−</w:t>
            </w:r>
            <w:r w:rsidRPr="004D574B">
              <w:rPr>
                <w:sz w:val="40"/>
                <w:lang w:val="en-US"/>
              </w:rPr>
              <w:t>E</w:t>
            </w:r>
            <w:r w:rsidRPr="004D574B">
              <w:rPr>
                <w:lang w:val="en-US"/>
              </w:rPr>
              <w:t>/ECE/TRANS/505/Rev.1/Add.78/Rev.4/Amend.1</w:t>
            </w:r>
          </w:p>
        </w:tc>
      </w:tr>
      <w:tr w:rsidR="002D5AAC" w:rsidRPr="009D084C" w14:paraId="16AB2B5B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CDD1249" w14:textId="77777777" w:rsidR="002D5AAC" w:rsidRPr="004D574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8132695" w14:textId="77777777" w:rsidR="002D5AAC" w:rsidRPr="004D574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1BBCE1D" w14:textId="77777777" w:rsidR="004D574B" w:rsidRDefault="004D574B" w:rsidP="004D574B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CDEF9EB" w14:textId="77777777" w:rsidR="004D574B" w:rsidRDefault="004D574B" w:rsidP="004D574B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1265581" w14:textId="77777777" w:rsidR="004D574B" w:rsidRPr="009D084C" w:rsidRDefault="004D574B" w:rsidP="004D574B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17 January 2020 </w:t>
            </w:r>
          </w:p>
        </w:tc>
      </w:tr>
    </w:tbl>
    <w:p w14:paraId="3FAAEE57" w14:textId="77777777" w:rsidR="004D574B" w:rsidRPr="009A0776" w:rsidRDefault="004D574B" w:rsidP="004D574B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1B8666DC" w14:textId="77777777" w:rsidR="004D574B" w:rsidRPr="00F90F71" w:rsidRDefault="004D574B" w:rsidP="004D574B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4D574B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D574B">
        <w:rPr>
          <w:b w:val="0"/>
          <w:sz w:val="20"/>
        </w:rPr>
        <w:footnoteReference w:customMarkFollows="1" w:id="1"/>
        <w:t>*</w:t>
      </w:r>
    </w:p>
    <w:p w14:paraId="0E24C4F1" w14:textId="77777777" w:rsidR="004D574B" w:rsidRPr="00F90F71" w:rsidRDefault="004D574B" w:rsidP="004D574B">
      <w:pPr>
        <w:pStyle w:val="SingleTxtGR"/>
        <w:spacing w:line="220" w:lineRule="atLeast"/>
      </w:pPr>
      <w:r w:rsidRPr="004D574B">
        <w:t>(Пересмотр 3, включающий поправки, вступившие в силу 14 сентября 2017 года)</w:t>
      </w:r>
    </w:p>
    <w:p w14:paraId="33A3FBD0" w14:textId="77777777" w:rsidR="004D574B" w:rsidRPr="00390654" w:rsidRDefault="004D574B" w:rsidP="004D574B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5001F1F" w14:textId="77777777" w:rsidR="004D574B" w:rsidRPr="00F90F71" w:rsidRDefault="004D574B" w:rsidP="004D574B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4D574B">
        <w:rPr>
          <w:bCs/>
        </w:rPr>
        <w:t>Добавление 78 – Правила № 79 ООН</w:t>
      </w:r>
    </w:p>
    <w:p w14:paraId="60B6C9D1" w14:textId="77777777" w:rsidR="004D574B" w:rsidRPr="00F90F71" w:rsidRDefault="004D574B" w:rsidP="004D574B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Pr="004D574B">
        <w:rPr>
          <w:bCs/>
        </w:rPr>
        <w:t>Пересмотр 4 – Поправка 1</w:t>
      </w:r>
    </w:p>
    <w:p w14:paraId="5F6943CC" w14:textId="77777777" w:rsidR="004D574B" w:rsidRPr="00F90F71" w:rsidRDefault="004D574B" w:rsidP="004D574B">
      <w:pPr>
        <w:pStyle w:val="SingleTxtGR"/>
        <w:spacing w:after="80" w:line="220" w:lineRule="atLeast"/>
      </w:pPr>
      <w:r w:rsidRPr="004D574B">
        <w:t>Дополнение 1 к поправкам серии 03 − Дата вступления в силу: 11 января 2020 года</w:t>
      </w:r>
    </w:p>
    <w:p w14:paraId="645AC006" w14:textId="77777777" w:rsidR="004D574B" w:rsidRPr="00F90F71" w:rsidRDefault="004D574B" w:rsidP="004D574B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4D574B">
        <w:rPr>
          <w:bCs/>
        </w:rPr>
        <w:t>Единообразные предписания, касающиеся официального утверждения транспортных средств в отношении механизмов рулевого управления</w:t>
      </w:r>
    </w:p>
    <w:p w14:paraId="08859AFF" w14:textId="77777777" w:rsidR="004D574B" w:rsidRPr="00390654" w:rsidRDefault="004D574B" w:rsidP="004D574B">
      <w:pPr>
        <w:pStyle w:val="SingleTxtGR"/>
        <w:spacing w:after="80" w:line="220" w:lineRule="atLeast"/>
        <w:rPr>
          <w:w w:val="102"/>
        </w:rPr>
      </w:pPr>
      <w:r w:rsidRPr="004D574B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ECE/TRANS/WP.29/2019/73.</w:t>
      </w:r>
    </w:p>
    <w:p w14:paraId="0897E2EF" w14:textId="77777777" w:rsidR="004D574B" w:rsidRPr="00390654" w:rsidRDefault="004D574B" w:rsidP="004D574B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45E9AA70" w14:textId="77777777" w:rsidR="004D574B" w:rsidRDefault="004D574B" w:rsidP="004D574B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3CE9A715" wp14:editId="6ABB9EDA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6CB2" w14:textId="77777777" w:rsidR="004D574B" w:rsidRPr="00F200F5" w:rsidRDefault="004D574B" w:rsidP="004D574B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1922B29F" w14:textId="77777777" w:rsidR="004D574B" w:rsidRPr="00866672" w:rsidRDefault="004D574B" w:rsidP="004D574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 w:cs="Arial"/>
          <w:bCs/>
          <w:lang w:eastAsia="es-ES"/>
        </w:rPr>
      </w:pPr>
      <w:r w:rsidRPr="00866672">
        <w:rPr>
          <w:rFonts w:cs="Arial"/>
          <w:lang w:eastAsia="es-ES"/>
        </w:rPr>
        <w:lastRenderedPageBreak/>
        <w:t>«5.1.6.1.1</w:t>
      </w:r>
      <w:r w:rsidRPr="00866672">
        <w:rPr>
          <w:rFonts w:cs="Arial"/>
          <w:lang w:eastAsia="es-ES"/>
        </w:rPr>
        <w:tab/>
        <w:t>Каждое срабатывание КФРУ немедленно сигнализируется…, какой промежуток времени является более продолжительным.</w:t>
      </w:r>
    </w:p>
    <w:p w14:paraId="632B3BF3" w14:textId="77777777" w:rsidR="004D574B" w:rsidRPr="00866672" w:rsidRDefault="004D574B" w:rsidP="004D574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 w:cs="Arial"/>
          <w:lang w:eastAsia="es-ES"/>
        </w:rPr>
      </w:pPr>
      <w:r w:rsidRPr="00866672">
        <w:rPr>
          <w:rFonts w:cs="Arial"/>
          <w:lang w:eastAsia="es-ES"/>
        </w:rPr>
        <w:tab/>
        <w:t>Когда используется режим мигания, фаза освещения должна быть видна по окончании срабатывания или после него.</w:t>
      </w:r>
    </w:p>
    <w:p w14:paraId="0CA7D058" w14:textId="77777777" w:rsidR="004D574B" w:rsidRPr="00866672" w:rsidRDefault="004D574B" w:rsidP="004D574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 w:cs="Arial"/>
          <w:bCs/>
          <w:lang w:eastAsia="es-ES"/>
        </w:rPr>
      </w:pPr>
      <w:r w:rsidRPr="00866672">
        <w:rPr>
          <w:rFonts w:cs="Arial"/>
          <w:lang w:eastAsia="es-ES"/>
        </w:rPr>
        <w:tab/>
        <w:t>В случае срабатывания КФРУ, которое контролируется функцией электронного контроля устойчивости (ЭКУ)…, указанному выше».</w:t>
      </w:r>
    </w:p>
    <w:p w14:paraId="1CF06523" w14:textId="77777777" w:rsidR="004D574B" w:rsidRPr="00866672" w:rsidRDefault="004D574B" w:rsidP="004D574B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rFonts w:cs="Arial"/>
          <w:iCs/>
          <w:lang w:eastAsia="es-ES"/>
        </w:rPr>
      </w:pPr>
      <w:r w:rsidRPr="00866672">
        <w:rPr>
          <w:rFonts w:cs="Arial"/>
          <w:i/>
          <w:iCs/>
          <w:lang w:eastAsia="es-ES"/>
        </w:rPr>
        <w:t xml:space="preserve">Пункт 5.1.6.2.6 </w:t>
      </w:r>
      <w:r w:rsidRPr="00866672">
        <w:rPr>
          <w:rFonts w:cs="Arial"/>
          <w:lang w:eastAsia="es-ES"/>
        </w:rPr>
        <w:t>изменить следующим образом:</w:t>
      </w:r>
    </w:p>
    <w:p w14:paraId="4D64A6C9" w14:textId="77777777" w:rsidR="004D574B" w:rsidRPr="00866672" w:rsidRDefault="004D574B" w:rsidP="004D574B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>«5.1.6.2.6</w:t>
      </w:r>
      <w:r w:rsidRPr="00866672">
        <w:rPr>
          <w:rFonts w:cs="Arial"/>
          <w:lang w:eastAsia="es-ES"/>
        </w:rPr>
        <w:tab/>
        <w:t>Любое срабатывание ФРУАС сигнализируется водителю с помощью оптического и звукового или тактильного предупреждающего сигнала, который подается не позднее момента срабатывания ФРУАС и продолжает подаваться на протяжении времени срабатывания.</w:t>
      </w:r>
    </w:p>
    <w:p w14:paraId="295F5A44" w14:textId="39D60EB9" w:rsidR="004D574B" w:rsidRPr="00866672" w:rsidRDefault="004D574B" w:rsidP="004D574B">
      <w:pPr>
        <w:spacing w:after="120"/>
        <w:ind w:left="2268" w:right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>В этих целях для соблюдения требований…, предупреждение о лобовом столкновении)</w:t>
      </w:r>
      <w:r w:rsidR="006449D6">
        <w:rPr>
          <w:rFonts w:cs="Arial"/>
          <w:lang w:eastAsia="es-ES"/>
        </w:rPr>
        <w:t>»</w:t>
      </w:r>
      <w:bookmarkStart w:id="0" w:name="_GoBack"/>
      <w:bookmarkEnd w:id="0"/>
      <w:r w:rsidRPr="00866672">
        <w:rPr>
          <w:rFonts w:cs="Arial"/>
          <w:lang w:eastAsia="es-ES"/>
        </w:rPr>
        <w:t>.</w:t>
      </w:r>
    </w:p>
    <w:p w14:paraId="4A16B619" w14:textId="77777777" w:rsidR="004D574B" w:rsidRPr="00866672" w:rsidRDefault="004D574B" w:rsidP="004D574B">
      <w:pPr>
        <w:spacing w:after="120"/>
        <w:ind w:left="426" w:right="1134" w:firstLine="708"/>
        <w:jc w:val="both"/>
        <w:rPr>
          <w:rFonts w:cs="Arial"/>
          <w:iCs/>
          <w:lang w:eastAsia="es-ES"/>
        </w:rPr>
      </w:pPr>
      <w:r w:rsidRPr="00866672">
        <w:rPr>
          <w:rFonts w:cs="Arial"/>
          <w:i/>
          <w:iCs/>
          <w:lang w:eastAsia="es-ES"/>
        </w:rPr>
        <w:t xml:space="preserve">Пункт 5.6.4.2.3 </w:t>
      </w:r>
      <w:r w:rsidRPr="00866672">
        <w:rPr>
          <w:rFonts w:cs="Arial"/>
          <w:lang w:eastAsia="es-ES"/>
        </w:rPr>
        <w:t>изменить следующим образом:</w:t>
      </w:r>
    </w:p>
    <w:p w14:paraId="6454BD4A" w14:textId="77777777" w:rsidR="004D574B" w:rsidRPr="00866672" w:rsidRDefault="004D574B" w:rsidP="004D574B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>«5.6.4.2.3</w:t>
      </w:r>
      <w:r w:rsidRPr="00866672">
        <w:rPr>
          <w:rFonts w:cs="Arial"/>
          <w:lang w:eastAsia="es-ES"/>
        </w:rPr>
        <w:tab/>
        <w:t>Систему можно активировать (режим ожидания) только в результате преднамеренного действия водителя.</w:t>
      </w:r>
    </w:p>
    <w:p w14:paraId="21EEA26A" w14:textId="77777777" w:rsidR="004D574B" w:rsidRPr="00866672" w:rsidRDefault="004D574B" w:rsidP="004D574B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ab/>
        <w:t>Активация водителем возможна только на дорогах, … использования не менее двух независимых средств.</w:t>
      </w:r>
    </w:p>
    <w:p w14:paraId="5AD990E0" w14:textId="77777777" w:rsidR="004D574B" w:rsidRPr="00866672" w:rsidRDefault="004D574B" w:rsidP="004D574B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ab/>
        <w:t>В случае перехода с типа дороги, категория которой допускает использование АФРУ категории C, на тип дороги, на которой использование АФРУ категории C не допускается, система должна отключаться автоматически (режим "выкл.")».</w:t>
      </w:r>
    </w:p>
    <w:p w14:paraId="6797CF71" w14:textId="77777777" w:rsidR="004D574B" w:rsidRPr="00866672" w:rsidRDefault="004D574B" w:rsidP="004D574B">
      <w:pPr>
        <w:spacing w:after="120" w:line="240" w:lineRule="auto"/>
        <w:ind w:left="2268" w:right="1134" w:hanging="1134"/>
        <w:jc w:val="both"/>
        <w:rPr>
          <w:rFonts w:cs="Arial"/>
          <w:iCs/>
          <w:lang w:eastAsia="es-ES"/>
        </w:rPr>
      </w:pPr>
      <w:r w:rsidRPr="00866672">
        <w:rPr>
          <w:rFonts w:cs="Arial"/>
          <w:i/>
          <w:iCs/>
          <w:lang w:eastAsia="es-ES"/>
        </w:rPr>
        <w:t xml:space="preserve">Пункт 5.6.4.5.6 </w:t>
      </w:r>
      <w:r w:rsidRPr="00866672">
        <w:rPr>
          <w:rFonts w:cs="Arial"/>
          <w:lang w:eastAsia="es-ES"/>
        </w:rPr>
        <w:t>изменить следующим образом:</w:t>
      </w:r>
    </w:p>
    <w:p w14:paraId="45FE1BBC" w14:textId="77777777" w:rsidR="004D574B" w:rsidRPr="00866672" w:rsidRDefault="004D574B" w:rsidP="004D574B">
      <w:pPr>
        <w:spacing w:after="120" w:line="240" w:lineRule="auto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>«5.6.4.5.6</w:t>
      </w:r>
      <w:r w:rsidRPr="00866672">
        <w:rPr>
          <w:rFonts w:cs="Arial"/>
          <w:lang w:eastAsia="es-ES"/>
        </w:rPr>
        <w:tab/>
        <w:t>Система должна быть оснащена функцией обнаружения того…, и должна обеспечивать предупреждения в соответствии с принципами, указанными ниже.</w:t>
      </w:r>
    </w:p>
    <w:p w14:paraId="407AD489" w14:textId="77777777" w:rsidR="004D574B" w:rsidRPr="00866672" w:rsidRDefault="004D574B" w:rsidP="004D574B">
      <w:pPr>
        <w:spacing w:after="120" w:line="240" w:lineRule="auto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ab/>
        <w:t>Если по истечении периода продолжительностью не более 3 с после начала процедуры смены полосы и до начала маневра по смене полосы водитель не возобновляет контроль над рулевым управлением, то подается оптический предупреждающий сигнал. Этот сигнал должен быть таким же, как и сигнал, указанный в пункте 5.6.2.2.5 выше.</w:t>
      </w:r>
    </w:p>
    <w:p w14:paraId="4338726C" w14:textId="77777777" w:rsidR="004D574B" w:rsidRPr="00866672" w:rsidRDefault="004D574B" w:rsidP="004D574B">
      <w:pPr>
        <w:spacing w:after="120" w:line="240" w:lineRule="auto"/>
        <w:ind w:left="2268" w:right="1134" w:hanging="1134"/>
        <w:jc w:val="both"/>
        <w:rPr>
          <w:rFonts w:cs="Arial"/>
          <w:lang w:eastAsia="es-ES"/>
        </w:rPr>
      </w:pPr>
      <w:r w:rsidRPr="00866672">
        <w:rPr>
          <w:rFonts w:cs="Arial"/>
          <w:lang w:eastAsia="es-ES"/>
        </w:rPr>
        <w:tab/>
        <w:t>Предупреждающий сигнал остается включенным до тех пор, пока водитель не возобновит контроль над рулевым управлением или пока система не будет деактивирована либо вручную, либо автоматически согласно пункту 5.6.4.6.8».</w:t>
      </w:r>
    </w:p>
    <w:p w14:paraId="678A6D3A" w14:textId="77777777" w:rsidR="00381C24" w:rsidRPr="004D574B" w:rsidRDefault="004D574B" w:rsidP="004D574B">
      <w:pPr>
        <w:spacing w:before="240"/>
        <w:jc w:val="center"/>
        <w:rPr>
          <w:rFonts w:cs="Arial"/>
          <w:u w:val="single"/>
          <w:lang w:eastAsia="ru-RU"/>
        </w:rPr>
      </w:pPr>
      <w:r w:rsidRPr="00866672">
        <w:rPr>
          <w:rFonts w:cs="Arial"/>
          <w:u w:val="single"/>
          <w:lang w:eastAsia="ru-RU"/>
        </w:rPr>
        <w:tab/>
      </w:r>
      <w:r w:rsidRPr="00866672">
        <w:rPr>
          <w:rFonts w:cs="Arial"/>
          <w:u w:val="single"/>
          <w:lang w:eastAsia="ru-RU"/>
        </w:rPr>
        <w:tab/>
      </w:r>
      <w:r w:rsidRPr="00866672">
        <w:rPr>
          <w:rFonts w:cs="Arial"/>
          <w:u w:val="single"/>
          <w:lang w:eastAsia="ru-RU"/>
        </w:rPr>
        <w:tab/>
      </w:r>
    </w:p>
    <w:sectPr w:rsidR="00381C24" w:rsidRPr="004D574B" w:rsidSect="004D57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4378" w14:textId="77777777" w:rsidR="00765466" w:rsidRPr="00A312BC" w:rsidRDefault="00765466" w:rsidP="00A312BC"/>
  </w:endnote>
  <w:endnote w:type="continuationSeparator" w:id="0">
    <w:p w14:paraId="09BECE73" w14:textId="77777777" w:rsidR="00765466" w:rsidRPr="00A312BC" w:rsidRDefault="007654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C3E0" w14:textId="77777777" w:rsidR="004D574B" w:rsidRPr="004D574B" w:rsidRDefault="004D574B">
    <w:pPr>
      <w:pStyle w:val="a8"/>
    </w:pPr>
    <w:r w:rsidRPr="004D574B">
      <w:rPr>
        <w:b/>
        <w:sz w:val="18"/>
      </w:rPr>
      <w:fldChar w:fldCharType="begin"/>
    </w:r>
    <w:r w:rsidRPr="004D574B">
      <w:rPr>
        <w:b/>
        <w:sz w:val="18"/>
      </w:rPr>
      <w:instrText xml:space="preserve"> PAGE  \* MERGEFORMAT </w:instrText>
    </w:r>
    <w:r w:rsidRPr="004D574B">
      <w:rPr>
        <w:b/>
        <w:sz w:val="18"/>
      </w:rPr>
      <w:fldChar w:fldCharType="separate"/>
    </w:r>
    <w:r w:rsidRPr="004D574B">
      <w:rPr>
        <w:b/>
        <w:noProof/>
        <w:sz w:val="18"/>
      </w:rPr>
      <w:t>2</w:t>
    </w:r>
    <w:r w:rsidRPr="004D574B">
      <w:rPr>
        <w:b/>
        <w:sz w:val="18"/>
      </w:rPr>
      <w:fldChar w:fldCharType="end"/>
    </w:r>
    <w:r>
      <w:rPr>
        <w:b/>
        <w:sz w:val="18"/>
      </w:rPr>
      <w:tab/>
    </w:r>
    <w:r>
      <w:t>GE.20-00736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C32F" w14:textId="77777777" w:rsidR="004D574B" w:rsidRPr="004D574B" w:rsidRDefault="004D574B" w:rsidP="004D574B">
    <w:pPr>
      <w:pStyle w:val="a8"/>
      <w:tabs>
        <w:tab w:val="clear" w:pos="9639"/>
        <w:tab w:val="right" w:pos="9638"/>
      </w:tabs>
      <w:rPr>
        <w:b/>
        <w:sz w:val="18"/>
      </w:rPr>
    </w:pPr>
    <w:r>
      <w:t>GE.20-00736</w:t>
    </w:r>
    <w:r>
      <w:tab/>
    </w:r>
    <w:r w:rsidRPr="004D574B">
      <w:rPr>
        <w:b/>
        <w:sz w:val="18"/>
      </w:rPr>
      <w:fldChar w:fldCharType="begin"/>
    </w:r>
    <w:r w:rsidRPr="004D574B">
      <w:rPr>
        <w:b/>
        <w:sz w:val="18"/>
      </w:rPr>
      <w:instrText xml:space="preserve"> PAGE  \* MERGEFORMAT </w:instrText>
    </w:r>
    <w:r w:rsidRPr="004D574B">
      <w:rPr>
        <w:b/>
        <w:sz w:val="18"/>
      </w:rPr>
      <w:fldChar w:fldCharType="separate"/>
    </w:r>
    <w:r w:rsidRPr="004D574B">
      <w:rPr>
        <w:b/>
        <w:noProof/>
        <w:sz w:val="18"/>
      </w:rPr>
      <w:t>3</w:t>
    </w:r>
    <w:r w:rsidRPr="004D57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28E3" w14:textId="77777777" w:rsidR="00042B72" w:rsidRPr="004D574B" w:rsidRDefault="004D574B" w:rsidP="004D574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93352C" wp14:editId="796B9A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20-00736  (R)</w:t>
    </w:r>
    <w:r>
      <w:rPr>
        <w:lang w:val="en-US"/>
      </w:rPr>
      <w:t xml:space="preserve">  100220  110220</w:t>
    </w:r>
    <w:r>
      <w:br/>
    </w:r>
    <w:r w:rsidRPr="004D574B">
      <w:rPr>
        <w:rFonts w:ascii="C39T30Lfz" w:hAnsi="C39T30Lfz"/>
        <w:kern w:val="14"/>
        <w:sz w:val="56"/>
      </w:rPr>
      <w:t></w:t>
    </w:r>
    <w:r w:rsidRPr="004D574B">
      <w:rPr>
        <w:rFonts w:ascii="C39T30Lfz" w:hAnsi="C39T30Lfz"/>
        <w:kern w:val="14"/>
        <w:sz w:val="56"/>
      </w:rPr>
      <w:t></w:t>
    </w:r>
    <w:r w:rsidRPr="004D574B">
      <w:rPr>
        <w:rFonts w:ascii="C39T30Lfz" w:hAnsi="C39T30Lfz"/>
        <w:kern w:val="14"/>
        <w:sz w:val="56"/>
      </w:rPr>
      <w:t></w:t>
    </w:r>
    <w:r w:rsidRPr="004D574B">
      <w:rPr>
        <w:rFonts w:ascii="C39T30Lfz" w:hAnsi="C39T30Lfz"/>
        <w:kern w:val="14"/>
        <w:sz w:val="56"/>
      </w:rPr>
      <w:t></w:t>
    </w:r>
    <w:r w:rsidRPr="004D574B">
      <w:rPr>
        <w:rFonts w:ascii="C39T30Lfz" w:hAnsi="C39T30Lfz"/>
        <w:kern w:val="14"/>
        <w:sz w:val="56"/>
      </w:rPr>
      <w:t></w:t>
    </w:r>
    <w:r w:rsidRPr="004D574B">
      <w:rPr>
        <w:rFonts w:ascii="C39T30Lfz" w:hAnsi="C39T30Lfz"/>
        <w:kern w:val="14"/>
        <w:sz w:val="56"/>
      </w:rPr>
      <w:t></w:t>
    </w:r>
    <w:r w:rsidRPr="004D574B">
      <w:rPr>
        <w:rFonts w:ascii="C39T30Lfz" w:hAnsi="C39T30Lfz"/>
        <w:kern w:val="14"/>
        <w:sz w:val="56"/>
      </w:rPr>
      <w:t></w:t>
    </w:r>
    <w:r w:rsidRPr="004D574B">
      <w:rPr>
        <w:rFonts w:ascii="C39T30Lfz" w:hAnsi="C39T30Lfz"/>
        <w:kern w:val="14"/>
        <w:sz w:val="56"/>
      </w:rPr>
      <w:t></w:t>
    </w:r>
    <w:r w:rsidRPr="004D574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57F5D0" wp14:editId="397E01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8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8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0350" w14:textId="77777777" w:rsidR="00765466" w:rsidRPr="001075E9" w:rsidRDefault="007654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B8C084" w14:textId="77777777" w:rsidR="00765466" w:rsidRDefault="007654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10775E" w14:textId="77777777" w:rsidR="004D574B" w:rsidRPr="00866672" w:rsidRDefault="004D574B" w:rsidP="004D574B">
      <w:pPr>
        <w:pStyle w:val="ad"/>
      </w:pPr>
      <w:r>
        <w:tab/>
      </w:r>
      <w:r w:rsidRPr="004D574B">
        <w:rPr>
          <w:sz w:val="20"/>
        </w:rPr>
        <w:t>*</w:t>
      </w:r>
      <w:r>
        <w:tab/>
        <w:t>Бывшие названия Соглашения:</w:t>
      </w:r>
    </w:p>
    <w:p w14:paraId="3CC025BE" w14:textId="77777777" w:rsidR="004D574B" w:rsidRPr="00866672" w:rsidRDefault="004D574B" w:rsidP="004D574B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274C6A3" w14:textId="77777777" w:rsidR="004D574B" w:rsidRPr="00866672" w:rsidRDefault="004D574B" w:rsidP="004D574B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B061" w14:textId="1DE50452" w:rsidR="004D574B" w:rsidRPr="004D574B" w:rsidRDefault="00EC460D">
    <w:pPr>
      <w:pStyle w:val="a5"/>
    </w:pP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>
      <w:t>E/ECE/324/Rev.1/Add.78/Rev.4/Amend.1</w:t>
    </w:r>
    <w:r>
      <w:fldChar w:fldCharType="end"/>
    </w:r>
    <w:r w:rsidR="004D574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E/ECE/TRANS/505/Rev.1/Add.78/Rev.4/Amend.1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46AF" w14:textId="0168E384" w:rsidR="004D574B" w:rsidRPr="004D574B" w:rsidRDefault="00EC460D" w:rsidP="004D57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E/ECE/324/Rev.1/Add.78/Rev.4/Amend.1</w:t>
    </w:r>
    <w:r>
      <w:fldChar w:fldCharType="end"/>
    </w:r>
    <w:r w:rsidR="004D574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E/ECE/TRANS/505/Rev.1/Add.78/Rev.4/Amend.1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6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D574B"/>
    <w:rsid w:val="004F2796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49D6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6546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91C4D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C460D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03553"/>
  <w15:docId w15:val="{5BFEC23F-05EB-4F07-A21C-A14619A0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4D574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D574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4D574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4D574B"/>
    <w:rPr>
      <w:lang w:val="ru-RU" w:eastAsia="en-US"/>
    </w:rPr>
  </w:style>
  <w:style w:type="character" w:customStyle="1" w:styleId="SingleTxtGChar">
    <w:name w:val="_ Single Txt_G Char"/>
    <w:link w:val="SingleTxtG"/>
    <w:qFormat/>
    <w:rsid w:val="004D574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49ED-909F-4452-B168-C1AA894C6471}"/>
</file>

<file path=customXml/itemProps2.xml><?xml version="1.0" encoding="utf-8"?>
<ds:datastoreItem xmlns:ds="http://schemas.openxmlformats.org/officeDocument/2006/customXml" ds:itemID="{2A77CF81-7179-4DDE-BA37-F29DA2600015}"/>
</file>

<file path=customXml/itemProps3.xml><?xml version="1.0" encoding="utf-8"?>
<ds:datastoreItem xmlns:ds="http://schemas.openxmlformats.org/officeDocument/2006/customXml" ds:itemID="{EB5ACBE7-99BF-4FF0-BD46-E063CEB5B93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359</Words>
  <Characters>2610</Characters>
  <Application>Microsoft Office Word</Application>
  <DocSecurity>0</DocSecurity>
  <Lines>66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E/ECE/324/Rev.1/Add.78/Rev.4/Amend.1</dc:title>
  <dc:creator>Uliana ANTIPOVA</dc:creator>
  <cp:keywords>E/ECE/TRANS/505/Rev.1/Add.78/Rev.4/Amend.1</cp:keywords>
  <cp:lastModifiedBy>Uliana ANTIPOVA</cp:lastModifiedBy>
  <cp:revision>3</cp:revision>
  <cp:lastPrinted>2020-02-11T09:11:00Z</cp:lastPrinted>
  <dcterms:created xsi:type="dcterms:W3CDTF">2020-02-11T09:11:00Z</dcterms:created>
  <dcterms:modified xsi:type="dcterms:W3CDTF">2020-02-11T09:12:00Z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