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F666D88"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w:t>
            </w:r>
            <w:bookmarkStart w:id="2" w:name="_Hlk30077314"/>
            <w:r w:rsidR="0043300D" w:rsidRPr="00C51B97">
              <w:t>Add.</w:t>
            </w:r>
            <w:r w:rsidR="005716FF">
              <w:t>7</w:t>
            </w:r>
            <w:r w:rsidR="00E81C7A">
              <w:t>8</w:t>
            </w:r>
            <w:r w:rsidR="0043300D" w:rsidRPr="00C51B97">
              <w:t>/Rev.</w:t>
            </w:r>
            <w:r w:rsidR="00E81C7A">
              <w:t>4</w:t>
            </w:r>
            <w:r w:rsidR="0043300D" w:rsidRPr="00C51B97">
              <w:t>/Amend.</w:t>
            </w:r>
            <w:bookmarkEnd w:id="0"/>
            <w:bookmarkEnd w:id="1"/>
            <w:bookmarkEnd w:id="2"/>
            <w:r w:rsidR="005716FF">
              <w:t>1</w:t>
            </w:r>
            <w:r>
              <w:t>−</w:t>
            </w:r>
            <w:r w:rsidRPr="00014D07">
              <w:rPr>
                <w:sz w:val="40"/>
              </w:rPr>
              <w:t>E</w:t>
            </w:r>
            <w:r>
              <w:t>/ECE/TRANS/505</w:t>
            </w:r>
            <w:r w:rsidR="00841EB5">
              <w:t>/</w:t>
            </w:r>
            <w:r w:rsidR="00D33957" w:rsidRPr="00C51B97">
              <w:t>Rev.</w:t>
            </w:r>
            <w:r w:rsidR="00D33957">
              <w:t>1</w:t>
            </w:r>
            <w:r w:rsidR="00D33957" w:rsidRPr="00C51B97">
              <w:t>/</w:t>
            </w:r>
            <w:r w:rsidR="00D778E7" w:rsidRPr="00C51B97">
              <w:t>Add.</w:t>
            </w:r>
            <w:r w:rsidR="00D778E7">
              <w:t>78</w:t>
            </w:r>
            <w:r w:rsidR="00D778E7" w:rsidRPr="00C51B97">
              <w:t>/Rev.</w:t>
            </w:r>
            <w:r w:rsidR="00D778E7">
              <w:t>4</w:t>
            </w:r>
            <w:r w:rsidR="00D778E7" w:rsidRPr="00C51B97">
              <w:t>/Amend.</w:t>
            </w:r>
            <w:r w:rsidR="00D778E7">
              <w:t>1</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D24B4D9" w:rsidR="00C84414" w:rsidRDefault="00325783" w:rsidP="003C3936">
            <w:pPr>
              <w:spacing w:before="120"/>
            </w:pPr>
            <w:r>
              <w:t>17</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w:t>
      </w:r>
      <w:bookmarkStart w:id="5" w:name="_GoBack"/>
      <w:bookmarkEnd w:id="5"/>
      <w:r w:rsidRPr="00213492">
        <w:t>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D978FF3" w:rsidR="0064636E" w:rsidRDefault="0064636E" w:rsidP="00A41529">
      <w:pPr>
        <w:pStyle w:val="H1G"/>
        <w:spacing w:before="240" w:after="120"/>
      </w:pPr>
      <w:r>
        <w:tab/>
      </w:r>
      <w:r>
        <w:tab/>
        <w:t xml:space="preserve">Addendum </w:t>
      </w:r>
      <w:r w:rsidR="005716FF">
        <w:t>7</w:t>
      </w:r>
      <w:r w:rsidR="00D778E7">
        <w:t>8</w:t>
      </w:r>
      <w:r>
        <w:t xml:space="preserve"> – </w:t>
      </w:r>
      <w:r w:rsidR="008A17BB">
        <w:t xml:space="preserve">UN </w:t>
      </w:r>
      <w:r>
        <w:t>Regulation No.</w:t>
      </w:r>
      <w:r w:rsidR="00271A7F">
        <w:t xml:space="preserve"> </w:t>
      </w:r>
      <w:r w:rsidR="005716FF">
        <w:t>7</w:t>
      </w:r>
      <w:r w:rsidR="00D778E7">
        <w:t>9</w:t>
      </w:r>
    </w:p>
    <w:p w14:paraId="4E272B2A" w14:textId="073235AE" w:rsidR="0064636E" w:rsidRPr="00014D07" w:rsidRDefault="0064636E" w:rsidP="00A41529">
      <w:pPr>
        <w:pStyle w:val="H1G"/>
        <w:spacing w:before="240"/>
      </w:pPr>
      <w:r>
        <w:tab/>
      </w:r>
      <w:r>
        <w:tab/>
      </w:r>
      <w:r w:rsidRPr="00014D07">
        <w:t xml:space="preserve">Revision </w:t>
      </w:r>
      <w:r w:rsidR="00D778E7">
        <w:t>4</w:t>
      </w:r>
      <w:r w:rsidR="00DE5D62">
        <w:t xml:space="preserve"> </w:t>
      </w:r>
      <w:r w:rsidRPr="00014D07">
        <w:t xml:space="preserve">- </w:t>
      </w:r>
      <w:r w:rsidR="00D623A7">
        <w:t>Amendment</w:t>
      </w:r>
      <w:r w:rsidRPr="00014D07">
        <w:t xml:space="preserve"> </w:t>
      </w:r>
      <w:r w:rsidR="005716FF">
        <w:t>1</w:t>
      </w:r>
    </w:p>
    <w:p w14:paraId="4FAFC05A" w14:textId="68D025C1" w:rsidR="0064636E" w:rsidRPr="00272880" w:rsidRDefault="00D623A7" w:rsidP="0064636E">
      <w:pPr>
        <w:pStyle w:val="SingleTxtG"/>
        <w:spacing w:after="360"/>
        <w:rPr>
          <w:spacing w:val="-2"/>
        </w:rPr>
      </w:pPr>
      <w:r>
        <w:rPr>
          <w:spacing w:val="-2"/>
        </w:rPr>
        <w:t xml:space="preserve">Supplement </w:t>
      </w:r>
      <w:r w:rsidR="005A412C">
        <w:rPr>
          <w:spacing w:val="-2"/>
        </w:rPr>
        <w:t>1</w:t>
      </w:r>
      <w:r>
        <w:rPr>
          <w:spacing w:val="-2"/>
        </w:rPr>
        <w:t xml:space="preserve"> to </w:t>
      </w:r>
      <w:r w:rsidR="00271A7F">
        <w:rPr>
          <w:spacing w:val="-2"/>
        </w:rPr>
        <w:t xml:space="preserve">the </w:t>
      </w:r>
      <w:r w:rsidR="00CA1FD0">
        <w:rPr>
          <w:spacing w:val="-2"/>
        </w:rPr>
        <w:t>0</w:t>
      </w:r>
      <w:r w:rsidR="00D778E7">
        <w:rPr>
          <w:spacing w:val="-2"/>
        </w:rPr>
        <w:t>3</w:t>
      </w:r>
      <w:r>
        <w:rPr>
          <w:spacing w:val="-2"/>
        </w:rPr>
        <w:t xml:space="preserve"> series of amendments</w:t>
      </w:r>
      <w:r w:rsidR="0064636E" w:rsidRPr="00272880">
        <w:rPr>
          <w:spacing w:val="-2"/>
        </w:rPr>
        <w:t xml:space="preserve"> – Date of entry into force: </w:t>
      </w:r>
      <w:r w:rsidR="00EA0991">
        <w:rPr>
          <w:spacing w:val="-2"/>
        </w:rPr>
        <w:t>1</w:t>
      </w:r>
      <w:r w:rsidR="00325783">
        <w:rPr>
          <w:spacing w:val="-2"/>
        </w:rPr>
        <w:t>1</w:t>
      </w:r>
      <w:r w:rsidR="00EA0991">
        <w:rPr>
          <w:spacing w:val="-2"/>
        </w:rPr>
        <w:t xml:space="preserve"> January 2020</w:t>
      </w:r>
    </w:p>
    <w:p w14:paraId="29C3AD83" w14:textId="77777777" w:rsidR="00D778E7" w:rsidRPr="00D778E7" w:rsidRDefault="0064636E" w:rsidP="00D778E7">
      <w:pPr>
        <w:pStyle w:val="H1G"/>
        <w:spacing w:before="120" w:after="120" w:line="240" w:lineRule="exact"/>
        <w:rPr>
          <w:bCs/>
          <w:lang w:val="en-US"/>
        </w:rPr>
      </w:pPr>
      <w:r>
        <w:rPr>
          <w:lang w:val="en-US"/>
        </w:rPr>
        <w:tab/>
      </w:r>
      <w:r>
        <w:rPr>
          <w:lang w:val="en-US"/>
        </w:rPr>
        <w:tab/>
      </w:r>
      <w:r w:rsidR="00D778E7" w:rsidRPr="00D778E7">
        <w:rPr>
          <w:bCs/>
          <w:lang w:val="en-US"/>
        </w:rPr>
        <w:t>Uniform provisions concerning the approval of vehicles with regard to steering equipment</w:t>
      </w:r>
    </w:p>
    <w:p w14:paraId="6C824AF8" w14:textId="4FA4DEE9"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D778E7">
        <w:rPr>
          <w:spacing w:val="-6"/>
          <w:lang w:eastAsia="en-GB"/>
        </w:rPr>
        <w:t>73</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265B1A2F" w14:textId="77777777" w:rsidR="00D778E7" w:rsidRDefault="00D778E7" w:rsidP="00D778E7">
      <w:pPr>
        <w:pStyle w:val="SingleTxtG"/>
        <w:ind w:left="2268" w:hanging="1134"/>
        <w:rPr>
          <w:rFonts w:eastAsia="MS Mincho"/>
          <w:bCs/>
          <w:lang w:val="en-US"/>
        </w:rPr>
      </w:pPr>
      <w:r>
        <w:rPr>
          <w:lang w:eastAsia="nl-NL"/>
        </w:rPr>
        <w:lastRenderedPageBreak/>
        <w:t>"5.</w:t>
      </w:r>
      <w:r>
        <w:rPr>
          <w:rFonts w:eastAsia="MS Mincho"/>
          <w:bCs/>
          <w:lang w:val="en-US"/>
        </w:rPr>
        <w:t>1.6.1.1.</w:t>
      </w:r>
      <w:r>
        <w:rPr>
          <w:rFonts w:eastAsia="MS Mincho"/>
          <w:bCs/>
          <w:lang w:val="en-US"/>
        </w:rPr>
        <w:tab/>
        <w:t>Every CSF intervention shall ..., whichever is longer.</w:t>
      </w:r>
    </w:p>
    <w:p w14:paraId="1008320D" w14:textId="77777777" w:rsidR="00D778E7" w:rsidRPr="00F26D5F" w:rsidRDefault="00D778E7" w:rsidP="00D778E7">
      <w:pPr>
        <w:pStyle w:val="SingleTxtG"/>
        <w:ind w:left="2268" w:hanging="1134"/>
        <w:rPr>
          <w:rFonts w:eastAsia="MS Mincho"/>
          <w:lang w:val="en-US"/>
        </w:rPr>
      </w:pPr>
      <w:r>
        <w:rPr>
          <w:rFonts w:eastAsia="MS Mincho"/>
          <w:b/>
          <w:bCs/>
          <w:lang w:val="en-US"/>
        </w:rPr>
        <w:tab/>
      </w:r>
      <w:r w:rsidRPr="00F26D5F">
        <w:rPr>
          <w:rFonts w:eastAsia="MS Mincho"/>
          <w:lang w:val="en-US"/>
        </w:rPr>
        <w:t>When a flashing mode is used, a lighting phase shall be visible at the end of the intervention or later.</w:t>
      </w:r>
    </w:p>
    <w:p w14:paraId="2574E04F" w14:textId="77777777" w:rsidR="00D778E7" w:rsidRPr="00F26D5F" w:rsidRDefault="00D778E7" w:rsidP="00D778E7">
      <w:pPr>
        <w:pStyle w:val="SingleTxtG"/>
        <w:ind w:left="2268" w:hanging="1134"/>
        <w:rPr>
          <w:rFonts w:eastAsia="MS Mincho"/>
          <w:bCs/>
          <w:spacing w:val="-4"/>
          <w:lang w:val="en-US"/>
        </w:rPr>
      </w:pPr>
      <w:r>
        <w:rPr>
          <w:rFonts w:eastAsia="MS Mincho"/>
          <w:bCs/>
          <w:lang w:val="en-US"/>
        </w:rPr>
        <w:tab/>
      </w:r>
      <w:r w:rsidRPr="00F26D5F">
        <w:rPr>
          <w:rFonts w:eastAsia="MS Mincho"/>
          <w:bCs/>
          <w:spacing w:val="-4"/>
          <w:lang w:val="en-US"/>
        </w:rPr>
        <w:t xml:space="preserve">In the case of a CSF intervention </w:t>
      </w:r>
      <w:r>
        <w:rPr>
          <w:rFonts w:eastAsia="MS Mincho"/>
          <w:bCs/>
          <w:spacing w:val="-4"/>
          <w:lang w:val="en-US"/>
        </w:rPr>
        <w:t>...</w:t>
      </w:r>
      <w:r w:rsidRPr="00F26D5F">
        <w:rPr>
          <w:rFonts w:eastAsia="MS Mincho"/>
          <w:bCs/>
          <w:spacing w:val="-4"/>
          <w:lang w:val="en-US"/>
        </w:rPr>
        <w:t xml:space="preserve"> optical warning signal specified above."</w:t>
      </w:r>
    </w:p>
    <w:p w14:paraId="0FCE0A66" w14:textId="77777777" w:rsidR="00D778E7" w:rsidRDefault="00D778E7" w:rsidP="00D778E7">
      <w:pPr>
        <w:pStyle w:val="SingleTxtG"/>
        <w:ind w:left="2268" w:hanging="1134"/>
        <w:rPr>
          <w:lang w:eastAsia="nl-NL"/>
        </w:rPr>
      </w:pPr>
      <w:r w:rsidRPr="00F26D5F">
        <w:rPr>
          <w:i/>
          <w:iCs/>
          <w:lang w:eastAsia="nl-NL"/>
        </w:rPr>
        <w:t>Paragraph 5.1.6.2.6.,</w:t>
      </w:r>
      <w:r>
        <w:rPr>
          <w:lang w:eastAsia="nl-NL"/>
        </w:rPr>
        <w:t xml:space="preserve"> amend to read:</w:t>
      </w:r>
    </w:p>
    <w:p w14:paraId="6E719A68" w14:textId="77777777" w:rsidR="00D778E7" w:rsidRPr="00F26D5F" w:rsidRDefault="00D778E7" w:rsidP="00D778E7">
      <w:pPr>
        <w:pStyle w:val="SingleTxtG"/>
        <w:ind w:left="2268" w:hanging="1134"/>
        <w:rPr>
          <w:bCs/>
          <w:lang w:val="en-US"/>
        </w:rPr>
      </w:pPr>
      <w:r>
        <w:rPr>
          <w:lang w:val="en-US"/>
        </w:rPr>
        <w:t>"5.1.6.2.6.</w:t>
      </w:r>
      <w:r>
        <w:rPr>
          <w:lang w:val="en-US"/>
        </w:rPr>
        <w:tab/>
        <w:t xml:space="preserve">Any intervention of an ESF shall be indicated to the driver with an optical and with an acoustic or haptic warning signal to be provided at the latest with the start of the ESF intervention </w:t>
      </w:r>
      <w:r w:rsidRPr="00F26D5F">
        <w:rPr>
          <w:bCs/>
          <w:lang w:val="en-US"/>
        </w:rPr>
        <w:t xml:space="preserve">and maintained as long as the intervention exists. </w:t>
      </w:r>
    </w:p>
    <w:p w14:paraId="173D8032" w14:textId="77777777" w:rsidR="00D778E7" w:rsidRPr="00F26D5F" w:rsidRDefault="00D778E7" w:rsidP="00D778E7">
      <w:pPr>
        <w:pStyle w:val="SingleTxtG"/>
        <w:ind w:left="2268" w:hanging="1134"/>
        <w:rPr>
          <w:lang w:val="en-US"/>
        </w:rPr>
      </w:pPr>
      <w:r>
        <w:rPr>
          <w:lang w:val="en-US"/>
        </w:rPr>
        <w:tab/>
        <w:t>For this purpose appropriate ... fulfil the requirements for the respective optical, acoustic or haptic signals above.</w:t>
      </w:r>
      <w:r>
        <w:rPr>
          <w:bCs/>
          <w:lang w:val="en-US"/>
        </w:rPr>
        <w:t>"</w:t>
      </w:r>
    </w:p>
    <w:p w14:paraId="2D6BADBF" w14:textId="77777777" w:rsidR="00D778E7" w:rsidRDefault="00D778E7" w:rsidP="00D778E7">
      <w:pPr>
        <w:pStyle w:val="SingleTxtG"/>
        <w:ind w:left="2268" w:hanging="1134"/>
      </w:pPr>
      <w:r w:rsidRPr="00F26D5F">
        <w:rPr>
          <w:i/>
          <w:iCs/>
        </w:rPr>
        <w:t>Paragraph 5.6.4.2.3.,</w:t>
      </w:r>
      <w:r>
        <w:t xml:space="preserve"> amend to read:</w:t>
      </w:r>
    </w:p>
    <w:p w14:paraId="16F538FA" w14:textId="77777777" w:rsidR="00D778E7" w:rsidRDefault="00D778E7" w:rsidP="00D778E7">
      <w:pPr>
        <w:pStyle w:val="SingleTxtG"/>
        <w:ind w:left="2268" w:hanging="1134"/>
        <w:rPr>
          <w:lang w:val="en-US"/>
        </w:rPr>
      </w:pPr>
      <w:r>
        <w:rPr>
          <w:lang w:val="en-US"/>
        </w:rPr>
        <w:t>"5.6.4.2.3.</w:t>
      </w:r>
      <w:r>
        <w:rPr>
          <w:lang w:val="en-US"/>
        </w:rPr>
        <w:tab/>
        <w:t xml:space="preserve">The system shall only be activated (standby mode) after a deliberate action by the driver. </w:t>
      </w:r>
    </w:p>
    <w:p w14:paraId="58979853" w14:textId="77777777" w:rsidR="00D778E7" w:rsidRDefault="00D778E7" w:rsidP="00D778E7">
      <w:pPr>
        <w:pStyle w:val="SingleTxtG"/>
        <w:ind w:left="2268" w:hanging="1134"/>
        <w:rPr>
          <w:lang w:val="en-US"/>
        </w:rPr>
      </w:pPr>
      <w:r>
        <w:rPr>
          <w:lang w:val="en-US"/>
        </w:rPr>
        <w:tab/>
        <w:t xml:space="preserve">Activation by the driver ... least two independent means. </w:t>
      </w:r>
    </w:p>
    <w:p w14:paraId="4ABB8942" w14:textId="77777777" w:rsidR="00D778E7" w:rsidRPr="00F26D5F" w:rsidRDefault="00D778E7" w:rsidP="00D778E7">
      <w:pPr>
        <w:pStyle w:val="SingleTxtG"/>
        <w:ind w:left="2268" w:hanging="1134"/>
        <w:rPr>
          <w:lang w:val="en-US"/>
        </w:rPr>
      </w:pPr>
      <w:r>
        <w:rPr>
          <w:lang w:val="en-US"/>
        </w:rPr>
        <w:tab/>
      </w:r>
      <w:r w:rsidRPr="00F26D5F">
        <w:rPr>
          <w:lang w:val="en-US"/>
        </w:rPr>
        <w:t>In the case of a transition from a road type with a classification permitting an ACSF of Category C, to a type of road where an ACSF of Category C is not permitted, the system shall be deactivated automatically (off mode)."</w:t>
      </w:r>
    </w:p>
    <w:p w14:paraId="178D9267" w14:textId="77777777" w:rsidR="00D778E7" w:rsidRPr="00F26D5F" w:rsidRDefault="00D778E7" w:rsidP="00D778E7">
      <w:pPr>
        <w:pStyle w:val="SingleTxtG"/>
        <w:ind w:left="2268" w:hanging="1134"/>
      </w:pPr>
      <w:r w:rsidRPr="00F26D5F">
        <w:rPr>
          <w:i/>
          <w:iCs/>
        </w:rPr>
        <w:t>Paragraph 5.6.4.5.6.,</w:t>
      </w:r>
      <w:r w:rsidRPr="00F26D5F">
        <w:t xml:space="preserve"> amend to read:</w:t>
      </w:r>
    </w:p>
    <w:p w14:paraId="2D3642B3" w14:textId="77777777" w:rsidR="00D778E7" w:rsidRPr="00F26D5F" w:rsidRDefault="00D778E7" w:rsidP="00D778E7">
      <w:pPr>
        <w:pStyle w:val="SingleTxtG"/>
        <w:ind w:left="2268" w:hanging="1134"/>
        <w:rPr>
          <w:lang w:val="en-US"/>
        </w:rPr>
      </w:pPr>
      <w:r w:rsidRPr="00F26D5F">
        <w:rPr>
          <w:lang w:val="en-US"/>
        </w:rPr>
        <w:t>"5.6.4.5.6.</w:t>
      </w:r>
      <w:r w:rsidRPr="00F26D5F">
        <w:rPr>
          <w:lang w:val="en-US"/>
        </w:rPr>
        <w:tab/>
        <w:t xml:space="preserve">The system shall provide </w:t>
      </w:r>
      <w:r>
        <w:rPr>
          <w:lang w:val="en-US"/>
        </w:rPr>
        <w:t>...</w:t>
      </w:r>
      <w:r w:rsidRPr="00F26D5F">
        <w:rPr>
          <w:lang w:val="en-US"/>
        </w:rPr>
        <w:t xml:space="preserve"> in accordance with the warning strategy below:</w:t>
      </w:r>
    </w:p>
    <w:p w14:paraId="15A9993B" w14:textId="77777777" w:rsidR="00D778E7" w:rsidRPr="00F26D5F" w:rsidRDefault="00D778E7" w:rsidP="00325783">
      <w:pPr>
        <w:pStyle w:val="SingleTxtG"/>
        <w:ind w:left="2268" w:hanging="1134"/>
        <w:rPr>
          <w:lang w:val="en-US"/>
        </w:rPr>
      </w:pPr>
      <w:r w:rsidRPr="00F26D5F">
        <w:rPr>
          <w:lang w:val="en-US"/>
        </w:rPr>
        <w:tab/>
        <w:t xml:space="preserve">If, after a period of no longer than 3s after the initiation of the lane change procedure and before the start of the lane change </w:t>
      </w:r>
      <w:proofErr w:type="spellStart"/>
      <w:r w:rsidRPr="00F26D5F">
        <w:rPr>
          <w:lang w:val="en-US"/>
        </w:rPr>
        <w:t>manoeuvre</w:t>
      </w:r>
      <w:proofErr w:type="spellEnd"/>
      <w:r w:rsidRPr="00F26D5F">
        <w:rPr>
          <w:lang w:val="en-US"/>
        </w:rPr>
        <w:t>, the driver is not holding the steering control, an optical warning signal shall be provided. This signal shall be the same as the signal specified in paragraph 5.6.2.2.5. above.</w:t>
      </w:r>
    </w:p>
    <w:p w14:paraId="5226E78E" w14:textId="77777777" w:rsidR="00D778E7" w:rsidRDefault="00D778E7" w:rsidP="00325783">
      <w:pPr>
        <w:autoSpaceDE w:val="0"/>
        <w:autoSpaceDN w:val="0"/>
        <w:adjustRightInd w:val="0"/>
        <w:spacing w:before="240"/>
        <w:ind w:left="2268" w:right="1134"/>
        <w:jc w:val="both"/>
        <w:rPr>
          <w:lang w:val="en-US"/>
        </w:rPr>
      </w:pPr>
      <w:r w:rsidRPr="00F26D5F">
        <w:rPr>
          <w:lang w:val="en-US"/>
        </w:rPr>
        <w:tab/>
        <w:t>The warning signal shall be active until the driver is holding the steering control, or until the system is deactivated, either manually or automatically according to 5.6.4.6.8."</w:t>
      </w:r>
    </w:p>
    <w:p w14:paraId="1B4E0132" w14:textId="459DA64C" w:rsidR="00776D12" w:rsidRDefault="00E8553E" w:rsidP="005612A0">
      <w:pPr>
        <w:autoSpaceDE w:val="0"/>
        <w:autoSpaceDN w:val="0"/>
        <w:adjustRightInd w:val="0"/>
        <w:spacing w:before="240"/>
        <w:ind w:left="1134" w:right="1134"/>
        <w:jc w:val="center"/>
      </w:pPr>
      <w:r w:rsidRPr="001A5741">
        <w:rPr>
          <w:bCs/>
          <w:u w:val="single"/>
        </w:rPr>
        <w:tab/>
      </w:r>
      <w:r w:rsidRPr="001A5741">
        <w:rPr>
          <w:bCs/>
          <w:u w:val="single"/>
        </w:rPr>
        <w:tab/>
      </w:r>
      <w:r w:rsidRPr="001A5741">
        <w:rPr>
          <w:bCs/>
          <w:u w:val="single"/>
        </w:rPr>
        <w:tab/>
      </w:r>
      <w:r w:rsidR="0043300D">
        <w:rPr>
          <w:bCs/>
          <w:u w:val="single"/>
        </w:rPr>
        <w:tab/>
      </w:r>
    </w:p>
    <w:sectPr w:rsidR="00776D12" w:rsidSect="00641B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2C25EBB1"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D2B5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9292" w14:textId="6A43C205" w:rsidR="008D2B5B" w:rsidRDefault="008D2B5B" w:rsidP="008D2B5B">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3B2F71B" wp14:editId="4D849BD2">
          <wp:simplePos x="0" y="0"/>
          <wp:positionH relativeFrom="column">
            <wp:posOffset>5354688</wp:posOffset>
          </wp:positionH>
          <wp:positionV relativeFrom="paragraph">
            <wp:posOffset>46321</wp:posOffset>
          </wp:positionV>
          <wp:extent cx="638175" cy="638175"/>
          <wp:effectExtent l="0" t="0" r="9525" b="9525"/>
          <wp:wrapNone/>
          <wp:docPr id="1" name="Picture 1" descr="https://undocs.org/m2/QRCode.ashx?DS=E/ECE/324/Rev.1/Add.78/Rev.4/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8/Rev.4/Amen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1FFDCB9" wp14:editId="5FC38C1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6DEA5A" w14:textId="68968C67" w:rsidR="008D2B5B" w:rsidRDefault="008D2B5B" w:rsidP="008D2B5B">
    <w:pPr>
      <w:pStyle w:val="Footer"/>
      <w:ind w:right="1134"/>
      <w:rPr>
        <w:sz w:val="20"/>
      </w:rPr>
    </w:pPr>
    <w:r>
      <w:rPr>
        <w:sz w:val="20"/>
      </w:rPr>
      <w:t>GE.20-00736(E)</w:t>
    </w:r>
  </w:p>
  <w:p w14:paraId="3C6C7430" w14:textId="5A5AD900" w:rsidR="008D2B5B" w:rsidRPr="008D2B5B" w:rsidRDefault="008D2B5B" w:rsidP="008D2B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28039B9" w:rsidR="00B701B3" w:rsidRDefault="00B701B3">
    <w:pPr>
      <w:pStyle w:val="Header"/>
    </w:pPr>
    <w:r w:rsidRPr="00D623A7">
      <w:t>E/ECE/324</w:t>
    </w:r>
    <w:r w:rsidRPr="00841EB5">
      <w:t>/</w:t>
    </w:r>
    <w:r w:rsidR="00D33957" w:rsidRPr="00C51B97">
      <w:t>Rev.</w:t>
    </w:r>
    <w:r w:rsidR="00D33957">
      <w:t>1</w:t>
    </w:r>
    <w:r w:rsidR="00D33957" w:rsidRPr="00C51B97">
      <w:t>/</w:t>
    </w:r>
    <w:r w:rsidR="00D778E7" w:rsidRPr="00C51B97">
      <w:t>Add.</w:t>
    </w:r>
    <w:r w:rsidR="00D778E7">
      <w:t>78</w:t>
    </w:r>
    <w:r w:rsidR="00D778E7" w:rsidRPr="00C51B97">
      <w:t>/Rev.</w:t>
    </w:r>
    <w:r w:rsidR="00D778E7">
      <w:t>4</w:t>
    </w:r>
    <w:r w:rsidR="00D778E7" w:rsidRPr="00C51B97">
      <w:t>/Amend.</w:t>
    </w:r>
    <w:r w:rsidR="00D778E7">
      <w:t>1</w:t>
    </w:r>
    <w:r>
      <w:br/>
    </w:r>
    <w:r w:rsidRPr="00D623A7">
      <w:t>E/ECE/TRANS/505</w:t>
    </w:r>
    <w:r w:rsidRPr="00841EB5">
      <w:t>/</w:t>
    </w:r>
    <w:r w:rsidR="00D33957" w:rsidRPr="00C51B97">
      <w:t>Rev.</w:t>
    </w:r>
    <w:r w:rsidR="00D33957">
      <w:t>1</w:t>
    </w:r>
    <w:r w:rsidR="00D33957" w:rsidRPr="00C51B97">
      <w:t>/</w:t>
    </w:r>
    <w:r w:rsidR="00D778E7" w:rsidRPr="00C51B97">
      <w:t>Add.</w:t>
    </w:r>
    <w:r w:rsidR="00D778E7">
      <w:t>78</w:t>
    </w:r>
    <w:r w:rsidR="00D778E7" w:rsidRPr="00C51B97">
      <w:t>/Rev.</w:t>
    </w:r>
    <w:r w:rsidR="00D778E7">
      <w:t>4</w:t>
    </w:r>
    <w:r w:rsidR="00D778E7" w:rsidRPr="00C51B97">
      <w:t>/Amend.</w:t>
    </w:r>
    <w:r w:rsidR="00D778E7">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F7B8CD2" w:rsidR="00B701B3" w:rsidRPr="00EA0991" w:rsidRDefault="00B701B3" w:rsidP="00776D12">
    <w:pPr>
      <w:pStyle w:val="Header"/>
      <w:jc w:val="right"/>
    </w:pPr>
    <w:r w:rsidRPr="00EA0991">
      <w:t>E/ECE/324/</w:t>
    </w:r>
    <w:r w:rsidR="00D33957" w:rsidRPr="00C51B97">
      <w:t>Rev.</w:t>
    </w:r>
    <w:r w:rsidR="00D33957">
      <w:t>1</w:t>
    </w:r>
    <w:r w:rsidR="00D33957" w:rsidRPr="00C51B97">
      <w:t>/</w:t>
    </w:r>
    <w:r w:rsidR="005716FF" w:rsidRPr="00C51B97">
      <w:t>Add.</w:t>
    </w:r>
    <w:r w:rsidR="005716FF">
      <w:t>77</w:t>
    </w:r>
    <w:r w:rsidR="005716FF" w:rsidRPr="00C51B97">
      <w:t>/Rev.</w:t>
    </w:r>
    <w:r w:rsidR="005716FF">
      <w:t>2</w:t>
    </w:r>
    <w:r w:rsidR="005716FF" w:rsidRPr="00C51B97">
      <w:t>/Amend.</w:t>
    </w:r>
    <w:r w:rsidR="005716FF">
      <w:t>1</w:t>
    </w:r>
    <w:r w:rsidRPr="00EA0991">
      <w:br/>
      <w:t>E/ECE/TRANS/505/</w:t>
    </w:r>
    <w:r w:rsidR="00D33957" w:rsidRPr="00C51B97">
      <w:t>Rev.</w:t>
    </w:r>
    <w:r w:rsidR="00D33957">
      <w:t>1</w:t>
    </w:r>
    <w:r w:rsidR="00D33957" w:rsidRPr="00C51B97">
      <w:t>/</w:t>
    </w:r>
    <w:r w:rsidR="005716FF" w:rsidRPr="00C51B97">
      <w:t>Add.</w:t>
    </w:r>
    <w:r w:rsidR="005716FF">
      <w:t>77</w:t>
    </w:r>
    <w:r w:rsidR="005716FF" w:rsidRPr="00C51B97">
      <w:t>/Rev.</w:t>
    </w:r>
    <w:r w:rsidR="005716FF">
      <w:t>2</w:t>
    </w:r>
    <w:r w:rsidR="005716FF" w:rsidRPr="00C51B97">
      <w:t>/Amend.</w:t>
    </w:r>
    <w:r w:rsidR="005716FF">
      <w:t>1</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36DE1"/>
    <w:rsid w:val="00050F6B"/>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211E0B"/>
    <w:rsid w:val="002405A7"/>
    <w:rsid w:val="00271A7F"/>
    <w:rsid w:val="00274468"/>
    <w:rsid w:val="002930ED"/>
    <w:rsid w:val="002A1E3A"/>
    <w:rsid w:val="002C540F"/>
    <w:rsid w:val="002E2EA2"/>
    <w:rsid w:val="003107FA"/>
    <w:rsid w:val="00312E48"/>
    <w:rsid w:val="003229D8"/>
    <w:rsid w:val="00325783"/>
    <w:rsid w:val="0033745A"/>
    <w:rsid w:val="003852F5"/>
    <w:rsid w:val="0039277A"/>
    <w:rsid w:val="003972E0"/>
    <w:rsid w:val="003A61A3"/>
    <w:rsid w:val="003B7F10"/>
    <w:rsid w:val="003C2CC4"/>
    <w:rsid w:val="003C3936"/>
    <w:rsid w:val="003D4B23"/>
    <w:rsid w:val="003F1ED3"/>
    <w:rsid w:val="004325CB"/>
    <w:rsid w:val="0043300D"/>
    <w:rsid w:val="00440758"/>
    <w:rsid w:val="00442E3F"/>
    <w:rsid w:val="00445C26"/>
    <w:rsid w:val="00446DE4"/>
    <w:rsid w:val="004A29CA"/>
    <w:rsid w:val="004A41CA"/>
    <w:rsid w:val="004E3FEB"/>
    <w:rsid w:val="00503228"/>
    <w:rsid w:val="00505384"/>
    <w:rsid w:val="005211B3"/>
    <w:rsid w:val="005420F2"/>
    <w:rsid w:val="0054561B"/>
    <w:rsid w:val="005612A0"/>
    <w:rsid w:val="00561C9B"/>
    <w:rsid w:val="005716FF"/>
    <w:rsid w:val="00582B38"/>
    <w:rsid w:val="005A412C"/>
    <w:rsid w:val="005B3DB3"/>
    <w:rsid w:val="005B55DC"/>
    <w:rsid w:val="005E1409"/>
    <w:rsid w:val="005F4236"/>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E564B"/>
    <w:rsid w:val="006E678C"/>
    <w:rsid w:val="00713BD8"/>
    <w:rsid w:val="0072632A"/>
    <w:rsid w:val="00743CD6"/>
    <w:rsid w:val="00750602"/>
    <w:rsid w:val="00776D12"/>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D2B5B"/>
    <w:rsid w:val="008E0E46"/>
    <w:rsid w:val="00907AD2"/>
    <w:rsid w:val="00934A79"/>
    <w:rsid w:val="00963CBA"/>
    <w:rsid w:val="00974A8D"/>
    <w:rsid w:val="00991261"/>
    <w:rsid w:val="009A2B72"/>
    <w:rsid w:val="009D1FA2"/>
    <w:rsid w:val="009F3A17"/>
    <w:rsid w:val="00A1427D"/>
    <w:rsid w:val="00A41529"/>
    <w:rsid w:val="00A569D6"/>
    <w:rsid w:val="00A709CC"/>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545CC"/>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778E7"/>
    <w:rsid w:val="00D8522B"/>
    <w:rsid w:val="00D976D0"/>
    <w:rsid w:val="00D978C6"/>
    <w:rsid w:val="00DA67AD"/>
    <w:rsid w:val="00DB5D0F"/>
    <w:rsid w:val="00DC3F07"/>
    <w:rsid w:val="00DE30C0"/>
    <w:rsid w:val="00DE5D62"/>
    <w:rsid w:val="00DF12F7"/>
    <w:rsid w:val="00DF3A2D"/>
    <w:rsid w:val="00E02C81"/>
    <w:rsid w:val="00E130AB"/>
    <w:rsid w:val="00E30898"/>
    <w:rsid w:val="00E506F0"/>
    <w:rsid w:val="00E53330"/>
    <w:rsid w:val="00E7260F"/>
    <w:rsid w:val="00E81C7A"/>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AD47F-C8FB-45AF-B2FF-F6A920FFE747}"/>
</file>

<file path=customXml/itemProps2.xml><?xml version="1.0" encoding="utf-8"?>
<ds:datastoreItem xmlns:ds="http://schemas.openxmlformats.org/officeDocument/2006/customXml" ds:itemID="{0C35E851-715B-4AFE-97BE-76EF661AB143}"/>
</file>

<file path=customXml/itemProps3.xml><?xml version="1.0" encoding="utf-8"?>
<ds:datastoreItem xmlns:ds="http://schemas.openxmlformats.org/officeDocument/2006/customXml" ds:itemID="{3E88FFA2-18FF-4D24-B4DC-ADA4A9682250}"/>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2177</Characters>
  <Application>Microsoft Office Word</Application>
  <DocSecurity>0</DocSecurity>
  <Lines>52</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E/ECE/324/Rev.1/Add.78/Rev.4/Amend.1</dc:title>
  <dc:subject>2000736</dc:subject>
  <dc:creator>Caillot</dc:creator>
  <cp:keywords/>
  <dc:description/>
  <cp:lastModifiedBy>Generic Pdf eng</cp:lastModifiedBy>
  <cp:revision>2</cp:revision>
  <cp:lastPrinted>2015-05-06T11:39:00Z</cp:lastPrinted>
  <dcterms:created xsi:type="dcterms:W3CDTF">2020-01-20T09:10:00Z</dcterms:created>
  <dcterms:modified xsi:type="dcterms:W3CDTF">2020-01-20T09:10:00Z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507200</vt:r8>
  </property>
  <property fmtid="{D5CDD505-2E9C-101B-9397-08002B2CF9AE}" pid="3" name="ContentTypeId">
    <vt:lpwstr>0x0101003B8422D08C252547BB1CFA7F78E2CB83</vt:lpwstr>
  </property>
</Properties>
</file>