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B1C75" w14:paraId="5A9E706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CD32FD" w14:textId="77777777" w:rsidR="002D5AAC" w:rsidRPr="008C1A9B" w:rsidRDefault="002D5AAC" w:rsidP="005B1C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12A0534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41667F2" w14:textId="77777777" w:rsidR="005B1C75" w:rsidRPr="005B1C75" w:rsidRDefault="005B1C75" w:rsidP="005B1C75">
            <w:pPr>
              <w:jc w:val="right"/>
              <w:rPr>
                <w:lang w:val="en-US"/>
              </w:rPr>
            </w:pPr>
            <w:r w:rsidRPr="005B1C75">
              <w:rPr>
                <w:sz w:val="40"/>
                <w:lang w:val="en-US"/>
              </w:rPr>
              <w:t>E</w:t>
            </w:r>
            <w:r w:rsidRPr="005B1C75">
              <w:rPr>
                <w:lang w:val="en-US"/>
              </w:rPr>
              <w:t>/ECE/324/Rev.2/Add.100/Rev.3/Amend.7</w:t>
            </w:r>
            <w:r w:rsidRPr="005B1C75">
              <w:rPr>
                <w:rFonts w:cs="Times New Roman"/>
                <w:lang w:val="en-US"/>
              </w:rPr>
              <w:t>−</w:t>
            </w:r>
            <w:r w:rsidRPr="005B1C75">
              <w:rPr>
                <w:sz w:val="40"/>
                <w:lang w:val="en-US"/>
              </w:rPr>
              <w:t>E</w:t>
            </w:r>
            <w:r w:rsidRPr="005B1C75">
              <w:rPr>
                <w:lang w:val="en-US"/>
              </w:rPr>
              <w:t>/ECE/TRANS/505/Rev.2/Add.100/Rev.3/Amend.7</w:t>
            </w:r>
          </w:p>
        </w:tc>
      </w:tr>
      <w:tr w:rsidR="002D5AAC" w:rsidRPr="009D084C" w14:paraId="6B5840E4" w14:textId="77777777" w:rsidTr="005B1C75">
        <w:trPr>
          <w:trHeight w:hRule="exact" w:val="2410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B4AEFD2" w14:textId="77777777" w:rsidR="002D5AAC" w:rsidRPr="005B1C7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4DEFAF1" w14:textId="77777777" w:rsidR="002D5AAC" w:rsidRPr="005B1C7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94DDD79" w14:textId="77777777" w:rsidR="002D5AAC" w:rsidRDefault="002D5AAC" w:rsidP="005B1C75">
            <w:pPr>
              <w:spacing w:before="120"/>
              <w:rPr>
                <w:szCs w:val="20"/>
                <w:lang w:val="en-US"/>
              </w:rPr>
            </w:pPr>
          </w:p>
          <w:p w14:paraId="0B363058" w14:textId="77777777" w:rsidR="005B1C75" w:rsidRDefault="005B1C75" w:rsidP="005B1C75">
            <w:pPr>
              <w:spacing w:before="120"/>
              <w:rPr>
                <w:szCs w:val="20"/>
                <w:lang w:val="en-US"/>
              </w:rPr>
            </w:pPr>
          </w:p>
          <w:p w14:paraId="38E95B17" w14:textId="77777777" w:rsidR="005B1C75" w:rsidRPr="009D084C" w:rsidRDefault="005B1C75" w:rsidP="005B1C75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24 June 2019 </w:t>
            </w:r>
          </w:p>
        </w:tc>
      </w:tr>
    </w:tbl>
    <w:p w14:paraId="33BE6C3B" w14:textId="77777777" w:rsidR="005B1C75" w:rsidRPr="009A0776" w:rsidRDefault="005B1C75" w:rsidP="005B1C75">
      <w:pPr>
        <w:pStyle w:val="HChGR"/>
        <w:spacing w:before="120" w:line="260" w:lineRule="exact"/>
      </w:pPr>
      <w:r w:rsidRPr="009A0776">
        <w:tab/>
      </w:r>
      <w:r w:rsidRPr="009A0776">
        <w:tab/>
        <w:t>Соглашение</w:t>
      </w:r>
    </w:p>
    <w:p w14:paraId="2B4AE196" w14:textId="77777777" w:rsidR="005B1C75" w:rsidRPr="00F90F71" w:rsidRDefault="005B1C75" w:rsidP="005B1C75">
      <w:pPr>
        <w:pStyle w:val="H1GR"/>
        <w:spacing w:before="120" w:line="240" w:lineRule="exact"/>
      </w:pPr>
      <w:r w:rsidRPr="00390654">
        <w:tab/>
      </w:r>
      <w:r w:rsidRPr="00390654">
        <w:tab/>
      </w:r>
      <w:r w:rsidRPr="005B1C75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14:paraId="72BCFC46" w14:textId="77777777" w:rsidR="005B1C75" w:rsidRPr="00F90F71" w:rsidRDefault="005B1C75" w:rsidP="005B1C75">
      <w:pPr>
        <w:pStyle w:val="SingleTxtGR"/>
        <w:spacing w:after="0" w:line="220" w:lineRule="atLeast"/>
      </w:pPr>
      <w:r w:rsidRPr="006D40F2">
        <w:t>(</w:t>
      </w:r>
      <w:r w:rsidRPr="005B1C75">
        <w:t>Пересмотр 3, включающий поправки, вступившие в силу 14 сентября 2017 года</w:t>
      </w:r>
      <w:r w:rsidRPr="006D40F2">
        <w:t>)</w:t>
      </w:r>
    </w:p>
    <w:p w14:paraId="5726FFE4" w14:textId="77777777" w:rsidR="005B1C75" w:rsidRPr="00390654" w:rsidRDefault="005B1C75" w:rsidP="005B1C75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E33AE6A" w14:textId="77777777" w:rsidR="005B1C75" w:rsidRPr="00F90F71" w:rsidRDefault="005B1C75" w:rsidP="005B1C75">
      <w:pPr>
        <w:pStyle w:val="H1GR"/>
        <w:spacing w:before="240" w:line="240" w:lineRule="exact"/>
      </w:pPr>
      <w:r w:rsidRPr="00F90F71">
        <w:tab/>
      </w:r>
      <w:r w:rsidRPr="00F90F71">
        <w:tab/>
      </w:r>
      <w:r w:rsidRPr="005B1C75">
        <w:rPr>
          <w:bCs/>
        </w:rPr>
        <w:t>Добавление 100 – Правила № 101 ООН</w:t>
      </w:r>
    </w:p>
    <w:p w14:paraId="6FB6D127" w14:textId="77777777" w:rsidR="005B1C75" w:rsidRPr="00F90F71" w:rsidRDefault="005B1C75" w:rsidP="005B1C75">
      <w:pPr>
        <w:pStyle w:val="H1GR"/>
        <w:spacing w:before="120" w:line="240" w:lineRule="exact"/>
      </w:pPr>
      <w:r w:rsidRPr="00F90F71">
        <w:tab/>
      </w:r>
      <w:r w:rsidRPr="00F90F71">
        <w:tab/>
      </w:r>
      <w:r w:rsidRPr="005B1C75">
        <w:rPr>
          <w:bCs/>
        </w:rPr>
        <w:t>Пересмотр 3 − Поправка 7</w:t>
      </w:r>
    </w:p>
    <w:p w14:paraId="5382AB4B" w14:textId="77777777" w:rsidR="005B1C75" w:rsidRPr="00F90F71" w:rsidRDefault="005B1C75" w:rsidP="005B1C75">
      <w:pPr>
        <w:pStyle w:val="SingleTxtGR"/>
        <w:spacing w:after="80" w:line="220" w:lineRule="atLeast"/>
      </w:pPr>
      <w:r w:rsidRPr="005B1C75">
        <w:t>Дополнение 8 к поправкам серии 01 − Дата вступления в силу: 28 мая 2019 года</w:t>
      </w:r>
    </w:p>
    <w:p w14:paraId="56F24C43" w14:textId="77777777" w:rsidR="005B1C75" w:rsidRPr="00F90F71" w:rsidRDefault="005B1C75" w:rsidP="005B1C75">
      <w:pPr>
        <w:pStyle w:val="H1GR"/>
        <w:spacing w:before="200" w:line="220" w:lineRule="exact"/>
      </w:pPr>
      <w:r w:rsidRPr="00F90F71">
        <w:tab/>
      </w:r>
      <w:r w:rsidRPr="00F90F71">
        <w:tab/>
      </w:r>
      <w:r w:rsidRPr="005B1C75">
        <w:rPr>
          <w:bCs/>
        </w:rPr>
        <w:t>Единообразные предписания, касающиеся официального утверждения легковых автомобилей, приводимых в движение только двигателем внутреннего сгорания либо приводимых в</w:t>
      </w:r>
      <w:r w:rsidRPr="005B1C75">
        <w:rPr>
          <w:bCs/>
          <w:lang w:val="en-US"/>
        </w:rPr>
        <w:t> </w:t>
      </w:r>
      <w:r w:rsidRPr="005B1C75">
        <w:rPr>
          <w:bCs/>
        </w:rPr>
        <w:t>движение при помощи гибридного электропривода, в</w:t>
      </w:r>
      <w:r w:rsidRPr="005B1C75">
        <w:rPr>
          <w:bCs/>
          <w:lang w:val="en-US"/>
        </w:rPr>
        <w:t> </w:t>
      </w:r>
      <w:r w:rsidRPr="005B1C75">
        <w:rPr>
          <w:bCs/>
        </w:rPr>
        <w:t>отношении измерения объема выбросов двуокиси углерода и</w:t>
      </w:r>
      <w:r w:rsidRPr="005B1C75">
        <w:rPr>
          <w:bCs/>
          <w:lang w:val="en-US"/>
        </w:rPr>
        <w:t> </w:t>
      </w:r>
      <w:r w:rsidRPr="005B1C75">
        <w:rPr>
          <w:bCs/>
        </w:rPr>
        <w:t>расхода топлива и/или измерения расхода электроэнергии и</w:t>
      </w:r>
      <w:r w:rsidRPr="005B1C75">
        <w:rPr>
          <w:bCs/>
          <w:lang w:val="en-US"/>
        </w:rPr>
        <w:t> </w:t>
      </w:r>
      <w:r w:rsidRPr="005B1C75">
        <w:rPr>
          <w:bCs/>
        </w:rPr>
        <w:t>запаса хода на электротяге, а также транспортных средств категорий М</w:t>
      </w:r>
      <w:r w:rsidRPr="005B1C75">
        <w:rPr>
          <w:bCs/>
          <w:vertAlign w:val="subscript"/>
        </w:rPr>
        <w:t>1</w:t>
      </w:r>
      <w:r w:rsidRPr="005B1C75">
        <w:rPr>
          <w:bCs/>
        </w:rPr>
        <w:t xml:space="preserve"> и N</w:t>
      </w:r>
      <w:r w:rsidRPr="005B1C75">
        <w:rPr>
          <w:bCs/>
          <w:vertAlign w:val="subscript"/>
        </w:rPr>
        <w:t>1</w:t>
      </w:r>
      <w:r w:rsidRPr="005B1C75">
        <w:rPr>
          <w:bCs/>
        </w:rPr>
        <w:t>, приводимых в движение только при помощи электропривода, в</w:t>
      </w:r>
      <w:r>
        <w:rPr>
          <w:bCs/>
          <w:lang w:val="en-US"/>
        </w:rPr>
        <w:t> </w:t>
      </w:r>
      <w:r w:rsidRPr="005B1C75">
        <w:rPr>
          <w:bCs/>
        </w:rPr>
        <w:t>отношении измерения расхода электроэнергии и запаса хода на</w:t>
      </w:r>
      <w:r>
        <w:rPr>
          <w:bCs/>
          <w:lang w:val="en-US"/>
        </w:rPr>
        <w:t> </w:t>
      </w:r>
      <w:r w:rsidRPr="005B1C75">
        <w:rPr>
          <w:bCs/>
        </w:rPr>
        <w:t>электротяге</w:t>
      </w:r>
    </w:p>
    <w:p w14:paraId="28649563" w14:textId="77777777" w:rsidR="005B1C75" w:rsidRPr="00390654" w:rsidRDefault="005B1C75" w:rsidP="005B1C75">
      <w:pPr>
        <w:pStyle w:val="SingleTxtGR"/>
        <w:spacing w:after="80" w:line="220" w:lineRule="atLeast"/>
        <w:rPr>
          <w:w w:val="102"/>
        </w:rPr>
      </w:pPr>
      <w:r w:rsidRPr="005B1C75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ECE/TRANS/WP.29/2018/150.</w:t>
      </w:r>
    </w:p>
    <w:p w14:paraId="35C3B1C9" w14:textId="77777777" w:rsidR="005B1C75" w:rsidRPr="00390654" w:rsidRDefault="005B1C75" w:rsidP="005B1C75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2F88360D" w14:textId="77777777" w:rsidR="005B1C75" w:rsidRDefault="005B1C75" w:rsidP="005B1C75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49571A91" wp14:editId="2DA309F7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E55E2" w14:textId="77777777" w:rsidR="005B1C75" w:rsidRPr="00F200F5" w:rsidRDefault="005B1C75" w:rsidP="005B1C75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14:paraId="4A818BAE" w14:textId="77777777" w:rsidR="005B1C75" w:rsidRPr="00393D69" w:rsidRDefault="005B1C75" w:rsidP="005B1C75">
      <w:pPr>
        <w:pStyle w:val="SingleTxtGR"/>
        <w:rPr>
          <w:i/>
        </w:rPr>
      </w:pPr>
      <w:r w:rsidRPr="00393D69">
        <w:rPr>
          <w:i/>
        </w:rPr>
        <w:lastRenderedPageBreak/>
        <w:t>Приложение 8</w:t>
      </w:r>
    </w:p>
    <w:p w14:paraId="66D85E1C" w14:textId="77777777" w:rsidR="005B1C75" w:rsidRPr="00AA239A" w:rsidRDefault="005B1C75" w:rsidP="005B1C75">
      <w:pPr>
        <w:pStyle w:val="SingleTxtGR"/>
      </w:pPr>
      <w:r w:rsidRPr="00393D69">
        <w:rPr>
          <w:i/>
        </w:rPr>
        <w:t>Пункт 3.1</w:t>
      </w:r>
      <w:r w:rsidRPr="00AA239A">
        <w:t xml:space="preserve"> изменить следующим образом:</w:t>
      </w:r>
    </w:p>
    <w:p w14:paraId="159F5874" w14:textId="77777777" w:rsidR="005B1C75" w:rsidRPr="00043AD0" w:rsidRDefault="005B1C75" w:rsidP="005B1C75">
      <w:pPr>
        <w:pStyle w:val="SingleTxtGR"/>
      </w:pPr>
      <w:r>
        <w:t>«</w:t>
      </w:r>
      <w:r w:rsidRPr="00043AD0">
        <w:t>3.1</w:t>
      </w:r>
      <w:r w:rsidRPr="00043AD0">
        <w:tab/>
      </w:r>
      <w:r w:rsidRPr="00043AD0">
        <w:tab/>
        <w:t>Проводят два испытания при соблюдении нижеследующих условий.</w:t>
      </w:r>
    </w:p>
    <w:p w14:paraId="1D110C6C" w14:textId="77777777" w:rsidR="005B1C75" w:rsidRPr="00AA239A" w:rsidRDefault="005B1C75" w:rsidP="005B1C75">
      <w:pPr>
        <w:pStyle w:val="SingleTxtGR"/>
        <w:ind w:left="2268" w:hanging="1134"/>
      </w:pPr>
      <w:r w:rsidRPr="00043AD0">
        <w:tab/>
      </w:r>
      <w:r w:rsidRPr="00043AD0">
        <w:tab/>
        <w:t>Условие А:</w:t>
      </w:r>
      <w:r w:rsidRPr="00043AD0">
        <w:tab/>
        <w:t xml:space="preserve">испытание </w:t>
      </w:r>
      <w:r w:rsidRPr="00AA239A">
        <w:t>начинают с полностью заряженным устройством аккумулирования электрической энергии/мощности.</w:t>
      </w:r>
    </w:p>
    <w:p w14:paraId="32163A24" w14:textId="77777777" w:rsidR="005B1C75" w:rsidRPr="00043AD0" w:rsidRDefault="005B1C75" w:rsidP="005B1C75">
      <w:pPr>
        <w:pStyle w:val="SingleTxtGR"/>
        <w:ind w:left="2268" w:hanging="1134"/>
      </w:pPr>
      <w:r w:rsidRPr="00AA239A">
        <w:tab/>
      </w:r>
      <w:r w:rsidRPr="00AA239A">
        <w:tab/>
        <w:t>Условие В:</w:t>
      </w:r>
      <w:r w:rsidRPr="00AA239A">
        <w:tab/>
        <w:t>испытание начинают</w:t>
      </w:r>
      <w:r w:rsidRPr="00043AD0">
        <w:t xml:space="preserve"> при минимальном уровне зарядки (максимальной разрядке) устройства аккумулирования электрической энергии/мощности.</w:t>
      </w:r>
    </w:p>
    <w:p w14:paraId="19C145AE" w14:textId="77777777" w:rsidR="005B1C75" w:rsidRPr="00043AD0" w:rsidRDefault="005B1C75" w:rsidP="005B1C75">
      <w:pPr>
        <w:pStyle w:val="SingleTxtGR"/>
        <w:ind w:left="2268" w:hanging="1134"/>
      </w:pPr>
      <w:r w:rsidRPr="00043AD0">
        <w:tab/>
      </w:r>
      <w:r w:rsidRPr="00043AD0">
        <w:tab/>
        <w:t>Диаграмма изменения степени зарядки (СЗ) устройства аккумулирования электрической энергии/мощности на различных этапах испытания типа I прив</w:t>
      </w:r>
      <w:r>
        <w:t>едена</w:t>
      </w:r>
      <w:r w:rsidRPr="00043AD0">
        <w:t xml:space="preserve"> в добавлении 1 к настоящему приложению</w:t>
      </w:r>
      <w:r>
        <w:t>»</w:t>
      </w:r>
      <w:r w:rsidRPr="00043AD0">
        <w:t>.</w:t>
      </w:r>
    </w:p>
    <w:p w14:paraId="269AEC72" w14:textId="77777777" w:rsidR="005B1C75" w:rsidRPr="00AA1F13" w:rsidRDefault="005B1C75" w:rsidP="005B1C75">
      <w:pPr>
        <w:pStyle w:val="SingleTxtGR"/>
        <w:ind w:left="2268" w:hanging="1134"/>
      </w:pPr>
      <w:r w:rsidRPr="00AA1F13">
        <w:rPr>
          <w:i/>
        </w:rPr>
        <w:t>Пункт 4.1</w:t>
      </w:r>
      <w:r w:rsidRPr="00AA239A">
        <w:t xml:space="preserve"> изменить следующим образом:</w:t>
      </w:r>
    </w:p>
    <w:p w14:paraId="206D88CA" w14:textId="77777777" w:rsidR="005B1C75" w:rsidRPr="00043AD0" w:rsidRDefault="005B1C75" w:rsidP="005B1C75">
      <w:pPr>
        <w:pStyle w:val="SingleTxtGR"/>
        <w:ind w:left="2268" w:hanging="1134"/>
      </w:pPr>
      <w:r>
        <w:t>«</w:t>
      </w:r>
      <w:r w:rsidRPr="00043AD0">
        <w:t>4.1</w:t>
      </w:r>
      <w:r w:rsidRPr="00043AD0">
        <w:tab/>
      </w:r>
      <w:r w:rsidRPr="00043AD0">
        <w:tab/>
        <w:t>Проводят два испытания при соблюдении нижеследующих условий.</w:t>
      </w:r>
    </w:p>
    <w:p w14:paraId="252569C7" w14:textId="77777777" w:rsidR="005B1C75" w:rsidRPr="00AA239A" w:rsidRDefault="005B1C75" w:rsidP="005B1C75">
      <w:pPr>
        <w:pStyle w:val="SingleTxtGR"/>
        <w:ind w:left="2268" w:hanging="1134"/>
      </w:pPr>
      <w:r w:rsidRPr="00043AD0">
        <w:t>4.1.1</w:t>
      </w:r>
      <w:r w:rsidRPr="00043AD0">
        <w:tab/>
      </w:r>
      <w:r w:rsidRPr="00043AD0">
        <w:tab/>
        <w:t xml:space="preserve">Условие А: испытание </w:t>
      </w:r>
      <w:r w:rsidRPr="00AA239A">
        <w:t>начинают с полностью заряженным устройством аккумулирования электрической энергии/мощности.</w:t>
      </w:r>
    </w:p>
    <w:p w14:paraId="2757BA35" w14:textId="77777777" w:rsidR="005B1C75" w:rsidRPr="00AA239A" w:rsidRDefault="005B1C75" w:rsidP="005B1C75">
      <w:pPr>
        <w:pStyle w:val="SingleTxtGR"/>
        <w:ind w:left="2268" w:hanging="1134"/>
      </w:pPr>
      <w:r w:rsidRPr="00AA239A">
        <w:t>4.1.2</w:t>
      </w:r>
      <w:r w:rsidRPr="00AA239A">
        <w:tab/>
      </w:r>
      <w:r w:rsidRPr="00AA239A">
        <w:tab/>
        <w:t>Условие В: испытание начинают при минимальном уровне зарядки (максимальной разрядке) устройства аккумулирования электрической энергии/мощности и проводят при таком рабочем режиме, который поддерживает транспортное средство в эксплуатационном режиме сохранения заряда, т. е. в рабочем режиме, в котором запас энергии/мощности, хранящейся в устройстве аккумулирования электрической энергии/мощности, может колебаться, но в среднем в ходе движения транспортного средства баланс заряда поддерживается на нейтральном уровне.</w:t>
      </w:r>
    </w:p>
    <w:p w14:paraId="6B8F3E98" w14:textId="77777777" w:rsidR="005B1C75" w:rsidRPr="00AA239A" w:rsidRDefault="005B1C75" w:rsidP="005B1C75">
      <w:pPr>
        <w:pStyle w:val="SingleTxtGR"/>
        <w:ind w:left="2268" w:hanging="1134"/>
      </w:pPr>
      <w:r w:rsidRPr="00AA239A">
        <w:t>4.1.3</w:t>
      </w:r>
      <w:r w:rsidRPr="00AA239A">
        <w:tab/>
      </w:r>
      <w:r w:rsidRPr="00AA239A">
        <w:tab/>
        <w:t xml:space="preserve">По согласованию с компетентным органом </w:t>
      </w:r>
      <w:r w:rsidRPr="00700634">
        <w:t>и с учетом обоснований, представленных изготовителем,</w:t>
      </w:r>
      <w:r w:rsidRPr="00AA239A">
        <w:t xml:space="preserve"> для целей испытания не рассматриваются следующие рабочие режимы:</w:t>
      </w:r>
    </w:p>
    <w:p w14:paraId="71614806" w14:textId="77777777" w:rsidR="005B1C75" w:rsidRPr="00D42ABC" w:rsidRDefault="005B1C75" w:rsidP="005B1C75">
      <w:pPr>
        <w:pStyle w:val="SingleTxtGR"/>
        <w:ind w:left="2835" w:hanging="1701"/>
      </w:pPr>
      <w:r>
        <w:tab/>
      </w:r>
      <w:r>
        <w:tab/>
      </w:r>
      <w:r w:rsidRPr="00AA239A">
        <w:t>a)</w:t>
      </w:r>
      <w:r w:rsidRPr="00AA239A">
        <w:tab/>
        <w:t xml:space="preserve">рабочие режимы, например </w:t>
      </w:r>
      <w:r>
        <w:t>"</w:t>
      </w:r>
      <w:r w:rsidRPr="00AA239A">
        <w:t>режим зарядки</w:t>
      </w:r>
      <w:r>
        <w:t>"</w:t>
      </w:r>
      <w:r w:rsidRPr="00B16CA4">
        <w:t>,</w:t>
      </w:r>
      <w:r w:rsidRPr="00AA239A">
        <w:rPr>
          <w:rFonts w:asciiTheme="minorHAnsi" w:hAnsiTheme="minorHAnsi"/>
        </w:rPr>
        <w:t xml:space="preserve"> </w:t>
      </w:r>
      <w:r w:rsidRPr="00AA239A">
        <w:t>которые не ограничиваются приведением транспортного средства в движение и которые, помимо приведения транспортного средства в движение, заряжают устройства аккумулирования энергии/мощности</w:t>
      </w:r>
      <w:r w:rsidRPr="00AA239A">
        <w:rPr>
          <w:rFonts w:asciiTheme="minorHAnsi" w:hAnsiTheme="minorHAnsi"/>
        </w:rPr>
        <w:t xml:space="preserve"> </w:t>
      </w:r>
      <w:r w:rsidRPr="00D42ABC">
        <w:t>для содействия на местном уровне движению транспортного средства без выбросов загрязняющих веществ (например, в городских условиях);</w:t>
      </w:r>
    </w:p>
    <w:p w14:paraId="3C15034B" w14:textId="77777777" w:rsidR="005B1C75" w:rsidRPr="00D42ABC" w:rsidRDefault="005B1C75" w:rsidP="005B1C75">
      <w:pPr>
        <w:pStyle w:val="SingleTxtGR"/>
        <w:ind w:left="2835" w:hanging="1701"/>
      </w:pPr>
      <w:r>
        <w:tab/>
      </w:r>
      <w:r>
        <w:tab/>
      </w:r>
      <w:r w:rsidRPr="00D42ABC">
        <w:t>b)</w:t>
      </w:r>
      <w:r w:rsidRPr="00D42ABC">
        <w:tab/>
        <w:t>рабочие режимы для технического обслуживания автотр</w:t>
      </w:r>
      <w:r>
        <w:t>анспортного средства, например "</w:t>
      </w:r>
      <w:r w:rsidRPr="00D42ABC">
        <w:t>режим обслуживания</w:t>
      </w:r>
      <w:r>
        <w:t>"</w:t>
      </w:r>
      <w:r w:rsidRPr="00D42ABC">
        <w:t>;</w:t>
      </w:r>
    </w:p>
    <w:p w14:paraId="0D2C2A7E" w14:textId="77777777" w:rsidR="005B1C75" w:rsidRPr="00D42ABC" w:rsidRDefault="005B1C75" w:rsidP="005B1C75">
      <w:pPr>
        <w:pStyle w:val="SingleTxtGR"/>
        <w:ind w:left="2835" w:hanging="1701"/>
      </w:pPr>
      <w:r>
        <w:tab/>
      </w:r>
      <w:r>
        <w:tab/>
      </w:r>
      <w:r w:rsidRPr="00D42ABC">
        <w:t>c)</w:t>
      </w:r>
      <w:r w:rsidRPr="00D42ABC">
        <w:tab/>
        <w:t xml:space="preserve">рабочие режимы, используемые в специальных ограниченных целях и не предназначенные для повседневной эксплуатации, например </w:t>
      </w:r>
      <w:r>
        <w:t>"</w:t>
      </w:r>
      <w:r w:rsidRPr="00D42ABC">
        <w:t>режим вождения в горной местности</w:t>
      </w:r>
      <w:r>
        <w:t>"</w:t>
      </w:r>
      <w:r w:rsidRPr="00D42ABC">
        <w:t>.</w:t>
      </w:r>
    </w:p>
    <w:p w14:paraId="7266D9DE" w14:textId="77777777" w:rsidR="005B1C75" w:rsidRPr="00AA239A" w:rsidRDefault="005B1C75" w:rsidP="005B1C75">
      <w:pPr>
        <w:pStyle w:val="SingleTxtGR"/>
        <w:tabs>
          <w:tab w:val="clear" w:pos="1701"/>
        </w:tabs>
        <w:spacing w:before="120"/>
        <w:ind w:left="2268" w:hanging="1134"/>
      </w:pPr>
      <w:r w:rsidRPr="00AA239A">
        <w:t>4.1.4</w:t>
      </w:r>
      <w:r w:rsidRPr="00AA239A">
        <w:tab/>
        <w:t>Рабочий режим выбирают в соответствии с положениями пунктов 4.1.4.1–4.1.4.2.2 включительно.</w:t>
      </w:r>
    </w:p>
    <w:p w14:paraId="6EC11F65" w14:textId="77777777" w:rsidR="005B1C75" w:rsidRPr="00AA239A" w:rsidRDefault="005B1C75" w:rsidP="005B1C75">
      <w:pPr>
        <w:pStyle w:val="SingleTxtGR"/>
        <w:tabs>
          <w:tab w:val="clear" w:pos="1701"/>
        </w:tabs>
        <w:ind w:left="2268" w:hanging="1134"/>
      </w:pPr>
      <w:r w:rsidRPr="00AA239A">
        <w:t>4.1.4.1</w:t>
      </w:r>
      <w:r w:rsidRPr="00AA239A">
        <w:tab/>
        <w:t>Выбор рабочего режима для условия А</w:t>
      </w:r>
    </w:p>
    <w:p w14:paraId="01DE4860" w14:textId="77777777" w:rsidR="005B1C75" w:rsidRPr="00AA239A" w:rsidRDefault="005B1C75" w:rsidP="005B1C75">
      <w:pPr>
        <w:pStyle w:val="SingleTxtGR"/>
        <w:tabs>
          <w:tab w:val="clear" w:pos="1701"/>
        </w:tabs>
        <w:ind w:left="2268" w:hanging="1134"/>
      </w:pPr>
      <w:r w:rsidRPr="00AA239A">
        <w:t>4.1.4.1.1</w:t>
      </w:r>
      <w:r w:rsidRPr="00AA239A">
        <w:tab/>
        <w:t>При наличии единственного рабочего режима для условия А,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14:paraId="478B46E4" w14:textId="77777777" w:rsidR="005B1C75" w:rsidRPr="00AA239A" w:rsidRDefault="005B1C75" w:rsidP="00436FA6">
      <w:pPr>
        <w:pStyle w:val="SingleTxtGR"/>
        <w:pageBreakBefore/>
        <w:tabs>
          <w:tab w:val="clear" w:pos="1701"/>
        </w:tabs>
        <w:ind w:left="2268" w:hanging="1134"/>
      </w:pPr>
      <w:r w:rsidRPr="00AA239A">
        <w:lastRenderedPageBreak/>
        <w:t>4.1.4.1.2</w:t>
      </w:r>
      <w:r w:rsidRPr="00AA239A">
        <w:tab/>
        <w:t>При отсутствии такого единственного рабочего режима для условия 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14:paraId="452B85A0" w14:textId="77777777" w:rsidR="005B1C75" w:rsidRPr="00AA239A" w:rsidRDefault="005B1C75" w:rsidP="005B1C75">
      <w:pPr>
        <w:pStyle w:val="SingleTxtGR"/>
        <w:tabs>
          <w:tab w:val="clear" w:pos="1701"/>
        </w:tabs>
        <w:ind w:left="2268" w:hanging="1134"/>
      </w:pPr>
      <w:r w:rsidRPr="00AA239A">
        <w:t>4.1.4.2</w:t>
      </w:r>
      <w:r w:rsidRPr="00AA239A">
        <w:tab/>
        <w:t>Выбор рабочего режима для условия B</w:t>
      </w:r>
    </w:p>
    <w:p w14:paraId="31B23214" w14:textId="77777777" w:rsidR="005B1C75" w:rsidRPr="00AA239A" w:rsidRDefault="005B1C75" w:rsidP="005B1C75">
      <w:pPr>
        <w:pStyle w:val="SingleTxtGR"/>
        <w:tabs>
          <w:tab w:val="clear" w:pos="1701"/>
        </w:tabs>
        <w:ind w:left="2268" w:hanging="1134"/>
      </w:pPr>
      <w:r w:rsidRPr="00AA239A">
        <w:t>4.1.4.2.1</w:t>
      </w:r>
      <w:r w:rsidRPr="00AA239A">
        <w:tab/>
        <w:t>При наличии единственного рабочего режима для условия B,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14:paraId="1C37F2C6" w14:textId="77777777" w:rsidR="005B1C75" w:rsidRPr="00AA239A" w:rsidRDefault="005B1C75" w:rsidP="005B1C75">
      <w:pPr>
        <w:pStyle w:val="SingleTxtGR"/>
        <w:tabs>
          <w:tab w:val="clear" w:pos="1701"/>
        </w:tabs>
        <w:ind w:left="2268" w:hanging="1134"/>
      </w:pPr>
      <w:r w:rsidRPr="00AA239A">
        <w:t>4.1.4.2.2</w:t>
      </w:r>
      <w:r w:rsidRPr="00AA239A">
        <w:tab/>
        <w:t>При отсутствии такого единственного рабочего режима для условия B, который всегда выбирается при включении силовой установки транспортного средства, выбирают режим с преимущественным потреблением топлива</w:t>
      </w:r>
      <w:r>
        <w:t>»</w:t>
      </w:r>
      <w:r w:rsidRPr="00AA239A">
        <w:t>.</w:t>
      </w:r>
    </w:p>
    <w:p w14:paraId="296950AD" w14:textId="77777777" w:rsidR="005B1C75" w:rsidRPr="00BA65A5" w:rsidRDefault="005B1C75" w:rsidP="005B1C75">
      <w:pPr>
        <w:pStyle w:val="SingleTxtGR"/>
        <w:tabs>
          <w:tab w:val="clear" w:pos="1701"/>
        </w:tabs>
        <w:ind w:left="2268" w:hanging="1134"/>
        <w:rPr>
          <w:i/>
        </w:rPr>
      </w:pPr>
      <w:r w:rsidRPr="00BA65A5">
        <w:rPr>
          <w:i/>
        </w:rPr>
        <w:t>Приложение 10</w:t>
      </w:r>
    </w:p>
    <w:p w14:paraId="4848BFE9" w14:textId="77777777" w:rsidR="005B1C75" w:rsidRPr="00BA65A5" w:rsidRDefault="005B1C75" w:rsidP="005B1C75">
      <w:pPr>
        <w:pStyle w:val="SingleTxtGR"/>
        <w:tabs>
          <w:tab w:val="clear" w:pos="1701"/>
        </w:tabs>
        <w:ind w:left="2268" w:hanging="1134"/>
        <w:rPr>
          <w:i/>
        </w:rPr>
      </w:pPr>
      <w:r w:rsidRPr="00BA65A5">
        <w:rPr>
          <w:i/>
        </w:rPr>
        <w:t>Включить следующий новый пункт 1.2:</w:t>
      </w:r>
    </w:p>
    <w:p w14:paraId="29F716ED" w14:textId="77777777" w:rsidR="005B1C75" w:rsidRPr="005752D7" w:rsidRDefault="005B1C75" w:rsidP="005B1C75">
      <w:pPr>
        <w:pStyle w:val="SingleTxtGR"/>
        <w:rPr>
          <w:bCs/>
        </w:rPr>
      </w:pPr>
      <w:r>
        <w:rPr>
          <w:bCs/>
        </w:rPr>
        <w:t>«</w:t>
      </w:r>
      <w:r w:rsidRPr="005752D7">
        <w:rPr>
          <w:bCs/>
        </w:rPr>
        <w:t>1.2</w:t>
      </w:r>
      <w:r w:rsidRPr="005752D7">
        <w:rPr>
          <w:bCs/>
        </w:rPr>
        <w:tab/>
      </w:r>
      <w:r w:rsidRPr="005752D7">
        <w:rPr>
          <w:bCs/>
        </w:rPr>
        <w:tab/>
        <w:t>Альтернативная процедура</w:t>
      </w:r>
    </w:p>
    <w:p w14:paraId="07374E4E" w14:textId="77777777" w:rsidR="005B1C75" w:rsidRPr="005752D7" w:rsidRDefault="005B1C75" w:rsidP="005B1C75">
      <w:pPr>
        <w:pStyle w:val="SingleTxtGR"/>
        <w:ind w:left="2268"/>
        <w:rPr>
          <w:bCs/>
        </w:rPr>
      </w:pPr>
      <w:r w:rsidRPr="005752D7">
        <w:rPr>
          <w:bCs/>
        </w:rPr>
        <w:t>В качестве альтернативы процедуре, предусмотренной в настоящем приложении, изготовитель может использовать результаты, полученные с помощью процедуры ВПИМ, описан</w:t>
      </w:r>
      <w:r>
        <w:rPr>
          <w:bCs/>
        </w:rPr>
        <w:t>ной в добавлении 1 к приложению </w:t>
      </w:r>
      <w:r w:rsidRPr="005752D7">
        <w:rPr>
          <w:bCs/>
        </w:rPr>
        <w:t>6 к ГТП № 15 ООН, поправка 4.</w:t>
      </w:r>
    </w:p>
    <w:p w14:paraId="6FC3AF65" w14:textId="77777777" w:rsidR="005B1C75" w:rsidRPr="005752D7" w:rsidRDefault="005B1C75" w:rsidP="005B1C75">
      <w:pPr>
        <w:pStyle w:val="SingleTxtGR"/>
        <w:ind w:left="2268"/>
        <w:rPr>
          <w:bCs/>
        </w:rPr>
      </w:pPr>
      <w:r w:rsidRPr="005752D7">
        <w:rPr>
          <w:bCs/>
        </w:rPr>
        <w:t>В таком случае применяются следующие дополнительные положения:</w:t>
      </w:r>
    </w:p>
    <w:p w14:paraId="412CA436" w14:textId="77777777" w:rsidR="005B1C75" w:rsidRPr="005752D7" w:rsidRDefault="005B1C75" w:rsidP="005B1C75">
      <w:pPr>
        <w:pStyle w:val="SingleTxtGR"/>
        <w:ind w:left="2835" w:hanging="567"/>
        <w:rPr>
          <w:bCs/>
        </w:rPr>
      </w:pPr>
      <w:r w:rsidRPr="005752D7">
        <w:rPr>
          <w:bCs/>
        </w:rPr>
        <w:t>а)</w:t>
      </w:r>
      <w:r w:rsidRPr="005752D7">
        <w:rPr>
          <w:bCs/>
        </w:rPr>
        <w:tab/>
        <w:t xml:space="preserve">по просьбе изготовителя и с согласия компетентного органа при определении коэффициента регенерации </w:t>
      </w:r>
      <w:r w:rsidRPr="005752D7">
        <w:rPr>
          <w:bCs/>
          <w:lang w:val="en-US"/>
        </w:rPr>
        <w:t>K</w:t>
      </w:r>
      <w:r w:rsidRPr="005752D7">
        <w:rPr>
          <w:bCs/>
        </w:rPr>
        <w:t>i для транспортных средств класса 2 и класса 3 может быть исключена фаза сверхвысокой скорости (</w:t>
      </w:r>
      <w:r>
        <w:t>"</w:t>
      </w:r>
      <w:r w:rsidRPr="005752D7">
        <w:rPr>
          <w:bCs/>
        </w:rPr>
        <w:t>Extra High</w:t>
      </w:r>
      <w:r>
        <w:t>"</w:t>
      </w:r>
      <w:r w:rsidRPr="005752D7">
        <w:rPr>
          <w:bCs/>
        </w:rPr>
        <w:t>);</w:t>
      </w:r>
    </w:p>
    <w:p w14:paraId="68A48275" w14:textId="77777777" w:rsidR="005B1C75" w:rsidRPr="005752D7" w:rsidRDefault="005B1C75" w:rsidP="005B1C75">
      <w:pPr>
        <w:pStyle w:val="SingleTxtGR"/>
        <w:ind w:left="2835" w:hanging="567"/>
        <w:rPr>
          <w:bCs/>
        </w:rPr>
      </w:pPr>
      <w:r w:rsidRPr="005752D7">
        <w:rPr>
          <w:bCs/>
        </w:rPr>
        <w:t>b)</w:t>
      </w:r>
      <w:r w:rsidRPr="005752D7">
        <w:rPr>
          <w:bCs/>
        </w:rPr>
        <w:tab/>
        <w:t>вместо критерия, описанного в пункте 2.2 настоящего приложения, используют критерий, основанный на массе транспортного средства при испытании согласно ВПИМ: масса каждого транспортного средства в семействе при испытании не должна превышать аналогичной массы транспортного средства, используемого при демонстрационном испытании на подтверждение Ki, плюс 250 кг;</w:t>
      </w:r>
    </w:p>
    <w:p w14:paraId="0A2DB05A" w14:textId="77777777" w:rsidR="005B1C75" w:rsidRDefault="005B1C75" w:rsidP="005B1C75">
      <w:pPr>
        <w:pStyle w:val="SingleTxtGR"/>
        <w:ind w:left="2835" w:hanging="567"/>
      </w:pPr>
      <w:r w:rsidRPr="005752D7">
        <w:rPr>
          <w:bCs/>
        </w:rPr>
        <w:t>c)</w:t>
      </w:r>
      <w:r w:rsidRPr="005752D7">
        <w:rPr>
          <w:bCs/>
        </w:rPr>
        <w:tab/>
        <w:t>аддитивные или мультипликативные значения Ki актуальны и должны применяться соответствующим образом</w:t>
      </w:r>
      <w:r>
        <w:rPr>
          <w:bCs/>
        </w:rPr>
        <w:t>»</w:t>
      </w:r>
      <w:r w:rsidRPr="005752D7">
        <w:rPr>
          <w:bCs/>
        </w:rPr>
        <w:t>.</w:t>
      </w:r>
    </w:p>
    <w:p w14:paraId="15D32B1D" w14:textId="77777777" w:rsidR="005B1C75" w:rsidRPr="00A15E0E" w:rsidRDefault="005B1C75" w:rsidP="005B1C7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29B6C6" w14:textId="77777777" w:rsidR="00381C24" w:rsidRPr="00BC18B2" w:rsidRDefault="00381C24" w:rsidP="005B1C75">
      <w:pPr>
        <w:pStyle w:val="SingleTxtG"/>
      </w:pPr>
    </w:p>
    <w:sectPr w:rsidR="00381C24" w:rsidRPr="00BC18B2" w:rsidSect="005B1C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F2E7" w14:textId="77777777" w:rsidR="003074F5" w:rsidRPr="00A312BC" w:rsidRDefault="003074F5" w:rsidP="00A312BC"/>
  </w:endnote>
  <w:endnote w:type="continuationSeparator" w:id="0">
    <w:p w14:paraId="4A2384B2" w14:textId="77777777" w:rsidR="003074F5" w:rsidRPr="00A312BC" w:rsidRDefault="003074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AB67" w14:textId="77777777" w:rsidR="005B1C75" w:rsidRPr="005B1C75" w:rsidRDefault="005B1C75">
    <w:pPr>
      <w:pStyle w:val="Footer"/>
    </w:pPr>
    <w:r w:rsidRPr="005B1C75">
      <w:rPr>
        <w:b/>
        <w:sz w:val="18"/>
      </w:rPr>
      <w:fldChar w:fldCharType="begin"/>
    </w:r>
    <w:r w:rsidRPr="005B1C75">
      <w:rPr>
        <w:b/>
        <w:sz w:val="18"/>
      </w:rPr>
      <w:instrText xml:space="preserve"> PAGE  \* MERGEFORMAT </w:instrText>
    </w:r>
    <w:r w:rsidRPr="005B1C75">
      <w:rPr>
        <w:b/>
        <w:sz w:val="18"/>
      </w:rPr>
      <w:fldChar w:fldCharType="separate"/>
    </w:r>
    <w:r w:rsidRPr="005B1C75">
      <w:rPr>
        <w:b/>
        <w:noProof/>
        <w:sz w:val="18"/>
      </w:rPr>
      <w:t>2</w:t>
    </w:r>
    <w:r w:rsidRPr="005B1C75">
      <w:rPr>
        <w:b/>
        <w:sz w:val="18"/>
      </w:rPr>
      <w:fldChar w:fldCharType="end"/>
    </w:r>
    <w:r>
      <w:rPr>
        <w:b/>
        <w:sz w:val="18"/>
      </w:rPr>
      <w:tab/>
    </w:r>
    <w:r>
      <w:t>GE.19-10456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0476" w14:textId="77777777" w:rsidR="005B1C75" w:rsidRPr="005B1C75" w:rsidRDefault="005B1C75" w:rsidP="005B1C75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GE.19-10456</w:t>
    </w:r>
    <w:r>
      <w:tab/>
    </w:r>
    <w:r w:rsidRPr="005B1C75">
      <w:rPr>
        <w:b/>
        <w:sz w:val="18"/>
      </w:rPr>
      <w:fldChar w:fldCharType="begin"/>
    </w:r>
    <w:r w:rsidRPr="005B1C75">
      <w:rPr>
        <w:b/>
        <w:sz w:val="18"/>
      </w:rPr>
      <w:instrText xml:space="preserve"> PAGE  \* MERGEFORMAT </w:instrText>
    </w:r>
    <w:r w:rsidRPr="005B1C75">
      <w:rPr>
        <w:b/>
        <w:sz w:val="18"/>
      </w:rPr>
      <w:fldChar w:fldCharType="separate"/>
    </w:r>
    <w:r w:rsidRPr="005B1C75">
      <w:rPr>
        <w:b/>
        <w:noProof/>
        <w:sz w:val="18"/>
      </w:rPr>
      <w:t>3</w:t>
    </w:r>
    <w:r w:rsidRPr="005B1C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6576" w14:textId="77777777" w:rsidR="00042B72" w:rsidRPr="005B1C75" w:rsidRDefault="005B1C75" w:rsidP="005B1C7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617051" wp14:editId="251E9A2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19-10456  (R)</w:t>
    </w:r>
    <w:r w:rsidR="00FC2FD9">
      <w:rPr>
        <w:lang w:val="en-US"/>
      </w:rPr>
      <w:t xml:space="preserve">  130919  170919</w:t>
    </w:r>
    <w:r>
      <w:br/>
    </w:r>
    <w:r w:rsidRPr="005B1C75">
      <w:rPr>
        <w:rFonts w:ascii="C39T30Lfz" w:hAnsi="C39T30Lfz"/>
        <w:kern w:val="14"/>
        <w:sz w:val="56"/>
      </w:rPr>
      <w:t></w:t>
    </w:r>
    <w:r w:rsidRPr="005B1C75">
      <w:rPr>
        <w:rFonts w:ascii="C39T30Lfz" w:hAnsi="C39T30Lfz"/>
        <w:kern w:val="14"/>
        <w:sz w:val="56"/>
      </w:rPr>
      <w:t></w:t>
    </w:r>
    <w:r w:rsidRPr="005B1C75">
      <w:rPr>
        <w:rFonts w:ascii="C39T30Lfz" w:hAnsi="C39T30Lfz"/>
        <w:kern w:val="14"/>
        <w:sz w:val="56"/>
      </w:rPr>
      <w:t></w:t>
    </w:r>
    <w:r w:rsidRPr="005B1C75">
      <w:rPr>
        <w:rFonts w:ascii="C39T30Lfz" w:hAnsi="C39T30Lfz"/>
        <w:kern w:val="14"/>
        <w:sz w:val="56"/>
      </w:rPr>
      <w:t></w:t>
    </w:r>
    <w:r w:rsidRPr="005B1C75">
      <w:rPr>
        <w:rFonts w:ascii="C39T30Lfz" w:hAnsi="C39T30Lfz"/>
        <w:kern w:val="14"/>
        <w:sz w:val="56"/>
      </w:rPr>
      <w:t></w:t>
    </w:r>
    <w:r w:rsidRPr="005B1C75">
      <w:rPr>
        <w:rFonts w:ascii="C39T30Lfz" w:hAnsi="C39T30Lfz"/>
        <w:kern w:val="14"/>
        <w:sz w:val="56"/>
      </w:rPr>
      <w:t></w:t>
    </w:r>
    <w:r w:rsidRPr="005B1C75">
      <w:rPr>
        <w:rFonts w:ascii="C39T30Lfz" w:hAnsi="C39T30Lfz"/>
        <w:kern w:val="14"/>
        <w:sz w:val="56"/>
      </w:rPr>
      <w:t></w:t>
    </w:r>
    <w:r w:rsidRPr="005B1C75">
      <w:rPr>
        <w:rFonts w:ascii="C39T30Lfz" w:hAnsi="C39T30Lfz"/>
        <w:kern w:val="14"/>
        <w:sz w:val="56"/>
      </w:rPr>
      <w:t></w:t>
    </w:r>
    <w:r w:rsidRPr="005B1C7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E7AFE4" wp14:editId="6553851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0/Rev.3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0/Rev.3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01AD" w14:textId="77777777" w:rsidR="003074F5" w:rsidRPr="001075E9" w:rsidRDefault="003074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F5E582" w14:textId="77777777" w:rsidR="003074F5" w:rsidRDefault="003074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256CDD" w14:textId="77777777" w:rsidR="005B1C75" w:rsidRPr="005B1C75" w:rsidRDefault="005B1C75" w:rsidP="005B1C75">
      <w:pPr>
        <w:pStyle w:val="FootnoteText"/>
        <w:spacing w:line="200" w:lineRule="exact"/>
      </w:pPr>
      <w:r>
        <w:tab/>
      </w:r>
      <w:r w:rsidRPr="00390654">
        <w:rPr>
          <w:sz w:val="20"/>
        </w:rPr>
        <w:t>*</w:t>
      </w:r>
      <w:r>
        <w:tab/>
      </w:r>
      <w:r w:rsidRPr="005B1C75">
        <w:t>Прежние названия Соглашения:</w:t>
      </w:r>
    </w:p>
    <w:p w14:paraId="46CE4C40" w14:textId="77777777" w:rsidR="005B1C75" w:rsidRPr="005B1C75" w:rsidRDefault="005B1C75" w:rsidP="005B1C75">
      <w:pPr>
        <w:pStyle w:val="FootnoteText"/>
        <w:spacing w:line="200" w:lineRule="exact"/>
      </w:pPr>
      <w:r w:rsidRPr="005B1C75">
        <w:tab/>
      </w:r>
      <w:r w:rsidRPr="005B1C75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735017A7" w14:textId="77777777" w:rsidR="005B1C75" w:rsidRPr="007203EC" w:rsidRDefault="005B1C75" w:rsidP="005B1C75">
      <w:pPr>
        <w:pStyle w:val="FootnoteText"/>
        <w:spacing w:line="200" w:lineRule="exact"/>
      </w:pPr>
      <w:r w:rsidRPr="005B1C75">
        <w:tab/>
      </w:r>
      <w:r w:rsidRPr="005B1C75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A0FF" w14:textId="654FFC30" w:rsidR="005B1C75" w:rsidRPr="005B1C75" w:rsidRDefault="009E0B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E/ECE/324/Rev.2/Add.100/Rev.3/Amend.7</w:t>
    </w:r>
    <w:r>
      <w:fldChar w:fldCharType="end"/>
    </w:r>
    <w:r w:rsidR="005B1C7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E/ECE/TRANS/505/Rev.2/Add.100/Rev.3/Amend.7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6D06" w14:textId="3B18B1CB" w:rsidR="005B1C75" w:rsidRPr="005B1C75" w:rsidRDefault="009E0B1D" w:rsidP="005B1C7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E/ECE/324/Rev.2/Add.100/Rev.3/Amend.7</w:t>
    </w:r>
    <w:r>
      <w:fldChar w:fldCharType="end"/>
    </w:r>
    <w:r w:rsidR="005B1C7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E/ECE/TRANS/505/Rev.2/Add.100/Rev.3/Amend.7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F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4F5"/>
    <w:rsid w:val="00307FB6"/>
    <w:rsid w:val="00317339"/>
    <w:rsid w:val="00322004"/>
    <w:rsid w:val="00330198"/>
    <w:rsid w:val="003402C2"/>
    <w:rsid w:val="00373BCE"/>
    <w:rsid w:val="00381C24"/>
    <w:rsid w:val="003868A9"/>
    <w:rsid w:val="003958D0"/>
    <w:rsid w:val="003B00E5"/>
    <w:rsid w:val="003B658E"/>
    <w:rsid w:val="003B65A9"/>
    <w:rsid w:val="00407B78"/>
    <w:rsid w:val="00411E4E"/>
    <w:rsid w:val="0041453E"/>
    <w:rsid w:val="00424203"/>
    <w:rsid w:val="00436FA6"/>
    <w:rsid w:val="00452493"/>
    <w:rsid w:val="00454E07"/>
    <w:rsid w:val="00471B10"/>
    <w:rsid w:val="00472C5C"/>
    <w:rsid w:val="00491047"/>
    <w:rsid w:val="004D541E"/>
    <w:rsid w:val="004E036C"/>
    <w:rsid w:val="004E27C3"/>
    <w:rsid w:val="0050108D"/>
    <w:rsid w:val="00513081"/>
    <w:rsid w:val="00517901"/>
    <w:rsid w:val="00526683"/>
    <w:rsid w:val="005709E0"/>
    <w:rsid w:val="00572E19"/>
    <w:rsid w:val="005961C8"/>
    <w:rsid w:val="005B1C75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A4C3D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E0B1D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C2FD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5BA7D1"/>
  <w15:docId w15:val="{7476A9E6-84BD-4A95-A303-1680FF69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paragraph" w:customStyle="1" w:styleId="HChGR">
    <w:name w:val="_ H _Ch_GR"/>
    <w:basedOn w:val="Normal"/>
    <w:next w:val="Normal"/>
    <w:qFormat/>
    <w:rsid w:val="005B1C7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5B1C7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B1C7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5B1C7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E/ECE/324/Rev.2/Add.100/Rev.3/Amend.7</vt:lpstr>
      <vt:lpstr>E/ECE/324/Rev.2/Add.100/Rev.3/Amend.7</vt:lpstr>
      <vt:lpstr>A/</vt:lpstr>
    </vt:vector>
  </TitlesOfParts>
  <Company>DCM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E/ECE/324/Rev.2/Add.100/Rev.3/Amend.7</dc:title>
  <dc:creator>Uliana ANTIPOVA</dc:creator>
  <cp:keywords>E/ECE/TRANS/505/Rev.2/Add.100/Rev.3/Amend.7</cp:keywords>
  <cp:lastModifiedBy>Marie-Claude Collet</cp:lastModifiedBy>
  <cp:revision>3</cp:revision>
  <cp:lastPrinted>2019-12-05T14:24:00Z</cp:lastPrinted>
  <dcterms:created xsi:type="dcterms:W3CDTF">2019-12-05T14:23:00Z</dcterms:created>
  <dcterms:modified xsi:type="dcterms:W3CDTF">2019-12-05T14:24:00Z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