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675D4A" w14:paraId="5D1CDA31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2862BF" w14:textId="77777777" w:rsidR="002D5AAC" w:rsidRPr="008C1A9B" w:rsidRDefault="002D5AAC" w:rsidP="00675D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F60E8E4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03D352D1" w14:textId="77777777" w:rsidR="00675D4A" w:rsidRPr="00675D4A" w:rsidRDefault="00675D4A" w:rsidP="00675D4A">
            <w:pPr>
              <w:jc w:val="right"/>
              <w:rPr>
                <w:lang w:val="en-US"/>
              </w:rPr>
            </w:pPr>
            <w:r w:rsidRPr="00675D4A">
              <w:rPr>
                <w:sz w:val="40"/>
                <w:lang w:val="en-US"/>
              </w:rPr>
              <w:t>E</w:t>
            </w:r>
            <w:r w:rsidRPr="00675D4A">
              <w:rPr>
                <w:lang w:val="en-US"/>
              </w:rPr>
              <w:t>/ECE/324/Rev.1/Add.88/Amend.3</w:t>
            </w:r>
            <w:r w:rsidRPr="00675D4A">
              <w:rPr>
                <w:rFonts w:cs="Times New Roman"/>
                <w:lang w:val="en-US"/>
              </w:rPr>
              <w:t>−</w:t>
            </w:r>
            <w:r w:rsidRPr="00675D4A">
              <w:rPr>
                <w:sz w:val="40"/>
                <w:lang w:val="en-US"/>
              </w:rPr>
              <w:t>E</w:t>
            </w:r>
            <w:r w:rsidRPr="00675D4A">
              <w:rPr>
                <w:lang w:val="en-US"/>
              </w:rPr>
              <w:t>/ECE/TRANS/505/Rev.1/Add.88/Amend.3</w:t>
            </w:r>
          </w:p>
        </w:tc>
      </w:tr>
      <w:tr w:rsidR="002D5AAC" w:rsidRPr="009D084C" w14:paraId="3F2537EC" w14:textId="77777777" w:rsidTr="000E103D">
        <w:trPr>
          <w:trHeight w:hRule="exact" w:val="1717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6EB6178" w14:textId="77777777" w:rsidR="002D5AAC" w:rsidRPr="00675D4A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7F06FFFF" w14:textId="77777777" w:rsidR="002D5AAC" w:rsidRPr="00675D4A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A97DDCF" w14:textId="77777777" w:rsidR="00675D4A" w:rsidRPr="009D084C" w:rsidRDefault="00675D4A" w:rsidP="00675D4A">
            <w:pPr>
              <w:spacing w:before="48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16 January 2019 </w:t>
            </w:r>
          </w:p>
        </w:tc>
      </w:tr>
    </w:tbl>
    <w:p w14:paraId="11DF3DE4" w14:textId="77777777" w:rsidR="00675D4A" w:rsidRPr="00F901EB" w:rsidRDefault="00675D4A" w:rsidP="000E103D">
      <w:pPr>
        <w:pStyle w:val="HChG"/>
        <w:spacing w:before="240" w:after="120" w:line="230" w:lineRule="exact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3C560F8C" w14:textId="77777777" w:rsidR="00675D4A" w:rsidRPr="007203EC" w:rsidRDefault="00675D4A" w:rsidP="000E103D">
      <w:pPr>
        <w:pStyle w:val="H1G"/>
        <w:spacing w:before="240" w:line="230" w:lineRule="exact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0E103D">
        <w:rPr>
          <w:b w:val="0"/>
          <w:sz w:val="20"/>
        </w:rPr>
        <w:footnoteReference w:customMarkFollows="1" w:id="1"/>
        <w:t>*</w:t>
      </w:r>
    </w:p>
    <w:p w14:paraId="4C9F3EC8" w14:textId="77777777" w:rsidR="00675D4A" w:rsidRPr="007203EC" w:rsidRDefault="00675D4A" w:rsidP="000E103D">
      <w:pPr>
        <w:pStyle w:val="SingleTxtG"/>
        <w:spacing w:before="120" w:line="230" w:lineRule="exact"/>
      </w:pPr>
      <w:r>
        <w:t>(Пересмотр 3, включающий поправки, вступившие в силу 14 сентября 2017 года)</w:t>
      </w:r>
    </w:p>
    <w:p w14:paraId="14385F18" w14:textId="77777777" w:rsidR="00675D4A" w:rsidRPr="000E103D" w:rsidRDefault="000E103D" w:rsidP="000E103D">
      <w:pPr>
        <w:spacing w:line="230" w:lineRule="exac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A4C66D" w14:textId="77777777" w:rsidR="00675D4A" w:rsidRPr="007203EC" w:rsidRDefault="00675D4A" w:rsidP="000E103D">
      <w:pPr>
        <w:pStyle w:val="H1G"/>
        <w:spacing w:before="240" w:line="230" w:lineRule="exact"/>
      </w:pPr>
      <w:r>
        <w:tab/>
      </w:r>
      <w:r>
        <w:tab/>
      </w:r>
      <w:r>
        <w:rPr>
          <w:bCs/>
        </w:rPr>
        <w:t>Добавление 88 – Правила № 89 ООН</w:t>
      </w:r>
    </w:p>
    <w:p w14:paraId="395D31F8" w14:textId="77777777" w:rsidR="00675D4A" w:rsidRPr="007203EC" w:rsidRDefault="00675D4A" w:rsidP="000E103D">
      <w:pPr>
        <w:pStyle w:val="H1G"/>
        <w:spacing w:before="240" w:line="230" w:lineRule="exact"/>
      </w:pPr>
      <w:r>
        <w:tab/>
      </w:r>
      <w:r>
        <w:tab/>
      </w:r>
      <w:r>
        <w:rPr>
          <w:bCs/>
        </w:rPr>
        <w:t>Поправка 3</w:t>
      </w:r>
    </w:p>
    <w:p w14:paraId="4752BFED" w14:textId="77777777" w:rsidR="00675D4A" w:rsidRPr="007203EC" w:rsidRDefault="00675D4A" w:rsidP="000E103D">
      <w:pPr>
        <w:pStyle w:val="SingleTxtG"/>
        <w:spacing w:after="240" w:line="230" w:lineRule="exact"/>
        <w:rPr>
          <w:spacing w:val="-2"/>
        </w:rPr>
      </w:pPr>
      <w:r>
        <w:t>Дополнение 3 к первоначальному варианту Правил − Дата вступления в силу: 29</w:t>
      </w:r>
      <w:r w:rsidR="000E103D">
        <w:rPr>
          <w:lang w:val="en-US"/>
        </w:rPr>
        <w:t> </w:t>
      </w:r>
      <w:r>
        <w:t>декабря 2018 года</w:t>
      </w:r>
    </w:p>
    <w:p w14:paraId="4C99AFDA" w14:textId="77777777" w:rsidR="00675D4A" w:rsidRPr="005E5914" w:rsidRDefault="00675D4A" w:rsidP="000E103D">
      <w:pPr>
        <w:suppressLineNumbers/>
        <w:tabs>
          <w:tab w:val="left" w:pos="1134"/>
          <w:tab w:val="left" w:pos="3060"/>
          <w:tab w:val="left" w:pos="3600"/>
        </w:tabs>
        <w:spacing w:before="80" w:after="80" w:line="230" w:lineRule="exact"/>
        <w:rPr>
          <w:b/>
          <w:sz w:val="24"/>
          <w:szCs w:val="24"/>
        </w:rPr>
      </w:pPr>
      <w:r>
        <w:tab/>
      </w:r>
      <w:r w:rsidRPr="005E5914">
        <w:rPr>
          <w:b/>
          <w:sz w:val="24"/>
          <w:szCs w:val="24"/>
        </w:rPr>
        <w:t>Единообразные предписания, касающиеся официального утверждения:</w:t>
      </w:r>
    </w:p>
    <w:p w14:paraId="3EFC2659" w14:textId="77777777" w:rsidR="00675D4A" w:rsidRPr="005E5914" w:rsidRDefault="00675D4A" w:rsidP="000E103D">
      <w:pPr>
        <w:pStyle w:val="H1G"/>
        <w:keepNext w:val="0"/>
        <w:keepLines w:val="0"/>
        <w:widowControl w:val="0"/>
        <w:tabs>
          <w:tab w:val="left" w:pos="1134"/>
          <w:tab w:val="left" w:pos="1701"/>
        </w:tabs>
        <w:spacing w:before="0" w:after="0" w:line="230" w:lineRule="exact"/>
        <w:ind w:left="1702" w:hanging="851"/>
        <w:rPr>
          <w:szCs w:val="24"/>
        </w:rPr>
      </w:pPr>
      <w:r w:rsidRPr="00672DDA">
        <w:rPr>
          <w:b w:val="0"/>
          <w:szCs w:val="24"/>
        </w:rPr>
        <w:tab/>
      </w:r>
      <w:r w:rsidRPr="005E5914">
        <w:rPr>
          <w:szCs w:val="24"/>
        </w:rPr>
        <w:t>I.</w:t>
      </w:r>
      <w:r>
        <w:rPr>
          <w:b w:val="0"/>
          <w:szCs w:val="24"/>
        </w:rPr>
        <w:tab/>
      </w:r>
      <w:r w:rsidRPr="005E5914">
        <w:rPr>
          <w:szCs w:val="24"/>
        </w:rPr>
        <w:t>транспортных средств в отношении ограничения их максимальной скорости или их регулируемой функции ограничения скорости</w:t>
      </w:r>
    </w:p>
    <w:p w14:paraId="6A57EA3D" w14:textId="77777777" w:rsidR="00675D4A" w:rsidRPr="005E5914" w:rsidRDefault="00675D4A" w:rsidP="000E103D">
      <w:pPr>
        <w:pStyle w:val="H1G"/>
        <w:keepNext w:val="0"/>
        <w:keepLines w:val="0"/>
        <w:widowControl w:val="0"/>
        <w:tabs>
          <w:tab w:val="left" w:pos="1134"/>
          <w:tab w:val="left" w:pos="1701"/>
        </w:tabs>
        <w:spacing w:before="0" w:after="0" w:line="230" w:lineRule="exact"/>
        <w:ind w:left="1702" w:hanging="851"/>
        <w:rPr>
          <w:szCs w:val="24"/>
        </w:rPr>
      </w:pPr>
      <w:r w:rsidRPr="00672DDA">
        <w:rPr>
          <w:b w:val="0"/>
          <w:szCs w:val="24"/>
        </w:rPr>
        <w:tab/>
      </w:r>
      <w:r w:rsidRPr="005E5914">
        <w:rPr>
          <w:szCs w:val="24"/>
        </w:rPr>
        <w:t>II.</w:t>
      </w:r>
      <w:r w:rsidRPr="005E5914">
        <w:rPr>
          <w:szCs w:val="24"/>
        </w:rPr>
        <w:tab/>
        <w:t>транспортных средств в отношении установки устройства ограничения скорости (УОС) или регулируемого устройства ограничения скорости (РУОС) официально утвержденного типа</w:t>
      </w:r>
    </w:p>
    <w:p w14:paraId="49C2120E" w14:textId="77777777" w:rsidR="00675D4A" w:rsidRPr="005E5914" w:rsidRDefault="00675D4A" w:rsidP="000E103D">
      <w:pPr>
        <w:pStyle w:val="H1G"/>
        <w:keepNext w:val="0"/>
        <w:keepLines w:val="0"/>
        <w:widowControl w:val="0"/>
        <w:tabs>
          <w:tab w:val="left" w:pos="1134"/>
          <w:tab w:val="left" w:pos="1701"/>
        </w:tabs>
        <w:spacing w:before="0" w:after="0" w:line="230" w:lineRule="exact"/>
        <w:ind w:left="1702" w:hanging="851"/>
        <w:rPr>
          <w:szCs w:val="24"/>
        </w:rPr>
      </w:pPr>
      <w:r>
        <w:rPr>
          <w:szCs w:val="24"/>
        </w:rPr>
        <w:tab/>
      </w:r>
      <w:r w:rsidRPr="005E5914">
        <w:rPr>
          <w:szCs w:val="24"/>
        </w:rPr>
        <w:t>III.</w:t>
      </w:r>
      <w:r>
        <w:rPr>
          <w:szCs w:val="24"/>
        </w:rPr>
        <w:tab/>
      </w:r>
      <w:r w:rsidRPr="005E5914">
        <w:rPr>
          <w:szCs w:val="24"/>
        </w:rPr>
        <w:tab/>
        <w:t>устройств ограничения скорости (УОС) и регулируемого устройства ограничения скорости (РУОС)</w:t>
      </w:r>
    </w:p>
    <w:p w14:paraId="353B9281" w14:textId="77777777" w:rsidR="00675D4A" w:rsidRPr="007203EC" w:rsidRDefault="00675D4A" w:rsidP="000E103D">
      <w:pPr>
        <w:pStyle w:val="SingleTxtG"/>
        <w:spacing w:after="0" w:line="230" w:lineRule="exact"/>
        <w:rPr>
          <w:spacing w:val="-6"/>
        </w:rPr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ECE/TRANS/WP.29/2018/56.</w:t>
      </w:r>
    </w:p>
    <w:p w14:paraId="49703C86" w14:textId="77777777" w:rsidR="00675D4A" w:rsidRPr="000E103D" w:rsidRDefault="00675D4A" w:rsidP="000E103D">
      <w:pPr>
        <w:spacing w:line="230" w:lineRule="exact"/>
        <w:jc w:val="center"/>
        <w:rPr>
          <w:u w:val="single"/>
        </w:rPr>
      </w:pPr>
      <w:r w:rsidRPr="00F901EB">
        <w:rPr>
          <w:noProof/>
          <w:lang w:val="en-US"/>
        </w:rPr>
        <w:drawing>
          <wp:anchor distT="0" distB="137160" distL="114300" distR="114300" simplePos="0" relativeHeight="251659264" behindDoc="0" locked="0" layoutInCell="1" allowOverlap="1" wp14:anchorId="6BF68728" wp14:editId="6BABF93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03D">
        <w:rPr>
          <w:u w:val="single"/>
        </w:rPr>
        <w:tab/>
      </w:r>
      <w:r w:rsidR="000E103D">
        <w:rPr>
          <w:u w:val="single"/>
        </w:rPr>
        <w:tab/>
      </w:r>
      <w:r w:rsidR="000E103D">
        <w:rPr>
          <w:u w:val="single"/>
        </w:rPr>
        <w:tab/>
      </w:r>
    </w:p>
    <w:p w14:paraId="71CEBC77" w14:textId="77777777" w:rsidR="00675D4A" w:rsidRDefault="00675D4A" w:rsidP="000E103D">
      <w:pPr>
        <w:spacing w:line="230" w:lineRule="exact"/>
        <w:ind w:left="2302" w:right="1134" w:hanging="1168"/>
        <w:jc w:val="center"/>
      </w:pPr>
      <w:r>
        <w:rPr>
          <w:b/>
          <w:bCs/>
        </w:rPr>
        <w:t>ОРГАНИЗАЦИЯ ОБЪЕДИНЕННЫХ НАЦИЙ</w:t>
      </w:r>
      <w:r>
        <w:t xml:space="preserve"> </w:t>
      </w:r>
    </w:p>
    <w:p w14:paraId="23210EA1" w14:textId="77777777" w:rsidR="00675D4A" w:rsidRPr="00A63AE3" w:rsidRDefault="00675D4A" w:rsidP="00675D4A">
      <w:pPr>
        <w:spacing w:after="120" w:line="240" w:lineRule="auto"/>
        <w:ind w:left="1134" w:right="1134"/>
        <w:jc w:val="both"/>
      </w:pPr>
      <w:r w:rsidRPr="00A63AE3">
        <w:rPr>
          <w:i/>
          <w:iCs/>
        </w:rPr>
        <w:lastRenderedPageBreak/>
        <w:t>Пункт 5.2.2</w:t>
      </w:r>
      <w:r w:rsidRPr="00A63AE3">
        <w:t xml:space="preserve"> изменить следующим образом: </w:t>
      </w:r>
    </w:p>
    <w:p w14:paraId="463AF175" w14:textId="77777777" w:rsidR="00675D4A" w:rsidRPr="00A63AE3" w:rsidRDefault="00675D4A" w:rsidP="00675D4A">
      <w:pPr>
        <w:spacing w:after="120" w:line="240" w:lineRule="auto"/>
        <w:ind w:left="2268" w:right="1134" w:hanging="1134"/>
        <w:jc w:val="both"/>
      </w:pPr>
      <w:r w:rsidRPr="00A63AE3">
        <w:t>«5.2.2</w:t>
      </w:r>
      <w:r w:rsidRPr="00A63AE3">
        <w:tab/>
        <w:t>Магнитные и электрические поля не должны снижать эффективности РФОС. Это требование считается выполненным, если соблюдаются технические требования и переходные положения Правил № 10 ООН путем применения:</w:t>
      </w:r>
    </w:p>
    <w:p w14:paraId="5E4DED78" w14:textId="77777777" w:rsidR="00675D4A" w:rsidRPr="00A63AE3" w:rsidRDefault="00675D4A" w:rsidP="00675D4A">
      <w:pPr>
        <w:spacing w:after="120"/>
        <w:ind w:left="2835" w:right="1134" w:hanging="567"/>
        <w:rPr>
          <w:i/>
        </w:rPr>
      </w:pPr>
      <w:r>
        <w:t>a</w:t>
      </w:r>
      <w:r w:rsidRPr="00A63AE3">
        <w:t>)</w:t>
      </w:r>
      <w:r w:rsidRPr="00A63AE3">
        <w:tab/>
        <w:t>поправок серии 03 для транспортных средств без соединительной системы для зарядки перезаряжаемой системы хранения энергии (тяговых батарей);</w:t>
      </w:r>
    </w:p>
    <w:p w14:paraId="6E9BF7DF" w14:textId="77777777" w:rsidR="00675D4A" w:rsidRPr="00A63AE3" w:rsidRDefault="00675D4A" w:rsidP="00675D4A">
      <w:pPr>
        <w:spacing w:after="120"/>
        <w:ind w:left="2835" w:right="1134" w:hanging="567"/>
        <w:rPr>
          <w:i/>
        </w:rPr>
      </w:pPr>
      <w:r>
        <w:t>b</w:t>
      </w:r>
      <w:r w:rsidRPr="00A63AE3">
        <w:t>)</w:t>
      </w:r>
      <w:r w:rsidRPr="00A63AE3">
        <w:tab/>
        <w:t>поправок серии 04 для транспортных средств с соединительной системой для зарядки перезаряжаемой системы хранения энергии (тяговых батарей)».</w:t>
      </w:r>
    </w:p>
    <w:p w14:paraId="708119B3" w14:textId="77777777" w:rsidR="00675D4A" w:rsidRPr="00A63AE3" w:rsidRDefault="00675D4A" w:rsidP="00675D4A">
      <w:pPr>
        <w:spacing w:after="120"/>
        <w:ind w:left="2268" w:right="1134" w:hanging="1134"/>
      </w:pPr>
      <w:r w:rsidRPr="00A63AE3">
        <w:rPr>
          <w:i/>
          <w:iCs/>
        </w:rPr>
        <w:t>Пункт 5.2.5.4.2</w:t>
      </w:r>
      <w:r w:rsidRPr="00A63AE3">
        <w:t xml:space="preserve"> изменить следующим образом (исключить «или»):</w:t>
      </w:r>
    </w:p>
    <w:p w14:paraId="23C3D340" w14:textId="77777777" w:rsidR="00675D4A" w:rsidRPr="00A63AE3" w:rsidRDefault="00675D4A" w:rsidP="00675D4A">
      <w:pPr>
        <w:tabs>
          <w:tab w:val="left" w:pos="2430"/>
          <w:tab w:val="left" w:pos="8550"/>
        </w:tabs>
        <w:spacing w:after="120"/>
        <w:ind w:left="2268" w:right="1134" w:hanging="1134"/>
        <w:jc w:val="both"/>
      </w:pPr>
      <w:r w:rsidRPr="00A63AE3">
        <w:t>«5.2.5.4.2</w:t>
      </w:r>
      <w:r w:rsidRPr="00A63AE3">
        <w:tab/>
        <w:t xml:space="preserve">Если скорость транспортного средства превышает </w:t>
      </w:r>
      <w:proofErr w:type="spellStart"/>
      <w:r>
        <w:t>V</w:t>
      </w:r>
      <w:r w:rsidRPr="00173464">
        <w:rPr>
          <w:vertAlign w:val="subscript"/>
        </w:rPr>
        <w:t>adj</w:t>
      </w:r>
      <w:proofErr w:type="spellEnd"/>
      <w:r w:rsidRPr="00A63AE3">
        <w:t>, то водитель должен информироваться об этом при помощи приемлемого предупредительного сигнала, кроме показаний спидометра».</w:t>
      </w:r>
    </w:p>
    <w:p w14:paraId="2A8C1565" w14:textId="77777777" w:rsidR="00675D4A" w:rsidRPr="00A63AE3" w:rsidRDefault="00675D4A" w:rsidP="00675D4A">
      <w:pPr>
        <w:spacing w:after="120" w:line="240" w:lineRule="auto"/>
        <w:ind w:left="1134" w:right="1134"/>
        <w:jc w:val="both"/>
      </w:pPr>
      <w:r w:rsidRPr="00A63AE3">
        <w:rPr>
          <w:i/>
          <w:iCs/>
        </w:rPr>
        <w:t>Пункт 21.2.2</w:t>
      </w:r>
      <w:r w:rsidRPr="00A63AE3">
        <w:t xml:space="preserve"> изменить следующим образом:</w:t>
      </w:r>
    </w:p>
    <w:p w14:paraId="5B1D80AF" w14:textId="77777777" w:rsidR="00675D4A" w:rsidRPr="00A63AE3" w:rsidRDefault="00675D4A" w:rsidP="00675D4A">
      <w:pPr>
        <w:spacing w:after="120" w:line="240" w:lineRule="auto"/>
        <w:ind w:left="2268" w:right="1134" w:hanging="1134"/>
        <w:jc w:val="both"/>
      </w:pPr>
      <w:r w:rsidRPr="00A63AE3">
        <w:t>«21.2.2</w:t>
      </w:r>
      <w:r w:rsidRPr="00A63AE3">
        <w:tab/>
        <w:t xml:space="preserve">Магнитные и электрические поля не должны снижать эффективности функции ограничения скорости. Это требование считается выполненным, если соблюдаются технические требования и переходные положения Правил № 10 ООН путем применения: </w:t>
      </w:r>
    </w:p>
    <w:p w14:paraId="15DE8DDF" w14:textId="77777777" w:rsidR="00675D4A" w:rsidRPr="00637C99" w:rsidRDefault="00675D4A" w:rsidP="00675D4A">
      <w:pPr>
        <w:pStyle w:val="ListParagraph"/>
        <w:numPr>
          <w:ilvl w:val="0"/>
          <w:numId w:val="22"/>
        </w:numPr>
        <w:spacing w:after="120" w:line="240" w:lineRule="auto"/>
        <w:ind w:left="2835" w:right="1134" w:hanging="567"/>
        <w:contextualSpacing w:val="0"/>
        <w:jc w:val="both"/>
        <w:rPr>
          <w:szCs w:val="22"/>
          <w:lang w:val="ru-RU"/>
        </w:rPr>
      </w:pPr>
      <w:r>
        <w:rPr>
          <w:lang w:val="ru-RU"/>
        </w:rPr>
        <w:t>поправок серии 03 для транспортных средств без соединительной системы для зарядки перезаряжаемой системы хранения энергии (тяговых батарей);</w:t>
      </w:r>
    </w:p>
    <w:p w14:paraId="15F564C1" w14:textId="77777777" w:rsidR="00675D4A" w:rsidRPr="00A63AE3" w:rsidRDefault="00675D4A" w:rsidP="00675D4A">
      <w:pPr>
        <w:tabs>
          <w:tab w:val="left" w:pos="2835"/>
          <w:tab w:val="left" w:pos="8550"/>
        </w:tabs>
        <w:spacing w:after="120"/>
        <w:ind w:left="2835" w:right="1134" w:hanging="567"/>
        <w:jc w:val="both"/>
      </w:pPr>
      <w:r>
        <w:t>b</w:t>
      </w:r>
      <w:r w:rsidRPr="00A63AE3">
        <w:t>)</w:t>
      </w:r>
      <w:r w:rsidRPr="00A63AE3">
        <w:tab/>
        <w:t>поправок серии 04 для транспортных средств с соединительной системой для зарядки перезаряжаемой системы хранения энергии (тяговых батарей)».</w:t>
      </w:r>
    </w:p>
    <w:p w14:paraId="0226F132" w14:textId="77777777" w:rsidR="00675D4A" w:rsidRPr="00A63AE3" w:rsidRDefault="00675D4A" w:rsidP="00675D4A">
      <w:pPr>
        <w:tabs>
          <w:tab w:val="left" w:pos="2430"/>
          <w:tab w:val="left" w:pos="8550"/>
        </w:tabs>
        <w:spacing w:after="120"/>
        <w:ind w:left="2268" w:right="1134" w:hanging="1134"/>
        <w:jc w:val="both"/>
      </w:pPr>
      <w:r w:rsidRPr="00A63AE3">
        <w:rPr>
          <w:i/>
          <w:iCs/>
        </w:rPr>
        <w:t>Пункт 21.2.5.4.2</w:t>
      </w:r>
      <w:r w:rsidRPr="00A63AE3">
        <w:t xml:space="preserve"> изменить следующим образом (исключить «или»):</w:t>
      </w:r>
    </w:p>
    <w:p w14:paraId="2AFFBDAB" w14:textId="77777777" w:rsidR="00675D4A" w:rsidRPr="00A63AE3" w:rsidRDefault="00675D4A" w:rsidP="00675D4A">
      <w:pPr>
        <w:tabs>
          <w:tab w:val="left" w:pos="2430"/>
          <w:tab w:val="left" w:pos="8550"/>
        </w:tabs>
        <w:spacing w:after="120"/>
        <w:ind w:left="2268" w:right="1134" w:hanging="1134"/>
        <w:jc w:val="both"/>
      </w:pPr>
      <w:r w:rsidRPr="00A63AE3">
        <w:t>«21.2.5.4.2</w:t>
      </w:r>
      <w:r w:rsidRPr="00A63AE3">
        <w:tab/>
        <w:t xml:space="preserve">Если скорость транспортного средства превышает </w:t>
      </w:r>
      <w:proofErr w:type="spellStart"/>
      <w:r>
        <w:t>V</w:t>
      </w:r>
      <w:r w:rsidRPr="00173464">
        <w:rPr>
          <w:vertAlign w:val="subscript"/>
        </w:rPr>
        <w:t>adj</w:t>
      </w:r>
      <w:proofErr w:type="spellEnd"/>
      <w:r w:rsidRPr="00A63AE3">
        <w:t>, то водитель должен информироваться об этом при помощи приемлемого предупредительного сигнала, кроме показаний спидометра».</w:t>
      </w:r>
    </w:p>
    <w:p w14:paraId="301C0CEF" w14:textId="77777777" w:rsidR="00675D4A" w:rsidRPr="00A63AE3" w:rsidRDefault="00675D4A" w:rsidP="00675D4A">
      <w:pPr>
        <w:tabs>
          <w:tab w:val="left" w:pos="2430"/>
          <w:tab w:val="left" w:pos="8550"/>
        </w:tabs>
        <w:spacing w:after="120"/>
        <w:ind w:left="2268" w:right="1134" w:hanging="1134"/>
        <w:jc w:val="both"/>
        <w:rPr>
          <w:i/>
        </w:rPr>
      </w:pPr>
      <w:r w:rsidRPr="00A63AE3">
        <w:rPr>
          <w:i/>
          <w:iCs/>
        </w:rPr>
        <w:t>Приложение 6</w:t>
      </w:r>
      <w:r w:rsidRPr="00A63AE3">
        <w:t xml:space="preserve"> </w:t>
      </w:r>
    </w:p>
    <w:p w14:paraId="3F290610" w14:textId="77777777" w:rsidR="00675D4A" w:rsidRPr="00A63AE3" w:rsidRDefault="00675D4A" w:rsidP="00675D4A">
      <w:pPr>
        <w:tabs>
          <w:tab w:val="left" w:pos="2430"/>
          <w:tab w:val="left" w:pos="8550"/>
        </w:tabs>
        <w:spacing w:after="120"/>
        <w:ind w:left="2268" w:right="1134" w:hanging="1134"/>
        <w:jc w:val="both"/>
      </w:pPr>
      <w:r w:rsidRPr="00A63AE3">
        <w:rPr>
          <w:i/>
          <w:iCs/>
        </w:rPr>
        <w:t>Пункт 1.5.1</w:t>
      </w:r>
      <w:r w:rsidRPr="00A63AE3">
        <w:t xml:space="preserve"> изменить следующим образом:</w:t>
      </w:r>
    </w:p>
    <w:p w14:paraId="23DA7A77" w14:textId="77777777" w:rsidR="00675D4A" w:rsidRPr="00A63AE3" w:rsidRDefault="00675D4A" w:rsidP="00675D4A">
      <w:pPr>
        <w:tabs>
          <w:tab w:val="left" w:pos="2430"/>
          <w:tab w:val="left" w:pos="8550"/>
        </w:tabs>
        <w:spacing w:after="120"/>
        <w:ind w:left="2268" w:right="1134" w:hanging="1134"/>
        <w:jc w:val="both"/>
      </w:pPr>
      <w:r w:rsidRPr="00A63AE3">
        <w:t>«1.5.1</w:t>
      </w:r>
      <w:r w:rsidRPr="00A63AE3">
        <w:tab/>
        <w:t>При отключенных РФОС/РУОС и применительно к каждому передаточному числу, выб</w:t>
      </w:r>
      <w:r>
        <w:t>ранн</w:t>
      </w:r>
      <w:r w:rsidRPr="00A63AE3">
        <w:t xml:space="preserve">ому для предусмотренной испытательной скорости </w:t>
      </w:r>
      <w:proofErr w:type="spellStart"/>
      <w:r>
        <w:t>V</w:t>
      </w:r>
      <w:r w:rsidRPr="00173464">
        <w:rPr>
          <w:vertAlign w:val="subscript"/>
        </w:rPr>
        <w:t>adj</w:t>
      </w:r>
      <w:proofErr w:type="spellEnd"/>
      <w:r w:rsidRPr="00A63AE3">
        <w:t>, техническая служба:</w:t>
      </w:r>
    </w:p>
    <w:p w14:paraId="0F98FB3A" w14:textId="77777777" w:rsidR="00675D4A" w:rsidRPr="00A63AE3" w:rsidRDefault="00675D4A" w:rsidP="00675D4A">
      <w:pPr>
        <w:spacing w:after="120"/>
        <w:ind w:left="2268" w:right="1134" w:hanging="1134"/>
        <w:jc w:val="both"/>
      </w:pPr>
      <w:r w:rsidRPr="00A63AE3">
        <w:tab/>
      </w:r>
      <w:r>
        <w:t>a</w:t>
      </w:r>
      <w:r w:rsidRPr="00A63AE3">
        <w:t>)</w:t>
      </w:r>
      <w:r w:rsidRPr="00A63AE3">
        <w:tab/>
        <w:t xml:space="preserve">либо измеряет величину требуемых усилий, прилагаемых к </w:t>
      </w:r>
      <w:r w:rsidRPr="00A63AE3">
        <w:br/>
      </w:r>
      <w:r w:rsidRPr="00A63AE3">
        <w:tab/>
      </w:r>
      <w:r w:rsidRPr="00A63AE3">
        <w:tab/>
        <w:t xml:space="preserve">педали акселератора, </w:t>
      </w:r>
    </w:p>
    <w:p w14:paraId="7AEAAB4C" w14:textId="77777777" w:rsidR="00675D4A" w:rsidRPr="00A63AE3" w:rsidRDefault="00675D4A" w:rsidP="00675D4A">
      <w:pPr>
        <w:tabs>
          <w:tab w:val="left" w:pos="2835"/>
          <w:tab w:val="left" w:pos="8550"/>
        </w:tabs>
        <w:spacing w:after="120"/>
        <w:ind w:left="2268" w:right="1134" w:hanging="1134"/>
      </w:pPr>
      <w:r w:rsidRPr="00A63AE3">
        <w:tab/>
      </w:r>
      <w:r>
        <w:t>b</w:t>
      </w:r>
      <w:r w:rsidRPr="00A63AE3">
        <w:t>)</w:t>
      </w:r>
      <w:r w:rsidRPr="00A63AE3">
        <w:tab/>
        <w:t>либо измеряет положение педали акселератора</w:t>
      </w:r>
    </w:p>
    <w:p w14:paraId="17BA6A8A" w14:textId="77777777" w:rsidR="00675D4A" w:rsidRPr="00A63AE3" w:rsidRDefault="00675D4A" w:rsidP="00675D4A">
      <w:pPr>
        <w:tabs>
          <w:tab w:val="left" w:pos="2430"/>
          <w:tab w:val="left" w:pos="8550"/>
        </w:tabs>
        <w:spacing w:after="120"/>
        <w:ind w:left="2268" w:right="1134" w:hanging="1134"/>
        <w:jc w:val="both"/>
      </w:pPr>
      <w:r w:rsidRPr="00A63AE3">
        <w:tab/>
        <w:t xml:space="preserve">с целью поддержания </w:t>
      </w:r>
      <w:proofErr w:type="spellStart"/>
      <w:r>
        <w:t>V</w:t>
      </w:r>
      <w:r w:rsidRPr="00173464">
        <w:rPr>
          <w:vertAlign w:val="subscript"/>
        </w:rPr>
        <w:t>adj</w:t>
      </w:r>
      <w:proofErr w:type="spellEnd"/>
      <w:r w:rsidRPr="00A63AE3">
        <w:t xml:space="preserve"> и скорости (</w:t>
      </w:r>
      <w:proofErr w:type="spellStart"/>
      <w:r>
        <w:t>V</w:t>
      </w:r>
      <w:r w:rsidRPr="00173464">
        <w:rPr>
          <w:vertAlign w:val="subscript"/>
        </w:rPr>
        <w:t>adj</w:t>
      </w:r>
      <w:proofErr w:type="spellEnd"/>
      <w:r w:rsidRPr="00A63AE3">
        <w:t>*), которая на 20% или 20</w:t>
      </w:r>
      <w:r>
        <w:t> </w:t>
      </w:r>
      <w:r w:rsidRPr="00A63AE3">
        <w:t xml:space="preserve">км/ч (в зависимости от того, какое из этих значений больше) выше </w:t>
      </w:r>
      <w:proofErr w:type="spellStart"/>
      <w:r>
        <w:t>V</w:t>
      </w:r>
      <w:r w:rsidRPr="00173464">
        <w:rPr>
          <w:vertAlign w:val="subscript"/>
        </w:rPr>
        <w:t>adj</w:t>
      </w:r>
      <w:proofErr w:type="spellEnd"/>
      <w:r w:rsidRPr="00A63AE3">
        <w:t>».</w:t>
      </w:r>
    </w:p>
    <w:p w14:paraId="6595E135" w14:textId="77777777" w:rsidR="00675D4A" w:rsidRPr="00A63AE3" w:rsidRDefault="00675D4A" w:rsidP="00675D4A">
      <w:pPr>
        <w:tabs>
          <w:tab w:val="left" w:pos="2430"/>
          <w:tab w:val="left" w:pos="8550"/>
        </w:tabs>
        <w:spacing w:after="120"/>
        <w:ind w:left="2268" w:right="1134" w:hanging="1134"/>
        <w:jc w:val="both"/>
      </w:pPr>
      <w:r w:rsidRPr="00A63AE3">
        <w:rPr>
          <w:i/>
          <w:iCs/>
        </w:rPr>
        <w:t>Пункт 1.5.2</w:t>
      </w:r>
      <w:r w:rsidRPr="00A63AE3">
        <w:t xml:space="preserve"> изменить следующим образом:</w:t>
      </w:r>
    </w:p>
    <w:p w14:paraId="41EDAD7B" w14:textId="77777777" w:rsidR="00675D4A" w:rsidRPr="00A63AE3" w:rsidRDefault="00675D4A" w:rsidP="000472D8">
      <w:pPr>
        <w:tabs>
          <w:tab w:val="left" w:pos="2430"/>
          <w:tab w:val="left" w:pos="8550"/>
        </w:tabs>
        <w:ind w:left="2268" w:right="1134" w:hanging="1134"/>
        <w:jc w:val="both"/>
      </w:pPr>
      <w:r w:rsidRPr="00A63AE3">
        <w:t>«1.5.2</w:t>
      </w:r>
      <w:r w:rsidRPr="00A63AE3">
        <w:tab/>
        <w:t xml:space="preserve">При включенных и настроенных на </w:t>
      </w:r>
      <w:proofErr w:type="spellStart"/>
      <w:r>
        <w:t>V</w:t>
      </w:r>
      <w:r w:rsidRPr="00173464">
        <w:rPr>
          <w:vertAlign w:val="subscript"/>
        </w:rPr>
        <w:t>adj</w:t>
      </w:r>
      <w:proofErr w:type="spellEnd"/>
      <w:r w:rsidRPr="00A63AE3">
        <w:t xml:space="preserve"> РФОС/РУОС транспортное средство движется со скоростью, которая на 10 км/ч ниже </w:t>
      </w:r>
      <w:proofErr w:type="spellStart"/>
      <w:r>
        <w:t>V</w:t>
      </w:r>
      <w:r w:rsidRPr="00173464">
        <w:rPr>
          <w:vertAlign w:val="subscript"/>
        </w:rPr>
        <w:t>adj</w:t>
      </w:r>
      <w:proofErr w:type="spellEnd"/>
      <w:r w:rsidRPr="00A63AE3">
        <w:t xml:space="preserve">. После этого транспортное средство разгоняется путем либо увеличения усилия, прилагаемого к педали акселератора, либо корректировки положения педали акселератора в течение 1 ± 0,2 с до уровня, необходимого для достижения </w:t>
      </w:r>
      <w:proofErr w:type="spellStart"/>
      <w:r>
        <w:t>V</w:t>
      </w:r>
      <w:r w:rsidRPr="00173464">
        <w:rPr>
          <w:vertAlign w:val="subscript"/>
        </w:rPr>
        <w:t>adj</w:t>
      </w:r>
      <w:proofErr w:type="spellEnd"/>
      <w:r w:rsidRPr="00A63AE3">
        <w:t>*. Затем это усилие либо это положение выдерживается в течение не менее 30 с</w:t>
      </w:r>
      <w:r>
        <w:t>екунд</w:t>
      </w:r>
      <w:r w:rsidRPr="00A63AE3">
        <w:t xml:space="preserve"> после стабилизации скорости транспортного средства».</w:t>
      </w:r>
    </w:p>
    <w:p w14:paraId="562531DB" w14:textId="77777777" w:rsidR="00675D4A" w:rsidRPr="000472D8" w:rsidRDefault="000472D8" w:rsidP="000472D8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75D4A" w:rsidRPr="000472D8" w:rsidSect="00675D4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AB036" w14:textId="77777777" w:rsidR="000B159C" w:rsidRPr="00A312BC" w:rsidRDefault="000B159C" w:rsidP="00A312BC"/>
  </w:endnote>
  <w:endnote w:type="continuationSeparator" w:id="0">
    <w:p w14:paraId="021065CF" w14:textId="77777777" w:rsidR="000B159C" w:rsidRPr="00A312BC" w:rsidRDefault="000B159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D4402" w14:textId="77777777" w:rsidR="00675D4A" w:rsidRPr="00675D4A" w:rsidRDefault="00675D4A">
    <w:pPr>
      <w:pStyle w:val="Footer"/>
    </w:pPr>
    <w:r w:rsidRPr="00675D4A">
      <w:rPr>
        <w:b/>
        <w:sz w:val="18"/>
      </w:rPr>
      <w:fldChar w:fldCharType="begin"/>
    </w:r>
    <w:r w:rsidRPr="00675D4A">
      <w:rPr>
        <w:b/>
        <w:sz w:val="18"/>
      </w:rPr>
      <w:instrText xml:space="preserve"> PAGE  \* MERGEFORMAT </w:instrText>
    </w:r>
    <w:r w:rsidRPr="00675D4A">
      <w:rPr>
        <w:b/>
        <w:sz w:val="18"/>
      </w:rPr>
      <w:fldChar w:fldCharType="separate"/>
    </w:r>
    <w:r w:rsidR="00DB5662">
      <w:rPr>
        <w:b/>
        <w:noProof/>
        <w:sz w:val="18"/>
      </w:rPr>
      <w:t>2</w:t>
    </w:r>
    <w:r w:rsidRPr="00675D4A">
      <w:rPr>
        <w:b/>
        <w:sz w:val="18"/>
      </w:rPr>
      <w:fldChar w:fldCharType="end"/>
    </w:r>
    <w:r>
      <w:rPr>
        <w:b/>
        <w:sz w:val="18"/>
      </w:rPr>
      <w:tab/>
    </w:r>
    <w:r>
      <w:t>GE.19-00746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B7E08" w14:textId="77777777" w:rsidR="00675D4A" w:rsidRPr="00675D4A" w:rsidRDefault="00675D4A" w:rsidP="00675D4A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GE.19-00746</w:t>
    </w:r>
    <w:r>
      <w:tab/>
    </w:r>
    <w:r w:rsidRPr="00675D4A">
      <w:rPr>
        <w:b/>
        <w:sz w:val="18"/>
      </w:rPr>
      <w:fldChar w:fldCharType="begin"/>
    </w:r>
    <w:r w:rsidRPr="00675D4A">
      <w:rPr>
        <w:b/>
        <w:sz w:val="18"/>
      </w:rPr>
      <w:instrText xml:space="preserve"> PAGE  \* MERGEFORMAT </w:instrText>
    </w:r>
    <w:r w:rsidRPr="00675D4A">
      <w:rPr>
        <w:b/>
        <w:sz w:val="18"/>
      </w:rPr>
      <w:fldChar w:fldCharType="separate"/>
    </w:r>
    <w:r w:rsidR="000472D8">
      <w:rPr>
        <w:b/>
        <w:noProof/>
        <w:sz w:val="18"/>
      </w:rPr>
      <w:t>3</w:t>
    </w:r>
    <w:r w:rsidRPr="00675D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B06C1" w14:textId="77777777" w:rsidR="00042B72" w:rsidRPr="00675D4A" w:rsidRDefault="00675D4A" w:rsidP="00675D4A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506D4A90" wp14:editId="0BD25C2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00746  (</w:t>
    </w:r>
    <w:proofErr w:type="gramEnd"/>
    <w:r>
      <w:t>R)</w:t>
    </w:r>
    <w:r w:rsidR="000E103D">
      <w:rPr>
        <w:lang w:val="en-US"/>
      </w:rPr>
      <w:t xml:space="preserve">  200219  210219</w:t>
    </w:r>
    <w:r>
      <w:br/>
    </w:r>
    <w:r w:rsidRPr="00675D4A">
      <w:rPr>
        <w:rFonts w:ascii="C39T30Lfz" w:hAnsi="C39T30Lfz"/>
        <w:kern w:val="14"/>
        <w:sz w:val="56"/>
      </w:rPr>
      <w:t></w:t>
    </w:r>
    <w:r w:rsidRPr="00675D4A">
      <w:rPr>
        <w:rFonts w:ascii="C39T30Lfz" w:hAnsi="C39T30Lfz"/>
        <w:kern w:val="14"/>
        <w:sz w:val="56"/>
      </w:rPr>
      <w:t></w:t>
    </w:r>
    <w:r w:rsidRPr="00675D4A">
      <w:rPr>
        <w:rFonts w:ascii="C39T30Lfz" w:hAnsi="C39T30Lfz"/>
        <w:kern w:val="14"/>
        <w:sz w:val="56"/>
      </w:rPr>
      <w:t></w:t>
    </w:r>
    <w:r w:rsidRPr="00675D4A">
      <w:rPr>
        <w:rFonts w:ascii="C39T30Lfz" w:hAnsi="C39T30Lfz"/>
        <w:kern w:val="14"/>
        <w:sz w:val="56"/>
      </w:rPr>
      <w:t></w:t>
    </w:r>
    <w:r w:rsidRPr="00675D4A">
      <w:rPr>
        <w:rFonts w:ascii="C39T30Lfz" w:hAnsi="C39T30Lfz"/>
        <w:kern w:val="14"/>
        <w:sz w:val="56"/>
      </w:rPr>
      <w:t></w:t>
    </w:r>
    <w:r w:rsidRPr="00675D4A">
      <w:rPr>
        <w:rFonts w:ascii="C39T30Lfz" w:hAnsi="C39T30Lfz"/>
        <w:kern w:val="14"/>
        <w:sz w:val="56"/>
      </w:rPr>
      <w:t></w:t>
    </w:r>
    <w:r w:rsidRPr="00675D4A">
      <w:rPr>
        <w:rFonts w:ascii="C39T30Lfz" w:hAnsi="C39T30Lfz"/>
        <w:kern w:val="14"/>
        <w:sz w:val="56"/>
      </w:rPr>
      <w:t></w:t>
    </w:r>
    <w:r w:rsidRPr="00675D4A">
      <w:rPr>
        <w:rFonts w:ascii="C39T30Lfz" w:hAnsi="C39T30Lfz"/>
        <w:kern w:val="14"/>
        <w:sz w:val="56"/>
      </w:rPr>
      <w:t></w:t>
    </w:r>
    <w:r w:rsidRPr="00675D4A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025A526" wp14:editId="5F3D750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Picture 1" descr="https://undocs.org/m2/QRCode.ashx?DS=E/ECE/324/Rev.1/Add.88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8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5DF7F" w14:textId="77777777" w:rsidR="000B159C" w:rsidRPr="001075E9" w:rsidRDefault="000B159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CCA96D" w14:textId="77777777" w:rsidR="000B159C" w:rsidRDefault="000B159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3BE64CE" w14:textId="77777777" w:rsidR="00675D4A" w:rsidRPr="007203EC" w:rsidRDefault="00675D4A" w:rsidP="000E103D">
      <w:pPr>
        <w:pStyle w:val="FootnoteText"/>
        <w:spacing w:line="200" w:lineRule="exact"/>
      </w:pPr>
      <w:r>
        <w:tab/>
      </w:r>
      <w:r w:rsidRPr="000E103D">
        <w:rPr>
          <w:sz w:val="20"/>
        </w:rPr>
        <w:t>*</w:t>
      </w:r>
      <w:r>
        <w:tab/>
        <w:t>Прежние названия Соглашения:</w:t>
      </w:r>
    </w:p>
    <w:p w14:paraId="4A2E0A94" w14:textId="77777777" w:rsidR="00675D4A" w:rsidRPr="007203EC" w:rsidRDefault="00675D4A" w:rsidP="000E103D">
      <w:pPr>
        <w:pStyle w:val="FootnoteText"/>
        <w:spacing w:line="20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3589E24" w14:textId="77777777" w:rsidR="00675D4A" w:rsidRPr="007203EC" w:rsidRDefault="00675D4A" w:rsidP="000E103D">
      <w:pPr>
        <w:pStyle w:val="FootnoteText"/>
        <w:spacing w:line="20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0E103D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38F9C" w14:textId="707E80F2" w:rsidR="00675D4A" w:rsidRPr="00675D4A" w:rsidRDefault="00DB5662">
    <w:pPr>
      <w:pStyle w:val="Header"/>
    </w:pPr>
    <w:fldSimple w:instr=" TITLE  \* MERGEFORMAT ">
      <w:r w:rsidR="00AF2400">
        <w:t>E/ECE/324/Rev.1/Add.88/Amend.3</w:t>
      </w:r>
    </w:fldSimple>
    <w:r w:rsidR="00675D4A">
      <w:br/>
    </w:r>
    <w:fldSimple w:instr=" KEYWORDS  \* MERGEFORMAT ">
      <w:r w:rsidR="00AF2400">
        <w:t>E/ECE/TRANS/505/Rev.1/Add.88/Amend.3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2B81" w14:textId="3C4C8DA7" w:rsidR="00675D4A" w:rsidRPr="00675D4A" w:rsidRDefault="00DB5662" w:rsidP="00675D4A">
    <w:pPr>
      <w:pStyle w:val="Header"/>
      <w:jc w:val="right"/>
    </w:pPr>
    <w:fldSimple w:instr=" TITLE  \* MERGEFORMAT ">
      <w:r w:rsidR="00AF2400">
        <w:t>E/ECE/324/Rev.1/Add.88/Amend.3</w:t>
      </w:r>
    </w:fldSimple>
    <w:r w:rsidR="00675D4A">
      <w:br/>
    </w:r>
    <w:fldSimple w:instr=" KEYWORDS  \* MERGEFORMAT ">
      <w:r w:rsidR="00AF2400">
        <w:t>E/ECE/TRANS/505/Rev.1/Add.88/Amend.3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EFD456D"/>
    <w:multiLevelType w:val="hybridMultilevel"/>
    <w:tmpl w:val="0C2E7D64"/>
    <w:lvl w:ilvl="0" w:tplc="C0AE46F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5"/>
  </w:num>
  <w:num w:numId="18">
    <w:abstractNumId w:val="16"/>
  </w:num>
  <w:num w:numId="19">
    <w:abstractNumId w:val="17"/>
  </w:num>
  <w:num w:numId="20">
    <w:abstractNumId w:val="15"/>
  </w:num>
  <w:num w:numId="21">
    <w:abstractNumId w:val="16"/>
  </w:num>
  <w:num w:numId="22">
    <w:abstractNumId w:val="11"/>
    <w:lvlOverride w:ilvl="0">
      <w:lvl w:ilvl="0" w:tplc="C0AE46FE">
        <w:start w:val="1"/>
        <w:numFmt w:val="lowerLetter"/>
        <w:lvlText w:val="%1)"/>
        <w:lvlJc w:val="left"/>
        <w:pPr>
          <w:ind w:left="2628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9C"/>
    <w:rsid w:val="00033EE1"/>
    <w:rsid w:val="00042B72"/>
    <w:rsid w:val="000472D8"/>
    <w:rsid w:val="000558BD"/>
    <w:rsid w:val="000B159C"/>
    <w:rsid w:val="000B57E7"/>
    <w:rsid w:val="000B6373"/>
    <w:rsid w:val="000E103D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963BC"/>
    <w:rsid w:val="005D7914"/>
    <w:rsid w:val="005E2B41"/>
    <w:rsid w:val="005F0B42"/>
    <w:rsid w:val="00675D4A"/>
    <w:rsid w:val="00681A10"/>
    <w:rsid w:val="006A1ED8"/>
    <w:rsid w:val="006C2031"/>
    <w:rsid w:val="006D461A"/>
    <w:rsid w:val="006E5645"/>
    <w:rsid w:val="006F0EB6"/>
    <w:rsid w:val="006F35EE"/>
    <w:rsid w:val="007021FF"/>
    <w:rsid w:val="00712895"/>
    <w:rsid w:val="00757357"/>
    <w:rsid w:val="00825F8D"/>
    <w:rsid w:val="00834B71"/>
    <w:rsid w:val="0086445C"/>
    <w:rsid w:val="00870BDA"/>
    <w:rsid w:val="00873960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AF240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B5662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8EB49B"/>
  <w15:docId w15:val="{63C5928F-3791-4DCA-89E4-C1C410B6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675D4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675D4A"/>
    <w:rPr>
      <w:lang w:val="ru-RU" w:eastAsia="en-US"/>
    </w:rPr>
  </w:style>
  <w:style w:type="character" w:customStyle="1" w:styleId="HChGChar">
    <w:name w:val="_ H _Ch_G Char"/>
    <w:link w:val="HChG"/>
    <w:uiPriority w:val="99"/>
    <w:rsid w:val="00675D4A"/>
    <w:rPr>
      <w:b/>
      <w:sz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675D4A"/>
    <w:pPr>
      <w:ind w:left="720"/>
      <w:contextualSpacing/>
    </w:pPr>
    <w:rPr>
      <w:rFonts w:eastAsia="Times New Roman" w:cs="Times New Roman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E/ECE/324/Rev.1/Add.88/Amend.3</vt:lpstr>
      <vt:lpstr>A/</vt:lpstr>
      <vt:lpstr>A/</vt:lpstr>
    </vt:vector>
  </TitlesOfParts>
  <Company>DCM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E/ECE/324/Rev.1/Add.88/Amend.3</dc:title>
  <dc:creator>Tatiana SHARKINA</dc:creator>
  <cp:keywords>E/ECE/TRANS/505/Rev.1/Add.88/Amend.3</cp:keywords>
  <cp:lastModifiedBy>Marie-Claude Collet</cp:lastModifiedBy>
  <cp:revision>3</cp:revision>
  <cp:lastPrinted>2019-12-06T07:33:00Z</cp:lastPrinted>
  <dcterms:created xsi:type="dcterms:W3CDTF">2019-12-06T07:33:00Z</dcterms:created>
  <dcterms:modified xsi:type="dcterms:W3CDTF">2019-12-06T07:33:00Z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