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A13A0" w:rsidRPr="001B237C" w14:paraId="24F14794" w14:textId="77777777" w:rsidTr="007A13A0">
        <w:trPr>
          <w:cantSplit/>
          <w:trHeight w:hRule="exact" w:val="851"/>
        </w:trPr>
        <w:tc>
          <w:tcPr>
            <w:tcW w:w="1276" w:type="dxa"/>
            <w:tcBorders>
              <w:bottom w:val="single" w:sz="4" w:space="0" w:color="auto"/>
            </w:tcBorders>
            <w:vAlign w:val="bottom"/>
          </w:tcPr>
          <w:p w14:paraId="7342BA38" w14:textId="77777777" w:rsidR="007A13A0" w:rsidRPr="000756F3" w:rsidRDefault="007A13A0" w:rsidP="007A13A0">
            <w:pPr>
              <w:rPr>
                <w:lang w:val="en-GB"/>
              </w:rPr>
            </w:pPr>
          </w:p>
        </w:tc>
        <w:tc>
          <w:tcPr>
            <w:tcW w:w="8363" w:type="dxa"/>
            <w:gridSpan w:val="2"/>
            <w:tcBorders>
              <w:bottom w:val="single" w:sz="4" w:space="0" w:color="auto"/>
            </w:tcBorders>
            <w:vAlign w:val="bottom"/>
          </w:tcPr>
          <w:p w14:paraId="61EEE5C3" w14:textId="77777777" w:rsidR="007A13A0" w:rsidRPr="000756F3" w:rsidRDefault="007A13A0" w:rsidP="00B12B28">
            <w:pPr>
              <w:jc w:val="right"/>
              <w:rPr>
                <w:lang w:val="en-GB"/>
              </w:rPr>
            </w:pPr>
            <w:r w:rsidRPr="000756F3">
              <w:rPr>
                <w:sz w:val="40"/>
                <w:lang w:val="en-GB"/>
              </w:rPr>
              <w:t>E</w:t>
            </w:r>
            <w:r w:rsidRPr="000756F3">
              <w:rPr>
                <w:lang w:val="en-GB"/>
              </w:rPr>
              <w:t>/ECE/324/Rev.2/Add.139</w:t>
            </w:r>
            <w:r w:rsidR="00B12B28" w:rsidRPr="000756F3">
              <w:rPr>
                <w:lang w:val="en-GB"/>
              </w:rPr>
              <w:t>/Amend.2</w:t>
            </w:r>
            <w:r w:rsidRPr="000756F3">
              <w:rPr>
                <w:lang w:val="en-GB"/>
              </w:rPr>
              <w:t>−</w:t>
            </w:r>
            <w:r w:rsidRPr="000756F3">
              <w:rPr>
                <w:sz w:val="40"/>
                <w:lang w:val="en-GB"/>
              </w:rPr>
              <w:t>E</w:t>
            </w:r>
            <w:r w:rsidRPr="000756F3">
              <w:rPr>
                <w:lang w:val="en-GB"/>
              </w:rPr>
              <w:t>/ECE/TRANS/505/Rev.2/Add.139</w:t>
            </w:r>
            <w:r w:rsidR="00B12B28" w:rsidRPr="000756F3">
              <w:rPr>
                <w:lang w:val="en-GB"/>
              </w:rPr>
              <w:t>/Amend.2</w:t>
            </w:r>
          </w:p>
        </w:tc>
      </w:tr>
      <w:tr w:rsidR="007A13A0" w:rsidRPr="006266FB" w14:paraId="49CC8CAE" w14:textId="77777777" w:rsidTr="00B12B28">
        <w:trPr>
          <w:cantSplit/>
          <w:trHeight w:hRule="exact" w:val="1852"/>
        </w:trPr>
        <w:tc>
          <w:tcPr>
            <w:tcW w:w="1276" w:type="dxa"/>
            <w:tcBorders>
              <w:top w:val="single" w:sz="4" w:space="0" w:color="auto"/>
              <w:bottom w:val="single" w:sz="12" w:space="0" w:color="auto"/>
            </w:tcBorders>
          </w:tcPr>
          <w:p w14:paraId="5753B528" w14:textId="77777777" w:rsidR="007A13A0" w:rsidRPr="000756F3" w:rsidRDefault="007A13A0" w:rsidP="007A13A0">
            <w:pPr>
              <w:spacing w:before="120"/>
              <w:rPr>
                <w:lang w:val="en-GB"/>
              </w:rPr>
            </w:pPr>
          </w:p>
        </w:tc>
        <w:tc>
          <w:tcPr>
            <w:tcW w:w="5528" w:type="dxa"/>
            <w:tcBorders>
              <w:top w:val="single" w:sz="4" w:space="0" w:color="auto"/>
              <w:bottom w:val="single" w:sz="12" w:space="0" w:color="auto"/>
            </w:tcBorders>
          </w:tcPr>
          <w:p w14:paraId="4159A8CE" w14:textId="77777777" w:rsidR="007A13A0" w:rsidRPr="00F607A3" w:rsidRDefault="007A13A0" w:rsidP="007A13A0">
            <w:pPr>
              <w:spacing w:before="120"/>
              <w:rPr>
                <w:lang w:val="en-GB"/>
              </w:rPr>
            </w:pPr>
          </w:p>
        </w:tc>
        <w:tc>
          <w:tcPr>
            <w:tcW w:w="2835" w:type="dxa"/>
            <w:tcBorders>
              <w:top w:val="single" w:sz="4" w:space="0" w:color="auto"/>
              <w:bottom w:val="single" w:sz="12" w:space="0" w:color="auto"/>
            </w:tcBorders>
          </w:tcPr>
          <w:p w14:paraId="27ADC88B" w14:textId="77777777" w:rsidR="007A13A0" w:rsidRPr="006266FB" w:rsidRDefault="007A13A0" w:rsidP="007A13A0">
            <w:pPr>
              <w:spacing w:before="120"/>
              <w:rPr>
                <w:lang w:val="en-GB"/>
              </w:rPr>
            </w:pPr>
          </w:p>
          <w:p w14:paraId="50F350F1" w14:textId="77777777" w:rsidR="007A13A0" w:rsidRPr="006266FB" w:rsidRDefault="007A13A0" w:rsidP="007A13A0">
            <w:pPr>
              <w:spacing w:before="120"/>
              <w:rPr>
                <w:lang w:val="en-GB"/>
              </w:rPr>
            </w:pPr>
          </w:p>
          <w:p w14:paraId="2174FC3A" w14:textId="6B59B19A" w:rsidR="00B12B28" w:rsidRPr="006266FB" w:rsidRDefault="000756F3" w:rsidP="00B12B28">
            <w:pPr>
              <w:spacing w:before="120"/>
              <w:rPr>
                <w:lang w:val="en-GB"/>
              </w:rPr>
            </w:pPr>
            <w:r w:rsidRPr="006266FB">
              <w:rPr>
                <w:lang w:val="en-GB"/>
              </w:rPr>
              <w:t>16 January 2019</w:t>
            </w:r>
          </w:p>
          <w:p w14:paraId="1FFD0C46" w14:textId="77777777" w:rsidR="007A13A0" w:rsidRPr="006266FB" w:rsidRDefault="007A13A0" w:rsidP="007A13A0">
            <w:pPr>
              <w:spacing w:before="120"/>
              <w:rPr>
                <w:lang w:val="en-GB"/>
              </w:rPr>
            </w:pPr>
          </w:p>
        </w:tc>
      </w:tr>
    </w:tbl>
    <w:p w14:paraId="473DD257" w14:textId="77777777" w:rsidR="007A13A0" w:rsidRPr="00F607A3" w:rsidRDefault="007A13A0" w:rsidP="007A13A0">
      <w:pPr>
        <w:keepNext/>
        <w:keepLines/>
        <w:tabs>
          <w:tab w:val="right" w:pos="851"/>
        </w:tabs>
        <w:spacing w:before="360" w:after="240" w:line="300" w:lineRule="exact"/>
        <w:ind w:left="1134" w:right="1134" w:hanging="1134"/>
        <w:rPr>
          <w:b/>
          <w:sz w:val="28"/>
          <w:lang w:val="en-GB"/>
        </w:rPr>
      </w:pPr>
      <w:r w:rsidRPr="000756F3">
        <w:rPr>
          <w:b/>
          <w:sz w:val="28"/>
          <w:lang w:val="en-GB"/>
        </w:rPr>
        <w:tab/>
      </w:r>
      <w:r w:rsidRPr="000756F3">
        <w:rPr>
          <w:b/>
          <w:sz w:val="28"/>
          <w:lang w:val="en-GB"/>
        </w:rPr>
        <w:tab/>
      </w:r>
      <w:bookmarkStart w:id="0" w:name="_Toc340666199"/>
      <w:bookmarkStart w:id="1" w:name="_Toc340745062"/>
      <w:r w:rsidRPr="000756F3">
        <w:rPr>
          <w:b/>
          <w:sz w:val="28"/>
          <w:lang w:val="en-GB"/>
        </w:rPr>
        <w:t>Agreement</w:t>
      </w:r>
      <w:bookmarkEnd w:id="0"/>
      <w:bookmarkEnd w:id="1"/>
    </w:p>
    <w:p w14:paraId="29BB395C" w14:textId="77777777" w:rsidR="00B12B28" w:rsidRPr="006266FB" w:rsidRDefault="00B12B28" w:rsidP="00B12B28">
      <w:pPr>
        <w:pStyle w:val="H1G"/>
        <w:spacing w:before="240"/>
        <w:rPr>
          <w:lang w:val="en-GB"/>
        </w:rPr>
      </w:pPr>
      <w:r w:rsidRPr="006266FB">
        <w:rPr>
          <w:lang w:val="en-GB"/>
        </w:rPr>
        <w:tab/>
      </w:r>
      <w:r w:rsidRPr="006266FB">
        <w:rPr>
          <w:lang w:val="en-GB"/>
        </w:rPr>
        <w:tab/>
        <w:t>Concerning the</w:t>
      </w:r>
      <w:r w:rsidRPr="006266FB">
        <w:rPr>
          <w:smallCaps/>
          <w:lang w:val="en-GB"/>
        </w:rPr>
        <w:t xml:space="preserve"> </w:t>
      </w:r>
      <w:r w:rsidRPr="006266FB">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6266FB">
        <w:rPr>
          <w:lang w:val="en-GB"/>
        </w:rPr>
        <w:t>on the Basis of</w:t>
      </w:r>
      <w:proofErr w:type="gramEnd"/>
      <w:r w:rsidRPr="006266FB">
        <w:rPr>
          <w:lang w:val="en-GB"/>
        </w:rPr>
        <w:t xml:space="preserve"> these United Nations Regulations</w:t>
      </w:r>
      <w:r w:rsidRPr="006266FB">
        <w:rPr>
          <w:lang w:val="en-GB"/>
        </w:rPr>
        <w:footnoteReference w:customMarkFollows="1" w:id="2"/>
        <w:t>*</w:t>
      </w:r>
    </w:p>
    <w:p w14:paraId="0E944B87" w14:textId="77777777" w:rsidR="00B12B28" w:rsidRPr="006266FB" w:rsidRDefault="00B12B28" w:rsidP="00B12B28">
      <w:pPr>
        <w:keepNext/>
        <w:keepLines/>
        <w:tabs>
          <w:tab w:val="right" w:pos="851"/>
        </w:tabs>
        <w:spacing w:before="360" w:after="240" w:line="270" w:lineRule="exact"/>
        <w:ind w:left="1134" w:right="1134" w:hanging="1134"/>
        <w:rPr>
          <w:lang w:val="en-GB"/>
        </w:rPr>
      </w:pPr>
      <w:r w:rsidRPr="006266FB">
        <w:rPr>
          <w:lang w:val="en-GB"/>
        </w:rPr>
        <w:tab/>
      </w:r>
      <w:r w:rsidRPr="006266FB">
        <w:rPr>
          <w:lang w:val="en-GB"/>
        </w:rPr>
        <w:tab/>
        <w:t>(Revision 3, including the amendments which entered into force on 14 September 2017)</w:t>
      </w:r>
    </w:p>
    <w:p w14:paraId="6A2229FF" w14:textId="77777777" w:rsidR="007A13A0" w:rsidRPr="00F607A3" w:rsidRDefault="007A13A0" w:rsidP="007A13A0">
      <w:pPr>
        <w:keepNext/>
        <w:keepLines/>
        <w:tabs>
          <w:tab w:val="right" w:pos="851"/>
        </w:tabs>
        <w:spacing w:before="120" w:after="240" w:line="270" w:lineRule="exact"/>
        <w:jc w:val="center"/>
        <w:rPr>
          <w:b/>
          <w:sz w:val="24"/>
          <w:lang w:val="en-GB"/>
        </w:rPr>
      </w:pPr>
      <w:r w:rsidRPr="000756F3">
        <w:rPr>
          <w:b/>
          <w:sz w:val="24"/>
          <w:lang w:val="en-GB"/>
        </w:rPr>
        <w:t>_________</w:t>
      </w:r>
    </w:p>
    <w:p w14:paraId="3BB1FF11" w14:textId="1FE8C3E2" w:rsidR="007A13A0" w:rsidRDefault="007A13A0" w:rsidP="007A13A0">
      <w:pPr>
        <w:keepNext/>
        <w:keepLines/>
        <w:tabs>
          <w:tab w:val="right" w:pos="851"/>
        </w:tabs>
        <w:spacing w:before="360" w:after="240" w:line="270" w:lineRule="exact"/>
        <w:ind w:left="1134" w:right="1134" w:hanging="1134"/>
        <w:rPr>
          <w:b/>
          <w:sz w:val="24"/>
          <w:lang w:val="en-GB"/>
        </w:rPr>
      </w:pPr>
      <w:r w:rsidRPr="006266FB">
        <w:rPr>
          <w:b/>
          <w:sz w:val="24"/>
          <w:lang w:val="en-GB"/>
        </w:rPr>
        <w:tab/>
      </w:r>
      <w:r w:rsidRPr="006266FB">
        <w:rPr>
          <w:b/>
          <w:sz w:val="24"/>
          <w:lang w:val="en-GB"/>
        </w:rPr>
        <w:tab/>
        <w:t xml:space="preserve">Addendum 139 – </w:t>
      </w:r>
      <w:r w:rsidR="00BD6A6C">
        <w:rPr>
          <w:b/>
          <w:sz w:val="24"/>
          <w:lang w:val="en-GB"/>
        </w:rPr>
        <w:t xml:space="preserve">UN </w:t>
      </w:r>
      <w:r w:rsidRPr="006266FB">
        <w:rPr>
          <w:b/>
          <w:sz w:val="24"/>
          <w:lang w:val="en-GB"/>
        </w:rPr>
        <w:t>Regulation No. 140</w:t>
      </w:r>
    </w:p>
    <w:p w14:paraId="3FAF89C5" w14:textId="1DF338B5" w:rsidR="001B237C" w:rsidRPr="006266FB" w:rsidRDefault="001B237C" w:rsidP="001B237C">
      <w:pPr>
        <w:keepNext/>
        <w:keepLines/>
        <w:tabs>
          <w:tab w:val="right" w:pos="851"/>
        </w:tabs>
        <w:spacing w:before="240" w:after="240" w:line="270" w:lineRule="exact"/>
        <w:ind w:left="1138" w:right="1138" w:hanging="1138"/>
        <w:rPr>
          <w:b/>
          <w:sz w:val="24"/>
          <w:lang w:val="en-GB"/>
        </w:rPr>
      </w:pPr>
      <w:r>
        <w:rPr>
          <w:b/>
          <w:sz w:val="24"/>
          <w:lang w:val="en-GB"/>
        </w:rPr>
        <w:tab/>
      </w:r>
      <w:r>
        <w:rPr>
          <w:b/>
          <w:sz w:val="24"/>
          <w:lang w:val="en-GB"/>
        </w:rPr>
        <w:tab/>
        <w:t>Amendment 2</w:t>
      </w:r>
    </w:p>
    <w:p w14:paraId="36930A70" w14:textId="77777777" w:rsidR="007A13A0" w:rsidRPr="000756F3" w:rsidRDefault="00B12B28" w:rsidP="007A13A0">
      <w:pPr>
        <w:spacing w:after="360"/>
        <w:ind w:left="1134" w:right="1134"/>
        <w:jc w:val="both"/>
        <w:rPr>
          <w:spacing w:val="-2"/>
          <w:lang w:val="en-GB"/>
        </w:rPr>
      </w:pPr>
      <w:r w:rsidRPr="006266FB">
        <w:rPr>
          <w:lang w:val="en-GB" w:eastAsia="en-GB"/>
        </w:rPr>
        <w:t>Supplement 2 to the original version of the Regulation – Date of entry into force:</w:t>
      </w:r>
      <w:r w:rsidRPr="006266FB">
        <w:rPr>
          <w:lang w:val="en-GB" w:eastAsia="en-GB"/>
        </w:rPr>
        <w:br/>
        <w:t>29 December 2018</w:t>
      </w:r>
    </w:p>
    <w:p w14:paraId="42044DAB" w14:textId="77777777" w:rsidR="007A13A0" w:rsidRPr="006266FB" w:rsidRDefault="007A13A0" w:rsidP="007A13A0">
      <w:pPr>
        <w:keepNext/>
        <w:keepLines/>
        <w:tabs>
          <w:tab w:val="right" w:pos="851"/>
        </w:tabs>
        <w:spacing w:before="360" w:after="240" w:line="270" w:lineRule="exact"/>
        <w:ind w:left="1134" w:right="1134" w:hanging="1134"/>
        <w:rPr>
          <w:b/>
          <w:sz w:val="24"/>
          <w:lang w:val="en-GB"/>
        </w:rPr>
      </w:pPr>
      <w:r w:rsidRPr="006266FB">
        <w:rPr>
          <w:b/>
          <w:sz w:val="24"/>
          <w:lang w:val="en-GB"/>
        </w:rPr>
        <w:tab/>
      </w:r>
      <w:r w:rsidRPr="006266FB">
        <w:rPr>
          <w:b/>
          <w:sz w:val="24"/>
          <w:lang w:val="en-GB"/>
        </w:rPr>
        <w:tab/>
        <w:t xml:space="preserve">Uniform provisions concerning the approval of passenger cars </w:t>
      </w:r>
      <w:proofErr w:type="gramStart"/>
      <w:r w:rsidRPr="006266FB">
        <w:rPr>
          <w:b/>
          <w:sz w:val="24"/>
          <w:lang w:val="en-GB"/>
        </w:rPr>
        <w:t>with regard to</w:t>
      </w:r>
      <w:proofErr w:type="gramEnd"/>
      <w:r w:rsidRPr="006266FB">
        <w:rPr>
          <w:b/>
          <w:sz w:val="24"/>
          <w:lang w:val="en-GB"/>
        </w:rPr>
        <w:t xml:space="preserve"> Electronic Stability Control (ESC) Systems</w:t>
      </w:r>
    </w:p>
    <w:p w14:paraId="3A2470F0" w14:textId="77777777" w:rsidR="00B12B28" w:rsidRPr="006266FB" w:rsidRDefault="00B12B28" w:rsidP="00B12B28">
      <w:pPr>
        <w:spacing w:after="40"/>
        <w:ind w:left="1134" w:right="1134"/>
        <w:jc w:val="both"/>
        <w:rPr>
          <w:lang w:val="en-GB" w:eastAsia="en-GB"/>
        </w:rPr>
      </w:pPr>
      <w:r w:rsidRPr="006266FB">
        <w:rPr>
          <w:spacing w:val="-4"/>
          <w:lang w:val="en-GB" w:eastAsia="en-GB"/>
        </w:rPr>
        <w:t>This</w:t>
      </w:r>
      <w:r w:rsidRPr="000756F3">
        <w:rPr>
          <w:lang w:val="en-GB" w:eastAsia="en-GB"/>
        </w:rPr>
        <w:t xml:space="preserve"> document is meant purely as documentation tool. The authentic and legal binding text is: ECE/TRANS/WP.29/201</w:t>
      </w:r>
      <w:r w:rsidRPr="00F607A3">
        <w:rPr>
          <w:lang w:val="en-GB" w:eastAsia="en-GB"/>
        </w:rPr>
        <w:t>8</w:t>
      </w:r>
      <w:r w:rsidRPr="006266FB">
        <w:rPr>
          <w:lang w:val="en-GB" w:eastAsia="en-GB"/>
        </w:rPr>
        <w:t xml:space="preserve">/61. </w:t>
      </w:r>
    </w:p>
    <w:p w14:paraId="230D7C88" w14:textId="77777777" w:rsidR="007A13A0" w:rsidRPr="00F607A3" w:rsidRDefault="007A13A0" w:rsidP="007A13A0">
      <w:pPr>
        <w:suppressAutoHyphens w:val="0"/>
        <w:spacing w:line="240" w:lineRule="auto"/>
        <w:jc w:val="center"/>
        <w:rPr>
          <w:b/>
          <w:sz w:val="24"/>
          <w:lang w:val="en-GB"/>
        </w:rPr>
      </w:pPr>
      <w:r w:rsidRPr="000756F3">
        <w:rPr>
          <w:b/>
          <w:noProof/>
          <w:sz w:val="24"/>
          <w:lang w:val="en-GB" w:eastAsia="en-GB"/>
        </w:rPr>
        <w:drawing>
          <wp:anchor distT="0" distB="137160" distL="114300" distR="114300" simplePos="0" relativeHeight="251678208" behindDoc="0" locked="0" layoutInCell="1" allowOverlap="1" wp14:anchorId="56054371" wp14:editId="22F91939">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756F3">
        <w:rPr>
          <w:b/>
          <w:sz w:val="24"/>
          <w:lang w:val="en-GB"/>
        </w:rPr>
        <w:t>_________</w:t>
      </w:r>
    </w:p>
    <w:p w14:paraId="79206C91" w14:textId="0BAACE14" w:rsidR="007A13A0" w:rsidRPr="006266FB" w:rsidRDefault="007A13A0" w:rsidP="001B237C">
      <w:pPr>
        <w:suppressAutoHyphens w:val="0"/>
        <w:spacing w:line="240" w:lineRule="auto"/>
        <w:jc w:val="center"/>
        <w:rPr>
          <w:lang w:val="en-GB"/>
        </w:rPr>
      </w:pPr>
      <w:r w:rsidRPr="006266FB">
        <w:rPr>
          <w:b/>
          <w:sz w:val="24"/>
          <w:lang w:val="en-GB"/>
        </w:rPr>
        <w:t>UNITED NATIONS</w:t>
      </w:r>
      <w:bookmarkStart w:id="2" w:name="_GoBack"/>
      <w:bookmarkEnd w:id="2"/>
      <w:r w:rsidRPr="006266FB">
        <w:rPr>
          <w:rFonts w:eastAsia="MS Mincho"/>
          <w:lang w:val="en-GB"/>
        </w:rPr>
        <w:br w:type="page"/>
      </w:r>
    </w:p>
    <w:p w14:paraId="6BF1FC45" w14:textId="77777777" w:rsidR="00B12B28" w:rsidRPr="006266FB" w:rsidRDefault="00B12B28" w:rsidP="00B12B28">
      <w:pPr>
        <w:pStyle w:val="SingleTxtG"/>
        <w:rPr>
          <w:lang w:val="en-GB"/>
        </w:rPr>
      </w:pPr>
      <w:r w:rsidRPr="006266FB">
        <w:rPr>
          <w:i/>
          <w:lang w:val="en-GB"/>
        </w:rPr>
        <w:lastRenderedPageBreak/>
        <w:t>Paragraph 5.1.</w:t>
      </w:r>
      <w:r w:rsidRPr="006266FB">
        <w:rPr>
          <w:lang w:val="en-GB"/>
        </w:rPr>
        <w:t>, amend to read:</w:t>
      </w:r>
    </w:p>
    <w:p w14:paraId="3D67DE2D" w14:textId="77777777" w:rsidR="00B12B28" w:rsidRPr="006266FB" w:rsidRDefault="00B12B28" w:rsidP="00B12B28">
      <w:pPr>
        <w:pStyle w:val="para"/>
      </w:pPr>
      <w:r w:rsidRPr="006266FB">
        <w:t>"5.1.</w:t>
      </w:r>
      <w:r w:rsidRPr="006266FB">
        <w:tab/>
        <w:t>Vehicles shall be equipped with an ESC system that meets the functional requirements specified in paragraph 6. and the performance requirements in paragraph 7. under the test procedures specified in paragraph 9. and under the test conditions specified in paragraph 8. of this Regulation."</w:t>
      </w:r>
    </w:p>
    <w:p w14:paraId="54C3289B" w14:textId="77777777" w:rsidR="00B12B28" w:rsidRPr="006266FB" w:rsidRDefault="00B12B28" w:rsidP="00B12B28">
      <w:pPr>
        <w:pStyle w:val="para"/>
        <w:rPr>
          <w:i/>
        </w:rPr>
      </w:pPr>
      <w:r w:rsidRPr="006266FB">
        <w:rPr>
          <w:i/>
        </w:rPr>
        <w:t xml:space="preserve">Annex 4, </w:t>
      </w:r>
    </w:p>
    <w:p w14:paraId="5DF9AE5B" w14:textId="77777777" w:rsidR="00B12B28" w:rsidRPr="006266FB" w:rsidRDefault="00B12B28" w:rsidP="00B12B28">
      <w:pPr>
        <w:pStyle w:val="para"/>
      </w:pPr>
      <w:r w:rsidRPr="006266FB">
        <w:rPr>
          <w:i/>
        </w:rPr>
        <w:t>Paragraph 2.1.</w:t>
      </w:r>
      <w:r w:rsidRPr="006266FB">
        <w:t>, amend to read:</w:t>
      </w:r>
    </w:p>
    <w:p w14:paraId="4EA2B00D" w14:textId="77777777" w:rsidR="00B12B28" w:rsidRPr="006266FB" w:rsidRDefault="00B12B28" w:rsidP="00B12B28">
      <w:pPr>
        <w:pStyle w:val="para"/>
        <w:ind w:right="1133"/>
      </w:pPr>
      <w:r w:rsidRPr="006266FB">
        <w:t>"2.1.</w:t>
      </w:r>
      <w:r w:rsidRPr="006266FB">
        <w:tab/>
        <w:t xml:space="preserve">The validity of the applied modelling and simulation tool shall be verified by means of comparisons with practical vehicle tests. The tests utilised for the validation shall be the dynamic </w:t>
      </w:r>
      <w:r w:rsidRPr="006266FB">
        <w:rPr>
          <w:bCs/>
        </w:rPr>
        <w:t xml:space="preserve">manoeuvres </w:t>
      </w:r>
      <w:r w:rsidRPr="006266FB">
        <w:t>of paragraph 9.9. of this Regulation.</w:t>
      </w:r>
    </w:p>
    <w:p w14:paraId="5248B824" w14:textId="77777777" w:rsidR="00B12B28" w:rsidRPr="006266FB" w:rsidRDefault="00B12B28" w:rsidP="00B12B28">
      <w:pPr>
        <w:pStyle w:val="para"/>
        <w:ind w:right="1133"/>
      </w:pPr>
      <w:r w:rsidRPr="006266FB">
        <w:tab/>
        <w:t>During the tests, the following motion variables, as appropriate, shall be recorded or calculated in accordance with ISO 15037 Part 1:2006: General conditions for passenger cars or Part 2:2002: General conditions for heavy vehicles and buses (depending on the vehicle category):</w:t>
      </w:r>
    </w:p>
    <w:p w14:paraId="4ACD199D" w14:textId="77777777" w:rsidR="00B12B28" w:rsidRPr="006266FB" w:rsidRDefault="00B12B28" w:rsidP="00B12B28">
      <w:pPr>
        <w:pStyle w:val="a0"/>
        <w:ind w:right="1133"/>
      </w:pPr>
      <w:r w:rsidRPr="006266FB">
        <w:t>(a)</w:t>
      </w:r>
      <w:r w:rsidRPr="006266FB">
        <w:tab/>
        <w:t>Steering-wheel angle (</w:t>
      </w:r>
      <w:r w:rsidRPr="000756F3">
        <w:rPr>
          <w:i/>
        </w:rPr>
        <w:sym w:font="Symbol" w:char="F064"/>
      </w:r>
      <w:r w:rsidRPr="006266FB">
        <w:t>H);</w:t>
      </w:r>
    </w:p>
    <w:p w14:paraId="395C8263" w14:textId="77777777" w:rsidR="00B12B28" w:rsidRPr="006266FB" w:rsidRDefault="00B12B28" w:rsidP="00B12B28">
      <w:pPr>
        <w:pStyle w:val="a0"/>
        <w:ind w:right="1133"/>
      </w:pPr>
      <w:r w:rsidRPr="000756F3">
        <w:t>(b)</w:t>
      </w:r>
      <w:r w:rsidRPr="000756F3">
        <w:tab/>
        <w:t>Longitudinal velocity (</w:t>
      </w:r>
      <w:proofErr w:type="spellStart"/>
      <w:r w:rsidRPr="00F607A3">
        <w:rPr>
          <w:i/>
        </w:rPr>
        <w:t>v</w:t>
      </w:r>
      <w:r w:rsidRPr="006266FB">
        <w:rPr>
          <w:i/>
          <w:iCs/>
        </w:rPr>
        <w:t>X</w:t>
      </w:r>
      <w:proofErr w:type="spellEnd"/>
      <w:r w:rsidRPr="006266FB">
        <w:t>);</w:t>
      </w:r>
    </w:p>
    <w:p w14:paraId="2D02EE73" w14:textId="77777777" w:rsidR="00B12B28" w:rsidRPr="006266FB" w:rsidRDefault="00B12B28" w:rsidP="00B12B28">
      <w:pPr>
        <w:pStyle w:val="a0"/>
        <w:ind w:right="1133"/>
      </w:pPr>
      <w:r w:rsidRPr="006266FB">
        <w:t>(c)</w:t>
      </w:r>
      <w:r w:rsidRPr="006266FB">
        <w:tab/>
        <w:t>Sideslip angle (</w:t>
      </w:r>
      <w:r w:rsidRPr="000756F3">
        <w:rPr>
          <w:i/>
        </w:rPr>
        <w:sym w:font="Symbol" w:char="F062"/>
      </w:r>
      <w:r w:rsidRPr="000756F3">
        <w:t>) or lateral velocity (</w:t>
      </w:r>
      <w:proofErr w:type="spellStart"/>
      <w:r w:rsidRPr="00F607A3">
        <w:rPr>
          <w:i/>
        </w:rPr>
        <w:t>v</w:t>
      </w:r>
      <w:r w:rsidRPr="006266FB">
        <w:rPr>
          <w:i/>
          <w:iCs/>
        </w:rPr>
        <w:t>Y</w:t>
      </w:r>
      <w:proofErr w:type="spellEnd"/>
      <w:r w:rsidRPr="006266FB">
        <w:t>) – (optional);</w:t>
      </w:r>
    </w:p>
    <w:p w14:paraId="64828D7D" w14:textId="77777777" w:rsidR="00B12B28" w:rsidRPr="006266FB" w:rsidRDefault="00B12B28" w:rsidP="00B12B28">
      <w:pPr>
        <w:pStyle w:val="a0"/>
        <w:ind w:right="1133"/>
      </w:pPr>
      <w:r w:rsidRPr="006266FB">
        <w:t>(d)</w:t>
      </w:r>
      <w:r w:rsidRPr="006266FB">
        <w:tab/>
        <w:t>Longitudinal acceleration (</w:t>
      </w:r>
      <w:proofErr w:type="spellStart"/>
      <w:r w:rsidRPr="006266FB">
        <w:rPr>
          <w:i/>
        </w:rPr>
        <w:t>a</w:t>
      </w:r>
      <w:r w:rsidRPr="006266FB">
        <w:rPr>
          <w:i/>
          <w:iCs/>
        </w:rPr>
        <w:t>X</w:t>
      </w:r>
      <w:proofErr w:type="spellEnd"/>
      <w:r w:rsidRPr="006266FB">
        <w:t>) – (optional);</w:t>
      </w:r>
    </w:p>
    <w:p w14:paraId="7F7ADAD5" w14:textId="77777777" w:rsidR="00B12B28" w:rsidRPr="006266FB" w:rsidRDefault="00B12B28" w:rsidP="00B12B28">
      <w:pPr>
        <w:pStyle w:val="a0"/>
        <w:ind w:right="1133"/>
      </w:pPr>
      <w:r w:rsidRPr="006266FB">
        <w:t>(e)</w:t>
      </w:r>
      <w:r w:rsidRPr="006266FB">
        <w:tab/>
        <w:t>Lateral acceleration (</w:t>
      </w:r>
      <w:proofErr w:type="spellStart"/>
      <w:r w:rsidRPr="006266FB">
        <w:rPr>
          <w:i/>
        </w:rPr>
        <w:t>a</w:t>
      </w:r>
      <w:r w:rsidRPr="006266FB">
        <w:rPr>
          <w:i/>
          <w:iCs/>
        </w:rPr>
        <w:t>Y</w:t>
      </w:r>
      <w:proofErr w:type="spellEnd"/>
      <w:r w:rsidRPr="006266FB">
        <w:t>);</w:t>
      </w:r>
    </w:p>
    <w:p w14:paraId="272A2932" w14:textId="77777777" w:rsidR="00B12B28" w:rsidRPr="006266FB" w:rsidRDefault="00B12B28" w:rsidP="00B12B28">
      <w:pPr>
        <w:pStyle w:val="a0"/>
        <w:ind w:right="1133"/>
      </w:pPr>
      <w:r w:rsidRPr="006266FB">
        <w:t>(f)</w:t>
      </w:r>
      <w:r w:rsidRPr="006266FB">
        <w:tab/>
        <w:t>Yaw velocity (d</w:t>
      </w:r>
      <w:r w:rsidRPr="000756F3">
        <w:rPr>
          <w:i/>
        </w:rPr>
        <w:sym w:font="Symbol" w:char="F079"/>
      </w:r>
      <w:r w:rsidRPr="000756F3">
        <w:t>/</w:t>
      </w:r>
      <w:proofErr w:type="spellStart"/>
      <w:r w:rsidRPr="000756F3">
        <w:t>d</w:t>
      </w:r>
      <w:r w:rsidRPr="00F607A3">
        <w:rPr>
          <w:i/>
        </w:rPr>
        <w:t>t</w:t>
      </w:r>
      <w:proofErr w:type="spellEnd"/>
      <w:r w:rsidRPr="006266FB">
        <w:t>);</w:t>
      </w:r>
    </w:p>
    <w:p w14:paraId="177B3AE8" w14:textId="77777777" w:rsidR="00B12B28" w:rsidRPr="006266FB" w:rsidRDefault="00B12B28" w:rsidP="00B12B28">
      <w:pPr>
        <w:pStyle w:val="a0"/>
        <w:ind w:right="1133"/>
      </w:pPr>
      <w:r w:rsidRPr="006266FB">
        <w:t>(g)</w:t>
      </w:r>
      <w:r w:rsidRPr="006266FB">
        <w:tab/>
        <w:t>Roll velocity (d</w:t>
      </w:r>
      <w:r w:rsidRPr="000756F3">
        <w:rPr>
          <w:i/>
        </w:rPr>
        <w:sym w:font="Symbol" w:char="F06A"/>
      </w:r>
      <w:r w:rsidRPr="000756F3">
        <w:t>/</w:t>
      </w:r>
      <w:proofErr w:type="spellStart"/>
      <w:r w:rsidRPr="000756F3">
        <w:t>d</w:t>
      </w:r>
      <w:r w:rsidRPr="00F607A3">
        <w:rPr>
          <w:i/>
        </w:rPr>
        <w:t>t</w:t>
      </w:r>
      <w:proofErr w:type="spellEnd"/>
      <w:r w:rsidRPr="006266FB">
        <w:t>);</w:t>
      </w:r>
    </w:p>
    <w:p w14:paraId="6D8FA4A7" w14:textId="77777777" w:rsidR="00B12B28" w:rsidRPr="006266FB" w:rsidRDefault="00B12B28" w:rsidP="00B12B28">
      <w:pPr>
        <w:pStyle w:val="a0"/>
        <w:ind w:right="1133"/>
      </w:pPr>
      <w:r w:rsidRPr="006266FB">
        <w:t>(h)</w:t>
      </w:r>
      <w:r w:rsidRPr="006266FB">
        <w:tab/>
        <w:t>Pitch velocity (d</w:t>
      </w:r>
      <w:r w:rsidRPr="000756F3">
        <w:rPr>
          <w:i/>
        </w:rPr>
        <w:sym w:font="Symbol" w:char="F071"/>
      </w:r>
      <w:r w:rsidRPr="000756F3">
        <w:t>/</w:t>
      </w:r>
      <w:proofErr w:type="spellStart"/>
      <w:r w:rsidRPr="000756F3">
        <w:t>d</w:t>
      </w:r>
      <w:r w:rsidRPr="00F607A3">
        <w:rPr>
          <w:i/>
        </w:rPr>
        <w:t>t</w:t>
      </w:r>
      <w:proofErr w:type="spellEnd"/>
      <w:r w:rsidRPr="006266FB">
        <w:t>);</w:t>
      </w:r>
    </w:p>
    <w:p w14:paraId="3AAC9AB9" w14:textId="77777777" w:rsidR="00B12B28" w:rsidRPr="00F607A3" w:rsidRDefault="00B12B28" w:rsidP="00B12B28">
      <w:pPr>
        <w:pStyle w:val="a0"/>
        <w:ind w:right="1133"/>
      </w:pPr>
      <w:r w:rsidRPr="006266FB">
        <w:t>(</w:t>
      </w:r>
      <w:proofErr w:type="spellStart"/>
      <w:r w:rsidRPr="006266FB">
        <w:t>i</w:t>
      </w:r>
      <w:proofErr w:type="spellEnd"/>
      <w:r w:rsidRPr="006266FB">
        <w:t>)</w:t>
      </w:r>
      <w:r w:rsidRPr="006266FB">
        <w:tab/>
        <w:t>Roll angle (</w:t>
      </w:r>
      <w:r w:rsidRPr="000756F3">
        <w:rPr>
          <w:i/>
        </w:rPr>
        <w:sym w:font="Symbol" w:char="F06A"/>
      </w:r>
      <w:r w:rsidRPr="000756F3">
        <w:t>);</w:t>
      </w:r>
    </w:p>
    <w:p w14:paraId="0AB86F05" w14:textId="77777777" w:rsidR="00B12B28" w:rsidRPr="006266FB" w:rsidRDefault="00B12B28" w:rsidP="00B12B28">
      <w:pPr>
        <w:pStyle w:val="SingleTxtG"/>
        <w:ind w:left="2268"/>
        <w:rPr>
          <w:lang w:val="en-GB"/>
        </w:rPr>
      </w:pPr>
      <w:r w:rsidRPr="006266FB">
        <w:rPr>
          <w:lang w:val="en-GB"/>
        </w:rPr>
        <w:t>(j)</w:t>
      </w:r>
      <w:r w:rsidRPr="006266FB">
        <w:rPr>
          <w:lang w:val="en-GB"/>
        </w:rPr>
        <w:tab/>
        <w:t>Pitch angle (</w:t>
      </w:r>
      <w:r w:rsidRPr="006266FB">
        <w:rPr>
          <w:i/>
          <w:lang w:val="en-GB"/>
        </w:rPr>
        <w:sym w:font="Symbol" w:char="F071"/>
      </w:r>
      <w:r w:rsidRPr="000756F3">
        <w:rPr>
          <w:lang w:val="en-GB"/>
        </w:rPr>
        <w:t>)."</w:t>
      </w:r>
    </w:p>
    <w:p w14:paraId="6087D50D" w14:textId="77777777" w:rsidR="00B12B28" w:rsidRPr="006266FB" w:rsidRDefault="00B12B28" w:rsidP="00B12B28">
      <w:pPr>
        <w:spacing w:before="240"/>
        <w:ind w:left="1134" w:right="1134"/>
        <w:jc w:val="center"/>
        <w:rPr>
          <w:u w:val="single"/>
          <w:lang w:val="en-GB"/>
        </w:rPr>
      </w:pPr>
      <w:r w:rsidRPr="006266FB">
        <w:rPr>
          <w:u w:val="single"/>
          <w:lang w:val="en-GB"/>
        </w:rPr>
        <w:tab/>
      </w:r>
      <w:r w:rsidRPr="006266FB">
        <w:rPr>
          <w:u w:val="single"/>
          <w:lang w:val="en-GB"/>
        </w:rPr>
        <w:tab/>
      </w:r>
      <w:r w:rsidRPr="006266FB">
        <w:rPr>
          <w:u w:val="single"/>
          <w:lang w:val="en-GB"/>
        </w:rPr>
        <w:tab/>
      </w:r>
    </w:p>
    <w:sectPr w:rsidR="00B12B28" w:rsidRPr="006266FB" w:rsidSect="007A13A0">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11" w:h="16832"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819A" w14:textId="77777777" w:rsidR="007A13A0" w:rsidRDefault="007A13A0"/>
  </w:endnote>
  <w:endnote w:type="continuationSeparator" w:id="0">
    <w:p w14:paraId="4E2CB03D" w14:textId="77777777" w:rsidR="007A13A0" w:rsidRDefault="007A13A0"/>
  </w:endnote>
  <w:endnote w:type="continuationNotice" w:id="1">
    <w:p w14:paraId="64F2459A" w14:textId="77777777" w:rsidR="007A13A0" w:rsidRDefault="007A1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5249" w14:textId="77777777" w:rsidR="007A13A0" w:rsidRPr="009A6A9E" w:rsidRDefault="007A13A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4E6D" w14:textId="77777777" w:rsidR="007A13A0" w:rsidRPr="009A6A9E" w:rsidRDefault="007A13A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C3BD3">
      <w:rPr>
        <w:b/>
        <w:noProof/>
        <w:sz w:val="18"/>
      </w:rPr>
      <w:t>27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597458"/>
      <w:docPartObj>
        <w:docPartGallery w:val="Page Numbers (Bottom of Page)"/>
        <w:docPartUnique/>
      </w:docPartObj>
    </w:sdtPr>
    <w:sdtEndPr>
      <w:rPr>
        <w:b/>
        <w:noProof/>
        <w:sz w:val="18"/>
        <w:szCs w:val="18"/>
      </w:rPr>
    </w:sdtEndPr>
    <w:sdtContent>
      <w:p w14:paraId="5B42572F" w14:textId="77777777" w:rsidR="007A13A0" w:rsidRPr="007A13A0" w:rsidRDefault="007A13A0" w:rsidP="007A13A0">
        <w:pPr>
          <w:pStyle w:val="Footer"/>
          <w:rPr>
            <w:b/>
            <w:noProof/>
            <w:sz w:val="18"/>
            <w:szCs w:val="18"/>
          </w:rPr>
        </w:pPr>
        <w:r w:rsidRPr="001809DD">
          <w:rPr>
            <w:b/>
            <w:noProof/>
            <w:sz w:val="18"/>
            <w:szCs w:val="18"/>
          </w:rPr>
          <w:fldChar w:fldCharType="begin"/>
        </w:r>
        <w:r w:rsidRPr="001809DD">
          <w:rPr>
            <w:b/>
            <w:noProof/>
            <w:sz w:val="18"/>
            <w:szCs w:val="18"/>
          </w:rPr>
          <w:instrText xml:space="preserve"> PAGE   \* MERGEFORMAT </w:instrText>
        </w:r>
        <w:r w:rsidRPr="001809DD">
          <w:rPr>
            <w:b/>
            <w:noProof/>
            <w:sz w:val="18"/>
            <w:szCs w:val="18"/>
          </w:rPr>
          <w:fldChar w:fldCharType="separate"/>
        </w:r>
        <w:r w:rsidR="00FD17E3">
          <w:rPr>
            <w:b/>
            <w:noProof/>
            <w:sz w:val="18"/>
            <w:szCs w:val="18"/>
          </w:rPr>
          <w:t>26</w:t>
        </w:r>
        <w:r w:rsidRPr="001809DD">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B138" w14:textId="77777777" w:rsidR="007A13A0" w:rsidRPr="00D27D5E" w:rsidRDefault="007A13A0" w:rsidP="00D27D5E">
      <w:pPr>
        <w:tabs>
          <w:tab w:val="right" w:pos="2155"/>
        </w:tabs>
        <w:spacing w:after="80"/>
        <w:ind w:left="680"/>
        <w:rPr>
          <w:u w:val="single"/>
        </w:rPr>
      </w:pPr>
      <w:r>
        <w:rPr>
          <w:u w:val="single"/>
        </w:rPr>
        <w:tab/>
      </w:r>
    </w:p>
  </w:footnote>
  <w:footnote w:type="continuationSeparator" w:id="0">
    <w:p w14:paraId="7CB43A94" w14:textId="77777777" w:rsidR="007A13A0" w:rsidRDefault="007A13A0">
      <w:r>
        <w:rPr>
          <w:u w:val="single"/>
        </w:rPr>
        <w:tab/>
      </w:r>
      <w:r>
        <w:rPr>
          <w:u w:val="single"/>
        </w:rPr>
        <w:tab/>
      </w:r>
      <w:r>
        <w:rPr>
          <w:u w:val="single"/>
        </w:rPr>
        <w:tab/>
      </w:r>
      <w:r>
        <w:rPr>
          <w:u w:val="single"/>
        </w:rPr>
        <w:tab/>
      </w:r>
    </w:p>
  </w:footnote>
  <w:footnote w:type="continuationNotice" w:id="1">
    <w:p w14:paraId="6E1A7D7E" w14:textId="77777777" w:rsidR="007A13A0" w:rsidRDefault="007A13A0"/>
  </w:footnote>
  <w:footnote w:id="2">
    <w:p w14:paraId="4C7A58E9" w14:textId="77777777" w:rsidR="00B12B28" w:rsidRPr="001D16C4" w:rsidRDefault="00B12B28" w:rsidP="00B12B28">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14:paraId="0CB1CC5F" w14:textId="77777777" w:rsidR="00B12B28" w:rsidRPr="001D16C4" w:rsidRDefault="00B12B28" w:rsidP="00B12B28">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14:paraId="1BFA174E" w14:textId="77777777" w:rsidR="00B12B28" w:rsidRPr="001D16C4" w:rsidRDefault="00B12B28" w:rsidP="00B12B28">
      <w:pPr>
        <w:pStyle w:val="FootnoteText"/>
        <w:rPr>
          <w:lang w:val="en-US"/>
        </w:rPr>
      </w:pPr>
      <w:r w:rsidRPr="001D16C4">
        <w:rPr>
          <w:lang w:val="en-US"/>
        </w:rPr>
        <w:tab/>
      </w:r>
      <w:r w:rsidRPr="001D16C4">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1D16C4">
        <w:rPr>
          <w:lang w:val="en-US"/>
        </w:rPr>
        <w:t>on the Basis of</w:t>
      </w:r>
      <w:proofErr w:type="gramEnd"/>
      <w:r w:rsidRPr="001D16C4">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E4D8" w14:textId="77777777" w:rsidR="00B12B28" w:rsidRPr="00B61A67" w:rsidRDefault="00B12B28" w:rsidP="00B12B28">
    <w:pPr>
      <w:pBdr>
        <w:bottom w:val="single" w:sz="4" w:space="4" w:color="auto"/>
      </w:pBdr>
      <w:spacing w:line="240" w:lineRule="auto"/>
      <w:rPr>
        <w:b/>
        <w:sz w:val="18"/>
        <w:lang w:val="en-GB"/>
      </w:rPr>
    </w:pPr>
    <w:r w:rsidRPr="00B61A67">
      <w:rPr>
        <w:b/>
        <w:sz w:val="18"/>
        <w:lang w:val="en-GB"/>
      </w:rPr>
      <w:t>E/ECE/324/Rev.2/Add.13</w:t>
    </w:r>
    <w:r>
      <w:rPr>
        <w:b/>
        <w:sz w:val="18"/>
        <w:lang w:val="en-GB"/>
      </w:rPr>
      <w:t>9/Amend.2</w:t>
    </w:r>
  </w:p>
  <w:p w14:paraId="1127129B" w14:textId="77777777" w:rsidR="007A13A0" w:rsidRPr="00B12B28" w:rsidRDefault="00B12B28" w:rsidP="00B12B28">
    <w:pPr>
      <w:pBdr>
        <w:bottom w:val="single" w:sz="4" w:space="4" w:color="auto"/>
      </w:pBdr>
      <w:spacing w:line="240" w:lineRule="auto"/>
      <w:rPr>
        <w:b/>
        <w:sz w:val="18"/>
        <w:lang w:val="en-GB"/>
      </w:rPr>
    </w:pPr>
    <w:r w:rsidRPr="00B61A67">
      <w:rPr>
        <w:b/>
        <w:sz w:val="18"/>
        <w:lang w:val="en-GB"/>
      </w:rPr>
      <w:t>E/ECE/TRANS/505/Rev.2/Add.13</w:t>
    </w:r>
    <w:r>
      <w:rPr>
        <w:b/>
        <w:sz w:val="18"/>
        <w:lang w:val="en-GB"/>
      </w:rPr>
      <w:t>9/Amend.2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48B8" w14:textId="77777777" w:rsidR="00B12B28" w:rsidRPr="00B61A67" w:rsidRDefault="00B12B28" w:rsidP="00B12B28">
    <w:pPr>
      <w:pBdr>
        <w:bottom w:val="single" w:sz="4" w:space="4" w:color="auto"/>
      </w:pBdr>
      <w:spacing w:line="240" w:lineRule="auto"/>
      <w:jc w:val="right"/>
      <w:rPr>
        <w:b/>
        <w:sz w:val="18"/>
        <w:lang w:val="en-GB"/>
      </w:rPr>
    </w:pPr>
    <w:r w:rsidRPr="00B61A67">
      <w:rPr>
        <w:b/>
        <w:sz w:val="18"/>
        <w:lang w:val="en-GB"/>
      </w:rPr>
      <w:t>E/ECE/324/Rev.2/Add.13</w:t>
    </w:r>
    <w:r>
      <w:rPr>
        <w:b/>
        <w:sz w:val="18"/>
        <w:lang w:val="en-GB"/>
      </w:rPr>
      <w:t>9/Amend.2</w:t>
    </w:r>
  </w:p>
  <w:p w14:paraId="1BB5822E" w14:textId="77777777" w:rsidR="007A13A0" w:rsidRPr="00B12B28" w:rsidRDefault="00B12B28" w:rsidP="00B12B28">
    <w:pPr>
      <w:pBdr>
        <w:bottom w:val="single" w:sz="4" w:space="4" w:color="auto"/>
      </w:pBdr>
      <w:spacing w:line="240" w:lineRule="auto"/>
      <w:jc w:val="right"/>
      <w:rPr>
        <w:b/>
        <w:sz w:val="18"/>
        <w:lang w:val="en-GB"/>
      </w:rPr>
    </w:pPr>
    <w:r w:rsidRPr="00B61A67">
      <w:rPr>
        <w:b/>
        <w:sz w:val="18"/>
        <w:lang w:val="en-GB"/>
      </w:rPr>
      <w:t>E/ECE/TRANS/505/Rev.2/Add.13</w:t>
    </w:r>
    <w:r>
      <w:rPr>
        <w:b/>
        <w:sz w:val="18"/>
        <w:lang w:val="en-GB"/>
      </w:rPr>
      <w:t>9/Amend.2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0"/>
  </w:num>
  <w:num w:numId="2">
    <w:abstractNumId w:val="6"/>
  </w:num>
  <w:num w:numId="3">
    <w:abstractNumId w:val="8"/>
  </w:num>
  <w:num w:numId="4">
    <w:abstractNumId w:val="4"/>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TT"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6F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669"/>
    <w:rsid w:val="00193D17"/>
    <w:rsid w:val="00193D41"/>
    <w:rsid w:val="001A1371"/>
    <w:rsid w:val="001A20FB"/>
    <w:rsid w:val="001A293E"/>
    <w:rsid w:val="001A3BD8"/>
    <w:rsid w:val="001A4CFF"/>
    <w:rsid w:val="001A4F1F"/>
    <w:rsid w:val="001A7FA6"/>
    <w:rsid w:val="001B03B6"/>
    <w:rsid w:val="001B094F"/>
    <w:rsid w:val="001B237C"/>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98B"/>
    <w:rsid w:val="001F6A57"/>
    <w:rsid w:val="001F70BF"/>
    <w:rsid w:val="001F70DB"/>
    <w:rsid w:val="001F718A"/>
    <w:rsid w:val="002013C5"/>
    <w:rsid w:val="00203A07"/>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3E91"/>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A54"/>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221"/>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31ED"/>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CFE"/>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220"/>
    <w:rsid w:val="0046637D"/>
    <w:rsid w:val="00467E41"/>
    <w:rsid w:val="0047052B"/>
    <w:rsid w:val="00470FF6"/>
    <w:rsid w:val="004720B1"/>
    <w:rsid w:val="00473A46"/>
    <w:rsid w:val="00473A8F"/>
    <w:rsid w:val="00473B95"/>
    <w:rsid w:val="00473D03"/>
    <w:rsid w:val="00474636"/>
    <w:rsid w:val="00474CC3"/>
    <w:rsid w:val="00476E7E"/>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2EAA"/>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6947"/>
    <w:rsid w:val="005677A3"/>
    <w:rsid w:val="00567A90"/>
    <w:rsid w:val="00570A19"/>
    <w:rsid w:val="0057146D"/>
    <w:rsid w:val="00571F41"/>
    <w:rsid w:val="00571FCA"/>
    <w:rsid w:val="00574006"/>
    <w:rsid w:val="005740D6"/>
    <w:rsid w:val="005745CB"/>
    <w:rsid w:val="00574797"/>
    <w:rsid w:val="005747E6"/>
    <w:rsid w:val="00575BDF"/>
    <w:rsid w:val="0057645A"/>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7A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6FB"/>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41A4"/>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13A0"/>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23D"/>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C7FE1"/>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3BD3"/>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C11"/>
    <w:rsid w:val="00A34EA6"/>
    <w:rsid w:val="00A35E18"/>
    <w:rsid w:val="00A36FF4"/>
    <w:rsid w:val="00A372A5"/>
    <w:rsid w:val="00A40F0B"/>
    <w:rsid w:val="00A4200B"/>
    <w:rsid w:val="00A42CF3"/>
    <w:rsid w:val="00A431DA"/>
    <w:rsid w:val="00A431F0"/>
    <w:rsid w:val="00A43C91"/>
    <w:rsid w:val="00A44CBC"/>
    <w:rsid w:val="00A467E4"/>
    <w:rsid w:val="00A4689F"/>
    <w:rsid w:val="00A47870"/>
    <w:rsid w:val="00A47E50"/>
    <w:rsid w:val="00A508A3"/>
    <w:rsid w:val="00A52538"/>
    <w:rsid w:val="00A52FB9"/>
    <w:rsid w:val="00A53BEB"/>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2B28"/>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768"/>
    <w:rsid w:val="00B51E8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6A6C"/>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2757"/>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DFA"/>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03B"/>
    <w:rsid w:val="00E15261"/>
    <w:rsid w:val="00E15CE4"/>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4BB"/>
    <w:rsid w:val="00E845F3"/>
    <w:rsid w:val="00E8491D"/>
    <w:rsid w:val="00E84BE7"/>
    <w:rsid w:val="00E84E79"/>
    <w:rsid w:val="00E8510B"/>
    <w:rsid w:val="00E85AA2"/>
    <w:rsid w:val="00E86C0D"/>
    <w:rsid w:val="00E86D85"/>
    <w:rsid w:val="00E87079"/>
    <w:rsid w:val="00E90EA6"/>
    <w:rsid w:val="00E931D7"/>
    <w:rsid w:val="00EA068D"/>
    <w:rsid w:val="00EA1745"/>
    <w:rsid w:val="00EA230F"/>
    <w:rsid w:val="00EA233B"/>
    <w:rsid w:val="00EA2652"/>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07A3"/>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17E3"/>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4:docId w14:val="7E0F7E7B"/>
  <w15:docId w15:val="{2E4A9C72-7B22-4AE0-8D5B-CA423A01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uiPriority w:val="99"/>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252671977">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3B96-5549-4B9B-850C-561A6C8B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1701411</vt:lpstr>
    </vt:vector>
  </TitlesOfParts>
  <Company>CSD</Company>
  <LinksUpToDate>false</LinksUpToDate>
  <CharactersWithSpaces>2134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1701411</dc:title>
  <dc:subject>E/ECE/324/Rev.2/Add.139</dc:subject>
  <dc:creator>Corinne</dc:creator>
  <cp:lastModifiedBy>Nikola Sahovic</cp:lastModifiedBy>
  <cp:revision>5</cp:revision>
  <cp:lastPrinted>2017-01-26T13:40:00Z</cp:lastPrinted>
  <dcterms:created xsi:type="dcterms:W3CDTF">2019-01-16T13:59:00Z</dcterms:created>
  <dcterms:modified xsi:type="dcterms:W3CDTF">2019-01-17T17:04:00Z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