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rsidRPr="005A0874"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Pr="005A0874" w:rsidRDefault="0064636E" w:rsidP="003C3936">
            <w:bookmarkStart w:id="0" w:name="_Hlk521592912"/>
            <w:bookmarkStart w:id="1" w:name="_GoBack"/>
            <w:bookmarkEnd w:id="0"/>
            <w:bookmarkEnd w:id="1"/>
          </w:p>
        </w:tc>
        <w:tc>
          <w:tcPr>
            <w:tcW w:w="8363" w:type="dxa"/>
            <w:gridSpan w:val="2"/>
            <w:tcBorders>
              <w:bottom w:val="single" w:sz="4" w:space="0" w:color="auto"/>
            </w:tcBorders>
            <w:vAlign w:val="bottom"/>
          </w:tcPr>
          <w:p w14:paraId="21FBE7EF" w14:textId="48B73A4E" w:rsidR="0064636E" w:rsidRPr="005A0874" w:rsidRDefault="0064636E" w:rsidP="00262CF5">
            <w:pPr>
              <w:jc w:val="right"/>
            </w:pPr>
            <w:r w:rsidRPr="005A0874">
              <w:rPr>
                <w:sz w:val="40"/>
              </w:rPr>
              <w:t>E</w:t>
            </w:r>
            <w:r w:rsidRPr="005A0874">
              <w:t>/ECE/324/</w:t>
            </w:r>
            <w:r w:rsidR="00841EB5" w:rsidRPr="005A0874">
              <w:t>Rev.</w:t>
            </w:r>
            <w:r w:rsidR="00552067" w:rsidRPr="005A0874">
              <w:t>2</w:t>
            </w:r>
            <w:r w:rsidR="00841EB5" w:rsidRPr="005A0874">
              <w:t>/</w:t>
            </w:r>
            <w:r w:rsidRPr="005A0874">
              <w:t>Add.</w:t>
            </w:r>
            <w:r w:rsidR="00EC75F2" w:rsidRPr="005A0874">
              <w:t>1</w:t>
            </w:r>
            <w:r w:rsidR="00FA14E6" w:rsidRPr="005A0874">
              <w:t>2</w:t>
            </w:r>
            <w:r w:rsidR="00E55C24" w:rsidRPr="005A0874">
              <w:t>8</w:t>
            </w:r>
            <w:r w:rsidR="000C3BA6" w:rsidRPr="005A0874">
              <w:t>/Rev.</w:t>
            </w:r>
            <w:r w:rsidR="000C42FB">
              <w:t>3</w:t>
            </w:r>
            <w:r w:rsidR="00EE0446" w:rsidRPr="005A0874">
              <w:t>/Amend.</w:t>
            </w:r>
            <w:r w:rsidR="000C42FB">
              <w:t>1</w:t>
            </w:r>
            <w:r w:rsidRPr="005A0874">
              <w:t>−</w:t>
            </w:r>
            <w:r w:rsidRPr="005A0874">
              <w:rPr>
                <w:sz w:val="40"/>
              </w:rPr>
              <w:t>E</w:t>
            </w:r>
            <w:r w:rsidRPr="005A0874">
              <w:t>/ECE/TRANS/505</w:t>
            </w:r>
            <w:r w:rsidR="00841EB5" w:rsidRPr="005A0874">
              <w:t>/Rev.</w:t>
            </w:r>
            <w:r w:rsidR="00FA14E6" w:rsidRPr="005A0874">
              <w:t>2</w:t>
            </w:r>
            <w:r w:rsidR="00841EB5" w:rsidRPr="005A0874">
              <w:t>/Add.</w:t>
            </w:r>
            <w:r w:rsidR="00EC75F2" w:rsidRPr="005A0874">
              <w:t>1</w:t>
            </w:r>
            <w:r w:rsidR="00FA14E6" w:rsidRPr="005A0874">
              <w:t>2</w:t>
            </w:r>
            <w:r w:rsidR="00E55C24" w:rsidRPr="005A0874">
              <w:t>8</w:t>
            </w:r>
            <w:r w:rsidR="00EE0446" w:rsidRPr="005A0874">
              <w:t>/Rev.</w:t>
            </w:r>
            <w:r w:rsidR="000C42FB">
              <w:t>3</w:t>
            </w:r>
            <w:r w:rsidR="00EE0446" w:rsidRPr="005A0874">
              <w:t>/Amend.</w:t>
            </w:r>
            <w:r w:rsidR="000C42FB">
              <w:t>1</w:t>
            </w:r>
          </w:p>
        </w:tc>
      </w:tr>
      <w:tr w:rsidR="003C3936" w:rsidRPr="005A0874" w14:paraId="6F985C55" w14:textId="77777777" w:rsidTr="0001071D">
        <w:trPr>
          <w:cantSplit/>
          <w:trHeight w:hRule="exact" w:val="2413"/>
        </w:trPr>
        <w:tc>
          <w:tcPr>
            <w:tcW w:w="1276" w:type="dxa"/>
            <w:tcBorders>
              <w:top w:val="single" w:sz="4" w:space="0" w:color="auto"/>
              <w:bottom w:val="single" w:sz="12" w:space="0" w:color="auto"/>
            </w:tcBorders>
          </w:tcPr>
          <w:p w14:paraId="31028A61" w14:textId="77777777" w:rsidR="003C3936" w:rsidRPr="005A0874"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5A0874" w:rsidRDefault="003C3936" w:rsidP="003C3936">
            <w:pPr>
              <w:spacing w:before="120"/>
            </w:pPr>
          </w:p>
        </w:tc>
        <w:tc>
          <w:tcPr>
            <w:tcW w:w="2835" w:type="dxa"/>
            <w:tcBorders>
              <w:top w:val="single" w:sz="4" w:space="0" w:color="auto"/>
              <w:bottom w:val="single" w:sz="12" w:space="0" w:color="auto"/>
            </w:tcBorders>
          </w:tcPr>
          <w:p w14:paraId="5261E6CB" w14:textId="77777777" w:rsidR="003C3936" w:rsidRPr="005A0874" w:rsidRDefault="003C3936" w:rsidP="003C3936">
            <w:pPr>
              <w:spacing w:before="120"/>
            </w:pPr>
          </w:p>
          <w:p w14:paraId="10DFEABE" w14:textId="77777777" w:rsidR="00D623A7" w:rsidRPr="005A0874" w:rsidRDefault="00D623A7" w:rsidP="003C3936">
            <w:pPr>
              <w:spacing w:before="120"/>
            </w:pPr>
          </w:p>
          <w:p w14:paraId="3AAF3BDD" w14:textId="5525A4E7" w:rsidR="00C84414" w:rsidRPr="005A0874" w:rsidRDefault="005A0874" w:rsidP="00E6680B">
            <w:pPr>
              <w:spacing w:before="120"/>
            </w:pPr>
            <w:r w:rsidRPr="005A0874">
              <w:t>16 January 2019</w:t>
            </w:r>
          </w:p>
        </w:tc>
      </w:tr>
    </w:tbl>
    <w:p w14:paraId="431B1AEB" w14:textId="77777777" w:rsidR="00C711C7" w:rsidRPr="005A0874" w:rsidRDefault="00C711C7" w:rsidP="00A41529">
      <w:pPr>
        <w:pStyle w:val="HChG"/>
        <w:spacing w:before="240" w:after="120"/>
      </w:pPr>
      <w:r w:rsidRPr="005A0874">
        <w:tab/>
      </w:r>
      <w:r w:rsidRPr="005A0874">
        <w:tab/>
      </w:r>
      <w:bookmarkStart w:id="2" w:name="_Toc340666199"/>
      <w:bookmarkStart w:id="3" w:name="_Toc340745062"/>
      <w:r w:rsidRPr="005A0874">
        <w:t>Agreement</w:t>
      </w:r>
      <w:bookmarkEnd w:id="2"/>
      <w:bookmarkEnd w:id="3"/>
    </w:p>
    <w:p w14:paraId="62A5B1E1" w14:textId="19D1F501" w:rsidR="0076602C" w:rsidRPr="005A0874" w:rsidRDefault="00C711C7" w:rsidP="00E6680B">
      <w:pPr>
        <w:pStyle w:val="H1G"/>
        <w:spacing w:before="240"/>
      </w:pPr>
      <w:r w:rsidRPr="005A0874">
        <w:rPr>
          <w:rStyle w:val="H1GChar"/>
        </w:rPr>
        <w:tab/>
      </w:r>
      <w:r w:rsidRPr="005A0874">
        <w:rPr>
          <w:rStyle w:val="H1GChar"/>
        </w:rPr>
        <w:tab/>
      </w:r>
      <w:r w:rsidR="0076602C" w:rsidRPr="005A0874">
        <w:tab/>
        <w:t>Concerning the</w:t>
      </w:r>
      <w:r w:rsidR="0076602C" w:rsidRPr="005A0874">
        <w:rPr>
          <w:smallCaps/>
        </w:rPr>
        <w:t xml:space="preserve"> </w:t>
      </w:r>
      <w:r w:rsidR="0076602C" w:rsidRPr="005A0874">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76602C" w:rsidRPr="005A0874">
        <w:footnoteReference w:customMarkFollows="1" w:id="2"/>
        <w:t>*</w:t>
      </w:r>
    </w:p>
    <w:p w14:paraId="46E3DBD7" w14:textId="062A6C2B" w:rsidR="0076602C" w:rsidRPr="005A0874" w:rsidRDefault="0076602C" w:rsidP="00C711C7">
      <w:pPr>
        <w:pStyle w:val="SingleTxtG"/>
        <w:spacing w:before="120"/>
      </w:pPr>
      <w:r w:rsidRPr="005A0874">
        <w:t>(Revision 3, including the amendments which entered into force on 14 September 2017)</w:t>
      </w:r>
    </w:p>
    <w:p w14:paraId="23520E79" w14:textId="77777777" w:rsidR="0064636E" w:rsidRPr="005A0874" w:rsidRDefault="00C711C7" w:rsidP="00B32121">
      <w:pPr>
        <w:pStyle w:val="H1G"/>
        <w:spacing w:before="120"/>
        <w:ind w:left="0" w:right="0" w:firstLine="0"/>
        <w:jc w:val="center"/>
      </w:pPr>
      <w:r w:rsidRPr="005A0874">
        <w:t>_________</w:t>
      </w:r>
    </w:p>
    <w:p w14:paraId="1E020283" w14:textId="4539F1AA" w:rsidR="0064636E" w:rsidRPr="005A0874" w:rsidRDefault="0064636E" w:rsidP="00A41529">
      <w:pPr>
        <w:pStyle w:val="H1G"/>
        <w:spacing w:before="240" w:after="120"/>
      </w:pPr>
      <w:r w:rsidRPr="005A0874">
        <w:tab/>
      </w:r>
      <w:r w:rsidRPr="005A0874">
        <w:tab/>
        <w:t xml:space="preserve">Addendum </w:t>
      </w:r>
      <w:r w:rsidR="00EC75F2" w:rsidRPr="005A0874">
        <w:t>1</w:t>
      </w:r>
      <w:r w:rsidR="00FA14E6" w:rsidRPr="005A0874">
        <w:t>2</w:t>
      </w:r>
      <w:r w:rsidR="00E55C24" w:rsidRPr="005A0874">
        <w:t>8</w:t>
      </w:r>
      <w:r w:rsidRPr="005A0874">
        <w:t xml:space="preserve">– </w:t>
      </w:r>
      <w:r w:rsidR="003C7C0B" w:rsidRPr="005A0874">
        <w:t>UN </w:t>
      </w:r>
      <w:r w:rsidRPr="005A0874">
        <w:t>Regulation No.</w:t>
      </w:r>
      <w:r w:rsidR="00271A7F" w:rsidRPr="005A0874">
        <w:t xml:space="preserve"> </w:t>
      </w:r>
      <w:r w:rsidR="00EC75F2" w:rsidRPr="005A0874">
        <w:t>1</w:t>
      </w:r>
      <w:r w:rsidR="00FA14E6" w:rsidRPr="005A0874">
        <w:t>2</w:t>
      </w:r>
      <w:r w:rsidR="00E55C24" w:rsidRPr="005A0874">
        <w:t>9</w:t>
      </w:r>
    </w:p>
    <w:p w14:paraId="4E272B2A" w14:textId="0CDA72E2" w:rsidR="0064636E" w:rsidRPr="005A0874" w:rsidRDefault="0064636E" w:rsidP="00A41529">
      <w:pPr>
        <w:pStyle w:val="H1G"/>
        <w:spacing w:before="240"/>
      </w:pPr>
      <w:r w:rsidRPr="005A0874">
        <w:tab/>
      </w:r>
      <w:r w:rsidRPr="005A0874">
        <w:tab/>
        <w:t xml:space="preserve">Revision </w:t>
      </w:r>
      <w:r w:rsidR="000C42FB">
        <w:t>3</w:t>
      </w:r>
      <w:r w:rsidRPr="005A0874">
        <w:t xml:space="preserve"> </w:t>
      </w:r>
      <w:r w:rsidR="00EB0695" w:rsidRPr="005A0874">
        <w:t>–</w:t>
      </w:r>
      <w:r w:rsidRPr="005A0874">
        <w:t xml:space="preserve"> </w:t>
      </w:r>
      <w:r w:rsidR="00D623A7" w:rsidRPr="005A0874">
        <w:t>Amendment</w:t>
      </w:r>
      <w:r w:rsidRPr="005A0874">
        <w:t xml:space="preserve"> </w:t>
      </w:r>
      <w:r w:rsidR="000C42FB">
        <w:t>1</w:t>
      </w:r>
    </w:p>
    <w:p w14:paraId="4FAFC05A" w14:textId="5374790E" w:rsidR="0064636E" w:rsidRPr="005A0874" w:rsidRDefault="00A7202C" w:rsidP="0064636E">
      <w:pPr>
        <w:pStyle w:val="SingleTxtG"/>
        <w:spacing w:after="360"/>
        <w:rPr>
          <w:spacing w:val="-2"/>
        </w:rPr>
      </w:pPr>
      <w:r w:rsidRPr="005A0874">
        <w:rPr>
          <w:spacing w:val="-2"/>
        </w:rPr>
        <w:t xml:space="preserve">Supplement </w:t>
      </w:r>
      <w:r w:rsidR="009407A4" w:rsidRPr="005A0874">
        <w:rPr>
          <w:spacing w:val="-2"/>
        </w:rPr>
        <w:t>3</w:t>
      </w:r>
      <w:r w:rsidRPr="005A0874">
        <w:rPr>
          <w:spacing w:val="-2"/>
        </w:rPr>
        <w:t xml:space="preserve"> to the 0</w:t>
      </w:r>
      <w:r w:rsidR="00B42BA7" w:rsidRPr="005A0874">
        <w:rPr>
          <w:spacing w:val="-2"/>
        </w:rPr>
        <w:t>2</w:t>
      </w:r>
      <w:r w:rsidRPr="005A0874">
        <w:rPr>
          <w:spacing w:val="-2"/>
        </w:rPr>
        <w:t xml:space="preserve"> series of amendments</w:t>
      </w:r>
      <w:r w:rsidR="0064636E" w:rsidRPr="005A0874">
        <w:rPr>
          <w:spacing w:val="-2"/>
        </w:rPr>
        <w:t xml:space="preserve"> – Date of entry into force: </w:t>
      </w:r>
      <w:r w:rsidR="009407A4" w:rsidRPr="005A0874">
        <w:t>29 December 2018</w:t>
      </w:r>
    </w:p>
    <w:p w14:paraId="24730B39" w14:textId="2EA62114" w:rsidR="0064636E" w:rsidRPr="005A0874" w:rsidRDefault="0064636E" w:rsidP="006802AA">
      <w:pPr>
        <w:pStyle w:val="H1G"/>
        <w:spacing w:before="120" w:after="120" w:line="240" w:lineRule="exact"/>
      </w:pPr>
      <w:r w:rsidRPr="005A0874">
        <w:tab/>
      </w:r>
      <w:r w:rsidRPr="005A0874">
        <w:tab/>
      </w:r>
      <w:r w:rsidR="00E55C24" w:rsidRPr="005A0874">
        <w:t>Uniform provisions concerning the approval of Enhanced Child Restraint Systems used on board of motor vehicles (ECRS)</w:t>
      </w:r>
    </w:p>
    <w:p w14:paraId="02EF65D0" w14:textId="351FF7B3" w:rsidR="00A41529" w:rsidRPr="005A0874" w:rsidRDefault="0001071D" w:rsidP="00A41529">
      <w:pPr>
        <w:pStyle w:val="SingleTxtG"/>
        <w:spacing w:after="0"/>
        <w:rPr>
          <w:spacing w:val="-6"/>
          <w:lang w:eastAsia="en-GB"/>
        </w:rPr>
      </w:pPr>
      <w:r w:rsidRPr="005A0874">
        <w:rPr>
          <w:spacing w:val="-4"/>
          <w:lang w:eastAsia="en-GB"/>
        </w:rPr>
        <w:t>This document is meant purely as documentation tool.</w:t>
      </w:r>
      <w:r w:rsidR="00A41529" w:rsidRPr="005A0874">
        <w:rPr>
          <w:spacing w:val="-4"/>
          <w:lang w:eastAsia="en-GB"/>
        </w:rPr>
        <w:t xml:space="preserve"> The authentic and legal binding texts </w:t>
      </w:r>
      <w:r w:rsidR="00E313A7" w:rsidRPr="005A0874">
        <w:rPr>
          <w:spacing w:val="-4"/>
          <w:lang w:eastAsia="en-GB"/>
        </w:rPr>
        <w:t>is</w:t>
      </w:r>
      <w:r w:rsidR="00A41529" w:rsidRPr="005A0874">
        <w:rPr>
          <w:spacing w:val="-4"/>
          <w:lang w:eastAsia="en-GB"/>
        </w:rPr>
        <w:t>:</w:t>
      </w:r>
      <w:r w:rsidR="00A41529" w:rsidRPr="005A0874">
        <w:rPr>
          <w:lang w:eastAsia="en-GB"/>
        </w:rPr>
        <w:t xml:space="preserve"> </w:t>
      </w:r>
      <w:r w:rsidR="00A41529" w:rsidRPr="005A0874">
        <w:rPr>
          <w:lang w:eastAsia="en-GB"/>
        </w:rPr>
        <w:tab/>
      </w:r>
      <w:r w:rsidR="00A41529" w:rsidRPr="005A0874">
        <w:rPr>
          <w:spacing w:val="-6"/>
          <w:lang w:eastAsia="en-GB"/>
        </w:rPr>
        <w:t>ECE/TRANS/WP.29/201</w:t>
      </w:r>
      <w:r w:rsidR="009407A4" w:rsidRPr="005A0874">
        <w:rPr>
          <w:spacing w:val="-6"/>
          <w:lang w:eastAsia="en-GB"/>
        </w:rPr>
        <w:t>8</w:t>
      </w:r>
      <w:r w:rsidR="00A41529" w:rsidRPr="005A0874">
        <w:rPr>
          <w:spacing w:val="-6"/>
          <w:lang w:eastAsia="en-GB"/>
        </w:rPr>
        <w:t>/</w:t>
      </w:r>
      <w:r w:rsidR="009407A4" w:rsidRPr="005A0874">
        <w:rPr>
          <w:spacing w:val="-6"/>
          <w:lang w:eastAsia="en-GB"/>
        </w:rPr>
        <w:t>42</w:t>
      </w:r>
      <w:r w:rsidR="00E623BE" w:rsidRPr="005A0874">
        <w:rPr>
          <w:spacing w:val="-6"/>
          <w:lang w:eastAsia="en-GB"/>
        </w:rPr>
        <w:t>.</w:t>
      </w:r>
    </w:p>
    <w:p w14:paraId="62CDCABF" w14:textId="3243C074" w:rsidR="000D3A4F" w:rsidRPr="005A0874" w:rsidRDefault="00F55704" w:rsidP="00A41529">
      <w:pPr>
        <w:suppressAutoHyphens w:val="0"/>
        <w:spacing w:line="240" w:lineRule="auto"/>
        <w:jc w:val="center"/>
        <w:rPr>
          <w:b/>
          <w:sz w:val="24"/>
        </w:rPr>
      </w:pPr>
      <w:r w:rsidRPr="005A0874">
        <w:rPr>
          <w:b/>
          <w:noProof/>
          <w:sz w:val="24"/>
          <w:lang w:eastAsia="zh-CN"/>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5A0874">
        <w:rPr>
          <w:b/>
          <w:sz w:val="24"/>
        </w:rPr>
        <w:t>_________</w:t>
      </w:r>
    </w:p>
    <w:p w14:paraId="484BB43A" w14:textId="147FABD1" w:rsidR="00C711C7" w:rsidRPr="005A0874" w:rsidRDefault="000D3A4F" w:rsidP="00651737">
      <w:pPr>
        <w:suppressAutoHyphens w:val="0"/>
        <w:spacing w:line="240" w:lineRule="auto"/>
        <w:jc w:val="center"/>
      </w:pPr>
      <w:r w:rsidRPr="005A0874">
        <w:rPr>
          <w:b/>
          <w:sz w:val="24"/>
        </w:rPr>
        <w:t>UNITED NATIONS</w:t>
      </w:r>
    </w:p>
    <w:p w14:paraId="13AFCD26" w14:textId="77777777" w:rsidR="009407A4" w:rsidRPr="005A0874" w:rsidRDefault="00D5540C" w:rsidP="009407A4">
      <w:pPr>
        <w:pStyle w:val="SingleTxtG"/>
        <w:tabs>
          <w:tab w:val="left" w:pos="2268"/>
        </w:tabs>
        <w:ind w:left="2268" w:hanging="1134"/>
        <w:rPr>
          <w:lang w:eastAsia="ja-JP"/>
        </w:rPr>
      </w:pPr>
      <w:r w:rsidRPr="005A0874">
        <w:br w:type="page"/>
      </w:r>
      <w:r w:rsidR="009407A4" w:rsidRPr="005A0874">
        <w:rPr>
          <w:i/>
          <w:lang w:eastAsia="ja-JP"/>
        </w:rPr>
        <w:lastRenderedPageBreak/>
        <w:t>Paragraph 6.2.1.6</w:t>
      </w:r>
      <w:r w:rsidR="009407A4" w:rsidRPr="005A0874">
        <w:rPr>
          <w:lang w:eastAsia="ja-JP"/>
        </w:rPr>
        <w:t>., amend to read:</w:t>
      </w:r>
    </w:p>
    <w:p w14:paraId="5A5DEB18" w14:textId="77777777" w:rsidR="009407A4" w:rsidRPr="005A0874" w:rsidRDefault="009407A4" w:rsidP="009407A4">
      <w:pPr>
        <w:pStyle w:val="SingleTxtG"/>
        <w:ind w:left="2268" w:hanging="1134"/>
      </w:pPr>
      <w:r w:rsidRPr="005A0874">
        <w:t xml:space="preserve">"6.2.1.6. </w:t>
      </w:r>
      <w:r w:rsidRPr="005A0874">
        <w:tab/>
        <w:t xml:space="preserve">For </w:t>
      </w:r>
      <w:proofErr w:type="spellStart"/>
      <w:r w:rsidRPr="005A0874">
        <w:t>i</w:t>
      </w:r>
      <w:proofErr w:type="spellEnd"/>
      <w:r w:rsidRPr="005A0874">
        <w:t>-Size or specific vehicle booster seats, the lap portion of the adult safety-belt shall be positively guided to ensure that the loads transmitted by the adult lap belt are transmitted through the pelvis. The shoulder portion of the adult safety belt shall be positively guided to ensure that the child torso and neck do not escape.</w:t>
      </w:r>
    </w:p>
    <w:p w14:paraId="6010CBB6" w14:textId="77777777" w:rsidR="009407A4" w:rsidRPr="005A0874" w:rsidRDefault="009407A4" w:rsidP="009407A4">
      <w:pPr>
        <w:pStyle w:val="SingleTxtG"/>
        <w:ind w:left="2268" w:hanging="1134"/>
      </w:pPr>
      <w:r w:rsidRPr="005A0874">
        <w:tab/>
        <w:t>During the dynamic tests, the standard safety-belt used to install a non-integral Enhanced Child Restraint System, shall not become disengaged from any guide or locking device utilized for the test conducted; however, for the shoulder portion of the standard safety-belt this shall be judged up to the moment that the maximum horizontal head excursion of the dummy is reached."</w:t>
      </w:r>
    </w:p>
    <w:p w14:paraId="7F63F6B4" w14:textId="77777777" w:rsidR="009407A4" w:rsidRPr="005A0874" w:rsidRDefault="009407A4" w:rsidP="009407A4">
      <w:pPr>
        <w:tabs>
          <w:tab w:val="left" w:pos="2160"/>
        </w:tabs>
        <w:spacing w:after="120"/>
        <w:ind w:left="2160" w:right="994" w:hanging="1022"/>
        <w:jc w:val="both"/>
      </w:pPr>
      <w:r w:rsidRPr="005A0874">
        <w:rPr>
          <w:i/>
        </w:rPr>
        <w:t xml:space="preserve">Paragraph 6.3.1.1., </w:t>
      </w:r>
      <w:r w:rsidRPr="005A0874">
        <w:t>amend to read:</w:t>
      </w:r>
    </w:p>
    <w:p w14:paraId="38FC65AE" w14:textId="77777777" w:rsidR="009407A4" w:rsidRPr="005A0874" w:rsidRDefault="009407A4" w:rsidP="009407A4">
      <w:pPr>
        <w:pStyle w:val="SingleTxtG"/>
        <w:ind w:left="2268" w:hanging="1134"/>
      </w:pPr>
      <w:r w:rsidRPr="005A0874">
        <w:t xml:space="preserve">"6.3.1.1. </w:t>
      </w:r>
      <w:r w:rsidRPr="005A0874">
        <w:tab/>
        <w:t>The Enhanced Child Restraint System manufacturer shall declare in writing that the toxicity of materials used in the manufacture of restraint systems and accessible to the restrained child is in conformity with the relevant parts of EN 71-3:2013+A1:2014 (paragraph 4.2., Table 2, Category III for specific requirements and paragraph 7.3.3. for test methodology). Tests confirming the validity of the declaration may be carried out at the discretion of the Technical Service</w:t>
      </w:r>
      <w:r w:rsidRPr="005A0874">
        <w:rPr>
          <w:b/>
        </w:rPr>
        <w:t xml:space="preserve">. </w:t>
      </w:r>
      <w:r w:rsidRPr="005A0874">
        <w:t>This paragraph does not apply to Non-integral ECRS with a stature range starting at 100 cm or above."</w:t>
      </w:r>
    </w:p>
    <w:p w14:paraId="45D59BA7" w14:textId="77777777" w:rsidR="009407A4" w:rsidRPr="005A0874" w:rsidRDefault="009407A4" w:rsidP="009407A4">
      <w:pPr>
        <w:pStyle w:val="para"/>
      </w:pPr>
      <w:r w:rsidRPr="005A0874">
        <w:rPr>
          <w:i/>
        </w:rPr>
        <w:t xml:space="preserve">Paragraph 7.2.8., </w:t>
      </w:r>
      <w:r w:rsidRPr="005A0874">
        <w:t>amend to read:</w:t>
      </w:r>
    </w:p>
    <w:p w14:paraId="2EC12E89" w14:textId="77777777" w:rsidR="009407A4" w:rsidRPr="005A0874" w:rsidRDefault="009407A4" w:rsidP="009407A4">
      <w:pPr>
        <w:pStyle w:val="para"/>
      </w:pPr>
      <w:r w:rsidRPr="005A0874">
        <w:t>"7.2.8.</w:t>
      </w:r>
      <w:r w:rsidRPr="005A0874">
        <w:tab/>
        <w:t xml:space="preserve">The complete seat, or the component fitted with ISOFIX attachments (e.g. ISOFIX base) if it has a release button, is attached rigidly to a test rig in such a way that ISOFIX connectors are aligned as shown in Figure 3. A 6 mm diameter bar, 350 mm long, shall be attached to the ISOFIX connectors. A force of 50 ± 1 N shall be applied to the extremities of the bar." </w:t>
      </w:r>
    </w:p>
    <w:p w14:paraId="44230194" w14:textId="203402B1" w:rsidR="009407A4" w:rsidRPr="005A0874" w:rsidRDefault="009407A4" w:rsidP="009407A4">
      <w:pPr>
        <w:suppressAutoHyphens w:val="0"/>
        <w:spacing w:line="240" w:lineRule="auto"/>
        <w:rPr>
          <w:i/>
        </w:rPr>
      </w:pPr>
    </w:p>
    <w:p w14:paraId="0E00735E" w14:textId="77777777" w:rsidR="009407A4" w:rsidRPr="005A0874" w:rsidRDefault="009407A4" w:rsidP="009407A4">
      <w:pPr>
        <w:pStyle w:val="SingleTxtG"/>
      </w:pPr>
      <w:r w:rsidRPr="005A0874">
        <w:rPr>
          <w:i/>
        </w:rPr>
        <w:t>Figure 3</w:t>
      </w:r>
      <w:r w:rsidRPr="005A0874">
        <w:t>, amend to read:</w:t>
      </w:r>
    </w:p>
    <w:p w14:paraId="4256A681" w14:textId="77777777" w:rsidR="009407A4" w:rsidRPr="005A0874" w:rsidRDefault="009407A4" w:rsidP="009407A4">
      <w:pPr>
        <w:pStyle w:val="SingleTxtG"/>
      </w:pPr>
      <w:r w:rsidRPr="005A0874">
        <w:t>"Figure 3</w:t>
      </w:r>
    </w:p>
    <w:p w14:paraId="113E7609" w14:textId="26D1C722" w:rsidR="009407A4" w:rsidRPr="005A0874" w:rsidRDefault="009407A4" w:rsidP="009407A4">
      <w:pPr>
        <w:pStyle w:val="para"/>
        <w:keepNext/>
        <w:keepLines/>
        <w:tabs>
          <w:tab w:val="left" w:pos="5580"/>
        </w:tabs>
      </w:pPr>
      <w:r w:rsidRPr="005A0874">
        <w:rPr>
          <w:noProof/>
          <w:lang w:eastAsia="zh-CN"/>
        </w:rPr>
        <w:drawing>
          <wp:anchor distT="0" distB="0" distL="114300" distR="114300" simplePos="0" relativeHeight="251659776" behindDoc="0" locked="0" layoutInCell="1" allowOverlap="1" wp14:anchorId="717F303E" wp14:editId="519D9E61">
            <wp:simplePos x="0" y="0"/>
            <wp:positionH relativeFrom="column">
              <wp:posOffset>3437890</wp:posOffset>
            </wp:positionH>
            <wp:positionV relativeFrom="paragraph">
              <wp:posOffset>3175</wp:posOffset>
            </wp:positionV>
            <wp:extent cx="1774190" cy="166941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4190" cy="1669415"/>
                    </a:xfrm>
                    <a:prstGeom prst="rect">
                      <a:avLst/>
                    </a:prstGeom>
                    <a:noFill/>
                  </pic:spPr>
                </pic:pic>
              </a:graphicData>
            </a:graphic>
            <wp14:sizeRelH relativeFrom="margin">
              <wp14:pctWidth>0</wp14:pctWidth>
            </wp14:sizeRelH>
            <wp14:sizeRelV relativeFrom="margin">
              <wp14:pctHeight>0</wp14:pctHeight>
            </wp14:sizeRelV>
          </wp:anchor>
        </w:drawing>
      </w:r>
      <w:r w:rsidRPr="005A0874">
        <w:rPr>
          <w:noProof/>
          <w:lang w:eastAsia="zh-CN"/>
        </w:rPr>
        <w:drawing>
          <wp:inline distT="0" distB="0" distL="0" distR="0" wp14:anchorId="376AB508" wp14:editId="0F8CA815">
            <wp:extent cx="2619375" cy="2209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375" cy="2209800"/>
                    </a:xfrm>
                    <a:prstGeom prst="rect">
                      <a:avLst/>
                    </a:prstGeom>
                    <a:noFill/>
                    <a:ln>
                      <a:noFill/>
                    </a:ln>
                  </pic:spPr>
                </pic:pic>
              </a:graphicData>
            </a:graphic>
          </wp:inline>
        </w:drawing>
      </w:r>
      <w:r w:rsidRPr="005A0874">
        <w:tab/>
      </w:r>
    </w:p>
    <w:p w14:paraId="24430293" w14:textId="77777777" w:rsidR="009407A4" w:rsidRPr="005A0874" w:rsidRDefault="009407A4" w:rsidP="009407A4">
      <w:pPr>
        <w:pStyle w:val="para"/>
        <w:keepNext/>
        <w:keepLines/>
        <w:tabs>
          <w:tab w:val="left" w:pos="5580"/>
        </w:tabs>
        <w:jc w:val="right"/>
      </w:pPr>
      <w:r w:rsidRPr="005A0874">
        <w:t>"</w:t>
      </w:r>
    </w:p>
    <w:p w14:paraId="39C689EF" w14:textId="77777777" w:rsidR="009407A4" w:rsidRPr="005A0874" w:rsidRDefault="009407A4" w:rsidP="009407A4">
      <w:pPr>
        <w:spacing w:before="240"/>
        <w:ind w:left="1134" w:right="1134"/>
        <w:jc w:val="center"/>
        <w:rPr>
          <w:u w:val="single"/>
        </w:rPr>
      </w:pPr>
      <w:r w:rsidRPr="005A0874">
        <w:rPr>
          <w:u w:val="single"/>
        </w:rPr>
        <w:tab/>
      </w:r>
      <w:r w:rsidRPr="005A0874">
        <w:rPr>
          <w:u w:val="single"/>
        </w:rPr>
        <w:tab/>
      </w:r>
      <w:r w:rsidRPr="005A0874">
        <w:rPr>
          <w:u w:val="single"/>
        </w:rPr>
        <w:tab/>
      </w:r>
    </w:p>
    <w:p w14:paraId="4F1EDB80" w14:textId="77777777" w:rsidR="00E6680B" w:rsidRPr="005A0874" w:rsidRDefault="00E6680B" w:rsidP="00E6680B">
      <w:pPr>
        <w:pStyle w:val="SingleTxtG"/>
      </w:pPr>
    </w:p>
    <w:sectPr w:rsidR="00E6680B" w:rsidRPr="005A0874" w:rsidSect="00966EFC">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7" w:h="16840" w:code="9"/>
      <w:pgMar w:top="1701" w:right="1134" w:bottom="1985"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D94" w14:textId="77777777" w:rsidR="00E623BE" w:rsidRDefault="00E623BE"/>
  </w:endnote>
  <w:endnote w:type="continuationSeparator" w:id="0">
    <w:p w14:paraId="5FDF1A6D" w14:textId="77777777" w:rsidR="00E623BE" w:rsidRDefault="00E623BE"/>
  </w:endnote>
  <w:endnote w:type="continuationNotice" w:id="1">
    <w:p w14:paraId="30142910" w14:textId="77777777" w:rsidR="00E623BE" w:rsidRDefault="00E623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0473" w14:textId="55CA40A1" w:rsidR="00E623BE" w:rsidRPr="00D623A7" w:rsidRDefault="00E623BE">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532B29">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877D" w14:textId="7BBE2A4C" w:rsidR="00E623BE" w:rsidRPr="00776D12" w:rsidRDefault="00E623BE"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Pr>
        <w:b/>
        <w:noProof/>
        <w:sz w:val="18"/>
        <w:szCs w:val="18"/>
      </w:rPr>
      <w:t>15</w:t>
    </w:r>
    <w:r w:rsidRPr="00776D12">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D472" w14:textId="00FD75EC" w:rsidR="00532B29" w:rsidRDefault="00532B29" w:rsidP="00532B29">
    <w:pPr>
      <w:pStyle w:val="Footer"/>
    </w:pPr>
    <w:r>
      <w:rPr>
        <w:noProof/>
        <w:lang w:eastAsia="zh-CN"/>
      </w:rPr>
      <w:drawing>
        <wp:anchor distT="0" distB="0" distL="114300" distR="114300" simplePos="0" relativeHeight="251659264" behindDoc="1" locked="1" layoutInCell="1" allowOverlap="1" wp14:anchorId="6B68CF0E" wp14:editId="4887C5A6">
          <wp:simplePos x="0" y="0"/>
          <wp:positionH relativeFrom="margin">
            <wp:posOffset>4354830</wp:posOffset>
          </wp:positionH>
          <wp:positionV relativeFrom="margin">
            <wp:posOffset>8273415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r>
      <w:rPr>
        <w:rFonts w:ascii="C39T30Lfz" w:hAnsi="C39T30Lfz"/>
        <w:noProof/>
        <w:sz w:val="56"/>
      </w:rPr>
      <w:drawing>
        <wp:anchor distT="0" distB="0" distL="114300" distR="114300" simplePos="0" relativeHeight="251660288" behindDoc="0" locked="0" layoutInCell="1" allowOverlap="1" wp14:anchorId="4F993BFB" wp14:editId="7AD13FC1">
          <wp:simplePos x="0" y="0"/>
          <wp:positionH relativeFrom="margin">
            <wp:posOffset>5513070</wp:posOffset>
          </wp:positionH>
          <wp:positionV relativeFrom="margin">
            <wp:posOffset>7922895</wp:posOffset>
          </wp:positionV>
          <wp:extent cx="638175" cy="638175"/>
          <wp:effectExtent l="0" t="0" r="9525" b="9525"/>
          <wp:wrapNone/>
          <wp:docPr id="1" name="Picture 1" descr="https://undocs.org/m2/QRCode.ashx?DS=E/ECE/324/Rev.2/Add.128/Rev.3/Amen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28/Rev.3/Amen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B2C121" w14:textId="0C976E18" w:rsidR="00532B29" w:rsidRDefault="00532B29" w:rsidP="00532B29">
    <w:pPr>
      <w:pStyle w:val="Footer"/>
      <w:ind w:right="1134"/>
      <w:rPr>
        <w:sz w:val="20"/>
      </w:rPr>
    </w:pPr>
    <w:r>
      <w:rPr>
        <w:sz w:val="20"/>
      </w:rPr>
      <w:t>GE.19-00781(E)</w:t>
    </w:r>
  </w:p>
  <w:p w14:paraId="27A7CCCE" w14:textId="30672B86" w:rsidR="00532B29" w:rsidRPr="00EB2C69" w:rsidRDefault="00532B29" w:rsidP="00532B2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3D869" w14:textId="77777777" w:rsidR="00E623BE" w:rsidRPr="000B175B" w:rsidRDefault="00E623BE" w:rsidP="000B175B">
      <w:pPr>
        <w:tabs>
          <w:tab w:val="right" w:pos="2155"/>
        </w:tabs>
        <w:spacing w:after="80"/>
        <w:ind w:left="680"/>
        <w:rPr>
          <w:u w:val="single"/>
        </w:rPr>
      </w:pPr>
      <w:r>
        <w:rPr>
          <w:u w:val="single"/>
        </w:rPr>
        <w:tab/>
      </w:r>
    </w:p>
  </w:footnote>
  <w:footnote w:type="continuationSeparator" w:id="0">
    <w:p w14:paraId="2A85D0CF" w14:textId="77777777" w:rsidR="00E623BE" w:rsidRPr="00FC68B7" w:rsidRDefault="00E623BE" w:rsidP="00FC68B7">
      <w:pPr>
        <w:tabs>
          <w:tab w:val="left" w:pos="2155"/>
        </w:tabs>
        <w:spacing w:after="80"/>
        <w:ind w:left="680"/>
        <w:rPr>
          <w:u w:val="single"/>
        </w:rPr>
      </w:pPr>
      <w:r>
        <w:rPr>
          <w:u w:val="single"/>
        </w:rPr>
        <w:tab/>
      </w:r>
    </w:p>
  </w:footnote>
  <w:footnote w:type="continuationNotice" w:id="1">
    <w:p w14:paraId="55C7DD35" w14:textId="77777777" w:rsidR="00E623BE" w:rsidRDefault="00E623BE"/>
  </w:footnote>
  <w:footnote w:id="2">
    <w:p w14:paraId="780EA891" w14:textId="77777777" w:rsidR="00E623BE" w:rsidRDefault="00E623BE" w:rsidP="0076602C">
      <w:pPr>
        <w:pStyle w:val="FootnoteText"/>
      </w:pPr>
      <w:r>
        <w:tab/>
      </w:r>
      <w:r>
        <w:rPr>
          <w:rStyle w:val="FootnoteReference"/>
          <w:sz w:val="20"/>
        </w:rPr>
        <w:t>*</w:t>
      </w:r>
      <w:r>
        <w:rPr>
          <w:sz w:val="20"/>
        </w:rPr>
        <w:tab/>
      </w:r>
      <w:r>
        <w:t>Former titles of the Agreement:</w:t>
      </w:r>
    </w:p>
    <w:p w14:paraId="6565BD08" w14:textId="77777777" w:rsidR="00E623BE" w:rsidRDefault="00E623BE" w:rsidP="0076602C">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0B11CD93" w14:textId="77777777" w:rsidR="00E623BE" w:rsidRDefault="00E623BE" w:rsidP="0076602C">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0B60" w14:textId="7398978B" w:rsidR="00E623BE" w:rsidRDefault="00E623BE">
    <w:pPr>
      <w:pStyle w:val="Header"/>
    </w:pPr>
    <w:r w:rsidRPr="00D623A7">
      <w:t>E/ECE/324</w:t>
    </w:r>
    <w:r w:rsidRPr="00841EB5">
      <w:t>/Rev.</w:t>
    </w:r>
    <w:r>
      <w:t>2</w:t>
    </w:r>
    <w:r w:rsidRPr="00841EB5">
      <w:t>/</w:t>
    </w:r>
    <w:r w:rsidRPr="00E55C24">
      <w:t>Add.128/Rev.</w:t>
    </w:r>
    <w:r w:rsidR="000C42FB">
      <w:t>3</w:t>
    </w:r>
    <w:r w:rsidRPr="00E55C24">
      <w:t>/Amend.</w:t>
    </w:r>
    <w:r w:rsidR="000C42FB">
      <w:t>1</w:t>
    </w:r>
    <w:r>
      <w:br/>
    </w:r>
    <w:r w:rsidRPr="00D623A7">
      <w:t>E/ECE/TRANS/505</w:t>
    </w:r>
    <w:r w:rsidRPr="00841EB5">
      <w:t>/Rev.</w:t>
    </w:r>
    <w:r>
      <w:t>2</w:t>
    </w:r>
    <w:r w:rsidRPr="00841EB5">
      <w:t>/</w:t>
    </w:r>
    <w:r w:rsidRPr="00E55C24">
      <w:t>Add.128/Rev.</w:t>
    </w:r>
    <w:r w:rsidR="000C42FB">
      <w:t>3</w:t>
    </w:r>
    <w:r w:rsidRPr="00E55C24">
      <w:t>/Amend.</w:t>
    </w:r>
    <w:r w:rsidR="000C42FB">
      <w:t>1</w:t>
    </w:r>
  </w:p>
  <w:p w14:paraId="30CE593D" w14:textId="77777777" w:rsidR="00E623BE" w:rsidRPr="00BF4A36" w:rsidRDefault="00E623BE" w:rsidP="00BF4A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837B" w14:textId="30AA7FE6" w:rsidR="00E623BE" w:rsidRDefault="00E623BE" w:rsidP="00776D12">
    <w:pPr>
      <w:pStyle w:val="Header"/>
      <w:jc w:val="right"/>
    </w:pPr>
    <w:r w:rsidRPr="00D623A7">
      <w:t>E/ECE/324</w:t>
    </w:r>
    <w:r w:rsidRPr="00841EB5">
      <w:t>/Rev.</w:t>
    </w:r>
    <w:r>
      <w:t>2</w:t>
    </w:r>
    <w:r w:rsidRPr="00841EB5">
      <w:t>/</w:t>
    </w:r>
    <w:r>
      <w:t>Add.128</w:t>
    </w:r>
    <w:r w:rsidRPr="00EE0446">
      <w:t>/Rev.</w:t>
    </w:r>
    <w:r w:rsidR="000C42FB">
      <w:t>3</w:t>
    </w:r>
    <w:r w:rsidRPr="00EE0446">
      <w:t>/Amend.</w:t>
    </w:r>
    <w:r w:rsidR="000C42FB">
      <w:t>1</w:t>
    </w:r>
    <w:r>
      <w:br/>
    </w:r>
    <w:r w:rsidRPr="00D623A7">
      <w:t>E/ECE/TRANS/505</w:t>
    </w:r>
    <w:r w:rsidRPr="00841EB5">
      <w:t>/Rev.</w:t>
    </w:r>
    <w:r>
      <w:t>2</w:t>
    </w:r>
    <w:r w:rsidRPr="00841EB5">
      <w:t>/</w:t>
    </w:r>
    <w:r>
      <w:t>Add.128</w:t>
    </w:r>
    <w:r w:rsidRPr="00EE0446">
      <w:t>/Rev</w:t>
    </w:r>
    <w:r>
      <w:t>.</w:t>
    </w:r>
    <w:r w:rsidR="000C42FB">
      <w:t>3</w:t>
    </w:r>
    <w:r w:rsidRPr="00EE0446">
      <w:t>/Amend.</w:t>
    </w:r>
    <w:r w:rsidR="000C42FB">
      <w:t>1</w:t>
    </w:r>
  </w:p>
  <w:p w14:paraId="4823CE24" w14:textId="77777777" w:rsidR="00E623BE" w:rsidRPr="00BF4A36" w:rsidRDefault="00E623BE" w:rsidP="00BF4A3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9880" w14:textId="77777777" w:rsidR="00E623BE" w:rsidRDefault="00E623BE"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3"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1071D"/>
    <w:rsid w:val="000213D5"/>
    <w:rsid w:val="00050F6B"/>
    <w:rsid w:val="0005340C"/>
    <w:rsid w:val="00072C8C"/>
    <w:rsid w:val="00086287"/>
    <w:rsid w:val="000931C0"/>
    <w:rsid w:val="000B175B"/>
    <w:rsid w:val="000B3A0F"/>
    <w:rsid w:val="000C05E2"/>
    <w:rsid w:val="000C3BA6"/>
    <w:rsid w:val="000C42FB"/>
    <w:rsid w:val="000D3A4F"/>
    <w:rsid w:val="000E0415"/>
    <w:rsid w:val="000F1C17"/>
    <w:rsid w:val="000F580C"/>
    <w:rsid w:val="001220B8"/>
    <w:rsid w:val="00134B40"/>
    <w:rsid w:val="001352D9"/>
    <w:rsid w:val="00165E82"/>
    <w:rsid w:val="001710A9"/>
    <w:rsid w:val="00182A9F"/>
    <w:rsid w:val="001A6864"/>
    <w:rsid w:val="001B4B04"/>
    <w:rsid w:val="001C6663"/>
    <w:rsid w:val="001C7895"/>
    <w:rsid w:val="001D26DF"/>
    <w:rsid w:val="0020139A"/>
    <w:rsid w:val="002053A3"/>
    <w:rsid w:val="002070FE"/>
    <w:rsid w:val="00211E0B"/>
    <w:rsid w:val="002405A7"/>
    <w:rsid w:val="00262CF5"/>
    <w:rsid w:val="00271A7F"/>
    <w:rsid w:val="00272D0E"/>
    <w:rsid w:val="002921F0"/>
    <w:rsid w:val="00295CB5"/>
    <w:rsid w:val="002A1E3A"/>
    <w:rsid w:val="002A7FC2"/>
    <w:rsid w:val="002D1113"/>
    <w:rsid w:val="003107FA"/>
    <w:rsid w:val="00312914"/>
    <w:rsid w:val="00312E48"/>
    <w:rsid w:val="003229D8"/>
    <w:rsid w:val="00324746"/>
    <w:rsid w:val="0033745A"/>
    <w:rsid w:val="003852F5"/>
    <w:rsid w:val="0039277A"/>
    <w:rsid w:val="003972E0"/>
    <w:rsid w:val="003C2CC4"/>
    <w:rsid w:val="003C3936"/>
    <w:rsid w:val="003C7C0B"/>
    <w:rsid w:val="003D4B23"/>
    <w:rsid w:val="003F1ED3"/>
    <w:rsid w:val="00425B9D"/>
    <w:rsid w:val="004325CB"/>
    <w:rsid w:val="00440758"/>
    <w:rsid w:val="00445C26"/>
    <w:rsid w:val="00446DE4"/>
    <w:rsid w:val="004A41CA"/>
    <w:rsid w:val="004D2C93"/>
    <w:rsid w:val="004E3FEB"/>
    <w:rsid w:val="004F5176"/>
    <w:rsid w:val="00503228"/>
    <w:rsid w:val="00504750"/>
    <w:rsid w:val="00505384"/>
    <w:rsid w:val="00532B29"/>
    <w:rsid w:val="005420F2"/>
    <w:rsid w:val="0054561B"/>
    <w:rsid w:val="00552067"/>
    <w:rsid w:val="00561D71"/>
    <w:rsid w:val="00582B38"/>
    <w:rsid w:val="00587BD4"/>
    <w:rsid w:val="005A0874"/>
    <w:rsid w:val="005B3DB3"/>
    <w:rsid w:val="005E1409"/>
    <w:rsid w:val="00611FC4"/>
    <w:rsid w:val="006176FB"/>
    <w:rsid w:val="00627ED0"/>
    <w:rsid w:val="00640B26"/>
    <w:rsid w:val="0064636E"/>
    <w:rsid w:val="00651737"/>
    <w:rsid w:val="00665595"/>
    <w:rsid w:val="006802AA"/>
    <w:rsid w:val="0069341E"/>
    <w:rsid w:val="00694209"/>
    <w:rsid w:val="006A67EF"/>
    <w:rsid w:val="006A7392"/>
    <w:rsid w:val="006B78A5"/>
    <w:rsid w:val="006D00FE"/>
    <w:rsid w:val="006D65E5"/>
    <w:rsid w:val="006E564B"/>
    <w:rsid w:val="006E5E36"/>
    <w:rsid w:val="006F5576"/>
    <w:rsid w:val="00713BD8"/>
    <w:rsid w:val="0072632A"/>
    <w:rsid w:val="00743CD6"/>
    <w:rsid w:val="00750602"/>
    <w:rsid w:val="00760C4D"/>
    <w:rsid w:val="0076602C"/>
    <w:rsid w:val="00773197"/>
    <w:rsid w:val="00776D12"/>
    <w:rsid w:val="00784B94"/>
    <w:rsid w:val="007B6BA5"/>
    <w:rsid w:val="007C3390"/>
    <w:rsid w:val="007C4F4B"/>
    <w:rsid w:val="007F0B83"/>
    <w:rsid w:val="007F6611"/>
    <w:rsid w:val="008159AF"/>
    <w:rsid w:val="008175E9"/>
    <w:rsid w:val="008242D7"/>
    <w:rsid w:val="00827E05"/>
    <w:rsid w:val="008311A3"/>
    <w:rsid w:val="00841EB5"/>
    <w:rsid w:val="008518D5"/>
    <w:rsid w:val="00856094"/>
    <w:rsid w:val="00871FD5"/>
    <w:rsid w:val="008724B7"/>
    <w:rsid w:val="008979B1"/>
    <w:rsid w:val="008A6B25"/>
    <w:rsid w:val="008A6C4F"/>
    <w:rsid w:val="008A7277"/>
    <w:rsid w:val="008C3804"/>
    <w:rsid w:val="008E0E46"/>
    <w:rsid w:val="00907AD2"/>
    <w:rsid w:val="009407A4"/>
    <w:rsid w:val="00957078"/>
    <w:rsid w:val="00963CBA"/>
    <w:rsid w:val="00966EFC"/>
    <w:rsid w:val="009672A1"/>
    <w:rsid w:val="00974A8D"/>
    <w:rsid w:val="00991261"/>
    <w:rsid w:val="009952F1"/>
    <w:rsid w:val="009F015A"/>
    <w:rsid w:val="009F3A17"/>
    <w:rsid w:val="00A034CA"/>
    <w:rsid w:val="00A1427D"/>
    <w:rsid w:val="00A22277"/>
    <w:rsid w:val="00A34F36"/>
    <w:rsid w:val="00A41529"/>
    <w:rsid w:val="00A569D6"/>
    <w:rsid w:val="00A7202C"/>
    <w:rsid w:val="00A72F22"/>
    <w:rsid w:val="00A748A6"/>
    <w:rsid w:val="00A85956"/>
    <w:rsid w:val="00A879A4"/>
    <w:rsid w:val="00B1438E"/>
    <w:rsid w:val="00B26CCF"/>
    <w:rsid w:val="00B30179"/>
    <w:rsid w:val="00B32121"/>
    <w:rsid w:val="00B33EC0"/>
    <w:rsid w:val="00B42BA7"/>
    <w:rsid w:val="00B701B3"/>
    <w:rsid w:val="00B81E12"/>
    <w:rsid w:val="00BA5143"/>
    <w:rsid w:val="00BC160C"/>
    <w:rsid w:val="00BC2683"/>
    <w:rsid w:val="00BC358D"/>
    <w:rsid w:val="00BC74E9"/>
    <w:rsid w:val="00BD2146"/>
    <w:rsid w:val="00BD221C"/>
    <w:rsid w:val="00BD538F"/>
    <w:rsid w:val="00BE4F74"/>
    <w:rsid w:val="00BE618E"/>
    <w:rsid w:val="00BF4A36"/>
    <w:rsid w:val="00C17699"/>
    <w:rsid w:val="00C41A28"/>
    <w:rsid w:val="00C463DD"/>
    <w:rsid w:val="00C711C7"/>
    <w:rsid w:val="00C71A58"/>
    <w:rsid w:val="00C745C3"/>
    <w:rsid w:val="00C84414"/>
    <w:rsid w:val="00CC4838"/>
    <w:rsid w:val="00CD6208"/>
    <w:rsid w:val="00CE4A8F"/>
    <w:rsid w:val="00CE4B13"/>
    <w:rsid w:val="00CE5E33"/>
    <w:rsid w:val="00CF4C18"/>
    <w:rsid w:val="00D2031B"/>
    <w:rsid w:val="00D25FE2"/>
    <w:rsid w:val="00D317BB"/>
    <w:rsid w:val="00D43252"/>
    <w:rsid w:val="00D5540C"/>
    <w:rsid w:val="00D623A7"/>
    <w:rsid w:val="00D62A81"/>
    <w:rsid w:val="00D6614F"/>
    <w:rsid w:val="00D978C6"/>
    <w:rsid w:val="00DA67AD"/>
    <w:rsid w:val="00DB5D0F"/>
    <w:rsid w:val="00DC3F07"/>
    <w:rsid w:val="00DF12F7"/>
    <w:rsid w:val="00DF3A2D"/>
    <w:rsid w:val="00E02C81"/>
    <w:rsid w:val="00E10908"/>
    <w:rsid w:val="00E130AB"/>
    <w:rsid w:val="00E140BD"/>
    <w:rsid w:val="00E2393E"/>
    <w:rsid w:val="00E313A7"/>
    <w:rsid w:val="00E416CD"/>
    <w:rsid w:val="00E506F0"/>
    <w:rsid w:val="00E511B0"/>
    <w:rsid w:val="00E53330"/>
    <w:rsid w:val="00E55C24"/>
    <w:rsid w:val="00E623BE"/>
    <w:rsid w:val="00E6680B"/>
    <w:rsid w:val="00E7260F"/>
    <w:rsid w:val="00E77FF9"/>
    <w:rsid w:val="00E87921"/>
    <w:rsid w:val="00E96630"/>
    <w:rsid w:val="00EA0ED6"/>
    <w:rsid w:val="00EA264E"/>
    <w:rsid w:val="00EB0695"/>
    <w:rsid w:val="00EC75F2"/>
    <w:rsid w:val="00ED3114"/>
    <w:rsid w:val="00ED6474"/>
    <w:rsid w:val="00ED7A2A"/>
    <w:rsid w:val="00ED7F82"/>
    <w:rsid w:val="00EE0446"/>
    <w:rsid w:val="00EF1D7F"/>
    <w:rsid w:val="00F134E9"/>
    <w:rsid w:val="00F43A63"/>
    <w:rsid w:val="00F43C58"/>
    <w:rsid w:val="00F45331"/>
    <w:rsid w:val="00F53EDA"/>
    <w:rsid w:val="00F55704"/>
    <w:rsid w:val="00F60A2D"/>
    <w:rsid w:val="00F67B72"/>
    <w:rsid w:val="00F7753D"/>
    <w:rsid w:val="00F85F34"/>
    <w:rsid w:val="00FA06F7"/>
    <w:rsid w:val="00FA14E6"/>
    <w:rsid w:val="00FA2495"/>
    <w:rsid w:val="00FB171A"/>
    <w:rsid w:val="00FC68B7"/>
    <w:rsid w:val="00FD7BF6"/>
    <w:rsid w:val="00FE7768"/>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basedOn w:val="Normal"/>
    <w:next w:val="Normal"/>
    <w:qFormat/>
    <w:rsid w:val="00503228"/>
    <w:pPr>
      <w:numPr>
        <w:ilvl w:val="1"/>
        <w:numId w:val="5"/>
      </w:numPr>
      <w:spacing w:line="240" w:lineRule="auto"/>
      <w:outlineLvl w:val="1"/>
    </w:pPr>
  </w:style>
  <w:style w:type="paragraph" w:styleId="Heading3">
    <w:name w:val="heading 3"/>
    <w:basedOn w:val="Normal"/>
    <w:next w:val="Normal"/>
    <w:qFormat/>
    <w:rsid w:val="00503228"/>
    <w:pPr>
      <w:numPr>
        <w:ilvl w:val="2"/>
        <w:numId w:val="5"/>
      </w:numPr>
      <w:spacing w:line="240" w:lineRule="auto"/>
      <w:outlineLvl w:val="2"/>
    </w:pPr>
  </w:style>
  <w:style w:type="paragraph" w:styleId="Heading4">
    <w:name w:val="heading 4"/>
    <w:basedOn w:val="Normal"/>
    <w:next w:val="Normal"/>
    <w:qFormat/>
    <w:rsid w:val="00503228"/>
    <w:pPr>
      <w:numPr>
        <w:ilvl w:val="3"/>
        <w:numId w:val="5"/>
      </w:numPr>
      <w:spacing w:line="240" w:lineRule="auto"/>
      <w:outlineLvl w:val="3"/>
    </w:pPr>
  </w:style>
  <w:style w:type="paragraph" w:styleId="Heading5">
    <w:name w:val="heading 5"/>
    <w:basedOn w:val="Normal"/>
    <w:next w:val="Normal"/>
    <w:qFormat/>
    <w:rsid w:val="00503228"/>
    <w:pPr>
      <w:numPr>
        <w:ilvl w:val="4"/>
        <w:numId w:val="5"/>
      </w:numPr>
      <w:spacing w:line="240" w:lineRule="auto"/>
      <w:outlineLvl w:val="4"/>
    </w:pPr>
  </w:style>
  <w:style w:type="paragraph" w:styleId="Heading6">
    <w:name w:val="heading 6"/>
    <w:basedOn w:val="Normal"/>
    <w:next w:val="Normal"/>
    <w:qFormat/>
    <w:rsid w:val="00503228"/>
    <w:pPr>
      <w:numPr>
        <w:ilvl w:val="5"/>
        <w:numId w:val="5"/>
      </w:numPr>
      <w:spacing w:line="240" w:lineRule="auto"/>
      <w:outlineLvl w:val="5"/>
    </w:pPr>
  </w:style>
  <w:style w:type="paragraph" w:styleId="Heading7">
    <w:name w:val="heading 7"/>
    <w:basedOn w:val="Normal"/>
    <w:next w:val="Normal"/>
    <w:qFormat/>
    <w:rsid w:val="00503228"/>
    <w:pPr>
      <w:numPr>
        <w:ilvl w:val="6"/>
        <w:numId w:val="5"/>
      </w:numPr>
      <w:spacing w:line="240" w:lineRule="auto"/>
      <w:outlineLvl w:val="6"/>
    </w:pPr>
  </w:style>
  <w:style w:type="paragraph" w:styleId="Heading8">
    <w:name w:val="heading 8"/>
    <w:basedOn w:val="Normal"/>
    <w:next w:val="Normal"/>
    <w:qFormat/>
    <w:rsid w:val="00503228"/>
    <w:pPr>
      <w:numPr>
        <w:ilvl w:val="7"/>
        <w:numId w:val="5"/>
      </w:numPr>
      <w:spacing w:line="240" w:lineRule="auto"/>
      <w:outlineLvl w:val="7"/>
    </w:pPr>
  </w:style>
  <w:style w:type="paragraph" w:styleId="Heading9">
    <w:name w:val="heading 9"/>
    <w:basedOn w:val="Normal"/>
    <w:next w:val="Normal"/>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
    <w:link w:val="Heading1"/>
    <w:rsid w:val="0001071D"/>
    <w:rPr>
      <w:lang w:eastAsia="en-US"/>
    </w:rPr>
  </w:style>
  <w:style w:type="character" w:customStyle="1" w:styleId="paraChar">
    <w:name w:val="para Char"/>
    <w:link w:val="para"/>
    <w:locked/>
    <w:rsid w:val="0001071D"/>
    <w:rPr>
      <w:lang w:eastAsia="en-US"/>
    </w:rPr>
  </w:style>
  <w:style w:type="paragraph" w:styleId="ListParagraph">
    <w:name w:val="List Paragraph"/>
    <w:basedOn w:val="Normal"/>
    <w:uiPriority w:val="34"/>
    <w:qFormat/>
    <w:rsid w:val="00F60A2D"/>
    <w:pPr>
      <w:ind w:left="720"/>
      <w:contextualSpacing/>
    </w:pPr>
    <w:rPr>
      <w:lang w:val="fr-CH"/>
    </w:rPr>
  </w:style>
  <w:style w:type="numbering" w:styleId="ArticleSection">
    <w:name w:val="Outline List 3"/>
    <w:basedOn w:val="NoList"/>
    <w:rsid w:val="00CC4838"/>
    <w:pPr>
      <w:numPr>
        <w:numId w:val="5"/>
      </w:numPr>
    </w:pPr>
  </w:style>
  <w:style w:type="paragraph" w:customStyle="1" w:styleId="StyleSingleTxtGLeft2cmHanging206cm">
    <w:name w:val="Style _ Single Txt_G + Left:  2 cm Hanging:  2.06 cm"/>
    <w:basedOn w:val="SingleTxtG"/>
    <w:link w:val="StyleSingleTxtGLeft2cmHanging206cmChar"/>
    <w:rsid w:val="006802AA"/>
    <w:pPr>
      <w:ind w:left="2268" w:hanging="1134"/>
    </w:pPr>
  </w:style>
  <w:style w:type="character" w:customStyle="1" w:styleId="StyleSingleTxtGLeft2cmHanging206cmChar">
    <w:name w:val="Style _ Single Txt_G + Left:  2 cm Hanging:  2.06 cm Char"/>
    <w:link w:val="StyleSingleTxtGLeft2cmHanging206cm"/>
    <w:rsid w:val="006802AA"/>
    <w:rPr>
      <w:lang w:eastAsia="en-US"/>
    </w:rPr>
  </w:style>
  <w:style w:type="character" w:customStyle="1" w:styleId="FootnoteTextChar1">
    <w:name w:val="Footnote Text Char1"/>
    <w:aliases w:val="5_G Char1,PP Char1"/>
    <w:uiPriority w:val="99"/>
    <w:locked/>
    <w:rsid w:val="0076602C"/>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09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2354</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Caillot</dc:creator>
  <cp:lastModifiedBy>Generic Desk Anglais</cp:lastModifiedBy>
  <cp:revision>2</cp:revision>
  <cp:lastPrinted>2015-05-06T11:39:00Z</cp:lastPrinted>
  <dcterms:created xsi:type="dcterms:W3CDTF">2019-01-17T11:20:00Z</dcterms:created>
  <dcterms:modified xsi:type="dcterms:W3CDTF">2019-01-17T11:20:00Z</dcterms:modified>
</cp:coreProperties>
</file>