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443332" w:rsidTr="00A27C92">
        <w:trPr>
          <w:trHeight w:hRule="exact" w:val="851"/>
        </w:trPr>
        <w:tc>
          <w:tcPr>
            <w:tcW w:w="9639" w:type="dxa"/>
            <w:gridSpan w:val="2"/>
            <w:tcBorders>
              <w:bottom w:val="single" w:sz="4" w:space="0" w:color="auto"/>
            </w:tcBorders>
            <w:shd w:val="clear" w:color="auto" w:fill="auto"/>
            <w:vAlign w:val="bottom"/>
          </w:tcPr>
          <w:p w:rsidR="001B7A73" w:rsidRPr="001B7A73" w:rsidRDefault="001B7A73" w:rsidP="001B7A73">
            <w:pPr>
              <w:jc w:val="right"/>
              <w:rPr>
                <w:lang w:val="en-US"/>
              </w:rPr>
            </w:pPr>
            <w:r w:rsidRPr="001B7A73">
              <w:rPr>
                <w:sz w:val="40"/>
                <w:lang w:val="en-US"/>
              </w:rPr>
              <w:t>E</w:t>
            </w:r>
            <w:r w:rsidRPr="001B7A73">
              <w:rPr>
                <w:lang w:val="en-US"/>
              </w:rPr>
              <w:t>/ECE/324/Rev.2/Add.128/Rev.1−</w:t>
            </w:r>
            <w:r w:rsidRPr="001B7A73">
              <w:rPr>
                <w:sz w:val="40"/>
                <w:lang w:val="en-US"/>
              </w:rPr>
              <w:t>E</w:t>
            </w:r>
            <w:r w:rsidRPr="001B7A73">
              <w:rPr>
                <w:lang w:val="en-US"/>
              </w:rPr>
              <w:t>/ECE/TRANS/505/Rev.2/Add.128/Rev.1</w:t>
            </w:r>
          </w:p>
        </w:tc>
      </w:tr>
      <w:tr w:rsidR="00421A10" w:rsidRPr="00DB58B5" w:rsidTr="00A27C92">
        <w:trPr>
          <w:trHeight w:hRule="exact" w:val="2835"/>
        </w:trPr>
        <w:tc>
          <w:tcPr>
            <w:tcW w:w="6804" w:type="dxa"/>
            <w:tcBorders>
              <w:top w:val="single" w:sz="4" w:space="0" w:color="auto"/>
              <w:bottom w:val="single" w:sz="12" w:space="0" w:color="auto"/>
            </w:tcBorders>
            <w:shd w:val="clear" w:color="auto" w:fill="auto"/>
          </w:tcPr>
          <w:p w:rsidR="00421A10" w:rsidRPr="001B7A73"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rsidR="00421A10" w:rsidRPr="00DB58B5" w:rsidRDefault="001B7A73" w:rsidP="00A27C92">
            <w:pPr>
              <w:spacing w:before="480" w:line="240" w:lineRule="exact"/>
            </w:pPr>
            <w:r>
              <w:t>18 mai 2018</w:t>
            </w:r>
          </w:p>
        </w:tc>
      </w:tr>
    </w:tbl>
    <w:p w:rsidR="00421A10" w:rsidRPr="006549FF" w:rsidRDefault="0029791D" w:rsidP="00C917B2">
      <w:pPr>
        <w:pStyle w:val="HChG"/>
        <w:spacing w:before="200" w:after="200" w:line="280" w:lineRule="exact"/>
      </w:pPr>
      <w:r>
        <w:tab/>
      </w:r>
      <w:r>
        <w:tab/>
      </w:r>
      <w:r w:rsidR="00421A10" w:rsidRPr="006549FF">
        <w:t>Accord</w:t>
      </w:r>
    </w:p>
    <w:p w:rsidR="00421A10" w:rsidRPr="00583D68" w:rsidRDefault="0029791D" w:rsidP="00C917B2">
      <w:pPr>
        <w:pStyle w:val="H1G"/>
        <w:spacing w:before="240" w:after="160" w:line="250" w:lineRule="exact"/>
      </w:pPr>
      <w:r>
        <w:tab/>
      </w:r>
      <w:r>
        <w:tab/>
      </w:r>
      <w:r w:rsidR="00421A10" w:rsidRPr="00583D68">
        <w:t xml:space="preserve">Concernant l’adoption </w:t>
      </w:r>
      <w:r w:rsidR="00A622F5" w:rsidRPr="00E556F1">
        <w:t>de Règlements techniques harmonisés de l</w:t>
      </w:r>
      <w:r w:rsidR="00A622F5">
        <w:t>’</w:t>
      </w:r>
      <w:r w:rsidR="00A622F5" w:rsidRPr="00E556F1">
        <w:t xml:space="preserve">ONU </w:t>
      </w:r>
      <w:r w:rsidR="00A622F5" w:rsidRPr="00A622F5">
        <w:rPr>
          <w:spacing w:val="-4"/>
        </w:rPr>
        <w:t>applicables aux véhicules à roues et aux équipements et pièces susceptibles</w:t>
      </w:r>
      <w:r w:rsidR="00A622F5" w:rsidRPr="00E556F1">
        <w:t xml:space="preserve"> </w:t>
      </w:r>
      <w:r w:rsidR="00A622F5" w:rsidRPr="00A622F5">
        <w:rPr>
          <w:spacing w:val="3"/>
        </w:rPr>
        <w:t>d’être montés ou utilisés sur les véhicules à roues et les conditions de</w:t>
      </w:r>
      <w:r w:rsidR="00A622F5" w:rsidRPr="00E556F1">
        <w:t xml:space="preserve"> reconnaissance réciproque des homologations délivrées conformément </w:t>
      </w:r>
      <w:r w:rsidR="00A622F5" w:rsidRPr="00443332">
        <w:t>à ces Règlements</w:t>
      </w:r>
      <w:r w:rsidR="00A622F5" w:rsidRPr="00A622F5">
        <w:rPr>
          <w:rStyle w:val="Appelnotedebasdep"/>
          <w:b w:val="0"/>
          <w:bCs/>
          <w:sz w:val="20"/>
          <w:vertAlign w:val="baseline"/>
        </w:rPr>
        <w:footnoteReference w:customMarkFollows="1" w:id="2"/>
        <w:t>*</w:t>
      </w:r>
    </w:p>
    <w:p w:rsidR="00421A10" w:rsidRPr="00A12483" w:rsidRDefault="00421A10" w:rsidP="00C917B2">
      <w:pPr>
        <w:pStyle w:val="SingleTxtG"/>
        <w:spacing w:after="60" w:line="220" w:lineRule="atLeast"/>
        <w:jc w:val="left"/>
        <w:rPr>
          <w:b/>
          <w:sz w:val="24"/>
          <w:szCs w:val="24"/>
        </w:rPr>
      </w:pPr>
      <w:r w:rsidRPr="006549FF">
        <w:t>(Révision</w:t>
      </w:r>
      <w:r w:rsidR="00A622F5">
        <w:t> </w:t>
      </w:r>
      <w:r w:rsidR="00A622F5" w:rsidRPr="00FE0CFD">
        <w:rPr>
          <w:bCs/>
        </w:rPr>
        <w:t>3, comprenant les amendements entrés en vigueur le 14</w:t>
      </w:r>
      <w:r w:rsidR="00A622F5">
        <w:rPr>
          <w:bCs/>
        </w:rPr>
        <w:t> </w:t>
      </w:r>
      <w:r w:rsidR="00A622F5" w:rsidRPr="00FE0CFD">
        <w:rPr>
          <w:bCs/>
        </w:rPr>
        <w:t>septembre 2017</w:t>
      </w:r>
      <w:r w:rsidRPr="006549FF">
        <w:t>)</w:t>
      </w:r>
    </w:p>
    <w:p w:rsidR="00421A10" w:rsidRPr="006549FF" w:rsidRDefault="0029791D" w:rsidP="00C917B2">
      <w:pPr>
        <w:spacing w:line="180" w:lineRule="atLeast"/>
        <w:jc w:val="center"/>
      </w:pPr>
      <w:r>
        <w:t>_______________</w:t>
      </w:r>
    </w:p>
    <w:p w:rsidR="00421A10" w:rsidRPr="006549FF" w:rsidRDefault="0029791D" w:rsidP="00C917B2">
      <w:pPr>
        <w:pStyle w:val="HChG"/>
        <w:spacing w:before="280" w:after="160" w:line="280" w:lineRule="exact"/>
      </w:pPr>
      <w:r>
        <w:tab/>
      </w:r>
      <w:r>
        <w:tab/>
      </w:r>
      <w:r w:rsidR="00421A10" w:rsidRPr="006549FF">
        <w:t>Additif</w:t>
      </w:r>
      <w:r w:rsidR="00A622F5">
        <w:t> 128 </w:t>
      </w:r>
      <w:r w:rsidR="00421A10" w:rsidRPr="006549FF">
        <w:t>: Règlement</w:t>
      </w:r>
      <w:r w:rsidR="00421A10">
        <w:t xml:space="preserve"> </w:t>
      </w:r>
      <w:r w:rsidR="001E7643">
        <w:t xml:space="preserve">ONU </w:t>
      </w:r>
      <w:r w:rsidR="00421A10" w:rsidRPr="00B371BF">
        <w:t>n</w:t>
      </w:r>
      <w:r w:rsidR="00421A10" w:rsidRPr="00B371BF">
        <w:rPr>
          <w:vertAlign w:val="superscript"/>
        </w:rPr>
        <w:t>o</w:t>
      </w:r>
      <w:r w:rsidR="00421A10">
        <w:t> </w:t>
      </w:r>
      <w:r w:rsidR="00A622F5">
        <w:t>129</w:t>
      </w:r>
    </w:p>
    <w:p w:rsidR="00421A10" w:rsidRPr="006549FF" w:rsidRDefault="0029791D" w:rsidP="00C917B2">
      <w:pPr>
        <w:pStyle w:val="H1G"/>
        <w:spacing w:before="240" w:after="120" w:line="250" w:lineRule="exact"/>
      </w:pPr>
      <w:r>
        <w:tab/>
      </w:r>
      <w:r>
        <w:tab/>
      </w:r>
      <w:r w:rsidR="00421A10" w:rsidRPr="006549FF">
        <w:t>Révision</w:t>
      </w:r>
      <w:r w:rsidR="00A622F5">
        <w:t> 1</w:t>
      </w:r>
    </w:p>
    <w:p w:rsidR="00A622F5" w:rsidRDefault="00A622F5" w:rsidP="00C917B2">
      <w:pPr>
        <w:pStyle w:val="SingleTxtG"/>
        <w:spacing w:after="80" w:line="220" w:lineRule="atLeast"/>
        <w:jc w:val="left"/>
      </w:pPr>
      <w:r w:rsidRPr="00746B64">
        <w:t xml:space="preserve">Rectificatif 1 à la version originale du Règlement </w:t>
      </w:r>
      <w:r>
        <w:t>−</w:t>
      </w:r>
      <w:r w:rsidRPr="00746B64">
        <w:t xml:space="preserve"> Date d</w:t>
      </w:r>
      <w:r>
        <w:t>’</w:t>
      </w:r>
      <w:r w:rsidRPr="00746B64">
        <w:t>entrée en vigueur</w:t>
      </w:r>
      <w:r>
        <w:t> </w:t>
      </w:r>
      <w:r w:rsidRPr="00746B64">
        <w:t>: 9</w:t>
      </w:r>
      <w:r>
        <w:t> </w:t>
      </w:r>
      <w:r w:rsidRPr="00746B64">
        <w:t>juillet 2013</w:t>
      </w:r>
      <w:r>
        <w:t xml:space="preserve"> </w:t>
      </w:r>
      <w:r>
        <w:br/>
      </w:r>
      <w:r w:rsidRPr="00A622F5">
        <w:rPr>
          <w:spacing w:val="-4"/>
        </w:rPr>
        <w:t>Complément 1 à la version originale du Règlement − Date d’entrée en vigueur : 26 janvier 2014</w:t>
      </w:r>
      <w:r>
        <w:t xml:space="preserve"> </w:t>
      </w:r>
      <w:r>
        <w:br/>
      </w:r>
      <w:r w:rsidRPr="00A622F5">
        <w:rPr>
          <w:spacing w:val="-2"/>
        </w:rPr>
        <w:t>Complément 2 à la version originale du Règlement − Date d’entrée en vigueur : 10 juin 2014</w:t>
      </w:r>
      <w:r>
        <w:t xml:space="preserve"> </w:t>
      </w:r>
      <w:r>
        <w:br/>
      </w:r>
      <w:r w:rsidRPr="00A622F5">
        <w:rPr>
          <w:spacing w:val="-3"/>
        </w:rPr>
        <w:t>Complément 3 à la version originale du Règlement − Date d’entrée en vigueur : 9 octobre 2014</w:t>
      </w:r>
      <w:r>
        <w:t xml:space="preserve"> </w:t>
      </w:r>
      <w:r>
        <w:br/>
      </w:r>
      <w:r w:rsidRPr="00A622F5">
        <w:rPr>
          <w:spacing w:val="-3"/>
        </w:rPr>
        <w:t>Complément 4 à la version originale du Règlement − Date d’entrée en vigueur : 8 octobre 2015</w:t>
      </w:r>
      <w:r>
        <w:rPr>
          <w:spacing w:val="-3"/>
        </w:rPr>
        <w:t xml:space="preserve"> </w:t>
      </w:r>
      <w:r>
        <w:rPr>
          <w:spacing w:val="-3"/>
        </w:rPr>
        <w:br/>
      </w:r>
      <w:r w:rsidRPr="00897389">
        <w:t xml:space="preserve">Rectificatif </w:t>
      </w:r>
      <w:r>
        <w:t>2</w:t>
      </w:r>
      <w:r w:rsidRPr="00897389">
        <w:t xml:space="preserve"> à la version originale du Règlement </w:t>
      </w:r>
      <w:r>
        <w:t>(</w:t>
      </w:r>
      <w:r w:rsidRPr="007E4268">
        <w:rPr>
          <w:i/>
          <w:iCs/>
        </w:rPr>
        <w:t>en russe seulement</w:t>
      </w:r>
      <w:r>
        <w:t xml:space="preserve">) </w:t>
      </w:r>
      <w:r w:rsidRPr="00897389">
        <w:t>− Date d</w:t>
      </w:r>
      <w:r>
        <w:t>’</w:t>
      </w:r>
      <w:r w:rsidRPr="00897389">
        <w:t>entrée en vigueur</w:t>
      </w:r>
      <w:r>
        <w:t> </w:t>
      </w:r>
      <w:r w:rsidRPr="00897389">
        <w:t xml:space="preserve">: </w:t>
      </w:r>
      <w:r>
        <w:t>16 novembre</w:t>
      </w:r>
      <w:r w:rsidRPr="00897389">
        <w:t xml:space="preserve"> 201</w:t>
      </w:r>
      <w:r>
        <w:t xml:space="preserve">6 </w:t>
      </w:r>
      <w:r>
        <w:br/>
      </w:r>
      <w:r w:rsidRPr="00AB3808">
        <w:t xml:space="preserve">Série </w:t>
      </w:r>
      <w:r>
        <w:t>0</w:t>
      </w:r>
      <w:r w:rsidRPr="00AB3808">
        <w:t>1 d</w:t>
      </w:r>
      <w:r>
        <w:t>’</w:t>
      </w:r>
      <w:r w:rsidRPr="00AB3808">
        <w:t>amendements − Date d</w:t>
      </w:r>
      <w:r>
        <w:t>’</w:t>
      </w:r>
      <w:r w:rsidRPr="00AB3808">
        <w:t>entrée en vigueur</w:t>
      </w:r>
      <w:r>
        <w:t> </w:t>
      </w:r>
      <w:r w:rsidRPr="00AB3808">
        <w:t>: 9</w:t>
      </w:r>
      <w:r>
        <w:t> </w:t>
      </w:r>
      <w:r w:rsidRPr="00AB3808">
        <w:t>février 2017</w:t>
      </w:r>
    </w:p>
    <w:p w:rsidR="00421A10" w:rsidRPr="00C917B2" w:rsidRDefault="0029791D" w:rsidP="00C917B2">
      <w:pPr>
        <w:pStyle w:val="H1G"/>
        <w:spacing w:before="300" w:after="180" w:line="250" w:lineRule="exact"/>
        <w:rPr>
          <w:spacing w:val="-4"/>
        </w:rPr>
      </w:pPr>
      <w:r w:rsidRPr="00C917B2">
        <w:rPr>
          <w:spacing w:val="-4"/>
        </w:rPr>
        <w:tab/>
      </w:r>
      <w:r w:rsidRPr="00C917B2">
        <w:rPr>
          <w:spacing w:val="-4"/>
        </w:rPr>
        <w:tab/>
      </w:r>
      <w:r w:rsidR="00421A10" w:rsidRPr="00C917B2">
        <w:rPr>
          <w:spacing w:val="-4"/>
        </w:rPr>
        <w:t xml:space="preserve">Prescriptions uniformes relatives </w:t>
      </w:r>
      <w:r w:rsidR="00A622F5" w:rsidRPr="00C917B2">
        <w:rPr>
          <w:spacing w:val="-4"/>
        </w:rPr>
        <w:t>à l’homologation des dispositifs améliorés de retenue pour enfants utilisés à bord des véhicules automobiles</w:t>
      </w:r>
    </w:p>
    <w:p w:rsidR="001B7A73" w:rsidRDefault="00C917B2" w:rsidP="00C917B2">
      <w:pPr>
        <w:pStyle w:val="SingleTxtG"/>
        <w:keepNext/>
        <w:keepLines/>
        <w:spacing w:after="100" w:line="220" w:lineRule="atLeast"/>
        <w:ind w:firstLine="567"/>
        <w:rPr>
          <w:spacing w:val="-6"/>
          <w:lang w:val="fr-FR" w:eastAsia="en-GB"/>
        </w:rPr>
      </w:pPr>
      <w:r>
        <w:rPr>
          <w:noProof/>
          <w:lang w:eastAsia="fr-CH"/>
        </w:rPr>
        <mc:AlternateContent>
          <mc:Choice Requires="wps">
            <w:drawing>
              <wp:anchor distT="0" distB="0" distL="114300" distR="114300" simplePos="0" relativeHeight="251659776" behindDoc="0" locked="0" layoutInCell="1" allowOverlap="1" wp14:anchorId="4D85F320" wp14:editId="26CCF6CE">
                <wp:simplePos x="0" y="0"/>
                <wp:positionH relativeFrom="margin">
                  <wp:posOffset>-144145</wp:posOffset>
                </wp:positionH>
                <wp:positionV relativeFrom="margin">
                  <wp:posOffset>6605601</wp:posOffset>
                </wp:positionV>
                <wp:extent cx="6119495" cy="115189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51890"/>
                        </a:xfrm>
                        <a:prstGeom prst="rect">
                          <a:avLst/>
                        </a:prstGeom>
                        <a:solidFill>
                          <a:srgbClr val="FFFFFF"/>
                        </a:solidFill>
                        <a:ln w="9525">
                          <a:noFill/>
                          <a:miter lim="800000"/>
                          <a:headEnd/>
                          <a:tailEnd/>
                        </a:ln>
                      </wps:spPr>
                      <wps:txbx>
                        <w:txbxContent>
                          <w:p w:rsidR="00443332" w:rsidRPr="0029791D" w:rsidRDefault="00443332" w:rsidP="003B413F">
                            <w:pPr>
                              <w:ind w:left="1134" w:right="1134"/>
                              <w:jc w:val="center"/>
                            </w:pPr>
                            <w:r>
                              <w:t>_______________</w:t>
                            </w:r>
                          </w:p>
                          <w:p w:rsidR="00443332" w:rsidRDefault="00443332" w:rsidP="003B413F">
                            <w:pPr>
                              <w:jc w:val="center"/>
                              <w:rPr>
                                <w:b/>
                                <w:bCs/>
                                <w:sz w:val="22"/>
                              </w:rPr>
                            </w:pPr>
                            <w:r>
                              <w:rPr>
                                <w:noProof/>
                                <w:lang w:eastAsia="fr-CH"/>
                              </w:rPr>
                              <w:drawing>
                                <wp:inline distT="0" distB="0" distL="0" distR="0" wp14:anchorId="1CD16E9D" wp14:editId="298D3C9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443332" w:rsidRDefault="00443332"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5F320" id="_x0000_t202" coordsize="21600,21600" o:spt="202" path="m,l,21600r21600,l21600,xe">
                <v:stroke joinstyle="miter"/>
                <v:path gradientshapeok="t" o:connecttype="rect"/>
              </v:shapetype>
              <v:shape id="Zone de texte 4" o:spid="_x0000_s1026" type="#_x0000_t202" style="position:absolute;left:0;text-align:left;margin-left:-11.35pt;margin-top:520.15pt;width:481.85pt;height:90.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" stroked="f">
                <v:textbox inset="0,0,0,0">
                  <w:txbxContent>
                    <w:p w:rsidR="00443332" w:rsidRPr="0029791D" w:rsidRDefault="00443332" w:rsidP="003B413F">
                      <w:pPr>
                        <w:ind w:left="1134" w:right="1134"/>
                        <w:jc w:val="center"/>
                      </w:pPr>
                      <w:r>
                        <w:t>_______________</w:t>
                      </w:r>
                    </w:p>
                    <w:p w:rsidR="00443332" w:rsidRDefault="00443332" w:rsidP="003B413F">
                      <w:pPr>
                        <w:jc w:val="center"/>
                        <w:rPr>
                          <w:b/>
                          <w:bCs/>
                          <w:sz w:val="22"/>
                        </w:rPr>
                      </w:pPr>
                      <w:r>
                        <w:rPr>
                          <w:noProof/>
                          <w:lang w:eastAsia="fr-CH"/>
                        </w:rPr>
                        <w:drawing>
                          <wp:inline distT="0" distB="0" distL="0" distR="0" wp14:anchorId="1CD16E9D" wp14:editId="298D3C9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443332" w:rsidRDefault="00443332" w:rsidP="00C6525D">
                      <w:pPr>
                        <w:jc w:val="center"/>
                      </w:pPr>
                      <w:r w:rsidRPr="0029791D">
                        <w:rPr>
                          <w:b/>
                          <w:bCs/>
                          <w:sz w:val="24"/>
                          <w:szCs w:val="24"/>
                        </w:rPr>
                        <w:t>Nations Unies</w:t>
                      </w:r>
                    </w:p>
                  </w:txbxContent>
                </v:textbox>
                <w10:wrap anchorx="margin" anchory="margin"/>
              </v:shape>
            </w:pict>
          </mc:Fallback>
        </mc:AlternateContent>
      </w:r>
      <w:r w:rsidR="00A622F5" w:rsidRPr="007E4268">
        <w:rPr>
          <w:lang w:val="fr-FR" w:eastAsia="en-GB"/>
        </w:rPr>
        <w:t>Le présent document est communiqué uniquement à titre d</w:t>
      </w:r>
      <w:r w:rsidR="00A622F5">
        <w:rPr>
          <w:lang w:val="fr-FR" w:eastAsia="en-GB"/>
        </w:rPr>
        <w:t>’</w:t>
      </w:r>
      <w:r w:rsidR="00A622F5" w:rsidRPr="007E4268">
        <w:rPr>
          <w:lang w:val="fr-FR" w:eastAsia="en-GB"/>
        </w:rPr>
        <w:t xml:space="preserve">information. Les textes authentiques, juridiquement contraignants, sont ceux des documents </w:t>
      </w:r>
      <w:r w:rsidR="00A622F5" w:rsidRPr="00A622F5">
        <w:rPr>
          <w:spacing w:val="-2"/>
          <w:lang w:val="fr-FR" w:eastAsia="en-GB"/>
        </w:rPr>
        <w:t>ECE/TRANS/WP.29/2013/31, ECE/TRANS/WP.29/2013/37, ECE/TRANS/WP.29/2013/110</w:t>
      </w:r>
      <w:r w:rsidR="00A622F5" w:rsidRPr="007E4268">
        <w:rPr>
          <w:lang w:val="fr-FR" w:eastAsia="en-GB"/>
        </w:rPr>
        <w:t xml:space="preserve"> (tel que modifié par le paragraphe</w:t>
      </w:r>
      <w:r w:rsidR="00A622F5">
        <w:rPr>
          <w:lang w:val="fr-FR" w:eastAsia="en-GB"/>
        </w:rPr>
        <w:t> </w:t>
      </w:r>
      <w:r w:rsidR="00A622F5" w:rsidRPr="007E4268">
        <w:rPr>
          <w:lang w:val="fr-FR" w:eastAsia="en-GB"/>
        </w:rPr>
        <w:t>62 du rapport), ECE/TRANS/WP.29/2014/33, ECE/TRANS/WP.29/2015/43 et ECE/TRANS/WP.29/2016/38</w:t>
      </w:r>
      <w:r w:rsidR="00A622F5" w:rsidRPr="007E4268">
        <w:rPr>
          <w:spacing w:val="-6"/>
          <w:lang w:val="fr-FR" w:eastAsia="en-GB"/>
        </w:rPr>
        <w:t>.</w:t>
      </w:r>
    </w:p>
    <w:p w:rsidR="00C917B2" w:rsidRDefault="00C917B2" w:rsidP="00C917B2">
      <w:pPr>
        <w:pStyle w:val="SingleTxtG"/>
        <w:keepNext/>
        <w:keepLines/>
        <w:ind w:firstLine="567"/>
        <w:rPr>
          <w:spacing w:val="-6"/>
          <w:lang w:val="fr-FR" w:eastAsia="en-GB"/>
        </w:rPr>
      </w:pPr>
    </w:p>
    <w:p w:rsidR="00CA2A4D" w:rsidRDefault="00CA2A4D" w:rsidP="00C917B2">
      <w:pPr>
        <w:pStyle w:val="SingleTxtG"/>
        <w:keepNext/>
        <w:keepLines/>
        <w:ind w:firstLine="567"/>
        <w:sectPr w:rsidR="00CA2A4D" w:rsidSect="00B22339">
          <w:headerReference w:type="even" r:id="rId9"/>
          <w:headerReference w:type="default" r:id="rId10"/>
          <w:footerReference w:type="even" r:id="rId11"/>
          <w:footerReference w:type="default" r:id="rId12"/>
          <w:footerReference w:type="first" r:id="rId13"/>
          <w:endnotePr>
            <w:numFmt w:val="decimal"/>
          </w:endnotePr>
          <w:pgSz w:w="11907" w:h="16840" w:code="9"/>
          <w:pgMar w:top="1417" w:right="1134" w:bottom="1134" w:left="1134" w:header="680" w:footer="567" w:gutter="0"/>
          <w:cols w:space="720"/>
          <w:titlePg/>
          <w:docGrid w:linePitch="272"/>
        </w:sectPr>
      </w:pPr>
    </w:p>
    <w:p w:rsidR="00CA2A4D" w:rsidRPr="0092538E" w:rsidRDefault="00CA2A4D" w:rsidP="00CA2A4D">
      <w:pPr>
        <w:pStyle w:val="HChG"/>
        <w:rPr>
          <w:lang w:val="fr-FR"/>
        </w:rPr>
      </w:pPr>
      <w:r>
        <w:rPr>
          <w:lang w:val="fr-FR"/>
        </w:rPr>
        <w:lastRenderedPageBreak/>
        <w:tab/>
      </w:r>
      <w:r>
        <w:rPr>
          <w:lang w:val="fr-FR"/>
        </w:rPr>
        <w:tab/>
      </w:r>
      <w:r w:rsidRPr="0092538E">
        <w:rPr>
          <w:lang w:val="fr-FR"/>
        </w:rPr>
        <w:t xml:space="preserve">Règlement </w:t>
      </w:r>
      <w:r>
        <w:rPr>
          <w:lang w:val="fr-FR"/>
        </w:rPr>
        <w:t xml:space="preserve">ONU </w:t>
      </w:r>
      <w:r w:rsidRPr="0092538E">
        <w:rPr>
          <w:lang w:val="fr-FR"/>
        </w:rPr>
        <w:t>n</w:t>
      </w:r>
      <w:r w:rsidRPr="0092538E">
        <w:rPr>
          <w:vertAlign w:val="superscript"/>
          <w:lang w:val="fr-FR"/>
        </w:rPr>
        <w:t>o</w:t>
      </w:r>
      <w:r>
        <w:rPr>
          <w:lang w:val="fr-FR"/>
        </w:rPr>
        <w:t> 129</w:t>
      </w:r>
    </w:p>
    <w:p w:rsidR="00CA2A4D" w:rsidRPr="00CA2A4D" w:rsidRDefault="00CA2A4D" w:rsidP="00CA2A4D">
      <w:pPr>
        <w:pStyle w:val="HChG"/>
      </w:pPr>
      <w:r w:rsidRPr="00CA2A4D">
        <w:tab/>
      </w:r>
      <w:r w:rsidRPr="00CA2A4D">
        <w:tab/>
        <w:t>Prescriptions uniformes relatives à l’homologation des</w:t>
      </w:r>
      <w:r>
        <w:t> </w:t>
      </w:r>
      <w:r w:rsidRPr="00CA2A4D">
        <w:t xml:space="preserve">dispositifs améliorés de retenue pour enfants </w:t>
      </w:r>
      <w:r>
        <w:br/>
      </w:r>
      <w:r w:rsidRPr="00CA2A4D">
        <w:t>utilisés à bord des véhicules automobiles</w:t>
      </w:r>
    </w:p>
    <w:p w:rsidR="00CA2A4D" w:rsidRPr="00CA2A4D" w:rsidRDefault="00CA2A4D" w:rsidP="00CA2A4D">
      <w:pPr>
        <w:spacing w:after="120"/>
        <w:rPr>
          <w:sz w:val="28"/>
        </w:rPr>
      </w:pPr>
      <w:r w:rsidRPr="00CA2A4D">
        <w:rPr>
          <w:sz w:val="28"/>
        </w:rPr>
        <w:t>Table des matières</w:t>
      </w:r>
    </w:p>
    <w:p w:rsidR="00CA2A4D" w:rsidRPr="00CA2A4D" w:rsidRDefault="00CA2A4D" w:rsidP="00CA2A4D">
      <w:pPr>
        <w:tabs>
          <w:tab w:val="right" w:pos="9638"/>
        </w:tabs>
        <w:spacing w:after="120"/>
        <w:ind w:left="283"/>
        <w:rPr>
          <w:i/>
          <w:sz w:val="18"/>
        </w:rPr>
      </w:pPr>
      <w:r w:rsidRPr="00CA2A4D">
        <w:rPr>
          <w:i/>
          <w:sz w:val="18"/>
        </w:rPr>
        <w:tab/>
        <w:t>Page</w:t>
      </w:r>
    </w:p>
    <w:p w:rsidR="00CA2A4D" w:rsidRPr="00CA2A4D" w:rsidRDefault="00CA2A4D" w:rsidP="00CA2A4D">
      <w:pPr>
        <w:tabs>
          <w:tab w:val="right" w:pos="850"/>
        </w:tabs>
        <w:spacing w:after="120"/>
      </w:pPr>
      <w:r>
        <w:tab/>
        <w:t>Règlement</w:t>
      </w:r>
    </w:p>
    <w:p w:rsidR="00CA2A4D" w:rsidRDefault="00CA2A4D" w:rsidP="00CA2A4D">
      <w:pPr>
        <w:tabs>
          <w:tab w:val="right" w:pos="850"/>
          <w:tab w:val="right" w:leader="dot" w:pos="8787"/>
          <w:tab w:val="right" w:pos="9638"/>
        </w:tabs>
        <w:spacing w:after="120"/>
        <w:ind w:left="1134" w:hanging="1134"/>
      </w:pPr>
      <w:r>
        <w:tab/>
        <w:t>1.</w:t>
      </w:r>
      <w:r>
        <w:tab/>
      </w:r>
      <w:r w:rsidR="00D16719" w:rsidRPr="00360275">
        <w:rPr>
          <w:lang w:val="fr-FR"/>
        </w:rPr>
        <w:t>Domaine d</w:t>
      </w:r>
      <w:r w:rsidR="00D16719">
        <w:rPr>
          <w:lang w:val="fr-FR"/>
        </w:rPr>
        <w:t>’</w:t>
      </w:r>
      <w:r w:rsidR="00D16719" w:rsidRPr="00360275">
        <w:rPr>
          <w:lang w:val="fr-FR"/>
        </w:rPr>
        <w:t>application</w:t>
      </w:r>
      <w:r>
        <w:tab/>
      </w:r>
      <w:r>
        <w:tab/>
      </w:r>
      <w:r w:rsidR="00D16719">
        <w:t>4</w:t>
      </w:r>
    </w:p>
    <w:p w:rsidR="00CA2A4D" w:rsidRDefault="00CA2A4D" w:rsidP="00CA2A4D">
      <w:pPr>
        <w:tabs>
          <w:tab w:val="right" w:pos="850"/>
          <w:tab w:val="right" w:leader="dot" w:pos="8787"/>
          <w:tab w:val="right" w:pos="9638"/>
        </w:tabs>
        <w:spacing w:after="120"/>
        <w:ind w:left="1134" w:hanging="1134"/>
      </w:pPr>
      <w:r>
        <w:tab/>
        <w:t>2.</w:t>
      </w:r>
      <w:r>
        <w:tab/>
      </w:r>
      <w:r w:rsidR="00D16719" w:rsidRPr="00360275">
        <w:rPr>
          <w:lang w:val="fr-FR"/>
        </w:rPr>
        <w:t>Définitions</w:t>
      </w:r>
      <w:r>
        <w:tab/>
      </w:r>
      <w:r>
        <w:tab/>
      </w:r>
      <w:r w:rsidR="00D16719">
        <w:t>4</w:t>
      </w:r>
    </w:p>
    <w:p w:rsidR="00CA2A4D" w:rsidRDefault="00CA2A4D" w:rsidP="00CA2A4D">
      <w:pPr>
        <w:tabs>
          <w:tab w:val="right" w:pos="850"/>
          <w:tab w:val="right" w:leader="dot" w:pos="8787"/>
          <w:tab w:val="right" w:pos="9638"/>
        </w:tabs>
        <w:spacing w:after="120"/>
        <w:ind w:left="1134" w:hanging="1134"/>
      </w:pPr>
      <w:r>
        <w:tab/>
        <w:t>3.</w:t>
      </w:r>
      <w:r>
        <w:tab/>
      </w:r>
      <w:r w:rsidR="00D16719" w:rsidRPr="00360275">
        <w:rPr>
          <w:lang w:val="fr-FR"/>
        </w:rPr>
        <w:t>Demande d</w:t>
      </w:r>
      <w:r w:rsidR="00D16719">
        <w:rPr>
          <w:lang w:val="fr-FR"/>
        </w:rPr>
        <w:t>’</w:t>
      </w:r>
      <w:r w:rsidR="00D16719" w:rsidRPr="00360275">
        <w:rPr>
          <w:lang w:val="fr-FR"/>
        </w:rPr>
        <w:t>homologation</w:t>
      </w:r>
      <w:r>
        <w:tab/>
      </w:r>
      <w:r>
        <w:tab/>
      </w:r>
      <w:r w:rsidR="00D16719">
        <w:t>10</w:t>
      </w:r>
    </w:p>
    <w:p w:rsidR="00CA2A4D" w:rsidRDefault="00CA2A4D" w:rsidP="00CA2A4D">
      <w:pPr>
        <w:tabs>
          <w:tab w:val="right" w:pos="850"/>
          <w:tab w:val="right" w:leader="dot" w:pos="8787"/>
          <w:tab w:val="right" w:pos="9638"/>
        </w:tabs>
        <w:spacing w:after="120"/>
        <w:ind w:left="1134" w:hanging="1134"/>
      </w:pPr>
      <w:r>
        <w:tab/>
        <w:t>4.</w:t>
      </w:r>
      <w:r>
        <w:tab/>
      </w:r>
      <w:r w:rsidR="00D16719" w:rsidRPr="00360275">
        <w:rPr>
          <w:lang w:val="fr-FR"/>
        </w:rPr>
        <w:t>Inscriptions</w:t>
      </w:r>
      <w:r>
        <w:tab/>
      </w:r>
      <w:r>
        <w:tab/>
      </w:r>
      <w:r w:rsidR="00D16719">
        <w:t>11</w:t>
      </w:r>
    </w:p>
    <w:p w:rsidR="00CA2A4D" w:rsidRDefault="00CA2A4D" w:rsidP="00CA2A4D">
      <w:pPr>
        <w:tabs>
          <w:tab w:val="right" w:pos="850"/>
          <w:tab w:val="right" w:leader="dot" w:pos="8787"/>
          <w:tab w:val="right" w:pos="9638"/>
        </w:tabs>
        <w:spacing w:after="120"/>
        <w:ind w:left="1134" w:hanging="1134"/>
      </w:pPr>
      <w:r>
        <w:tab/>
        <w:t>5.</w:t>
      </w:r>
      <w:r>
        <w:tab/>
      </w:r>
      <w:r w:rsidR="00D16719" w:rsidRPr="00360275">
        <w:rPr>
          <w:lang w:val="fr-FR"/>
        </w:rPr>
        <w:t>Homologation</w:t>
      </w:r>
      <w:r>
        <w:tab/>
      </w:r>
      <w:r>
        <w:tab/>
      </w:r>
      <w:r w:rsidR="00D16719">
        <w:t>15</w:t>
      </w:r>
    </w:p>
    <w:p w:rsidR="00CA2A4D" w:rsidRDefault="00CA2A4D" w:rsidP="00CA2A4D">
      <w:pPr>
        <w:tabs>
          <w:tab w:val="right" w:pos="850"/>
          <w:tab w:val="right" w:leader="dot" w:pos="8787"/>
          <w:tab w:val="right" w:pos="9638"/>
        </w:tabs>
        <w:spacing w:after="120"/>
        <w:ind w:left="1134" w:hanging="1134"/>
      </w:pPr>
      <w:r>
        <w:tab/>
        <w:t>6.</w:t>
      </w:r>
      <w:r>
        <w:tab/>
      </w:r>
      <w:r w:rsidR="00D16719" w:rsidRPr="00360275">
        <w:rPr>
          <w:lang w:val="fr-FR"/>
        </w:rPr>
        <w:t>Caractéristiques générales</w:t>
      </w:r>
      <w:r>
        <w:tab/>
      </w:r>
      <w:r>
        <w:tab/>
      </w:r>
      <w:r w:rsidR="00D16719">
        <w:t>16</w:t>
      </w:r>
    </w:p>
    <w:p w:rsidR="00CA2A4D" w:rsidRDefault="00CA2A4D" w:rsidP="00CA2A4D">
      <w:pPr>
        <w:tabs>
          <w:tab w:val="right" w:pos="850"/>
          <w:tab w:val="right" w:leader="dot" w:pos="8787"/>
          <w:tab w:val="right" w:pos="9638"/>
        </w:tabs>
        <w:spacing w:after="120"/>
        <w:ind w:left="1134" w:hanging="1134"/>
      </w:pPr>
      <w:r>
        <w:tab/>
        <w:t>7.</w:t>
      </w:r>
      <w:r>
        <w:tab/>
      </w:r>
      <w:r w:rsidR="00D16719" w:rsidRPr="00360275">
        <w:rPr>
          <w:lang w:val="fr-FR"/>
        </w:rPr>
        <w:t>Description des essais</w:t>
      </w:r>
      <w:r>
        <w:tab/>
      </w:r>
      <w:r>
        <w:tab/>
      </w:r>
      <w:r w:rsidR="00D16719">
        <w:t>35</w:t>
      </w:r>
    </w:p>
    <w:p w:rsidR="00CA2A4D" w:rsidRDefault="00CA2A4D" w:rsidP="00CA2A4D">
      <w:pPr>
        <w:tabs>
          <w:tab w:val="right" w:pos="850"/>
          <w:tab w:val="right" w:leader="dot" w:pos="8787"/>
          <w:tab w:val="right" w:pos="9638"/>
        </w:tabs>
        <w:spacing w:after="120"/>
        <w:ind w:left="1134" w:hanging="1134"/>
      </w:pPr>
      <w:r>
        <w:tab/>
        <w:t>8.</w:t>
      </w:r>
      <w:r>
        <w:tab/>
      </w:r>
      <w:r w:rsidR="00D16719" w:rsidRPr="00360275">
        <w:rPr>
          <w:lang w:val="fr-FR"/>
        </w:rPr>
        <w:t>Procès-verbal d</w:t>
      </w:r>
      <w:r w:rsidR="00D16719">
        <w:rPr>
          <w:lang w:val="fr-FR"/>
        </w:rPr>
        <w:t>’</w:t>
      </w:r>
      <w:r w:rsidR="00D16719" w:rsidRPr="00360275">
        <w:rPr>
          <w:lang w:val="fr-FR"/>
        </w:rPr>
        <w:t>essai pour l</w:t>
      </w:r>
      <w:r w:rsidR="00D16719">
        <w:rPr>
          <w:lang w:val="fr-FR"/>
        </w:rPr>
        <w:t>’</w:t>
      </w:r>
      <w:r w:rsidR="00D16719" w:rsidRPr="00360275">
        <w:rPr>
          <w:lang w:val="fr-FR"/>
        </w:rPr>
        <w:t>homologation de type et la qualification de la production</w:t>
      </w:r>
      <w:r>
        <w:tab/>
      </w:r>
      <w:r>
        <w:tab/>
      </w:r>
      <w:r w:rsidR="00D16719">
        <w:t>51</w:t>
      </w:r>
    </w:p>
    <w:p w:rsidR="00CA2A4D" w:rsidRDefault="00CA2A4D" w:rsidP="00CA2A4D">
      <w:pPr>
        <w:tabs>
          <w:tab w:val="right" w:pos="850"/>
          <w:tab w:val="right" w:leader="dot" w:pos="8787"/>
          <w:tab w:val="right" w:pos="9638"/>
        </w:tabs>
        <w:spacing w:after="120"/>
        <w:ind w:left="1134" w:hanging="1134"/>
      </w:pPr>
      <w:r>
        <w:tab/>
        <w:t>9.</w:t>
      </w:r>
      <w:r>
        <w:tab/>
      </w:r>
      <w:r w:rsidR="00D16719" w:rsidRPr="00360275">
        <w:rPr>
          <w:lang w:val="fr-FR"/>
        </w:rPr>
        <w:t>Qualification de la production</w:t>
      </w:r>
      <w:r>
        <w:tab/>
      </w:r>
      <w:r>
        <w:tab/>
      </w:r>
      <w:r w:rsidR="00D16719">
        <w:t>52</w:t>
      </w:r>
    </w:p>
    <w:p w:rsidR="00CA2A4D" w:rsidRDefault="00CA2A4D" w:rsidP="00CA2A4D">
      <w:pPr>
        <w:tabs>
          <w:tab w:val="right" w:pos="850"/>
          <w:tab w:val="right" w:leader="dot" w:pos="8787"/>
          <w:tab w:val="right" w:pos="9638"/>
        </w:tabs>
        <w:spacing w:after="120"/>
        <w:ind w:left="1134" w:hanging="1134"/>
      </w:pPr>
      <w:r>
        <w:tab/>
        <w:t>10.</w:t>
      </w:r>
      <w:r>
        <w:tab/>
      </w:r>
      <w:r w:rsidR="00D16719" w:rsidRPr="00360275">
        <w:rPr>
          <w:lang w:val="fr-FR"/>
        </w:rPr>
        <w:t>Conformité de la production et essais de routine</w:t>
      </w:r>
      <w:r>
        <w:tab/>
      </w:r>
      <w:r>
        <w:tab/>
      </w:r>
      <w:r w:rsidR="00472127">
        <w:t>53</w:t>
      </w:r>
    </w:p>
    <w:p w:rsidR="00CA2A4D" w:rsidRDefault="00CA2A4D" w:rsidP="00CA2A4D">
      <w:pPr>
        <w:tabs>
          <w:tab w:val="right" w:pos="850"/>
          <w:tab w:val="right" w:leader="dot" w:pos="8787"/>
          <w:tab w:val="right" w:pos="9638"/>
        </w:tabs>
        <w:spacing w:after="120"/>
        <w:ind w:left="1134" w:hanging="1134"/>
      </w:pPr>
      <w:r>
        <w:tab/>
        <w:t>11.</w:t>
      </w:r>
      <w:r>
        <w:tab/>
      </w:r>
      <w:r w:rsidR="00472127" w:rsidRPr="00360275">
        <w:rPr>
          <w:lang w:val="fr-FR"/>
        </w:rPr>
        <w:t>Modifications et extension de l</w:t>
      </w:r>
      <w:r w:rsidR="00472127">
        <w:rPr>
          <w:lang w:val="fr-FR"/>
        </w:rPr>
        <w:t>’</w:t>
      </w:r>
      <w:r w:rsidR="00472127" w:rsidRPr="00360275">
        <w:rPr>
          <w:lang w:val="fr-FR"/>
        </w:rPr>
        <w:t>homologation</w:t>
      </w:r>
      <w:r w:rsidR="00472127">
        <w:rPr>
          <w:lang w:val="fr-FR"/>
        </w:rPr>
        <w:t xml:space="preserve"> </w:t>
      </w:r>
      <w:r w:rsidR="00472127" w:rsidRPr="00360275">
        <w:rPr>
          <w:lang w:val="fr-FR"/>
        </w:rPr>
        <w:t>d</w:t>
      </w:r>
      <w:r w:rsidR="00472127">
        <w:rPr>
          <w:lang w:val="fr-FR"/>
        </w:rPr>
        <w:t>’</w:t>
      </w:r>
      <w:r w:rsidR="00472127" w:rsidRPr="00360275">
        <w:rPr>
          <w:lang w:val="fr-FR"/>
        </w:rPr>
        <w:t xml:space="preserve">un type de dispositif </w:t>
      </w:r>
      <w:r w:rsidR="00472127">
        <w:rPr>
          <w:lang w:val="fr-FR"/>
        </w:rPr>
        <w:t xml:space="preserve">amélioré </w:t>
      </w:r>
      <w:r w:rsidR="00472127">
        <w:rPr>
          <w:lang w:val="fr-FR"/>
        </w:rPr>
        <w:br/>
      </w:r>
      <w:r w:rsidR="00472127" w:rsidRPr="00360275">
        <w:rPr>
          <w:lang w:val="fr-FR"/>
        </w:rPr>
        <w:t>de retenue pour</w:t>
      </w:r>
      <w:r w:rsidR="00472127">
        <w:rPr>
          <w:lang w:val="fr-FR"/>
        </w:rPr>
        <w:t xml:space="preserve"> </w:t>
      </w:r>
      <w:r w:rsidR="00472127" w:rsidRPr="00360275">
        <w:rPr>
          <w:lang w:val="fr-FR"/>
        </w:rPr>
        <w:t>enfants</w:t>
      </w:r>
      <w:r>
        <w:tab/>
      </w:r>
      <w:r>
        <w:tab/>
      </w:r>
      <w:r w:rsidR="00472127">
        <w:t>53</w:t>
      </w:r>
    </w:p>
    <w:p w:rsidR="00CA2A4D" w:rsidRDefault="00CA2A4D" w:rsidP="00CA2A4D">
      <w:pPr>
        <w:tabs>
          <w:tab w:val="right" w:pos="850"/>
          <w:tab w:val="right" w:leader="dot" w:pos="8787"/>
          <w:tab w:val="right" w:pos="9638"/>
        </w:tabs>
        <w:spacing w:after="120"/>
        <w:ind w:left="1134" w:hanging="1134"/>
      </w:pPr>
      <w:r>
        <w:tab/>
        <w:t>12.</w:t>
      </w:r>
      <w:r>
        <w:tab/>
      </w:r>
      <w:r w:rsidR="00472127" w:rsidRPr="00360275">
        <w:rPr>
          <w:lang w:val="fr-FR"/>
        </w:rPr>
        <w:t>Sanctions pour non-conformité de la production</w:t>
      </w:r>
      <w:r>
        <w:tab/>
      </w:r>
      <w:r>
        <w:tab/>
      </w:r>
      <w:r w:rsidR="00472127">
        <w:t>54</w:t>
      </w:r>
    </w:p>
    <w:p w:rsidR="00CA2A4D" w:rsidRDefault="00CA2A4D" w:rsidP="00CA2A4D">
      <w:pPr>
        <w:tabs>
          <w:tab w:val="right" w:pos="850"/>
          <w:tab w:val="right" w:leader="dot" w:pos="8787"/>
          <w:tab w:val="right" w:pos="9638"/>
        </w:tabs>
        <w:spacing w:after="120"/>
        <w:ind w:left="1134" w:hanging="1134"/>
      </w:pPr>
      <w:r>
        <w:tab/>
        <w:t>13.</w:t>
      </w:r>
      <w:r>
        <w:tab/>
      </w:r>
      <w:r w:rsidR="00472127" w:rsidRPr="00360275">
        <w:rPr>
          <w:lang w:val="fr-FR"/>
        </w:rPr>
        <w:t>Arrêt définitif de la production</w:t>
      </w:r>
      <w:r>
        <w:tab/>
      </w:r>
      <w:r>
        <w:tab/>
      </w:r>
      <w:r w:rsidR="00472127">
        <w:t>54</w:t>
      </w:r>
    </w:p>
    <w:p w:rsidR="00CA2A4D" w:rsidRDefault="00CA2A4D" w:rsidP="00CA2A4D">
      <w:pPr>
        <w:tabs>
          <w:tab w:val="right" w:pos="850"/>
          <w:tab w:val="right" w:leader="dot" w:pos="8787"/>
          <w:tab w:val="right" w:pos="9638"/>
        </w:tabs>
        <w:spacing w:after="120"/>
        <w:ind w:left="1134" w:hanging="1134"/>
      </w:pPr>
      <w:r>
        <w:tab/>
        <w:t>14.</w:t>
      </w:r>
      <w:r>
        <w:tab/>
      </w:r>
      <w:r w:rsidR="00472127" w:rsidRPr="00360275">
        <w:rPr>
          <w:lang w:val="fr-FR"/>
        </w:rPr>
        <w:t>Informations à l</w:t>
      </w:r>
      <w:r w:rsidR="00472127">
        <w:rPr>
          <w:lang w:val="fr-FR"/>
        </w:rPr>
        <w:t>’</w:t>
      </w:r>
      <w:r w:rsidR="00472127" w:rsidRPr="00360275">
        <w:rPr>
          <w:lang w:val="fr-FR"/>
        </w:rPr>
        <w:t>intention des utilisateurs</w:t>
      </w:r>
      <w:r>
        <w:tab/>
      </w:r>
      <w:r>
        <w:tab/>
      </w:r>
      <w:r w:rsidR="00472127">
        <w:t>54</w:t>
      </w:r>
    </w:p>
    <w:p w:rsidR="00CA2A4D" w:rsidRDefault="00CA2A4D" w:rsidP="00CA2A4D">
      <w:pPr>
        <w:tabs>
          <w:tab w:val="right" w:pos="850"/>
          <w:tab w:val="right" w:leader="dot" w:pos="8787"/>
          <w:tab w:val="right" w:pos="9638"/>
        </w:tabs>
        <w:spacing w:after="120"/>
        <w:ind w:left="1134" w:hanging="1134"/>
      </w:pPr>
      <w:r>
        <w:tab/>
        <w:t>15.</w:t>
      </w:r>
      <w:r>
        <w:tab/>
      </w:r>
      <w:r w:rsidR="00472127" w:rsidRPr="00F3068D">
        <w:rPr>
          <w:rFonts w:ascii="Times New Roman Gras" w:hAnsi="Times New Roman Gras"/>
          <w:spacing w:val="3"/>
          <w:lang w:val="fr-FR"/>
        </w:rPr>
        <w:t>Noms</w:t>
      </w:r>
      <w:r w:rsidR="00472127" w:rsidRPr="00F3068D">
        <w:rPr>
          <w:rFonts w:ascii="Times New Roman Gras" w:hAnsi="Times New Roman Gras"/>
          <w:spacing w:val="3"/>
        </w:rPr>
        <w:t xml:space="preserve"> et adresses des services techniques chargés</w:t>
      </w:r>
      <w:r w:rsidR="00472127" w:rsidRPr="00707F37">
        <w:t xml:space="preserve"> </w:t>
      </w:r>
      <w:r w:rsidR="00472127" w:rsidRPr="00F3068D">
        <w:rPr>
          <w:rFonts w:ascii="Times New Roman Gras" w:hAnsi="Times New Roman Gras"/>
          <w:spacing w:val="-1"/>
        </w:rPr>
        <w:t xml:space="preserve">des essais d’homologation </w:t>
      </w:r>
      <w:r w:rsidR="00472127">
        <w:rPr>
          <w:rFonts w:ascii="Times New Roman Gras" w:hAnsi="Times New Roman Gras"/>
          <w:spacing w:val="-1"/>
        </w:rPr>
        <w:br/>
      </w:r>
      <w:r w:rsidR="00472127" w:rsidRPr="00F3068D">
        <w:rPr>
          <w:rFonts w:ascii="Times New Roman Gras" w:hAnsi="Times New Roman Gras"/>
          <w:spacing w:val="-1"/>
        </w:rPr>
        <w:t>et des autorités chargées</w:t>
      </w:r>
      <w:r w:rsidR="00472127" w:rsidRPr="00707F37">
        <w:t xml:space="preserve"> de délivrer l</w:t>
      </w:r>
      <w:r w:rsidR="00472127">
        <w:t>’</w:t>
      </w:r>
      <w:r w:rsidR="00472127" w:rsidRPr="00707F37">
        <w:t>homologation de type</w:t>
      </w:r>
      <w:r>
        <w:tab/>
      </w:r>
      <w:r>
        <w:tab/>
      </w:r>
      <w:r w:rsidR="00472127">
        <w:t>56</w:t>
      </w:r>
    </w:p>
    <w:p w:rsidR="00CA2A4D" w:rsidRDefault="00CA2A4D" w:rsidP="00CA2A4D">
      <w:pPr>
        <w:tabs>
          <w:tab w:val="right" w:pos="850"/>
          <w:tab w:val="right" w:leader="dot" w:pos="8787"/>
          <w:tab w:val="right" w:pos="9638"/>
        </w:tabs>
        <w:spacing w:after="120"/>
        <w:ind w:left="1134" w:hanging="1134"/>
      </w:pPr>
      <w:r>
        <w:tab/>
        <w:t>16.</w:t>
      </w:r>
      <w:r>
        <w:tab/>
      </w:r>
      <w:r w:rsidR="00472127" w:rsidRPr="00842155">
        <w:t>Dispositions transitoires</w:t>
      </w:r>
      <w:r>
        <w:tab/>
      </w:r>
      <w:r>
        <w:tab/>
      </w:r>
      <w:r w:rsidR="00472127">
        <w:t>56</w:t>
      </w:r>
    </w:p>
    <w:p w:rsidR="00CA2A4D" w:rsidRPr="00CA2A4D" w:rsidRDefault="00CA2A4D" w:rsidP="00CA2A4D">
      <w:pPr>
        <w:tabs>
          <w:tab w:val="right" w:pos="850"/>
        </w:tabs>
        <w:spacing w:after="120"/>
      </w:pPr>
      <w:r>
        <w:tab/>
        <w:t>Annexes</w:t>
      </w:r>
    </w:p>
    <w:p w:rsidR="00CA2A4D" w:rsidRDefault="00CA2A4D" w:rsidP="00CA2A4D">
      <w:pPr>
        <w:tabs>
          <w:tab w:val="right" w:pos="850"/>
          <w:tab w:val="right" w:leader="dot" w:pos="8787"/>
          <w:tab w:val="right" w:pos="9638"/>
        </w:tabs>
        <w:spacing w:after="120"/>
        <w:ind w:left="1134" w:hanging="1134"/>
      </w:pPr>
      <w:r>
        <w:tab/>
        <w:t>1.</w:t>
      </w:r>
      <w:r>
        <w:tab/>
      </w:r>
      <w:r w:rsidR="00472127" w:rsidRPr="00360275">
        <w:rPr>
          <w:lang w:val="fr-FR"/>
        </w:rPr>
        <w:t>Communication</w:t>
      </w:r>
      <w:r>
        <w:tab/>
      </w:r>
      <w:r>
        <w:tab/>
      </w:r>
      <w:r w:rsidR="00472127">
        <w:t>58</w:t>
      </w:r>
    </w:p>
    <w:p w:rsidR="00CA2A4D" w:rsidRDefault="00CA2A4D" w:rsidP="00CA2A4D">
      <w:pPr>
        <w:tabs>
          <w:tab w:val="right" w:pos="850"/>
          <w:tab w:val="right" w:leader="dot" w:pos="8787"/>
          <w:tab w:val="right" w:pos="9638"/>
        </w:tabs>
        <w:spacing w:after="120"/>
        <w:ind w:left="1134" w:hanging="1134"/>
      </w:pPr>
      <w:r>
        <w:tab/>
        <w:t>2.</w:t>
      </w:r>
      <w:r>
        <w:tab/>
      </w:r>
      <w:r w:rsidR="00472127" w:rsidRPr="00842155">
        <w:t>Exemples de marques d</w:t>
      </w:r>
      <w:r w:rsidR="00472127">
        <w:t>’</w:t>
      </w:r>
      <w:r w:rsidR="00472127" w:rsidRPr="00842155">
        <w:t>homologation</w:t>
      </w:r>
      <w:r>
        <w:tab/>
      </w:r>
      <w:r>
        <w:tab/>
      </w:r>
      <w:r w:rsidR="00472127">
        <w:t>60</w:t>
      </w:r>
    </w:p>
    <w:p w:rsidR="00CA2A4D" w:rsidRDefault="00CA2A4D" w:rsidP="00CA2A4D">
      <w:pPr>
        <w:tabs>
          <w:tab w:val="right" w:pos="850"/>
          <w:tab w:val="right" w:leader="dot" w:pos="8787"/>
          <w:tab w:val="right" w:pos="9638"/>
        </w:tabs>
        <w:spacing w:after="120"/>
        <w:ind w:left="1134" w:hanging="1134"/>
      </w:pPr>
      <w:r>
        <w:tab/>
        <w:t>3.</w:t>
      </w:r>
      <w:r>
        <w:tab/>
      </w:r>
      <w:r w:rsidR="00472127" w:rsidRPr="00360275">
        <w:rPr>
          <w:lang w:val="fr-FR"/>
        </w:rPr>
        <w:t>Schéma d</w:t>
      </w:r>
      <w:r w:rsidR="00472127">
        <w:rPr>
          <w:lang w:val="fr-FR"/>
        </w:rPr>
        <w:t>’</w:t>
      </w:r>
      <w:r w:rsidR="00472127" w:rsidRPr="00360275">
        <w:rPr>
          <w:lang w:val="fr-FR"/>
        </w:rPr>
        <w:t>appareillage pour l</w:t>
      </w:r>
      <w:r w:rsidR="00472127">
        <w:rPr>
          <w:lang w:val="fr-FR"/>
        </w:rPr>
        <w:t>’</w:t>
      </w:r>
      <w:r w:rsidR="00472127" w:rsidRPr="00360275">
        <w:rPr>
          <w:lang w:val="fr-FR"/>
        </w:rPr>
        <w:t>essai de résistance</w:t>
      </w:r>
      <w:r w:rsidR="00472127">
        <w:rPr>
          <w:lang w:val="fr-FR"/>
        </w:rPr>
        <w:t xml:space="preserve"> </w:t>
      </w:r>
      <w:r w:rsidR="00472127" w:rsidRPr="00360275">
        <w:rPr>
          <w:lang w:val="fr-FR"/>
        </w:rPr>
        <w:t>à la poussière</w:t>
      </w:r>
      <w:r>
        <w:tab/>
      </w:r>
      <w:r>
        <w:tab/>
      </w:r>
      <w:r w:rsidR="00472127">
        <w:t>63</w:t>
      </w:r>
    </w:p>
    <w:p w:rsidR="00CA2A4D" w:rsidRDefault="00CA2A4D" w:rsidP="00CA2A4D">
      <w:pPr>
        <w:tabs>
          <w:tab w:val="right" w:pos="850"/>
          <w:tab w:val="right" w:leader="dot" w:pos="8787"/>
          <w:tab w:val="right" w:pos="9638"/>
        </w:tabs>
        <w:spacing w:after="120"/>
        <w:ind w:left="1134" w:hanging="1134"/>
      </w:pPr>
      <w:r>
        <w:tab/>
        <w:t>4.</w:t>
      </w:r>
      <w:r>
        <w:tab/>
      </w:r>
      <w:r w:rsidR="00472127" w:rsidRPr="00360275">
        <w:rPr>
          <w:lang w:val="fr-FR"/>
        </w:rPr>
        <w:t>Essai de corrosion</w:t>
      </w:r>
      <w:r>
        <w:tab/>
      </w:r>
      <w:r>
        <w:tab/>
      </w:r>
      <w:r w:rsidR="00472127">
        <w:t>64</w:t>
      </w:r>
    </w:p>
    <w:p w:rsidR="00CA2A4D" w:rsidRDefault="00CA2A4D" w:rsidP="00CA2A4D">
      <w:pPr>
        <w:tabs>
          <w:tab w:val="right" w:pos="850"/>
          <w:tab w:val="right" w:leader="dot" w:pos="8787"/>
          <w:tab w:val="right" w:pos="9638"/>
        </w:tabs>
        <w:spacing w:after="120"/>
        <w:ind w:left="1134" w:hanging="1134"/>
      </w:pPr>
      <w:r>
        <w:tab/>
        <w:t>5.</w:t>
      </w:r>
      <w:r>
        <w:tab/>
      </w:r>
      <w:r w:rsidR="00472127" w:rsidRPr="00B70844">
        <w:t>Essais</w:t>
      </w:r>
      <w:r w:rsidR="00472127" w:rsidRPr="00360275">
        <w:rPr>
          <w:lang w:val="fr-FR"/>
        </w:rPr>
        <w:t xml:space="preserve"> d</w:t>
      </w:r>
      <w:r w:rsidR="00472127">
        <w:rPr>
          <w:lang w:val="fr-FR"/>
        </w:rPr>
        <w:t>’</w:t>
      </w:r>
      <w:r w:rsidR="00472127" w:rsidRPr="00360275">
        <w:rPr>
          <w:lang w:val="fr-FR"/>
        </w:rPr>
        <w:t>abrasion et de microglissement</w:t>
      </w:r>
      <w:r>
        <w:tab/>
      </w:r>
      <w:r>
        <w:tab/>
      </w:r>
      <w:r w:rsidR="00472127">
        <w:t>65</w:t>
      </w:r>
    </w:p>
    <w:p w:rsidR="00CA2A4D" w:rsidRDefault="00CA2A4D" w:rsidP="00CA2A4D">
      <w:pPr>
        <w:tabs>
          <w:tab w:val="right" w:pos="850"/>
          <w:tab w:val="right" w:leader="dot" w:pos="8787"/>
          <w:tab w:val="right" w:pos="9638"/>
        </w:tabs>
        <w:spacing w:after="120"/>
        <w:ind w:left="1134" w:hanging="1134"/>
      </w:pPr>
      <w:r>
        <w:tab/>
        <w:t>6.</w:t>
      </w:r>
      <w:r>
        <w:tab/>
      </w:r>
      <w:r w:rsidR="00472127" w:rsidRPr="00AE49A3">
        <w:rPr>
          <w:lang w:val="fr-FR"/>
        </w:rPr>
        <w:t>Description du chariot</w:t>
      </w:r>
      <w:r>
        <w:tab/>
      </w:r>
      <w:r>
        <w:tab/>
      </w:r>
      <w:r w:rsidR="00472127">
        <w:t>68</w:t>
      </w:r>
    </w:p>
    <w:p w:rsidR="00CA2A4D" w:rsidRDefault="00CA2A4D" w:rsidP="00CA2A4D">
      <w:pPr>
        <w:tabs>
          <w:tab w:val="right" w:pos="850"/>
          <w:tab w:val="right" w:leader="dot" w:pos="8787"/>
          <w:tab w:val="right" w:pos="9638"/>
        </w:tabs>
        <w:spacing w:after="120"/>
        <w:ind w:left="1134" w:hanging="1134"/>
      </w:pPr>
      <w:r>
        <w:tab/>
      </w:r>
      <w:r>
        <w:tab/>
        <w:t xml:space="preserve">Appendice 1 </w:t>
      </w:r>
      <w:r>
        <w:tab/>
      </w:r>
      <w:r>
        <w:tab/>
      </w:r>
      <w:r w:rsidR="00472127">
        <w:t>73</w:t>
      </w:r>
    </w:p>
    <w:p w:rsidR="00CA2A4D" w:rsidRDefault="00CA2A4D" w:rsidP="00CA2A4D">
      <w:pPr>
        <w:tabs>
          <w:tab w:val="right" w:pos="850"/>
          <w:tab w:val="right" w:leader="dot" w:pos="8787"/>
          <w:tab w:val="right" w:pos="9638"/>
        </w:tabs>
        <w:spacing w:after="120"/>
        <w:ind w:left="1134" w:hanging="1134"/>
      </w:pPr>
      <w:r>
        <w:tab/>
      </w:r>
      <w:r>
        <w:tab/>
        <w:t xml:space="preserve">Appendice 2 </w:t>
      </w:r>
      <w:r w:rsidR="00472127">
        <w:t xml:space="preserve">− </w:t>
      </w:r>
      <w:r w:rsidR="00472127" w:rsidRPr="00842155">
        <w:t>Dispositions et utilisation des ancrages du chariot d</w:t>
      </w:r>
      <w:r w:rsidR="00472127">
        <w:t>’</w:t>
      </w:r>
      <w:r w:rsidR="00472127" w:rsidRPr="00842155">
        <w:t>essai</w:t>
      </w:r>
      <w:r>
        <w:tab/>
      </w:r>
      <w:r>
        <w:tab/>
      </w:r>
      <w:r w:rsidR="00472127">
        <w:t>75</w:t>
      </w:r>
    </w:p>
    <w:p w:rsidR="00CA2A4D" w:rsidRDefault="00CA2A4D" w:rsidP="00CA2A4D">
      <w:pPr>
        <w:tabs>
          <w:tab w:val="right" w:pos="850"/>
          <w:tab w:val="right" w:leader="dot" w:pos="8787"/>
          <w:tab w:val="right" w:pos="9638"/>
        </w:tabs>
        <w:spacing w:after="120"/>
        <w:ind w:left="1134" w:hanging="1134"/>
      </w:pPr>
      <w:r>
        <w:tab/>
      </w:r>
      <w:r>
        <w:tab/>
        <w:t xml:space="preserve">Appendice 3 </w:t>
      </w:r>
      <w:r w:rsidR="00472127">
        <w:t xml:space="preserve">− </w:t>
      </w:r>
      <w:r w:rsidR="00472127" w:rsidRPr="00842155">
        <w:t>Définition de la portière utilisée pour l</w:t>
      </w:r>
      <w:r w:rsidR="00472127">
        <w:t>’</w:t>
      </w:r>
      <w:r w:rsidR="00472127" w:rsidRPr="00842155">
        <w:t>essai de choc latéral</w:t>
      </w:r>
      <w:r>
        <w:tab/>
      </w:r>
      <w:r>
        <w:tab/>
      </w:r>
      <w:r w:rsidR="00472127">
        <w:t>77</w:t>
      </w:r>
    </w:p>
    <w:p w:rsidR="00CA2A4D" w:rsidRDefault="00CA2A4D" w:rsidP="00CA2A4D">
      <w:pPr>
        <w:tabs>
          <w:tab w:val="right" w:pos="850"/>
          <w:tab w:val="right" w:leader="dot" w:pos="8787"/>
          <w:tab w:val="right" w:pos="9638"/>
        </w:tabs>
        <w:spacing w:after="120"/>
        <w:ind w:left="1134" w:hanging="1134"/>
      </w:pPr>
      <w:r>
        <w:tab/>
      </w:r>
      <w:r>
        <w:tab/>
      </w:r>
      <w:r w:rsidRPr="00472127">
        <w:rPr>
          <w:spacing w:val="-3"/>
        </w:rPr>
        <w:t xml:space="preserve">Appendice 4 </w:t>
      </w:r>
      <w:r w:rsidR="00472127" w:rsidRPr="00472127">
        <w:rPr>
          <w:spacing w:val="-3"/>
        </w:rPr>
        <w:t>− Dimensions du dispositif d’arrêt utilisé dans les essais de choc avant (en mm)</w:t>
      </w:r>
      <w:r>
        <w:tab/>
      </w:r>
      <w:r>
        <w:tab/>
      </w:r>
      <w:r w:rsidR="00472127">
        <w:t>80</w:t>
      </w:r>
    </w:p>
    <w:p w:rsidR="00CA2A4D" w:rsidRDefault="00CA2A4D" w:rsidP="00CA2A4D">
      <w:pPr>
        <w:tabs>
          <w:tab w:val="right" w:pos="850"/>
          <w:tab w:val="right" w:leader="dot" w:pos="8787"/>
          <w:tab w:val="right" w:pos="9638"/>
        </w:tabs>
        <w:spacing w:after="120"/>
        <w:ind w:left="1134" w:hanging="1134"/>
      </w:pPr>
      <w:r>
        <w:tab/>
        <w:t>7.</w:t>
      </w:r>
      <w:r>
        <w:tab/>
      </w:r>
      <w:r w:rsidR="00472127" w:rsidRPr="00360275">
        <w:rPr>
          <w:lang w:val="fr-FR"/>
        </w:rPr>
        <w:t>Courbe de décélération ou d</w:t>
      </w:r>
      <w:r w:rsidR="00472127">
        <w:rPr>
          <w:lang w:val="fr-FR"/>
        </w:rPr>
        <w:t>’</w:t>
      </w:r>
      <w:r w:rsidR="00472127" w:rsidRPr="00360275">
        <w:rPr>
          <w:lang w:val="fr-FR"/>
        </w:rPr>
        <w:t>accélération du chariot</w:t>
      </w:r>
      <w:r w:rsidR="00472127">
        <w:rPr>
          <w:lang w:val="fr-FR"/>
        </w:rPr>
        <w:t xml:space="preserve"> </w:t>
      </w:r>
      <w:r w:rsidR="00472127" w:rsidRPr="00360275">
        <w:rPr>
          <w:lang w:val="fr-FR"/>
        </w:rPr>
        <w:t>en fonction du temps</w:t>
      </w:r>
      <w:r>
        <w:tab/>
      </w:r>
      <w:r>
        <w:tab/>
      </w:r>
      <w:r w:rsidR="00472127">
        <w:t>83</w:t>
      </w:r>
    </w:p>
    <w:p w:rsidR="00CA2A4D" w:rsidRDefault="00CA2A4D" w:rsidP="00CA2A4D">
      <w:pPr>
        <w:tabs>
          <w:tab w:val="right" w:pos="850"/>
          <w:tab w:val="right" w:leader="dot" w:pos="8787"/>
          <w:tab w:val="right" w:pos="9638"/>
        </w:tabs>
        <w:spacing w:after="120"/>
        <w:ind w:left="1134" w:hanging="1134"/>
      </w:pPr>
      <w:r>
        <w:tab/>
      </w:r>
      <w:r>
        <w:tab/>
        <w:t xml:space="preserve">Appendice 1 </w:t>
      </w:r>
      <w:r w:rsidR="00472127">
        <w:t xml:space="preserve">− </w:t>
      </w:r>
      <w:r w:rsidR="00472127" w:rsidRPr="00360275">
        <w:rPr>
          <w:lang w:val="fr-FR"/>
        </w:rPr>
        <w:t>Choc avant</w:t>
      </w:r>
      <w:r>
        <w:tab/>
      </w:r>
      <w:r>
        <w:tab/>
      </w:r>
      <w:r w:rsidR="00472127">
        <w:t>84</w:t>
      </w:r>
    </w:p>
    <w:p w:rsidR="00CA2A4D" w:rsidRDefault="00CA2A4D" w:rsidP="00CA2A4D">
      <w:pPr>
        <w:tabs>
          <w:tab w:val="right" w:pos="850"/>
          <w:tab w:val="right" w:leader="dot" w:pos="8787"/>
          <w:tab w:val="right" w:pos="9638"/>
        </w:tabs>
        <w:spacing w:after="120"/>
        <w:ind w:left="1134" w:hanging="1134"/>
      </w:pPr>
      <w:r>
        <w:lastRenderedPageBreak/>
        <w:tab/>
      </w:r>
      <w:r>
        <w:tab/>
        <w:t xml:space="preserve">Appendice 2 </w:t>
      </w:r>
      <w:r w:rsidR="00472127">
        <w:t xml:space="preserve">− </w:t>
      </w:r>
      <w:r w:rsidR="00472127" w:rsidRPr="00360275">
        <w:rPr>
          <w:lang w:val="fr-FR"/>
        </w:rPr>
        <w:t>Choc arrière</w:t>
      </w:r>
      <w:r>
        <w:tab/>
      </w:r>
      <w:r>
        <w:tab/>
      </w:r>
      <w:r w:rsidR="00472127">
        <w:t>85</w:t>
      </w:r>
    </w:p>
    <w:p w:rsidR="00CA2A4D" w:rsidRDefault="00CA2A4D" w:rsidP="00CA2A4D">
      <w:pPr>
        <w:tabs>
          <w:tab w:val="right" w:pos="850"/>
          <w:tab w:val="right" w:leader="dot" w:pos="8787"/>
          <w:tab w:val="right" w:pos="9638"/>
        </w:tabs>
        <w:spacing w:after="120"/>
        <w:ind w:left="1134" w:hanging="1134"/>
      </w:pPr>
      <w:r>
        <w:tab/>
      </w:r>
      <w:r>
        <w:tab/>
        <w:t xml:space="preserve">Appendice 3 </w:t>
      </w:r>
      <w:r w:rsidR="00472127">
        <w:t xml:space="preserve">− </w:t>
      </w:r>
      <w:r w:rsidR="00472127" w:rsidRPr="00360275">
        <w:rPr>
          <w:lang w:val="fr-FR"/>
        </w:rPr>
        <w:t>Choc latéral</w:t>
      </w:r>
      <w:r>
        <w:tab/>
      </w:r>
      <w:r>
        <w:tab/>
      </w:r>
      <w:r w:rsidR="00472127">
        <w:t>86</w:t>
      </w:r>
    </w:p>
    <w:p w:rsidR="00CA2A4D" w:rsidRDefault="00CA2A4D" w:rsidP="00CA2A4D">
      <w:pPr>
        <w:tabs>
          <w:tab w:val="right" w:pos="850"/>
          <w:tab w:val="right" w:leader="dot" w:pos="8787"/>
          <w:tab w:val="right" w:pos="9638"/>
        </w:tabs>
        <w:spacing w:after="120"/>
        <w:ind w:left="1134" w:hanging="1134"/>
      </w:pPr>
      <w:r>
        <w:tab/>
        <w:t>8.</w:t>
      </w:r>
      <w:r>
        <w:tab/>
      </w:r>
      <w:r w:rsidR="00472127" w:rsidRPr="00360275">
        <w:rPr>
          <w:lang w:val="fr-FR"/>
        </w:rPr>
        <w:t>Description des mannequins</w:t>
      </w:r>
      <w:r>
        <w:tab/>
      </w:r>
      <w:r>
        <w:tab/>
      </w:r>
      <w:r w:rsidR="00472127">
        <w:t>87</w:t>
      </w:r>
    </w:p>
    <w:p w:rsidR="00CA2A4D" w:rsidRDefault="00CA2A4D" w:rsidP="00CA2A4D">
      <w:pPr>
        <w:tabs>
          <w:tab w:val="right" w:pos="850"/>
          <w:tab w:val="right" w:leader="dot" w:pos="8787"/>
          <w:tab w:val="right" w:pos="9638"/>
        </w:tabs>
        <w:spacing w:after="120"/>
        <w:ind w:left="1134" w:hanging="1134"/>
      </w:pPr>
      <w:r>
        <w:tab/>
        <w:t>9.</w:t>
      </w:r>
      <w:r>
        <w:tab/>
      </w:r>
      <w:r w:rsidR="00472127" w:rsidRPr="00360275">
        <w:rPr>
          <w:lang w:val="fr-FR"/>
        </w:rPr>
        <w:t>Essai de choc avant contre un mur</w:t>
      </w:r>
      <w:r>
        <w:tab/>
      </w:r>
      <w:r>
        <w:tab/>
      </w:r>
      <w:r w:rsidR="00472127">
        <w:t>91</w:t>
      </w:r>
    </w:p>
    <w:p w:rsidR="00CA2A4D" w:rsidRDefault="00CA2A4D" w:rsidP="00CA2A4D">
      <w:pPr>
        <w:tabs>
          <w:tab w:val="right" w:pos="850"/>
          <w:tab w:val="right" w:leader="dot" w:pos="8787"/>
          <w:tab w:val="right" w:pos="9638"/>
        </w:tabs>
        <w:spacing w:after="120"/>
        <w:ind w:left="1134" w:hanging="1134"/>
      </w:pPr>
      <w:r>
        <w:tab/>
        <w:t>10.</w:t>
      </w:r>
      <w:r>
        <w:tab/>
      </w:r>
      <w:r w:rsidR="00472127" w:rsidRPr="00360275">
        <w:rPr>
          <w:lang w:val="fr-FR"/>
        </w:rPr>
        <w:t>Méthode d</w:t>
      </w:r>
      <w:r w:rsidR="00472127">
        <w:rPr>
          <w:lang w:val="fr-FR"/>
        </w:rPr>
        <w:t>’</w:t>
      </w:r>
      <w:r w:rsidR="00472127" w:rsidRPr="00360275">
        <w:rPr>
          <w:lang w:val="fr-FR"/>
        </w:rPr>
        <w:t>essai de choc arrière</w:t>
      </w:r>
      <w:r>
        <w:tab/>
      </w:r>
      <w:r>
        <w:tab/>
      </w:r>
      <w:r w:rsidR="00472127">
        <w:t>92</w:t>
      </w:r>
    </w:p>
    <w:p w:rsidR="00CA2A4D" w:rsidRDefault="00CA2A4D" w:rsidP="00CA2A4D">
      <w:pPr>
        <w:tabs>
          <w:tab w:val="right" w:pos="850"/>
          <w:tab w:val="right" w:leader="dot" w:pos="8787"/>
          <w:tab w:val="right" w:pos="9638"/>
        </w:tabs>
        <w:spacing w:after="120"/>
        <w:ind w:left="1134" w:hanging="1134"/>
      </w:pPr>
      <w:r>
        <w:tab/>
        <w:t>11.</w:t>
      </w:r>
      <w:r>
        <w:tab/>
      </w:r>
      <w:r w:rsidR="00472127" w:rsidRPr="00360275">
        <w:rPr>
          <w:lang w:val="fr-FR"/>
        </w:rPr>
        <w:t>Organigramme de la procédure d</w:t>
      </w:r>
      <w:r w:rsidR="00472127">
        <w:rPr>
          <w:lang w:val="fr-FR"/>
        </w:rPr>
        <w:t>’</w:t>
      </w:r>
      <w:r w:rsidR="00472127" w:rsidRPr="00360275">
        <w:rPr>
          <w:lang w:val="fr-FR"/>
        </w:rPr>
        <w:t>homologation de type</w:t>
      </w:r>
      <w:r w:rsidR="00472127">
        <w:rPr>
          <w:lang w:val="fr-FR"/>
        </w:rPr>
        <w:t xml:space="preserve"> </w:t>
      </w:r>
      <w:r w:rsidR="00472127" w:rsidRPr="00360275">
        <w:rPr>
          <w:lang w:val="fr-FR"/>
        </w:rPr>
        <w:t>(schéma ISO</w:t>
      </w:r>
      <w:r w:rsidR="00472127">
        <w:rPr>
          <w:lang w:val="fr-FR"/>
        </w:rPr>
        <w:t> </w:t>
      </w:r>
      <w:r w:rsidR="00472127" w:rsidRPr="00360275">
        <w:rPr>
          <w:lang w:val="fr-FR"/>
        </w:rPr>
        <w:t>9002:2000)</w:t>
      </w:r>
      <w:r>
        <w:tab/>
      </w:r>
      <w:r>
        <w:tab/>
      </w:r>
      <w:r w:rsidR="00472127">
        <w:t>94</w:t>
      </w:r>
    </w:p>
    <w:p w:rsidR="00CA2A4D" w:rsidRDefault="00CA2A4D" w:rsidP="00CA2A4D">
      <w:pPr>
        <w:tabs>
          <w:tab w:val="right" w:pos="850"/>
          <w:tab w:val="right" w:leader="dot" w:pos="8787"/>
          <w:tab w:val="right" w:pos="9638"/>
        </w:tabs>
        <w:spacing w:after="120"/>
        <w:ind w:left="1134" w:hanging="1134"/>
      </w:pPr>
      <w:r>
        <w:tab/>
        <w:t>12.</w:t>
      </w:r>
      <w:r>
        <w:tab/>
      </w:r>
      <w:r w:rsidR="00472127" w:rsidRPr="00360275">
        <w:rPr>
          <w:lang w:val="fr-FR"/>
        </w:rPr>
        <w:t>Contrôle de conformité de la production</w:t>
      </w:r>
      <w:r>
        <w:tab/>
      </w:r>
      <w:r>
        <w:tab/>
      </w:r>
      <w:r w:rsidR="00472127">
        <w:t>95</w:t>
      </w:r>
    </w:p>
    <w:p w:rsidR="00CA2A4D" w:rsidRDefault="00CA2A4D" w:rsidP="00CA2A4D">
      <w:pPr>
        <w:tabs>
          <w:tab w:val="right" w:pos="850"/>
          <w:tab w:val="right" w:leader="dot" w:pos="8787"/>
          <w:tab w:val="right" w:pos="9638"/>
        </w:tabs>
        <w:spacing w:after="120"/>
        <w:ind w:left="1134" w:hanging="1134"/>
      </w:pPr>
      <w:r>
        <w:tab/>
        <w:t>13.</w:t>
      </w:r>
      <w:r>
        <w:tab/>
      </w:r>
      <w:r w:rsidR="00472127" w:rsidRPr="00360275">
        <w:rPr>
          <w:lang w:val="fr-FR"/>
        </w:rPr>
        <w:t>Essai du matériau de rembourrage</w:t>
      </w:r>
      <w:r>
        <w:tab/>
      </w:r>
      <w:r>
        <w:tab/>
      </w:r>
      <w:r w:rsidR="00472127">
        <w:t>99</w:t>
      </w:r>
    </w:p>
    <w:p w:rsidR="00CA2A4D" w:rsidRDefault="00CA2A4D" w:rsidP="00CA2A4D">
      <w:pPr>
        <w:tabs>
          <w:tab w:val="right" w:pos="850"/>
          <w:tab w:val="right" w:leader="dot" w:pos="8787"/>
          <w:tab w:val="right" w:pos="9638"/>
        </w:tabs>
        <w:spacing w:after="120"/>
        <w:ind w:left="1134" w:hanging="1134"/>
      </w:pPr>
      <w:r>
        <w:tab/>
        <w:t>14.</w:t>
      </w:r>
      <w:r>
        <w:tab/>
      </w:r>
      <w:r w:rsidR="00472127" w:rsidRPr="00360275">
        <w:rPr>
          <w:lang w:val="fr-FR"/>
        </w:rPr>
        <w:t>Méthode à suivre pour déterminer la zone d</w:t>
      </w:r>
      <w:r w:rsidR="00472127">
        <w:rPr>
          <w:lang w:val="fr-FR"/>
        </w:rPr>
        <w:t>’</w:t>
      </w:r>
      <w:r w:rsidR="00472127" w:rsidRPr="00360275">
        <w:rPr>
          <w:lang w:val="fr-FR"/>
        </w:rPr>
        <w:t xml:space="preserve">impact de la tête sur les dispositifs de retenue </w:t>
      </w:r>
      <w:r w:rsidR="00472127">
        <w:rPr>
          <w:lang w:val="fr-FR"/>
        </w:rPr>
        <w:br/>
      </w:r>
      <w:r w:rsidR="00472127" w:rsidRPr="00360275">
        <w:rPr>
          <w:lang w:val="fr-FR"/>
        </w:rPr>
        <w:t>à dossier et définir la dimension minimale des panneaux latéraux pour les dispositifs</w:t>
      </w:r>
      <w:r w:rsidR="00472127">
        <w:rPr>
          <w:lang w:val="fr-FR"/>
        </w:rPr>
        <w:t xml:space="preserve"> </w:t>
      </w:r>
      <w:r w:rsidR="00472127">
        <w:rPr>
          <w:lang w:val="fr-FR"/>
        </w:rPr>
        <w:br/>
      </w:r>
      <w:r w:rsidR="00472127" w:rsidRPr="00360275">
        <w:rPr>
          <w:lang w:val="fr-FR"/>
        </w:rPr>
        <w:t>faisant face vers l</w:t>
      </w:r>
      <w:r w:rsidR="00472127">
        <w:rPr>
          <w:lang w:val="fr-FR"/>
        </w:rPr>
        <w:t>’</w:t>
      </w:r>
      <w:r w:rsidR="00472127" w:rsidRPr="00360275">
        <w:rPr>
          <w:lang w:val="fr-FR"/>
        </w:rPr>
        <w:t>arrière</w:t>
      </w:r>
      <w:r>
        <w:tab/>
      </w:r>
      <w:r>
        <w:tab/>
      </w:r>
      <w:r w:rsidR="00472127">
        <w:t>100</w:t>
      </w:r>
    </w:p>
    <w:p w:rsidR="00CA2A4D" w:rsidRDefault="00CA2A4D" w:rsidP="00CA2A4D">
      <w:pPr>
        <w:tabs>
          <w:tab w:val="right" w:pos="850"/>
          <w:tab w:val="right" w:leader="dot" w:pos="8787"/>
          <w:tab w:val="right" w:pos="9638"/>
        </w:tabs>
        <w:spacing w:after="120"/>
        <w:ind w:left="1134" w:hanging="1134"/>
      </w:pPr>
      <w:r>
        <w:tab/>
        <w:t>15.</w:t>
      </w:r>
      <w:r>
        <w:tab/>
      </w:r>
      <w:r w:rsidR="00472127" w:rsidRPr="007951D0">
        <w:rPr>
          <w:rFonts w:ascii="Times New Roman Gras" w:hAnsi="Times New Roman Gras"/>
          <w:spacing w:val="3"/>
          <w:lang w:val="fr-FR"/>
        </w:rPr>
        <w:t>Méthode d’essai de résistance à l’usure des tendeurs</w:t>
      </w:r>
      <w:r w:rsidR="00472127" w:rsidRPr="007951D0">
        <w:rPr>
          <w:rFonts w:ascii="Times New Roman Gras" w:hAnsi="Times New Roman Gras"/>
          <w:spacing w:val="4"/>
          <w:lang w:val="fr-FR"/>
        </w:rPr>
        <w:t xml:space="preserve"> montés</w:t>
      </w:r>
      <w:r w:rsidR="00472127" w:rsidRPr="00360275">
        <w:rPr>
          <w:lang w:val="fr-FR"/>
        </w:rPr>
        <w:t xml:space="preserve"> </w:t>
      </w:r>
      <w:r w:rsidR="00472127" w:rsidRPr="007951D0">
        <w:rPr>
          <w:rFonts w:ascii="Times New Roman Gras" w:hAnsi="Times New Roman Gras"/>
          <w:spacing w:val="-3"/>
          <w:lang w:val="fr-FR"/>
        </w:rPr>
        <w:t xml:space="preserve">directement sur le dispositif </w:t>
      </w:r>
      <w:r w:rsidR="00472127">
        <w:rPr>
          <w:rFonts w:ascii="Times New Roman Gras" w:hAnsi="Times New Roman Gras"/>
          <w:spacing w:val="-3"/>
          <w:lang w:val="fr-FR"/>
        </w:rPr>
        <w:br/>
      </w:r>
      <w:r w:rsidR="00472127" w:rsidRPr="007951D0">
        <w:rPr>
          <w:rFonts w:ascii="Times New Roman Gras" w:hAnsi="Times New Roman Gras"/>
          <w:spacing w:val="-3"/>
          <w:lang w:val="fr-FR"/>
        </w:rPr>
        <w:t>amélioré de retenue pour enfants</w:t>
      </w:r>
      <w:r>
        <w:tab/>
      </w:r>
      <w:r>
        <w:tab/>
      </w:r>
      <w:r w:rsidR="00472127">
        <w:t>101</w:t>
      </w:r>
    </w:p>
    <w:p w:rsidR="00CA2A4D" w:rsidRDefault="00CA2A4D" w:rsidP="00CA2A4D">
      <w:pPr>
        <w:tabs>
          <w:tab w:val="right" w:pos="850"/>
          <w:tab w:val="right" w:leader="dot" w:pos="8787"/>
          <w:tab w:val="right" w:pos="9638"/>
        </w:tabs>
        <w:spacing w:after="120"/>
        <w:ind w:left="1134" w:hanging="1134"/>
      </w:pPr>
      <w:r>
        <w:tab/>
        <w:t>16.</w:t>
      </w:r>
      <w:r>
        <w:tab/>
      </w:r>
      <w:r w:rsidR="00472127" w:rsidRPr="00360275">
        <w:rPr>
          <w:lang w:val="fr-FR"/>
        </w:rPr>
        <w:t>Dispositif type pour l</w:t>
      </w:r>
      <w:r w:rsidR="00472127">
        <w:rPr>
          <w:lang w:val="fr-FR"/>
        </w:rPr>
        <w:t xml:space="preserve">’essai de résistance </w:t>
      </w:r>
      <w:r w:rsidR="00472127" w:rsidRPr="00360275">
        <w:rPr>
          <w:lang w:val="fr-FR"/>
        </w:rPr>
        <w:t>à la traction</w:t>
      </w:r>
      <w:r w:rsidR="00472127">
        <w:rPr>
          <w:lang w:val="fr-FR"/>
        </w:rPr>
        <w:t xml:space="preserve"> </w:t>
      </w:r>
      <w:r w:rsidR="00472127" w:rsidRPr="00360275">
        <w:rPr>
          <w:lang w:val="fr-FR"/>
        </w:rPr>
        <w:t>de la boucle</w:t>
      </w:r>
      <w:r>
        <w:tab/>
      </w:r>
      <w:r>
        <w:tab/>
      </w:r>
      <w:r w:rsidR="00472127">
        <w:t>102</w:t>
      </w:r>
    </w:p>
    <w:p w:rsidR="00CA2A4D" w:rsidRDefault="00CA2A4D" w:rsidP="00CA2A4D">
      <w:pPr>
        <w:tabs>
          <w:tab w:val="right" w:pos="850"/>
          <w:tab w:val="right" w:leader="dot" w:pos="8787"/>
          <w:tab w:val="right" w:pos="9638"/>
        </w:tabs>
        <w:spacing w:after="120"/>
        <w:ind w:left="1134" w:hanging="1134"/>
      </w:pPr>
      <w:r>
        <w:tab/>
        <w:t>17.</w:t>
      </w:r>
      <w:r>
        <w:tab/>
      </w:r>
      <w:r w:rsidR="00472127" w:rsidRPr="00360275">
        <w:rPr>
          <w:lang w:val="fr-FR"/>
        </w:rPr>
        <w:t>Détermination des critères d</w:t>
      </w:r>
      <w:r w:rsidR="00472127">
        <w:rPr>
          <w:lang w:val="fr-FR"/>
        </w:rPr>
        <w:t>’</w:t>
      </w:r>
      <w:r w:rsidR="00472127" w:rsidRPr="00360275">
        <w:rPr>
          <w:lang w:val="fr-FR"/>
        </w:rPr>
        <w:t>efficacité</w:t>
      </w:r>
      <w:r>
        <w:tab/>
      </w:r>
      <w:r>
        <w:tab/>
      </w:r>
      <w:r w:rsidR="00472127">
        <w:t>103</w:t>
      </w:r>
    </w:p>
    <w:p w:rsidR="00CA2A4D" w:rsidRDefault="00CA2A4D" w:rsidP="00CA2A4D">
      <w:pPr>
        <w:tabs>
          <w:tab w:val="right" w:pos="850"/>
          <w:tab w:val="right" w:leader="dot" w:pos="8787"/>
          <w:tab w:val="right" w:pos="9638"/>
        </w:tabs>
        <w:spacing w:after="120"/>
        <w:ind w:left="1134" w:hanging="1134"/>
      </w:pPr>
      <w:r>
        <w:tab/>
        <w:t>18.</w:t>
      </w:r>
      <w:r>
        <w:tab/>
      </w:r>
      <w:r w:rsidR="00472127" w:rsidRPr="00842155">
        <w:t>Dimensions du mannequin pour dispositifs améliorés de</w:t>
      </w:r>
      <w:r w:rsidR="00A774A7">
        <w:t xml:space="preserve"> </w:t>
      </w:r>
      <w:r w:rsidR="00472127" w:rsidRPr="00842155">
        <w:t>retenue pour enfants</w:t>
      </w:r>
      <w:r>
        <w:tab/>
      </w:r>
      <w:r>
        <w:tab/>
      </w:r>
      <w:r w:rsidR="00472127">
        <w:t>104</w:t>
      </w:r>
    </w:p>
    <w:p w:rsidR="00CA2A4D" w:rsidRDefault="00CA2A4D" w:rsidP="00CA2A4D">
      <w:pPr>
        <w:tabs>
          <w:tab w:val="right" w:pos="850"/>
          <w:tab w:val="right" w:leader="dot" w:pos="8787"/>
          <w:tab w:val="right" w:pos="9638"/>
        </w:tabs>
        <w:spacing w:after="120"/>
        <w:ind w:left="1134" w:hanging="1134"/>
      </w:pPr>
      <w:r>
        <w:tab/>
        <w:t>19.</w:t>
      </w:r>
      <w:r>
        <w:tab/>
      </w:r>
      <w:r w:rsidR="00472127" w:rsidRPr="00F016ED">
        <w:t>Volumes impartis aux jambes de force i-Size et à leur socle</w:t>
      </w:r>
      <w:r>
        <w:tab/>
      </w:r>
      <w:r>
        <w:tab/>
      </w:r>
      <w:r w:rsidR="00472127">
        <w:t>108</w:t>
      </w:r>
    </w:p>
    <w:p w:rsidR="00CA2A4D" w:rsidRDefault="00CA2A4D" w:rsidP="00CA2A4D">
      <w:pPr>
        <w:tabs>
          <w:tab w:val="right" w:pos="850"/>
          <w:tab w:val="right" w:leader="dot" w:pos="8787"/>
          <w:tab w:val="right" w:pos="9638"/>
        </w:tabs>
        <w:spacing w:after="120"/>
        <w:ind w:left="1134" w:hanging="1134"/>
      </w:pPr>
      <w:r>
        <w:tab/>
        <w:t>20.</w:t>
      </w:r>
      <w:r>
        <w:tab/>
      </w:r>
      <w:r w:rsidR="00472127" w:rsidRPr="00360275">
        <w:rPr>
          <w:lang w:val="fr-FR"/>
        </w:rPr>
        <w:t>Liste minimale des documents requis pour l</w:t>
      </w:r>
      <w:r w:rsidR="00472127">
        <w:rPr>
          <w:lang w:val="fr-FR"/>
        </w:rPr>
        <w:t>’</w:t>
      </w:r>
      <w:r w:rsidR="00472127" w:rsidRPr="00360275">
        <w:rPr>
          <w:lang w:val="fr-FR"/>
        </w:rPr>
        <w:t>homologation</w:t>
      </w:r>
      <w:r>
        <w:tab/>
      </w:r>
      <w:r>
        <w:tab/>
      </w:r>
      <w:r w:rsidR="00472127">
        <w:t>112</w:t>
      </w:r>
    </w:p>
    <w:p w:rsidR="00CA2A4D" w:rsidRDefault="00CA2A4D" w:rsidP="00CA2A4D">
      <w:pPr>
        <w:tabs>
          <w:tab w:val="right" w:pos="850"/>
          <w:tab w:val="right" w:leader="dot" w:pos="8787"/>
          <w:tab w:val="right" w:pos="9638"/>
        </w:tabs>
        <w:spacing w:after="120"/>
        <w:ind w:left="1134" w:hanging="1134"/>
      </w:pPr>
      <w:r>
        <w:tab/>
        <w:t>21.</w:t>
      </w:r>
      <w:r>
        <w:tab/>
      </w:r>
      <w:r w:rsidR="00472127" w:rsidRPr="003A6222">
        <w:t>Dispositif</w:t>
      </w:r>
      <w:r w:rsidR="00472127">
        <w:t>s</w:t>
      </w:r>
      <w:r w:rsidR="00472127" w:rsidRPr="003A6222">
        <w:t xml:space="preserve"> d</w:t>
      </w:r>
      <w:r w:rsidR="00472127">
        <w:t>’</w:t>
      </w:r>
      <w:r w:rsidR="00472127" w:rsidRPr="003A6222">
        <w:t>application de la force</w:t>
      </w:r>
      <w:r>
        <w:tab/>
      </w:r>
      <w:r>
        <w:tab/>
      </w:r>
      <w:r w:rsidR="00472127">
        <w:t>114</w:t>
      </w:r>
    </w:p>
    <w:p w:rsidR="00CA2A4D" w:rsidRDefault="00CA2A4D" w:rsidP="00CA2A4D">
      <w:pPr>
        <w:tabs>
          <w:tab w:val="right" w:pos="850"/>
          <w:tab w:val="right" w:leader="dot" w:pos="8787"/>
          <w:tab w:val="right" w:pos="9638"/>
        </w:tabs>
        <w:spacing w:after="120"/>
        <w:ind w:left="1134" w:hanging="1134"/>
      </w:pPr>
      <w:r>
        <w:tab/>
        <w:t>22.</w:t>
      </w:r>
      <w:r>
        <w:tab/>
      </w:r>
      <w:r w:rsidR="00B67406" w:rsidRPr="007A7F80">
        <w:t>Module porte-</w:t>
      </w:r>
      <w:r w:rsidR="00B67406">
        <w:t>bébé</w:t>
      </w:r>
      <w:r>
        <w:tab/>
      </w:r>
      <w:r>
        <w:tab/>
      </w:r>
      <w:r w:rsidR="00B67406">
        <w:t>119</w:t>
      </w:r>
    </w:p>
    <w:p w:rsidR="000F2732" w:rsidRPr="00360275" w:rsidRDefault="00CA2A4D" w:rsidP="000F2732">
      <w:pPr>
        <w:pStyle w:val="HChG"/>
        <w:ind w:left="2268"/>
        <w:rPr>
          <w:lang w:val="fr-FR"/>
        </w:rPr>
      </w:pPr>
      <w:r>
        <w:br w:type="page"/>
      </w:r>
      <w:r w:rsidR="000F2732" w:rsidRPr="00360275">
        <w:rPr>
          <w:lang w:val="fr-FR"/>
        </w:rPr>
        <w:lastRenderedPageBreak/>
        <w:t>1.</w:t>
      </w:r>
      <w:r w:rsidR="000F2732" w:rsidRPr="00360275">
        <w:rPr>
          <w:lang w:val="fr-FR"/>
        </w:rPr>
        <w:tab/>
        <w:t>Domaine d</w:t>
      </w:r>
      <w:r w:rsidR="000F2732">
        <w:rPr>
          <w:lang w:val="fr-FR"/>
        </w:rPr>
        <w:t>’</w:t>
      </w:r>
      <w:r w:rsidR="000F2732" w:rsidRPr="00360275">
        <w:rPr>
          <w:lang w:val="fr-FR"/>
        </w:rPr>
        <w:t>application</w:t>
      </w:r>
    </w:p>
    <w:p w:rsidR="000F2732" w:rsidRDefault="000F2732" w:rsidP="000F2732">
      <w:pPr>
        <w:pStyle w:val="SingleTxtG"/>
        <w:ind w:left="2268"/>
      </w:pPr>
      <w:r w:rsidRPr="00000A43">
        <w:rPr>
          <w:lang w:val="fr-FR"/>
        </w:rPr>
        <w:t>Le présent Règlement s’applique (dans sa phase</w:t>
      </w:r>
      <w:r w:rsidR="00342E17">
        <w:rPr>
          <w:lang w:val="fr-FR"/>
        </w:rPr>
        <w:t> </w:t>
      </w:r>
      <w:r w:rsidRPr="00000A43">
        <w:rPr>
          <w:lang w:val="fr-FR"/>
        </w:rPr>
        <w:t>1) aux dispositifs améliorés de retenue pour enfants ISOFIX universels intégraux (</w:t>
      </w:r>
      <w:r>
        <w:rPr>
          <w:lang w:val="fr-FR"/>
        </w:rPr>
        <w:t>« </w:t>
      </w:r>
      <w:r w:rsidRPr="00000A43">
        <w:rPr>
          <w:lang w:val="fr-FR"/>
        </w:rPr>
        <w:t>i-Size</w:t>
      </w:r>
      <w:r>
        <w:rPr>
          <w:lang w:val="fr-FR"/>
        </w:rPr>
        <w:t> »</w:t>
      </w:r>
      <w:r w:rsidRPr="00000A43">
        <w:rPr>
          <w:lang w:val="fr-FR"/>
        </w:rPr>
        <w:t>) et aux dispositifs améliorés de retenue pour enfants ISOFIX spécifiques à un véhicule et intégraux, destinés aux enfants voyageant dans des véhicules à</w:t>
      </w:r>
      <w:r>
        <w:rPr>
          <w:lang w:val="fr-FR"/>
        </w:rPr>
        <w:t> </w:t>
      </w:r>
      <w:r w:rsidRPr="00000A43">
        <w:rPr>
          <w:lang w:val="fr-FR"/>
        </w:rPr>
        <w:t>moteur.</w:t>
      </w:r>
    </w:p>
    <w:p w:rsidR="00CA2A4D" w:rsidRPr="00360275" w:rsidRDefault="00CA2A4D" w:rsidP="000F2732">
      <w:pPr>
        <w:pStyle w:val="HChG"/>
        <w:ind w:left="2268"/>
        <w:rPr>
          <w:lang w:val="fr-FR"/>
        </w:rPr>
      </w:pPr>
      <w:r w:rsidRPr="00360275">
        <w:rPr>
          <w:lang w:val="fr-FR"/>
        </w:rPr>
        <w:t>2.</w:t>
      </w:r>
      <w:r w:rsidRPr="00360275">
        <w:rPr>
          <w:lang w:val="fr-FR"/>
        </w:rPr>
        <w:tab/>
        <w:t>Définitions</w:t>
      </w:r>
    </w:p>
    <w:p w:rsidR="00CA2A4D" w:rsidRPr="00360275" w:rsidRDefault="00CA2A4D" w:rsidP="000F2732">
      <w:pPr>
        <w:pStyle w:val="SingleTxtG"/>
        <w:ind w:left="2268"/>
        <w:rPr>
          <w:lang w:val="fr-FR"/>
        </w:rPr>
      </w:pPr>
      <w:r w:rsidRPr="00360275">
        <w:rPr>
          <w:lang w:val="fr-FR"/>
        </w:rPr>
        <w:t>Au sens du présent Règlement, on entend par</w:t>
      </w:r>
      <w:r w:rsidR="000F2732">
        <w:rPr>
          <w:lang w:val="fr-FR"/>
        </w:rPr>
        <w:t> :</w:t>
      </w:r>
    </w:p>
    <w:p w:rsidR="00CA2A4D" w:rsidRPr="00360275" w:rsidRDefault="00CA2A4D" w:rsidP="000F2732">
      <w:pPr>
        <w:pStyle w:val="SingleTxtG"/>
        <w:ind w:left="2268" w:hanging="1134"/>
        <w:rPr>
          <w:lang w:val="fr-FR"/>
        </w:rPr>
      </w:pPr>
      <w:r w:rsidRPr="00360275">
        <w:rPr>
          <w:lang w:val="fr-FR"/>
        </w:rPr>
        <w:t>2.1</w:t>
      </w:r>
      <w:r w:rsidRPr="00360275">
        <w:rPr>
          <w:lang w:val="fr-FR"/>
        </w:rPr>
        <w:tab/>
        <w:t>«</w:t>
      </w:r>
      <w:r w:rsidR="000F2732">
        <w:rPr>
          <w:lang w:val="fr-FR"/>
        </w:rPr>
        <w:t> </w:t>
      </w:r>
      <w:r w:rsidRPr="00360275">
        <w:rPr>
          <w:i/>
          <w:lang w:val="fr-FR"/>
        </w:rPr>
        <w:t xml:space="preserve">Dispositif </w:t>
      </w:r>
      <w:r>
        <w:rPr>
          <w:i/>
          <w:lang w:val="fr-FR"/>
        </w:rPr>
        <w:t xml:space="preserve">amélioré </w:t>
      </w:r>
      <w:r w:rsidRPr="00360275">
        <w:rPr>
          <w:i/>
          <w:lang w:val="fr-FR"/>
        </w:rPr>
        <w:t>de retenue pour enfants</w:t>
      </w:r>
      <w:r w:rsidR="000F2732">
        <w:rPr>
          <w:i/>
          <w:lang w:val="fr-FR"/>
        </w:rPr>
        <w:t> </w:t>
      </w:r>
      <w:r w:rsidRPr="00360275">
        <w:rPr>
          <w:lang w:val="fr-FR"/>
        </w:rPr>
        <w:t>» (D</w:t>
      </w:r>
      <w:r>
        <w:rPr>
          <w:lang w:val="fr-FR"/>
        </w:rPr>
        <w:t>A</w:t>
      </w:r>
      <w:r w:rsidRPr="00360275">
        <w:rPr>
          <w:lang w:val="fr-FR"/>
        </w:rPr>
        <w:t>RE), un dispositif permettant d</w:t>
      </w:r>
      <w:r>
        <w:rPr>
          <w:lang w:val="fr-FR"/>
        </w:rPr>
        <w:t>’</w:t>
      </w:r>
      <w:r w:rsidRPr="00360275">
        <w:rPr>
          <w:lang w:val="fr-FR"/>
        </w:rPr>
        <w:t>accueillir un enfant en position assise ou en position couchée. Ce dispositif est conçu pour réduire les risques de blessures encourues par l</w:t>
      </w:r>
      <w:r>
        <w:rPr>
          <w:lang w:val="fr-FR"/>
        </w:rPr>
        <w:t>’</w:t>
      </w:r>
      <w:r w:rsidRPr="00360275">
        <w:rPr>
          <w:lang w:val="fr-FR"/>
        </w:rPr>
        <w:t>enfant en cas de collision ou de décélération violente du véhicule, en limitant les déplacements de son corps.</w:t>
      </w:r>
    </w:p>
    <w:p w:rsidR="00CA2A4D" w:rsidRPr="00360275" w:rsidRDefault="00CA2A4D" w:rsidP="000F2732">
      <w:pPr>
        <w:pStyle w:val="SingleTxtG"/>
        <w:ind w:left="2268" w:hanging="1134"/>
        <w:rPr>
          <w:lang w:val="fr-FR"/>
        </w:rPr>
      </w:pPr>
      <w:r w:rsidRPr="00360275">
        <w:rPr>
          <w:lang w:val="fr-FR"/>
        </w:rPr>
        <w:t>2.2</w:t>
      </w:r>
      <w:r w:rsidRPr="00360275">
        <w:rPr>
          <w:lang w:val="fr-FR"/>
        </w:rPr>
        <w:tab/>
        <w:t>«</w:t>
      </w:r>
      <w:r w:rsidR="000F2732">
        <w:rPr>
          <w:lang w:val="fr-FR"/>
        </w:rPr>
        <w:t> </w:t>
      </w:r>
      <w:r w:rsidRPr="00360275">
        <w:rPr>
          <w:i/>
          <w:lang w:val="fr-FR"/>
        </w:rPr>
        <w:t xml:space="preserve">Type de dispositif </w:t>
      </w:r>
      <w:r>
        <w:rPr>
          <w:i/>
          <w:lang w:val="fr-FR"/>
        </w:rPr>
        <w:t xml:space="preserve">amélioré </w:t>
      </w:r>
      <w:r w:rsidRPr="00360275">
        <w:rPr>
          <w:i/>
          <w:lang w:val="fr-FR"/>
        </w:rPr>
        <w:t>de retenue pour enfants</w:t>
      </w:r>
      <w:r w:rsidR="000F2732">
        <w:rPr>
          <w:i/>
          <w:lang w:val="fr-FR"/>
        </w:rPr>
        <w:t> </w:t>
      </w:r>
      <w:r w:rsidRPr="00360275">
        <w:rPr>
          <w:lang w:val="fr-FR"/>
        </w:rPr>
        <w:t xml:space="preserve">», des dispositifs </w:t>
      </w:r>
      <w:r>
        <w:rPr>
          <w:lang w:val="fr-FR"/>
        </w:rPr>
        <w:t xml:space="preserve">améliorés </w:t>
      </w:r>
      <w:r w:rsidRPr="00360275">
        <w:rPr>
          <w:lang w:val="fr-FR"/>
        </w:rPr>
        <w:t>de retenue pour enfants ne présentant pas entre eux de différences essentielles, notamment en ce qui concerne</w:t>
      </w:r>
      <w:r w:rsidR="000F2732">
        <w:rPr>
          <w:lang w:val="fr-FR"/>
        </w:rPr>
        <w:t> </w:t>
      </w:r>
      <w:r w:rsidRPr="00360275">
        <w:rPr>
          <w:lang w:val="fr-FR"/>
        </w:rPr>
        <w:t>:</w:t>
      </w:r>
    </w:p>
    <w:p w:rsidR="00CA2A4D" w:rsidRPr="00360275" w:rsidRDefault="00CA2A4D" w:rsidP="000F2732">
      <w:pPr>
        <w:pStyle w:val="SingleTxtG"/>
        <w:ind w:left="2268"/>
        <w:rPr>
          <w:lang w:val="fr-FR"/>
        </w:rPr>
      </w:pPr>
      <w:r>
        <w:rPr>
          <w:lang w:val="fr-FR"/>
        </w:rPr>
        <w:t>L</w:t>
      </w:r>
      <w:r w:rsidRPr="00360275">
        <w:rPr>
          <w:lang w:val="fr-FR"/>
        </w:rPr>
        <w:t>a catégorie dans laquelle le dispositif</w:t>
      </w:r>
      <w:r>
        <w:rPr>
          <w:lang w:val="fr-FR"/>
        </w:rPr>
        <w:t xml:space="preserve"> amélioré</w:t>
      </w:r>
      <w:r w:rsidRPr="00360275">
        <w:rPr>
          <w:lang w:val="fr-FR"/>
        </w:rPr>
        <w:t xml:space="preserve"> de retenue est homologué</w:t>
      </w:r>
      <w:r w:rsidR="000F2732">
        <w:rPr>
          <w:lang w:val="fr-FR"/>
        </w:rPr>
        <w:t> </w:t>
      </w:r>
      <w:r w:rsidRPr="00360275">
        <w:rPr>
          <w:lang w:val="fr-FR"/>
        </w:rPr>
        <w:t>;</w:t>
      </w:r>
    </w:p>
    <w:p w:rsidR="00CA2A4D" w:rsidRPr="00360275" w:rsidRDefault="00CA2A4D" w:rsidP="000F2732">
      <w:pPr>
        <w:pStyle w:val="SingleTxtG"/>
        <w:ind w:left="2268"/>
        <w:rPr>
          <w:lang w:val="fr-FR"/>
        </w:rPr>
      </w:pPr>
      <w:r>
        <w:rPr>
          <w:lang w:val="fr-FR"/>
        </w:rPr>
        <w:t>L</w:t>
      </w:r>
      <w:r w:rsidRPr="00360275">
        <w:rPr>
          <w:lang w:val="fr-FR"/>
        </w:rPr>
        <w:t xml:space="preserve">a conception, les matériaux et la construction du dispositif </w:t>
      </w:r>
      <w:r>
        <w:rPr>
          <w:lang w:val="fr-FR"/>
        </w:rPr>
        <w:t xml:space="preserve">amélioré </w:t>
      </w:r>
      <w:r w:rsidRPr="00360275">
        <w:rPr>
          <w:lang w:val="fr-FR"/>
        </w:rPr>
        <w:t>de retenue.</w:t>
      </w:r>
    </w:p>
    <w:p w:rsidR="00CA2A4D" w:rsidRPr="00360275" w:rsidRDefault="00CA2A4D" w:rsidP="000F2732">
      <w:pPr>
        <w:pStyle w:val="SingleTxtG"/>
        <w:ind w:left="2268"/>
        <w:rPr>
          <w:lang w:val="fr-FR"/>
        </w:rPr>
      </w:pPr>
      <w:r w:rsidRPr="00360275">
        <w:rPr>
          <w:lang w:val="fr-FR"/>
        </w:rPr>
        <w:t xml:space="preserve">Les dispositifs </w:t>
      </w:r>
      <w:r>
        <w:rPr>
          <w:lang w:val="fr-FR"/>
        </w:rPr>
        <w:t xml:space="preserve">améliorés </w:t>
      </w:r>
      <w:r w:rsidRPr="00360275">
        <w:rPr>
          <w:lang w:val="fr-FR"/>
        </w:rPr>
        <w:t>de retenue pour enfants convertibles ou modulaires ne doivent pas être différents en termes de conception, de matériaux ou de construction.</w:t>
      </w:r>
    </w:p>
    <w:p w:rsidR="00CA2A4D" w:rsidRPr="00842155" w:rsidRDefault="00CA2A4D" w:rsidP="000F2732">
      <w:pPr>
        <w:pStyle w:val="SingleTxtG"/>
        <w:ind w:left="2268" w:hanging="1134"/>
      </w:pPr>
      <w:r w:rsidRPr="00842155">
        <w:t>2.3</w:t>
      </w:r>
      <w:r w:rsidRPr="00842155">
        <w:tab/>
      </w:r>
      <w:r w:rsidRPr="00360275">
        <w:rPr>
          <w:lang w:val="fr-FR"/>
        </w:rPr>
        <w:t>«</w:t>
      </w:r>
      <w:r w:rsidR="000F2732">
        <w:rPr>
          <w:lang w:val="fr-FR"/>
        </w:rPr>
        <w:t> </w:t>
      </w:r>
      <w:r w:rsidRPr="00842155">
        <w:rPr>
          <w:i/>
        </w:rPr>
        <w:t>i-Size</w:t>
      </w:r>
      <w:r w:rsidR="000F2732">
        <w:rPr>
          <w:i/>
        </w:rPr>
        <w:t> </w:t>
      </w:r>
      <w:r w:rsidRPr="00360275">
        <w:rPr>
          <w:lang w:val="fr-FR"/>
        </w:rPr>
        <w:t>»</w:t>
      </w:r>
      <w:r w:rsidRPr="00842155">
        <w:t xml:space="preserve"> (Dispositif amélioré de retenue pour enfants ISOFIX universel intégral), un type de dispositif amélioré de retenue pour enfants utilisable à toutes les places assises i-Size d</w:t>
      </w:r>
      <w:r>
        <w:t>’</w:t>
      </w:r>
      <w:r w:rsidRPr="00842155">
        <w:t>un véhicule, telles qu</w:t>
      </w:r>
      <w:r>
        <w:t>’</w:t>
      </w:r>
      <w:r w:rsidRPr="00842155">
        <w:t xml:space="preserve">elles sont définies et homologuées conformément aux Règlements </w:t>
      </w:r>
      <w:r>
        <w:t xml:space="preserve">ONU </w:t>
      </w:r>
      <w:r w:rsidRPr="00842155">
        <w:rPr>
          <w:rFonts w:eastAsia="MS Mincho"/>
        </w:rPr>
        <w:t>n</w:t>
      </w:r>
      <w:r w:rsidRPr="00842155">
        <w:rPr>
          <w:rFonts w:eastAsia="MS Mincho"/>
          <w:vertAlign w:val="superscript"/>
        </w:rPr>
        <w:t>o</w:t>
      </w:r>
      <w:r w:rsidRPr="00842155">
        <w:rPr>
          <w:vertAlign w:val="superscript"/>
        </w:rPr>
        <w:t>s</w:t>
      </w:r>
      <w:r w:rsidRPr="00842155">
        <w:t> 14 et 16.</w:t>
      </w:r>
    </w:p>
    <w:p w:rsidR="00CA2A4D" w:rsidRPr="00842155" w:rsidRDefault="00CA2A4D" w:rsidP="000F2732">
      <w:pPr>
        <w:pStyle w:val="SingleTxtG"/>
        <w:ind w:left="2268" w:hanging="1134"/>
        <w:rPr>
          <w:bCs/>
          <w:szCs w:val="24"/>
        </w:rPr>
      </w:pPr>
      <w:r w:rsidRPr="00842155">
        <w:rPr>
          <w:szCs w:val="24"/>
        </w:rPr>
        <w:t>2.4</w:t>
      </w:r>
      <w:r w:rsidRPr="00842155">
        <w:rPr>
          <w:szCs w:val="24"/>
        </w:rPr>
        <w:tab/>
      </w:r>
      <w:r w:rsidRPr="00360275">
        <w:rPr>
          <w:lang w:val="fr-FR"/>
        </w:rPr>
        <w:t>«</w:t>
      </w:r>
      <w:r w:rsidR="000F2732">
        <w:rPr>
          <w:lang w:val="fr-FR"/>
        </w:rPr>
        <w:t> </w:t>
      </w:r>
      <w:r w:rsidRPr="00842155">
        <w:rPr>
          <w:i/>
          <w:szCs w:val="24"/>
        </w:rPr>
        <w:t>Intégral</w:t>
      </w:r>
      <w:r w:rsidR="000F2732">
        <w:rPr>
          <w:i/>
          <w:szCs w:val="24"/>
        </w:rPr>
        <w:t> </w:t>
      </w:r>
      <w:r w:rsidRPr="00360275">
        <w:rPr>
          <w:lang w:val="fr-FR"/>
        </w:rPr>
        <w:t>»</w:t>
      </w:r>
      <w:r w:rsidRPr="00842155">
        <w:rPr>
          <w:bCs/>
          <w:szCs w:val="24"/>
        </w:rPr>
        <w:t xml:space="preserve"> et </w:t>
      </w:r>
      <w:r w:rsidRPr="00360275">
        <w:rPr>
          <w:lang w:val="fr-FR"/>
        </w:rPr>
        <w:t>«</w:t>
      </w:r>
      <w:r w:rsidR="000F2732">
        <w:rPr>
          <w:lang w:val="fr-FR"/>
        </w:rPr>
        <w:t> </w:t>
      </w:r>
      <w:r w:rsidRPr="00842155">
        <w:rPr>
          <w:bCs/>
          <w:i/>
          <w:szCs w:val="24"/>
        </w:rPr>
        <w:t>non-intégral</w:t>
      </w:r>
      <w:r w:rsidR="000F2732">
        <w:rPr>
          <w:bCs/>
          <w:i/>
          <w:szCs w:val="24"/>
        </w:rPr>
        <w:t> </w:t>
      </w:r>
      <w:r w:rsidRPr="00360275">
        <w:rPr>
          <w:lang w:val="fr-FR"/>
        </w:rPr>
        <w:t>»</w:t>
      </w:r>
    </w:p>
    <w:p w:rsidR="00CA2A4D" w:rsidRPr="00D350B0" w:rsidRDefault="00CA2A4D" w:rsidP="000F2732">
      <w:pPr>
        <w:pStyle w:val="SingleTxtG"/>
        <w:ind w:left="2268" w:hanging="1134"/>
        <w:rPr>
          <w:spacing w:val="-1"/>
          <w:szCs w:val="24"/>
        </w:rPr>
      </w:pPr>
      <w:r w:rsidRPr="00D350B0">
        <w:rPr>
          <w:spacing w:val="-1"/>
          <w:szCs w:val="24"/>
        </w:rPr>
        <w:t>2.4</w:t>
      </w:r>
      <w:r w:rsidRPr="00D350B0">
        <w:rPr>
          <w:spacing w:val="-1"/>
        </w:rPr>
        <w:t>.</w:t>
      </w:r>
      <w:r w:rsidRPr="00D350B0">
        <w:rPr>
          <w:spacing w:val="-1"/>
          <w:szCs w:val="24"/>
        </w:rPr>
        <w:t>1</w:t>
      </w:r>
      <w:r w:rsidRPr="00D350B0">
        <w:rPr>
          <w:spacing w:val="-1"/>
          <w:szCs w:val="24"/>
        </w:rPr>
        <w:tab/>
      </w:r>
      <w:r w:rsidRPr="00D350B0">
        <w:rPr>
          <w:spacing w:val="-1"/>
          <w:lang w:val="fr-FR"/>
        </w:rPr>
        <w:t>«</w:t>
      </w:r>
      <w:r w:rsidR="000F2732" w:rsidRPr="00D350B0">
        <w:rPr>
          <w:spacing w:val="-1"/>
          <w:lang w:val="fr-FR"/>
        </w:rPr>
        <w:t> </w:t>
      </w:r>
      <w:r w:rsidRPr="00D350B0">
        <w:rPr>
          <w:i/>
          <w:spacing w:val="-1"/>
          <w:szCs w:val="24"/>
        </w:rPr>
        <w:t>Intégral</w:t>
      </w:r>
      <w:r w:rsidR="000F2732" w:rsidRPr="00D350B0">
        <w:rPr>
          <w:i/>
          <w:spacing w:val="-1"/>
          <w:szCs w:val="24"/>
        </w:rPr>
        <w:t> </w:t>
      </w:r>
      <w:r w:rsidRPr="00D350B0">
        <w:rPr>
          <w:spacing w:val="-1"/>
          <w:lang w:val="fr-FR"/>
        </w:rPr>
        <w:t>»</w:t>
      </w:r>
      <w:r w:rsidRPr="00D350B0">
        <w:rPr>
          <w:spacing w:val="-1"/>
          <w:szCs w:val="24"/>
        </w:rPr>
        <w:t xml:space="preserve">, un type de dispositif amélioré de retenue pour enfants dans lequel l’enfant est retenu uniquement par des éléments faisant partie du dispositif </w:t>
      </w:r>
      <w:r w:rsidRPr="00D350B0">
        <w:rPr>
          <w:szCs w:val="24"/>
        </w:rPr>
        <w:t>(par exemple</w:t>
      </w:r>
      <w:r w:rsidR="000F2732" w:rsidRPr="00D350B0">
        <w:rPr>
          <w:szCs w:val="24"/>
        </w:rPr>
        <w:t>,</w:t>
      </w:r>
      <w:r w:rsidRPr="00D350B0">
        <w:rPr>
          <w:szCs w:val="24"/>
        </w:rPr>
        <w:t xml:space="preserve"> harnais ou bouclier) et non par des éléments directement reliés au véhicule (par exemple</w:t>
      </w:r>
      <w:r w:rsidR="000F2732" w:rsidRPr="00D350B0">
        <w:rPr>
          <w:szCs w:val="24"/>
        </w:rPr>
        <w:t>,</w:t>
      </w:r>
      <w:r w:rsidRPr="00D350B0">
        <w:rPr>
          <w:szCs w:val="24"/>
        </w:rPr>
        <w:t xml:space="preserve"> une ceinture de sécurité pour adultes).</w:t>
      </w:r>
    </w:p>
    <w:p w:rsidR="00CA2A4D" w:rsidRPr="00360275" w:rsidRDefault="00CA2A4D" w:rsidP="000F2732">
      <w:pPr>
        <w:pStyle w:val="SingleTxtG"/>
        <w:ind w:left="2268" w:hanging="1134"/>
        <w:rPr>
          <w:lang w:val="fr-FR"/>
        </w:rPr>
      </w:pPr>
      <w:r w:rsidRPr="00842155">
        <w:rPr>
          <w:szCs w:val="24"/>
        </w:rPr>
        <w:t>2.4.2</w:t>
      </w:r>
      <w:r w:rsidRPr="00842155">
        <w:rPr>
          <w:szCs w:val="24"/>
        </w:rPr>
        <w:tab/>
      </w:r>
      <w:r w:rsidRPr="00360275">
        <w:rPr>
          <w:lang w:val="fr-FR"/>
        </w:rPr>
        <w:t>«</w:t>
      </w:r>
      <w:r w:rsidR="000F2732">
        <w:rPr>
          <w:lang w:val="fr-FR"/>
        </w:rPr>
        <w:t> </w:t>
      </w:r>
      <w:r w:rsidRPr="00842155">
        <w:rPr>
          <w:i/>
          <w:szCs w:val="24"/>
        </w:rPr>
        <w:t>Non-intégral</w:t>
      </w:r>
      <w:r w:rsidR="000F2732">
        <w:rPr>
          <w:i/>
          <w:szCs w:val="24"/>
        </w:rPr>
        <w:t> </w:t>
      </w:r>
      <w:r w:rsidRPr="00360275">
        <w:rPr>
          <w:lang w:val="fr-FR"/>
        </w:rPr>
        <w:t>»</w:t>
      </w:r>
      <w:r w:rsidRPr="00842155">
        <w:rPr>
          <w:szCs w:val="24"/>
        </w:rPr>
        <w:t>, un type de dispositif amélioré de retenue pour enfants dans lequel l</w:t>
      </w:r>
      <w:r>
        <w:rPr>
          <w:szCs w:val="24"/>
        </w:rPr>
        <w:t>’</w:t>
      </w:r>
      <w:r w:rsidRPr="00842155">
        <w:rPr>
          <w:szCs w:val="24"/>
        </w:rPr>
        <w:t>enfant est retenu par des éléments directement reliés au véhicule (par</w:t>
      </w:r>
      <w:r w:rsidR="000F2732">
        <w:rPr>
          <w:szCs w:val="24"/>
        </w:rPr>
        <w:t> </w:t>
      </w:r>
      <w:r w:rsidRPr="00842155">
        <w:rPr>
          <w:szCs w:val="24"/>
        </w:rPr>
        <w:t>exemple</w:t>
      </w:r>
      <w:r w:rsidR="000F2732">
        <w:rPr>
          <w:szCs w:val="24"/>
        </w:rPr>
        <w:t>,</w:t>
      </w:r>
      <w:r w:rsidRPr="00842155">
        <w:rPr>
          <w:szCs w:val="24"/>
        </w:rPr>
        <w:t xml:space="preserve"> une ceinture de sécurité pour adultes).</w:t>
      </w:r>
    </w:p>
    <w:p w:rsidR="00CA2A4D" w:rsidRPr="00360275" w:rsidRDefault="00CA2A4D" w:rsidP="000F2732">
      <w:pPr>
        <w:pStyle w:val="SingleTxtG"/>
        <w:ind w:left="2268" w:hanging="1134"/>
        <w:rPr>
          <w:lang w:val="fr-FR"/>
        </w:rPr>
      </w:pPr>
      <w:r w:rsidRPr="00360275">
        <w:rPr>
          <w:lang w:val="fr-FR"/>
        </w:rPr>
        <w:t>2.5</w:t>
      </w:r>
      <w:r w:rsidRPr="00360275">
        <w:rPr>
          <w:lang w:val="fr-FR"/>
        </w:rPr>
        <w:tab/>
        <w:t>«</w:t>
      </w:r>
      <w:r w:rsidR="000F2732">
        <w:rPr>
          <w:lang w:val="fr-FR"/>
        </w:rPr>
        <w:t> </w:t>
      </w:r>
      <w:r w:rsidRPr="002268A4">
        <w:rPr>
          <w:i/>
          <w:lang w:val="fr-FR"/>
        </w:rPr>
        <w:t>Système ISOFIX</w:t>
      </w:r>
      <w:r w:rsidR="000F2732">
        <w:rPr>
          <w:i/>
          <w:lang w:val="fr-FR"/>
        </w:rPr>
        <w:t> </w:t>
      </w:r>
      <w:r w:rsidRPr="00360275">
        <w:rPr>
          <w:lang w:val="fr-FR"/>
        </w:rPr>
        <w:t xml:space="preserve">», un système permettant de fixer le dispositif </w:t>
      </w:r>
      <w:r>
        <w:rPr>
          <w:lang w:val="fr-FR"/>
        </w:rPr>
        <w:t xml:space="preserve">amélioré </w:t>
      </w:r>
      <w:r w:rsidRPr="00360275">
        <w:rPr>
          <w:lang w:val="fr-FR"/>
        </w:rPr>
        <w:t xml:space="preserve">de retenue pour enfants au véhicule. Il se compose de deux ancrages sur le véhicule et de deux attaches correspondantes sur le dispositif </w:t>
      </w:r>
      <w:r>
        <w:rPr>
          <w:lang w:val="fr-FR"/>
        </w:rPr>
        <w:t xml:space="preserve">amélioré </w:t>
      </w:r>
      <w:r w:rsidRPr="00360275">
        <w:rPr>
          <w:lang w:val="fr-FR"/>
        </w:rPr>
        <w:t>de retenue, ainsi que d</w:t>
      </w:r>
      <w:r>
        <w:rPr>
          <w:lang w:val="fr-FR"/>
        </w:rPr>
        <w:t>’</w:t>
      </w:r>
      <w:r w:rsidRPr="00360275">
        <w:rPr>
          <w:lang w:val="fr-FR"/>
        </w:rPr>
        <w:t xml:space="preserve">un moyen permettant de limiter la rotation du dispositif </w:t>
      </w:r>
      <w:r>
        <w:rPr>
          <w:lang w:val="fr-FR"/>
        </w:rPr>
        <w:t xml:space="preserve">amélioré </w:t>
      </w:r>
      <w:r w:rsidRPr="00360275">
        <w:rPr>
          <w:lang w:val="fr-FR"/>
        </w:rPr>
        <w:t xml:space="preserve">de retenue. Les trois ancrages sur le véhicule doivent être homologués conformément au Règlement </w:t>
      </w:r>
      <w:r>
        <w:rPr>
          <w:lang w:val="fr-FR"/>
        </w:rPr>
        <w:t xml:space="preserve">ONU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14.</w:t>
      </w:r>
    </w:p>
    <w:p w:rsidR="00CA2A4D" w:rsidRPr="00360275" w:rsidRDefault="00CA2A4D" w:rsidP="000F2732">
      <w:pPr>
        <w:pStyle w:val="SingleTxtG"/>
        <w:ind w:left="2268" w:hanging="1134"/>
        <w:rPr>
          <w:lang w:val="fr-FR"/>
        </w:rPr>
      </w:pPr>
      <w:r w:rsidRPr="00360275">
        <w:rPr>
          <w:lang w:val="fr-FR"/>
        </w:rPr>
        <w:t>2.6</w:t>
      </w:r>
      <w:r w:rsidRPr="00360275">
        <w:rPr>
          <w:lang w:val="fr-FR"/>
        </w:rPr>
        <w:tab/>
        <w:t>«</w:t>
      </w:r>
      <w:r w:rsidR="000F2732">
        <w:rPr>
          <w:lang w:val="fr-FR"/>
        </w:rPr>
        <w:t> </w:t>
      </w:r>
      <w:r w:rsidRPr="00360275">
        <w:rPr>
          <w:i/>
          <w:lang w:val="fr-FR"/>
        </w:rPr>
        <w:t>Système</w:t>
      </w:r>
      <w:r w:rsidRPr="00360275">
        <w:rPr>
          <w:lang w:val="fr-FR"/>
        </w:rPr>
        <w:t xml:space="preserve"> </w:t>
      </w:r>
      <w:r w:rsidRPr="00360275">
        <w:rPr>
          <w:i/>
          <w:lang w:val="fr-FR"/>
        </w:rPr>
        <w:t>ISOFIX universel</w:t>
      </w:r>
      <w:r w:rsidR="000F2732">
        <w:rPr>
          <w:i/>
          <w:lang w:val="fr-FR"/>
        </w:rPr>
        <w:t> </w:t>
      </w:r>
      <w:r w:rsidRPr="00360275">
        <w:rPr>
          <w:lang w:val="fr-FR"/>
        </w:rPr>
        <w:t xml:space="preserve">», un système ISOFIX qui comprend soit une attache supérieure soit une jambe de force, qui sert à limiter la rotation du dispositif </w:t>
      </w:r>
      <w:r>
        <w:rPr>
          <w:lang w:val="fr-FR"/>
        </w:rPr>
        <w:t xml:space="preserve">amélioré </w:t>
      </w:r>
      <w:r w:rsidRPr="00360275">
        <w:rPr>
          <w:lang w:val="fr-FR"/>
        </w:rPr>
        <w:t>de retenue pour enfants, fixée au véhicule ou soutenue par celui-ci.</w:t>
      </w:r>
    </w:p>
    <w:p w:rsidR="00CA2A4D" w:rsidRPr="00842155" w:rsidRDefault="00CA2A4D" w:rsidP="000F2732">
      <w:pPr>
        <w:pStyle w:val="SingleTxtG"/>
        <w:ind w:left="2268" w:hanging="1134"/>
        <w:rPr>
          <w:szCs w:val="24"/>
        </w:rPr>
      </w:pPr>
      <w:r w:rsidRPr="00842155">
        <w:rPr>
          <w:bCs/>
          <w:szCs w:val="24"/>
          <w:lang w:eastAsia="ar-SA"/>
        </w:rPr>
        <w:t>2.7</w:t>
      </w:r>
      <w:r w:rsidRPr="00842155">
        <w:rPr>
          <w:bCs/>
          <w:szCs w:val="24"/>
          <w:lang w:eastAsia="ar-SA"/>
        </w:rPr>
        <w:tab/>
      </w:r>
      <w:r w:rsidRPr="00360275">
        <w:rPr>
          <w:lang w:val="fr-FR"/>
        </w:rPr>
        <w:t>«</w:t>
      </w:r>
      <w:r w:rsidR="000F2732">
        <w:rPr>
          <w:lang w:val="fr-FR"/>
        </w:rPr>
        <w:t> </w:t>
      </w:r>
      <w:r w:rsidRPr="00842155">
        <w:rPr>
          <w:i/>
          <w:szCs w:val="24"/>
        </w:rPr>
        <w:t xml:space="preserve">DARE </w:t>
      </w:r>
      <w:r w:rsidRPr="00842155">
        <w:rPr>
          <w:i/>
        </w:rPr>
        <w:t>spécifique</w:t>
      </w:r>
      <w:r w:rsidRPr="00842155">
        <w:rPr>
          <w:i/>
          <w:szCs w:val="24"/>
        </w:rPr>
        <w:t xml:space="preserve"> à un véhicule</w:t>
      </w:r>
      <w:r w:rsidR="000F2732">
        <w:rPr>
          <w:i/>
          <w:szCs w:val="24"/>
        </w:rPr>
        <w:t> </w:t>
      </w:r>
      <w:r w:rsidRPr="00360275">
        <w:rPr>
          <w:lang w:val="fr-FR"/>
        </w:rPr>
        <w:t>»</w:t>
      </w:r>
    </w:p>
    <w:p w:rsidR="00CA2A4D" w:rsidRPr="00707F37" w:rsidRDefault="00CA2A4D" w:rsidP="00D350B0">
      <w:pPr>
        <w:pStyle w:val="SingleTxtG"/>
        <w:ind w:left="2268" w:hanging="1134"/>
        <w:rPr>
          <w:lang w:val="fr-FR"/>
        </w:rPr>
      </w:pPr>
      <w:r w:rsidRPr="00842155">
        <w:rPr>
          <w:szCs w:val="24"/>
        </w:rPr>
        <w:t>2.7.1</w:t>
      </w:r>
      <w:r w:rsidRPr="00842155">
        <w:rPr>
          <w:szCs w:val="24"/>
        </w:rPr>
        <w:tab/>
      </w:r>
      <w:r w:rsidRPr="00360275">
        <w:rPr>
          <w:lang w:val="fr-FR"/>
        </w:rPr>
        <w:t>«</w:t>
      </w:r>
      <w:r w:rsidR="000F2732">
        <w:rPr>
          <w:lang w:val="fr-FR"/>
        </w:rPr>
        <w:t> </w:t>
      </w:r>
      <w:r w:rsidRPr="00842155">
        <w:rPr>
          <w:i/>
          <w:szCs w:val="24"/>
        </w:rPr>
        <w:t>Système ISOFIX spécifique à un véhicule</w:t>
      </w:r>
      <w:r w:rsidR="000F2732">
        <w:rPr>
          <w:i/>
          <w:szCs w:val="24"/>
        </w:rPr>
        <w:t> </w:t>
      </w:r>
      <w:r w:rsidRPr="00360275">
        <w:rPr>
          <w:lang w:val="fr-FR"/>
        </w:rPr>
        <w:t>»</w:t>
      </w:r>
      <w:r w:rsidRPr="00842155">
        <w:rPr>
          <w:szCs w:val="24"/>
        </w:rPr>
        <w:t xml:space="preserve">, une catégorie de dispositif amélioré de retenue pour </w:t>
      </w:r>
      <w:r w:rsidRPr="00842155">
        <w:t>enfants</w:t>
      </w:r>
      <w:r w:rsidRPr="00842155">
        <w:rPr>
          <w:szCs w:val="24"/>
        </w:rPr>
        <w:t xml:space="preserve"> intégral utilisable seulement sur certains types de véhicules. Tous les ancrages du véhicule doivent être homologués </w:t>
      </w:r>
      <w:r w:rsidRPr="00842155">
        <w:rPr>
          <w:szCs w:val="24"/>
        </w:rPr>
        <w:lastRenderedPageBreak/>
        <w:t xml:space="preserve">conformément au Règlement </w:t>
      </w:r>
      <w:r>
        <w:rPr>
          <w:szCs w:val="24"/>
        </w:rPr>
        <w:t xml:space="preserve">ONU </w:t>
      </w:r>
      <w:r w:rsidRPr="00842155">
        <w:rPr>
          <w:rFonts w:eastAsia="MS Mincho"/>
          <w:szCs w:val="24"/>
        </w:rPr>
        <w:t>n</w:t>
      </w:r>
      <w:r w:rsidRPr="00842155">
        <w:rPr>
          <w:rFonts w:eastAsia="MS Mincho"/>
          <w:szCs w:val="24"/>
          <w:vertAlign w:val="superscript"/>
        </w:rPr>
        <w:t>o</w:t>
      </w:r>
      <w:r w:rsidRPr="00842155">
        <w:rPr>
          <w:szCs w:val="24"/>
        </w:rPr>
        <w:t> 14. Il peut aussi s</w:t>
      </w:r>
      <w:r>
        <w:rPr>
          <w:szCs w:val="24"/>
        </w:rPr>
        <w:t>’</w:t>
      </w:r>
      <w:r w:rsidRPr="00842155">
        <w:rPr>
          <w:szCs w:val="24"/>
        </w:rPr>
        <w:t>agir d</w:t>
      </w:r>
      <w:r>
        <w:rPr>
          <w:szCs w:val="24"/>
        </w:rPr>
        <w:t>’</w:t>
      </w:r>
      <w:r w:rsidRPr="00842155">
        <w:rPr>
          <w:szCs w:val="24"/>
        </w:rPr>
        <w:t>un dispositif amélioré de retenue pour enfants ayant le tableau de bord comme zone de</w:t>
      </w:r>
      <w:r w:rsidR="00D350B0">
        <w:rPr>
          <w:szCs w:val="24"/>
        </w:rPr>
        <w:t> </w:t>
      </w:r>
      <w:r w:rsidRPr="00842155">
        <w:rPr>
          <w:szCs w:val="24"/>
        </w:rPr>
        <w:t>contact.</w:t>
      </w:r>
    </w:p>
    <w:p w:rsidR="00CA2A4D" w:rsidRPr="00842155" w:rsidRDefault="00CA2A4D" w:rsidP="000F2732">
      <w:pPr>
        <w:pStyle w:val="SingleTxtG"/>
        <w:ind w:left="2268" w:hanging="1134"/>
        <w:rPr>
          <w:szCs w:val="24"/>
        </w:rPr>
      </w:pPr>
      <w:r w:rsidRPr="00842155">
        <w:rPr>
          <w:szCs w:val="24"/>
        </w:rPr>
        <w:t>2.8</w:t>
      </w:r>
      <w:r w:rsidRPr="00842155">
        <w:rPr>
          <w:szCs w:val="24"/>
        </w:rPr>
        <w:tab/>
      </w:r>
      <w:r w:rsidRPr="00360275">
        <w:rPr>
          <w:lang w:val="fr-FR"/>
        </w:rPr>
        <w:t>«</w:t>
      </w:r>
      <w:r w:rsidR="000F2732">
        <w:rPr>
          <w:lang w:val="fr-FR"/>
        </w:rPr>
        <w:t> </w:t>
      </w:r>
      <w:r w:rsidRPr="00842155">
        <w:rPr>
          <w:i/>
          <w:szCs w:val="24"/>
        </w:rPr>
        <w:t>Taille</w:t>
      </w:r>
      <w:r w:rsidR="000F2732">
        <w:rPr>
          <w:i/>
          <w:szCs w:val="24"/>
        </w:rPr>
        <w:t> </w:t>
      </w:r>
      <w:r w:rsidRPr="00360275">
        <w:rPr>
          <w:lang w:val="fr-FR"/>
        </w:rPr>
        <w:t>»</w:t>
      </w:r>
      <w:r w:rsidRPr="00842155">
        <w:rPr>
          <w:szCs w:val="24"/>
        </w:rPr>
        <w:t xml:space="preserve">, la </w:t>
      </w:r>
      <w:r w:rsidRPr="00842155">
        <w:t>corpulence</w:t>
      </w:r>
      <w:r w:rsidRPr="00842155">
        <w:rPr>
          <w:szCs w:val="24"/>
        </w:rPr>
        <w:t xml:space="preserve"> de l</w:t>
      </w:r>
      <w:r>
        <w:rPr>
          <w:szCs w:val="24"/>
        </w:rPr>
        <w:t>’</w:t>
      </w:r>
      <w:r w:rsidRPr="00842155">
        <w:rPr>
          <w:szCs w:val="24"/>
        </w:rPr>
        <w:t>enfant.</w:t>
      </w:r>
    </w:p>
    <w:p w:rsidR="00CA2A4D" w:rsidRPr="00842155" w:rsidRDefault="00CA2A4D" w:rsidP="000F2732">
      <w:pPr>
        <w:pStyle w:val="SingleTxtG"/>
        <w:ind w:left="2268" w:hanging="1134"/>
        <w:rPr>
          <w:szCs w:val="24"/>
        </w:rPr>
      </w:pPr>
      <w:r w:rsidRPr="00842155">
        <w:rPr>
          <w:szCs w:val="24"/>
        </w:rPr>
        <w:t>2.8.1</w:t>
      </w:r>
      <w:r w:rsidRPr="00842155">
        <w:rPr>
          <w:szCs w:val="24"/>
        </w:rPr>
        <w:tab/>
      </w:r>
      <w:r w:rsidRPr="00360275">
        <w:rPr>
          <w:lang w:val="fr-FR"/>
        </w:rPr>
        <w:t>«</w:t>
      </w:r>
      <w:r w:rsidR="000F2732">
        <w:rPr>
          <w:lang w:val="fr-FR"/>
        </w:rPr>
        <w:t> </w:t>
      </w:r>
      <w:r w:rsidRPr="00842155">
        <w:rPr>
          <w:i/>
          <w:iCs/>
          <w:szCs w:val="24"/>
        </w:rPr>
        <w:t>Gamme de tailles</w:t>
      </w:r>
      <w:r w:rsidR="000F2732">
        <w:rPr>
          <w:i/>
          <w:iCs/>
          <w:szCs w:val="24"/>
        </w:rPr>
        <w:t> </w:t>
      </w:r>
      <w:r w:rsidRPr="00360275">
        <w:rPr>
          <w:lang w:val="fr-FR"/>
        </w:rPr>
        <w:t>»</w:t>
      </w:r>
      <w:r w:rsidRPr="00842155">
        <w:rPr>
          <w:szCs w:val="24"/>
        </w:rPr>
        <w:t xml:space="preserve">, la gamme pour laquelle le dispositif amélioré de retenue pour </w:t>
      </w:r>
      <w:r w:rsidRPr="000F2732">
        <w:rPr>
          <w:lang w:val="fr-FR"/>
        </w:rPr>
        <w:t>enfants</w:t>
      </w:r>
      <w:r w:rsidRPr="00842155">
        <w:rPr>
          <w:szCs w:val="24"/>
        </w:rPr>
        <w:t xml:space="preserve"> a été conçu et homologué.</w:t>
      </w:r>
    </w:p>
    <w:p w:rsidR="00CA2A4D" w:rsidRPr="00360275" w:rsidRDefault="00CA2A4D" w:rsidP="000F2732">
      <w:pPr>
        <w:pStyle w:val="SingleTxtG"/>
        <w:ind w:left="2268" w:hanging="1134"/>
        <w:rPr>
          <w:lang w:val="fr-FR"/>
        </w:rPr>
      </w:pPr>
      <w:r w:rsidRPr="00842155">
        <w:rPr>
          <w:szCs w:val="24"/>
        </w:rPr>
        <w:t>2.8.2</w:t>
      </w:r>
      <w:r w:rsidRPr="00842155">
        <w:rPr>
          <w:szCs w:val="24"/>
        </w:rPr>
        <w:tab/>
      </w:r>
      <w:r w:rsidRPr="00842155">
        <w:rPr>
          <w:szCs w:val="24"/>
        </w:rPr>
        <w:tab/>
        <w:t>Toutes les gammes de tailles sont possibles, à condition que toutes les prescriptions du présent Règlement soient respectées.</w:t>
      </w:r>
    </w:p>
    <w:p w:rsidR="00CA2A4D" w:rsidRPr="00360275" w:rsidRDefault="00CA2A4D" w:rsidP="000F2732">
      <w:pPr>
        <w:pStyle w:val="SingleTxtG"/>
        <w:ind w:left="2268" w:hanging="1134"/>
        <w:rPr>
          <w:lang w:val="fr-FR"/>
        </w:rPr>
      </w:pPr>
      <w:r w:rsidRPr="00360275">
        <w:rPr>
          <w:lang w:val="fr-FR"/>
        </w:rPr>
        <w:t>2.9</w:t>
      </w:r>
      <w:r w:rsidRPr="00360275">
        <w:rPr>
          <w:lang w:val="fr-FR"/>
        </w:rPr>
        <w:tab/>
        <w:t>«</w:t>
      </w:r>
      <w:r w:rsidR="000F2732">
        <w:rPr>
          <w:lang w:val="fr-FR"/>
        </w:rPr>
        <w:t> </w:t>
      </w:r>
      <w:r w:rsidRPr="00360275">
        <w:rPr>
          <w:i/>
          <w:lang w:val="fr-FR"/>
        </w:rPr>
        <w:t>Orientation</w:t>
      </w:r>
      <w:r w:rsidR="000F2732">
        <w:rPr>
          <w:i/>
          <w:lang w:val="fr-FR"/>
        </w:rPr>
        <w:t> </w:t>
      </w:r>
      <w:r w:rsidRPr="00360275">
        <w:rPr>
          <w:lang w:val="fr-FR"/>
        </w:rPr>
        <w:t>», le sens d</w:t>
      </w:r>
      <w:r>
        <w:rPr>
          <w:lang w:val="fr-FR"/>
        </w:rPr>
        <w:t>’</w:t>
      </w:r>
      <w:r w:rsidRPr="00360275">
        <w:rPr>
          <w:lang w:val="fr-FR"/>
        </w:rPr>
        <w:t xml:space="preserve">utilisation pour lequel un dispositif </w:t>
      </w:r>
      <w:r>
        <w:rPr>
          <w:lang w:val="fr-FR"/>
        </w:rPr>
        <w:t xml:space="preserve">amélioré </w:t>
      </w:r>
      <w:r w:rsidRPr="00360275">
        <w:rPr>
          <w:lang w:val="fr-FR"/>
        </w:rPr>
        <w:t>de retenu</w:t>
      </w:r>
      <w:r>
        <w:rPr>
          <w:lang w:val="fr-FR"/>
        </w:rPr>
        <w:t>e pour enfants a été homologué</w:t>
      </w:r>
      <w:r w:rsidR="00D350B0">
        <w:rPr>
          <w:lang w:val="fr-FR"/>
        </w:rPr>
        <w:t> </w:t>
      </w:r>
      <w:r>
        <w:rPr>
          <w:lang w:val="fr-FR"/>
        </w:rPr>
        <w:t>:</w:t>
      </w:r>
    </w:p>
    <w:p w:rsidR="000F2732" w:rsidRDefault="00CA2A4D" w:rsidP="000F2732">
      <w:pPr>
        <w:pStyle w:val="SingleTxtG"/>
        <w:ind w:left="2835" w:hanging="567"/>
        <w:rPr>
          <w:lang w:val="fr-FR"/>
        </w:rPr>
      </w:pPr>
      <w:r w:rsidRPr="00360275">
        <w:rPr>
          <w:lang w:val="fr-FR"/>
        </w:rPr>
        <w:t>a)</w:t>
      </w:r>
      <w:r w:rsidRPr="00360275">
        <w:rPr>
          <w:lang w:val="fr-FR"/>
        </w:rPr>
        <w:tab/>
      </w:r>
      <w:r>
        <w:rPr>
          <w:lang w:val="fr-FR"/>
        </w:rPr>
        <w:t>U</w:t>
      </w:r>
      <w:r w:rsidRPr="00360275">
        <w:rPr>
          <w:lang w:val="fr-FR"/>
        </w:rPr>
        <w:t>n siège faisant face vers l</w:t>
      </w:r>
      <w:r>
        <w:rPr>
          <w:lang w:val="fr-FR"/>
        </w:rPr>
        <w:t>’</w:t>
      </w:r>
      <w:r w:rsidRPr="00360275">
        <w:rPr>
          <w:lang w:val="fr-FR"/>
        </w:rPr>
        <w:t>avant est un siège qui est tourné dans le sens normal de déplacement du véhicule</w:t>
      </w:r>
      <w:r w:rsidR="000F2732">
        <w:rPr>
          <w:lang w:val="fr-FR"/>
        </w:rPr>
        <w:t> </w:t>
      </w:r>
      <w:r w:rsidRPr="00360275">
        <w:rPr>
          <w:lang w:val="fr-FR"/>
        </w:rPr>
        <w:t>;</w:t>
      </w:r>
    </w:p>
    <w:p w:rsidR="000F2732" w:rsidRDefault="00CA2A4D" w:rsidP="000F2732">
      <w:pPr>
        <w:pStyle w:val="SingleTxtG"/>
        <w:ind w:left="2835" w:hanging="567"/>
        <w:rPr>
          <w:lang w:val="fr-FR"/>
        </w:rPr>
      </w:pPr>
      <w:r w:rsidRPr="00360275">
        <w:rPr>
          <w:lang w:val="fr-FR"/>
        </w:rPr>
        <w:t>b)</w:t>
      </w:r>
      <w:r w:rsidRPr="00360275">
        <w:rPr>
          <w:lang w:val="fr-FR"/>
        </w:rPr>
        <w:tab/>
      </w:r>
      <w:r>
        <w:rPr>
          <w:lang w:val="fr-FR"/>
        </w:rPr>
        <w:t>U</w:t>
      </w:r>
      <w:r w:rsidRPr="00360275">
        <w:rPr>
          <w:lang w:val="fr-FR"/>
        </w:rPr>
        <w:t>n siège faisant face vers l</w:t>
      </w:r>
      <w:r>
        <w:rPr>
          <w:lang w:val="fr-FR"/>
        </w:rPr>
        <w:t>’</w:t>
      </w:r>
      <w:r w:rsidRPr="00360275">
        <w:rPr>
          <w:lang w:val="fr-FR"/>
        </w:rPr>
        <w:t>arrière est un siège qui est placé du côté opposé au sens normal de déplacement du véhicule</w:t>
      </w:r>
      <w:r w:rsidR="000F2732">
        <w:rPr>
          <w:lang w:val="fr-FR"/>
        </w:rPr>
        <w:t> </w:t>
      </w:r>
      <w:r w:rsidRPr="00360275">
        <w:rPr>
          <w:lang w:val="fr-FR"/>
        </w:rPr>
        <w:t>;</w:t>
      </w:r>
    </w:p>
    <w:p w:rsidR="00CA2A4D" w:rsidRPr="00360275" w:rsidRDefault="00CA2A4D" w:rsidP="000F2732">
      <w:pPr>
        <w:pStyle w:val="SingleTxtG"/>
        <w:ind w:left="2835" w:hanging="567"/>
        <w:rPr>
          <w:lang w:val="fr-FR"/>
        </w:rPr>
      </w:pPr>
      <w:r w:rsidRPr="00360275">
        <w:rPr>
          <w:lang w:val="fr-FR"/>
        </w:rPr>
        <w:t>c)</w:t>
      </w:r>
      <w:r>
        <w:rPr>
          <w:lang w:val="fr-FR"/>
        </w:rPr>
        <w:tab/>
        <w:t>U</w:t>
      </w:r>
      <w:r w:rsidRPr="00360275">
        <w:rPr>
          <w:lang w:val="fr-FR"/>
        </w:rPr>
        <w:t>n siège faisant face vers le côté est un siège qui est perpendiculaire au sens normal de déplacement du véhicule.</w:t>
      </w:r>
    </w:p>
    <w:p w:rsidR="00CA2A4D" w:rsidRPr="00360275" w:rsidRDefault="00CA2A4D" w:rsidP="000F2732">
      <w:pPr>
        <w:pStyle w:val="SingleTxtG"/>
        <w:ind w:left="2268" w:hanging="1134"/>
        <w:rPr>
          <w:lang w:val="fr-FR"/>
        </w:rPr>
      </w:pPr>
      <w:r w:rsidRPr="00360275">
        <w:rPr>
          <w:lang w:val="fr-FR"/>
        </w:rPr>
        <w:t>2.10</w:t>
      </w:r>
      <w:r w:rsidRPr="00360275">
        <w:rPr>
          <w:lang w:val="fr-FR"/>
        </w:rPr>
        <w:tab/>
        <w:t>«</w:t>
      </w:r>
      <w:r w:rsidR="000F2732">
        <w:rPr>
          <w:lang w:val="fr-FR"/>
        </w:rPr>
        <w:t> </w:t>
      </w:r>
      <w:r w:rsidRPr="00360275">
        <w:rPr>
          <w:i/>
          <w:lang w:val="fr-FR"/>
        </w:rPr>
        <w:t>Dispositif spécialement aménagé</w:t>
      </w:r>
      <w:r w:rsidR="000F2732">
        <w:rPr>
          <w:i/>
          <w:lang w:val="fr-FR"/>
        </w:rPr>
        <w:t> </w:t>
      </w:r>
      <w:r w:rsidRPr="00360275">
        <w:rPr>
          <w:lang w:val="fr-FR"/>
        </w:rPr>
        <w:t xml:space="preserve">», un dispositif </w:t>
      </w:r>
      <w:r>
        <w:rPr>
          <w:lang w:val="fr-FR"/>
        </w:rPr>
        <w:t xml:space="preserve">amélioré </w:t>
      </w:r>
      <w:r w:rsidRPr="00360275">
        <w:rPr>
          <w:lang w:val="fr-FR"/>
        </w:rPr>
        <w:t>de retenue pour enfants conçu pour des enfants ayant des besoins particuliers à cause d</w:t>
      </w:r>
      <w:r>
        <w:rPr>
          <w:lang w:val="fr-FR"/>
        </w:rPr>
        <w:t>’</w:t>
      </w:r>
      <w:r w:rsidRPr="00360275">
        <w:rPr>
          <w:lang w:val="fr-FR"/>
        </w:rPr>
        <w:t>un handicap physique ou mental</w:t>
      </w:r>
      <w:r w:rsidR="000F2732">
        <w:rPr>
          <w:lang w:val="fr-FR"/>
        </w:rPr>
        <w:t> </w:t>
      </w:r>
      <w:r w:rsidRPr="00360275">
        <w:rPr>
          <w:lang w:val="fr-FR"/>
        </w:rPr>
        <w:t>; ce dispositif permet notamment le montage d</w:t>
      </w:r>
      <w:r>
        <w:rPr>
          <w:lang w:val="fr-FR"/>
        </w:rPr>
        <w:t>’</w:t>
      </w:r>
      <w:r w:rsidRPr="00360275">
        <w:rPr>
          <w:lang w:val="fr-FR"/>
        </w:rPr>
        <w:t>accessoires supplémentaires pour telle ou telle partie du corps de l</w:t>
      </w:r>
      <w:r>
        <w:rPr>
          <w:lang w:val="fr-FR"/>
        </w:rPr>
        <w:t>’</w:t>
      </w:r>
      <w:r w:rsidRPr="00360275">
        <w:rPr>
          <w:lang w:val="fr-FR"/>
        </w:rPr>
        <w:t>enfant mais il doit être constitué avant tout d</w:t>
      </w:r>
      <w:r>
        <w:rPr>
          <w:lang w:val="fr-FR"/>
        </w:rPr>
        <w:t>’</w:t>
      </w:r>
      <w:r w:rsidRPr="00360275">
        <w:rPr>
          <w:lang w:val="fr-FR"/>
        </w:rPr>
        <w:t>un moyen de retenue qui satisfait aux prescriptions du présent Règlement.</w:t>
      </w:r>
    </w:p>
    <w:p w:rsidR="00CA2A4D" w:rsidRPr="00360275" w:rsidRDefault="00CA2A4D" w:rsidP="000F2732">
      <w:pPr>
        <w:pStyle w:val="SingleTxtG"/>
        <w:ind w:left="2268" w:hanging="1134"/>
        <w:rPr>
          <w:lang w:val="fr-FR"/>
        </w:rPr>
      </w:pPr>
      <w:r w:rsidRPr="00360275">
        <w:rPr>
          <w:lang w:val="fr-FR"/>
        </w:rPr>
        <w:t>2.11</w:t>
      </w:r>
      <w:r w:rsidRPr="00360275">
        <w:rPr>
          <w:lang w:val="fr-FR"/>
        </w:rPr>
        <w:tab/>
        <w:t>«</w:t>
      </w:r>
      <w:r w:rsidR="000F2732">
        <w:rPr>
          <w:lang w:val="fr-FR"/>
        </w:rPr>
        <w:t> </w:t>
      </w:r>
      <w:r w:rsidRPr="00360275">
        <w:rPr>
          <w:i/>
          <w:lang w:val="fr-FR"/>
        </w:rPr>
        <w:t>Système d</w:t>
      </w:r>
      <w:r>
        <w:rPr>
          <w:i/>
          <w:lang w:val="fr-FR"/>
        </w:rPr>
        <w:t>’</w:t>
      </w:r>
      <w:r w:rsidRPr="00360275">
        <w:rPr>
          <w:i/>
          <w:lang w:val="fr-FR"/>
        </w:rPr>
        <w:t>ancrages ISOFIX</w:t>
      </w:r>
      <w:r w:rsidR="000F2732">
        <w:rPr>
          <w:i/>
          <w:lang w:val="fr-FR"/>
        </w:rPr>
        <w:t> </w:t>
      </w:r>
      <w:r w:rsidRPr="00360275">
        <w:rPr>
          <w:lang w:val="fr-FR"/>
        </w:rPr>
        <w:t xml:space="preserve">», un système composé de deux ancrages ISOFIX, conforme aux prescriptions du Règlement </w:t>
      </w:r>
      <w:r>
        <w:rPr>
          <w:lang w:val="fr-FR"/>
        </w:rPr>
        <w:t xml:space="preserve">ONU </w:t>
      </w:r>
      <w:r w:rsidRPr="00F66D53">
        <w:rPr>
          <w:rFonts w:eastAsia="MS Mincho"/>
          <w:lang w:val="fr-FR"/>
        </w:rPr>
        <w:t>n</w:t>
      </w:r>
      <w:r w:rsidRPr="00360275">
        <w:rPr>
          <w:vertAlign w:val="superscript"/>
          <w:lang w:val="fr-FR"/>
        </w:rPr>
        <w:t>o</w:t>
      </w:r>
      <w:r w:rsidRPr="00360275">
        <w:rPr>
          <w:lang w:val="fr-FR"/>
        </w:rPr>
        <w:t xml:space="preserve"> 14, destiné à attacher un dispositif </w:t>
      </w:r>
      <w:r>
        <w:rPr>
          <w:lang w:val="fr-FR"/>
        </w:rPr>
        <w:t xml:space="preserve">amélioré </w:t>
      </w:r>
      <w:r w:rsidRPr="00360275">
        <w:rPr>
          <w:lang w:val="fr-FR"/>
        </w:rPr>
        <w:t>de retenue pour enfants ISOFIX associé à un système antirotation.</w:t>
      </w:r>
    </w:p>
    <w:p w:rsidR="00CA2A4D" w:rsidRPr="00360275" w:rsidRDefault="00CA2A4D" w:rsidP="000F2732">
      <w:pPr>
        <w:pStyle w:val="SingleTxtG"/>
        <w:ind w:left="2268" w:hanging="1134"/>
        <w:rPr>
          <w:lang w:val="fr-FR"/>
        </w:rPr>
      </w:pPr>
      <w:r w:rsidRPr="00360275">
        <w:rPr>
          <w:lang w:val="fr-FR"/>
        </w:rPr>
        <w:t>2.11.1</w:t>
      </w:r>
      <w:r w:rsidRPr="00360275">
        <w:rPr>
          <w:lang w:val="fr-FR"/>
        </w:rPr>
        <w:tab/>
        <w:t>«</w:t>
      </w:r>
      <w:r w:rsidR="000F2732">
        <w:rPr>
          <w:lang w:val="fr-FR"/>
        </w:rPr>
        <w:t> </w:t>
      </w:r>
      <w:r w:rsidRPr="00360275">
        <w:rPr>
          <w:i/>
          <w:lang w:val="fr-FR"/>
        </w:rPr>
        <w:t>Ancrage inférieur ISOFIX</w:t>
      </w:r>
      <w:r w:rsidR="000F2732">
        <w:rPr>
          <w:i/>
          <w:lang w:val="fr-FR"/>
        </w:rPr>
        <w:t> </w:t>
      </w:r>
      <w:r w:rsidRPr="00360275">
        <w:rPr>
          <w:lang w:val="fr-FR"/>
        </w:rPr>
        <w:t>», une barre ronde horizontale de 6</w:t>
      </w:r>
      <w:r>
        <w:rPr>
          <w:lang w:val="fr-FR"/>
        </w:rPr>
        <w:t> mm</w:t>
      </w:r>
      <w:r w:rsidRPr="00360275">
        <w:rPr>
          <w:lang w:val="fr-FR"/>
        </w:rPr>
        <w:t xml:space="preserve"> de diamètre, dépassant de la structure du véhicule ou du siège, servant à fixer et à retenir un dispositif </w:t>
      </w:r>
      <w:r>
        <w:rPr>
          <w:lang w:val="fr-FR"/>
        </w:rPr>
        <w:t xml:space="preserve">amélioré </w:t>
      </w:r>
      <w:r w:rsidRPr="00360275">
        <w:rPr>
          <w:lang w:val="fr-FR"/>
        </w:rPr>
        <w:t>de retenue pour enfants équipé d</w:t>
      </w:r>
      <w:r>
        <w:rPr>
          <w:lang w:val="fr-FR"/>
        </w:rPr>
        <w:t>’</w:t>
      </w:r>
      <w:r w:rsidRPr="00360275">
        <w:rPr>
          <w:lang w:val="fr-FR"/>
        </w:rPr>
        <w:t>attaches ISOFIX.</w:t>
      </w:r>
    </w:p>
    <w:p w:rsidR="00CA2A4D" w:rsidRPr="00360275" w:rsidRDefault="00CA2A4D" w:rsidP="000F2732">
      <w:pPr>
        <w:pStyle w:val="SingleTxtG"/>
        <w:ind w:left="2268" w:hanging="1134"/>
        <w:rPr>
          <w:lang w:val="fr-FR"/>
        </w:rPr>
      </w:pPr>
      <w:r w:rsidRPr="00360275">
        <w:rPr>
          <w:lang w:val="fr-FR"/>
        </w:rPr>
        <w:t>2.11.2</w:t>
      </w:r>
      <w:r w:rsidRPr="00360275">
        <w:rPr>
          <w:lang w:val="fr-FR"/>
        </w:rPr>
        <w:tab/>
        <w:t>«</w:t>
      </w:r>
      <w:r w:rsidR="000F2732">
        <w:rPr>
          <w:lang w:val="fr-FR"/>
        </w:rPr>
        <w:t> </w:t>
      </w:r>
      <w:r w:rsidRPr="00360275">
        <w:rPr>
          <w:i/>
          <w:lang w:val="fr-FR"/>
        </w:rPr>
        <w:t>Attache ISOFIX</w:t>
      </w:r>
      <w:r w:rsidR="000F2732">
        <w:rPr>
          <w:i/>
          <w:lang w:val="fr-FR"/>
        </w:rPr>
        <w:t> </w:t>
      </w:r>
      <w:r w:rsidRPr="00360275">
        <w:rPr>
          <w:lang w:val="fr-FR"/>
        </w:rPr>
        <w:t>», un des deux moyens de fixation, conforme aux prescriptions du paragraphe</w:t>
      </w:r>
      <w:r w:rsidR="000F2732">
        <w:rPr>
          <w:lang w:val="fr-FR"/>
        </w:rPr>
        <w:t> </w:t>
      </w:r>
      <w:r w:rsidRPr="00360275">
        <w:rPr>
          <w:lang w:val="fr-FR"/>
        </w:rPr>
        <w:t xml:space="preserve">6.3.3 du présent Règlement, qui part de la structure du dispositif </w:t>
      </w:r>
      <w:r>
        <w:rPr>
          <w:lang w:val="fr-FR"/>
        </w:rPr>
        <w:t xml:space="preserve">amélioré </w:t>
      </w:r>
      <w:r w:rsidRPr="00360275">
        <w:rPr>
          <w:lang w:val="fr-FR"/>
        </w:rPr>
        <w:t>de retenue pour enfants ISOFIX et qui est compatible avec un ancrage inférieur ISOFIX.</w:t>
      </w:r>
    </w:p>
    <w:p w:rsidR="00CA2A4D" w:rsidRPr="00360275" w:rsidRDefault="00CA2A4D" w:rsidP="000F2732">
      <w:pPr>
        <w:pStyle w:val="SingleTxtG"/>
        <w:ind w:left="2268" w:hanging="1134"/>
        <w:rPr>
          <w:lang w:val="fr-FR"/>
        </w:rPr>
      </w:pPr>
      <w:r w:rsidRPr="00360275">
        <w:rPr>
          <w:lang w:val="fr-FR"/>
        </w:rPr>
        <w:t>2.12</w:t>
      </w:r>
      <w:r w:rsidRPr="00360275">
        <w:rPr>
          <w:lang w:val="fr-FR"/>
        </w:rPr>
        <w:tab/>
        <w:t>«</w:t>
      </w:r>
      <w:r w:rsidR="000F2732">
        <w:rPr>
          <w:lang w:val="fr-FR"/>
        </w:rPr>
        <w:t> </w:t>
      </w:r>
      <w:r w:rsidRPr="00360275">
        <w:rPr>
          <w:i/>
          <w:lang w:val="fr-FR"/>
        </w:rPr>
        <w:t>Système antirotation</w:t>
      </w:r>
      <w:r w:rsidR="000F2732">
        <w:rPr>
          <w:i/>
          <w:lang w:val="fr-FR"/>
        </w:rPr>
        <w:t> </w:t>
      </w:r>
      <w:r w:rsidRPr="00360275">
        <w:rPr>
          <w:lang w:val="fr-FR"/>
        </w:rPr>
        <w:t xml:space="preserve">», un système conçu pour limiter la rotation du dispositif </w:t>
      </w:r>
      <w:r>
        <w:rPr>
          <w:lang w:val="fr-FR"/>
        </w:rPr>
        <w:t xml:space="preserve">amélioré </w:t>
      </w:r>
      <w:r w:rsidRPr="00360275">
        <w:rPr>
          <w:lang w:val="fr-FR"/>
        </w:rPr>
        <w:t>de retenue pour enfants en cas de choc, composé</w:t>
      </w:r>
      <w:r w:rsidR="000F2732">
        <w:rPr>
          <w:lang w:val="fr-FR"/>
        </w:rPr>
        <w:t> </w:t>
      </w:r>
      <w:r w:rsidRPr="00360275">
        <w:rPr>
          <w:lang w:val="fr-FR"/>
        </w:rPr>
        <w:t>:</w:t>
      </w:r>
    </w:p>
    <w:p w:rsidR="00CA2A4D" w:rsidRPr="00360275" w:rsidRDefault="00CA2A4D" w:rsidP="000F2732">
      <w:pPr>
        <w:pStyle w:val="SingleTxtG"/>
        <w:ind w:left="2835" w:hanging="567"/>
        <w:rPr>
          <w:lang w:val="fr-FR"/>
        </w:rPr>
      </w:pPr>
      <w:r>
        <w:rPr>
          <w:lang w:val="fr-FR"/>
        </w:rPr>
        <w:t>a)</w:t>
      </w:r>
      <w:r>
        <w:rPr>
          <w:lang w:val="fr-FR"/>
        </w:rPr>
        <w:tab/>
        <w:t>D’</w:t>
      </w:r>
      <w:r w:rsidRPr="00360275">
        <w:rPr>
          <w:lang w:val="fr-FR"/>
        </w:rPr>
        <w:t>une sangle de fixation supérieure</w:t>
      </w:r>
      <w:r w:rsidR="000F2732">
        <w:rPr>
          <w:lang w:val="fr-FR"/>
        </w:rPr>
        <w:t> </w:t>
      </w:r>
      <w:r w:rsidRPr="00360275">
        <w:rPr>
          <w:lang w:val="fr-FR"/>
        </w:rPr>
        <w:t>; ou</w:t>
      </w:r>
    </w:p>
    <w:p w:rsidR="00CA2A4D" w:rsidRPr="00360275" w:rsidRDefault="00CA2A4D" w:rsidP="000F2732">
      <w:pPr>
        <w:pStyle w:val="SingleTxtG"/>
        <w:ind w:left="2835" w:hanging="567"/>
        <w:rPr>
          <w:lang w:val="fr-FR"/>
        </w:rPr>
      </w:pPr>
      <w:r>
        <w:rPr>
          <w:lang w:val="fr-FR"/>
        </w:rPr>
        <w:t>b)</w:t>
      </w:r>
      <w:r>
        <w:rPr>
          <w:lang w:val="fr-FR"/>
        </w:rPr>
        <w:tab/>
        <w:t>D’</w:t>
      </w:r>
      <w:r w:rsidRPr="00360275">
        <w:rPr>
          <w:lang w:val="fr-FR"/>
        </w:rPr>
        <w:t>une jambe de force.</w:t>
      </w:r>
    </w:p>
    <w:p w:rsidR="00CA2A4D" w:rsidRPr="00360275" w:rsidRDefault="00CA2A4D" w:rsidP="000F2732">
      <w:pPr>
        <w:pStyle w:val="SingleTxtG"/>
        <w:ind w:left="2268"/>
        <w:rPr>
          <w:lang w:val="fr-FR"/>
        </w:rPr>
      </w:pPr>
      <w:r w:rsidRPr="00360275">
        <w:rPr>
          <w:lang w:val="fr-FR"/>
        </w:rPr>
        <w:t>Ce système, qui doit satisfaire aux prescriptions du présent Règlement, doit être fixé à un système d</w:t>
      </w:r>
      <w:r>
        <w:rPr>
          <w:lang w:val="fr-FR"/>
        </w:rPr>
        <w:t>’</w:t>
      </w:r>
      <w:r w:rsidRPr="00360275">
        <w:rPr>
          <w:lang w:val="fr-FR"/>
        </w:rPr>
        <w:t xml:space="preserve">ancrages ISOFIX, à des ancrages </w:t>
      </w:r>
      <w:r>
        <w:rPr>
          <w:lang w:val="fr-FR"/>
        </w:rPr>
        <w:t xml:space="preserve">pour fixation </w:t>
      </w:r>
      <w:r w:rsidRPr="00360275">
        <w:rPr>
          <w:lang w:val="fr-FR"/>
        </w:rPr>
        <w:t>supérieur</w:t>
      </w:r>
      <w:r>
        <w:rPr>
          <w:lang w:val="fr-FR"/>
        </w:rPr>
        <w:t>e</w:t>
      </w:r>
      <w:r w:rsidRPr="00360275">
        <w:rPr>
          <w:lang w:val="fr-FR"/>
        </w:rPr>
        <w:t xml:space="preserve"> ISOFIX ou à la surface de contact avec le plancher du véhicule, conformes aux prescriptions dudit Règlement</w:t>
      </w:r>
      <w:r w:rsidRPr="00F65C20">
        <w:rPr>
          <w:rFonts w:eastAsia="MS Mincho"/>
          <w:lang w:val="fr-FR"/>
        </w:rPr>
        <w:t xml:space="preserve"> </w:t>
      </w:r>
      <w:r>
        <w:rPr>
          <w:rFonts w:eastAsia="MS Mincho"/>
          <w:lang w:val="fr-FR"/>
        </w:rPr>
        <w:t xml:space="preserve">ONU </w:t>
      </w:r>
      <w:r w:rsidRPr="00F66D53">
        <w:rPr>
          <w:rFonts w:eastAsia="MS Mincho"/>
          <w:lang w:val="fr-FR"/>
        </w:rPr>
        <w:t>n</w:t>
      </w:r>
      <w:r w:rsidRPr="00360275">
        <w:rPr>
          <w:vertAlign w:val="superscript"/>
          <w:lang w:val="fr-FR"/>
        </w:rPr>
        <w:t>o</w:t>
      </w:r>
      <w:r w:rsidRPr="00360275">
        <w:rPr>
          <w:lang w:val="fr-FR"/>
        </w:rPr>
        <w:t> 14.</w:t>
      </w:r>
    </w:p>
    <w:p w:rsidR="00CA2A4D" w:rsidRPr="00360275" w:rsidRDefault="00CA2A4D" w:rsidP="000F2732">
      <w:pPr>
        <w:pStyle w:val="SingleTxtG"/>
        <w:ind w:left="2268"/>
        <w:rPr>
          <w:lang w:val="fr-FR"/>
        </w:rPr>
      </w:pPr>
      <w:r w:rsidRPr="00360275">
        <w:rPr>
          <w:lang w:val="fr-FR"/>
        </w:rPr>
        <w:t>S</w:t>
      </w:r>
      <w:r>
        <w:rPr>
          <w:lang w:val="fr-FR"/>
        </w:rPr>
        <w:t>’</w:t>
      </w:r>
      <w:r w:rsidRPr="00360275">
        <w:rPr>
          <w:lang w:val="fr-FR"/>
        </w:rPr>
        <w:t xml:space="preserve">il doit être installé sur un dispositif </w:t>
      </w:r>
      <w:r>
        <w:rPr>
          <w:lang w:val="fr-FR"/>
        </w:rPr>
        <w:t xml:space="preserve">amélioré </w:t>
      </w:r>
      <w:r w:rsidRPr="00360275">
        <w:rPr>
          <w:lang w:val="fr-FR"/>
        </w:rPr>
        <w:t>de retenue pour enfants ISOFIX spécifique à un type de véhicule, le système antirotation peut se composer d</w:t>
      </w:r>
      <w:r>
        <w:rPr>
          <w:lang w:val="fr-FR"/>
        </w:rPr>
        <w:t>’</w:t>
      </w:r>
      <w:r w:rsidRPr="00360275">
        <w:rPr>
          <w:lang w:val="fr-FR"/>
        </w:rPr>
        <w:t>une fixation supérieure, d</w:t>
      </w:r>
      <w:r>
        <w:rPr>
          <w:lang w:val="fr-FR"/>
        </w:rPr>
        <w:t>’</w:t>
      </w:r>
      <w:r w:rsidRPr="00360275">
        <w:rPr>
          <w:lang w:val="fr-FR"/>
        </w:rPr>
        <w:t>une jambe de force ou de tout autre moyen permettant de limiter la rotation.</w:t>
      </w:r>
    </w:p>
    <w:p w:rsidR="00CA2A4D" w:rsidRPr="00360275" w:rsidRDefault="00CA2A4D" w:rsidP="00D350B0">
      <w:pPr>
        <w:pStyle w:val="SingleTxtG"/>
        <w:ind w:left="2268" w:hanging="1134"/>
        <w:rPr>
          <w:lang w:val="fr-FR"/>
        </w:rPr>
      </w:pPr>
      <w:r w:rsidRPr="00360275">
        <w:rPr>
          <w:lang w:val="fr-FR"/>
        </w:rPr>
        <w:t>2.13</w:t>
      </w:r>
      <w:r w:rsidRPr="00360275">
        <w:rPr>
          <w:lang w:val="fr-FR"/>
        </w:rPr>
        <w:tab/>
        <w:t>«</w:t>
      </w:r>
      <w:r w:rsidR="000F2732">
        <w:rPr>
          <w:lang w:val="fr-FR"/>
        </w:rPr>
        <w:t> </w:t>
      </w:r>
      <w:r w:rsidRPr="00360275">
        <w:rPr>
          <w:i/>
          <w:lang w:val="fr-FR"/>
        </w:rPr>
        <w:t>Sangle de fixation supérieure ISOFIX</w:t>
      </w:r>
      <w:r w:rsidR="000F2732">
        <w:rPr>
          <w:i/>
          <w:lang w:val="fr-FR"/>
        </w:rPr>
        <w:t> </w:t>
      </w:r>
      <w:r w:rsidRPr="00360275">
        <w:rPr>
          <w:lang w:val="fr-FR"/>
        </w:rPr>
        <w:t xml:space="preserve">», une sangle (ou équivalent) qui va du haut du dispositif </w:t>
      </w:r>
      <w:r>
        <w:rPr>
          <w:lang w:val="fr-FR"/>
        </w:rPr>
        <w:t xml:space="preserve">amélioré </w:t>
      </w:r>
      <w:r w:rsidRPr="00360275">
        <w:rPr>
          <w:lang w:val="fr-FR"/>
        </w:rPr>
        <w:t>de retenue pour enfants ISOFIX jusqu</w:t>
      </w:r>
      <w:r>
        <w:rPr>
          <w:lang w:val="fr-FR"/>
        </w:rPr>
        <w:t>’</w:t>
      </w:r>
      <w:r w:rsidRPr="00360275">
        <w:rPr>
          <w:lang w:val="fr-FR"/>
        </w:rPr>
        <w:t>à l</w:t>
      </w:r>
      <w:r>
        <w:rPr>
          <w:lang w:val="fr-FR"/>
        </w:rPr>
        <w:t>’</w:t>
      </w:r>
      <w:r w:rsidRPr="00360275">
        <w:rPr>
          <w:lang w:val="fr-FR"/>
        </w:rPr>
        <w:t>ancrage pour fixation supérieure ISOFIX, et qui est équipée d</w:t>
      </w:r>
      <w:r>
        <w:rPr>
          <w:lang w:val="fr-FR"/>
        </w:rPr>
        <w:t>’</w:t>
      </w:r>
      <w:r w:rsidRPr="00360275">
        <w:rPr>
          <w:lang w:val="fr-FR"/>
        </w:rPr>
        <w:t>un système de réglage, d</w:t>
      </w:r>
      <w:r>
        <w:rPr>
          <w:lang w:val="fr-FR"/>
        </w:rPr>
        <w:t>’</w:t>
      </w:r>
      <w:r w:rsidRPr="00360275">
        <w:rPr>
          <w:lang w:val="fr-FR"/>
        </w:rPr>
        <w:t>un système de relâchement de la tension et d</w:t>
      </w:r>
      <w:r>
        <w:rPr>
          <w:lang w:val="fr-FR"/>
        </w:rPr>
        <w:t>’</w:t>
      </w:r>
      <w:r w:rsidRPr="00360275">
        <w:rPr>
          <w:lang w:val="fr-FR"/>
        </w:rPr>
        <w:t>un connecteur pour fixation supérieure ISOFIX.</w:t>
      </w:r>
    </w:p>
    <w:p w:rsidR="00CA2A4D" w:rsidRPr="00360275" w:rsidRDefault="00CA2A4D" w:rsidP="000F2732">
      <w:pPr>
        <w:pStyle w:val="SingleTxtG"/>
        <w:ind w:left="2268" w:hanging="1134"/>
        <w:rPr>
          <w:lang w:val="fr-FR"/>
        </w:rPr>
      </w:pPr>
      <w:r w:rsidRPr="00360275">
        <w:rPr>
          <w:lang w:val="fr-FR"/>
        </w:rPr>
        <w:lastRenderedPageBreak/>
        <w:t>2.13.1</w:t>
      </w:r>
      <w:r w:rsidRPr="00360275">
        <w:rPr>
          <w:lang w:val="fr-FR"/>
        </w:rPr>
        <w:tab/>
        <w:t>«</w:t>
      </w:r>
      <w:r w:rsidR="000F2732">
        <w:rPr>
          <w:lang w:val="fr-FR"/>
        </w:rPr>
        <w:t> </w:t>
      </w:r>
      <w:r w:rsidRPr="00360275">
        <w:rPr>
          <w:i/>
          <w:lang w:val="fr-FR"/>
        </w:rPr>
        <w:t>Ancrage pour fixation supérieure ISOFIX</w:t>
      </w:r>
      <w:r w:rsidR="000F2732">
        <w:rPr>
          <w:i/>
          <w:lang w:val="fr-FR"/>
        </w:rPr>
        <w:t> </w:t>
      </w:r>
      <w:r w:rsidRPr="00360275">
        <w:rPr>
          <w:lang w:val="fr-FR"/>
        </w:rPr>
        <w:t xml:space="preserve">», un dispositif conforme aux exigences du Règlement </w:t>
      </w:r>
      <w:r>
        <w:rPr>
          <w:lang w:val="fr-FR"/>
        </w:rPr>
        <w:t xml:space="preserve">ONU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14, par exemple une barre, située dans une zone définie, conçue pour recevoir un connecteur de sangle d</w:t>
      </w:r>
      <w:r>
        <w:rPr>
          <w:lang w:val="fr-FR"/>
        </w:rPr>
        <w:t>’</w:t>
      </w:r>
      <w:r w:rsidRPr="00360275">
        <w:rPr>
          <w:lang w:val="fr-FR"/>
        </w:rPr>
        <w:t>ancrage supérieur ISOFIX et transférer son effort de rétention sur la structure du</w:t>
      </w:r>
      <w:r w:rsidR="00D350B0">
        <w:rPr>
          <w:lang w:val="fr-FR"/>
        </w:rPr>
        <w:t> </w:t>
      </w:r>
      <w:r w:rsidRPr="00360275">
        <w:rPr>
          <w:lang w:val="fr-FR"/>
        </w:rPr>
        <w:t>véhicule.</w:t>
      </w:r>
    </w:p>
    <w:p w:rsidR="00CA2A4D" w:rsidRPr="00360275" w:rsidRDefault="00CA2A4D" w:rsidP="000F2732">
      <w:pPr>
        <w:pStyle w:val="SingleTxtG"/>
        <w:ind w:left="2268" w:hanging="1134"/>
        <w:rPr>
          <w:lang w:val="fr-FR"/>
        </w:rPr>
      </w:pPr>
      <w:r w:rsidRPr="00360275">
        <w:rPr>
          <w:lang w:val="fr-FR"/>
        </w:rPr>
        <w:t>2.13.2</w:t>
      </w:r>
      <w:r w:rsidRPr="00360275">
        <w:rPr>
          <w:lang w:val="fr-FR"/>
        </w:rPr>
        <w:tab/>
        <w:t>«</w:t>
      </w:r>
      <w:r w:rsidR="000F2732">
        <w:rPr>
          <w:lang w:val="fr-FR"/>
        </w:rPr>
        <w:t> </w:t>
      </w:r>
      <w:r w:rsidRPr="00360275">
        <w:rPr>
          <w:i/>
          <w:lang w:val="fr-FR"/>
        </w:rPr>
        <w:t>Connecteur de sangle d</w:t>
      </w:r>
      <w:r>
        <w:rPr>
          <w:i/>
          <w:lang w:val="fr-FR"/>
        </w:rPr>
        <w:t>’</w:t>
      </w:r>
      <w:r w:rsidRPr="00360275">
        <w:rPr>
          <w:i/>
          <w:lang w:val="fr-FR"/>
        </w:rPr>
        <w:t>ancrage supérieur ISOFIX</w:t>
      </w:r>
      <w:r w:rsidR="000F2732">
        <w:rPr>
          <w:i/>
          <w:lang w:val="fr-FR"/>
        </w:rPr>
        <w:t> </w:t>
      </w:r>
      <w:r w:rsidRPr="00360275">
        <w:rPr>
          <w:lang w:val="fr-FR"/>
        </w:rPr>
        <w:t xml:space="preserve">», un dispositif conçu pour être attaché à un ancrage </w:t>
      </w:r>
      <w:r>
        <w:rPr>
          <w:lang w:val="fr-FR"/>
        </w:rPr>
        <w:t xml:space="preserve">pour fixation </w:t>
      </w:r>
      <w:r w:rsidRPr="00360275">
        <w:rPr>
          <w:lang w:val="fr-FR"/>
        </w:rPr>
        <w:t>supérieur</w:t>
      </w:r>
      <w:r>
        <w:rPr>
          <w:lang w:val="fr-FR"/>
        </w:rPr>
        <w:t>e</w:t>
      </w:r>
      <w:r w:rsidRPr="00360275">
        <w:rPr>
          <w:lang w:val="fr-FR"/>
        </w:rPr>
        <w:t xml:space="preserve"> ISOFIX.</w:t>
      </w:r>
    </w:p>
    <w:p w:rsidR="00CA2A4D" w:rsidRPr="00360275" w:rsidRDefault="00CA2A4D" w:rsidP="000F2732">
      <w:pPr>
        <w:pStyle w:val="SingleTxtG"/>
        <w:ind w:left="2268" w:hanging="1134"/>
        <w:rPr>
          <w:lang w:val="fr-FR"/>
        </w:rPr>
      </w:pPr>
      <w:r w:rsidRPr="00360275">
        <w:rPr>
          <w:lang w:val="fr-FR"/>
        </w:rPr>
        <w:t>2.13.3</w:t>
      </w:r>
      <w:r w:rsidRPr="00360275">
        <w:rPr>
          <w:lang w:val="fr-FR"/>
        </w:rPr>
        <w:tab/>
        <w:t>«</w:t>
      </w:r>
      <w:r w:rsidR="000F2732">
        <w:rPr>
          <w:lang w:val="fr-FR"/>
        </w:rPr>
        <w:t> </w:t>
      </w:r>
      <w:r w:rsidRPr="00360275">
        <w:rPr>
          <w:i/>
          <w:lang w:val="fr-FR"/>
        </w:rPr>
        <w:t>Crochet pour fixation supérieure ISOFIX</w:t>
      </w:r>
      <w:r w:rsidR="000F2732">
        <w:rPr>
          <w:i/>
          <w:lang w:val="fr-FR"/>
        </w:rPr>
        <w:t> </w:t>
      </w:r>
      <w:r w:rsidRPr="00360275">
        <w:rPr>
          <w:lang w:val="fr-FR"/>
        </w:rPr>
        <w:t>», un connecteur d</w:t>
      </w:r>
      <w:r>
        <w:rPr>
          <w:lang w:val="fr-FR"/>
        </w:rPr>
        <w:t>’</w:t>
      </w:r>
      <w:r w:rsidRPr="00360275">
        <w:rPr>
          <w:lang w:val="fr-FR"/>
        </w:rPr>
        <w:t>ancrage supérieur ISOFIX généralement utilisé pour attacher une sangle de fixation supérieure ISOFIX à un ancrage pour fixation supérieure ISOFIX tel que défini à la figure</w:t>
      </w:r>
      <w:r w:rsidR="00D350B0">
        <w:rPr>
          <w:lang w:val="fr-FR"/>
        </w:rPr>
        <w:t> </w:t>
      </w:r>
      <w:r w:rsidRPr="00360275">
        <w:rPr>
          <w:lang w:val="fr-FR"/>
        </w:rPr>
        <w:t xml:space="preserve">3 du Règlement </w:t>
      </w:r>
      <w:r>
        <w:rPr>
          <w:lang w:val="fr-FR"/>
        </w:rPr>
        <w:t xml:space="preserve">ONU </w:t>
      </w:r>
      <w:r w:rsidRPr="00360275">
        <w:rPr>
          <w:lang w:val="fr-FR"/>
        </w:rPr>
        <w:t>n</w:t>
      </w:r>
      <w:r w:rsidRPr="00360275">
        <w:rPr>
          <w:vertAlign w:val="superscript"/>
          <w:lang w:val="fr-FR"/>
        </w:rPr>
        <w:t>o</w:t>
      </w:r>
      <w:r w:rsidRPr="00360275">
        <w:rPr>
          <w:lang w:val="fr-FR"/>
        </w:rPr>
        <w:t> 14.</w:t>
      </w:r>
    </w:p>
    <w:p w:rsidR="00CA2A4D" w:rsidRPr="00360275" w:rsidRDefault="00CA2A4D" w:rsidP="000F2732">
      <w:pPr>
        <w:pStyle w:val="SingleTxtG"/>
        <w:ind w:left="2268" w:hanging="1134"/>
        <w:rPr>
          <w:lang w:val="fr-FR"/>
        </w:rPr>
      </w:pPr>
      <w:r w:rsidRPr="00360275">
        <w:rPr>
          <w:lang w:val="fr-FR"/>
        </w:rPr>
        <w:t>2.13.4</w:t>
      </w:r>
      <w:r w:rsidRPr="00360275">
        <w:rPr>
          <w:lang w:val="fr-FR"/>
        </w:rPr>
        <w:tab/>
        <w:t>«</w:t>
      </w:r>
      <w:r w:rsidR="000F2732">
        <w:rPr>
          <w:lang w:val="fr-FR"/>
        </w:rPr>
        <w:t> </w:t>
      </w:r>
      <w:r w:rsidRPr="00360275">
        <w:rPr>
          <w:i/>
          <w:lang w:val="fr-FR"/>
        </w:rPr>
        <w:t>Attache de fixation supérieure ISOFIX</w:t>
      </w:r>
      <w:r w:rsidR="000F2732">
        <w:rPr>
          <w:i/>
          <w:lang w:val="fr-FR"/>
        </w:rPr>
        <w:t> </w:t>
      </w:r>
      <w:r w:rsidRPr="00360275">
        <w:rPr>
          <w:lang w:val="fr-FR"/>
        </w:rPr>
        <w:t xml:space="preserve">», un dispositif servant à assujettir la sangle de fixation supérieure ISOFIX au dispositif </w:t>
      </w:r>
      <w:r>
        <w:rPr>
          <w:lang w:val="fr-FR"/>
        </w:rPr>
        <w:t xml:space="preserve">amélioré </w:t>
      </w:r>
      <w:r w:rsidRPr="00360275">
        <w:rPr>
          <w:lang w:val="fr-FR"/>
        </w:rPr>
        <w:t>de retenue pour enfants ISOFIX.</w:t>
      </w:r>
    </w:p>
    <w:p w:rsidR="00CA2A4D" w:rsidRPr="00360275" w:rsidRDefault="00CA2A4D" w:rsidP="000F2732">
      <w:pPr>
        <w:pStyle w:val="SingleTxtG"/>
        <w:ind w:left="2268" w:hanging="1134"/>
        <w:rPr>
          <w:lang w:val="fr-FR"/>
        </w:rPr>
      </w:pPr>
      <w:r w:rsidRPr="00360275">
        <w:rPr>
          <w:lang w:val="fr-FR"/>
        </w:rPr>
        <w:t>2.14</w:t>
      </w:r>
      <w:r w:rsidRPr="00360275">
        <w:rPr>
          <w:lang w:val="fr-FR"/>
        </w:rPr>
        <w:tab/>
        <w:t>«</w:t>
      </w:r>
      <w:r w:rsidR="000F2732">
        <w:rPr>
          <w:lang w:val="fr-FR"/>
        </w:rPr>
        <w:t> </w:t>
      </w:r>
      <w:r w:rsidRPr="00360275">
        <w:rPr>
          <w:i/>
          <w:lang w:val="fr-FR"/>
        </w:rPr>
        <w:t>Système de relâchement de la tension</w:t>
      </w:r>
      <w:r w:rsidR="000F2732">
        <w:rPr>
          <w:i/>
          <w:lang w:val="fr-FR"/>
        </w:rPr>
        <w:t> </w:t>
      </w:r>
      <w:r w:rsidRPr="00360275">
        <w:rPr>
          <w:lang w:val="fr-FR"/>
        </w:rPr>
        <w:t>», un système servant à libérer le système qui permet de régler et de maintenir la tension de la sangle de fixation supérieure ISOFIX.</w:t>
      </w:r>
    </w:p>
    <w:p w:rsidR="00CA2A4D" w:rsidRPr="00360275" w:rsidRDefault="00CA2A4D" w:rsidP="000F2732">
      <w:pPr>
        <w:pStyle w:val="SingleTxtG"/>
        <w:ind w:left="2268" w:hanging="1134"/>
        <w:rPr>
          <w:lang w:val="fr-FR"/>
        </w:rPr>
      </w:pPr>
      <w:r w:rsidRPr="00360275">
        <w:rPr>
          <w:lang w:val="fr-FR"/>
        </w:rPr>
        <w:t>2.15</w:t>
      </w:r>
      <w:r w:rsidRPr="00360275">
        <w:rPr>
          <w:lang w:val="fr-FR"/>
        </w:rPr>
        <w:tab/>
        <w:t>«</w:t>
      </w:r>
      <w:r w:rsidR="000F2732">
        <w:rPr>
          <w:lang w:val="fr-FR"/>
        </w:rPr>
        <w:t> </w:t>
      </w:r>
      <w:r w:rsidRPr="00360275">
        <w:rPr>
          <w:i/>
          <w:lang w:val="fr-FR"/>
        </w:rPr>
        <w:t>Jambe de force</w:t>
      </w:r>
      <w:r w:rsidR="000F2732">
        <w:rPr>
          <w:i/>
          <w:lang w:val="fr-FR"/>
        </w:rPr>
        <w:t> </w:t>
      </w:r>
      <w:r w:rsidRPr="00360275">
        <w:rPr>
          <w:lang w:val="fr-FR"/>
        </w:rPr>
        <w:t xml:space="preserve">», un système antirotation fixé en permanence à un dispositif </w:t>
      </w:r>
      <w:r>
        <w:rPr>
          <w:lang w:val="fr-FR"/>
        </w:rPr>
        <w:t xml:space="preserve">amélioré </w:t>
      </w:r>
      <w:r w:rsidRPr="00360275">
        <w:rPr>
          <w:lang w:val="fr-FR"/>
        </w:rPr>
        <w:t>de retenue pour enfants, pour créer une force de compression entre ledit dispositif et la structure du véhicule. La jambe de force doit être réglable en longueur (axe des Z) et peut aussi être réglable dans d</w:t>
      </w:r>
      <w:r>
        <w:rPr>
          <w:lang w:val="fr-FR"/>
        </w:rPr>
        <w:t>’</w:t>
      </w:r>
      <w:r w:rsidRPr="00360275">
        <w:rPr>
          <w:lang w:val="fr-FR"/>
        </w:rPr>
        <w:t>autres directions</w:t>
      </w:r>
      <w:r w:rsidR="000F2732">
        <w:rPr>
          <w:lang w:val="fr-FR"/>
        </w:rPr>
        <w:t> </w:t>
      </w:r>
      <w:r w:rsidRPr="00360275">
        <w:rPr>
          <w:lang w:val="fr-FR"/>
        </w:rPr>
        <w:t>:</w:t>
      </w:r>
    </w:p>
    <w:p w:rsidR="00CA2A4D" w:rsidRPr="00360275" w:rsidRDefault="00CA2A4D" w:rsidP="000F2732">
      <w:pPr>
        <w:pStyle w:val="SingleTxtG"/>
        <w:ind w:left="2268" w:hanging="1134"/>
        <w:rPr>
          <w:lang w:val="fr-FR"/>
        </w:rPr>
      </w:pPr>
      <w:r w:rsidRPr="00360275">
        <w:rPr>
          <w:lang w:val="fr-FR"/>
        </w:rPr>
        <w:t>2.15.1</w:t>
      </w:r>
      <w:r w:rsidRPr="00360275">
        <w:rPr>
          <w:lang w:val="fr-FR"/>
        </w:rPr>
        <w:tab/>
        <w:t>«</w:t>
      </w:r>
      <w:r w:rsidR="000F2732">
        <w:rPr>
          <w:lang w:val="fr-FR"/>
        </w:rPr>
        <w:t> </w:t>
      </w:r>
      <w:r w:rsidRPr="00360275">
        <w:rPr>
          <w:i/>
          <w:lang w:val="fr-FR"/>
        </w:rPr>
        <w:t>Socle de la jambe de force</w:t>
      </w:r>
      <w:r w:rsidR="000F2732">
        <w:rPr>
          <w:i/>
          <w:lang w:val="fr-FR"/>
        </w:rPr>
        <w:t> </w:t>
      </w:r>
      <w:r w:rsidRPr="00360275">
        <w:rPr>
          <w:lang w:val="fr-FR"/>
        </w:rPr>
        <w:t xml:space="preserve">», une ou plusieurs partie(s) de la jambe de force du dispositif </w:t>
      </w:r>
      <w:r>
        <w:rPr>
          <w:lang w:val="fr-FR"/>
        </w:rPr>
        <w:t xml:space="preserve">amélioré </w:t>
      </w:r>
      <w:r w:rsidRPr="00360275">
        <w:rPr>
          <w:lang w:val="fr-FR"/>
        </w:rPr>
        <w:t>de retenue pour enfants conçue(s) pour rentrer dans la surface de contact avec le plancher du véhicule et pour transférer l</w:t>
      </w:r>
      <w:r>
        <w:rPr>
          <w:lang w:val="fr-FR"/>
        </w:rPr>
        <w:t>’</w:t>
      </w:r>
      <w:r w:rsidRPr="00360275">
        <w:rPr>
          <w:lang w:val="fr-FR"/>
        </w:rPr>
        <w:t>effort de compression de la jambe de force à la structure du véhicule en cas de choc avant.</w:t>
      </w:r>
    </w:p>
    <w:p w:rsidR="00CA2A4D" w:rsidRPr="00360275" w:rsidRDefault="00CA2A4D" w:rsidP="000F2732">
      <w:pPr>
        <w:pStyle w:val="SingleTxtG"/>
        <w:ind w:left="2268" w:hanging="1134"/>
        <w:rPr>
          <w:lang w:val="fr-FR"/>
        </w:rPr>
      </w:pPr>
      <w:r w:rsidRPr="00360275">
        <w:rPr>
          <w:lang w:val="fr-FR"/>
        </w:rPr>
        <w:t>2.15.2</w:t>
      </w:r>
      <w:r w:rsidRPr="00360275">
        <w:rPr>
          <w:lang w:val="fr-FR"/>
        </w:rPr>
        <w:tab/>
        <w:t>«</w:t>
      </w:r>
      <w:r w:rsidR="000F2732">
        <w:rPr>
          <w:lang w:val="fr-FR"/>
        </w:rPr>
        <w:t> </w:t>
      </w:r>
      <w:r w:rsidRPr="00360275">
        <w:rPr>
          <w:i/>
          <w:lang w:val="fr-FR"/>
        </w:rPr>
        <w:t>Zone de contact du socle de la jambe de force</w:t>
      </w:r>
      <w:r w:rsidR="000F2732">
        <w:rPr>
          <w:i/>
          <w:lang w:val="fr-FR"/>
        </w:rPr>
        <w:t> </w:t>
      </w:r>
      <w:r w:rsidRPr="00360275">
        <w:rPr>
          <w:lang w:val="fr-FR"/>
        </w:rPr>
        <w:t>», la surface du socle de la jambe de force physiquement en contact avec la surface de contact avec le plancher du véhicule, conçue pour répartir les forces dans l</w:t>
      </w:r>
      <w:r>
        <w:rPr>
          <w:lang w:val="fr-FR"/>
        </w:rPr>
        <w:t>’</w:t>
      </w:r>
      <w:r w:rsidRPr="00360275">
        <w:rPr>
          <w:lang w:val="fr-FR"/>
        </w:rPr>
        <w:t>ensemble de la structure du véhicule.</w:t>
      </w:r>
    </w:p>
    <w:p w:rsidR="00CA2A4D" w:rsidRPr="00360275" w:rsidRDefault="00CA2A4D" w:rsidP="000F2732">
      <w:pPr>
        <w:pStyle w:val="SingleTxtG"/>
        <w:ind w:left="2268" w:hanging="1134"/>
        <w:rPr>
          <w:lang w:val="fr-FR"/>
        </w:rPr>
      </w:pPr>
      <w:r w:rsidRPr="00360275">
        <w:rPr>
          <w:lang w:val="fr-FR"/>
        </w:rPr>
        <w:t>2.15.3</w:t>
      </w:r>
      <w:r w:rsidRPr="00360275">
        <w:rPr>
          <w:lang w:val="fr-FR"/>
        </w:rPr>
        <w:tab/>
        <w:t>«</w:t>
      </w:r>
      <w:r w:rsidR="000F2732">
        <w:rPr>
          <w:lang w:val="fr-FR"/>
        </w:rPr>
        <w:t> </w:t>
      </w:r>
      <w:r w:rsidRPr="00360275">
        <w:rPr>
          <w:i/>
          <w:lang w:val="fr-FR"/>
        </w:rPr>
        <w:t>Volume imparti au socle de la jambe de force</w:t>
      </w:r>
      <w:r w:rsidR="000F2732">
        <w:rPr>
          <w:i/>
          <w:lang w:val="fr-FR"/>
        </w:rPr>
        <w:t> </w:t>
      </w:r>
      <w:r w:rsidRPr="00360275">
        <w:rPr>
          <w:lang w:val="fr-FR"/>
        </w:rPr>
        <w:t>», l</w:t>
      </w:r>
      <w:r>
        <w:rPr>
          <w:lang w:val="fr-FR"/>
        </w:rPr>
        <w:t>’</w:t>
      </w:r>
      <w:r w:rsidRPr="00360275">
        <w:rPr>
          <w:lang w:val="fr-FR"/>
        </w:rPr>
        <w:t>espace dans lequel le socle de la jambe de force peut se déplacer. Ce volume correspond au volume imparti au socle de la jambe de force pour les véhicules, tel qu</w:t>
      </w:r>
      <w:r>
        <w:rPr>
          <w:lang w:val="fr-FR"/>
        </w:rPr>
        <w:t>’</w:t>
      </w:r>
      <w:r w:rsidRPr="00360275">
        <w:rPr>
          <w:lang w:val="fr-FR"/>
        </w:rPr>
        <w:t>il est défini à l</w:t>
      </w:r>
      <w:r>
        <w:rPr>
          <w:lang w:val="fr-FR"/>
        </w:rPr>
        <w:t>’</w:t>
      </w:r>
      <w:r w:rsidRPr="00360275">
        <w:rPr>
          <w:lang w:val="fr-FR"/>
        </w:rPr>
        <w:t>annexe</w:t>
      </w:r>
      <w:r w:rsidR="000F2732">
        <w:rPr>
          <w:lang w:val="fr-FR"/>
        </w:rPr>
        <w:t> </w:t>
      </w:r>
      <w:r w:rsidRPr="00360275">
        <w:rPr>
          <w:lang w:val="fr-FR"/>
        </w:rPr>
        <w:t xml:space="preserve">10 du Règlement </w:t>
      </w:r>
      <w:r>
        <w:rPr>
          <w:lang w:val="fr-FR"/>
        </w:rPr>
        <w:t xml:space="preserve">ONU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14.</w:t>
      </w:r>
    </w:p>
    <w:p w:rsidR="00CA2A4D" w:rsidRPr="00360275" w:rsidRDefault="00CA2A4D" w:rsidP="000F2732">
      <w:pPr>
        <w:pStyle w:val="SingleTxtG"/>
        <w:ind w:left="2268" w:hanging="1134"/>
        <w:rPr>
          <w:lang w:val="fr-FR"/>
        </w:rPr>
      </w:pPr>
      <w:r w:rsidRPr="00360275">
        <w:rPr>
          <w:lang w:val="fr-FR"/>
        </w:rPr>
        <w:t>2.15.4</w:t>
      </w:r>
      <w:r w:rsidRPr="00360275">
        <w:rPr>
          <w:lang w:val="fr-FR"/>
        </w:rPr>
        <w:tab/>
        <w:t>«</w:t>
      </w:r>
      <w:r w:rsidR="000F2732">
        <w:rPr>
          <w:lang w:val="fr-FR"/>
        </w:rPr>
        <w:t> </w:t>
      </w:r>
      <w:r w:rsidRPr="00360275">
        <w:rPr>
          <w:i/>
          <w:lang w:val="fr-FR"/>
        </w:rPr>
        <w:t>Volume imparti aux dimensions de la jambe de force</w:t>
      </w:r>
      <w:r w:rsidR="000F2732">
        <w:rPr>
          <w:i/>
          <w:lang w:val="fr-FR"/>
        </w:rPr>
        <w:t> </w:t>
      </w:r>
      <w:r w:rsidRPr="00360275">
        <w:rPr>
          <w:lang w:val="fr-FR"/>
        </w:rPr>
        <w:t>», le volume définissant les dimensions maximales d</w:t>
      </w:r>
      <w:r>
        <w:rPr>
          <w:lang w:val="fr-FR"/>
        </w:rPr>
        <w:t>’</w:t>
      </w:r>
      <w:r w:rsidRPr="00360275">
        <w:rPr>
          <w:lang w:val="fr-FR"/>
        </w:rPr>
        <w:t>une jambe de force, qui correspond au volume imparti à l</w:t>
      </w:r>
      <w:r>
        <w:rPr>
          <w:lang w:val="fr-FR"/>
        </w:rPr>
        <w:t>’</w:t>
      </w:r>
      <w:r w:rsidRPr="00360275">
        <w:rPr>
          <w:lang w:val="fr-FR"/>
        </w:rPr>
        <w:t>installation de la jambe de force dans les véhicules, tel que défini à l</w:t>
      </w:r>
      <w:r>
        <w:rPr>
          <w:lang w:val="fr-FR"/>
        </w:rPr>
        <w:t>’annexe </w:t>
      </w:r>
      <w:r w:rsidRPr="00360275">
        <w:rPr>
          <w:lang w:val="fr-FR"/>
        </w:rPr>
        <w:t>17 du Règlement</w:t>
      </w:r>
      <w:r>
        <w:rPr>
          <w:lang w:val="fr-FR"/>
        </w:rPr>
        <w:t xml:space="preserve"> ONU</w:t>
      </w:r>
      <w:r w:rsidRPr="00360275">
        <w:rPr>
          <w:lang w:val="fr-FR"/>
        </w:rPr>
        <w:t xml:space="preserve"> n</w:t>
      </w:r>
      <w:r w:rsidRPr="00360275">
        <w:rPr>
          <w:vertAlign w:val="superscript"/>
          <w:lang w:val="fr-FR"/>
        </w:rPr>
        <w:t>o</w:t>
      </w:r>
      <w:r w:rsidRPr="00360275">
        <w:rPr>
          <w:lang w:val="fr-FR"/>
        </w:rPr>
        <w:t> 16 et qui garantit l</w:t>
      </w:r>
      <w:r>
        <w:rPr>
          <w:lang w:val="fr-FR"/>
        </w:rPr>
        <w:t>’</w:t>
      </w:r>
      <w:r w:rsidRPr="00360275">
        <w:rPr>
          <w:lang w:val="fr-FR"/>
        </w:rPr>
        <w:t>installation, du point de vue dimensionnel, de la jambe de force d</w:t>
      </w:r>
      <w:r>
        <w:rPr>
          <w:lang w:val="fr-FR"/>
        </w:rPr>
        <w:t>’</w:t>
      </w:r>
      <w:r w:rsidRPr="00360275">
        <w:rPr>
          <w:lang w:val="fr-FR"/>
        </w:rPr>
        <w:t>un dispo</w:t>
      </w:r>
      <w:r>
        <w:rPr>
          <w:lang w:val="fr-FR"/>
        </w:rPr>
        <w:t>sitif amélioré de retenue pour enfants i</w:t>
      </w:r>
      <w:r>
        <w:rPr>
          <w:lang w:val="fr-FR"/>
        </w:rPr>
        <w:noBreakHyphen/>
      </w:r>
      <w:r w:rsidRPr="00360275">
        <w:rPr>
          <w:lang w:val="fr-FR"/>
        </w:rPr>
        <w:t>Size, sur une place assise i-Size à l</w:t>
      </w:r>
      <w:r>
        <w:rPr>
          <w:lang w:val="fr-FR"/>
        </w:rPr>
        <w:t>’</w:t>
      </w:r>
      <w:r w:rsidRPr="00360275">
        <w:rPr>
          <w:lang w:val="fr-FR"/>
        </w:rPr>
        <w:t>intérieur d</w:t>
      </w:r>
      <w:r>
        <w:rPr>
          <w:lang w:val="fr-FR"/>
        </w:rPr>
        <w:t>’</w:t>
      </w:r>
      <w:r w:rsidRPr="00360275">
        <w:rPr>
          <w:lang w:val="fr-FR"/>
        </w:rPr>
        <w:t>un véhicule.</w:t>
      </w:r>
    </w:p>
    <w:bookmarkStart w:id="0" w:name="_MON_1399966349"/>
    <w:bookmarkEnd w:id="0"/>
    <w:p w:rsidR="00CA2A4D" w:rsidRPr="00360275" w:rsidRDefault="008E64FC" w:rsidP="000F2732">
      <w:pPr>
        <w:ind w:left="1134" w:right="1134"/>
        <w:rPr>
          <w:b/>
          <w:lang w:val="fr-FR"/>
        </w:rPr>
      </w:pPr>
      <w:r w:rsidRPr="00360275">
        <w:rPr>
          <w:lang w:val="fr-FR"/>
        </w:rPr>
        <w:object w:dxaOrig="7545" w:dyaOrig="2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5pt;height:115.55pt" o:ole="" o:bordertopcolor="this" o:borderleftcolor="this" o:borderbottomcolor="this" o:borderrightcolor="this">
            <v:imagedata r:id="rId14" o:title=""/>
          </v:shape>
          <o:OLEObject Type="Embed" ProgID="Word.Picture.8" ShapeID="_x0000_i1025" DrawAspect="Content" ObjectID="_1667042960" r:id="rId15"/>
        </w:object>
      </w:r>
    </w:p>
    <w:p w:rsidR="00CA2A4D" w:rsidRPr="00360275" w:rsidRDefault="00CA2A4D" w:rsidP="00D350B0">
      <w:pPr>
        <w:pStyle w:val="SingleTxtG"/>
        <w:keepNext/>
        <w:keepLines/>
        <w:spacing w:before="120"/>
        <w:ind w:left="2268" w:hanging="1134"/>
        <w:rPr>
          <w:lang w:val="fr-FR"/>
        </w:rPr>
      </w:pPr>
      <w:r w:rsidRPr="00360275">
        <w:rPr>
          <w:lang w:val="fr-FR"/>
        </w:rPr>
        <w:lastRenderedPageBreak/>
        <w:t>2.16</w:t>
      </w:r>
      <w:r w:rsidRPr="00360275">
        <w:rPr>
          <w:b/>
          <w:lang w:val="fr-FR"/>
        </w:rPr>
        <w:tab/>
      </w:r>
      <w:r w:rsidRPr="00360275">
        <w:rPr>
          <w:lang w:val="fr-FR"/>
        </w:rPr>
        <w:t>«</w:t>
      </w:r>
      <w:r w:rsidR="000F2732">
        <w:rPr>
          <w:lang w:val="fr-FR"/>
        </w:rPr>
        <w:t> </w:t>
      </w:r>
      <w:r w:rsidRPr="00360275">
        <w:rPr>
          <w:i/>
          <w:spacing w:val="-2"/>
          <w:lang w:val="fr-FR"/>
        </w:rPr>
        <w:t>Angle de tangage du gabarit</w:t>
      </w:r>
      <w:r w:rsidR="000F2732">
        <w:rPr>
          <w:i/>
          <w:spacing w:val="-2"/>
          <w:lang w:val="fr-FR"/>
        </w:rPr>
        <w:t> </w:t>
      </w:r>
      <w:r w:rsidRPr="00707F37">
        <w:rPr>
          <w:lang w:val="fr-FR"/>
        </w:rPr>
        <w:t>», l</w:t>
      </w:r>
      <w:r>
        <w:rPr>
          <w:lang w:val="fr-FR"/>
        </w:rPr>
        <w:t>’</w:t>
      </w:r>
      <w:r w:rsidRPr="00707F37">
        <w:rPr>
          <w:lang w:val="fr-FR"/>
        </w:rPr>
        <w:t>angle que forment la surface inférieure du gabarit ISO/F2 (B), tel qu</w:t>
      </w:r>
      <w:r>
        <w:rPr>
          <w:lang w:val="fr-FR"/>
        </w:rPr>
        <w:t>’</w:t>
      </w:r>
      <w:r w:rsidRPr="00707F37">
        <w:rPr>
          <w:lang w:val="fr-FR"/>
        </w:rPr>
        <w:t xml:space="preserve">il est défini dans le Règlement </w:t>
      </w:r>
      <w:r>
        <w:rPr>
          <w:lang w:val="fr-FR"/>
        </w:rPr>
        <w:t xml:space="preserve">ONU </w:t>
      </w:r>
      <w:r w:rsidRPr="00707F37">
        <w:rPr>
          <w:lang w:val="fr-FR"/>
        </w:rPr>
        <w:t>n</w:t>
      </w:r>
      <w:r w:rsidRPr="00707F37">
        <w:rPr>
          <w:vertAlign w:val="superscript"/>
          <w:lang w:val="fr-FR"/>
        </w:rPr>
        <w:t>o</w:t>
      </w:r>
      <w:r>
        <w:rPr>
          <w:lang w:val="fr-FR"/>
        </w:rPr>
        <w:t> 16 (annexe 17, appendice </w:t>
      </w:r>
      <w:r w:rsidRPr="00707F37">
        <w:rPr>
          <w:lang w:val="fr-FR"/>
        </w:rPr>
        <w:t>2, fig. 2), et le plan horizontal</w:t>
      </w:r>
      <w:r w:rsidR="003F3663">
        <w:rPr>
          <w:lang w:val="fr-FR"/>
        </w:rPr>
        <w:t> </w:t>
      </w:r>
      <w:r w:rsidRPr="00707F37">
        <w:rPr>
          <w:lang w:val="fr-FR"/>
        </w:rPr>
        <w:t>Z du véhicule, tel qu</w:t>
      </w:r>
      <w:r>
        <w:rPr>
          <w:lang w:val="fr-FR"/>
        </w:rPr>
        <w:t>’</w:t>
      </w:r>
      <w:r w:rsidRPr="00707F37">
        <w:rPr>
          <w:lang w:val="fr-FR"/>
        </w:rPr>
        <w:t xml:space="preserve">il est défini dans le Règlement </w:t>
      </w:r>
      <w:r>
        <w:rPr>
          <w:lang w:val="fr-FR"/>
        </w:rPr>
        <w:t xml:space="preserve">ONU </w:t>
      </w:r>
      <w:r w:rsidRPr="009D0107">
        <w:rPr>
          <w:rFonts w:eastAsia="MS Mincho"/>
          <w:lang w:val="fr-FR"/>
        </w:rPr>
        <w:t>n</w:t>
      </w:r>
      <w:r w:rsidRPr="009D0107">
        <w:rPr>
          <w:rFonts w:eastAsia="MS Mincho"/>
          <w:vertAlign w:val="superscript"/>
          <w:lang w:val="fr-FR"/>
        </w:rPr>
        <w:t>o</w:t>
      </w:r>
      <w:r>
        <w:rPr>
          <w:rFonts w:eastAsia="MS Mincho"/>
          <w:lang w:val="fr-FR"/>
        </w:rPr>
        <w:t> </w:t>
      </w:r>
      <w:r>
        <w:rPr>
          <w:lang w:val="fr-FR"/>
        </w:rPr>
        <w:t>14 (annexe 4, appendice </w:t>
      </w:r>
      <w:r w:rsidRPr="00707F37">
        <w:rPr>
          <w:lang w:val="fr-FR"/>
        </w:rPr>
        <w:t xml:space="preserve">2), le gabarit étant installé dans le véhicule comme prescrit dans le Règlement </w:t>
      </w:r>
      <w:r>
        <w:rPr>
          <w:lang w:val="fr-FR"/>
        </w:rPr>
        <w:t xml:space="preserve">ONU </w:t>
      </w:r>
      <w:r w:rsidRPr="00707F37">
        <w:rPr>
          <w:rFonts w:eastAsia="MS Mincho"/>
          <w:lang w:val="fr-FR"/>
        </w:rPr>
        <w:t>n</w:t>
      </w:r>
      <w:r w:rsidRPr="00707F37">
        <w:rPr>
          <w:rFonts w:eastAsia="MS Mincho"/>
          <w:vertAlign w:val="superscript"/>
          <w:lang w:val="fr-FR"/>
        </w:rPr>
        <w:t>o</w:t>
      </w:r>
      <w:r>
        <w:rPr>
          <w:lang w:val="fr-FR"/>
        </w:rPr>
        <w:t> 16 (annexe 17, appendice </w:t>
      </w:r>
      <w:r w:rsidRPr="00707F37">
        <w:rPr>
          <w:lang w:val="fr-FR"/>
        </w:rPr>
        <w:t>2).</w:t>
      </w:r>
    </w:p>
    <w:bookmarkStart w:id="1" w:name="_MON_1400408897"/>
    <w:bookmarkStart w:id="2" w:name="_MON_1400408989"/>
    <w:bookmarkStart w:id="3" w:name="_MON_1412163542"/>
    <w:bookmarkStart w:id="4" w:name="_MON_1412164791"/>
    <w:bookmarkStart w:id="5" w:name="_MON_1412576100"/>
    <w:bookmarkStart w:id="6" w:name="_MON_1366782920"/>
    <w:bookmarkStart w:id="7" w:name="_MON_1367148606"/>
    <w:bookmarkStart w:id="8" w:name="_MON_1399122475"/>
    <w:bookmarkStart w:id="9" w:name="_MON_1399122498"/>
    <w:bookmarkEnd w:id="1"/>
    <w:bookmarkEnd w:id="2"/>
    <w:bookmarkEnd w:id="3"/>
    <w:bookmarkEnd w:id="4"/>
    <w:bookmarkEnd w:id="5"/>
    <w:bookmarkEnd w:id="6"/>
    <w:bookmarkEnd w:id="7"/>
    <w:bookmarkEnd w:id="8"/>
    <w:bookmarkEnd w:id="9"/>
    <w:bookmarkStart w:id="10" w:name="_MON_1399966367"/>
    <w:bookmarkEnd w:id="10"/>
    <w:p w:rsidR="00CA2A4D" w:rsidRPr="00360275" w:rsidRDefault="00CA2A4D" w:rsidP="003F3663">
      <w:pPr>
        <w:ind w:left="2268" w:right="1134"/>
        <w:rPr>
          <w:lang w:val="fr-FR"/>
        </w:rPr>
      </w:pPr>
      <w:r w:rsidRPr="00360275">
        <w:rPr>
          <w:lang w:val="fr-FR"/>
        </w:rPr>
        <w:object w:dxaOrig="7384" w:dyaOrig="5848">
          <v:shape id="_x0000_i1026" type="#_x0000_t75" style="width:308.65pt;height:251.15pt" o:ole="" o:bordertopcolor="this" o:borderleftcolor="this" o:borderbottomcolor="this" o:borderrightcolor="this">
            <v:imagedata r:id="rId16" o:title="" croptop="-1525f"/>
          </v:shape>
          <o:OLEObject Type="Embed" ProgID="Word.Picture.8" ShapeID="_x0000_i1026" DrawAspect="Content" ObjectID="_1667042961" r:id="rId17"/>
        </w:object>
      </w:r>
    </w:p>
    <w:p w:rsidR="00CA2A4D" w:rsidRPr="00842155" w:rsidRDefault="00CA2A4D" w:rsidP="003F3663">
      <w:pPr>
        <w:pStyle w:val="SingleTxtG"/>
        <w:spacing w:before="240"/>
        <w:ind w:left="2268" w:hanging="1134"/>
        <w:rPr>
          <w:color w:val="000000"/>
          <w:szCs w:val="24"/>
        </w:rPr>
      </w:pPr>
      <w:r w:rsidRPr="00842155">
        <w:rPr>
          <w:szCs w:val="24"/>
        </w:rPr>
        <w:t>2.</w:t>
      </w:r>
      <w:r w:rsidRPr="000F2732">
        <w:rPr>
          <w:lang w:val="fr-FR"/>
        </w:rPr>
        <w:t>17</w:t>
      </w:r>
      <w:r w:rsidRPr="00842155">
        <w:rPr>
          <w:szCs w:val="24"/>
        </w:rPr>
        <w:tab/>
      </w:r>
      <w:r w:rsidRPr="00360275">
        <w:rPr>
          <w:lang w:val="fr-FR"/>
        </w:rPr>
        <w:t>«</w:t>
      </w:r>
      <w:r w:rsidR="003F3663">
        <w:rPr>
          <w:lang w:val="fr-FR"/>
        </w:rPr>
        <w:t> </w:t>
      </w:r>
      <w:r w:rsidRPr="00842155">
        <w:rPr>
          <w:i/>
          <w:szCs w:val="24"/>
        </w:rPr>
        <w:t>Gabarit du siège du véhicule</w:t>
      </w:r>
      <w:r w:rsidR="003F3663">
        <w:rPr>
          <w:i/>
          <w:szCs w:val="24"/>
        </w:rPr>
        <w:t> </w:t>
      </w:r>
      <w:r w:rsidRPr="00360275">
        <w:rPr>
          <w:lang w:val="fr-FR"/>
        </w:rPr>
        <w:t>»</w:t>
      </w:r>
    </w:p>
    <w:p w:rsidR="00CA2A4D" w:rsidRPr="00360275" w:rsidRDefault="00CA2A4D" w:rsidP="000F2732">
      <w:pPr>
        <w:pStyle w:val="SingleTxtG"/>
        <w:ind w:left="2268" w:hanging="1134"/>
        <w:rPr>
          <w:lang w:val="fr-FR"/>
        </w:rPr>
      </w:pPr>
      <w:r w:rsidRPr="00842155">
        <w:rPr>
          <w:iCs/>
          <w:color w:val="000000"/>
          <w:szCs w:val="24"/>
        </w:rPr>
        <w:t>2.</w:t>
      </w:r>
      <w:r w:rsidRPr="000F2732">
        <w:rPr>
          <w:lang w:val="fr-FR"/>
        </w:rPr>
        <w:t>17</w:t>
      </w:r>
      <w:r w:rsidRPr="00842155">
        <w:rPr>
          <w:iCs/>
          <w:color w:val="000000"/>
          <w:szCs w:val="24"/>
        </w:rPr>
        <w:t>.1</w:t>
      </w:r>
      <w:r w:rsidRPr="00842155">
        <w:rPr>
          <w:iCs/>
          <w:color w:val="000000"/>
          <w:szCs w:val="24"/>
        </w:rPr>
        <w:tab/>
      </w:r>
      <w:r w:rsidRPr="00360275">
        <w:rPr>
          <w:lang w:val="fr-FR"/>
        </w:rPr>
        <w:t>«</w:t>
      </w:r>
      <w:r w:rsidR="003F3663">
        <w:rPr>
          <w:lang w:val="fr-FR"/>
        </w:rPr>
        <w:t> </w:t>
      </w:r>
      <w:r w:rsidRPr="00842155">
        <w:rPr>
          <w:i/>
          <w:iCs/>
          <w:color w:val="000000"/>
          <w:szCs w:val="24"/>
        </w:rPr>
        <w:t>Gabarit ISOFIX du siège du véhicule</w:t>
      </w:r>
      <w:r w:rsidR="003F3663">
        <w:rPr>
          <w:i/>
          <w:iCs/>
          <w:color w:val="000000"/>
          <w:szCs w:val="24"/>
        </w:rPr>
        <w:t> </w:t>
      </w:r>
      <w:r w:rsidRPr="00360275">
        <w:rPr>
          <w:lang w:val="fr-FR"/>
        </w:rPr>
        <w:t>»</w:t>
      </w:r>
      <w:r w:rsidRPr="00842155">
        <w:rPr>
          <w:iCs/>
          <w:color w:val="000000"/>
          <w:szCs w:val="24"/>
        </w:rPr>
        <w:t xml:space="preserve">, un </w:t>
      </w:r>
      <w:r w:rsidRPr="00842155">
        <w:t>gabarit</w:t>
      </w:r>
      <w:r w:rsidRPr="00842155">
        <w:rPr>
          <w:iCs/>
          <w:color w:val="000000"/>
          <w:szCs w:val="24"/>
        </w:rPr>
        <w:t xml:space="preserve"> correspondant aux classes de tailles ISOFIX dont les dimensions sont données aux figures</w:t>
      </w:r>
      <w:r w:rsidR="003F3663">
        <w:rPr>
          <w:iCs/>
          <w:color w:val="000000"/>
          <w:szCs w:val="24"/>
        </w:rPr>
        <w:t> </w:t>
      </w:r>
      <w:r w:rsidRPr="00842155">
        <w:rPr>
          <w:iCs/>
          <w:color w:val="000000"/>
          <w:szCs w:val="24"/>
        </w:rPr>
        <w:t>1 à 7 de l</w:t>
      </w:r>
      <w:r>
        <w:rPr>
          <w:iCs/>
          <w:color w:val="000000"/>
          <w:szCs w:val="24"/>
        </w:rPr>
        <w:t>’</w:t>
      </w:r>
      <w:r w:rsidRPr="00842155">
        <w:rPr>
          <w:iCs/>
          <w:color w:val="000000"/>
          <w:szCs w:val="24"/>
        </w:rPr>
        <w:t>appendice</w:t>
      </w:r>
      <w:r w:rsidR="003F3663">
        <w:rPr>
          <w:iCs/>
          <w:color w:val="000000"/>
          <w:szCs w:val="24"/>
        </w:rPr>
        <w:t> </w:t>
      </w:r>
      <w:r w:rsidRPr="00842155">
        <w:rPr>
          <w:iCs/>
          <w:color w:val="000000"/>
          <w:szCs w:val="24"/>
        </w:rPr>
        <w:t>2 de l</w:t>
      </w:r>
      <w:r>
        <w:rPr>
          <w:iCs/>
          <w:color w:val="000000"/>
          <w:szCs w:val="24"/>
        </w:rPr>
        <w:t>’</w:t>
      </w:r>
      <w:r w:rsidRPr="00842155">
        <w:rPr>
          <w:iCs/>
          <w:color w:val="000000"/>
          <w:szCs w:val="24"/>
        </w:rPr>
        <w:t>annexe</w:t>
      </w:r>
      <w:r w:rsidR="003F3663">
        <w:rPr>
          <w:iCs/>
          <w:color w:val="000000"/>
          <w:szCs w:val="24"/>
        </w:rPr>
        <w:t> </w:t>
      </w:r>
      <w:r w:rsidRPr="00842155">
        <w:rPr>
          <w:iCs/>
          <w:color w:val="000000"/>
          <w:szCs w:val="24"/>
        </w:rPr>
        <w:t xml:space="preserve">17 du Règlement </w:t>
      </w:r>
      <w:r>
        <w:rPr>
          <w:iCs/>
          <w:color w:val="000000"/>
          <w:szCs w:val="24"/>
        </w:rPr>
        <w:t xml:space="preserve">ONU </w:t>
      </w:r>
      <w:r w:rsidRPr="00842155">
        <w:rPr>
          <w:rFonts w:eastAsia="MS Mincho"/>
          <w:iCs/>
          <w:color w:val="000000"/>
          <w:szCs w:val="24"/>
        </w:rPr>
        <w:t>n</w:t>
      </w:r>
      <w:r w:rsidRPr="00842155">
        <w:rPr>
          <w:rFonts w:eastAsia="MS Mincho"/>
          <w:iCs/>
          <w:color w:val="000000"/>
          <w:szCs w:val="24"/>
          <w:vertAlign w:val="superscript"/>
        </w:rPr>
        <w:t>o</w:t>
      </w:r>
      <w:r w:rsidRPr="00842155">
        <w:rPr>
          <w:iCs/>
          <w:color w:val="000000"/>
          <w:szCs w:val="24"/>
        </w:rPr>
        <w:t> 16, utilisé par le fabricant du dispositif amélioré de retenue pour enfants pour déterminer les dimensions appropriées d</w:t>
      </w:r>
      <w:r>
        <w:rPr>
          <w:iCs/>
          <w:color w:val="000000"/>
          <w:szCs w:val="24"/>
        </w:rPr>
        <w:t>’</w:t>
      </w:r>
      <w:r w:rsidRPr="00842155">
        <w:rPr>
          <w:iCs/>
          <w:color w:val="000000"/>
          <w:szCs w:val="24"/>
        </w:rPr>
        <w:t>un dispositif amélioré de retenue pour enfants ISOFIX et l</w:t>
      </w:r>
      <w:r>
        <w:rPr>
          <w:iCs/>
          <w:color w:val="000000"/>
          <w:szCs w:val="24"/>
        </w:rPr>
        <w:t>’</w:t>
      </w:r>
      <w:r w:rsidRPr="00842155">
        <w:rPr>
          <w:iCs/>
          <w:color w:val="000000"/>
          <w:szCs w:val="24"/>
        </w:rPr>
        <w:t>emplacement de ses attaches ISOFIX.</w:t>
      </w:r>
    </w:p>
    <w:p w:rsidR="00CA2A4D" w:rsidRPr="00360275" w:rsidRDefault="00CA2A4D" w:rsidP="000F2732">
      <w:pPr>
        <w:pStyle w:val="SingleTxtG"/>
        <w:ind w:left="2268" w:hanging="1134"/>
        <w:rPr>
          <w:lang w:val="fr-FR"/>
        </w:rPr>
      </w:pPr>
      <w:r w:rsidRPr="00360275">
        <w:rPr>
          <w:lang w:val="fr-FR"/>
        </w:rPr>
        <w:t>2.1</w:t>
      </w:r>
      <w:r>
        <w:rPr>
          <w:lang w:val="fr-FR"/>
        </w:rPr>
        <w:t>8</w:t>
      </w:r>
      <w:r w:rsidRPr="00360275">
        <w:rPr>
          <w:lang w:val="fr-FR"/>
        </w:rPr>
        <w:tab/>
        <w:t>«</w:t>
      </w:r>
      <w:r w:rsidR="003F3663">
        <w:rPr>
          <w:lang w:val="fr-FR"/>
        </w:rPr>
        <w:t> </w:t>
      </w:r>
      <w:r w:rsidRPr="00360275">
        <w:rPr>
          <w:i/>
          <w:lang w:val="fr-FR"/>
        </w:rPr>
        <w:t>Siège de sécurité pour enfants</w:t>
      </w:r>
      <w:r w:rsidR="003F3663">
        <w:rPr>
          <w:i/>
          <w:lang w:val="fr-FR"/>
        </w:rPr>
        <w:t> </w:t>
      </w:r>
      <w:r w:rsidRPr="00360275">
        <w:rPr>
          <w:lang w:val="fr-FR"/>
        </w:rPr>
        <w:t xml:space="preserve">», un dispositif </w:t>
      </w:r>
      <w:r>
        <w:rPr>
          <w:lang w:val="fr-FR"/>
        </w:rPr>
        <w:t xml:space="preserve">amélioré </w:t>
      </w:r>
      <w:r w:rsidRPr="00360275">
        <w:rPr>
          <w:lang w:val="fr-FR"/>
        </w:rPr>
        <w:t>de retenue pour enfants comprenant un siège dans lequel l</w:t>
      </w:r>
      <w:r>
        <w:rPr>
          <w:lang w:val="fr-FR"/>
        </w:rPr>
        <w:t>’</w:t>
      </w:r>
      <w:r w:rsidRPr="00360275">
        <w:rPr>
          <w:lang w:val="fr-FR"/>
        </w:rPr>
        <w:t>enfant est maintenu.</w:t>
      </w:r>
    </w:p>
    <w:p w:rsidR="00CA2A4D" w:rsidRPr="00360275" w:rsidRDefault="00CA2A4D" w:rsidP="000F2732">
      <w:pPr>
        <w:pStyle w:val="SingleTxtG"/>
        <w:ind w:left="2268" w:hanging="1134"/>
        <w:rPr>
          <w:lang w:val="fr-FR"/>
        </w:rPr>
      </w:pPr>
      <w:r w:rsidRPr="00360275">
        <w:rPr>
          <w:lang w:val="fr-FR"/>
        </w:rPr>
        <w:t>2.</w:t>
      </w:r>
      <w:r>
        <w:rPr>
          <w:lang w:val="fr-FR"/>
        </w:rPr>
        <w:t>19</w:t>
      </w:r>
      <w:r w:rsidRPr="00360275">
        <w:rPr>
          <w:lang w:val="fr-FR"/>
        </w:rPr>
        <w:tab/>
        <w:t>«</w:t>
      </w:r>
      <w:r w:rsidR="003F3663">
        <w:rPr>
          <w:lang w:val="fr-FR"/>
        </w:rPr>
        <w:t> </w:t>
      </w:r>
      <w:r w:rsidRPr="00360275">
        <w:rPr>
          <w:i/>
          <w:lang w:val="fr-FR"/>
        </w:rPr>
        <w:t>Siège</w:t>
      </w:r>
      <w:r w:rsidR="003F3663">
        <w:rPr>
          <w:i/>
          <w:lang w:val="fr-FR"/>
        </w:rPr>
        <w:t> </w:t>
      </w:r>
      <w:r w:rsidRPr="00360275">
        <w:rPr>
          <w:lang w:val="fr-FR"/>
        </w:rPr>
        <w:t>»</w:t>
      </w:r>
      <w:r w:rsidRPr="00360275">
        <w:rPr>
          <w:i/>
          <w:lang w:val="fr-FR"/>
        </w:rPr>
        <w:t xml:space="preserve">, </w:t>
      </w:r>
      <w:r w:rsidRPr="00360275">
        <w:rPr>
          <w:lang w:val="fr-FR"/>
        </w:rPr>
        <w:t xml:space="preserve">une structure faisant partie du dispositif </w:t>
      </w:r>
      <w:r>
        <w:rPr>
          <w:lang w:val="fr-FR"/>
        </w:rPr>
        <w:t xml:space="preserve">amélioré </w:t>
      </w:r>
      <w:r w:rsidRPr="00360275">
        <w:rPr>
          <w:lang w:val="fr-FR"/>
        </w:rPr>
        <w:t>de retenue pour enfants et destinée à recevoir un enfant en position assise.</w:t>
      </w:r>
    </w:p>
    <w:p w:rsidR="00CA2A4D" w:rsidRPr="00360275" w:rsidRDefault="00CA2A4D" w:rsidP="000F2732">
      <w:pPr>
        <w:pStyle w:val="SingleTxtG"/>
        <w:ind w:left="2268" w:hanging="1134"/>
        <w:rPr>
          <w:lang w:val="fr-FR"/>
        </w:rPr>
      </w:pPr>
      <w:r w:rsidRPr="00360275">
        <w:rPr>
          <w:lang w:val="fr-FR"/>
        </w:rPr>
        <w:t>2.2</w:t>
      </w:r>
      <w:r>
        <w:rPr>
          <w:lang w:val="fr-FR"/>
        </w:rPr>
        <w:t>0</w:t>
      </w:r>
      <w:r w:rsidRPr="00360275">
        <w:rPr>
          <w:lang w:val="fr-FR"/>
        </w:rPr>
        <w:tab/>
        <w:t>«</w:t>
      </w:r>
      <w:r w:rsidR="003F3663">
        <w:rPr>
          <w:lang w:val="fr-FR"/>
        </w:rPr>
        <w:t> </w:t>
      </w:r>
      <w:r w:rsidRPr="00360275">
        <w:rPr>
          <w:i/>
          <w:lang w:val="fr-FR"/>
        </w:rPr>
        <w:t>Support de siège</w:t>
      </w:r>
      <w:r w:rsidR="003F3663">
        <w:rPr>
          <w:i/>
          <w:lang w:val="fr-FR"/>
        </w:rPr>
        <w:t> </w:t>
      </w:r>
      <w:r w:rsidRPr="00360275">
        <w:rPr>
          <w:lang w:val="fr-FR"/>
        </w:rPr>
        <w:t>», la partie d</w:t>
      </w:r>
      <w:r>
        <w:rPr>
          <w:lang w:val="fr-FR"/>
        </w:rPr>
        <w:t>’</w:t>
      </w:r>
      <w:r w:rsidRPr="00360275">
        <w:rPr>
          <w:lang w:val="fr-FR"/>
        </w:rPr>
        <w:t xml:space="preserve">un dispositif </w:t>
      </w:r>
      <w:r>
        <w:rPr>
          <w:lang w:val="fr-FR"/>
        </w:rPr>
        <w:t xml:space="preserve">amélioré </w:t>
      </w:r>
      <w:r w:rsidRPr="00360275">
        <w:rPr>
          <w:lang w:val="fr-FR"/>
        </w:rPr>
        <w:t>de retenue pour enfants servant à soulever le siège.</w:t>
      </w:r>
    </w:p>
    <w:p w:rsidR="00CA2A4D" w:rsidRPr="00360275" w:rsidRDefault="00CA2A4D" w:rsidP="000F2732">
      <w:pPr>
        <w:pStyle w:val="SingleTxtG"/>
        <w:ind w:left="2268" w:hanging="1134"/>
        <w:rPr>
          <w:lang w:val="fr-FR"/>
        </w:rPr>
      </w:pPr>
      <w:r w:rsidRPr="00842155">
        <w:rPr>
          <w:szCs w:val="24"/>
        </w:rPr>
        <w:t>2.</w:t>
      </w:r>
      <w:r w:rsidRPr="000F2732">
        <w:rPr>
          <w:lang w:val="fr-FR"/>
        </w:rPr>
        <w:t>21</w:t>
      </w:r>
      <w:r w:rsidRPr="00842155">
        <w:rPr>
          <w:szCs w:val="24"/>
        </w:rPr>
        <w:tab/>
      </w:r>
      <w:r w:rsidRPr="00360275">
        <w:rPr>
          <w:lang w:val="fr-FR"/>
        </w:rPr>
        <w:t>«</w:t>
      </w:r>
      <w:r w:rsidR="003F3663">
        <w:rPr>
          <w:lang w:val="fr-FR"/>
        </w:rPr>
        <w:t> </w:t>
      </w:r>
      <w:r w:rsidRPr="00842155">
        <w:rPr>
          <w:i/>
          <w:szCs w:val="24"/>
        </w:rPr>
        <w:t>Ceinture DARE</w:t>
      </w:r>
      <w:r w:rsidR="003F3663">
        <w:rPr>
          <w:i/>
          <w:szCs w:val="24"/>
        </w:rPr>
        <w:t> </w:t>
      </w:r>
      <w:r w:rsidRPr="00360275">
        <w:rPr>
          <w:lang w:val="fr-FR"/>
        </w:rPr>
        <w:t>»</w:t>
      </w:r>
      <w:r w:rsidRPr="00842155">
        <w:rPr>
          <w:szCs w:val="24"/>
        </w:rPr>
        <w:t xml:space="preserve">, un dispositif </w:t>
      </w:r>
      <w:r w:rsidRPr="00842155">
        <w:t>amélioré</w:t>
      </w:r>
      <w:r w:rsidRPr="00842155">
        <w:rPr>
          <w:szCs w:val="24"/>
        </w:rPr>
        <w:t xml:space="preserve"> de retenue pour enfants composé d</w:t>
      </w:r>
      <w:r>
        <w:rPr>
          <w:szCs w:val="24"/>
        </w:rPr>
        <w:t>’</w:t>
      </w:r>
      <w:r w:rsidRPr="00842155">
        <w:rPr>
          <w:szCs w:val="24"/>
        </w:rPr>
        <w:t>une combinaison de sangles avec boucle de fermeture, dispositif de réglage et pièces de fixation.</w:t>
      </w:r>
    </w:p>
    <w:p w:rsidR="00CA2A4D" w:rsidRPr="00360275" w:rsidRDefault="00CA2A4D" w:rsidP="000F2732">
      <w:pPr>
        <w:pStyle w:val="SingleTxtG"/>
        <w:ind w:left="2268" w:hanging="1134"/>
        <w:rPr>
          <w:lang w:val="fr-FR"/>
        </w:rPr>
      </w:pPr>
      <w:r w:rsidRPr="00842155">
        <w:rPr>
          <w:szCs w:val="24"/>
        </w:rPr>
        <w:t>2.22</w:t>
      </w:r>
      <w:r w:rsidRPr="00842155">
        <w:rPr>
          <w:szCs w:val="24"/>
        </w:rPr>
        <w:tab/>
      </w:r>
      <w:r w:rsidRPr="00360275">
        <w:rPr>
          <w:lang w:val="fr-FR"/>
        </w:rPr>
        <w:t>«</w:t>
      </w:r>
      <w:r w:rsidR="003F3663">
        <w:rPr>
          <w:lang w:val="fr-FR"/>
        </w:rPr>
        <w:t> </w:t>
      </w:r>
      <w:r w:rsidRPr="00842155">
        <w:rPr>
          <w:i/>
          <w:szCs w:val="24"/>
        </w:rPr>
        <w:t>Harnais</w:t>
      </w:r>
      <w:r w:rsidR="003F3663">
        <w:rPr>
          <w:i/>
          <w:szCs w:val="24"/>
        </w:rPr>
        <w:t> </w:t>
      </w:r>
      <w:r w:rsidRPr="00360275">
        <w:rPr>
          <w:lang w:val="fr-FR"/>
        </w:rPr>
        <w:t>»</w:t>
      </w:r>
      <w:r w:rsidRPr="00842155">
        <w:rPr>
          <w:szCs w:val="24"/>
        </w:rPr>
        <w:t xml:space="preserve">, une ceinture DARE </w:t>
      </w:r>
      <w:r w:rsidRPr="00842155">
        <w:t>composée</w:t>
      </w:r>
      <w:r w:rsidRPr="00842155">
        <w:rPr>
          <w:szCs w:val="24"/>
        </w:rPr>
        <w:t xml:space="preserve"> d</w:t>
      </w:r>
      <w:r>
        <w:rPr>
          <w:szCs w:val="24"/>
        </w:rPr>
        <w:t>’</w:t>
      </w:r>
      <w:r w:rsidRPr="00842155">
        <w:rPr>
          <w:szCs w:val="24"/>
        </w:rPr>
        <w:t>une sangle abdominale, de sangles d</w:t>
      </w:r>
      <w:r>
        <w:rPr>
          <w:szCs w:val="24"/>
        </w:rPr>
        <w:t>’</w:t>
      </w:r>
      <w:r w:rsidRPr="00842155">
        <w:rPr>
          <w:szCs w:val="24"/>
        </w:rPr>
        <w:t>épaule et d</w:t>
      </w:r>
      <w:r>
        <w:rPr>
          <w:szCs w:val="24"/>
        </w:rPr>
        <w:t>’</w:t>
      </w:r>
      <w:r w:rsidRPr="00842155">
        <w:rPr>
          <w:szCs w:val="24"/>
        </w:rPr>
        <w:t>une sangle d</w:t>
      </w:r>
      <w:r>
        <w:rPr>
          <w:szCs w:val="24"/>
        </w:rPr>
        <w:t>’</w:t>
      </w:r>
      <w:r w:rsidRPr="00842155">
        <w:rPr>
          <w:szCs w:val="24"/>
        </w:rPr>
        <w:t>entrejambe.</w:t>
      </w:r>
    </w:p>
    <w:p w:rsidR="00CA2A4D" w:rsidRPr="00360275" w:rsidRDefault="00CA2A4D" w:rsidP="000F2732">
      <w:pPr>
        <w:pStyle w:val="SingleTxtG"/>
        <w:ind w:left="2268" w:hanging="1134"/>
        <w:rPr>
          <w:lang w:val="fr-FR"/>
        </w:rPr>
      </w:pPr>
      <w:r w:rsidRPr="00842155">
        <w:rPr>
          <w:szCs w:val="24"/>
        </w:rPr>
        <w:t>2.23</w:t>
      </w:r>
      <w:r w:rsidRPr="00842155">
        <w:rPr>
          <w:szCs w:val="24"/>
        </w:rPr>
        <w:tab/>
      </w:r>
      <w:r w:rsidRPr="00360275">
        <w:rPr>
          <w:lang w:val="fr-FR"/>
        </w:rPr>
        <w:t>«</w:t>
      </w:r>
      <w:r w:rsidR="003F3663">
        <w:rPr>
          <w:lang w:val="fr-FR"/>
        </w:rPr>
        <w:t> </w:t>
      </w:r>
      <w:r w:rsidRPr="00842155">
        <w:rPr>
          <w:i/>
          <w:iCs/>
          <w:szCs w:val="24"/>
        </w:rPr>
        <w:t>Ceinture en Y</w:t>
      </w:r>
      <w:r w:rsidR="003F3663">
        <w:rPr>
          <w:i/>
          <w:iCs/>
          <w:szCs w:val="24"/>
        </w:rPr>
        <w:t> </w:t>
      </w:r>
      <w:r w:rsidRPr="00360275">
        <w:rPr>
          <w:lang w:val="fr-FR"/>
        </w:rPr>
        <w:t>»</w:t>
      </w:r>
      <w:r w:rsidRPr="00842155">
        <w:rPr>
          <w:szCs w:val="24"/>
        </w:rPr>
        <w:t xml:space="preserve">, une ceinture DARE </w:t>
      </w:r>
      <w:r w:rsidRPr="00842155">
        <w:t>qui</w:t>
      </w:r>
      <w:r w:rsidRPr="00842155">
        <w:rPr>
          <w:szCs w:val="24"/>
        </w:rPr>
        <w:t xml:space="preserve"> se compose d</w:t>
      </w:r>
      <w:r>
        <w:rPr>
          <w:szCs w:val="24"/>
        </w:rPr>
        <w:t>’</w:t>
      </w:r>
      <w:r w:rsidRPr="00842155">
        <w:rPr>
          <w:szCs w:val="24"/>
        </w:rPr>
        <w:t>une sangle passant entre les jambes de l</w:t>
      </w:r>
      <w:r>
        <w:rPr>
          <w:szCs w:val="24"/>
        </w:rPr>
        <w:t>’</w:t>
      </w:r>
      <w:r w:rsidRPr="00842155">
        <w:rPr>
          <w:szCs w:val="24"/>
        </w:rPr>
        <w:t>enfant et d</w:t>
      </w:r>
      <w:r>
        <w:rPr>
          <w:szCs w:val="24"/>
        </w:rPr>
        <w:t>’</w:t>
      </w:r>
      <w:r w:rsidRPr="00842155">
        <w:rPr>
          <w:szCs w:val="24"/>
        </w:rPr>
        <w:t>une sangle pour chaque épaule.</w:t>
      </w:r>
    </w:p>
    <w:p w:rsidR="00CA2A4D" w:rsidRPr="00360275" w:rsidRDefault="00CA2A4D" w:rsidP="000F2732">
      <w:pPr>
        <w:pStyle w:val="SingleTxtG"/>
        <w:ind w:left="2268" w:hanging="1134"/>
        <w:rPr>
          <w:lang w:val="fr-FR"/>
        </w:rPr>
      </w:pPr>
      <w:r w:rsidRPr="00360275">
        <w:rPr>
          <w:lang w:val="fr-FR"/>
        </w:rPr>
        <w:t>2.2</w:t>
      </w:r>
      <w:r>
        <w:rPr>
          <w:lang w:val="fr-FR"/>
        </w:rPr>
        <w:t>4</w:t>
      </w:r>
      <w:r w:rsidRPr="00360275">
        <w:rPr>
          <w:lang w:val="fr-FR"/>
        </w:rPr>
        <w:tab/>
        <w:t>«</w:t>
      </w:r>
      <w:r w:rsidR="003F3663">
        <w:rPr>
          <w:lang w:val="fr-FR"/>
        </w:rPr>
        <w:t> </w:t>
      </w:r>
      <w:r w:rsidRPr="00360275">
        <w:rPr>
          <w:i/>
          <w:lang w:val="fr-FR"/>
        </w:rPr>
        <w:t>Nacelle</w:t>
      </w:r>
      <w:r w:rsidR="003F3663">
        <w:rPr>
          <w:i/>
          <w:lang w:val="fr-FR"/>
        </w:rPr>
        <w:t> </w:t>
      </w:r>
      <w:r w:rsidRPr="00360275">
        <w:rPr>
          <w:lang w:val="fr-FR"/>
        </w:rPr>
        <w:t>», un dispositif de retenue qui sert à accueillir et retenir un enfant en position couchée sur le dos ou sur le ventre, la colonne vertébrale de l</w:t>
      </w:r>
      <w:r>
        <w:rPr>
          <w:lang w:val="fr-FR"/>
        </w:rPr>
        <w:t>’</w:t>
      </w:r>
      <w:r w:rsidRPr="00360275">
        <w:rPr>
          <w:lang w:val="fr-FR"/>
        </w:rPr>
        <w:t>enfant étant perpendiculaire au plan longitudinal médian du véhicule. Il est conçu de façon à répartir les forces de retenue sur la tête et le corps de l</w:t>
      </w:r>
      <w:r>
        <w:rPr>
          <w:lang w:val="fr-FR"/>
        </w:rPr>
        <w:t>’</w:t>
      </w:r>
      <w:r w:rsidRPr="00360275">
        <w:rPr>
          <w:lang w:val="fr-FR"/>
        </w:rPr>
        <w:t>enfant, à l</w:t>
      </w:r>
      <w:r>
        <w:rPr>
          <w:lang w:val="fr-FR"/>
        </w:rPr>
        <w:t>’</w:t>
      </w:r>
      <w:r w:rsidRPr="00360275">
        <w:rPr>
          <w:lang w:val="fr-FR"/>
        </w:rPr>
        <w:t>exclusion de ses membres, en cas de collision.</w:t>
      </w:r>
    </w:p>
    <w:p w:rsidR="00CA2A4D" w:rsidRPr="00360275" w:rsidRDefault="00CA2A4D" w:rsidP="000F2732">
      <w:pPr>
        <w:pStyle w:val="SingleTxtG"/>
        <w:ind w:left="2268" w:hanging="1134"/>
        <w:rPr>
          <w:lang w:val="fr-FR"/>
        </w:rPr>
      </w:pPr>
      <w:r w:rsidRPr="00360275">
        <w:rPr>
          <w:lang w:val="fr-FR"/>
        </w:rPr>
        <w:lastRenderedPageBreak/>
        <w:t>2.2</w:t>
      </w:r>
      <w:r>
        <w:rPr>
          <w:lang w:val="fr-FR"/>
        </w:rPr>
        <w:t>5</w:t>
      </w:r>
      <w:r w:rsidRPr="00360275">
        <w:rPr>
          <w:lang w:val="fr-FR"/>
        </w:rPr>
        <w:tab/>
        <w:t>«</w:t>
      </w:r>
      <w:r w:rsidR="003F3663">
        <w:rPr>
          <w:lang w:val="fr-FR"/>
        </w:rPr>
        <w:t> </w:t>
      </w:r>
      <w:r w:rsidRPr="00360275">
        <w:rPr>
          <w:i/>
          <w:lang w:val="fr-FR"/>
        </w:rPr>
        <w:t>Dispositif de retenue pour nacelle</w:t>
      </w:r>
      <w:r w:rsidR="003F3663">
        <w:rPr>
          <w:i/>
          <w:lang w:val="fr-FR"/>
        </w:rPr>
        <w:t> </w:t>
      </w:r>
      <w:r w:rsidRPr="00360275">
        <w:rPr>
          <w:lang w:val="fr-FR"/>
        </w:rPr>
        <w:t>», un dispositif servant à retenir la nacelle à la structure du véhicule.</w:t>
      </w:r>
    </w:p>
    <w:p w:rsidR="00CA2A4D" w:rsidRPr="00360275" w:rsidRDefault="00CA2A4D" w:rsidP="000F2732">
      <w:pPr>
        <w:pStyle w:val="SingleTxtG"/>
        <w:ind w:left="2268" w:hanging="1134"/>
        <w:rPr>
          <w:lang w:val="fr-FR"/>
        </w:rPr>
      </w:pPr>
      <w:r w:rsidRPr="00360275">
        <w:rPr>
          <w:lang w:val="fr-FR"/>
        </w:rPr>
        <w:t>2.2</w:t>
      </w:r>
      <w:r>
        <w:rPr>
          <w:lang w:val="fr-FR"/>
        </w:rPr>
        <w:t>6</w:t>
      </w:r>
      <w:r w:rsidRPr="00360275">
        <w:rPr>
          <w:lang w:val="fr-FR"/>
        </w:rPr>
        <w:tab/>
        <w:t>«</w:t>
      </w:r>
      <w:r w:rsidR="003F3663">
        <w:rPr>
          <w:lang w:val="fr-FR"/>
        </w:rPr>
        <w:t> </w:t>
      </w:r>
      <w:r w:rsidRPr="00360275">
        <w:rPr>
          <w:i/>
          <w:lang w:val="fr-FR"/>
        </w:rPr>
        <w:t>Porte-bébé</w:t>
      </w:r>
      <w:r w:rsidR="003F3663">
        <w:rPr>
          <w:i/>
          <w:lang w:val="fr-FR"/>
        </w:rPr>
        <w:t> </w:t>
      </w:r>
      <w:r w:rsidRPr="00360275">
        <w:rPr>
          <w:lang w:val="fr-FR"/>
        </w:rPr>
        <w:t>», un dispositif de retenue qui sert à accueillir un enfant en position semi-allongée face à l</w:t>
      </w:r>
      <w:r>
        <w:rPr>
          <w:lang w:val="fr-FR"/>
        </w:rPr>
        <w:t>’</w:t>
      </w:r>
      <w:r w:rsidRPr="00360275">
        <w:rPr>
          <w:lang w:val="fr-FR"/>
        </w:rPr>
        <w:t>arrière. Il est conçu de façon à répartir les forces de retenue sur la tête et le corps de l</w:t>
      </w:r>
      <w:r>
        <w:rPr>
          <w:lang w:val="fr-FR"/>
        </w:rPr>
        <w:t>’</w:t>
      </w:r>
      <w:r w:rsidRPr="00360275">
        <w:rPr>
          <w:lang w:val="fr-FR"/>
        </w:rPr>
        <w:t>enfant, à l</w:t>
      </w:r>
      <w:r>
        <w:rPr>
          <w:lang w:val="fr-FR"/>
        </w:rPr>
        <w:t>’</w:t>
      </w:r>
      <w:r w:rsidRPr="00360275">
        <w:rPr>
          <w:lang w:val="fr-FR"/>
        </w:rPr>
        <w:t>exclusion de ses membres, en cas de choc avant.</w:t>
      </w:r>
    </w:p>
    <w:p w:rsidR="00CA2A4D" w:rsidRPr="00360275" w:rsidRDefault="00CA2A4D" w:rsidP="000F2732">
      <w:pPr>
        <w:pStyle w:val="SingleTxtG"/>
        <w:ind w:left="2268" w:hanging="1134"/>
        <w:rPr>
          <w:lang w:val="fr-FR"/>
        </w:rPr>
      </w:pPr>
      <w:r w:rsidRPr="00360275">
        <w:rPr>
          <w:lang w:val="fr-FR"/>
        </w:rPr>
        <w:t>2.2</w:t>
      </w:r>
      <w:r>
        <w:rPr>
          <w:lang w:val="fr-FR"/>
        </w:rPr>
        <w:t>7</w:t>
      </w:r>
      <w:r w:rsidRPr="00360275">
        <w:rPr>
          <w:lang w:val="fr-FR"/>
        </w:rPr>
        <w:tab/>
        <w:t>«</w:t>
      </w:r>
      <w:r w:rsidR="003F3663">
        <w:rPr>
          <w:lang w:val="fr-FR"/>
        </w:rPr>
        <w:t> </w:t>
      </w:r>
      <w:r w:rsidRPr="00360275">
        <w:rPr>
          <w:i/>
          <w:lang w:val="fr-FR"/>
        </w:rPr>
        <w:t>Support pour enfant</w:t>
      </w:r>
      <w:r w:rsidR="003F3663">
        <w:rPr>
          <w:i/>
          <w:lang w:val="fr-FR"/>
        </w:rPr>
        <w:t> </w:t>
      </w:r>
      <w:r w:rsidRPr="00360275">
        <w:rPr>
          <w:lang w:val="fr-FR"/>
        </w:rPr>
        <w:t>», la partie d</w:t>
      </w:r>
      <w:r>
        <w:rPr>
          <w:lang w:val="fr-FR"/>
        </w:rPr>
        <w:t>’</w:t>
      </w:r>
      <w:r w:rsidRPr="00360275">
        <w:rPr>
          <w:lang w:val="fr-FR"/>
        </w:rPr>
        <w:t xml:space="preserve">un dispositif </w:t>
      </w:r>
      <w:r>
        <w:rPr>
          <w:lang w:val="fr-FR"/>
        </w:rPr>
        <w:t xml:space="preserve">amélioré </w:t>
      </w:r>
      <w:r w:rsidRPr="00360275">
        <w:rPr>
          <w:lang w:val="fr-FR"/>
        </w:rPr>
        <w:t>de retenue pour enfants permettant de surélever l</w:t>
      </w:r>
      <w:r>
        <w:rPr>
          <w:lang w:val="fr-FR"/>
        </w:rPr>
        <w:t>’</w:t>
      </w:r>
      <w:r w:rsidRPr="00360275">
        <w:rPr>
          <w:lang w:val="fr-FR"/>
        </w:rPr>
        <w:t>enfant à l</w:t>
      </w:r>
      <w:r>
        <w:rPr>
          <w:lang w:val="fr-FR"/>
        </w:rPr>
        <w:t>’</w:t>
      </w:r>
      <w:r w:rsidRPr="00360275">
        <w:rPr>
          <w:lang w:val="fr-FR"/>
        </w:rPr>
        <w:t xml:space="preserve">intérieur du dispositif </w:t>
      </w:r>
      <w:r>
        <w:rPr>
          <w:lang w:val="fr-FR"/>
        </w:rPr>
        <w:t xml:space="preserve">amélioré </w:t>
      </w:r>
      <w:r w:rsidRPr="00360275">
        <w:rPr>
          <w:lang w:val="fr-FR"/>
        </w:rPr>
        <w:t>de</w:t>
      </w:r>
      <w:r w:rsidR="00D350B0">
        <w:rPr>
          <w:lang w:val="fr-FR"/>
        </w:rPr>
        <w:t> </w:t>
      </w:r>
      <w:r w:rsidRPr="00360275">
        <w:rPr>
          <w:lang w:val="fr-FR"/>
        </w:rPr>
        <w:t>retenue.</w:t>
      </w:r>
    </w:p>
    <w:p w:rsidR="00CA2A4D" w:rsidRPr="00360275" w:rsidRDefault="00CA2A4D" w:rsidP="000F2732">
      <w:pPr>
        <w:pStyle w:val="SingleTxtG"/>
        <w:ind w:left="2268" w:hanging="1134"/>
        <w:rPr>
          <w:lang w:val="fr-FR"/>
        </w:rPr>
      </w:pPr>
      <w:r w:rsidRPr="00360275">
        <w:rPr>
          <w:lang w:val="fr-FR"/>
        </w:rPr>
        <w:t>2.2</w:t>
      </w:r>
      <w:r>
        <w:rPr>
          <w:lang w:val="fr-FR"/>
        </w:rPr>
        <w:t>8</w:t>
      </w:r>
      <w:r w:rsidRPr="00360275">
        <w:rPr>
          <w:lang w:val="fr-FR"/>
        </w:rPr>
        <w:tab/>
        <w:t>«</w:t>
      </w:r>
      <w:r w:rsidR="003F3663">
        <w:rPr>
          <w:lang w:val="fr-FR"/>
        </w:rPr>
        <w:t> </w:t>
      </w:r>
      <w:r w:rsidRPr="00360275">
        <w:rPr>
          <w:i/>
          <w:lang w:val="fr-FR"/>
        </w:rPr>
        <w:t>Bouclier d</w:t>
      </w:r>
      <w:r>
        <w:rPr>
          <w:i/>
          <w:lang w:val="fr-FR"/>
        </w:rPr>
        <w:t>’</w:t>
      </w:r>
      <w:r w:rsidRPr="00360275">
        <w:rPr>
          <w:i/>
          <w:lang w:val="fr-FR"/>
        </w:rPr>
        <w:t>impact</w:t>
      </w:r>
      <w:r w:rsidR="003F3663">
        <w:rPr>
          <w:i/>
          <w:lang w:val="fr-FR"/>
        </w:rPr>
        <w:t> </w:t>
      </w:r>
      <w:r w:rsidRPr="00360275">
        <w:rPr>
          <w:lang w:val="fr-FR"/>
        </w:rPr>
        <w:t>», un dispositif fixé devant l</w:t>
      </w:r>
      <w:r>
        <w:rPr>
          <w:lang w:val="fr-FR"/>
        </w:rPr>
        <w:t>’</w:t>
      </w:r>
      <w:r w:rsidRPr="00360275">
        <w:rPr>
          <w:lang w:val="fr-FR"/>
        </w:rPr>
        <w:t>enfant, destiné à répartir les forces de retenue sur la plus grande partie du haut du corps de l</w:t>
      </w:r>
      <w:r>
        <w:rPr>
          <w:lang w:val="fr-FR"/>
        </w:rPr>
        <w:t>’</w:t>
      </w:r>
      <w:r w:rsidRPr="00360275">
        <w:rPr>
          <w:lang w:val="fr-FR"/>
        </w:rPr>
        <w:t>enfant en cas de choc avant.</w:t>
      </w:r>
    </w:p>
    <w:p w:rsidR="00CA2A4D" w:rsidRPr="00360275" w:rsidRDefault="00CA2A4D" w:rsidP="000F2732">
      <w:pPr>
        <w:pStyle w:val="SingleTxtG"/>
        <w:ind w:left="2268" w:hanging="1134"/>
        <w:rPr>
          <w:lang w:val="fr-FR"/>
        </w:rPr>
      </w:pPr>
      <w:r w:rsidRPr="00360275">
        <w:rPr>
          <w:lang w:val="fr-FR"/>
        </w:rPr>
        <w:t>2.</w:t>
      </w:r>
      <w:r>
        <w:rPr>
          <w:lang w:val="fr-FR"/>
        </w:rPr>
        <w:t>29</w:t>
      </w:r>
      <w:r w:rsidRPr="00360275">
        <w:rPr>
          <w:lang w:val="fr-FR"/>
        </w:rPr>
        <w:tab/>
        <w:t>«</w:t>
      </w:r>
      <w:r w:rsidR="003F3663">
        <w:rPr>
          <w:lang w:val="fr-FR"/>
        </w:rPr>
        <w:t> </w:t>
      </w:r>
      <w:r w:rsidRPr="00360275">
        <w:rPr>
          <w:i/>
          <w:lang w:val="fr-FR"/>
        </w:rPr>
        <w:t>Sangle</w:t>
      </w:r>
      <w:r w:rsidR="003F3663">
        <w:rPr>
          <w:i/>
          <w:lang w:val="fr-FR"/>
        </w:rPr>
        <w:t> </w:t>
      </w:r>
      <w:r w:rsidRPr="00360275">
        <w:rPr>
          <w:lang w:val="fr-FR"/>
        </w:rPr>
        <w:t>», un élément souple destiné à transmettre les efforts.</w:t>
      </w:r>
    </w:p>
    <w:p w:rsidR="00CA2A4D" w:rsidRPr="00360275" w:rsidRDefault="00CA2A4D" w:rsidP="000F2732">
      <w:pPr>
        <w:pStyle w:val="SingleTxtG"/>
        <w:ind w:left="2268" w:hanging="1134"/>
        <w:rPr>
          <w:lang w:val="fr-FR"/>
        </w:rPr>
      </w:pPr>
      <w:r w:rsidRPr="00842155">
        <w:rPr>
          <w:szCs w:val="24"/>
        </w:rPr>
        <w:t>2.</w:t>
      </w:r>
      <w:r w:rsidRPr="00842155">
        <w:t>30</w:t>
      </w:r>
      <w:r w:rsidRPr="00842155">
        <w:rPr>
          <w:szCs w:val="24"/>
        </w:rPr>
        <w:tab/>
      </w:r>
      <w:r w:rsidRPr="00360275">
        <w:rPr>
          <w:lang w:val="fr-FR"/>
        </w:rPr>
        <w:t>«</w:t>
      </w:r>
      <w:r w:rsidR="003F3663">
        <w:rPr>
          <w:lang w:val="fr-FR"/>
        </w:rPr>
        <w:t> </w:t>
      </w:r>
      <w:r w:rsidRPr="00842155">
        <w:rPr>
          <w:i/>
          <w:szCs w:val="24"/>
        </w:rPr>
        <w:t>Sangle abdominale</w:t>
      </w:r>
      <w:r w:rsidR="003F3663">
        <w:rPr>
          <w:i/>
          <w:szCs w:val="24"/>
        </w:rPr>
        <w:t> </w:t>
      </w:r>
      <w:r w:rsidRPr="00360275">
        <w:rPr>
          <w:lang w:val="fr-FR"/>
        </w:rPr>
        <w:t>»</w:t>
      </w:r>
      <w:r w:rsidRPr="00842155">
        <w:rPr>
          <w:szCs w:val="24"/>
        </w:rPr>
        <w:t xml:space="preserve">, une sangle </w:t>
      </w:r>
      <w:r w:rsidRPr="00842155">
        <w:t>qui</w:t>
      </w:r>
      <w:r w:rsidRPr="00842155">
        <w:rPr>
          <w:szCs w:val="24"/>
        </w:rPr>
        <w:t xml:space="preserve"> passe devant le bassin de l</w:t>
      </w:r>
      <w:r>
        <w:rPr>
          <w:szCs w:val="24"/>
        </w:rPr>
        <w:t>’</w:t>
      </w:r>
      <w:r w:rsidRPr="00842155">
        <w:rPr>
          <w:szCs w:val="24"/>
        </w:rPr>
        <w:t>enfant et le maintient, directement ou indirectement, et qui constitue soit une ceinture DARE complète en soi, soit un des éléments de cette ceinture.</w:t>
      </w:r>
    </w:p>
    <w:p w:rsidR="00CA2A4D" w:rsidRPr="00360275" w:rsidRDefault="00CA2A4D" w:rsidP="000F2732">
      <w:pPr>
        <w:pStyle w:val="SingleTxtG"/>
        <w:ind w:left="2268" w:hanging="1134"/>
        <w:rPr>
          <w:lang w:val="fr-FR"/>
        </w:rPr>
      </w:pPr>
      <w:r w:rsidRPr="00842155">
        <w:rPr>
          <w:bCs/>
          <w:szCs w:val="24"/>
        </w:rPr>
        <w:t>2.</w:t>
      </w:r>
      <w:r w:rsidRPr="00842155">
        <w:t>31</w:t>
      </w:r>
      <w:r w:rsidRPr="00842155">
        <w:rPr>
          <w:szCs w:val="24"/>
        </w:rPr>
        <w:tab/>
      </w:r>
      <w:r w:rsidRPr="00360275">
        <w:rPr>
          <w:lang w:val="fr-FR"/>
        </w:rPr>
        <w:t>«</w:t>
      </w:r>
      <w:r w:rsidR="003F3663">
        <w:rPr>
          <w:lang w:val="fr-FR"/>
        </w:rPr>
        <w:t> </w:t>
      </w:r>
      <w:r w:rsidRPr="00842155">
        <w:rPr>
          <w:i/>
          <w:szCs w:val="24"/>
        </w:rPr>
        <w:t>Sangle d</w:t>
      </w:r>
      <w:r>
        <w:rPr>
          <w:i/>
          <w:szCs w:val="24"/>
        </w:rPr>
        <w:t>’</w:t>
      </w:r>
      <w:r w:rsidRPr="00842155">
        <w:rPr>
          <w:i/>
          <w:szCs w:val="24"/>
        </w:rPr>
        <w:t>épaule</w:t>
      </w:r>
      <w:r w:rsidR="003F3663">
        <w:rPr>
          <w:i/>
          <w:szCs w:val="24"/>
        </w:rPr>
        <w:t> </w:t>
      </w:r>
      <w:r w:rsidRPr="00360275">
        <w:rPr>
          <w:lang w:val="fr-FR"/>
        </w:rPr>
        <w:t>»</w:t>
      </w:r>
      <w:r w:rsidRPr="00842155">
        <w:rPr>
          <w:szCs w:val="24"/>
        </w:rPr>
        <w:t>, la partie d</w:t>
      </w:r>
      <w:r>
        <w:rPr>
          <w:szCs w:val="24"/>
        </w:rPr>
        <w:t>’</w:t>
      </w:r>
      <w:r w:rsidRPr="00842155">
        <w:rPr>
          <w:szCs w:val="24"/>
        </w:rPr>
        <w:t xml:space="preserve">une </w:t>
      </w:r>
      <w:r w:rsidRPr="00842155">
        <w:t>ceinture</w:t>
      </w:r>
      <w:r w:rsidRPr="00842155">
        <w:rPr>
          <w:szCs w:val="24"/>
        </w:rPr>
        <w:t xml:space="preserve"> DARE qui retient le haut du torse de l</w:t>
      </w:r>
      <w:r>
        <w:rPr>
          <w:szCs w:val="24"/>
        </w:rPr>
        <w:t>’</w:t>
      </w:r>
      <w:r w:rsidRPr="00842155">
        <w:rPr>
          <w:szCs w:val="24"/>
        </w:rPr>
        <w:t>enfant.</w:t>
      </w:r>
    </w:p>
    <w:p w:rsidR="00CA2A4D" w:rsidRPr="00360275" w:rsidRDefault="00CA2A4D" w:rsidP="000F2732">
      <w:pPr>
        <w:pStyle w:val="SingleTxtG"/>
        <w:ind w:left="2268" w:hanging="1134"/>
        <w:rPr>
          <w:lang w:val="fr-FR"/>
        </w:rPr>
      </w:pPr>
      <w:r w:rsidRPr="00360275">
        <w:rPr>
          <w:lang w:val="fr-FR"/>
        </w:rPr>
        <w:t>2.3</w:t>
      </w:r>
      <w:r>
        <w:rPr>
          <w:lang w:val="fr-FR"/>
        </w:rPr>
        <w:t>2</w:t>
      </w:r>
      <w:r w:rsidRPr="00360275">
        <w:rPr>
          <w:lang w:val="fr-FR"/>
        </w:rPr>
        <w:tab/>
        <w:t>«</w:t>
      </w:r>
      <w:r w:rsidR="003F3663">
        <w:rPr>
          <w:lang w:val="fr-FR"/>
        </w:rPr>
        <w:t> </w:t>
      </w:r>
      <w:r w:rsidRPr="00360275">
        <w:rPr>
          <w:i/>
          <w:lang w:val="fr-FR"/>
        </w:rPr>
        <w:t>Sangle d</w:t>
      </w:r>
      <w:r>
        <w:rPr>
          <w:i/>
          <w:lang w:val="fr-FR"/>
        </w:rPr>
        <w:t>’</w:t>
      </w:r>
      <w:r w:rsidRPr="00360275">
        <w:rPr>
          <w:i/>
          <w:lang w:val="fr-FR"/>
        </w:rPr>
        <w:t>entrejambe</w:t>
      </w:r>
      <w:r w:rsidR="003F3663">
        <w:rPr>
          <w:i/>
          <w:lang w:val="fr-FR"/>
        </w:rPr>
        <w:t> </w:t>
      </w:r>
      <w:r w:rsidRPr="00360275">
        <w:rPr>
          <w:lang w:val="fr-FR"/>
        </w:rPr>
        <w:t>», une sangle d</w:t>
      </w:r>
      <w:r>
        <w:rPr>
          <w:lang w:val="fr-FR"/>
        </w:rPr>
        <w:t>’</w:t>
      </w:r>
      <w:r w:rsidRPr="00360275">
        <w:rPr>
          <w:lang w:val="fr-FR"/>
        </w:rPr>
        <w:t>une seule pièce (ou divisée en plusieurs éléments, c</w:t>
      </w:r>
      <w:r>
        <w:rPr>
          <w:lang w:val="fr-FR"/>
        </w:rPr>
        <w:t>’</w:t>
      </w:r>
      <w:r w:rsidRPr="00360275">
        <w:rPr>
          <w:lang w:val="fr-FR"/>
        </w:rPr>
        <w:t>est-à-dire constituée par deux rubans ou plus), fixée au dispositif de retenue pour enfants et à la sangle abdominale, et passant entre les cuisses de l</w:t>
      </w:r>
      <w:r>
        <w:rPr>
          <w:lang w:val="fr-FR"/>
        </w:rPr>
        <w:t>’</w:t>
      </w:r>
      <w:r w:rsidRPr="00360275">
        <w:rPr>
          <w:lang w:val="fr-FR"/>
        </w:rPr>
        <w:t>enfant</w:t>
      </w:r>
      <w:r w:rsidR="008E64FC">
        <w:rPr>
          <w:lang w:val="fr-FR"/>
        </w:rPr>
        <w:t> </w:t>
      </w:r>
      <w:r w:rsidRPr="00360275">
        <w:rPr>
          <w:lang w:val="fr-FR"/>
        </w:rPr>
        <w:t>; elle est destinée à empêcher l</w:t>
      </w:r>
      <w:r>
        <w:rPr>
          <w:lang w:val="fr-FR"/>
        </w:rPr>
        <w:t>’</w:t>
      </w:r>
      <w:r w:rsidRPr="00360275">
        <w:rPr>
          <w:lang w:val="fr-FR"/>
        </w:rPr>
        <w:t>enfant de glisser sous la sangle abdominale dans des conditions normales d</w:t>
      </w:r>
      <w:r>
        <w:rPr>
          <w:lang w:val="fr-FR"/>
        </w:rPr>
        <w:t>’</w:t>
      </w:r>
      <w:r w:rsidRPr="00360275">
        <w:rPr>
          <w:lang w:val="fr-FR"/>
        </w:rPr>
        <w:t>utilisation, et à empêcher celle-ci de glisser par-dessus le bassin de l</w:t>
      </w:r>
      <w:r>
        <w:rPr>
          <w:lang w:val="fr-FR"/>
        </w:rPr>
        <w:t>’</w:t>
      </w:r>
      <w:r w:rsidRPr="00360275">
        <w:rPr>
          <w:lang w:val="fr-FR"/>
        </w:rPr>
        <w:t>enfant en cas de choc.</w:t>
      </w:r>
    </w:p>
    <w:p w:rsidR="00CA2A4D" w:rsidRPr="00360275" w:rsidRDefault="00CA2A4D" w:rsidP="000F2732">
      <w:pPr>
        <w:pStyle w:val="SingleTxtG"/>
        <w:ind w:left="2268" w:hanging="1134"/>
        <w:rPr>
          <w:lang w:val="fr-FR"/>
        </w:rPr>
      </w:pPr>
      <w:r w:rsidRPr="00842155">
        <w:rPr>
          <w:szCs w:val="24"/>
        </w:rPr>
        <w:t>2.</w:t>
      </w:r>
      <w:r w:rsidRPr="00842155">
        <w:t>33</w:t>
      </w:r>
      <w:r w:rsidRPr="00842155">
        <w:rPr>
          <w:szCs w:val="24"/>
        </w:rPr>
        <w:tab/>
      </w:r>
      <w:r w:rsidRPr="00360275">
        <w:rPr>
          <w:lang w:val="fr-FR"/>
        </w:rPr>
        <w:t>«</w:t>
      </w:r>
      <w:r w:rsidR="003F3663">
        <w:rPr>
          <w:lang w:val="fr-FR"/>
        </w:rPr>
        <w:t> </w:t>
      </w:r>
      <w:r w:rsidRPr="00842155">
        <w:rPr>
          <w:i/>
          <w:szCs w:val="24"/>
        </w:rPr>
        <w:t>Sangle de retenue de l</w:t>
      </w:r>
      <w:r>
        <w:rPr>
          <w:i/>
          <w:szCs w:val="24"/>
        </w:rPr>
        <w:t>’</w:t>
      </w:r>
      <w:r w:rsidRPr="00842155">
        <w:rPr>
          <w:i/>
          <w:szCs w:val="24"/>
        </w:rPr>
        <w:t>enfant</w:t>
      </w:r>
      <w:r w:rsidR="003F3663">
        <w:rPr>
          <w:i/>
          <w:szCs w:val="24"/>
        </w:rPr>
        <w:t> </w:t>
      </w:r>
      <w:r w:rsidRPr="00360275">
        <w:rPr>
          <w:lang w:val="fr-FR"/>
        </w:rPr>
        <w:t>»</w:t>
      </w:r>
      <w:r w:rsidRPr="00842155">
        <w:rPr>
          <w:szCs w:val="24"/>
        </w:rPr>
        <w:t xml:space="preserve">, </w:t>
      </w:r>
      <w:r w:rsidRPr="00842155">
        <w:t>une</w:t>
      </w:r>
      <w:r w:rsidRPr="00842155">
        <w:rPr>
          <w:szCs w:val="24"/>
        </w:rPr>
        <w:t xml:space="preserve"> </w:t>
      </w:r>
      <w:r w:rsidRPr="00842155">
        <w:t>sangle qui fait partie de la ceinture DARE (harnais) et qui sert seulement à</w:t>
      </w:r>
      <w:r w:rsidRPr="00842155">
        <w:rPr>
          <w:szCs w:val="24"/>
        </w:rPr>
        <w:t xml:space="preserve"> retenir le corps de l</w:t>
      </w:r>
      <w:r>
        <w:rPr>
          <w:szCs w:val="24"/>
        </w:rPr>
        <w:t>’</w:t>
      </w:r>
      <w:r w:rsidRPr="00842155">
        <w:rPr>
          <w:szCs w:val="24"/>
        </w:rPr>
        <w:t>enfant.</w:t>
      </w:r>
    </w:p>
    <w:p w:rsidR="00CA2A4D" w:rsidRPr="00D350B0" w:rsidRDefault="00CA2A4D" w:rsidP="000F2732">
      <w:pPr>
        <w:pStyle w:val="SingleTxtG"/>
        <w:ind w:left="2268" w:hanging="1134"/>
        <w:rPr>
          <w:spacing w:val="-1"/>
          <w:lang w:val="fr-FR"/>
        </w:rPr>
      </w:pPr>
      <w:r w:rsidRPr="00D350B0">
        <w:rPr>
          <w:spacing w:val="-1"/>
          <w:lang w:val="fr-FR"/>
        </w:rPr>
        <w:t>2.34</w:t>
      </w:r>
      <w:r w:rsidRPr="00D350B0">
        <w:rPr>
          <w:spacing w:val="-1"/>
          <w:lang w:val="fr-FR"/>
        </w:rPr>
        <w:tab/>
        <w:t>«</w:t>
      </w:r>
      <w:r w:rsidR="003F3663" w:rsidRPr="00D350B0">
        <w:rPr>
          <w:spacing w:val="-1"/>
          <w:lang w:val="fr-FR"/>
        </w:rPr>
        <w:t> </w:t>
      </w:r>
      <w:r w:rsidRPr="00D350B0">
        <w:rPr>
          <w:i/>
          <w:spacing w:val="-1"/>
          <w:lang w:val="fr-FR"/>
        </w:rPr>
        <w:t>Boucle</w:t>
      </w:r>
      <w:r w:rsidR="003F3663" w:rsidRPr="00D350B0">
        <w:rPr>
          <w:i/>
          <w:spacing w:val="-1"/>
          <w:lang w:val="fr-FR"/>
        </w:rPr>
        <w:t> </w:t>
      </w:r>
      <w:r w:rsidRPr="00D350B0">
        <w:rPr>
          <w:spacing w:val="-1"/>
          <w:lang w:val="fr-FR"/>
        </w:rPr>
        <w:t xml:space="preserve">», un dispositif à ouverture rapide qui permet de maintenir l’enfant dans le dispositif ou le dispositif fixé à la structure du véhicule, et qui peut être </w:t>
      </w:r>
      <w:r w:rsidRPr="00D350B0">
        <w:rPr>
          <w:lang w:val="fr-FR"/>
        </w:rPr>
        <w:t>rapidement ouvert. Le dispositif de réglage peut être incorporé à la boucle.</w:t>
      </w:r>
    </w:p>
    <w:p w:rsidR="00CA2A4D" w:rsidRPr="00D350B0" w:rsidRDefault="00CA2A4D" w:rsidP="000F2732">
      <w:pPr>
        <w:pStyle w:val="SingleTxtG"/>
        <w:ind w:left="2268" w:hanging="1134"/>
        <w:rPr>
          <w:spacing w:val="-1"/>
          <w:lang w:val="fr-FR"/>
        </w:rPr>
      </w:pPr>
      <w:r w:rsidRPr="00D350B0">
        <w:rPr>
          <w:spacing w:val="-1"/>
          <w:lang w:val="fr-FR"/>
        </w:rPr>
        <w:t>2.35</w:t>
      </w:r>
      <w:r w:rsidRPr="00D350B0">
        <w:rPr>
          <w:spacing w:val="-1"/>
          <w:lang w:val="fr-FR"/>
        </w:rPr>
        <w:tab/>
        <w:t>«</w:t>
      </w:r>
      <w:r w:rsidR="003F3663" w:rsidRPr="00D350B0">
        <w:rPr>
          <w:spacing w:val="-1"/>
          <w:lang w:val="fr-FR"/>
        </w:rPr>
        <w:t> </w:t>
      </w:r>
      <w:r w:rsidRPr="00D350B0">
        <w:rPr>
          <w:i/>
          <w:spacing w:val="-1"/>
          <w:lang w:val="fr-FR"/>
        </w:rPr>
        <w:t>Bouton de déverrouillage encastré</w:t>
      </w:r>
      <w:r w:rsidR="003F3663" w:rsidRPr="00D350B0">
        <w:rPr>
          <w:i/>
          <w:spacing w:val="-1"/>
          <w:lang w:val="fr-FR"/>
        </w:rPr>
        <w:t> </w:t>
      </w:r>
      <w:r w:rsidRPr="00D350B0">
        <w:rPr>
          <w:spacing w:val="-1"/>
          <w:lang w:val="fr-FR"/>
        </w:rPr>
        <w:t>», un bouton de déverrouillage tel que la boucle ne puisse pas être ouverte au moyen d’une bille de 40 mm de diamètre.</w:t>
      </w:r>
    </w:p>
    <w:p w:rsidR="00CA2A4D" w:rsidRPr="00D350B0" w:rsidRDefault="00CA2A4D" w:rsidP="000F2732">
      <w:pPr>
        <w:pStyle w:val="SingleTxtG"/>
        <w:ind w:left="2268" w:hanging="1134"/>
        <w:rPr>
          <w:lang w:val="fr-FR"/>
        </w:rPr>
      </w:pPr>
      <w:r w:rsidRPr="00D350B0">
        <w:rPr>
          <w:spacing w:val="-2"/>
          <w:lang w:val="fr-FR"/>
        </w:rPr>
        <w:t>2.36</w:t>
      </w:r>
      <w:r w:rsidRPr="00D350B0">
        <w:rPr>
          <w:spacing w:val="-2"/>
          <w:lang w:val="fr-FR"/>
        </w:rPr>
        <w:tab/>
        <w:t>«</w:t>
      </w:r>
      <w:r w:rsidR="003F3663" w:rsidRPr="00D350B0">
        <w:rPr>
          <w:spacing w:val="-2"/>
          <w:lang w:val="fr-FR"/>
        </w:rPr>
        <w:t> </w:t>
      </w:r>
      <w:r w:rsidRPr="00D350B0">
        <w:rPr>
          <w:i/>
          <w:spacing w:val="-2"/>
          <w:lang w:val="fr-FR"/>
        </w:rPr>
        <w:t>Bouton de déverrouillage non encastré</w:t>
      </w:r>
      <w:r w:rsidR="003F3663" w:rsidRPr="00D350B0">
        <w:rPr>
          <w:i/>
          <w:spacing w:val="-2"/>
          <w:lang w:val="fr-FR"/>
        </w:rPr>
        <w:t> </w:t>
      </w:r>
      <w:r w:rsidRPr="00D350B0">
        <w:rPr>
          <w:spacing w:val="-2"/>
          <w:lang w:val="fr-FR"/>
        </w:rPr>
        <w:t xml:space="preserve">», un bouton de déverrouillage </w:t>
      </w:r>
      <w:r w:rsidRPr="00D350B0">
        <w:rPr>
          <w:lang w:val="fr-FR"/>
        </w:rPr>
        <w:t>tel que la boucle puisse être ouverte au moyen d’une bille de 40 mm de diamètre.</w:t>
      </w:r>
    </w:p>
    <w:p w:rsidR="00CA2A4D" w:rsidRPr="00360275" w:rsidRDefault="00CA2A4D" w:rsidP="000F2732">
      <w:pPr>
        <w:pStyle w:val="SingleTxtG"/>
        <w:ind w:left="2268" w:hanging="1134"/>
        <w:rPr>
          <w:lang w:val="fr-FR"/>
        </w:rPr>
      </w:pPr>
      <w:r w:rsidRPr="00842155">
        <w:rPr>
          <w:szCs w:val="24"/>
        </w:rPr>
        <w:t>2.</w:t>
      </w:r>
      <w:r w:rsidRPr="00842155">
        <w:t>37</w:t>
      </w:r>
      <w:r w:rsidRPr="00842155">
        <w:rPr>
          <w:szCs w:val="24"/>
        </w:rPr>
        <w:tab/>
      </w:r>
      <w:r w:rsidRPr="00360275">
        <w:rPr>
          <w:lang w:val="fr-FR"/>
        </w:rPr>
        <w:t>«</w:t>
      </w:r>
      <w:r w:rsidR="003F3663">
        <w:rPr>
          <w:lang w:val="fr-FR"/>
        </w:rPr>
        <w:t> </w:t>
      </w:r>
      <w:r w:rsidRPr="00842155">
        <w:rPr>
          <w:i/>
          <w:szCs w:val="24"/>
        </w:rPr>
        <w:t>Dispositif de réglage</w:t>
      </w:r>
      <w:r w:rsidR="003F3663">
        <w:rPr>
          <w:i/>
          <w:szCs w:val="24"/>
        </w:rPr>
        <w:t> </w:t>
      </w:r>
      <w:r w:rsidRPr="00360275">
        <w:rPr>
          <w:lang w:val="fr-FR"/>
        </w:rPr>
        <w:t>»</w:t>
      </w:r>
      <w:r w:rsidRPr="00842155">
        <w:rPr>
          <w:szCs w:val="24"/>
        </w:rPr>
        <w:t xml:space="preserve">, un dispositif </w:t>
      </w:r>
      <w:r w:rsidRPr="00842155">
        <w:t>permettant</w:t>
      </w:r>
      <w:r w:rsidRPr="00842155">
        <w:rPr>
          <w:szCs w:val="24"/>
        </w:rPr>
        <w:t xml:space="preserve"> d</w:t>
      </w:r>
      <w:r>
        <w:rPr>
          <w:szCs w:val="24"/>
        </w:rPr>
        <w:t>’</w:t>
      </w:r>
      <w:r w:rsidRPr="00842155">
        <w:rPr>
          <w:szCs w:val="24"/>
        </w:rPr>
        <w:t>adapter la ceinture DARE ou ses attaches à la morphologie du porteur. Le dispositif de réglage peut soit faire partie de la boucle, soit être un enrouleur ou toute autre partie de la ceinture DARE.</w:t>
      </w:r>
    </w:p>
    <w:p w:rsidR="00CA2A4D" w:rsidRPr="00360275" w:rsidRDefault="00CA2A4D" w:rsidP="000F2732">
      <w:pPr>
        <w:pStyle w:val="SingleTxtG"/>
        <w:ind w:left="2268" w:hanging="1134"/>
        <w:rPr>
          <w:lang w:val="fr-FR"/>
        </w:rPr>
      </w:pPr>
      <w:r w:rsidRPr="00360275">
        <w:rPr>
          <w:lang w:val="fr-FR"/>
        </w:rPr>
        <w:t>2.3</w:t>
      </w:r>
      <w:r>
        <w:rPr>
          <w:lang w:val="fr-FR"/>
        </w:rPr>
        <w:t>8</w:t>
      </w:r>
      <w:r w:rsidRPr="00360275">
        <w:rPr>
          <w:lang w:val="fr-FR"/>
        </w:rPr>
        <w:tab/>
        <w:t>«</w:t>
      </w:r>
      <w:r w:rsidR="003F3663">
        <w:rPr>
          <w:lang w:val="fr-FR"/>
        </w:rPr>
        <w:t> </w:t>
      </w:r>
      <w:r w:rsidRPr="00360275">
        <w:rPr>
          <w:i/>
          <w:lang w:val="fr-FR"/>
        </w:rPr>
        <w:t>Dispositif de réglage rapide</w:t>
      </w:r>
      <w:r w:rsidR="003F3663">
        <w:rPr>
          <w:i/>
          <w:lang w:val="fr-FR"/>
        </w:rPr>
        <w:t> </w:t>
      </w:r>
      <w:r w:rsidRPr="00360275">
        <w:rPr>
          <w:lang w:val="fr-FR"/>
        </w:rPr>
        <w:t>», un dispositif de réglage qui peut être actionné d</w:t>
      </w:r>
      <w:r>
        <w:rPr>
          <w:lang w:val="fr-FR"/>
        </w:rPr>
        <w:t>’</w:t>
      </w:r>
      <w:r w:rsidRPr="00360275">
        <w:rPr>
          <w:lang w:val="fr-FR"/>
        </w:rPr>
        <w:t>une main, d</w:t>
      </w:r>
      <w:r>
        <w:rPr>
          <w:lang w:val="fr-FR"/>
        </w:rPr>
        <w:t>’</w:t>
      </w:r>
      <w:r w:rsidRPr="00360275">
        <w:rPr>
          <w:lang w:val="fr-FR"/>
        </w:rPr>
        <w:t>un seul mouvement régulier.</w:t>
      </w:r>
    </w:p>
    <w:p w:rsidR="00CA2A4D" w:rsidRPr="00360275" w:rsidRDefault="00CA2A4D" w:rsidP="000F2732">
      <w:pPr>
        <w:pStyle w:val="SingleTxtG"/>
        <w:ind w:left="2268" w:hanging="1134"/>
        <w:rPr>
          <w:lang w:val="fr-FR"/>
        </w:rPr>
      </w:pPr>
      <w:r w:rsidRPr="00360275">
        <w:rPr>
          <w:lang w:val="fr-FR"/>
        </w:rPr>
        <w:t>2.</w:t>
      </w:r>
      <w:r>
        <w:rPr>
          <w:lang w:val="fr-FR"/>
        </w:rPr>
        <w:t>39</w:t>
      </w:r>
      <w:r w:rsidRPr="00360275">
        <w:rPr>
          <w:lang w:val="fr-FR"/>
        </w:rPr>
        <w:tab/>
        <w:t>«</w:t>
      </w:r>
      <w:r w:rsidR="003F3663">
        <w:rPr>
          <w:lang w:val="fr-FR"/>
        </w:rPr>
        <w:t> </w:t>
      </w:r>
      <w:r w:rsidRPr="00360275">
        <w:rPr>
          <w:i/>
          <w:lang w:val="fr-FR"/>
        </w:rPr>
        <w:t xml:space="preserve">Tendeur fixé directement sur le dispositif </w:t>
      </w:r>
      <w:r>
        <w:rPr>
          <w:i/>
          <w:lang w:val="fr-FR"/>
        </w:rPr>
        <w:t xml:space="preserve">amélioré </w:t>
      </w:r>
      <w:r w:rsidR="00973B2D">
        <w:rPr>
          <w:i/>
          <w:lang w:val="fr-FR"/>
        </w:rPr>
        <w:t xml:space="preserve">de </w:t>
      </w:r>
      <w:r w:rsidRPr="00360275">
        <w:rPr>
          <w:i/>
          <w:lang w:val="fr-FR"/>
        </w:rPr>
        <w:t>retenue pour enfants</w:t>
      </w:r>
      <w:r w:rsidR="003F3663">
        <w:rPr>
          <w:i/>
          <w:lang w:val="fr-FR"/>
        </w:rPr>
        <w:t> </w:t>
      </w:r>
      <w:r w:rsidRPr="00360275">
        <w:rPr>
          <w:lang w:val="fr-FR"/>
        </w:rPr>
        <w:t xml:space="preserve">», un dispositif de réglage du harnais qui est directement fixé sur le dispositif </w:t>
      </w:r>
      <w:r>
        <w:rPr>
          <w:lang w:val="fr-FR"/>
        </w:rPr>
        <w:t xml:space="preserve">amélioré </w:t>
      </w:r>
      <w:r w:rsidRPr="00360275">
        <w:rPr>
          <w:lang w:val="fr-FR"/>
        </w:rPr>
        <w:t>de retenue pour enfants, par opposition à celui qui est directement monté sur la sangle qu</w:t>
      </w:r>
      <w:r>
        <w:rPr>
          <w:lang w:val="fr-FR"/>
        </w:rPr>
        <w:t>’</w:t>
      </w:r>
      <w:r w:rsidRPr="00360275">
        <w:rPr>
          <w:lang w:val="fr-FR"/>
        </w:rPr>
        <w:t>il est censé régler.</w:t>
      </w:r>
    </w:p>
    <w:p w:rsidR="00CA2A4D" w:rsidRPr="00360275" w:rsidRDefault="00CA2A4D" w:rsidP="000F2732">
      <w:pPr>
        <w:pStyle w:val="SingleTxtG"/>
        <w:ind w:left="2268" w:hanging="1134"/>
        <w:rPr>
          <w:lang w:val="fr-FR"/>
        </w:rPr>
      </w:pPr>
      <w:r w:rsidRPr="00360275">
        <w:rPr>
          <w:lang w:val="fr-FR"/>
        </w:rPr>
        <w:t>2.4</w:t>
      </w:r>
      <w:r>
        <w:rPr>
          <w:lang w:val="fr-FR"/>
        </w:rPr>
        <w:t>0</w:t>
      </w:r>
      <w:r w:rsidRPr="00360275">
        <w:rPr>
          <w:lang w:val="fr-FR"/>
        </w:rPr>
        <w:tab/>
        <w:t>«</w:t>
      </w:r>
      <w:r w:rsidR="003F3663">
        <w:rPr>
          <w:lang w:val="fr-FR"/>
        </w:rPr>
        <w:t> </w:t>
      </w:r>
      <w:r w:rsidRPr="00360275">
        <w:rPr>
          <w:i/>
          <w:lang w:val="fr-FR"/>
        </w:rPr>
        <w:t>Absorbeur d</w:t>
      </w:r>
      <w:r>
        <w:rPr>
          <w:i/>
          <w:lang w:val="fr-FR"/>
        </w:rPr>
        <w:t>’</w:t>
      </w:r>
      <w:r w:rsidRPr="00360275">
        <w:rPr>
          <w:i/>
          <w:lang w:val="fr-FR"/>
        </w:rPr>
        <w:t>énergie</w:t>
      </w:r>
      <w:r w:rsidR="003F3663">
        <w:rPr>
          <w:i/>
          <w:lang w:val="fr-FR"/>
        </w:rPr>
        <w:t> </w:t>
      </w:r>
      <w:r w:rsidRPr="00360275">
        <w:rPr>
          <w:lang w:val="fr-FR"/>
        </w:rPr>
        <w:t>», un dispositif destiné à dissiper l</w:t>
      </w:r>
      <w:r>
        <w:rPr>
          <w:lang w:val="fr-FR"/>
        </w:rPr>
        <w:t>’</w:t>
      </w:r>
      <w:r w:rsidRPr="00360275">
        <w:rPr>
          <w:lang w:val="fr-FR"/>
        </w:rPr>
        <w:t>énergie indépendamment de la sangle ou conjointement avec celle-ci, et faisant partie d</w:t>
      </w:r>
      <w:r>
        <w:rPr>
          <w:lang w:val="fr-FR"/>
        </w:rPr>
        <w:t>’</w:t>
      </w:r>
      <w:r w:rsidRPr="00360275">
        <w:rPr>
          <w:lang w:val="fr-FR"/>
        </w:rPr>
        <w:t xml:space="preserve">un dispositif </w:t>
      </w:r>
      <w:r>
        <w:rPr>
          <w:lang w:val="fr-FR"/>
        </w:rPr>
        <w:t xml:space="preserve">amélioré </w:t>
      </w:r>
      <w:r w:rsidRPr="00360275">
        <w:rPr>
          <w:lang w:val="fr-FR"/>
        </w:rPr>
        <w:t>de retenue pour enfants.</w:t>
      </w:r>
    </w:p>
    <w:p w:rsidR="00CA2A4D" w:rsidRPr="00360275" w:rsidRDefault="00CA2A4D" w:rsidP="000F2732">
      <w:pPr>
        <w:pStyle w:val="SingleTxtG"/>
        <w:ind w:left="2268" w:hanging="1134"/>
        <w:rPr>
          <w:lang w:val="fr-FR"/>
        </w:rPr>
      </w:pPr>
      <w:r w:rsidRPr="00360275">
        <w:rPr>
          <w:lang w:val="fr-FR"/>
        </w:rPr>
        <w:t>2.4</w:t>
      </w:r>
      <w:r>
        <w:rPr>
          <w:lang w:val="fr-FR"/>
        </w:rPr>
        <w:t>1</w:t>
      </w:r>
      <w:r w:rsidRPr="00360275">
        <w:rPr>
          <w:lang w:val="fr-FR"/>
        </w:rPr>
        <w:tab/>
        <w:t>«</w:t>
      </w:r>
      <w:r w:rsidR="003F3663">
        <w:rPr>
          <w:lang w:val="fr-FR"/>
        </w:rPr>
        <w:t> </w:t>
      </w:r>
      <w:r w:rsidRPr="00360275">
        <w:rPr>
          <w:i/>
          <w:lang w:val="fr-FR"/>
        </w:rPr>
        <w:t>Enrouleur</w:t>
      </w:r>
      <w:r w:rsidR="003F3663">
        <w:rPr>
          <w:i/>
          <w:lang w:val="fr-FR"/>
        </w:rPr>
        <w:t> </w:t>
      </w:r>
      <w:r w:rsidRPr="00360275">
        <w:rPr>
          <w:lang w:val="fr-FR"/>
        </w:rPr>
        <w:t>», un dispositif destiné à contenir une partie ou la totalité de la sangle d</w:t>
      </w:r>
      <w:r>
        <w:rPr>
          <w:lang w:val="fr-FR"/>
        </w:rPr>
        <w:t>’</w:t>
      </w:r>
      <w:r w:rsidRPr="00360275">
        <w:rPr>
          <w:lang w:val="fr-FR"/>
        </w:rPr>
        <w:t xml:space="preserve">un dispositif </w:t>
      </w:r>
      <w:r>
        <w:rPr>
          <w:lang w:val="fr-FR"/>
        </w:rPr>
        <w:t xml:space="preserve">amélioré </w:t>
      </w:r>
      <w:r w:rsidRPr="00360275">
        <w:rPr>
          <w:lang w:val="fr-FR"/>
        </w:rPr>
        <w:t>de retenue pour enfants. Ce terme inclut les dispositifs suivants</w:t>
      </w:r>
      <w:r w:rsidR="003F3663">
        <w:rPr>
          <w:lang w:val="fr-FR"/>
        </w:rPr>
        <w:t> </w:t>
      </w:r>
      <w:r w:rsidRPr="00360275">
        <w:rPr>
          <w:lang w:val="fr-FR"/>
        </w:rPr>
        <w:t>:</w:t>
      </w:r>
    </w:p>
    <w:p w:rsidR="00CA2A4D" w:rsidRPr="00360275" w:rsidRDefault="00CA2A4D" w:rsidP="000F2732">
      <w:pPr>
        <w:pStyle w:val="SingleTxtG"/>
        <w:ind w:left="2268" w:hanging="1134"/>
        <w:rPr>
          <w:lang w:val="fr-FR"/>
        </w:rPr>
      </w:pPr>
      <w:r w:rsidRPr="00360275">
        <w:rPr>
          <w:lang w:val="fr-FR"/>
        </w:rPr>
        <w:t>2.4</w:t>
      </w:r>
      <w:r>
        <w:rPr>
          <w:lang w:val="fr-FR"/>
        </w:rPr>
        <w:t>1</w:t>
      </w:r>
      <w:r w:rsidRPr="00360275">
        <w:rPr>
          <w:lang w:val="fr-FR"/>
        </w:rPr>
        <w:t>.1</w:t>
      </w:r>
      <w:r w:rsidRPr="00360275">
        <w:rPr>
          <w:lang w:val="fr-FR"/>
        </w:rPr>
        <w:tab/>
        <w:t>«</w:t>
      </w:r>
      <w:r w:rsidR="003F3663">
        <w:rPr>
          <w:lang w:val="fr-FR"/>
        </w:rPr>
        <w:t> </w:t>
      </w:r>
      <w:r w:rsidRPr="00360275">
        <w:rPr>
          <w:i/>
          <w:lang w:val="fr-FR"/>
        </w:rPr>
        <w:t>Enrouleur à verrouillage automatique</w:t>
      </w:r>
      <w:r w:rsidR="003F3663">
        <w:rPr>
          <w:i/>
          <w:lang w:val="fr-FR"/>
        </w:rPr>
        <w:t> </w:t>
      </w:r>
      <w:r w:rsidRPr="00360275">
        <w:rPr>
          <w:lang w:val="fr-FR"/>
        </w:rPr>
        <w:t xml:space="preserve">», un enrouleur permettant de dérouler la longueur de sangle voulue et ajustant automatiquement la sangle à </w:t>
      </w:r>
      <w:r w:rsidRPr="00360275">
        <w:rPr>
          <w:lang w:val="fr-FR"/>
        </w:rPr>
        <w:lastRenderedPageBreak/>
        <w:t>la morphologie du porteur lorsque la ceinture est bouclée. La sangle ne peut se dérouler plus loin que sur l</w:t>
      </w:r>
      <w:r>
        <w:rPr>
          <w:lang w:val="fr-FR"/>
        </w:rPr>
        <w:t>’</w:t>
      </w:r>
      <w:r w:rsidRPr="00360275">
        <w:rPr>
          <w:lang w:val="fr-FR"/>
        </w:rPr>
        <w:t>intervention volontaire du porteur</w:t>
      </w:r>
      <w:r w:rsidR="003F3663">
        <w:rPr>
          <w:lang w:val="fr-FR"/>
        </w:rPr>
        <w:t> </w:t>
      </w:r>
      <w:r w:rsidRPr="00360275">
        <w:rPr>
          <w:lang w:val="fr-FR"/>
        </w:rPr>
        <w:t>;</w:t>
      </w:r>
    </w:p>
    <w:p w:rsidR="00CA2A4D" w:rsidRPr="00360275" w:rsidRDefault="00CA2A4D" w:rsidP="000F2732">
      <w:pPr>
        <w:pStyle w:val="SingleTxtG"/>
        <w:ind w:left="2268" w:hanging="1134"/>
        <w:rPr>
          <w:lang w:val="fr-FR"/>
        </w:rPr>
      </w:pPr>
      <w:r w:rsidRPr="00360275">
        <w:rPr>
          <w:lang w:val="fr-FR"/>
        </w:rPr>
        <w:t>2.4</w:t>
      </w:r>
      <w:r>
        <w:rPr>
          <w:lang w:val="fr-FR"/>
        </w:rPr>
        <w:t>1</w:t>
      </w:r>
      <w:r w:rsidRPr="00360275">
        <w:rPr>
          <w:lang w:val="fr-FR"/>
        </w:rPr>
        <w:t>.2</w:t>
      </w:r>
      <w:r w:rsidRPr="00360275">
        <w:rPr>
          <w:lang w:val="fr-FR"/>
        </w:rPr>
        <w:tab/>
        <w:t>«</w:t>
      </w:r>
      <w:r w:rsidR="003F3663">
        <w:rPr>
          <w:lang w:val="fr-FR"/>
        </w:rPr>
        <w:t> </w:t>
      </w:r>
      <w:r w:rsidRPr="00360275">
        <w:rPr>
          <w:i/>
          <w:lang w:val="fr-FR"/>
        </w:rPr>
        <w:t>Enrouleur à verrouillage d</w:t>
      </w:r>
      <w:r>
        <w:rPr>
          <w:i/>
          <w:lang w:val="fr-FR"/>
        </w:rPr>
        <w:t>’</w:t>
      </w:r>
      <w:r w:rsidRPr="00360275">
        <w:rPr>
          <w:i/>
          <w:lang w:val="fr-FR"/>
        </w:rPr>
        <w:t>urgence</w:t>
      </w:r>
      <w:r w:rsidR="003F3663">
        <w:rPr>
          <w:i/>
          <w:lang w:val="fr-FR"/>
        </w:rPr>
        <w:t> </w:t>
      </w:r>
      <w:r w:rsidRPr="00360275">
        <w:rPr>
          <w:lang w:val="fr-FR"/>
        </w:rPr>
        <w:t>», un enrouleur qui, dans les conditions normales de conduite, ne limite pas la liberté de mouvement du porteur de la ceinture. Ce dispositif comporte des dispositifs de réglage en longueur qui ajustent automatiquement la sangle à la morphologie du porteur et un mécanisme de verrouillage actionné en cas d</w:t>
      </w:r>
      <w:r>
        <w:rPr>
          <w:lang w:val="fr-FR"/>
        </w:rPr>
        <w:t>’</w:t>
      </w:r>
      <w:r w:rsidRPr="00360275">
        <w:rPr>
          <w:lang w:val="fr-FR"/>
        </w:rPr>
        <w:t>urgence par</w:t>
      </w:r>
      <w:r w:rsidR="003F3663">
        <w:rPr>
          <w:lang w:val="fr-FR"/>
        </w:rPr>
        <w:t> </w:t>
      </w:r>
      <w:r w:rsidRPr="00360275">
        <w:rPr>
          <w:lang w:val="fr-FR"/>
        </w:rPr>
        <w:t>:</w:t>
      </w:r>
    </w:p>
    <w:p w:rsidR="00CA2A4D" w:rsidRPr="00360275" w:rsidRDefault="00CA2A4D" w:rsidP="000F2732">
      <w:pPr>
        <w:pStyle w:val="SingleTxtG"/>
        <w:ind w:left="2268" w:hanging="1134"/>
        <w:rPr>
          <w:lang w:val="fr-FR"/>
        </w:rPr>
      </w:pPr>
      <w:r w:rsidRPr="00360275">
        <w:rPr>
          <w:lang w:val="fr-FR"/>
        </w:rPr>
        <w:t>2.4</w:t>
      </w:r>
      <w:r>
        <w:rPr>
          <w:lang w:val="fr-FR"/>
        </w:rPr>
        <w:t>1.2.1</w:t>
      </w:r>
      <w:r>
        <w:rPr>
          <w:lang w:val="fr-FR"/>
        </w:rPr>
        <w:tab/>
        <w:t>U</w:t>
      </w:r>
      <w:r w:rsidRPr="00360275">
        <w:rPr>
          <w:lang w:val="fr-FR"/>
        </w:rPr>
        <w:t>ne décélération du véhicule, ou un déroulement de la sangle à partir de l</w:t>
      </w:r>
      <w:r>
        <w:rPr>
          <w:lang w:val="fr-FR"/>
        </w:rPr>
        <w:t>’</w:t>
      </w:r>
      <w:r w:rsidRPr="00360275">
        <w:rPr>
          <w:lang w:val="fr-FR"/>
        </w:rPr>
        <w:t>enrouleur, ou tout autre facteur automatique (sensibilité unique)</w:t>
      </w:r>
      <w:r w:rsidR="003F3663">
        <w:rPr>
          <w:lang w:val="fr-FR"/>
        </w:rPr>
        <w:t> </w:t>
      </w:r>
      <w:r w:rsidRPr="00360275">
        <w:rPr>
          <w:lang w:val="fr-FR"/>
        </w:rPr>
        <w:t>; ou</w:t>
      </w:r>
    </w:p>
    <w:p w:rsidR="00CA2A4D" w:rsidRPr="00360275" w:rsidRDefault="00CA2A4D" w:rsidP="000F2732">
      <w:pPr>
        <w:pStyle w:val="SingleTxtG"/>
        <w:ind w:left="2268" w:hanging="1134"/>
        <w:rPr>
          <w:lang w:val="fr-FR"/>
        </w:rPr>
      </w:pPr>
      <w:r w:rsidRPr="00360275">
        <w:rPr>
          <w:lang w:val="fr-FR"/>
        </w:rPr>
        <w:t>2.4</w:t>
      </w:r>
      <w:r>
        <w:rPr>
          <w:lang w:val="fr-FR"/>
        </w:rPr>
        <w:t>1.2.2</w:t>
      </w:r>
      <w:r>
        <w:rPr>
          <w:lang w:val="fr-FR"/>
        </w:rPr>
        <w:tab/>
        <w:t>U</w:t>
      </w:r>
      <w:r w:rsidRPr="00360275">
        <w:rPr>
          <w:lang w:val="fr-FR"/>
        </w:rPr>
        <w:t>ne combinaison de plusieurs de ces facteurs (sensibilité multiple).</w:t>
      </w:r>
    </w:p>
    <w:p w:rsidR="00CA2A4D" w:rsidRPr="00360275" w:rsidRDefault="00CA2A4D" w:rsidP="000F2732">
      <w:pPr>
        <w:pStyle w:val="SingleTxtG"/>
        <w:ind w:left="2268" w:hanging="1134"/>
        <w:rPr>
          <w:lang w:val="fr-FR"/>
        </w:rPr>
      </w:pPr>
      <w:r w:rsidRPr="00360275">
        <w:rPr>
          <w:lang w:val="fr-FR"/>
        </w:rPr>
        <w:t>2.4</w:t>
      </w:r>
      <w:r>
        <w:rPr>
          <w:lang w:val="fr-FR"/>
        </w:rPr>
        <w:t>2</w:t>
      </w:r>
      <w:r w:rsidRPr="00360275">
        <w:rPr>
          <w:lang w:val="fr-FR"/>
        </w:rPr>
        <w:tab/>
        <w:t>«</w:t>
      </w:r>
      <w:r w:rsidR="003F3663">
        <w:rPr>
          <w:lang w:val="fr-FR"/>
        </w:rPr>
        <w:t> </w:t>
      </w:r>
      <w:r w:rsidRPr="00360275">
        <w:rPr>
          <w:i/>
          <w:lang w:val="fr-FR"/>
        </w:rPr>
        <w:t>Position inclinée</w:t>
      </w:r>
      <w:r w:rsidR="003F3663">
        <w:rPr>
          <w:i/>
          <w:lang w:val="fr-FR"/>
        </w:rPr>
        <w:t> </w:t>
      </w:r>
      <w:r w:rsidRPr="00360275">
        <w:rPr>
          <w:lang w:val="fr-FR"/>
        </w:rPr>
        <w:t>», une position particulière du siège qui permet à l</w:t>
      </w:r>
      <w:r>
        <w:rPr>
          <w:lang w:val="fr-FR"/>
        </w:rPr>
        <w:t>’</w:t>
      </w:r>
      <w:r w:rsidRPr="00360275">
        <w:rPr>
          <w:lang w:val="fr-FR"/>
        </w:rPr>
        <w:t>enfant de s</w:t>
      </w:r>
      <w:r>
        <w:rPr>
          <w:lang w:val="fr-FR"/>
        </w:rPr>
        <w:t>’</w:t>
      </w:r>
      <w:r w:rsidRPr="00360275">
        <w:rPr>
          <w:lang w:val="fr-FR"/>
        </w:rPr>
        <w:t>allonger en arrière.</w:t>
      </w:r>
    </w:p>
    <w:p w:rsidR="00CA2A4D" w:rsidRPr="00360275" w:rsidRDefault="00CA2A4D" w:rsidP="000F2732">
      <w:pPr>
        <w:pStyle w:val="SingleTxtG"/>
        <w:ind w:left="2268" w:hanging="1134"/>
        <w:rPr>
          <w:lang w:val="fr-FR"/>
        </w:rPr>
      </w:pPr>
      <w:r w:rsidRPr="00360275">
        <w:rPr>
          <w:lang w:val="fr-FR"/>
        </w:rPr>
        <w:t>2.4</w:t>
      </w:r>
      <w:r>
        <w:rPr>
          <w:lang w:val="fr-FR"/>
        </w:rPr>
        <w:t>3</w:t>
      </w:r>
      <w:r w:rsidRPr="00360275">
        <w:rPr>
          <w:lang w:val="fr-FR"/>
        </w:rPr>
        <w:tab/>
        <w:t>«</w:t>
      </w:r>
      <w:r w:rsidR="003F3663">
        <w:rPr>
          <w:lang w:val="fr-FR"/>
        </w:rPr>
        <w:t> </w:t>
      </w:r>
      <w:r w:rsidRPr="00360275">
        <w:rPr>
          <w:i/>
          <w:lang w:val="fr-FR"/>
        </w:rPr>
        <w:t>Position allongée/couché sur le dos/couché sur le ventre</w:t>
      </w:r>
      <w:r w:rsidR="003F3663">
        <w:rPr>
          <w:i/>
          <w:lang w:val="fr-FR"/>
        </w:rPr>
        <w:t> </w:t>
      </w:r>
      <w:r w:rsidRPr="00360275">
        <w:rPr>
          <w:lang w:val="fr-FR"/>
        </w:rPr>
        <w:t>», une position dans laquelle au moins la tête et le corps de l</w:t>
      </w:r>
      <w:r>
        <w:rPr>
          <w:lang w:val="fr-FR"/>
        </w:rPr>
        <w:t>’</w:t>
      </w:r>
      <w:r w:rsidRPr="00360275">
        <w:rPr>
          <w:lang w:val="fr-FR"/>
        </w:rPr>
        <w:t>enfant, à l</w:t>
      </w:r>
      <w:r>
        <w:rPr>
          <w:lang w:val="fr-FR"/>
        </w:rPr>
        <w:t>’</w:t>
      </w:r>
      <w:r w:rsidRPr="00360275">
        <w:rPr>
          <w:lang w:val="fr-FR"/>
        </w:rPr>
        <w:t>exclusion de ses membres, se trouvent sur une surface horizontale quand l</w:t>
      </w:r>
      <w:r>
        <w:rPr>
          <w:lang w:val="fr-FR"/>
        </w:rPr>
        <w:t>’</w:t>
      </w:r>
      <w:r w:rsidRPr="00360275">
        <w:rPr>
          <w:lang w:val="fr-FR"/>
        </w:rPr>
        <w:t>enfant est au repos dans le dispositif de retenue.</w:t>
      </w:r>
    </w:p>
    <w:p w:rsidR="00CA2A4D" w:rsidRPr="00842155" w:rsidRDefault="00CA2A4D" w:rsidP="000F2732">
      <w:pPr>
        <w:pStyle w:val="SingleTxtG"/>
        <w:ind w:left="2268" w:hanging="1134"/>
        <w:rPr>
          <w:szCs w:val="24"/>
        </w:rPr>
      </w:pPr>
      <w:r w:rsidRPr="00842155">
        <w:rPr>
          <w:szCs w:val="24"/>
        </w:rPr>
        <w:t>2.</w:t>
      </w:r>
      <w:r w:rsidRPr="00842155">
        <w:t>44</w:t>
      </w:r>
      <w:r w:rsidRPr="00842155">
        <w:rPr>
          <w:szCs w:val="24"/>
        </w:rPr>
        <w:tab/>
      </w:r>
      <w:r w:rsidRPr="00360275">
        <w:rPr>
          <w:lang w:val="fr-FR"/>
        </w:rPr>
        <w:t>«</w:t>
      </w:r>
      <w:r w:rsidR="003F3663">
        <w:rPr>
          <w:lang w:val="fr-FR"/>
        </w:rPr>
        <w:t> </w:t>
      </w:r>
      <w:r w:rsidRPr="00842155">
        <w:rPr>
          <w:i/>
          <w:szCs w:val="24"/>
        </w:rPr>
        <w:t>Siège du véhicule</w:t>
      </w:r>
      <w:r w:rsidR="003F3663">
        <w:rPr>
          <w:i/>
          <w:szCs w:val="24"/>
        </w:rPr>
        <w:t> </w:t>
      </w:r>
      <w:r w:rsidRPr="00360275">
        <w:rPr>
          <w:lang w:val="fr-FR"/>
        </w:rPr>
        <w:t>»</w:t>
      </w:r>
      <w:r w:rsidRPr="00842155">
        <w:rPr>
          <w:szCs w:val="24"/>
        </w:rPr>
        <w:t xml:space="preserve">, une structure </w:t>
      </w:r>
      <w:r w:rsidRPr="00842155">
        <w:t>faisant</w:t>
      </w:r>
      <w:r w:rsidRPr="00842155">
        <w:rPr>
          <w:szCs w:val="24"/>
        </w:rPr>
        <w:t xml:space="preserve"> ou non partie intégrante de la structure du véhicule, y</w:t>
      </w:r>
      <w:r w:rsidR="003F3663">
        <w:rPr>
          <w:szCs w:val="24"/>
        </w:rPr>
        <w:t> </w:t>
      </w:r>
      <w:r w:rsidRPr="00842155">
        <w:rPr>
          <w:szCs w:val="24"/>
        </w:rPr>
        <w:t>compris ses garnitures, destinée à recevoir un adulte assis ; à ce propos, on entend par</w:t>
      </w:r>
      <w:r w:rsidR="003F3663">
        <w:rPr>
          <w:szCs w:val="24"/>
        </w:rPr>
        <w:t> </w:t>
      </w:r>
      <w:r w:rsidRPr="00842155">
        <w:rPr>
          <w:szCs w:val="24"/>
        </w:rPr>
        <w:t>:</w:t>
      </w:r>
    </w:p>
    <w:p w:rsidR="00CA2A4D" w:rsidRPr="00842155" w:rsidRDefault="00CA2A4D" w:rsidP="000F2732">
      <w:pPr>
        <w:pStyle w:val="SingleTxtG"/>
        <w:ind w:left="2268" w:hanging="1134"/>
        <w:rPr>
          <w:szCs w:val="24"/>
        </w:rPr>
      </w:pPr>
      <w:r w:rsidRPr="00842155">
        <w:rPr>
          <w:szCs w:val="24"/>
        </w:rPr>
        <w:t>2.44.1</w:t>
      </w:r>
      <w:r w:rsidRPr="00842155">
        <w:rPr>
          <w:i/>
          <w:szCs w:val="24"/>
        </w:rPr>
        <w:tab/>
      </w:r>
      <w:r w:rsidRPr="00360275">
        <w:rPr>
          <w:lang w:val="fr-FR"/>
        </w:rPr>
        <w:t>«</w:t>
      </w:r>
      <w:r w:rsidR="003F3663">
        <w:rPr>
          <w:lang w:val="fr-FR"/>
        </w:rPr>
        <w:t> </w:t>
      </w:r>
      <w:r w:rsidRPr="00842155">
        <w:rPr>
          <w:i/>
          <w:szCs w:val="24"/>
        </w:rPr>
        <w:t>Groupe de sièges de véhicule</w:t>
      </w:r>
      <w:r w:rsidR="003F3663">
        <w:rPr>
          <w:i/>
          <w:szCs w:val="24"/>
        </w:rPr>
        <w:t> </w:t>
      </w:r>
      <w:r w:rsidRPr="00360275">
        <w:rPr>
          <w:lang w:val="fr-FR"/>
        </w:rPr>
        <w:t>»</w:t>
      </w:r>
      <w:r w:rsidRPr="00842155">
        <w:rPr>
          <w:iCs/>
          <w:szCs w:val="24"/>
        </w:rPr>
        <w:t>,</w:t>
      </w:r>
      <w:r w:rsidRPr="00842155">
        <w:rPr>
          <w:i/>
          <w:szCs w:val="24"/>
        </w:rPr>
        <w:t xml:space="preserve"> </w:t>
      </w:r>
      <w:r w:rsidRPr="00842155">
        <w:rPr>
          <w:szCs w:val="24"/>
        </w:rPr>
        <w:t xml:space="preserve">soit </w:t>
      </w:r>
      <w:r w:rsidRPr="00842155">
        <w:t>une</w:t>
      </w:r>
      <w:r w:rsidRPr="00842155">
        <w:rPr>
          <w:szCs w:val="24"/>
        </w:rPr>
        <w:t xml:space="preserve"> banquette, soit plusieurs sièges distincts montés côte à côte (c</w:t>
      </w:r>
      <w:r>
        <w:rPr>
          <w:szCs w:val="24"/>
        </w:rPr>
        <w:t>’</w:t>
      </w:r>
      <w:r w:rsidRPr="00842155">
        <w:rPr>
          <w:szCs w:val="24"/>
        </w:rPr>
        <w:t>est-à-dire de telle manière que les ancrages avant d</w:t>
      </w:r>
      <w:r>
        <w:rPr>
          <w:szCs w:val="24"/>
        </w:rPr>
        <w:t>’</w:t>
      </w:r>
      <w:r w:rsidRPr="00842155">
        <w:rPr>
          <w:szCs w:val="24"/>
        </w:rPr>
        <w:t>un siège soient alignés sur les ancrages avant ou arrière d</w:t>
      </w:r>
      <w:r>
        <w:rPr>
          <w:szCs w:val="24"/>
        </w:rPr>
        <w:t>’</w:t>
      </w:r>
      <w:r w:rsidRPr="00842155">
        <w:rPr>
          <w:szCs w:val="24"/>
        </w:rPr>
        <w:t>un autre siège, ou sur une ligne intermédiaire entre ces ancrages) et destinés à recevoir un ou plusieurs adultes assis.</w:t>
      </w:r>
    </w:p>
    <w:p w:rsidR="00CA2A4D" w:rsidRPr="00842155" w:rsidRDefault="00CA2A4D" w:rsidP="000F2732">
      <w:pPr>
        <w:pStyle w:val="SingleTxtG"/>
        <w:ind w:left="2268" w:hanging="1134"/>
        <w:rPr>
          <w:szCs w:val="24"/>
        </w:rPr>
      </w:pPr>
      <w:r w:rsidRPr="00842155">
        <w:rPr>
          <w:szCs w:val="24"/>
        </w:rPr>
        <w:t>2.44.2</w:t>
      </w:r>
      <w:r w:rsidRPr="00842155">
        <w:rPr>
          <w:szCs w:val="24"/>
        </w:rPr>
        <w:tab/>
      </w:r>
      <w:r w:rsidRPr="00360275">
        <w:rPr>
          <w:lang w:val="fr-FR"/>
        </w:rPr>
        <w:t>«</w:t>
      </w:r>
      <w:r w:rsidR="003F3663">
        <w:rPr>
          <w:lang w:val="fr-FR"/>
        </w:rPr>
        <w:t> </w:t>
      </w:r>
      <w:r w:rsidRPr="00842155">
        <w:rPr>
          <w:i/>
          <w:szCs w:val="24"/>
        </w:rPr>
        <w:t>Banquette de véhicule</w:t>
      </w:r>
      <w:r w:rsidR="003F3663">
        <w:rPr>
          <w:i/>
          <w:szCs w:val="24"/>
        </w:rPr>
        <w:t> </w:t>
      </w:r>
      <w:r w:rsidRPr="00360275">
        <w:rPr>
          <w:lang w:val="fr-FR"/>
        </w:rPr>
        <w:t>»</w:t>
      </w:r>
      <w:r w:rsidRPr="00842155">
        <w:rPr>
          <w:szCs w:val="24"/>
        </w:rPr>
        <w:t>, une structure complète avec ses garnitures, destinée à recevoir plusieurs adultes assis.</w:t>
      </w:r>
    </w:p>
    <w:p w:rsidR="00CA2A4D" w:rsidRPr="00D350B0" w:rsidRDefault="00CA2A4D" w:rsidP="000F2732">
      <w:pPr>
        <w:pStyle w:val="SingleTxtG"/>
        <w:ind w:left="2268" w:hanging="1134"/>
        <w:rPr>
          <w:spacing w:val="-1"/>
          <w:szCs w:val="24"/>
        </w:rPr>
      </w:pPr>
      <w:r w:rsidRPr="00D350B0">
        <w:rPr>
          <w:spacing w:val="-1"/>
          <w:szCs w:val="24"/>
        </w:rPr>
        <w:t>2.</w:t>
      </w:r>
      <w:r w:rsidRPr="00D350B0">
        <w:rPr>
          <w:spacing w:val="-1"/>
        </w:rPr>
        <w:t>44</w:t>
      </w:r>
      <w:r w:rsidRPr="00D350B0">
        <w:rPr>
          <w:spacing w:val="-1"/>
          <w:szCs w:val="24"/>
        </w:rPr>
        <w:t>.3</w:t>
      </w:r>
      <w:r w:rsidRPr="00D350B0">
        <w:rPr>
          <w:spacing w:val="-1"/>
          <w:szCs w:val="24"/>
        </w:rPr>
        <w:tab/>
      </w:r>
      <w:r w:rsidRPr="00D350B0">
        <w:rPr>
          <w:spacing w:val="-1"/>
          <w:lang w:val="fr-FR"/>
        </w:rPr>
        <w:t>«</w:t>
      </w:r>
      <w:r w:rsidR="003F3663" w:rsidRPr="00D350B0">
        <w:rPr>
          <w:spacing w:val="-1"/>
          <w:lang w:val="fr-FR"/>
        </w:rPr>
        <w:t> </w:t>
      </w:r>
      <w:r w:rsidRPr="00D350B0">
        <w:rPr>
          <w:i/>
          <w:spacing w:val="-1"/>
          <w:szCs w:val="24"/>
        </w:rPr>
        <w:t>Sièges avant de véhicule</w:t>
      </w:r>
      <w:r w:rsidR="003F3663" w:rsidRPr="00D350B0">
        <w:rPr>
          <w:i/>
          <w:spacing w:val="-1"/>
          <w:szCs w:val="24"/>
        </w:rPr>
        <w:t> </w:t>
      </w:r>
      <w:r w:rsidRPr="00D350B0">
        <w:rPr>
          <w:spacing w:val="-1"/>
          <w:lang w:val="fr-FR"/>
        </w:rPr>
        <w:t>»</w:t>
      </w:r>
      <w:r w:rsidRPr="00D350B0">
        <w:rPr>
          <w:spacing w:val="-1"/>
          <w:szCs w:val="24"/>
        </w:rPr>
        <w:t>, le groupe de sièges situés à l’avant de l’habitacle ; aucun autre siège ne se trouve directement en avant de ces sièges.</w:t>
      </w:r>
    </w:p>
    <w:p w:rsidR="00CA2A4D" w:rsidRPr="00360275" w:rsidRDefault="00CA2A4D" w:rsidP="000F2732">
      <w:pPr>
        <w:pStyle w:val="SingleTxtG"/>
        <w:ind w:left="2268" w:hanging="1134"/>
        <w:rPr>
          <w:lang w:val="fr-FR"/>
        </w:rPr>
      </w:pPr>
      <w:r w:rsidRPr="00842155">
        <w:rPr>
          <w:szCs w:val="24"/>
        </w:rPr>
        <w:t>2.44.4</w:t>
      </w:r>
      <w:r w:rsidRPr="00842155">
        <w:rPr>
          <w:i/>
          <w:szCs w:val="24"/>
        </w:rPr>
        <w:tab/>
      </w:r>
      <w:r w:rsidRPr="00360275">
        <w:rPr>
          <w:lang w:val="fr-FR"/>
        </w:rPr>
        <w:t>«</w:t>
      </w:r>
      <w:r w:rsidR="003F3663">
        <w:rPr>
          <w:lang w:val="fr-FR"/>
        </w:rPr>
        <w:t> </w:t>
      </w:r>
      <w:r w:rsidRPr="00842155">
        <w:rPr>
          <w:i/>
          <w:szCs w:val="24"/>
        </w:rPr>
        <w:t>Sièges arrière de véhicule</w:t>
      </w:r>
      <w:r w:rsidR="003F3663">
        <w:rPr>
          <w:i/>
          <w:szCs w:val="24"/>
        </w:rPr>
        <w:t> </w:t>
      </w:r>
      <w:r w:rsidRPr="00360275">
        <w:rPr>
          <w:lang w:val="fr-FR"/>
        </w:rPr>
        <w:t>»</w:t>
      </w:r>
      <w:r w:rsidRPr="00842155">
        <w:rPr>
          <w:iCs/>
          <w:szCs w:val="24"/>
        </w:rPr>
        <w:t>,</w:t>
      </w:r>
      <w:r w:rsidRPr="00842155">
        <w:rPr>
          <w:i/>
          <w:szCs w:val="24"/>
        </w:rPr>
        <w:t xml:space="preserve"> </w:t>
      </w:r>
      <w:r w:rsidRPr="00842155">
        <w:rPr>
          <w:szCs w:val="24"/>
        </w:rPr>
        <w:t>les sièges fixes faisant face vers l</w:t>
      </w:r>
      <w:r>
        <w:rPr>
          <w:szCs w:val="24"/>
        </w:rPr>
        <w:t>’</w:t>
      </w:r>
      <w:r w:rsidRPr="00842155">
        <w:rPr>
          <w:szCs w:val="24"/>
        </w:rPr>
        <w:t>avant, situés derrière un autre groupe de sièges de véhicule.</w:t>
      </w:r>
    </w:p>
    <w:p w:rsidR="00CA2A4D" w:rsidRDefault="00CA2A4D" w:rsidP="000F2732">
      <w:pPr>
        <w:pStyle w:val="SingleTxtG"/>
        <w:ind w:left="2268" w:hanging="1134"/>
        <w:rPr>
          <w:lang w:val="fr-FR"/>
        </w:rPr>
      </w:pPr>
      <w:r w:rsidRPr="00360275">
        <w:rPr>
          <w:lang w:val="fr-FR"/>
        </w:rPr>
        <w:t>2.4</w:t>
      </w:r>
      <w:r>
        <w:rPr>
          <w:lang w:val="fr-FR"/>
        </w:rPr>
        <w:t>5</w:t>
      </w:r>
      <w:r w:rsidRPr="00360275">
        <w:rPr>
          <w:lang w:val="fr-FR"/>
        </w:rPr>
        <w:tab/>
        <w:t>«</w:t>
      </w:r>
      <w:r w:rsidR="003F3663">
        <w:rPr>
          <w:lang w:val="fr-FR"/>
        </w:rPr>
        <w:t> </w:t>
      </w:r>
      <w:r w:rsidRPr="00360275">
        <w:rPr>
          <w:i/>
          <w:lang w:val="fr-FR"/>
        </w:rPr>
        <w:t>Type de siège</w:t>
      </w:r>
      <w:r w:rsidR="003F3663">
        <w:rPr>
          <w:i/>
          <w:lang w:val="fr-FR"/>
        </w:rPr>
        <w:t> </w:t>
      </w:r>
      <w:r w:rsidRPr="00360275">
        <w:rPr>
          <w:lang w:val="fr-FR"/>
        </w:rPr>
        <w:t>», des sièges pour adultes qui ne diffèrent pas entre eux quant à des caractéristiques essentielles telles que la forme, les dimensions et les matériaux de la structure du siège, les types et les dimensions des systèmes de réglage du verrouillage et de verrouillage proprement dit du siège, le type et les dimensions de l</w:t>
      </w:r>
      <w:r>
        <w:rPr>
          <w:lang w:val="fr-FR"/>
        </w:rPr>
        <w:t>’</w:t>
      </w:r>
      <w:r w:rsidRPr="00360275">
        <w:rPr>
          <w:lang w:val="fr-FR"/>
        </w:rPr>
        <w:t>ancrage de ceinture de sécurité pour adultes sur le siège, de l</w:t>
      </w:r>
      <w:r>
        <w:rPr>
          <w:lang w:val="fr-FR"/>
        </w:rPr>
        <w:t>’</w:t>
      </w:r>
      <w:r w:rsidRPr="00360275">
        <w:rPr>
          <w:lang w:val="fr-FR"/>
        </w:rPr>
        <w:t>ancrage du siège lui-même et des parties en cause de la structure du véhicule.</w:t>
      </w:r>
    </w:p>
    <w:p w:rsidR="00CA2A4D" w:rsidRPr="00360275" w:rsidRDefault="00CA2A4D" w:rsidP="000F2732">
      <w:pPr>
        <w:pStyle w:val="SingleTxtG"/>
        <w:ind w:left="2268" w:hanging="1134"/>
        <w:rPr>
          <w:lang w:val="fr-FR"/>
        </w:rPr>
      </w:pPr>
      <w:r w:rsidRPr="00360275">
        <w:rPr>
          <w:lang w:val="fr-FR"/>
        </w:rPr>
        <w:t>2.4</w:t>
      </w:r>
      <w:r>
        <w:rPr>
          <w:lang w:val="fr-FR"/>
        </w:rPr>
        <w:t>6</w:t>
      </w:r>
      <w:r w:rsidRPr="00360275">
        <w:rPr>
          <w:lang w:val="fr-FR"/>
        </w:rPr>
        <w:tab/>
        <w:t>«</w:t>
      </w:r>
      <w:r w:rsidR="003F3663">
        <w:rPr>
          <w:lang w:val="fr-FR"/>
        </w:rPr>
        <w:t> </w:t>
      </w:r>
      <w:r w:rsidRPr="00360275">
        <w:rPr>
          <w:i/>
          <w:lang w:val="fr-FR"/>
        </w:rPr>
        <w:t>Système de réglage</w:t>
      </w:r>
      <w:r w:rsidR="003F3663">
        <w:rPr>
          <w:i/>
          <w:lang w:val="fr-FR"/>
        </w:rPr>
        <w:t> </w:t>
      </w:r>
      <w:r w:rsidRPr="00360275">
        <w:rPr>
          <w:lang w:val="fr-FR"/>
        </w:rPr>
        <w:t>», l</w:t>
      </w:r>
      <w:r>
        <w:rPr>
          <w:lang w:val="fr-FR"/>
        </w:rPr>
        <w:t>’</w:t>
      </w:r>
      <w:r w:rsidRPr="00360275">
        <w:rPr>
          <w:lang w:val="fr-FR"/>
        </w:rPr>
        <w:t>ensemble du dispositif permettant d</w:t>
      </w:r>
      <w:r>
        <w:rPr>
          <w:lang w:val="fr-FR"/>
        </w:rPr>
        <w:t>’</w:t>
      </w:r>
      <w:r w:rsidRPr="00360275">
        <w:rPr>
          <w:lang w:val="fr-FR"/>
        </w:rPr>
        <w:t>adapter le siège du véhicule ou ses parties à la morphologie de l</w:t>
      </w:r>
      <w:r>
        <w:rPr>
          <w:lang w:val="fr-FR"/>
        </w:rPr>
        <w:t>’</w:t>
      </w:r>
      <w:r w:rsidRPr="00360275">
        <w:rPr>
          <w:lang w:val="fr-FR"/>
        </w:rPr>
        <w:t>adulte qui l</w:t>
      </w:r>
      <w:r>
        <w:rPr>
          <w:lang w:val="fr-FR"/>
        </w:rPr>
        <w:t>’</w:t>
      </w:r>
      <w:r w:rsidRPr="00360275">
        <w:rPr>
          <w:lang w:val="fr-FR"/>
        </w:rPr>
        <w:t>occupe</w:t>
      </w:r>
      <w:r w:rsidR="003F3663">
        <w:rPr>
          <w:lang w:val="fr-FR"/>
        </w:rPr>
        <w:t> </w:t>
      </w:r>
      <w:r w:rsidRPr="00360275">
        <w:rPr>
          <w:lang w:val="fr-FR"/>
        </w:rPr>
        <w:t>; ce dispositif peut permettre notamment un déplacement longitudinal, un déplacement vertical, ou un déplacement angulaire.</w:t>
      </w:r>
    </w:p>
    <w:p w:rsidR="00CA2A4D" w:rsidRPr="00360275" w:rsidRDefault="00CA2A4D" w:rsidP="000F2732">
      <w:pPr>
        <w:pStyle w:val="SingleTxtG"/>
        <w:ind w:left="2268" w:hanging="1134"/>
        <w:rPr>
          <w:lang w:val="fr-FR"/>
        </w:rPr>
      </w:pPr>
      <w:r w:rsidRPr="00360275">
        <w:rPr>
          <w:lang w:val="fr-FR"/>
        </w:rPr>
        <w:t>2.4</w:t>
      </w:r>
      <w:r>
        <w:rPr>
          <w:lang w:val="fr-FR"/>
        </w:rPr>
        <w:t>7</w:t>
      </w:r>
      <w:r w:rsidRPr="00360275">
        <w:rPr>
          <w:lang w:val="fr-FR"/>
        </w:rPr>
        <w:tab/>
        <w:t>«</w:t>
      </w:r>
      <w:r w:rsidR="003F3663">
        <w:rPr>
          <w:lang w:val="fr-FR"/>
        </w:rPr>
        <w:t> </w:t>
      </w:r>
      <w:r w:rsidRPr="00360275">
        <w:rPr>
          <w:i/>
          <w:lang w:val="fr-FR"/>
        </w:rPr>
        <w:t>Ancrage du siège du véhicule</w:t>
      </w:r>
      <w:r w:rsidR="003F3663">
        <w:rPr>
          <w:i/>
          <w:lang w:val="fr-FR"/>
        </w:rPr>
        <w:t> </w:t>
      </w:r>
      <w:r w:rsidRPr="00360275">
        <w:rPr>
          <w:lang w:val="fr-FR"/>
        </w:rPr>
        <w:t>», le système de fixation de l</w:t>
      </w:r>
      <w:r>
        <w:rPr>
          <w:lang w:val="fr-FR"/>
        </w:rPr>
        <w:t>’</w:t>
      </w:r>
      <w:r w:rsidRPr="00360275">
        <w:rPr>
          <w:lang w:val="fr-FR"/>
        </w:rPr>
        <w:t>ensemble du siège pour adultes à la structure du véhicule, y</w:t>
      </w:r>
      <w:r w:rsidR="003F3663">
        <w:rPr>
          <w:lang w:val="fr-FR"/>
        </w:rPr>
        <w:t> </w:t>
      </w:r>
      <w:r w:rsidRPr="00360275">
        <w:rPr>
          <w:lang w:val="fr-FR"/>
        </w:rPr>
        <w:t>compris les parties en cause de la structure du véhicule.</w:t>
      </w:r>
    </w:p>
    <w:p w:rsidR="00CA2A4D" w:rsidRPr="00360275" w:rsidRDefault="00CA2A4D" w:rsidP="000F2732">
      <w:pPr>
        <w:pStyle w:val="SingleTxtG"/>
        <w:ind w:left="2268" w:hanging="1134"/>
        <w:rPr>
          <w:lang w:val="fr-FR"/>
        </w:rPr>
      </w:pPr>
      <w:r w:rsidRPr="00360275">
        <w:rPr>
          <w:lang w:val="fr-FR"/>
        </w:rPr>
        <w:t>2.4</w:t>
      </w:r>
      <w:r>
        <w:rPr>
          <w:lang w:val="fr-FR"/>
        </w:rPr>
        <w:t>8</w:t>
      </w:r>
      <w:r w:rsidRPr="00360275">
        <w:rPr>
          <w:lang w:val="fr-FR"/>
        </w:rPr>
        <w:tab/>
        <w:t>«</w:t>
      </w:r>
      <w:r w:rsidR="003F3663">
        <w:rPr>
          <w:lang w:val="fr-FR"/>
        </w:rPr>
        <w:t> </w:t>
      </w:r>
      <w:r w:rsidRPr="00360275">
        <w:rPr>
          <w:i/>
          <w:lang w:val="fr-FR"/>
        </w:rPr>
        <w:t>Système de déplacement</w:t>
      </w:r>
      <w:r w:rsidR="003F3663">
        <w:rPr>
          <w:i/>
          <w:lang w:val="fr-FR"/>
        </w:rPr>
        <w:t> </w:t>
      </w:r>
      <w:r w:rsidRPr="00360275">
        <w:rPr>
          <w:lang w:val="fr-FR"/>
        </w:rPr>
        <w:t>», un dispositif permettant un déplacement angulaire ou longitudinal du siège pour adultes ou de l</w:t>
      </w:r>
      <w:r>
        <w:rPr>
          <w:lang w:val="fr-FR"/>
        </w:rPr>
        <w:t>’</w:t>
      </w:r>
      <w:r w:rsidRPr="00360275">
        <w:rPr>
          <w:lang w:val="fr-FR"/>
        </w:rPr>
        <w:t>une de ses parties, sans position intermédiaire fixe, en vue de faciliter l</w:t>
      </w:r>
      <w:r>
        <w:rPr>
          <w:lang w:val="fr-FR"/>
        </w:rPr>
        <w:t>’</w:t>
      </w:r>
      <w:r w:rsidRPr="00360275">
        <w:rPr>
          <w:lang w:val="fr-FR"/>
        </w:rPr>
        <w:t>entrée et la sortie des passagers et le chargement ou le déchargement d</w:t>
      </w:r>
      <w:r>
        <w:rPr>
          <w:lang w:val="fr-FR"/>
        </w:rPr>
        <w:t>’</w:t>
      </w:r>
      <w:r w:rsidRPr="00360275">
        <w:rPr>
          <w:lang w:val="fr-FR"/>
        </w:rPr>
        <w:t>objets.</w:t>
      </w:r>
    </w:p>
    <w:p w:rsidR="00CA2A4D" w:rsidRPr="00360275" w:rsidRDefault="00CA2A4D" w:rsidP="000F2732">
      <w:pPr>
        <w:pStyle w:val="SingleTxtG"/>
        <w:ind w:left="2268" w:hanging="1134"/>
        <w:rPr>
          <w:lang w:val="fr-FR"/>
        </w:rPr>
      </w:pPr>
      <w:r w:rsidRPr="00360275">
        <w:rPr>
          <w:lang w:val="fr-FR"/>
        </w:rPr>
        <w:t>2.</w:t>
      </w:r>
      <w:r>
        <w:rPr>
          <w:lang w:val="fr-FR"/>
        </w:rPr>
        <w:t>49</w:t>
      </w:r>
      <w:r w:rsidRPr="00360275">
        <w:rPr>
          <w:lang w:val="fr-FR"/>
        </w:rPr>
        <w:tab/>
        <w:t>«</w:t>
      </w:r>
      <w:r w:rsidR="003F3663">
        <w:rPr>
          <w:lang w:val="fr-FR"/>
        </w:rPr>
        <w:t> </w:t>
      </w:r>
      <w:r w:rsidRPr="00360275">
        <w:rPr>
          <w:i/>
          <w:lang w:val="fr-FR"/>
        </w:rPr>
        <w:t>Système de verrouillage</w:t>
      </w:r>
      <w:r w:rsidR="003F3663">
        <w:rPr>
          <w:i/>
          <w:lang w:val="fr-FR"/>
        </w:rPr>
        <w:t> </w:t>
      </w:r>
      <w:r w:rsidRPr="00360275">
        <w:rPr>
          <w:lang w:val="fr-FR"/>
        </w:rPr>
        <w:t>», un dispositif maintenant le siège pour adultes et ses parties en position d</w:t>
      </w:r>
      <w:r>
        <w:rPr>
          <w:lang w:val="fr-FR"/>
        </w:rPr>
        <w:t>’</w:t>
      </w:r>
      <w:r w:rsidRPr="00360275">
        <w:rPr>
          <w:lang w:val="fr-FR"/>
        </w:rPr>
        <w:t>utilisation.</w:t>
      </w:r>
    </w:p>
    <w:p w:rsidR="00CA2A4D" w:rsidRPr="00360275" w:rsidRDefault="00CA2A4D" w:rsidP="000F2732">
      <w:pPr>
        <w:pStyle w:val="SingleTxtG"/>
        <w:ind w:left="2268" w:hanging="1134"/>
        <w:rPr>
          <w:bCs/>
          <w:lang w:val="fr-FR"/>
        </w:rPr>
      </w:pPr>
      <w:r w:rsidRPr="00360275">
        <w:rPr>
          <w:bCs/>
          <w:lang w:val="fr-FR"/>
        </w:rPr>
        <w:lastRenderedPageBreak/>
        <w:t>2.</w:t>
      </w:r>
      <w:r w:rsidRPr="000F2732">
        <w:rPr>
          <w:lang w:val="fr-FR"/>
        </w:rPr>
        <w:t>50</w:t>
      </w:r>
      <w:r w:rsidRPr="00360275">
        <w:rPr>
          <w:bCs/>
          <w:lang w:val="fr-FR"/>
        </w:rPr>
        <w:tab/>
        <w:t>«</w:t>
      </w:r>
      <w:r w:rsidR="003F3663">
        <w:rPr>
          <w:bCs/>
          <w:lang w:val="fr-FR"/>
        </w:rPr>
        <w:t> </w:t>
      </w:r>
      <w:r w:rsidRPr="00360275">
        <w:rPr>
          <w:bCs/>
          <w:i/>
          <w:lang w:val="fr-FR"/>
        </w:rPr>
        <w:t>Jonction dossier-assise</w:t>
      </w:r>
      <w:r w:rsidR="003F3663">
        <w:rPr>
          <w:bCs/>
          <w:i/>
          <w:lang w:val="fr-FR"/>
        </w:rPr>
        <w:t> </w:t>
      </w:r>
      <w:r w:rsidRPr="00360275">
        <w:rPr>
          <w:bCs/>
          <w:lang w:val="fr-FR"/>
        </w:rPr>
        <w:t>», la zone près de l</w:t>
      </w:r>
      <w:r>
        <w:rPr>
          <w:bCs/>
          <w:lang w:val="fr-FR"/>
        </w:rPr>
        <w:t>’</w:t>
      </w:r>
      <w:r w:rsidRPr="00360275">
        <w:rPr>
          <w:bCs/>
          <w:lang w:val="fr-FR"/>
        </w:rPr>
        <w:t>intersection entre les surfaces de l</w:t>
      </w:r>
      <w:r>
        <w:rPr>
          <w:bCs/>
          <w:lang w:val="fr-FR"/>
        </w:rPr>
        <w:t>’</w:t>
      </w:r>
      <w:r w:rsidRPr="00360275">
        <w:rPr>
          <w:bCs/>
          <w:lang w:val="fr-FR"/>
        </w:rPr>
        <w:t>assise et du dossier du siège du véhicule.</w:t>
      </w:r>
    </w:p>
    <w:p w:rsidR="00CA2A4D" w:rsidRPr="00360275" w:rsidRDefault="00CA2A4D" w:rsidP="000F2732">
      <w:pPr>
        <w:pStyle w:val="SingleTxtG"/>
        <w:ind w:left="2268" w:hanging="1134"/>
        <w:rPr>
          <w:lang w:val="fr-FR"/>
        </w:rPr>
      </w:pPr>
      <w:r w:rsidRPr="00842155">
        <w:rPr>
          <w:szCs w:val="24"/>
        </w:rPr>
        <w:t>2.</w:t>
      </w:r>
      <w:r w:rsidRPr="000F2732">
        <w:rPr>
          <w:lang w:val="fr-FR"/>
        </w:rPr>
        <w:t>51</w:t>
      </w:r>
      <w:r w:rsidRPr="00842155">
        <w:rPr>
          <w:szCs w:val="24"/>
        </w:rPr>
        <w:tab/>
      </w:r>
      <w:r w:rsidRPr="00360275">
        <w:rPr>
          <w:lang w:val="fr-FR"/>
        </w:rPr>
        <w:t>«</w:t>
      </w:r>
      <w:r w:rsidR="003F3663">
        <w:rPr>
          <w:lang w:val="fr-FR"/>
        </w:rPr>
        <w:t> </w:t>
      </w:r>
      <w:r w:rsidRPr="00842155">
        <w:rPr>
          <w:i/>
          <w:szCs w:val="24"/>
        </w:rPr>
        <w:t>Place ISOFIX</w:t>
      </w:r>
      <w:r w:rsidR="003F3663">
        <w:rPr>
          <w:i/>
          <w:szCs w:val="24"/>
        </w:rPr>
        <w:t> </w:t>
      </w:r>
      <w:r w:rsidRPr="00360275">
        <w:rPr>
          <w:lang w:val="fr-FR"/>
        </w:rPr>
        <w:t>»</w:t>
      </w:r>
      <w:r w:rsidRPr="00842155">
        <w:rPr>
          <w:szCs w:val="24"/>
        </w:rPr>
        <w:t>, une place, telle que définie au paragraphe</w:t>
      </w:r>
      <w:r w:rsidR="003F3663">
        <w:rPr>
          <w:szCs w:val="24"/>
        </w:rPr>
        <w:t> </w:t>
      </w:r>
      <w:r w:rsidRPr="00842155">
        <w:rPr>
          <w:szCs w:val="24"/>
        </w:rPr>
        <w:t xml:space="preserve">2.17 du Règlement </w:t>
      </w:r>
      <w:r>
        <w:rPr>
          <w:szCs w:val="24"/>
        </w:rPr>
        <w:t xml:space="preserve">ONU </w:t>
      </w:r>
      <w:r w:rsidRPr="00842155">
        <w:rPr>
          <w:rFonts w:eastAsia="MS Mincho"/>
          <w:szCs w:val="24"/>
        </w:rPr>
        <w:t>n</w:t>
      </w:r>
      <w:r w:rsidRPr="00842155">
        <w:rPr>
          <w:rFonts w:eastAsia="MS Mincho"/>
          <w:szCs w:val="24"/>
          <w:vertAlign w:val="superscript"/>
        </w:rPr>
        <w:t>o</w:t>
      </w:r>
      <w:r w:rsidRPr="00842155">
        <w:rPr>
          <w:szCs w:val="24"/>
        </w:rPr>
        <w:t> 14.</w:t>
      </w:r>
    </w:p>
    <w:p w:rsidR="00CA2A4D" w:rsidRPr="00360275" w:rsidRDefault="00CA2A4D" w:rsidP="000F2732">
      <w:pPr>
        <w:pStyle w:val="SingleTxtG"/>
        <w:ind w:left="2268" w:hanging="1134"/>
        <w:rPr>
          <w:bCs/>
          <w:lang w:val="fr-FR"/>
        </w:rPr>
      </w:pPr>
      <w:r w:rsidRPr="00360275">
        <w:rPr>
          <w:bCs/>
          <w:lang w:val="fr-FR"/>
        </w:rPr>
        <w:t>2.5</w:t>
      </w:r>
      <w:r>
        <w:rPr>
          <w:bCs/>
          <w:lang w:val="fr-FR"/>
        </w:rPr>
        <w:t>2</w:t>
      </w:r>
      <w:r w:rsidRPr="00360275">
        <w:rPr>
          <w:bCs/>
          <w:lang w:val="fr-FR"/>
        </w:rPr>
        <w:tab/>
        <w:t>«</w:t>
      </w:r>
      <w:r w:rsidR="003F3663">
        <w:rPr>
          <w:bCs/>
          <w:lang w:val="fr-FR"/>
        </w:rPr>
        <w:t> </w:t>
      </w:r>
      <w:r w:rsidRPr="00360275">
        <w:rPr>
          <w:bCs/>
          <w:i/>
          <w:lang w:val="fr-FR"/>
        </w:rPr>
        <w:t>Essai d</w:t>
      </w:r>
      <w:r>
        <w:rPr>
          <w:bCs/>
          <w:i/>
          <w:lang w:val="fr-FR"/>
        </w:rPr>
        <w:t>’</w:t>
      </w:r>
      <w:r w:rsidRPr="00360275">
        <w:rPr>
          <w:bCs/>
          <w:i/>
          <w:lang w:val="fr-FR"/>
        </w:rPr>
        <w:t>homologation de type</w:t>
      </w:r>
      <w:r w:rsidR="003F3663">
        <w:rPr>
          <w:bCs/>
          <w:i/>
          <w:lang w:val="fr-FR"/>
        </w:rPr>
        <w:t> </w:t>
      </w:r>
      <w:r w:rsidRPr="00360275">
        <w:rPr>
          <w:bCs/>
          <w:lang w:val="fr-FR"/>
        </w:rPr>
        <w:t xml:space="preserve">», un essai destiné à déterminer dans quelle mesure le dispositif </w:t>
      </w:r>
      <w:r>
        <w:rPr>
          <w:bCs/>
          <w:lang w:val="fr-FR"/>
        </w:rPr>
        <w:t xml:space="preserve">amélioré </w:t>
      </w:r>
      <w:r w:rsidRPr="00360275">
        <w:rPr>
          <w:bCs/>
          <w:lang w:val="fr-FR"/>
        </w:rPr>
        <w:t>de retenue pour enfants présenté à l</w:t>
      </w:r>
      <w:r>
        <w:rPr>
          <w:bCs/>
          <w:lang w:val="fr-FR"/>
        </w:rPr>
        <w:t>’</w:t>
      </w:r>
      <w:r w:rsidRPr="00360275">
        <w:rPr>
          <w:bCs/>
          <w:lang w:val="fr-FR"/>
        </w:rPr>
        <w:t>homologation est susceptible de satisfaire aux prescriptions.</w:t>
      </w:r>
    </w:p>
    <w:p w:rsidR="00CA2A4D" w:rsidRPr="000F2732" w:rsidRDefault="00CA2A4D" w:rsidP="000F2732">
      <w:pPr>
        <w:pStyle w:val="SingleTxtG"/>
        <w:ind w:left="2268" w:hanging="1134"/>
        <w:rPr>
          <w:lang w:val="fr-FR"/>
        </w:rPr>
      </w:pPr>
      <w:r w:rsidRPr="00360275">
        <w:rPr>
          <w:bCs/>
          <w:lang w:val="fr-FR"/>
        </w:rPr>
        <w:t>2.5</w:t>
      </w:r>
      <w:r>
        <w:rPr>
          <w:bCs/>
          <w:lang w:val="fr-FR"/>
        </w:rPr>
        <w:t>3</w:t>
      </w:r>
      <w:r w:rsidRPr="00360275">
        <w:rPr>
          <w:bCs/>
          <w:lang w:val="fr-FR"/>
        </w:rPr>
        <w:tab/>
        <w:t>«</w:t>
      </w:r>
      <w:r w:rsidR="003F3663">
        <w:rPr>
          <w:bCs/>
          <w:lang w:val="fr-FR"/>
        </w:rPr>
        <w:t> </w:t>
      </w:r>
      <w:r w:rsidRPr="00360275">
        <w:rPr>
          <w:bCs/>
          <w:i/>
          <w:lang w:val="fr-FR"/>
        </w:rPr>
        <w:t>Essai de qualification de la production</w:t>
      </w:r>
      <w:r w:rsidR="003F3663">
        <w:rPr>
          <w:bCs/>
          <w:i/>
          <w:lang w:val="fr-FR"/>
        </w:rPr>
        <w:t> </w:t>
      </w:r>
      <w:r w:rsidRPr="00360275">
        <w:rPr>
          <w:bCs/>
          <w:lang w:val="fr-FR"/>
        </w:rPr>
        <w:t xml:space="preserve">», un essai destiné à déterminer si le fabricant est en mesure de produire des dispositifs </w:t>
      </w:r>
      <w:r>
        <w:rPr>
          <w:bCs/>
          <w:lang w:val="fr-FR"/>
        </w:rPr>
        <w:t xml:space="preserve">améliorés </w:t>
      </w:r>
      <w:r w:rsidRPr="00360275">
        <w:rPr>
          <w:bCs/>
          <w:lang w:val="fr-FR"/>
        </w:rPr>
        <w:t xml:space="preserve">de retenue pour </w:t>
      </w:r>
      <w:r w:rsidRPr="000F2732">
        <w:rPr>
          <w:lang w:val="fr-FR"/>
        </w:rPr>
        <w:t>enfants conformes à ceux présentés à l’homologation de type.</w:t>
      </w:r>
    </w:p>
    <w:p w:rsidR="00CA2A4D" w:rsidRPr="00360275" w:rsidRDefault="00CA2A4D" w:rsidP="000F2732">
      <w:pPr>
        <w:pStyle w:val="SingleTxtG"/>
        <w:ind w:left="2268" w:hanging="1134"/>
        <w:rPr>
          <w:bCs/>
          <w:lang w:val="fr-FR"/>
        </w:rPr>
      </w:pPr>
      <w:r w:rsidRPr="00360275">
        <w:rPr>
          <w:bCs/>
          <w:lang w:val="fr-FR"/>
        </w:rPr>
        <w:t>2.5</w:t>
      </w:r>
      <w:r>
        <w:rPr>
          <w:bCs/>
          <w:lang w:val="fr-FR"/>
        </w:rPr>
        <w:t>4</w:t>
      </w:r>
      <w:r w:rsidRPr="00360275">
        <w:rPr>
          <w:bCs/>
          <w:lang w:val="fr-FR"/>
        </w:rPr>
        <w:tab/>
        <w:t>«</w:t>
      </w:r>
      <w:r w:rsidR="003F3663">
        <w:rPr>
          <w:bCs/>
          <w:lang w:val="fr-FR"/>
        </w:rPr>
        <w:t> </w:t>
      </w:r>
      <w:r w:rsidRPr="00360275">
        <w:rPr>
          <w:bCs/>
          <w:i/>
          <w:lang w:val="fr-FR"/>
        </w:rPr>
        <w:t>Essai de routine</w:t>
      </w:r>
      <w:r w:rsidR="003F3663">
        <w:rPr>
          <w:bCs/>
          <w:i/>
          <w:lang w:val="fr-FR"/>
        </w:rPr>
        <w:t> </w:t>
      </w:r>
      <w:r w:rsidRPr="00360275">
        <w:rPr>
          <w:bCs/>
          <w:lang w:val="fr-FR"/>
        </w:rPr>
        <w:t>» (ou essai de conformité de la production), l</w:t>
      </w:r>
      <w:r>
        <w:rPr>
          <w:bCs/>
          <w:lang w:val="fr-FR"/>
        </w:rPr>
        <w:t>’</w:t>
      </w:r>
      <w:r w:rsidRPr="00360275">
        <w:rPr>
          <w:bCs/>
          <w:lang w:val="fr-FR"/>
        </w:rPr>
        <w:t>essai d</w:t>
      </w:r>
      <w:r>
        <w:rPr>
          <w:bCs/>
          <w:lang w:val="fr-FR"/>
        </w:rPr>
        <w:t>’</w:t>
      </w:r>
      <w:r w:rsidRPr="00360275">
        <w:rPr>
          <w:bCs/>
          <w:lang w:val="fr-FR"/>
        </w:rPr>
        <w:t>un certain nombre de dispositifs de retenue choisis dans le même lot, afin de vérifier dans quelle mesure ils satisfont aux prescriptions.</w:t>
      </w:r>
    </w:p>
    <w:p w:rsidR="00CA2A4D" w:rsidRDefault="00CA2A4D" w:rsidP="000F2732">
      <w:pPr>
        <w:pStyle w:val="SingleTxtG"/>
        <w:ind w:left="2268" w:hanging="1134"/>
        <w:rPr>
          <w:lang w:val="fr-FR"/>
        </w:rPr>
      </w:pPr>
      <w:r w:rsidRPr="00842155">
        <w:rPr>
          <w:szCs w:val="24"/>
        </w:rPr>
        <w:t>2.</w:t>
      </w:r>
      <w:r w:rsidRPr="00842155">
        <w:t>55</w:t>
      </w:r>
      <w:r w:rsidRPr="00842155">
        <w:rPr>
          <w:bCs/>
          <w:szCs w:val="24"/>
        </w:rPr>
        <w:tab/>
      </w:r>
      <w:r w:rsidRPr="00360275">
        <w:rPr>
          <w:lang w:val="fr-FR"/>
        </w:rPr>
        <w:t>«</w:t>
      </w:r>
      <w:r w:rsidR="003F3663">
        <w:rPr>
          <w:lang w:val="fr-FR"/>
        </w:rPr>
        <w:t> </w:t>
      </w:r>
      <w:r w:rsidRPr="00842155">
        <w:rPr>
          <w:bCs/>
          <w:i/>
          <w:szCs w:val="24"/>
        </w:rPr>
        <w:t>Positionneur des sangles d</w:t>
      </w:r>
      <w:r>
        <w:rPr>
          <w:bCs/>
          <w:i/>
          <w:szCs w:val="24"/>
        </w:rPr>
        <w:t>’</w:t>
      </w:r>
      <w:r w:rsidRPr="00842155">
        <w:rPr>
          <w:bCs/>
          <w:i/>
          <w:szCs w:val="24"/>
        </w:rPr>
        <w:t>épaule</w:t>
      </w:r>
      <w:r w:rsidR="003F3663">
        <w:rPr>
          <w:bCs/>
          <w:i/>
          <w:szCs w:val="24"/>
        </w:rPr>
        <w:t> </w:t>
      </w:r>
      <w:r w:rsidRPr="00360275">
        <w:rPr>
          <w:lang w:val="fr-FR"/>
        </w:rPr>
        <w:t>»</w:t>
      </w:r>
      <w:r w:rsidRPr="00842155">
        <w:rPr>
          <w:bCs/>
          <w:szCs w:val="24"/>
        </w:rPr>
        <w:t xml:space="preserve">, un </w:t>
      </w:r>
      <w:r w:rsidRPr="00842155">
        <w:rPr>
          <w:szCs w:val="24"/>
        </w:rPr>
        <w:t>dispositif</w:t>
      </w:r>
      <w:r w:rsidRPr="00842155">
        <w:rPr>
          <w:bCs/>
          <w:szCs w:val="24"/>
        </w:rPr>
        <w:t xml:space="preserve"> qui sert, dans des conditions normales de transport, à </w:t>
      </w:r>
      <w:r w:rsidRPr="000F2732">
        <w:rPr>
          <w:lang w:val="fr-FR"/>
        </w:rPr>
        <w:t>maintenir</w:t>
      </w:r>
      <w:r w:rsidRPr="00842155">
        <w:rPr>
          <w:bCs/>
          <w:szCs w:val="24"/>
        </w:rPr>
        <w:t xml:space="preserve"> les sangles d</w:t>
      </w:r>
      <w:r>
        <w:rPr>
          <w:bCs/>
          <w:szCs w:val="24"/>
        </w:rPr>
        <w:t>’</w:t>
      </w:r>
      <w:r w:rsidRPr="00842155">
        <w:rPr>
          <w:bCs/>
          <w:szCs w:val="24"/>
        </w:rPr>
        <w:t>épaule dans une position correcte sur le torse de l</w:t>
      </w:r>
      <w:r>
        <w:rPr>
          <w:bCs/>
          <w:szCs w:val="24"/>
        </w:rPr>
        <w:t>’</w:t>
      </w:r>
      <w:r w:rsidRPr="00842155">
        <w:rPr>
          <w:bCs/>
          <w:szCs w:val="24"/>
        </w:rPr>
        <w:t>enfant en les maintenant reliées entre elles</w:t>
      </w:r>
      <w:r w:rsidRPr="00842155">
        <w:rPr>
          <w:szCs w:val="24"/>
        </w:rPr>
        <w:t>.</w:t>
      </w:r>
    </w:p>
    <w:p w:rsidR="00CA2A4D" w:rsidRPr="00360275" w:rsidRDefault="00CA2A4D" w:rsidP="000F2732">
      <w:pPr>
        <w:pStyle w:val="SingleTxtG"/>
        <w:ind w:left="2268" w:hanging="1134"/>
        <w:rPr>
          <w:lang w:val="fr-FR"/>
        </w:rPr>
      </w:pPr>
      <w:r w:rsidRPr="00842155">
        <w:rPr>
          <w:szCs w:val="24"/>
        </w:rPr>
        <w:t>2.</w:t>
      </w:r>
      <w:r w:rsidRPr="00842155">
        <w:t>56</w:t>
      </w:r>
      <w:r w:rsidRPr="00842155">
        <w:rPr>
          <w:szCs w:val="24"/>
        </w:rPr>
        <w:tab/>
      </w:r>
      <w:r w:rsidRPr="00360275">
        <w:rPr>
          <w:lang w:val="fr-FR"/>
        </w:rPr>
        <w:t>«</w:t>
      </w:r>
      <w:r w:rsidR="003F3663">
        <w:rPr>
          <w:lang w:val="fr-FR"/>
        </w:rPr>
        <w:t> </w:t>
      </w:r>
      <w:r w:rsidRPr="00842155">
        <w:rPr>
          <w:i/>
          <w:szCs w:val="24"/>
        </w:rPr>
        <w:t>Module</w:t>
      </w:r>
      <w:r w:rsidR="003F3663">
        <w:rPr>
          <w:i/>
          <w:szCs w:val="24"/>
        </w:rPr>
        <w:t> </w:t>
      </w:r>
      <w:r w:rsidRPr="00360275">
        <w:rPr>
          <w:lang w:val="fr-FR"/>
        </w:rPr>
        <w:t>»</w:t>
      </w:r>
      <w:r w:rsidRPr="00842155">
        <w:rPr>
          <w:szCs w:val="24"/>
        </w:rPr>
        <w:t>, la partie d</w:t>
      </w:r>
      <w:r>
        <w:rPr>
          <w:szCs w:val="24"/>
        </w:rPr>
        <w:t>’</w:t>
      </w:r>
      <w:r w:rsidRPr="00842155">
        <w:rPr>
          <w:szCs w:val="24"/>
        </w:rPr>
        <w:t>un DARE qui est distincte des attaches ISOFIX et qui est en contact direct avec l</w:t>
      </w:r>
      <w:r>
        <w:rPr>
          <w:szCs w:val="24"/>
        </w:rPr>
        <w:t>’</w:t>
      </w:r>
      <w:r w:rsidRPr="00842155">
        <w:rPr>
          <w:szCs w:val="24"/>
        </w:rPr>
        <w:t>enfant. Un module peut être utilisé isolément pour retenir un enfant dans un véhicule. Une base peut accepter plus d</w:t>
      </w:r>
      <w:r>
        <w:rPr>
          <w:szCs w:val="24"/>
        </w:rPr>
        <w:t>’</w:t>
      </w:r>
      <w:r w:rsidRPr="00842155">
        <w:rPr>
          <w:szCs w:val="24"/>
        </w:rPr>
        <w:t>un module (module</w:t>
      </w:r>
      <w:r w:rsidR="003F3663">
        <w:rPr>
          <w:szCs w:val="24"/>
        </w:rPr>
        <w:t> </w:t>
      </w:r>
      <w:r w:rsidRPr="00842155">
        <w:rPr>
          <w:szCs w:val="24"/>
        </w:rPr>
        <w:t>A, module</w:t>
      </w:r>
      <w:r w:rsidR="003F3663">
        <w:rPr>
          <w:szCs w:val="24"/>
        </w:rPr>
        <w:t> </w:t>
      </w:r>
      <w:r w:rsidRPr="00842155">
        <w:rPr>
          <w:szCs w:val="24"/>
        </w:rPr>
        <w:t>B, etc.).</w:t>
      </w:r>
    </w:p>
    <w:p w:rsidR="00CA2A4D" w:rsidRPr="00360275" w:rsidRDefault="00CA2A4D" w:rsidP="000F2732">
      <w:pPr>
        <w:pStyle w:val="HChG"/>
        <w:ind w:left="2268"/>
        <w:rPr>
          <w:lang w:val="fr-FR"/>
        </w:rPr>
      </w:pPr>
      <w:r w:rsidRPr="00360275">
        <w:rPr>
          <w:lang w:val="fr-FR"/>
        </w:rPr>
        <w:t>3.</w:t>
      </w:r>
      <w:r w:rsidRPr="00360275">
        <w:rPr>
          <w:lang w:val="fr-FR"/>
        </w:rPr>
        <w:tab/>
        <w:t>Demande d</w:t>
      </w:r>
      <w:r>
        <w:rPr>
          <w:lang w:val="fr-FR"/>
        </w:rPr>
        <w:t>’</w:t>
      </w:r>
      <w:r w:rsidRPr="00360275">
        <w:rPr>
          <w:lang w:val="fr-FR"/>
        </w:rPr>
        <w:t>homologation</w:t>
      </w:r>
    </w:p>
    <w:p w:rsidR="00CA2A4D" w:rsidRPr="00360275" w:rsidRDefault="00CA2A4D" w:rsidP="00D350B0">
      <w:pPr>
        <w:pStyle w:val="SingleTxtG"/>
        <w:ind w:left="2268" w:hanging="1134"/>
        <w:rPr>
          <w:bCs/>
          <w:lang w:val="fr-FR"/>
        </w:rPr>
      </w:pPr>
      <w:r w:rsidRPr="00360275">
        <w:rPr>
          <w:bCs/>
          <w:lang w:val="fr-FR"/>
        </w:rPr>
        <w:t>3.1</w:t>
      </w:r>
      <w:r w:rsidRPr="00360275">
        <w:rPr>
          <w:bCs/>
          <w:lang w:val="fr-FR"/>
        </w:rPr>
        <w:tab/>
        <w:t>La demande d</w:t>
      </w:r>
      <w:r>
        <w:rPr>
          <w:bCs/>
          <w:lang w:val="fr-FR"/>
        </w:rPr>
        <w:t>’</w:t>
      </w:r>
      <w:r w:rsidRPr="00360275">
        <w:rPr>
          <w:bCs/>
          <w:lang w:val="fr-FR"/>
        </w:rPr>
        <w:t>homologation d</w:t>
      </w:r>
      <w:r>
        <w:rPr>
          <w:bCs/>
          <w:lang w:val="fr-FR"/>
        </w:rPr>
        <w:t>’</w:t>
      </w:r>
      <w:r w:rsidRPr="00360275">
        <w:rPr>
          <w:bCs/>
          <w:lang w:val="fr-FR"/>
        </w:rPr>
        <w:t xml:space="preserve">un type de dispositif </w:t>
      </w:r>
      <w:r>
        <w:rPr>
          <w:bCs/>
          <w:lang w:val="fr-FR"/>
        </w:rPr>
        <w:t xml:space="preserve">amélioré </w:t>
      </w:r>
      <w:r w:rsidRPr="00360275">
        <w:rPr>
          <w:bCs/>
          <w:lang w:val="fr-FR"/>
        </w:rPr>
        <w:t>de retenue pour enfants est présentée par le détenteur de la marque de fabrique, ou par son représentant dûment accrédité, selon l</w:t>
      </w:r>
      <w:r>
        <w:rPr>
          <w:bCs/>
          <w:lang w:val="fr-FR"/>
        </w:rPr>
        <w:t>’</w:t>
      </w:r>
      <w:r w:rsidRPr="00360275">
        <w:rPr>
          <w:bCs/>
          <w:lang w:val="fr-FR"/>
        </w:rPr>
        <w:t>organigramme de la procédure d</w:t>
      </w:r>
      <w:r>
        <w:rPr>
          <w:bCs/>
          <w:lang w:val="fr-FR"/>
        </w:rPr>
        <w:t>’</w:t>
      </w:r>
      <w:r w:rsidRPr="00360275">
        <w:rPr>
          <w:bCs/>
          <w:lang w:val="fr-FR"/>
        </w:rPr>
        <w:t>homologation de type décrit dans l</w:t>
      </w:r>
      <w:r>
        <w:rPr>
          <w:bCs/>
          <w:lang w:val="fr-FR"/>
        </w:rPr>
        <w:t>’annexe </w:t>
      </w:r>
      <w:r w:rsidRPr="00360275">
        <w:rPr>
          <w:bCs/>
          <w:lang w:val="fr-FR"/>
        </w:rPr>
        <w:t>11.</w:t>
      </w:r>
    </w:p>
    <w:p w:rsidR="00CA2A4D" w:rsidRPr="00360275" w:rsidRDefault="00CA2A4D" w:rsidP="00D350B0">
      <w:pPr>
        <w:pStyle w:val="SingleTxtG"/>
        <w:ind w:left="2268" w:hanging="1134"/>
        <w:rPr>
          <w:lang w:val="fr-FR"/>
        </w:rPr>
      </w:pPr>
      <w:r w:rsidRPr="00360275">
        <w:rPr>
          <w:lang w:val="fr-FR"/>
        </w:rPr>
        <w:t>3.2</w:t>
      </w:r>
      <w:r w:rsidRPr="00360275">
        <w:rPr>
          <w:lang w:val="fr-FR"/>
        </w:rPr>
        <w:tab/>
        <w:t xml:space="preserve">Pour chaque type de dispositif </w:t>
      </w:r>
      <w:r>
        <w:rPr>
          <w:bCs/>
          <w:lang w:val="fr-FR"/>
        </w:rPr>
        <w:t>amélioré</w:t>
      </w:r>
      <w:r w:rsidRPr="00360275">
        <w:rPr>
          <w:lang w:val="fr-FR"/>
        </w:rPr>
        <w:t xml:space="preserve"> de retenue pour enfants, la demande d</w:t>
      </w:r>
      <w:r>
        <w:rPr>
          <w:lang w:val="fr-FR"/>
        </w:rPr>
        <w:t>’</w:t>
      </w:r>
      <w:r w:rsidRPr="00360275">
        <w:rPr>
          <w:lang w:val="fr-FR"/>
        </w:rPr>
        <w:t>homologation est accompagnée</w:t>
      </w:r>
      <w:r w:rsidR="00D350B0">
        <w:rPr>
          <w:lang w:val="fr-FR"/>
        </w:rPr>
        <w:t> </w:t>
      </w:r>
      <w:r w:rsidRPr="00360275">
        <w:rPr>
          <w:lang w:val="fr-FR"/>
        </w:rPr>
        <w:t>:</w:t>
      </w:r>
    </w:p>
    <w:p w:rsidR="00CA2A4D" w:rsidRPr="00360275" w:rsidRDefault="00CA2A4D" w:rsidP="00D350B0">
      <w:pPr>
        <w:pStyle w:val="SingleTxtG"/>
        <w:ind w:left="2268" w:hanging="1134"/>
        <w:rPr>
          <w:lang w:val="fr-FR"/>
        </w:rPr>
      </w:pPr>
      <w:r w:rsidRPr="00360275">
        <w:rPr>
          <w:lang w:val="fr-FR"/>
        </w:rPr>
        <w:t>3.2.1</w:t>
      </w:r>
      <w:r w:rsidRPr="00360275">
        <w:rPr>
          <w:lang w:val="fr-FR"/>
        </w:rPr>
        <w:tab/>
        <w:t>D</w:t>
      </w:r>
      <w:r>
        <w:rPr>
          <w:lang w:val="fr-FR"/>
        </w:rPr>
        <w:t>’</w:t>
      </w:r>
      <w:r w:rsidRPr="00360275">
        <w:rPr>
          <w:lang w:val="fr-FR"/>
        </w:rPr>
        <w:t xml:space="preserve">une description technique du dispositif </w:t>
      </w:r>
      <w:r>
        <w:rPr>
          <w:bCs/>
          <w:lang w:val="fr-FR"/>
        </w:rPr>
        <w:t>amélioré</w:t>
      </w:r>
      <w:r w:rsidRPr="00360275">
        <w:rPr>
          <w:lang w:val="fr-FR"/>
        </w:rPr>
        <w:t xml:space="preserve"> de retenue pour enfants indiquant les caractéristiques des sangles et les matériaux utilisés ainsi que le comportement prévu et reproductible des limiteurs de charge, accompagnée de dessins des éléments constituant le dispositif </w:t>
      </w:r>
      <w:r>
        <w:rPr>
          <w:bCs/>
          <w:lang w:val="fr-FR"/>
        </w:rPr>
        <w:t>amélioré</w:t>
      </w:r>
      <w:r w:rsidRPr="00360275">
        <w:rPr>
          <w:lang w:val="fr-FR"/>
        </w:rPr>
        <w:t xml:space="preserve"> de retenue et, dans le cas des enrouleurs, des instructions de montage correspondantes et de leurs capteurs, </w:t>
      </w:r>
      <w:r w:rsidRPr="00D3727B">
        <w:t>d</w:t>
      </w:r>
      <w:r>
        <w:t>’</w:t>
      </w:r>
      <w:r w:rsidRPr="00D3727B">
        <w:t>une déclaration sur la toxicité (par</w:t>
      </w:r>
      <w:r w:rsidR="00D350B0">
        <w:t>.</w:t>
      </w:r>
      <w:r w:rsidRPr="00D3727B">
        <w:t> 6.3.1.1</w:t>
      </w:r>
      <w:r>
        <w:t xml:space="preserve"> </w:t>
      </w:r>
      <w:r w:rsidRPr="00034715">
        <w:t>du présent Règlement</w:t>
      </w:r>
      <w:r w:rsidRPr="00D3727B">
        <w:t>) et d</w:t>
      </w:r>
      <w:r>
        <w:t>’</w:t>
      </w:r>
      <w:r w:rsidRPr="00D3727B">
        <w:t>une sur l</w:t>
      </w:r>
      <w:r>
        <w:t>’</w:t>
      </w:r>
      <w:r w:rsidRPr="00D3727B">
        <w:t>inflammabilité (par</w:t>
      </w:r>
      <w:r w:rsidR="00D350B0">
        <w:t>.</w:t>
      </w:r>
      <w:r w:rsidRPr="00D3727B">
        <w:t> 6.3.1.2</w:t>
      </w:r>
      <w:r>
        <w:rPr>
          <w:i/>
        </w:rPr>
        <w:t xml:space="preserve"> </w:t>
      </w:r>
      <w:r w:rsidRPr="00034715">
        <w:t>du présent Règlement</w:t>
      </w:r>
      <w:r w:rsidRPr="00D3727B">
        <w:t>)</w:t>
      </w:r>
      <w:r w:rsidR="00D350B0">
        <w:t> </w:t>
      </w:r>
      <w:r w:rsidRPr="00D3727B">
        <w:t>; les dessins doivent montrer la position prévue pour un numéro d</w:t>
      </w:r>
      <w:r>
        <w:t>’</w:t>
      </w:r>
      <w:r w:rsidRPr="00D3727B">
        <w:t>homologation unique et le(s) symbole(s) additionnel(s) par rapport au cercle de la marque d</w:t>
      </w:r>
      <w:r>
        <w:t>’</w:t>
      </w:r>
      <w:r w:rsidRPr="00D3727B">
        <w:t>homologation</w:t>
      </w:r>
      <w:r w:rsidR="00D350B0">
        <w:t> </w:t>
      </w:r>
      <w:r w:rsidRPr="00360275">
        <w:rPr>
          <w:lang w:val="fr-FR"/>
        </w:rPr>
        <w:t>;</w:t>
      </w:r>
    </w:p>
    <w:p w:rsidR="00CA2A4D" w:rsidRPr="00842155" w:rsidRDefault="00CA2A4D" w:rsidP="00D350B0">
      <w:pPr>
        <w:pStyle w:val="SingleTxtG"/>
        <w:ind w:left="2268" w:hanging="1134"/>
        <w:rPr>
          <w:szCs w:val="24"/>
        </w:rPr>
      </w:pPr>
      <w:r w:rsidRPr="00842155">
        <w:rPr>
          <w:szCs w:val="24"/>
        </w:rPr>
        <w:t>3.2.2</w:t>
      </w:r>
      <w:r w:rsidRPr="00842155">
        <w:rPr>
          <w:bCs/>
          <w:szCs w:val="24"/>
        </w:rPr>
        <w:tab/>
        <w:t xml:space="preserve">Le demandeur doit </w:t>
      </w:r>
      <w:r w:rsidRPr="00842155">
        <w:rPr>
          <w:szCs w:val="24"/>
        </w:rPr>
        <w:t>préciser</w:t>
      </w:r>
      <w:r w:rsidRPr="00842155">
        <w:rPr>
          <w:bCs/>
          <w:szCs w:val="24"/>
        </w:rPr>
        <w:t xml:space="preserve"> la nature de sa demande</w:t>
      </w:r>
      <w:r w:rsidRPr="00842155">
        <w:rPr>
          <w:szCs w:val="24"/>
        </w:rPr>
        <w:t> :</w:t>
      </w:r>
    </w:p>
    <w:p w:rsidR="00CA2A4D" w:rsidRPr="00842155" w:rsidRDefault="00CA2A4D" w:rsidP="00D350B0">
      <w:pPr>
        <w:pStyle w:val="SingleTxtG"/>
        <w:ind w:left="2835" w:hanging="567"/>
      </w:pPr>
      <w:r w:rsidRPr="00842155">
        <w:t>a)</w:t>
      </w:r>
      <w:r w:rsidRPr="00842155">
        <w:tab/>
        <w:t>Demande relative à un dispositif amélioré de retenue pour enfants i</w:t>
      </w:r>
      <w:r w:rsidRPr="00842155">
        <w:noBreakHyphen/>
        <w:t>Size ; ou</w:t>
      </w:r>
    </w:p>
    <w:p w:rsidR="00CA2A4D" w:rsidRPr="00842155" w:rsidRDefault="00CA2A4D" w:rsidP="00D350B0">
      <w:pPr>
        <w:pStyle w:val="SingleTxtG"/>
        <w:ind w:left="2835" w:hanging="567"/>
        <w:rPr>
          <w:szCs w:val="24"/>
        </w:rPr>
      </w:pPr>
      <w:r w:rsidRPr="00842155">
        <w:rPr>
          <w:szCs w:val="24"/>
        </w:rPr>
        <w:t>b)</w:t>
      </w:r>
      <w:r w:rsidRPr="00842155">
        <w:rPr>
          <w:szCs w:val="24"/>
        </w:rPr>
        <w:tab/>
      </w:r>
      <w:r w:rsidRPr="00842155">
        <w:t>Demande</w:t>
      </w:r>
      <w:r w:rsidRPr="00842155">
        <w:rPr>
          <w:szCs w:val="24"/>
        </w:rPr>
        <w:t xml:space="preserve"> </w:t>
      </w:r>
      <w:r w:rsidRPr="00842155">
        <w:t>concernant</w:t>
      </w:r>
      <w:r w:rsidRPr="00842155">
        <w:rPr>
          <w:szCs w:val="24"/>
        </w:rPr>
        <w:t xml:space="preserve"> un dispositif de retenue pour enfants de type ISOFIX </w:t>
      </w:r>
      <w:r w:rsidRPr="00D350B0">
        <w:t>spécifique</w:t>
      </w:r>
      <w:r w:rsidRPr="00842155">
        <w:rPr>
          <w:szCs w:val="24"/>
        </w:rPr>
        <w:t xml:space="preserve"> à un véhicule ; ou</w:t>
      </w:r>
    </w:p>
    <w:p w:rsidR="00CA2A4D" w:rsidRPr="00360275" w:rsidRDefault="00CA2A4D" w:rsidP="00D350B0">
      <w:pPr>
        <w:pStyle w:val="SingleTxtG"/>
        <w:ind w:left="2835" w:hanging="567"/>
        <w:rPr>
          <w:bCs/>
          <w:lang w:val="fr-FR"/>
        </w:rPr>
      </w:pPr>
      <w:r w:rsidRPr="00842155">
        <w:rPr>
          <w:szCs w:val="24"/>
        </w:rPr>
        <w:t>c)</w:t>
      </w:r>
      <w:r w:rsidRPr="00842155">
        <w:rPr>
          <w:szCs w:val="24"/>
        </w:rPr>
        <w:tab/>
      </w:r>
      <w:r w:rsidRPr="00842155">
        <w:t>Toute</w:t>
      </w:r>
      <w:r w:rsidRPr="00842155">
        <w:rPr>
          <w:szCs w:val="24"/>
        </w:rPr>
        <w:t xml:space="preserve"> </w:t>
      </w:r>
      <w:r w:rsidRPr="00842155">
        <w:t>combinaison</w:t>
      </w:r>
      <w:r w:rsidRPr="00842155">
        <w:rPr>
          <w:szCs w:val="24"/>
        </w:rPr>
        <w:t xml:space="preserve"> de a) et b) pour autant qu</w:t>
      </w:r>
      <w:r>
        <w:rPr>
          <w:szCs w:val="24"/>
        </w:rPr>
        <w:t>’</w:t>
      </w:r>
      <w:r w:rsidRPr="00842155">
        <w:rPr>
          <w:szCs w:val="24"/>
        </w:rPr>
        <w:t>elle soit conforme aux dispositions du paragraphe</w:t>
      </w:r>
      <w:r w:rsidR="00D350B0">
        <w:rPr>
          <w:szCs w:val="24"/>
        </w:rPr>
        <w:t> </w:t>
      </w:r>
      <w:r w:rsidRPr="00842155">
        <w:rPr>
          <w:szCs w:val="24"/>
        </w:rPr>
        <w:t>5.4.2.2.</w:t>
      </w:r>
    </w:p>
    <w:p w:rsidR="00CA2A4D" w:rsidRPr="004F0436" w:rsidRDefault="00CA2A4D" w:rsidP="00D350B0">
      <w:pPr>
        <w:pStyle w:val="SingleTxtG"/>
        <w:ind w:left="2268" w:hanging="1134"/>
        <w:rPr>
          <w:bCs/>
          <w:spacing w:val="-3"/>
          <w:szCs w:val="24"/>
        </w:rPr>
      </w:pPr>
      <w:r w:rsidRPr="004F0436">
        <w:rPr>
          <w:bCs/>
          <w:spacing w:val="-3"/>
          <w:lang w:val="fr-FR"/>
        </w:rPr>
        <w:t>3.2.3</w:t>
      </w:r>
      <w:r w:rsidRPr="004F0436">
        <w:rPr>
          <w:bCs/>
          <w:spacing w:val="-3"/>
          <w:lang w:val="fr-FR"/>
        </w:rPr>
        <w:tab/>
        <w:t xml:space="preserve">Pour les dispositifs améliorés de retenue pour enfants soumis aux essais dans une carrosserie de véhicule montée sur un chariot d’essai, conformément au paragraphe 7.1.3.2 du présent Règlement, ou dans un véhicule complet, conformément au </w:t>
      </w:r>
      <w:r w:rsidRPr="004F0436">
        <w:rPr>
          <w:bCs/>
          <w:spacing w:val="-3"/>
          <w:szCs w:val="18"/>
          <w:lang w:val="fr-FR"/>
        </w:rPr>
        <w:t>paragraphe 7.1.3.3</w:t>
      </w:r>
      <w:r w:rsidRPr="004F0436">
        <w:rPr>
          <w:bCs/>
          <w:spacing w:val="-3"/>
          <w:lang w:val="fr-FR"/>
        </w:rPr>
        <w:t xml:space="preserve"> du présent Règlement</w:t>
      </w:r>
      <w:r w:rsidRPr="004F0436">
        <w:rPr>
          <w:bCs/>
          <w:spacing w:val="-3"/>
          <w:szCs w:val="18"/>
          <w:lang w:val="fr-FR"/>
        </w:rPr>
        <w:t>, le demandeur soumet de la documentation</w:t>
      </w:r>
      <w:r w:rsidRPr="004F0436">
        <w:rPr>
          <w:bCs/>
          <w:spacing w:val="-3"/>
          <w:lang w:val="fr-FR"/>
        </w:rPr>
        <w:t xml:space="preserve"> (dessins et/ou photographies) concernant </w:t>
      </w:r>
      <w:r w:rsidRPr="004F0436">
        <w:rPr>
          <w:bCs/>
          <w:spacing w:val="-3"/>
          <w:szCs w:val="24"/>
        </w:rPr>
        <w:t xml:space="preserve">l’ensemble constitué par le dispositif amélioré de retenue pour enfants et le </w:t>
      </w:r>
      <w:r w:rsidRPr="004F0436">
        <w:rPr>
          <w:bCs/>
          <w:spacing w:val="-3"/>
          <w:szCs w:val="24"/>
        </w:rPr>
        <w:lastRenderedPageBreak/>
        <w:t xml:space="preserve">véhicule automobile ou </w:t>
      </w:r>
      <w:r w:rsidRPr="004F0436">
        <w:rPr>
          <w:spacing w:val="-3"/>
        </w:rPr>
        <w:t>par</w:t>
      </w:r>
      <w:r w:rsidRPr="004F0436">
        <w:rPr>
          <w:bCs/>
          <w:spacing w:val="-3"/>
          <w:szCs w:val="24"/>
        </w:rPr>
        <w:t xml:space="preserve"> la place assise ISOFIX et l’environnement du véhicule pertinent pour lequel le fabricant a formulé une demande d’homologation spécifique à un véhicule. Cette documentation doit mentionner :</w:t>
      </w:r>
    </w:p>
    <w:p w:rsidR="00CA2A4D" w:rsidRPr="00842155" w:rsidRDefault="00CA2A4D" w:rsidP="00D350B0">
      <w:pPr>
        <w:pStyle w:val="SingleTxtG"/>
        <w:ind w:left="2835" w:hanging="567"/>
      </w:pPr>
      <w:r w:rsidRPr="00842155">
        <w:t>a)</w:t>
      </w:r>
      <w:r w:rsidRPr="00842155">
        <w:tab/>
        <w:t>La surface disponible autour du dispositif amélioré de retenue pour enfants lorsqu</w:t>
      </w:r>
      <w:r>
        <w:t>’</w:t>
      </w:r>
      <w:r w:rsidRPr="00842155">
        <w:t>il est installé sur la place assise. Doivent notamment être indiqués les éléments qui pourraient entraver le fonctionnement du dispositif amélioré de retenue pour enfants en cas de choc ;</w:t>
      </w:r>
    </w:p>
    <w:p w:rsidR="00CA2A4D" w:rsidRPr="00842155" w:rsidRDefault="00CA2A4D" w:rsidP="00D350B0">
      <w:pPr>
        <w:pStyle w:val="SingleTxtG"/>
        <w:ind w:left="2835" w:hanging="567"/>
        <w:rPr>
          <w:szCs w:val="24"/>
        </w:rPr>
      </w:pPr>
      <w:r w:rsidRPr="00842155">
        <w:rPr>
          <w:szCs w:val="24"/>
        </w:rPr>
        <w:t>b)</w:t>
      </w:r>
      <w:r w:rsidRPr="00842155">
        <w:rPr>
          <w:bCs/>
          <w:szCs w:val="24"/>
        </w:rPr>
        <w:tab/>
      </w:r>
      <w:r w:rsidRPr="00842155">
        <w:t>Toutes</w:t>
      </w:r>
      <w:r w:rsidRPr="00842155">
        <w:rPr>
          <w:bCs/>
          <w:szCs w:val="24"/>
        </w:rPr>
        <w:t xml:space="preserve"> les </w:t>
      </w:r>
      <w:r w:rsidRPr="00842155">
        <w:t>pièces</w:t>
      </w:r>
      <w:r w:rsidRPr="00842155">
        <w:rPr>
          <w:bCs/>
          <w:szCs w:val="24"/>
        </w:rPr>
        <w:t xml:space="preserve"> du véhicule qui pourraient avoir une incidence sur le déplacement (rotation) du dispositif amélioré de retenue pour enfants en cas de choc en raison de leur résistance ou de leur rigidité.</w:t>
      </w:r>
    </w:p>
    <w:p w:rsidR="00CA2A4D" w:rsidRPr="00360275" w:rsidRDefault="00CA2A4D" w:rsidP="00D350B0">
      <w:pPr>
        <w:pStyle w:val="SingleTxtG"/>
        <w:ind w:left="2268" w:hanging="1134"/>
        <w:rPr>
          <w:lang w:val="fr-FR"/>
        </w:rPr>
      </w:pPr>
      <w:r w:rsidRPr="00360275">
        <w:rPr>
          <w:lang w:val="fr-FR"/>
        </w:rPr>
        <w:t>3.2.4</w:t>
      </w:r>
      <w:r w:rsidRPr="00360275">
        <w:rPr>
          <w:lang w:val="fr-FR"/>
        </w:rPr>
        <w:tab/>
        <w:t>D</w:t>
      </w:r>
      <w:r>
        <w:rPr>
          <w:lang w:val="fr-FR"/>
        </w:rPr>
        <w:t>’</w:t>
      </w:r>
      <w:r w:rsidRPr="00360275">
        <w:rPr>
          <w:lang w:val="fr-FR"/>
        </w:rPr>
        <w:t>échantillons, si le service technique chargé des essais le demande</w:t>
      </w:r>
      <w:r w:rsidR="00D350B0">
        <w:rPr>
          <w:lang w:val="fr-FR"/>
        </w:rPr>
        <w:t> </w:t>
      </w:r>
      <w:r w:rsidRPr="00360275">
        <w:rPr>
          <w:lang w:val="fr-FR"/>
        </w:rPr>
        <w:t>;</w:t>
      </w:r>
    </w:p>
    <w:p w:rsidR="00CA2A4D" w:rsidRPr="00360275" w:rsidRDefault="00CA2A4D" w:rsidP="00D350B0">
      <w:pPr>
        <w:pStyle w:val="SingleTxtG"/>
        <w:ind w:left="2268" w:hanging="1134"/>
        <w:rPr>
          <w:lang w:val="fr-FR"/>
        </w:rPr>
      </w:pPr>
      <w:r w:rsidRPr="00360275">
        <w:rPr>
          <w:lang w:val="fr-FR"/>
        </w:rPr>
        <w:t>3.2.5</w:t>
      </w:r>
      <w:r w:rsidRPr="00360275">
        <w:rPr>
          <w:lang w:val="fr-FR"/>
        </w:rPr>
        <w:tab/>
        <w:t xml:space="preserve">De 10 m de chaque catégorie de sangle utilisée dans le dispositif </w:t>
      </w:r>
      <w:r>
        <w:rPr>
          <w:lang w:val="fr-FR"/>
        </w:rPr>
        <w:t xml:space="preserve">amélioré </w:t>
      </w:r>
      <w:r w:rsidRPr="00360275">
        <w:rPr>
          <w:lang w:val="fr-FR"/>
        </w:rPr>
        <w:t>de retenue pour enfants</w:t>
      </w:r>
      <w:r w:rsidR="00D350B0">
        <w:rPr>
          <w:lang w:val="fr-FR"/>
        </w:rPr>
        <w:t> </w:t>
      </w:r>
      <w:r w:rsidRPr="00360275">
        <w:rPr>
          <w:lang w:val="fr-FR"/>
        </w:rPr>
        <w:t>; et</w:t>
      </w:r>
    </w:p>
    <w:p w:rsidR="00CA2A4D" w:rsidRPr="00360275" w:rsidRDefault="00CA2A4D" w:rsidP="00D350B0">
      <w:pPr>
        <w:pStyle w:val="SingleTxtG"/>
        <w:ind w:left="2268" w:hanging="1134"/>
        <w:rPr>
          <w:lang w:val="fr-FR"/>
        </w:rPr>
      </w:pPr>
      <w:r w:rsidRPr="00360275">
        <w:rPr>
          <w:lang w:val="fr-FR"/>
        </w:rPr>
        <w:t>3.2.6</w:t>
      </w:r>
      <w:r w:rsidRPr="00360275">
        <w:rPr>
          <w:lang w:val="fr-FR"/>
        </w:rPr>
        <w:tab/>
        <w:t>D</w:t>
      </w:r>
      <w:r>
        <w:rPr>
          <w:lang w:val="fr-FR"/>
        </w:rPr>
        <w:t>’</w:t>
      </w:r>
      <w:r w:rsidRPr="00360275">
        <w:rPr>
          <w:lang w:val="fr-FR"/>
        </w:rPr>
        <w:t>instructions et de détails concernant l</w:t>
      </w:r>
      <w:r>
        <w:rPr>
          <w:lang w:val="fr-FR"/>
        </w:rPr>
        <w:t>’</w:t>
      </w:r>
      <w:r w:rsidRPr="00360275">
        <w:rPr>
          <w:lang w:val="fr-FR"/>
        </w:rPr>
        <w:t>emballage, conformém</w:t>
      </w:r>
      <w:r>
        <w:rPr>
          <w:lang w:val="fr-FR"/>
        </w:rPr>
        <w:t>ent au paragraphe 14 du présent Règlement.</w:t>
      </w:r>
    </w:p>
    <w:p w:rsidR="00CA2A4D" w:rsidRPr="00360275" w:rsidRDefault="00CA2A4D" w:rsidP="00D350B0">
      <w:pPr>
        <w:pStyle w:val="SingleTxtG"/>
        <w:ind w:left="2268" w:hanging="1134"/>
        <w:rPr>
          <w:lang w:val="fr-FR"/>
        </w:rPr>
      </w:pPr>
      <w:r w:rsidRPr="00842155">
        <w:rPr>
          <w:szCs w:val="24"/>
        </w:rPr>
        <w:t>3.2.7</w:t>
      </w:r>
      <w:r w:rsidRPr="00842155">
        <w:rPr>
          <w:bCs/>
          <w:szCs w:val="24"/>
        </w:rPr>
        <w:tab/>
        <w:t>Dans le cas d</w:t>
      </w:r>
      <w:r>
        <w:rPr>
          <w:bCs/>
          <w:szCs w:val="24"/>
        </w:rPr>
        <w:t>’</w:t>
      </w:r>
      <w:r w:rsidRPr="00842155">
        <w:rPr>
          <w:bCs/>
          <w:szCs w:val="24"/>
        </w:rPr>
        <w:t>un dispositif spécifique à un véhicule, si les essais sont réalisés dans une carrosserie de véhicule, un échantillon du véhicule comprenant des sièges pour adultes ainsi que des parties pertinentes de l</w:t>
      </w:r>
      <w:r>
        <w:rPr>
          <w:bCs/>
          <w:szCs w:val="24"/>
        </w:rPr>
        <w:t>’</w:t>
      </w:r>
      <w:r w:rsidRPr="00842155">
        <w:rPr>
          <w:bCs/>
          <w:szCs w:val="24"/>
        </w:rPr>
        <w:t>environnement du véhicule doivent être mis à disposition.</w:t>
      </w:r>
    </w:p>
    <w:p w:rsidR="00CA2A4D" w:rsidRPr="00360275" w:rsidRDefault="00CA2A4D" w:rsidP="00D350B0">
      <w:pPr>
        <w:pStyle w:val="SingleTxtG"/>
        <w:ind w:left="2268" w:hanging="1134"/>
        <w:rPr>
          <w:lang w:val="fr-FR"/>
        </w:rPr>
      </w:pPr>
      <w:r w:rsidRPr="00360275">
        <w:rPr>
          <w:lang w:val="fr-FR"/>
        </w:rPr>
        <w:t>3.3</w:t>
      </w:r>
      <w:r w:rsidRPr="00360275">
        <w:rPr>
          <w:lang w:val="fr-FR"/>
        </w:rPr>
        <w:tab/>
        <w:t>On trouvera à l</w:t>
      </w:r>
      <w:r>
        <w:rPr>
          <w:lang w:val="fr-FR"/>
        </w:rPr>
        <w:t>’</w:t>
      </w:r>
      <w:r w:rsidRPr="00360275">
        <w:rPr>
          <w:lang w:val="fr-FR"/>
        </w:rPr>
        <w:t>annexe</w:t>
      </w:r>
      <w:r>
        <w:rPr>
          <w:bCs/>
          <w:lang w:val="fr-FR"/>
        </w:rPr>
        <w:t> </w:t>
      </w:r>
      <w:r w:rsidRPr="00360275">
        <w:rPr>
          <w:bCs/>
          <w:lang w:val="fr-FR"/>
        </w:rPr>
        <w:t>20 la liste minimale des documents qu</w:t>
      </w:r>
      <w:r>
        <w:rPr>
          <w:bCs/>
          <w:lang w:val="fr-FR"/>
        </w:rPr>
        <w:t>’</w:t>
      </w:r>
      <w:r w:rsidRPr="00360275">
        <w:rPr>
          <w:bCs/>
          <w:lang w:val="fr-FR"/>
        </w:rPr>
        <w:t>il convient de joindre à la demande d</w:t>
      </w:r>
      <w:r>
        <w:rPr>
          <w:bCs/>
          <w:lang w:val="fr-FR"/>
        </w:rPr>
        <w:t>’</w:t>
      </w:r>
      <w:r w:rsidRPr="00360275">
        <w:rPr>
          <w:bCs/>
          <w:lang w:val="fr-FR"/>
        </w:rPr>
        <w:t xml:space="preserve">homologation, conformément aux dispositions du paragraphe 3.2 </w:t>
      </w:r>
      <w:r>
        <w:rPr>
          <w:bCs/>
          <w:lang w:val="fr-FR"/>
        </w:rPr>
        <w:t xml:space="preserve">ci-dessus </w:t>
      </w:r>
      <w:r w:rsidRPr="00360275">
        <w:rPr>
          <w:bCs/>
          <w:lang w:val="fr-FR"/>
        </w:rPr>
        <w:t>et de tout autre paragraphe du présent Règlement.</w:t>
      </w:r>
    </w:p>
    <w:p w:rsidR="00CA2A4D" w:rsidRPr="00E51484" w:rsidRDefault="00CA2A4D" w:rsidP="00D350B0">
      <w:pPr>
        <w:pStyle w:val="SingleTxtG"/>
        <w:ind w:left="2268" w:hanging="1134"/>
        <w:rPr>
          <w:spacing w:val="-2"/>
          <w:lang w:val="fr-FR"/>
        </w:rPr>
      </w:pPr>
      <w:r w:rsidRPr="00360275">
        <w:rPr>
          <w:lang w:val="fr-FR"/>
        </w:rPr>
        <w:t>3.4</w:t>
      </w:r>
      <w:r w:rsidRPr="00360275">
        <w:rPr>
          <w:lang w:val="fr-FR"/>
        </w:rPr>
        <w:tab/>
      </w:r>
      <w:r w:rsidRPr="00E51484">
        <w:rPr>
          <w:spacing w:val="-2"/>
          <w:lang w:val="fr-FR"/>
        </w:rPr>
        <w:t>L</w:t>
      </w:r>
      <w:r>
        <w:rPr>
          <w:spacing w:val="-2"/>
          <w:lang w:val="fr-FR"/>
        </w:rPr>
        <w:t>’</w:t>
      </w:r>
      <w:r w:rsidRPr="00E51484">
        <w:rPr>
          <w:spacing w:val="-2"/>
          <w:lang w:val="fr-FR"/>
        </w:rPr>
        <w:t>autorité chargée de l</w:t>
      </w:r>
      <w:r>
        <w:rPr>
          <w:spacing w:val="-2"/>
          <w:lang w:val="fr-FR"/>
        </w:rPr>
        <w:t>’</w:t>
      </w:r>
      <w:r w:rsidRPr="00E51484">
        <w:rPr>
          <w:spacing w:val="-2"/>
          <w:lang w:val="fr-FR"/>
        </w:rPr>
        <w:t>homologation de type d</w:t>
      </w:r>
      <w:r>
        <w:rPr>
          <w:spacing w:val="-2"/>
          <w:lang w:val="fr-FR"/>
        </w:rPr>
        <w:t>’</w:t>
      </w:r>
      <w:r w:rsidRPr="00E51484">
        <w:rPr>
          <w:spacing w:val="-2"/>
          <w:lang w:val="fr-FR"/>
        </w:rPr>
        <w:t>une Partie contractante vérifie − avant d</w:t>
      </w:r>
      <w:r>
        <w:rPr>
          <w:spacing w:val="-2"/>
          <w:lang w:val="fr-FR"/>
        </w:rPr>
        <w:t>’</w:t>
      </w:r>
      <w:r w:rsidRPr="00E51484">
        <w:rPr>
          <w:spacing w:val="-2"/>
          <w:lang w:val="fr-FR"/>
        </w:rPr>
        <w:t>accorder l</w:t>
      </w:r>
      <w:r>
        <w:rPr>
          <w:spacing w:val="-2"/>
          <w:lang w:val="fr-FR"/>
        </w:rPr>
        <w:t>’</w:t>
      </w:r>
      <w:r w:rsidRPr="00E51484">
        <w:rPr>
          <w:spacing w:val="-2"/>
          <w:lang w:val="fr-FR"/>
        </w:rPr>
        <w:t>homologation de type − l</w:t>
      </w:r>
      <w:r>
        <w:rPr>
          <w:spacing w:val="-2"/>
          <w:lang w:val="fr-FR"/>
        </w:rPr>
        <w:t>’</w:t>
      </w:r>
      <w:r w:rsidRPr="00E51484">
        <w:rPr>
          <w:spacing w:val="-2"/>
          <w:lang w:val="fr-FR"/>
        </w:rPr>
        <w:t>existence de dispositions et de procédures satisfaisantes propres à s</w:t>
      </w:r>
      <w:r>
        <w:rPr>
          <w:spacing w:val="-2"/>
          <w:lang w:val="fr-FR"/>
        </w:rPr>
        <w:t>’</w:t>
      </w:r>
      <w:r w:rsidRPr="00E51484">
        <w:rPr>
          <w:spacing w:val="-2"/>
          <w:lang w:val="fr-FR"/>
        </w:rPr>
        <w:t xml:space="preserve">assurer effectivement que les dispositifs </w:t>
      </w:r>
      <w:r>
        <w:rPr>
          <w:spacing w:val="-2"/>
          <w:lang w:val="fr-FR"/>
        </w:rPr>
        <w:t xml:space="preserve">améliorés </w:t>
      </w:r>
      <w:r w:rsidRPr="00E51484">
        <w:rPr>
          <w:spacing w:val="-2"/>
          <w:lang w:val="fr-FR"/>
        </w:rPr>
        <w:t>de retenue pour enfants produits, leurs équipements et leurs pièces soient conformes au type homologué.</w:t>
      </w:r>
    </w:p>
    <w:p w:rsidR="00CA2A4D" w:rsidRPr="00360275" w:rsidRDefault="00CA2A4D" w:rsidP="000F2732">
      <w:pPr>
        <w:pStyle w:val="HChG"/>
        <w:ind w:left="2268"/>
        <w:rPr>
          <w:lang w:val="fr-FR"/>
        </w:rPr>
      </w:pPr>
      <w:r w:rsidRPr="00360275">
        <w:rPr>
          <w:lang w:val="fr-FR"/>
        </w:rPr>
        <w:t>4.</w:t>
      </w:r>
      <w:r w:rsidRPr="00360275">
        <w:rPr>
          <w:lang w:val="fr-FR"/>
        </w:rPr>
        <w:tab/>
        <w:t>Inscriptions</w:t>
      </w:r>
    </w:p>
    <w:p w:rsidR="00CA2A4D" w:rsidRPr="00842155" w:rsidRDefault="00CA2A4D" w:rsidP="00D350B0">
      <w:pPr>
        <w:pStyle w:val="SingleTxtG"/>
        <w:ind w:left="2268" w:hanging="1134"/>
        <w:rPr>
          <w:szCs w:val="24"/>
        </w:rPr>
      </w:pPr>
      <w:r w:rsidRPr="00842155">
        <w:rPr>
          <w:szCs w:val="24"/>
        </w:rPr>
        <w:t>4.1</w:t>
      </w:r>
      <w:r w:rsidRPr="00842155">
        <w:rPr>
          <w:szCs w:val="24"/>
        </w:rPr>
        <w:tab/>
        <w:t>Les échantillons de dispositifs améliorés de retenue pour enfants, y</w:t>
      </w:r>
      <w:r w:rsidR="004F0436">
        <w:rPr>
          <w:szCs w:val="24"/>
        </w:rPr>
        <w:t> </w:t>
      </w:r>
      <w:r w:rsidRPr="00842155">
        <w:rPr>
          <w:szCs w:val="24"/>
        </w:rPr>
        <w:t xml:space="preserve">compris tous </w:t>
      </w:r>
      <w:r w:rsidRPr="00842155">
        <w:t>les</w:t>
      </w:r>
      <w:r w:rsidRPr="00842155">
        <w:rPr>
          <w:szCs w:val="24"/>
        </w:rPr>
        <w:t xml:space="preserve"> modules, présentés à l</w:t>
      </w:r>
      <w:r>
        <w:rPr>
          <w:szCs w:val="24"/>
        </w:rPr>
        <w:t>’</w:t>
      </w:r>
      <w:r w:rsidRPr="00842155">
        <w:rPr>
          <w:szCs w:val="24"/>
        </w:rPr>
        <w:t>homologation conformément aux dispositions des paragraphes</w:t>
      </w:r>
      <w:r w:rsidR="004F0436">
        <w:rPr>
          <w:szCs w:val="24"/>
        </w:rPr>
        <w:t> </w:t>
      </w:r>
      <w:r w:rsidRPr="00842155">
        <w:rPr>
          <w:szCs w:val="24"/>
        </w:rPr>
        <w:t>3.2.4 et 3.2.5 ci-dessus doivent porter, inscrits de manière bien lisible et indélébile, le nom ou les initiales du fabricant ou la marque de</w:t>
      </w:r>
      <w:r w:rsidR="004F0436">
        <w:rPr>
          <w:szCs w:val="24"/>
        </w:rPr>
        <w:t> </w:t>
      </w:r>
      <w:r w:rsidRPr="00842155">
        <w:rPr>
          <w:szCs w:val="24"/>
        </w:rPr>
        <w:t>fabrique.</w:t>
      </w:r>
    </w:p>
    <w:p w:rsidR="00CA2A4D" w:rsidRPr="00842155" w:rsidRDefault="00CA2A4D" w:rsidP="00D350B0">
      <w:pPr>
        <w:pStyle w:val="SingleTxtG"/>
        <w:ind w:left="2268" w:hanging="1134"/>
        <w:rPr>
          <w:szCs w:val="24"/>
        </w:rPr>
      </w:pPr>
      <w:r w:rsidRPr="00842155">
        <w:rPr>
          <w:szCs w:val="24"/>
        </w:rPr>
        <w:t>4.2</w:t>
      </w:r>
      <w:r w:rsidRPr="00842155">
        <w:rPr>
          <w:szCs w:val="24"/>
        </w:rPr>
        <w:tab/>
        <w:t>Le dispositif amélioré de retenue pour enfants, y</w:t>
      </w:r>
      <w:r w:rsidR="004F0436">
        <w:rPr>
          <w:szCs w:val="24"/>
        </w:rPr>
        <w:t> </w:t>
      </w:r>
      <w:r w:rsidRPr="00842155">
        <w:rPr>
          <w:szCs w:val="24"/>
        </w:rPr>
        <w:t>compris tous les modules, à</w:t>
      </w:r>
      <w:r w:rsidR="004F0436">
        <w:rPr>
          <w:szCs w:val="24"/>
        </w:rPr>
        <w:t> </w:t>
      </w:r>
      <w:r w:rsidRPr="00842155">
        <w:t>l</w:t>
      </w:r>
      <w:r>
        <w:t>’</w:t>
      </w:r>
      <w:r w:rsidRPr="00842155">
        <w:t>exclusion</w:t>
      </w:r>
      <w:r w:rsidRPr="00842155">
        <w:rPr>
          <w:szCs w:val="24"/>
        </w:rPr>
        <w:t xml:space="preserve"> de la (des) sangle(s) ou du harnais, doit porter, inscrite de manière bien lisible et indélébile, l</w:t>
      </w:r>
      <w:r>
        <w:rPr>
          <w:szCs w:val="24"/>
        </w:rPr>
        <w:t>’</w:t>
      </w:r>
      <w:r w:rsidRPr="00842155">
        <w:rPr>
          <w:szCs w:val="24"/>
        </w:rPr>
        <w:t>année de fabrication.</w:t>
      </w:r>
    </w:p>
    <w:p w:rsidR="00CA2A4D" w:rsidRPr="00842155" w:rsidRDefault="00CA2A4D" w:rsidP="00D350B0">
      <w:pPr>
        <w:pStyle w:val="SingleTxtG"/>
        <w:ind w:left="2268" w:hanging="1134"/>
        <w:rPr>
          <w:szCs w:val="24"/>
        </w:rPr>
      </w:pPr>
      <w:r w:rsidRPr="00842155">
        <w:rPr>
          <w:szCs w:val="24"/>
        </w:rPr>
        <w:t>4.3</w:t>
      </w:r>
      <w:r w:rsidRPr="00842155">
        <w:rPr>
          <w:szCs w:val="24"/>
        </w:rPr>
        <w:tab/>
        <w:t>L</w:t>
      </w:r>
      <w:r>
        <w:rPr>
          <w:szCs w:val="24"/>
        </w:rPr>
        <w:t>’</w:t>
      </w:r>
      <w:r w:rsidRPr="00842155">
        <w:rPr>
          <w:szCs w:val="24"/>
        </w:rPr>
        <w:t xml:space="preserve">orientation du dispositif amélioré de retenue pour enfants par rapport au </w:t>
      </w:r>
      <w:r w:rsidRPr="00842155">
        <w:t>véhicule</w:t>
      </w:r>
      <w:r w:rsidRPr="00842155">
        <w:rPr>
          <w:szCs w:val="24"/>
        </w:rPr>
        <w:t xml:space="preserve"> doit être clairement indiquée. La gamme de tailles pour lesquelles ce dispositif est prévu, en centimètres, et le poids corporel maximal admissible pour le dispositif amélioré de retenue pour enfants de classe intégrale, en kilogrammes, doivent être clairement indiqués sur la partie où l</w:t>
      </w:r>
      <w:r>
        <w:rPr>
          <w:szCs w:val="24"/>
        </w:rPr>
        <w:t>’</w:t>
      </w:r>
      <w:r w:rsidRPr="00842155">
        <w:rPr>
          <w:szCs w:val="24"/>
        </w:rPr>
        <w:t>enfant est installé.</w:t>
      </w:r>
    </w:p>
    <w:p w:rsidR="00CA2A4D" w:rsidRPr="00360275" w:rsidRDefault="00CA2A4D" w:rsidP="004F0436">
      <w:pPr>
        <w:pStyle w:val="SingleTxtG"/>
        <w:ind w:left="2268"/>
        <w:rPr>
          <w:lang w:val="fr-FR"/>
        </w:rPr>
      </w:pPr>
      <w:r w:rsidRPr="00842155">
        <w:rPr>
          <w:szCs w:val="24"/>
        </w:rPr>
        <w:t>Le marquage prescrit au présent paragraphe doit être visible lorsque le dispositif amélioré de retenue est placé dans le véhicule et que l</w:t>
      </w:r>
      <w:r>
        <w:rPr>
          <w:szCs w:val="24"/>
        </w:rPr>
        <w:t>’</w:t>
      </w:r>
      <w:r w:rsidRPr="00842155">
        <w:rPr>
          <w:szCs w:val="24"/>
        </w:rPr>
        <w:t>enfant y est installé.</w:t>
      </w:r>
    </w:p>
    <w:p w:rsidR="00CA2A4D" w:rsidRPr="00360275" w:rsidRDefault="00CA2A4D" w:rsidP="00D350B0">
      <w:pPr>
        <w:pStyle w:val="SingleTxtG"/>
        <w:ind w:left="2268" w:hanging="1134"/>
        <w:rPr>
          <w:lang w:val="fr-FR"/>
        </w:rPr>
      </w:pPr>
      <w:r w:rsidRPr="00360275">
        <w:rPr>
          <w:lang w:val="fr-FR"/>
        </w:rPr>
        <w:t>4.4</w:t>
      </w:r>
      <w:r w:rsidRPr="00360275">
        <w:rPr>
          <w:lang w:val="fr-FR"/>
        </w:rPr>
        <w:tab/>
        <w:t xml:space="preserve">Si les dispositifs </w:t>
      </w:r>
      <w:r>
        <w:rPr>
          <w:lang w:val="fr-FR"/>
        </w:rPr>
        <w:t xml:space="preserve">améliorés </w:t>
      </w:r>
      <w:r w:rsidRPr="00360275">
        <w:rPr>
          <w:lang w:val="fr-FR"/>
        </w:rPr>
        <w:t>de retenue sont tournés vers l</w:t>
      </w:r>
      <w:r>
        <w:rPr>
          <w:lang w:val="fr-FR"/>
        </w:rPr>
        <w:t>’</w:t>
      </w:r>
      <w:r w:rsidRPr="00360275">
        <w:rPr>
          <w:lang w:val="fr-FR"/>
        </w:rPr>
        <w:t>arrière, ils doivent porter sur la surface intérieure visible (y</w:t>
      </w:r>
      <w:r w:rsidR="004F0436">
        <w:rPr>
          <w:lang w:val="fr-FR"/>
        </w:rPr>
        <w:t> </w:t>
      </w:r>
      <w:r w:rsidRPr="00360275">
        <w:rPr>
          <w:lang w:val="fr-FR"/>
        </w:rPr>
        <w:t>compris les appuis latéraux pour la tête de l</w:t>
      </w:r>
      <w:r>
        <w:rPr>
          <w:lang w:val="fr-FR"/>
        </w:rPr>
        <w:t>’</w:t>
      </w:r>
      <w:r w:rsidRPr="00360275">
        <w:rPr>
          <w:lang w:val="fr-FR"/>
        </w:rPr>
        <w:t>enfant), à peu près à l</w:t>
      </w:r>
      <w:r>
        <w:rPr>
          <w:lang w:val="fr-FR"/>
        </w:rPr>
        <w:t>’</w:t>
      </w:r>
      <w:r w:rsidRPr="00360275">
        <w:rPr>
          <w:lang w:val="fr-FR"/>
        </w:rPr>
        <w:t>endroit de la tête de l</w:t>
      </w:r>
      <w:r>
        <w:rPr>
          <w:lang w:val="fr-FR"/>
        </w:rPr>
        <w:t>’</w:t>
      </w:r>
      <w:r w:rsidRPr="00360275">
        <w:rPr>
          <w:lang w:val="fr-FR"/>
        </w:rPr>
        <w:t>enfant, l</w:t>
      </w:r>
      <w:r>
        <w:rPr>
          <w:lang w:val="fr-FR"/>
        </w:rPr>
        <w:t>’</w:t>
      </w:r>
      <w:r w:rsidRPr="00360275">
        <w:rPr>
          <w:lang w:val="fr-FR"/>
        </w:rPr>
        <w:t>étiquette suivante, apposée de manière permanente (les renseignements ci-dessous sont un minimum).</w:t>
      </w:r>
    </w:p>
    <w:p w:rsidR="00CA2A4D" w:rsidRPr="00360275" w:rsidRDefault="00CA2A4D" w:rsidP="004F0436">
      <w:pPr>
        <w:pStyle w:val="SingleTxtG"/>
        <w:ind w:left="2268"/>
        <w:rPr>
          <w:lang w:val="fr-FR"/>
        </w:rPr>
      </w:pPr>
      <w:r w:rsidRPr="00360275">
        <w:rPr>
          <w:lang w:val="fr-FR"/>
        </w:rPr>
        <w:lastRenderedPageBreak/>
        <w:tab/>
        <w:t>Dimensions minimales de l</w:t>
      </w:r>
      <w:r>
        <w:rPr>
          <w:lang w:val="fr-FR"/>
        </w:rPr>
        <w:t>’</w:t>
      </w:r>
      <w:r w:rsidRPr="00360275">
        <w:rPr>
          <w:lang w:val="fr-FR"/>
        </w:rPr>
        <w:t>étiquette</w:t>
      </w:r>
      <w:r w:rsidR="00A43DB4">
        <w:rPr>
          <w:lang w:val="fr-FR"/>
        </w:rPr>
        <w:t> </w:t>
      </w:r>
      <w:r w:rsidRPr="00360275">
        <w:rPr>
          <w:lang w:val="fr-FR"/>
        </w:rPr>
        <w:t>: 60</w:t>
      </w:r>
      <w:r>
        <w:rPr>
          <w:lang w:val="fr-FR"/>
        </w:rPr>
        <w:t> × </w:t>
      </w:r>
      <w:r w:rsidRPr="00360275">
        <w:rPr>
          <w:lang w:val="fr-FR"/>
        </w:rPr>
        <w:t>120</w:t>
      </w:r>
      <w:r>
        <w:rPr>
          <w:lang w:val="fr-FR"/>
        </w:rPr>
        <w:t> mm</w:t>
      </w:r>
      <w:r w:rsidRPr="00360275">
        <w:rPr>
          <w:lang w:val="fr-FR"/>
        </w:rPr>
        <w:t>.</w:t>
      </w:r>
    </w:p>
    <w:p w:rsidR="00CA2A4D" w:rsidRPr="00360275" w:rsidRDefault="00CA2A4D" w:rsidP="004F0436">
      <w:pPr>
        <w:pStyle w:val="SingleTxtG"/>
        <w:ind w:left="2268"/>
        <w:rPr>
          <w:lang w:val="fr-FR"/>
        </w:rPr>
      </w:pPr>
      <w:r w:rsidRPr="00360275">
        <w:rPr>
          <w:lang w:val="fr-FR"/>
        </w:rPr>
        <w:t>L</w:t>
      </w:r>
      <w:r>
        <w:rPr>
          <w:lang w:val="fr-FR"/>
        </w:rPr>
        <w:t>’</w:t>
      </w:r>
      <w:r w:rsidRPr="00360275">
        <w:rPr>
          <w:lang w:val="fr-FR"/>
        </w:rPr>
        <w:t xml:space="preserve">étiquette </w:t>
      </w:r>
      <w:r w:rsidRPr="004F0436">
        <w:rPr>
          <w:szCs w:val="24"/>
        </w:rPr>
        <w:t>doit</w:t>
      </w:r>
      <w:r w:rsidRPr="00360275">
        <w:rPr>
          <w:lang w:val="fr-FR"/>
        </w:rPr>
        <w:t xml:space="preserve"> être cousue sur tout son pourtour et/ou collée au dos de façon permanente sur toute sa surface. Toute autre forme de fixation permanente de l</w:t>
      </w:r>
      <w:r>
        <w:rPr>
          <w:lang w:val="fr-FR"/>
        </w:rPr>
        <w:t>’</w:t>
      </w:r>
      <w:r w:rsidRPr="00360275">
        <w:rPr>
          <w:lang w:val="fr-FR"/>
        </w:rPr>
        <w:t>étiquette empêchant qu</w:t>
      </w:r>
      <w:r>
        <w:rPr>
          <w:lang w:val="fr-FR"/>
        </w:rPr>
        <w:t>’</w:t>
      </w:r>
      <w:r w:rsidRPr="00360275">
        <w:rPr>
          <w:lang w:val="fr-FR"/>
        </w:rPr>
        <w:t>elle se détache du produit ou soit masquée est acceptable. Les étiquettes fixées par un seul côté sont formellement interdites.</w:t>
      </w:r>
    </w:p>
    <w:p w:rsidR="00CA2A4D" w:rsidRDefault="00CA2A4D" w:rsidP="00ED58DB">
      <w:pPr>
        <w:pStyle w:val="SingleTxtG"/>
        <w:spacing w:after="240"/>
        <w:ind w:left="2268"/>
        <w:rPr>
          <w:lang w:val="fr-FR"/>
        </w:rPr>
      </w:pPr>
      <w:r w:rsidRPr="00360275">
        <w:rPr>
          <w:lang w:val="fr-FR"/>
        </w:rPr>
        <w:t xml:space="preserve">Si des parties du dispositif </w:t>
      </w:r>
      <w:r>
        <w:rPr>
          <w:lang w:val="fr-FR"/>
        </w:rPr>
        <w:t xml:space="preserve">amélioré </w:t>
      </w:r>
      <w:r w:rsidRPr="00360275">
        <w:rPr>
          <w:lang w:val="fr-FR"/>
        </w:rPr>
        <w:t>de retenue ou de tout accessoire fourni par le fabricant du dispositif de retenue sont susceptibles de masquer l</w:t>
      </w:r>
      <w:r>
        <w:rPr>
          <w:lang w:val="fr-FR"/>
        </w:rPr>
        <w:t>’</w:t>
      </w:r>
      <w:r w:rsidRPr="00360275">
        <w:rPr>
          <w:lang w:val="fr-FR"/>
        </w:rPr>
        <w:t>étiquette, une étiquette supplémentaire est exigée. Lorsque le dispositif de retenue est conçu pour être utilisé de différentes manières, une étiquette d</w:t>
      </w:r>
      <w:r>
        <w:rPr>
          <w:lang w:val="fr-FR"/>
        </w:rPr>
        <w:t>’</w:t>
      </w:r>
      <w:r w:rsidRPr="00360275">
        <w:rPr>
          <w:lang w:val="fr-FR"/>
        </w:rPr>
        <w:t>avertissement doit être visible en permanence dans toutes les situations.</w:t>
      </w:r>
    </w:p>
    <w:bookmarkStart w:id="11" w:name="_MON_1399966476"/>
    <w:bookmarkStart w:id="12" w:name="_MON_1399966486"/>
    <w:bookmarkStart w:id="13" w:name="_MON_1400312020"/>
    <w:bookmarkStart w:id="14" w:name="_MON_1400317296"/>
    <w:bookmarkStart w:id="15" w:name="_MON_1400317328"/>
    <w:bookmarkStart w:id="16" w:name="_MON_1400317340"/>
    <w:bookmarkStart w:id="17" w:name="_MON_1412495749"/>
    <w:bookmarkStart w:id="18" w:name="_MON_1366784904"/>
    <w:bookmarkStart w:id="19" w:name="_MON_1367153144"/>
    <w:bookmarkStart w:id="20" w:name="_MON_1367385897"/>
    <w:bookmarkEnd w:id="11"/>
    <w:bookmarkEnd w:id="12"/>
    <w:bookmarkEnd w:id="13"/>
    <w:bookmarkEnd w:id="14"/>
    <w:bookmarkEnd w:id="15"/>
    <w:bookmarkEnd w:id="16"/>
    <w:bookmarkEnd w:id="17"/>
    <w:bookmarkEnd w:id="18"/>
    <w:bookmarkEnd w:id="19"/>
    <w:bookmarkEnd w:id="20"/>
    <w:bookmarkStart w:id="21" w:name="_MON_1399126396"/>
    <w:bookmarkEnd w:id="21"/>
    <w:p w:rsidR="00CA2A4D" w:rsidRDefault="004F0436" w:rsidP="004F0436">
      <w:pPr>
        <w:ind w:left="2268"/>
        <w:rPr>
          <w:lang w:val="fr-FR"/>
        </w:rPr>
      </w:pPr>
      <w:r w:rsidRPr="00360275">
        <w:rPr>
          <w:lang w:val="fr-FR"/>
        </w:rPr>
        <w:object w:dxaOrig="9135" w:dyaOrig="8625">
          <v:shape id="_x0000_i1027" type="#_x0000_t75" style="width:365.85pt;height:346.3pt" o:ole="" o:bordertopcolor="this" o:borderleftcolor="this" o:borderbottomcolor="this" o:borderrightcolor="this">
            <v:imagedata r:id="rId18" o:title=""/>
          </v:shape>
          <o:OLEObject Type="Embed" ProgID="Word.Picture.8" ShapeID="_x0000_i1027" DrawAspect="Content" ObjectID="_1667042962" r:id="rId19"/>
        </w:object>
      </w:r>
    </w:p>
    <w:p w:rsidR="00CA2A4D" w:rsidRPr="00842155" w:rsidRDefault="00CA2A4D" w:rsidP="004F0436">
      <w:pPr>
        <w:pStyle w:val="SingleTxtG"/>
        <w:spacing w:before="120"/>
        <w:ind w:left="2268" w:hanging="1134"/>
        <w:rPr>
          <w:color w:val="000000"/>
          <w:szCs w:val="24"/>
        </w:rPr>
      </w:pPr>
      <w:r w:rsidRPr="00842155">
        <w:rPr>
          <w:color w:val="000000"/>
          <w:szCs w:val="24"/>
        </w:rPr>
        <w:t>4.5</w:t>
      </w:r>
      <w:r w:rsidRPr="00842155">
        <w:rPr>
          <w:color w:val="000000"/>
          <w:szCs w:val="24"/>
        </w:rPr>
        <w:tab/>
        <w:t xml:space="preserve">Sur les dispositifs </w:t>
      </w:r>
      <w:r w:rsidRPr="00842155">
        <w:rPr>
          <w:szCs w:val="24"/>
        </w:rPr>
        <w:t>améliorés</w:t>
      </w:r>
      <w:r w:rsidRPr="00842155">
        <w:rPr>
          <w:color w:val="000000"/>
          <w:szCs w:val="24"/>
        </w:rPr>
        <w:t xml:space="preserve"> de retenue pour enfants intégraux pouvant être utilisés </w:t>
      </w:r>
      <w:r w:rsidR="004F0436">
        <w:rPr>
          <w:color w:val="000000"/>
          <w:szCs w:val="24"/>
        </w:rPr>
        <w:t>« </w:t>
      </w:r>
      <w:r w:rsidRPr="00842155">
        <w:rPr>
          <w:color w:val="000000"/>
          <w:szCs w:val="24"/>
        </w:rPr>
        <w:t>face vers l</w:t>
      </w:r>
      <w:r>
        <w:rPr>
          <w:color w:val="000000"/>
          <w:szCs w:val="24"/>
        </w:rPr>
        <w:t>’</w:t>
      </w:r>
      <w:r w:rsidRPr="00842155">
        <w:rPr>
          <w:color w:val="000000"/>
          <w:szCs w:val="24"/>
        </w:rPr>
        <w:t>avant</w:t>
      </w:r>
      <w:r w:rsidR="004F0436">
        <w:rPr>
          <w:color w:val="000000"/>
          <w:szCs w:val="24"/>
        </w:rPr>
        <w:t> »</w:t>
      </w:r>
      <w:r w:rsidRPr="00842155">
        <w:rPr>
          <w:color w:val="000000"/>
          <w:szCs w:val="24"/>
        </w:rPr>
        <w:t xml:space="preserve">, il doit être apposé de façon permanente sur la </w:t>
      </w:r>
      <w:r w:rsidRPr="00842155">
        <w:t>partie</w:t>
      </w:r>
      <w:r w:rsidRPr="00842155">
        <w:rPr>
          <w:color w:val="000000"/>
          <w:szCs w:val="24"/>
        </w:rPr>
        <w:t xml:space="preserve"> où l</w:t>
      </w:r>
      <w:r>
        <w:rPr>
          <w:color w:val="000000"/>
          <w:szCs w:val="24"/>
        </w:rPr>
        <w:t>’</w:t>
      </w:r>
      <w:r w:rsidRPr="00842155">
        <w:rPr>
          <w:color w:val="000000"/>
          <w:szCs w:val="24"/>
        </w:rPr>
        <w:t>enfant est installé et visible par toute personne installant le dispositif amélioré de retenue dans un véhicule l</w:t>
      </w:r>
      <w:r>
        <w:rPr>
          <w:color w:val="000000"/>
          <w:szCs w:val="24"/>
        </w:rPr>
        <w:t>’</w:t>
      </w:r>
      <w:r w:rsidRPr="00842155">
        <w:rPr>
          <w:color w:val="000000"/>
          <w:szCs w:val="24"/>
        </w:rPr>
        <w:t>étiquette ci-dessous</w:t>
      </w:r>
      <w:r w:rsidR="004F0436">
        <w:rPr>
          <w:color w:val="000000"/>
          <w:szCs w:val="24"/>
        </w:rPr>
        <w:t> </w:t>
      </w:r>
      <w:r w:rsidRPr="00842155">
        <w:rPr>
          <w:color w:val="000000"/>
          <w:szCs w:val="24"/>
        </w:rPr>
        <w:t>:</w:t>
      </w:r>
    </w:p>
    <w:p w:rsidR="00CA2A4D" w:rsidRDefault="00CA2A4D" w:rsidP="004F0436">
      <w:pPr>
        <w:pStyle w:val="SingleTxtG"/>
        <w:ind w:left="2268"/>
        <w:rPr>
          <w:lang w:val="fr-FR"/>
        </w:rPr>
      </w:pPr>
      <w:r w:rsidRPr="00360275">
        <w:rPr>
          <w:lang w:val="fr-FR"/>
        </w:rPr>
        <w:t>Le fabricant est autorisé à inscrire la mention «</w:t>
      </w:r>
      <w:r w:rsidR="004F0436">
        <w:rPr>
          <w:lang w:val="fr-FR"/>
        </w:rPr>
        <w:t> </w:t>
      </w:r>
      <w:r w:rsidRPr="00360275">
        <w:rPr>
          <w:lang w:val="fr-FR"/>
        </w:rPr>
        <w:t>mois</w:t>
      </w:r>
      <w:r w:rsidR="004F0436">
        <w:rPr>
          <w:lang w:val="fr-FR"/>
        </w:rPr>
        <w:t> </w:t>
      </w:r>
      <w:r w:rsidRPr="00360275">
        <w:rPr>
          <w:lang w:val="fr-FR"/>
        </w:rPr>
        <w:t>» sur l</w:t>
      </w:r>
      <w:r>
        <w:rPr>
          <w:lang w:val="fr-FR"/>
        </w:rPr>
        <w:t>’</w:t>
      </w:r>
      <w:r w:rsidRPr="00360275">
        <w:rPr>
          <w:lang w:val="fr-FR"/>
        </w:rPr>
        <w:t>étiquette pour expliquer la signification de la lettre «</w:t>
      </w:r>
      <w:r w:rsidR="004F0436">
        <w:rPr>
          <w:lang w:val="fr-FR"/>
        </w:rPr>
        <w:t> </w:t>
      </w:r>
      <w:r w:rsidRPr="00360275">
        <w:rPr>
          <w:lang w:val="fr-FR"/>
        </w:rPr>
        <w:t>M</w:t>
      </w:r>
      <w:r w:rsidR="004F0436">
        <w:rPr>
          <w:lang w:val="fr-FR"/>
        </w:rPr>
        <w:t> </w:t>
      </w:r>
      <w:r w:rsidRPr="00360275">
        <w:rPr>
          <w:lang w:val="fr-FR"/>
        </w:rPr>
        <w:t>». La mention «</w:t>
      </w:r>
      <w:r w:rsidR="004F0436">
        <w:rPr>
          <w:lang w:val="fr-FR"/>
        </w:rPr>
        <w:t> </w:t>
      </w:r>
      <w:r w:rsidRPr="00360275">
        <w:rPr>
          <w:lang w:val="fr-FR"/>
        </w:rPr>
        <w:t>mois</w:t>
      </w:r>
      <w:r w:rsidR="004F0436">
        <w:rPr>
          <w:lang w:val="fr-FR"/>
        </w:rPr>
        <w:t> </w:t>
      </w:r>
      <w:r w:rsidRPr="00360275">
        <w:rPr>
          <w:lang w:val="fr-FR"/>
        </w:rPr>
        <w:t>» doit être libellée dans la langue communément parlée dans le pays où le dispositif est vendu. L</w:t>
      </w:r>
      <w:r>
        <w:rPr>
          <w:lang w:val="fr-FR"/>
        </w:rPr>
        <w:t>’</w:t>
      </w:r>
      <w:r w:rsidRPr="00360275">
        <w:rPr>
          <w:lang w:val="fr-FR"/>
        </w:rPr>
        <w:t>inscription en plusieurs langues est permise.</w:t>
      </w:r>
    </w:p>
    <w:p w:rsidR="00CA2A4D" w:rsidRPr="00360275" w:rsidRDefault="00CA2A4D" w:rsidP="004F0436">
      <w:pPr>
        <w:pStyle w:val="SingleTxtG"/>
        <w:ind w:left="2268"/>
        <w:rPr>
          <w:lang w:val="fr-FR"/>
        </w:rPr>
      </w:pPr>
      <w:r w:rsidRPr="00360275">
        <w:rPr>
          <w:lang w:val="fr-FR"/>
        </w:rPr>
        <w:t>Dimensions minimales de l</w:t>
      </w:r>
      <w:r>
        <w:rPr>
          <w:lang w:val="fr-FR"/>
        </w:rPr>
        <w:t>’</w:t>
      </w:r>
      <w:r w:rsidRPr="00360275">
        <w:rPr>
          <w:lang w:val="fr-FR"/>
        </w:rPr>
        <w:t>étiquette</w:t>
      </w:r>
      <w:r w:rsidR="004F0436">
        <w:rPr>
          <w:lang w:val="fr-FR"/>
        </w:rPr>
        <w:t> </w:t>
      </w:r>
      <w:r w:rsidRPr="00360275">
        <w:rPr>
          <w:lang w:val="fr-FR"/>
        </w:rPr>
        <w:t>: 40</w:t>
      </w:r>
      <w:r>
        <w:rPr>
          <w:lang w:val="fr-FR"/>
        </w:rPr>
        <w:t> × </w:t>
      </w:r>
      <w:r w:rsidRPr="00360275">
        <w:rPr>
          <w:lang w:val="fr-FR"/>
        </w:rPr>
        <w:t>40</w:t>
      </w:r>
      <w:r>
        <w:rPr>
          <w:lang w:val="fr-FR"/>
        </w:rPr>
        <w:t> mm</w:t>
      </w:r>
    </w:p>
    <w:bookmarkStart w:id="22" w:name="_MON_1400307764"/>
    <w:bookmarkStart w:id="23" w:name="_MON_1400307803"/>
    <w:bookmarkStart w:id="24" w:name="_MON_1400307819"/>
    <w:bookmarkStart w:id="25" w:name="_MON_1400317441"/>
    <w:bookmarkStart w:id="26" w:name="_MON_1400317471"/>
    <w:bookmarkStart w:id="27" w:name="_MON_1453098250"/>
    <w:bookmarkStart w:id="28" w:name="_MON_1453098285"/>
    <w:bookmarkStart w:id="29" w:name="_MON_1453098291"/>
    <w:bookmarkStart w:id="30" w:name="_MON_1453098321"/>
    <w:bookmarkStart w:id="31" w:name="_MON_1453098324"/>
    <w:bookmarkStart w:id="32" w:name="_MON_1453098343"/>
    <w:bookmarkStart w:id="33" w:name="_MON_1453098349"/>
    <w:bookmarkStart w:id="34" w:name="_MON_1453113166"/>
    <w:bookmarkStart w:id="35" w:name="_MON_1453113185"/>
    <w:bookmarkStart w:id="36" w:name="_MON_1399969171"/>
    <w:bookmarkStart w:id="37" w:name="_MON_1427091970"/>
    <w:bookmarkStart w:id="38" w:name="_MON_1427091980"/>
    <w:bookmarkStart w:id="39" w:name="_MON_1427092862"/>
    <w:bookmarkStart w:id="40" w:name="_MON_1427092885"/>
    <w:bookmarkStart w:id="41" w:name="_MON_1427092903"/>
    <w:bookmarkStart w:id="42" w:name="_MON_1427092922"/>
    <w:bookmarkStart w:id="43" w:name="_MON_1442821838"/>
    <w:bookmarkStart w:id="44" w:name="_MON_1442827218"/>
    <w:bookmarkStart w:id="45" w:name="_MON_1443253227"/>
    <w:bookmarkStart w:id="46" w:name="_MON_1443260379"/>
    <w:bookmarkStart w:id="47" w:name="_MON_1443260395"/>
    <w:bookmarkStart w:id="48" w:name="_MON_1443260444"/>
    <w:bookmarkStart w:id="49" w:name="_MON_1399969464"/>
    <w:bookmarkStart w:id="50" w:name="_MON_1399969467"/>
    <w:bookmarkStart w:id="51" w:name="_MON_1399969476"/>
    <w:bookmarkStart w:id="52" w:name="_MON_1399970101"/>
    <w:bookmarkStart w:id="53" w:name="_MON_1399970144"/>
    <w:bookmarkStart w:id="54" w:name="_MON_1399970146"/>
    <w:bookmarkStart w:id="55" w:name="_MON_1399970183"/>
    <w:bookmarkStart w:id="56" w:name="_MON_1399970204"/>
    <w:bookmarkStart w:id="57" w:name="_MON_1399970261"/>
    <w:bookmarkStart w:id="58" w:name="_MON_1399970281"/>
    <w:bookmarkStart w:id="59" w:name="_MON_1399970292"/>
    <w:bookmarkStart w:id="60" w:name="_MON_140030714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Start w:id="61" w:name="_MON_1400307722"/>
    <w:bookmarkEnd w:id="61"/>
    <w:p w:rsidR="00CA2A4D" w:rsidRDefault="00CA2A4D" w:rsidP="004F0436">
      <w:pPr>
        <w:ind w:left="2268"/>
        <w:rPr>
          <w:lang w:val="fr-FR"/>
        </w:rPr>
      </w:pPr>
      <w:r>
        <w:object w:dxaOrig="8093" w:dyaOrig="6982">
          <v:shape id="_x0000_i1028" type="#_x0000_t75" style="width:309.15pt;height:298.15pt" o:ole="" o:bordertopcolor="this" o:borderleftcolor="this" o:borderbottomcolor="this" o:borderrightcolor="this">
            <v:imagedata r:id="rId20" o:title="" cropright="1377f"/>
          </v:shape>
          <o:OLEObject Type="Embed" ProgID="Word.Picture.8" ShapeID="_x0000_i1028" DrawAspect="Content" ObjectID="_1667042963" r:id="rId21"/>
        </w:object>
      </w:r>
    </w:p>
    <w:p w:rsidR="00CA2A4D" w:rsidRPr="00842155" w:rsidRDefault="00CA2A4D" w:rsidP="00ED58DB">
      <w:pPr>
        <w:pStyle w:val="SingleTxtG"/>
        <w:spacing w:before="120"/>
        <w:ind w:left="2268" w:hanging="1134"/>
        <w:rPr>
          <w:szCs w:val="24"/>
        </w:rPr>
      </w:pPr>
      <w:r w:rsidRPr="00842155">
        <w:rPr>
          <w:szCs w:val="24"/>
        </w:rPr>
        <w:t>4.6</w:t>
      </w:r>
      <w:r w:rsidRPr="00842155">
        <w:rPr>
          <w:szCs w:val="24"/>
        </w:rPr>
        <w:tab/>
      </w:r>
      <w:r w:rsidRPr="00842155">
        <w:t>Marquage</w:t>
      </w:r>
      <w:r w:rsidRPr="00842155">
        <w:rPr>
          <w:szCs w:val="24"/>
        </w:rPr>
        <w:t xml:space="preserve"> pour un DARE intégral comprenant des attaches ISOFIX i-Size</w:t>
      </w:r>
    </w:p>
    <w:p w:rsidR="00CA2A4D" w:rsidRPr="00842155" w:rsidRDefault="00CA2A4D" w:rsidP="004F0436">
      <w:pPr>
        <w:pStyle w:val="SingleTxtG"/>
        <w:ind w:left="2268"/>
      </w:pPr>
      <w:r w:rsidRPr="00842155">
        <w:t xml:space="preserve">Le </w:t>
      </w:r>
      <w:r w:rsidRPr="00D350B0">
        <w:rPr>
          <w:lang w:val="fr-FR"/>
        </w:rPr>
        <w:t>marquage</w:t>
      </w:r>
      <w:r w:rsidRPr="00842155">
        <w:t xml:space="preserve"> doit être situé sur la partie du DARE qui inclut les attaches ISOFIX.</w:t>
      </w:r>
    </w:p>
    <w:p w:rsidR="00CA2A4D" w:rsidRPr="00842155" w:rsidRDefault="00CA2A4D" w:rsidP="004F0436">
      <w:pPr>
        <w:pStyle w:val="SingleTxtG"/>
        <w:ind w:left="2268"/>
        <w:rPr>
          <w:szCs w:val="24"/>
        </w:rPr>
      </w:pPr>
      <w:r w:rsidRPr="00842155">
        <w:rPr>
          <w:szCs w:val="24"/>
        </w:rPr>
        <w:t>L</w:t>
      </w:r>
      <w:r>
        <w:rPr>
          <w:szCs w:val="24"/>
        </w:rPr>
        <w:t>’</w:t>
      </w:r>
      <w:r w:rsidRPr="00842155">
        <w:rPr>
          <w:szCs w:val="24"/>
        </w:rPr>
        <w:t xml:space="preserve">une des </w:t>
      </w:r>
      <w:r w:rsidRPr="00842155">
        <w:t>étiquettes</w:t>
      </w:r>
      <w:r w:rsidRPr="00842155">
        <w:rPr>
          <w:szCs w:val="24"/>
        </w:rPr>
        <w:t xml:space="preserve"> d</w:t>
      </w:r>
      <w:r>
        <w:rPr>
          <w:szCs w:val="24"/>
        </w:rPr>
        <w:t>’</w:t>
      </w:r>
      <w:r w:rsidRPr="00842155">
        <w:rPr>
          <w:szCs w:val="24"/>
        </w:rPr>
        <w:t xml:space="preserve">informations suivantes doit être visible de façon permanente par toute personne installant le dispositif </w:t>
      </w:r>
      <w:r w:rsidRPr="00D350B0">
        <w:rPr>
          <w:lang w:val="fr-FR"/>
        </w:rPr>
        <w:t>amélioré</w:t>
      </w:r>
      <w:r w:rsidRPr="00842155">
        <w:rPr>
          <w:szCs w:val="24"/>
        </w:rPr>
        <w:t xml:space="preserve"> de retenue dans un véhicule</w:t>
      </w:r>
      <w:r w:rsidR="004F0436">
        <w:rPr>
          <w:szCs w:val="24"/>
        </w:rPr>
        <w:t> </w:t>
      </w:r>
      <w:r w:rsidRPr="00842155">
        <w:rPr>
          <w:szCs w:val="24"/>
        </w:rPr>
        <w:t>:</w:t>
      </w:r>
    </w:p>
    <w:p w:rsidR="00CA2A4D" w:rsidRPr="00B64C9B" w:rsidRDefault="00CA2A4D" w:rsidP="00D350B0">
      <w:pPr>
        <w:pStyle w:val="SingleTxtG"/>
        <w:ind w:left="2268" w:hanging="1134"/>
        <w:rPr>
          <w:szCs w:val="24"/>
          <w:lang w:val="en-US"/>
        </w:rPr>
      </w:pPr>
      <w:r w:rsidRPr="00B64C9B">
        <w:rPr>
          <w:szCs w:val="24"/>
          <w:lang w:val="en-US"/>
        </w:rPr>
        <w:t>4.6.1</w:t>
      </w:r>
      <w:r w:rsidRPr="00B64C9B">
        <w:rPr>
          <w:szCs w:val="24"/>
          <w:lang w:val="en-US"/>
        </w:rPr>
        <w:tab/>
      </w:r>
      <w:r w:rsidRPr="00E77CDC">
        <w:rPr>
          <w:lang w:val="en-US"/>
        </w:rPr>
        <w:t>DARE</w:t>
      </w:r>
      <w:r w:rsidRPr="00B64C9B">
        <w:rPr>
          <w:szCs w:val="24"/>
          <w:lang w:val="en-US"/>
        </w:rPr>
        <w:t xml:space="preserve"> i-Size</w:t>
      </w:r>
      <w:r w:rsidR="004F0436">
        <w:rPr>
          <w:szCs w:val="24"/>
          <w:lang w:val="en-US"/>
        </w:rPr>
        <w:t> </w:t>
      </w:r>
      <w:r w:rsidRPr="00B64C9B">
        <w:rPr>
          <w:szCs w:val="24"/>
          <w:lang w:val="en-US"/>
        </w:rPr>
        <w:t>:</w:t>
      </w:r>
    </w:p>
    <w:p w:rsidR="00CA2A4D" w:rsidRDefault="00CA2A4D" w:rsidP="004F0436">
      <w:pPr>
        <w:pStyle w:val="SingleTxtG"/>
        <w:ind w:left="2268"/>
        <w:rPr>
          <w:lang w:val="fr-FR"/>
        </w:rPr>
      </w:pPr>
      <w:r w:rsidRPr="00ED58DB">
        <w:rPr>
          <w:i/>
          <w:szCs w:val="24"/>
          <w:lang w:val="en-US"/>
        </w:rPr>
        <w:t>Logo i-</w:t>
      </w:r>
      <w:r w:rsidRPr="00ED58DB">
        <w:rPr>
          <w:i/>
          <w:lang w:val="en-US"/>
        </w:rPr>
        <w:t>Size</w:t>
      </w:r>
      <w:r w:rsidRPr="00B64C9B">
        <w:rPr>
          <w:szCs w:val="24"/>
          <w:lang w:val="en-US"/>
        </w:rPr>
        <w:t xml:space="preserve">. </w:t>
      </w:r>
      <w:r w:rsidRPr="007E4268">
        <w:rPr>
          <w:szCs w:val="24"/>
          <w:lang w:val="fr-FR"/>
        </w:rPr>
        <w:t>Le pictogramme</w:t>
      </w:r>
      <w:r w:rsidRPr="009D3B2A">
        <w:rPr>
          <w:lang w:val="fr-FR"/>
        </w:rPr>
        <w:t xml:space="preserve"> </w:t>
      </w:r>
      <w:r w:rsidRPr="00360275">
        <w:rPr>
          <w:lang w:val="fr-FR"/>
        </w:rPr>
        <w:t>représenté ci-après doit mesurer, au minimum, 25</w:t>
      </w:r>
      <w:r>
        <w:rPr>
          <w:lang w:val="fr-FR"/>
        </w:rPr>
        <w:t> mm</w:t>
      </w:r>
      <w:r w:rsidRPr="00360275">
        <w:rPr>
          <w:lang w:val="fr-FR"/>
        </w:rPr>
        <w:t xml:space="preserve"> de côté et se détacher nettement du fond. Le pictogramme doit être clairement visible, soit grâce à des couleurs contrastées soit parce qu</w:t>
      </w:r>
      <w:r>
        <w:rPr>
          <w:lang w:val="fr-FR"/>
        </w:rPr>
        <w:t>’</w:t>
      </w:r>
      <w:r w:rsidRPr="00360275">
        <w:rPr>
          <w:lang w:val="fr-FR"/>
        </w:rPr>
        <w:t>il est moulé ou marqué en relief</w:t>
      </w:r>
      <w:r w:rsidR="004F0436">
        <w:rPr>
          <w:lang w:val="fr-FR"/>
        </w:rPr>
        <w:t> </w:t>
      </w:r>
      <w:r w:rsidRPr="00360275">
        <w:rPr>
          <w:lang w:val="fr-FR"/>
        </w:rPr>
        <w:t>;</w:t>
      </w:r>
    </w:p>
    <w:p w:rsidR="00CA2A4D" w:rsidRPr="0015780B" w:rsidRDefault="00CA2A4D" w:rsidP="004F0436">
      <w:pPr>
        <w:ind w:left="2268"/>
      </w:pPr>
      <w:r>
        <w:rPr>
          <w:noProof/>
          <w:lang w:val="en-US"/>
        </w:rPr>
        <w:drawing>
          <wp:inline distT="0" distB="0" distL="0" distR="0" wp14:anchorId="360DEDBC" wp14:editId="4F660D87">
            <wp:extent cx="4648200" cy="16668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89696" r="-89696"/>
                    <a:stretch>
                      <a:fillRect/>
                    </a:stretch>
                  </pic:blipFill>
                  <pic:spPr bwMode="auto">
                    <a:xfrm>
                      <a:off x="0" y="0"/>
                      <a:ext cx="4648200" cy="1666875"/>
                    </a:xfrm>
                    <a:prstGeom prst="rect">
                      <a:avLst/>
                    </a:prstGeom>
                    <a:noFill/>
                    <a:ln w="6350" cmpd="sng">
                      <a:noFill/>
                      <a:miter lim="800000"/>
                      <a:headEnd/>
                      <a:tailEnd/>
                    </a:ln>
                    <a:effectLst/>
                  </pic:spPr>
                </pic:pic>
              </a:graphicData>
            </a:graphic>
          </wp:inline>
        </w:drawing>
      </w:r>
    </w:p>
    <w:p w:rsidR="00CA2A4D" w:rsidRPr="00842155" w:rsidRDefault="00CA2A4D" w:rsidP="004F0436">
      <w:pPr>
        <w:pStyle w:val="SingleTxtG"/>
        <w:spacing w:before="120"/>
        <w:ind w:left="2268" w:hanging="1134"/>
        <w:rPr>
          <w:szCs w:val="24"/>
        </w:rPr>
      </w:pPr>
      <w:r w:rsidRPr="00842155">
        <w:rPr>
          <w:szCs w:val="24"/>
        </w:rPr>
        <w:t>4.6.2</w:t>
      </w:r>
      <w:r w:rsidRPr="00842155">
        <w:rPr>
          <w:szCs w:val="24"/>
        </w:rPr>
        <w:tab/>
      </w:r>
      <w:r w:rsidRPr="007E4268">
        <w:rPr>
          <w:szCs w:val="24"/>
        </w:rPr>
        <w:t>DARE ISOFIX spécifique à un véhicule</w:t>
      </w:r>
    </w:p>
    <w:p w:rsidR="00CA2A4D" w:rsidRPr="00842155" w:rsidRDefault="00CA2A4D" w:rsidP="004F0436">
      <w:pPr>
        <w:pStyle w:val="SingleTxtG"/>
        <w:ind w:left="2268"/>
        <w:rPr>
          <w:szCs w:val="24"/>
        </w:rPr>
      </w:pPr>
      <w:r w:rsidRPr="00842155">
        <w:rPr>
          <w:szCs w:val="24"/>
        </w:rPr>
        <w:t>Si le produit inclut des attaches ISOFIX, les informations suivantes doivent être visibles de façon permanente par toute personne installant le dispositif amélioré de retenue dans un véhicule :</w:t>
      </w:r>
    </w:p>
    <w:p w:rsidR="00CA2A4D" w:rsidRPr="00842155" w:rsidRDefault="00CA2A4D" w:rsidP="004F0436">
      <w:pPr>
        <w:pStyle w:val="SingleTxtG"/>
        <w:ind w:left="2268"/>
        <w:rPr>
          <w:szCs w:val="24"/>
        </w:rPr>
      </w:pPr>
      <w:r w:rsidRPr="00842155">
        <w:rPr>
          <w:szCs w:val="24"/>
        </w:rPr>
        <w:t xml:space="preserve">Le logo ISO </w:t>
      </w:r>
      <w:r w:rsidR="004F0436">
        <w:rPr>
          <w:szCs w:val="24"/>
        </w:rPr>
        <w:t>− </w:t>
      </w:r>
      <w:r w:rsidRPr="00842155">
        <w:rPr>
          <w:szCs w:val="24"/>
        </w:rPr>
        <w:t>ISOFIX</w:t>
      </w:r>
      <w:r w:rsidR="004F0436">
        <w:rPr>
          <w:szCs w:val="24"/>
        </w:rPr>
        <w:t> −</w:t>
      </w:r>
      <w:r w:rsidRPr="00842155">
        <w:rPr>
          <w:szCs w:val="24"/>
        </w:rPr>
        <w:t xml:space="preserve"> suivi de la (des) lettre(s) identifiant la (les) classe(s) de taille ISOFIX à laquelle appartient le produit. Au minimum, un symbole consistant en un cercle de 13 mm de diamètre au moins et contenant un pictogramme, celui-ci devant contraster avec le fond du cercle. </w:t>
      </w:r>
      <w:r w:rsidRPr="00842155">
        <w:rPr>
          <w:szCs w:val="24"/>
        </w:rPr>
        <w:lastRenderedPageBreak/>
        <w:t>Le</w:t>
      </w:r>
      <w:r w:rsidR="004F0436">
        <w:rPr>
          <w:szCs w:val="24"/>
        </w:rPr>
        <w:t> </w:t>
      </w:r>
      <w:r w:rsidRPr="00842155">
        <w:rPr>
          <w:szCs w:val="24"/>
        </w:rPr>
        <w:t>pictogramme doit être clairement visible, soit grâce à des couleurs contrastées soit parce qu</w:t>
      </w:r>
      <w:r>
        <w:rPr>
          <w:szCs w:val="24"/>
        </w:rPr>
        <w:t>’</w:t>
      </w:r>
      <w:r w:rsidRPr="00842155">
        <w:rPr>
          <w:szCs w:val="24"/>
        </w:rPr>
        <w:t>il est moulé ou marqué en relief.</w:t>
      </w:r>
    </w:p>
    <w:p w:rsidR="00CA2A4D" w:rsidRPr="00842155" w:rsidRDefault="00CA2A4D" w:rsidP="004F0436">
      <w:pPr>
        <w:pStyle w:val="SingleTxtG"/>
        <w:ind w:left="2268"/>
        <w:jc w:val="center"/>
      </w:pPr>
      <w:r w:rsidRPr="00842155">
        <w:rPr>
          <w:noProof/>
          <w:lang w:eastAsia="fr-CH"/>
        </w:rPr>
        <w:drawing>
          <wp:inline distT="0" distB="0" distL="0" distR="0" wp14:anchorId="1921D1C8" wp14:editId="4179A20C">
            <wp:extent cx="922351" cy="903845"/>
            <wp:effectExtent l="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1227" cy="932142"/>
                    </a:xfrm>
                    <a:prstGeom prst="rect">
                      <a:avLst/>
                    </a:prstGeom>
                    <a:noFill/>
                    <a:ln>
                      <a:noFill/>
                    </a:ln>
                  </pic:spPr>
                </pic:pic>
              </a:graphicData>
            </a:graphic>
          </wp:inline>
        </w:drawing>
      </w:r>
      <w:r w:rsidRPr="00842155">
        <w:t>B, C et F</w:t>
      </w:r>
    </w:p>
    <w:p w:rsidR="00CA2A4D" w:rsidRPr="00842155" w:rsidRDefault="00CA2A4D" w:rsidP="004F0436">
      <w:pPr>
        <w:pStyle w:val="SingleTxtG"/>
        <w:spacing w:before="120"/>
        <w:ind w:left="2268"/>
        <w:rPr>
          <w:szCs w:val="24"/>
        </w:rPr>
      </w:pPr>
      <w:r w:rsidRPr="00842155">
        <w:rPr>
          <w:szCs w:val="24"/>
        </w:rPr>
        <w:t>Le dispositif amélioré de retenue pour enfants</w:t>
      </w:r>
      <w:r w:rsidRPr="00842155">
        <w:rPr>
          <w:i/>
          <w:szCs w:val="24"/>
        </w:rPr>
        <w:t xml:space="preserve"> ISOFIX spécifique à un véhicule</w:t>
      </w:r>
      <w:r w:rsidRPr="00842155">
        <w:rPr>
          <w:szCs w:val="24"/>
        </w:rPr>
        <w:t xml:space="preserve"> doit comporter, fixée de manière permanente, une étiquette visible par toute personne installant le dispositif amélioré de retenue dans un véhicule, portant l</w:t>
      </w:r>
      <w:r>
        <w:rPr>
          <w:szCs w:val="24"/>
        </w:rPr>
        <w:t>’</w:t>
      </w:r>
      <w:r w:rsidRPr="00842155">
        <w:rPr>
          <w:szCs w:val="24"/>
        </w:rPr>
        <w:t>inscription suivante</w:t>
      </w:r>
      <w:r w:rsidR="004F0436">
        <w:rPr>
          <w:szCs w:val="24"/>
        </w:rPr>
        <w:t> </w:t>
      </w:r>
      <w:r w:rsidRPr="00842155">
        <w:rPr>
          <w:szCs w:val="24"/>
        </w:rPr>
        <w:t>:</w:t>
      </w:r>
    </w:p>
    <w:p w:rsidR="00CA2A4D" w:rsidRPr="00360275" w:rsidRDefault="00CA2A4D" w:rsidP="004F0436">
      <w:pPr>
        <w:pStyle w:val="SingleTxtG"/>
        <w:ind w:left="2268"/>
        <w:rPr>
          <w:lang w:val="fr-FR"/>
        </w:rPr>
      </w:pPr>
      <w:r w:rsidRPr="00842155">
        <w:t>ISOFIX spécifique à un véhicule</w:t>
      </w:r>
      <w:r w:rsidR="004F0436">
        <w:t xml:space="preserve">   </w:t>
      </w:r>
      <w:r w:rsidRPr="00842155">
        <w:t xml:space="preserve"> </w:t>
      </w:r>
      <w:r w:rsidRPr="00842155">
        <w:rPr>
          <w:rFonts w:cs="Tahoma"/>
          <w:noProof/>
          <w:lang w:eastAsia="fr-CH"/>
        </w:rPr>
        <w:drawing>
          <wp:inline distT="0" distB="0" distL="0" distR="0" wp14:anchorId="724A8FA2" wp14:editId="31751B8F">
            <wp:extent cx="644801" cy="503113"/>
            <wp:effectExtent l="0" t="0" r="3175"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0" cy="533612"/>
                    </a:xfrm>
                    <a:prstGeom prst="rect">
                      <a:avLst/>
                    </a:prstGeom>
                    <a:noFill/>
                    <a:ln>
                      <a:noFill/>
                    </a:ln>
                  </pic:spPr>
                </pic:pic>
              </a:graphicData>
            </a:graphic>
          </wp:inline>
        </w:drawing>
      </w:r>
      <w:r w:rsidRPr="00842155">
        <w:t>.</w:t>
      </w:r>
    </w:p>
    <w:p w:rsidR="00CA2A4D" w:rsidRPr="00842155" w:rsidRDefault="00CA2A4D" w:rsidP="00D350B0">
      <w:pPr>
        <w:pStyle w:val="SingleTxtG"/>
        <w:ind w:left="2268" w:hanging="1134"/>
        <w:rPr>
          <w:szCs w:val="24"/>
        </w:rPr>
      </w:pPr>
      <w:r w:rsidRPr="00842155">
        <w:rPr>
          <w:szCs w:val="24"/>
        </w:rPr>
        <w:t>4.6.3</w:t>
      </w:r>
      <w:r w:rsidRPr="00842155">
        <w:rPr>
          <w:szCs w:val="24"/>
        </w:rPr>
        <w:tab/>
      </w:r>
      <w:r w:rsidRPr="00842155">
        <w:rPr>
          <w:szCs w:val="24"/>
        </w:rPr>
        <w:tab/>
        <w:t>Une marque d</w:t>
      </w:r>
      <w:r>
        <w:rPr>
          <w:szCs w:val="24"/>
        </w:rPr>
        <w:t>’</w:t>
      </w:r>
      <w:r w:rsidRPr="00842155">
        <w:rPr>
          <w:szCs w:val="24"/>
        </w:rPr>
        <w:t>homologation internationale selon la définition du paragraphe</w:t>
      </w:r>
      <w:r w:rsidR="004F0436">
        <w:rPr>
          <w:szCs w:val="24"/>
        </w:rPr>
        <w:t> </w:t>
      </w:r>
      <w:r w:rsidRPr="00842155">
        <w:rPr>
          <w:szCs w:val="24"/>
        </w:rPr>
        <w:t>5.4.1. Si le DARE contient un ou plusieurs module(s), cette marque doit être apposée de façon permanente sur la partie qui inclut les attaches ISOFIX.</w:t>
      </w:r>
    </w:p>
    <w:p w:rsidR="00CA2A4D" w:rsidRPr="004F0436" w:rsidRDefault="00CA2A4D" w:rsidP="00D350B0">
      <w:pPr>
        <w:pStyle w:val="SingleTxtG"/>
        <w:ind w:left="2268" w:hanging="1134"/>
        <w:rPr>
          <w:spacing w:val="-2"/>
          <w:szCs w:val="24"/>
        </w:rPr>
      </w:pPr>
      <w:r w:rsidRPr="004F0436">
        <w:rPr>
          <w:spacing w:val="-2"/>
          <w:szCs w:val="24"/>
        </w:rPr>
        <w:t>4.6.4</w:t>
      </w:r>
      <w:r w:rsidRPr="004F0436">
        <w:rPr>
          <w:spacing w:val="-2"/>
          <w:szCs w:val="24"/>
        </w:rPr>
        <w:tab/>
      </w:r>
      <w:r w:rsidRPr="004F0436">
        <w:rPr>
          <w:spacing w:val="-2"/>
          <w:szCs w:val="24"/>
        </w:rPr>
        <w:tab/>
        <w:t>Une marque d’homologation internationale selon la définition du paragraphe</w:t>
      </w:r>
      <w:r w:rsidR="004F0436" w:rsidRPr="004F0436">
        <w:rPr>
          <w:spacing w:val="-2"/>
          <w:szCs w:val="24"/>
        </w:rPr>
        <w:t> </w:t>
      </w:r>
      <w:r w:rsidRPr="004F0436">
        <w:rPr>
          <w:spacing w:val="-2"/>
          <w:szCs w:val="24"/>
        </w:rPr>
        <w:t xml:space="preserve">5.4.3. Si le DARE contient un ou plusieurs module(s), cette marque </w:t>
      </w:r>
      <w:r w:rsidRPr="004F0436">
        <w:rPr>
          <w:szCs w:val="24"/>
        </w:rPr>
        <w:t>doit être apposée de façon permanente sur la partie qui porte le module.</w:t>
      </w:r>
    </w:p>
    <w:p w:rsidR="00CA2A4D" w:rsidRPr="00360275" w:rsidRDefault="00CA2A4D" w:rsidP="00D350B0">
      <w:pPr>
        <w:pStyle w:val="SingleTxtG"/>
        <w:ind w:left="2268" w:hanging="1134"/>
        <w:rPr>
          <w:lang w:val="fr-FR"/>
        </w:rPr>
      </w:pPr>
      <w:r w:rsidRPr="00360275">
        <w:rPr>
          <w:lang w:val="fr-FR"/>
        </w:rPr>
        <w:t>4.</w:t>
      </w:r>
      <w:r>
        <w:rPr>
          <w:lang w:val="fr-FR"/>
        </w:rPr>
        <w:t>7</w:t>
      </w:r>
      <w:r w:rsidRPr="00360275">
        <w:rPr>
          <w:lang w:val="fr-FR"/>
        </w:rPr>
        <w:tab/>
        <w:t>Marques additionnelles</w:t>
      </w:r>
    </w:p>
    <w:p w:rsidR="00CA2A4D" w:rsidRPr="00360275" w:rsidRDefault="00CA2A4D" w:rsidP="004F0436">
      <w:pPr>
        <w:pStyle w:val="SingleTxtG"/>
        <w:ind w:left="2268"/>
        <w:rPr>
          <w:lang w:val="fr-FR"/>
        </w:rPr>
      </w:pPr>
      <w:r w:rsidRPr="004F0436">
        <w:rPr>
          <w:szCs w:val="24"/>
        </w:rPr>
        <w:t>Les</w:t>
      </w:r>
      <w:r w:rsidRPr="00360275">
        <w:rPr>
          <w:lang w:val="fr-FR"/>
        </w:rPr>
        <w:t xml:space="preserve"> informations suivantes peuvent être fournies sous forme de pictogramme et/ou de texte. Le marquage doit indiquer</w:t>
      </w:r>
      <w:r w:rsidR="004F0436">
        <w:rPr>
          <w:lang w:val="fr-FR"/>
        </w:rPr>
        <w:t> </w:t>
      </w:r>
      <w:r w:rsidRPr="00360275">
        <w:rPr>
          <w:lang w:val="fr-FR"/>
        </w:rPr>
        <w:t>:</w:t>
      </w:r>
    </w:p>
    <w:p w:rsidR="00CA2A4D" w:rsidRPr="00360275" w:rsidRDefault="00CA2A4D" w:rsidP="004F0436">
      <w:pPr>
        <w:pStyle w:val="SingleTxtG"/>
        <w:ind w:left="2835" w:hanging="567"/>
        <w:rPr>
          <w:lang w:val="fr-FR"/>
        </w:rPr>
      </w:pPr>
      <w:r w:rsidRPr="00360275">
        <w:rPr>
          <w:lang w:val="fr-FR"/>
        </w:rPr>
        <w:t>a)</w:t>
      </w:r>
      <w:r w:rsidRPr="00360275">
        <w:rPr>
          <w:lang w:val="fr-FR"/>
        </w:rPr>
        <w:tab/>
        <w:t>Les étapes essentielles nécessaires à l</w:t>
      </w:r>
      <w:r>
        <w:rPr>
          <w:lang w:val="fr-FR"/>
        </w:rPr>
        <w:t>’</w:t>
      </w:r>
      <w:r w:rsidRPr="00360275">
        <w:rPr>
          <w:lang w:val="fr-FR"/>
        </w:rPr>
        <w:t xml:space="preserve">installation du </w:t>
      </w:r>
      <w:r w:rsidRPr="00842155">
        <w:rPr>
          <w:szCs w:val="24"/>
        </w:rPr>
        <w:t>dispositif amélioré de retenue pour enfants</w:t>
      </w:r>
      <w:r w:rsidRPr="00360275">
        <w:rPr>
          <w:lang w:val="fr-FR"/>
        </w:rPr>
        <w:t>. Par exemple, la méthode d</w:t>
      </w:r>
      <w:r>
        <w:rPr>
          <w:lang w:val="fr-FR"/>
        </w:rPr>
        <w:t>’</w:t>
      </w:r>
      <w:r w:rsidRPr="00360275">
        <w:rPr>
          <w:lang w:val="fr-FR"/>
        </w:rPr>
        <w:t>extension des attaches ISOFIX doit être expliquée</w:t>
      </w:r>
      <w:r w:rsidR="004F0436">
        <w:rPr>
          <w:lang w:val="fr-FR"/>
        </w:rPr>
        <w:t> </w:t>
      </w:r>
      <w:r w:rsidRPr="00360275">
        <w:rPr>
          <w:lang w:val="fr-FR"/>
        </w:rPr>
        <w:t>;</w:t>
      </w:r>
    </w:p>
    <w:p w:rsidR="00CA2A4D" w:rsidRPr="00360275" w:rsidRDefault="00CA2A4D" w:rsidP="004F0436">
      <w:pPr>
        <w:pStyle w:val="SingleTxtG"/>
        <w:ind w:left="2835" w:hanging="567"/>
        <w:rPr>
          <w:lang w:val="fr-FR"/>
        </w:rPr>
      </w:pPr>
      <w:r w:rsidRPr="00360275">
        <w:rPr>
          <w:lang w:val="fr-FR"/>
        </w:rPr>
        <w:t>b)</w:t>
      </w:r>
      <w:r w:rsidRPr="00360275">
        <w:rPr>
          <w:lang w:val="fr-FR"/>
        </w:rPr>
        <w:tab/>
        <w:t>L</w:t>
      </w:r>
      <w:r>
        <w:rPr>
          <w:lang w:val="fr-FR"/>
        </w:rPr>
        <w:t>’</w:t>
      </w:r>
      <w:r w:rsidRPr="00360275">
        <w:rPr>
          <w:lang w:val="fr-FR"/>
        </w:rPr>
        <w:t>emplacement, la fonction et l</w:t>
      </w:r>
      <w:r>
        <w:rPr>
          <w:lang w:val="fr-FR"/>
        </w:rPr>
        <w:t>’</w:t>
      </w:r>
      <w:r w:rsidRPr="00360275">
        <w:rPr>
          <w:lang w:val="fr-FR"/>
        </w:rPr>
        <w:t>interprétation de tout indicateur (ceux</w:t>
      </w:r>
      <w:r>
        <w:rPr>
          <w:lang w:val="fr-FR"/>
        </w:rPr>
        <w:noBreakHyphen/>
      </w:r>
      <w:r w:rsidRPr="00360275">
        <w:rPr>
          <w:lang w:val="fr-FR"/>
        </w:rPr>
        <w:t>ci doivent être expliqués)</w:t>
      </w:r>
      <w:r w:rsidR="004F0436">
        <w:rPr>
          <w:lang w:val="fr-FR"/>
        </w:rPr>
        <w:t> </w:t>
      </w:r>
      <w:r w:rsidRPr="00360275">
        <w:rPr>
          <w:lang w:val="fr-FR"/>
        </w:rPr>
        <w:t>;</w:t>
      </w:r>
    </w:p>
    <w:p w:rsidR="00CA2A4D" w:rsidRDefault="00CA2A4D" w:rsidP="004F0436">
      <w:pPr>
        <w:pStyle w:val="SingleTxtG"/>
        <w:ind w:left="2835" w:hanging="567"/>
        <w:rPr>
          <w:lang w:val="fr-FR"/>
        </w:rPr>
      </w:pPr>
      <w:r w:rsidRPr="00360275">
        <w:rPr>
          <w:lang w:val="fr-FR"/>
        </w:rPr>
        <w:t>c)</w:t>
      </w:r>
      <w:r w:rsidRPr="00360275">
        <w:rPr>
          <w:lang w:val="fr-FR"/>
        </w:rPr>
        <w:tab/>
        <w:t>L</w:t>
      </w:r>
      <w:r>
        <w:rPr>
          <w:lang w:val="fr-FR"/>
        </w:rPr>
        <w:t>’</w:t>
      </w:r>
      <w:r w:rsidRPr="00360275">
        <w:rPr>
          <w:lang w:val="fr-FR"/>
        </w:rPr>
        <w:t xml:space="preserve">emplacement et, si nécessaire, le trajet de la sangle de fixation supérieure, ou de tout autre système antirotation du </w:t>
      </w:r>
      <w:r w:rsidRPr="00842155">
        <w:rPr>
          <w:szCs w:val="24"/>
        </w:rPr>
        <w:t>dispositif amélioré de retenue pour enfants</w:t>
      </w:r>
      <w:r w:rsidRPr="00360275">
        <w:rPr>
          <w:lang w:val="fr-FR"/>
        </w:rPr>
        <w:t xml:space="preserve"> nécessitant l</w:t>
      </w:r>
      <w:r>
        <w:rPr>
          <w:lang w:val="fr-FR"/>
        </w:rPr>
        <w:t>’</w:t>
      </w:r>
      <w:r w:rsidRPr="00360275">
        <w:rPr>
          <w:lang w:val="fr-FR"/>
        </w:rPr>
        <w:t>intervention de l</w:t>
      </w:r>
      <w:r>
        <w:rPr>
          <w:lang w:val="fr-FR"/>
        </w:rPr>
        <w:t>’</w:t>
      </w:r>
      <w:r w:rsidRPr="00360275">
        <w:rPr>
          <w:lang w:val="fr-FR"/>
        </w:rPr>
        <w:t>utilisateur. Ceux-ci doivent être indiqués en utilisant si nécessaire les symboles suivants</w:t>
      </w:r>
      <w:r w:rsidR="004F0436">
        <w:rPr>
          <w:lang w:val="fr-FR"/>
        </w:rPr>
        <w:t> </w:t>
      </w:r>
      <w:r w:rsidRPr="00360275">
        <w:rPr>
          <w:lang w:val="fr-FR"/>
        </w:rPr>
        <w:t>;</w:t>
      </w:r>
    </w:p>
    <w:p w:rsidR="00CA2A4D" w:rsidRPr="00360275" w:rsidRDefault="00CA2A4D" w:rsidP="004F0436">
      <w:pPr>
        <w:ind w:left="2268" w:right="1134"/>
        <w:rPr>
          <w:lang w:val="fr-FR"/>
        </w:rPr>
      </w:pPr>
      <w:r w:rsidRPr="00942ED7">
        <w:rPr>
          <w:noProof/>
          <w:lang w:eastAsia="en-GB"/>
        </w:rPr>
        <w:drawing>
          <wp:inline distT="0" distB="0" distL="0" distR="0" wp14:anchorId="74AF1164" wp14:editId="7B3B1E5D">
            <wp:extent cx="4095115" cy="2759075"/>
            <wp:effectExtent l="0" t="0" r="635" b="3175"/>
            <wp:docPr id="8" name="Image 8" descr="pictrograms 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ictrograms TT1.bmp"/>
                    <pic:cNvPicPr>
                      <a:picLocks noChangeAspect="1" noChangeArrowheads="1"/>
                    </pic:cNvPicPr>
                  </pic:nvPicPr>
                  <pic:blipFill>
                    <a:blip r:embed="rId25">
                      <a:extLst>
                        <a:ext uri="{28A0092B-C50C-407E-A947-70E740481C1C}">
                          <a14:useLocalDpi xmlns:a14="http://schemas.microsoft.com/office/drawing/2010/main" val="0"/>
                        </a:ext>
                      </a:extLst>
                    </a:blip>
                    <a:srcRect l="-3815" r="15262" b="16212"/>
                    <a:stretch>
                      <a:fillRect/>
                    </a:stretch>
                  </pic:blipFill>
                  <pic:spPr bwMode="auto">
                    <a:xfrm>
                      <a:off x="0" y="0"/>
                      <a:ext cx="4095115" cy="2759075"/>
                    </a:xfrm>
                    <a:prstGeom prst="rect">
                      <a:avLst/>
                    </a:prstGeom>
                    <a:noFill/>
                    <a:ln w="6350" cmpd="sng">
                      <a:noFill/>
                      <a:miter lim="800000"/>
                      <a:headEnd/>
                      <a:tailEnd/>
                    </a:ln>
                    <a:effectLst/>
                  </pic:spPr>
                </pic:pic>
              </a:graphicData>
            </a:graphic>
          </wp:inline>
        </w:drawing>
      </w:r>
    </w:p>
    <w:p w:rsidR="00CA2A4D" w:rsidRPr="00360275" w:rsidRDefault="00CA2A4D" w:rsidP="004F0436">
      <w:pPr>
        <w:pStyle w:val="SingleTxtG"/>
        <w:ind w:left="2835" w:hanging="567"/>
        <w:rPr>
          <w:lang w:val="fr-FR"/>
        </w:rPr>
      </w:pPr>
      <w:r w:rsidRPr="00360275">
        <w:rPr>
          <w:lang w:val="fr-FR"/>
        </w:rPr>
        <w:lastRenderedPageBreak/>
        <w:t>d)</w:t>
      </w:r>
      <w:r w:rsidRPr="00360275">
        <w:rPr>
          <w:lang w:val="fr-FR"/>
        </w:rPr>
        <w:tab/>
        <w:t xml:space="preserve">Le réglage des attaches ISOFIX et de la sangle de fixation supérieure ou de tout autre système antirotation du </w:t>
      </w:r>
      <w:r w:rsidRPr="00842155">
        <w:rPr>
          <w:szCs w:val="24"/>
        </w:rPr>
        <w:t>dispositif amélioré de retenue pour enfants</w:t>
      </w:r>
      <w:r w:rsidRPr="00360275">
        <w:rPr>
          <w:lang w:val="fr-FR"/>
        </w:rPr>
        <w:t xml:space="preserve"> nécessitant l</w:t>
      </w:r>
      <w:r>
        <w:rPr>
          <w:lang w:val="fr-FR"/>
        </w:rPr>
        <w:t>’</w:t>
      </w:r>
      <w:r w:rsidRPr="00360275">
        <w:rPr>
          <w:lang w:val="fr-FR"/>
        </w:rPr>
        <w:t>intervention de l</w:t>
      </w:r>
      <w:r>
        <w:rPr>
          <w:lang w:val="fr-FR"/>
        </w:rPr>
        <w:t>’</w:t>
      </w:r>
      <w:r w:rsidRPr="00360275">
        <w:rPr>
          <w:lang w:val="fr-FR"/>
        </w:rPr>
        <w:t>utilisateur. Celui-ci doit être expliqué</w:t>
      </w:r>
      <w:r w:rsidR="004F0436">
        <w:rPr>
          <w:lang w:val="fr-FR"/>
        </w:rPr>
        <w:t> </w:t>
      </w:r>
      <w:r w:rsidRPr="00360275">
        <w:rPr>
          <w:lang w:val="fr-FR"/>
        </w:rPr>
        <w:t>;</w:t>
      </w:r>
    </w:p>
    <w:p w:rsidR="00CA2A4D" w:rsidRPr="00360275" w:rsidRDefault="00CA2A4D" w:rsidP="004F0436">
      <w:pPr>
        <w:pStyle w:val="SingleTxtG"/>
        <w:ind w:left="2835" w:hanging="567"/>
        <w:rPr>
          <w:lang w:val="fr-FR"/>
        </w:rPr>
      </w:pPr>
      <w:r w:rsidRPr="00360275">
        <w:rPr>
          <w:lang w:val="fr-FR"/>
        </w:rPr>
        <w:t>e)</w:t>
      </w:r>
      <w:r w:rsidRPr="00360275">
        <w:rPr>
          <w:lang w:val="fr-FR"/>
        </w:rPr>
        <w:tab/>
        <w:t>Le marquage doit être fixé à demeure et visible par l</w:t>
      </w:r>
      <w:r>
        <w:rPr>
          <w:lang w:val="fr-FR"/>
        </w:rPr>
        <w:t>’</w:t>
      </w:r>
      <w:r w:rsidRPr="00360275">
        <w:rPr>
          <w:lang w:val="fr-FR"/>
        </w:rPr>
        <w:t xml:space="preserve">utilisateur qui installe le </w:t>
      </w:r>
      <w:r w:rsidRPr="00842155">
        <w:rPr>
          <w:szCs w:val="24"/>
        </w:rPr>
        <w:t>dispositif amélioré de retenue pour enfants</w:t>
      </w:r>
      <w:r w:rsidR="004F0436">
        <w:rPr>
          <w:szCs w:val="24"/>
        </w:rPr>
        <w:t> </w:t>
      </w:r>
      <w:r w:rsidRPr="00360275">
        <w:rPr>
          <w:lang w:val="fr-FR"/>
        </w:rPr>
        <w:t>;</w:t>
      </w:r>
    </w:p>
    <w:p w:rsidR="00CA2A4D" w:rsidRPr="00360275" w:rsidRDefault="00CA2A4D" w:rsidP="004F0436">
      <w:pPr>
        <w:pStyle w:val="SingleTxtG"/>
        <w:ind w:left="2835" w:hanging="567"/>
        <w:rPr>
          <w:lang w:val="fr-FR"/>
        </w:rPr>
      </w:pPr>
      <w:r w:rsidRPr="00360275">
        <w:rPr>
          <w:lang w:val="fr-FR"/>
        </w:rPr>
        <w:t>f)</w:t>
      </w:r>
      <w:r w:rsidRPr="00360275">
        <w:rPr>
          <w:lang w:val="fr-FR"/>
        </w:rPr>
        <w:tab/>
        <w:t>Si nécessaire, le marquage renvoie aux instructions du manuel d</w:t>
      </w:r>
      <w:r>
        <w:rPr>
          <w:lang w:val="fr-FR"/>
        </w:rPr>
        <w:t>’</w:t>
      </w:r>
      <w:r w:rsidRPr="00360275">
        <w:rPr>
          <w:lang w:val="fr-FR"/>
        </w:rPr>
        <w:t xml:space="preserve">utilisation du </w:t>
      </w:r>
      <w:r w:rsidRPr="00842155">
        <w:rPr>
          <w:szCs w:val="24"/>
        </w:rPr>
        <w:t>dispositif amélioré de retenue pour enfants</w:t>
      </w:r>
      <w:r w:rsidRPr="00360275">
        <w:rPr>
          <w:lang w:val="fr-FR"/>
        </w:rPr>
        <w:t>, et à l</w:t>
      </w:r>
      <w:r>
        <w:rPr>
          <w:lang w:val="fr-FR"/>
        </w:rPr>
        <w:t>’</w:t>
      </w:r>
      <w:r w:rsidRPr="00360275">
        <w:rPr>
          <w:lang w:val="fr-FR"/>
        </w:rPr>
        <w:t>emplacement dudit document, en utilisant le symbole ci-dessous.</w:t>
      </w:r>
    </w:p>
    <w:bookmarkStart w:id="62" w:name="_MON_1400410524"/>
    <w:bookmarkEnd w:id="62"/>
    <w:bookmarkStart w:id="63" w:name="_MON_1366785046"/>
    <w:bookmarkEnd w:id="63"/>
    <w:p w:rsidR="00CA2A4D" w:rsidRDefault="00CA2A4D" w:rsidP="004F0436">
      <w:pPr>
        <w:ind w:left="2268" w:right="1134"/>
        <w:jc w:val="center"/>
        <w:rPr>
          <w:lang w:val="fr-FR"/>
        </w:rPr>
      </w:pPr>
      <w:r w:rsidRPr="00360275">
        <w:rPr>
          <w:lang w:val="fr-FR"/>
        </w:rPr>
        <w:object w:dxaOrig="1306" w:dyaOrig="1006">
          <v:shape id="_x0000_i1029" type="#_x0000_t75" style="width:77pt;height:59.5pt" o:ole="" o:allowoverlap="f" fillcolor="window">
            <v:imagedata r:id="rId26" o:title=""/>
          </v:shape>
          <o:OLEObject Type="Embed" ProgID="Word.Picture.8" ShapeID="_x0000_i1029" DrawAspect="Content" ObjectID="_1667042964" r:id="rId27"/>
        </w:object>
      </w:r>
    </w:p>
    <w:p w:rsidR="00CA2A4D" w:rsidRPr="00360275" w:rsidRDefault="00CA2A4D" w:rsidP="000F2732">
      <w:pPr>
        <w:pStyle w:val="HChG"/>
        <w:ind w:left="2268"/>
        <w:rPr>
          <w:lang w:val="fr-FR"/>
        </w:rPr>
      </w:pPr>
      <w:r w:rsidRPr="00360275">
        <w:rPr>
          <w:lang w:val="fr-FR"/>
        </w:rPr>
        <w:t>5.</w:t>
      </w:r>
      <w:r w:rsidRPr="00360275">
        <w:rPr>
          <w:lang w:val="fr-FR"/>
        </w:rPr>
        <w:tab/>
        <w:t>Homologation</w:t>
      </w:r>
    </w:p>
    <w:p w:rsidR="00CA2A4D" w:rsidRPr="00360275" w:rsidRDefault="00CA2A4D" w:rsidP="004F0436">
      <w:pPr>
        <w:pStyle w:val="SingleTxtG"/>
        <w:ind w:left="2268" w:hanging="1134"/>
        <w:rPr>
          <w:lang w:val="fr-FR"/>
        </w:rPr>
      </w:pPr>
      <w:r w:rsidRPr="00360275">
        <w:rPr>
          <w:lang w:val="fr-FR"/>
        </w:rPr>
        <w:t>5.1</w:t>
      </w:r>
      <w:r w:rsidRPr="00360275">
        <w:rPr>
          <w:lang w:val="fr-FR"/>
        </w:rPr>
        <w:tab/>
        <w:t>L</w:t>
      </w:r>
      <w:r>
        <w:rPr>
          <w:lang w:val="fr-FR"/>
        </w:rPr>
        <w:t>’</w:t>
      </w:r>
      <w:r w:rsidRPr="00360275">
        <w:rPr>
          <w:lang w:val="fr-FR"/>
        </w:rPr>
        <w:t>homologation ne peut être accordée que si chacun des échantillons présentés conformément aux paragraphes</w:t>
      </w:r>
      <w:r>
        <w:rPr>
          <w:lang w:val="fr-FR"/>
        </w:rPr>
        <w:t> </w:t>
      </w:r>
      <w:r w:rsidRPr="00360275">
        <w:rPr>
          <w:lang w:val="fr-FR"/>
        </w:rPr>
        <w:t>3.2.4 et 3.2.5 ci-dessus satisfait à tous les égards aux exigences</w:t>
      </w:r>
      <w:r>
        <w:rPr>
          <w:lang w:val="fr-FR"/>
        </w:rPr>
        <w:t xml:space="preserve"> formulées dans les paragraphes 6 à </w:t>
      </w:r>
      <w:r w:rsidRPr="00360275">
        <w:rPr>
          <w:lang w:val="fr-FR"/>
        </w:rPr>
        <w:t>7 du présent Règlement.</w:t>
      </w:r>
    </w:p>
    <w:p w:rsidR="00CA2A4D" w:rsidRPr="00842155" w:rsidRDefault="00CA2A4D" w:rsidP="004F0436">
      <w:pPr>
        <w:pStyle w:val="SingleTxtG"/>
        <w:ind w:left="2268" w:hanging="1134"/>
        <w:rPr>
          <w:szCs w:val="24"/>
        </w:rPr>
      </w:pPr>
      <w:r w:rsidRPr="00842155">
        <w:rPr>
          <w:szCs w:val="24"/>
        </w:rPr>
        <w:t>5.2</w:t>
      </w:r>
      <w:r w:rsidRPr="00842155">
        <w:rPr>
          <w:szCs w:val="24"/>
        </w:rPr>
        <w:tab/>
        <w:t>Chaque dispositif amélioré de retenue homologué doit recevoir un numéro d</w:t>
      </w:r>
      <w:r>
        <w:rPr>
          <w:szCs w:val="24"/>
        </w:rPr>
        <w:t>’</w:t>
      </w:r>
      <w:r w:rsidRPr="00842155">
        <w:rPr>
          <w:szCs w:val="24"/>
        </w:rPr>
        <w:t>homologation dont les deux premiers chiffres (actuellement</w:t>
      </w:r>
      <w:r w:rsidR="004F0436">
        <w:rPr>
          <w:szCs w:val="24"/>
        </w:rPr>
        <w:t> </w:t>
      </w:r>
      <w:r w:rsidRPr="00842155">
        <w:rPr>
          <w:szCs w:val="24"/>
        </w:rPr>
        <w:t>01, correspondant à la série d</w:t>
      </w:r>
      <w:r>
        <w:rPr>
          <w:szCs w:val="24"/>
        </w:rPr>
        <w:t>’</w:t>
      </w:r>
      <w:r w:rsidRPr="00842155">
        <w:rPr>
          <w:szCs w:val="24"/>
        </w:rPr>
        <w:t>amendements 01) correspondent à la série d</w:t>
      </w:r>
      <w:r>
        <w:rPr>
          <w:szCs w:val="24"/>
        </w:rPr>
        <w:t>’</w:t>
      </w:r>
      <w:r w:rsidRPr="00842155">
        <w:rPr>
          <w:szCs w:val="24"/>
        </w:rPr>
        <w:t>amendements englobant les principales modifications techniques les plus récentes apportées au Règlement à la date de la délivrance de l</w:t>
      </w:r>
      <w:r>
        <w:rPr>
          <w:szCs w:val="24"/>
        </w:rPr>
        <w:t>’</w:t>
      </w:r>
      <w:r w:rsidRPr="00842155">
        <w:rPr>
          <w:szCs w:val="24"/>
        </w:rPr>
        <w:t>homologation. Une même Partie contractante ne peut pas attribuer ce numéro à un autre type de dispositif amélioré de retenue pour enfants visé par le présent Règlement.</w:t>
      </w:r>
    </w:p>
    <w:p w:rsidR="00CA2A4D" w:rsidRPr="00360275" w:rsidRDefault="00CA2A4D" w:rsidP="004F0436">
      <w:pPr>
        <w:pStyle w:val="SingleTxtG"/>
        <w:ind w:left="2268"/>
        <w:rPr>
          <w:lang w:val="fr-FR"/>
        </w:rPr>
      </w:pPr>
      <w:r w:rsidRPr="00842155">
        <w:t>Un type de dispositif amélioré de retenue pour enfants homologué conformément au présent Règlement ne doit pas porter une autre marque d</w:t>
      </w:r>
      <w:r>
        <w:t>’</w:t>
      </w:r>
      <w:r w:rsidRPr="00842155">
        <w:t xml:space="preserve">homologation conformément au Règlement </w:t>
      </w:r>
      <w:r>
        <w:t xml:space="preserve">ONU </w:t>
      </w:r>
      <w:r w:rsidRPr="00842155">
        <w:rPr>
          <w:rFonts w:eastAsia="MS Mincho"/>
        </w:rPr>
        <w:t>n</w:t>
      </w:r>
      <w:r w:rsidRPr="00842155">
        <w:rPr>
          <w:rFonts w:eastAsia="MS Mincho"/>
          <w:vertAlign w:val="superscript"/>
        </w:rPr>
        <w:t>o</w:t>
      </w:r>
      <w:r w:rsidRPr="00842155">
        <w:t> 44 (Dispositifs de retenue pour enfants).</w:t>
      </w:r>
    </w:p>
    <w:p w:rsidR="00CA2A4D" w:rsidRPr="00360275" w:rsidRDefault="00CA2A4D" w:rsidP="004F0436">
      <w:pPr>
        <w:pStyle w:val="SingleTxtG"/>
        <w:ind w:left="2268" w:hanging="1134"/>
        <w:rPr>
          <w:lang w:val="fr-FR"/>
        </w:rPr>
      </w:pPr>
      <w:r w:rsidRPr="007A7F80">
        <w:t>5.3</w:t>
      </w:r>
      <w:r w:rsidRPr="007A7F80">
        <w:tab/>
        <w:t>L</w:t>
      </w:r>
      <w:r>
        <w:t>’</w:t>
      </w:r>
      <w:r w:rsidRPr="007A7F80">
        <w:t>homologation ou l</w:t>
      </w:r>
      <w:r>
        <w:t>’</w:t>
      </w:r>
      <w:r w:rsidRPr="007A7F80">
        <w:t>extension ou le refus d</w:t>
      </w:r>
      <w:r>
        <w:t>’</w:t>
      </w:r>
      <w:r w:rsidRPr="007A7F80">
        <w:t>homologation d</w:t>
      </w:r>
      <w:r>
        <w:t>’</w:t>
      </w:r>
      <w:r w:rsidRPr="007A7F80">
        <w:t>un type de dispositif de retenue pour enfants en application du présent Règlement est notifié aux Parties à l</w:t>
      </w:r>
      <w:r>
        <w:t>’</w:t>
      </w:r>
      <w:r w:rsidRPr="007A7F80">
        <w:t>Accord appliquant le présent Règlement au moyen d</w:t>
      </w:r>
      <w:r>
        <w:t>’</w:t>
      </w:r>
      <w:r w:rsidRPr="007A7F80">
        <w:t>une fiche conforme au modèle de l</w:t>
      </w:r>
      <w:r>
        <w:t>’</w:t>
      </w:r>
      <w:r w:rsidRPr="007A7F80">
        <w:t xml:space="preserve">annexe 1 du présent Règlement. </w:t>
      </w:r>
      <w:r w:rsidRPr="007A7F80">
        <w:rPr>
          <w:bCs/>
        </w:rPr>
        <w:t>Si une partie du dispositif amélioré de retenue pour enfants peut être utilisée comme module</w:t>
      </w:r>
      <w:r w:rsidRPr="007A7F80">
        <w:t xml:space="preserve"> </w:t>
      </w:r>
      <w:r w:rsidRPr="007A7F80">
        <w:rPr>
          <w:bCs/>
        </w:rPr>
        <w:t>porte-</w:t>
      </w:r>
      <w:r>
        <w:rPr>
          <w:bCs/>
        </w:rPr>
        <w:t>bébé</w:t>
      </w:r>
      <w:r w:rsidRPr="007A7F80">
        <w:rPr>
          <w:bCs/>
        </w:rPr>
        <w:t xml:space="preserve"> et installée comme indiqué à l</w:t>
      </w:r>
      <w:r>
        <w:rPr>
          <w:bCs/>
        </w:rPr>
        <w:t>’</w:t>
      </w:r>
      <w:r w:rsidRPr="007A7F80">
        <w:rPr>
          <w:bCs/>
        </w:rPr>
        <w:t>annexe 22, les homologations ne peuvent être délivrées en application du présent Règlement que si le module porte-</w:t>
      </w:r>
      <w:r>
        <w:rPr>
          <w:bCs/>
        </w:rPr>
        <w:t>bébé</w:t>
      </w:r>
      <w:r w:rsidRPr="007A7F80">
        <w:rPr>
          <w:bCs/>
        </w:rPr>
        <w:t xml:space="preserve"> satisfait aux prescriptions de la présente annexe.</w:t>
      </w:r>
    </w:p>
    <w:p w:rsidR="00CA2A4D" w:rsidRPr="00360275" w:rsidRDefault="00CA2A4D" w:rsidP="004F0436">
      <w:pPr>
        <w:pStyle w:val="SingleTxtG"/>
        <w:ind w:left="2268" w:hanging="1134"/>
        <w:rPr>
          <w:lang w:val="fr-FR"/>
        </w:rPr>
      </w:pPr>
      <w:r w:rsidRPr="00360275">
        <w:rPr>
          <w:lang w:val="fr-FR"/>
        </w:rPr>
        <w:t>5.4</w:t>
      </w:r>
      <w:r w:rsidRPr="00360275">
        <w:rPr>
          <w:lang w:val="fr-FR"/>
        </w:rPr>
        <w:tab/>
        <w:t xml:space="preserve">Sur tout dispositif </w:t>
      </w:r>
      <w:r>
        <w:rPr>
          <w:lang w:val="fr-FR"/>
        </w:rPr>
        <w:t xml:space="preserve">amélioré </w:t>
      </w:r>
      <w:r w:rsidRPr="00360275">
        <w:rPr>
          <w:lang w:val="fr-FR"/>
        </w:rPr>
        <w:t>de retenue pour enfants conforme à un type homologué en application du présent Règlement, il est apposé, en un endroit approprié, en plus des inscriptions prescrites au paragraphe</w:t>
      </w:r>
      <w:r>
        <w:rPr>
          <w:lang w:val="fr-FR"/>
        </w:rPr>
        <w:t> </w:t>
      </w:r>
      <w:r w:rsidRPr="00360275">
        <w:rPr>
          <w:lang w:val="fr-FR"/>
        </w:rPr>
        <w:t>4 ci-dessus, les marques suivantes</w:t>
      </w:r>
      <w:r w:rsidR="004F0436">
        <w:rPr>
          <w:lang w:val="fr-FR"/>
        </w:rPr>
        <w:t> </w:t>
      </w:r>
      <w:r w:rsidRPr="00360275">
        <w:rPr>
          <w:lang w:val="fr-FR"/>
        </w:rPr>
        <w:t>:</w:t>
      </w:r>
    </w:p>
    <w:p w:rsidR="00CA2A4D" w:rsidRPr="00360275" w:rsidRDefault="00CA2A4D" w:rsidP="004F0436">
      <w:pPr>
        <w:pStyle w:val="SingleTxtG"/>
        <w:ind w:left="2268" w:hanging="1134"/>
        <w:rPr>
          <w:lang w:val="fr-FR"/>
        </w:rPr>
      </w:pPr>
      <w:r w:rsidRPr="00360275">
        <w:rPr>
          <w:lang w:val="fr-FR"/>
        </w:rPr>
        <w:t>5.4.1</w:t>
      </w:r>
      <w:r w:rsidRPr="00360275">
        <w:rPr>
          <w:lang w:val="fr-FR"/>
        </w:rPr>
        <w:tab/>
        <w:t>Une marque d</w:t>
      </w:r>
      <w:r>
        <w:rPr>
          <w:lang w:val="fr-FR"/>
        </w:rPr>
        <w:t>’</w:t>
      </w:r>
      <w:r w:rsidRPr="00360275">
        <w:rPr>
          <w:lang w:val="fr-FR"/>
        </w:rPr>
        <w:t>homologation internationale composée</w:t>
      </w:r>
      <w:r w:rsidR="004F0436">
        <w:rPr>
          <w:lang w:val="fr-FR"/>
        </w:rPr>
        <w:t> </w:t>
      </w:r>
      <w:r w:rsidRPr="00360275">
        <w:rPr>
          <w:lang w:val="fr-FR"/>
        </w:rPr>
        <w:t>:</w:t>
      </w:r>
    </w:p>
    <w:p w:rsidR="00CA2A4D" w:rsidRPr="00360275" w:rsidRDefault="00CA2A4D" w:rsidP="004F0436">
      <w:pPr>
        <w:pStyle w:val="SingleTxtG"/>
        <w:ind w:left="2268" w:hanging="1134"/>
        <w:rPr>
          <w:lang w:val="fr-FR"/>
        </w:rPr>
      </w:pPr>
      <w:r>
        <w:rPr>
          <w:lang w:val="fr-FR"/>
        </w:rPr>
        <w:t>5.4.1.1</w:t>
      </w:r>
      <w:r>
        <w:rPr>
          <w:lang w:val="fr-FR"/>
        </w:rPr>
        <w:tab/>
        <w:t>D’</w:t>
      </w:r>
      <w:r w:rsidRPr="00360275">
        <w:rPr>
          <w:lang w:val="fr-FR"/>
        </w:rPr>
        <w:t>un cercle à l</w:t>
      </w:r>
      <w:r>
        <w:rPr>
          <w:lang w:val="fr-FR"/>
        </w:rPr>
        <w:t>’</w:t>
      </w:r>
      <w:r w:rsidRPr="00360275">
        <w:rPr>
          <w:lang w:val="fr-FR"/>
        </w:rPr>
        <w:t>intérieur duquel est placée la lettre «</w:t>
      </w:r>
      <w:r w:rsidR="004F0436">
        <w:rPr>
          <w:lang w:val="fr-FR"/>
        </w:rPr>
        <w:t> </w:t>
      </w:r>
      <w:r w:rsidRPr="00360275">
        <w:rPr>
          <w:lang w:val="fr-FR"/>
        </w:rPr>
        <w:t>E</w:t>
      </w:r>
      <w:r w:rsidR="004F0436">
        <w:rPr>
          <w:lang w:val="fr-FR"/>
        </w:rPr>
        <w:t> </w:t>
      </w:r>
      <w:r w:rsidRPr="00360275">
        <w:rPr>
          <w:lang w:val="fr-FR"/>
        </w:rPr>
        <w:t>» suivie du numéro distinctif du pays qui a accordé l</w:t>
      </w:r>
      <w:r>
        <w:rPr>
          <w:lang w:val="fr-FR"/>
        </w:rPr>
        <w:t>’</w:t>
      </w:r>
      <w:r w:rsidRPr="00360275">
        <w:rPr>
          <w:lang w:val="fr-FR"/>
        </w:rPr>
        <w:t>homologation</w:t>
      </w:r>
      <w:r w:rsidRPr="00423729">
        <w:rPr>
          <w:rStyle w:val="Appelnotedebasdep"/>
        </w:rPr>
        <w:footnoteReference w:id="3"/>
      </w:r>
      <w:r w:rsidR="004F0436">
        <w:rPr>
          <w:lang w:val="fr-FR"/>
        </w:rPr>
        <w:t> </w:t>
      </w:r>
      <w:r w:rsidRPr="00360275">
        <w:rPr>
          <w:lang w:val="fr-FR"/>
        </w:rPr>
        <w:t>;</w:t>
      </w:r>
    </w:p>
    <w:p w:rsidR="007319DE" w:rsidRDefault="00CA2A4D" w:rsidP="004F0436">
      <w:pPr>
        <w:pStyle w:val="SingleTxtG"/>
        <w:ind w:left="2268" w:hanging="1134"/>
      </w:pPr>
      <w:r>
        <w:rPr>
          <w:lang w:val="fr-FR"/>
        </w:rPr>
        <w:lastRenderedPageBreak/>
        <w:t>5.4.1.2</w:t>
      </w:r>
      <w:r>
        <w:rPr>
          <w:lang w:val="fr-FR"/>
        </w:rPr>
        <w:tab/>
      </w:r>
      <w:r w:rsidRPr="007E0E31">
        <w:t>D</w:t>
      </w:r>
      <w:r>
        <w:t>’</w:t>
      </w:r>
      <w:r w:rsidRPr="007E0E31">
        <w:t>un numéro d</w:t>
      </w:r>
      <w:r>
        <w:t>’</w:t>
      </w:r>
      <w:r w:rsidRPr="007E0E31">
        <w:t xml:space="preserve">homologation et de la mention </w:t>
      </w:r>
      <w:r w:rsidR="004F0436">
        <w:t>« </w:t>
      </w:r>
      <w:r w:rsidRPr="007E0E31">
        <w:t xml:space="preserve">Règlement </w:t>
      </w:r>
      <w:r>
        <w:t xml:space="preserve">ONU </w:t>
      </w:r>
      <w:r w:rsidRPr="007E0E31">
        <w:rPr>
          <w:rFonts w:eastAsia="MS Mincho"/>
        </w:rPr>
        <w:t>n</w:t>
      </w:r>
      <w:r w:rsidRPr="007E0E31">
        <w:rPr>
          <w:rFonts w:eastAsia="MS Mincho"/>
          <w:vertAlign w:val="superscript"/>
        </w:rPr>
        <w:t>o</w:t>
      </w:r>
      <w:r w:rsidR="004F0436">
        <w:t> »</w:t>
      </w:r>
      <w:r w:rsidRPr="007E0E31">
        <w:t xml:space="preserve"> suivie du numéro de ce Règlement, d</w:t>
      </w:r>
      <w:r>
        <w:t>’</w:t>
      </w:r>
      <w:r w:rsidRPr="007E0E31">
        <w:t xml:space="preserve">une </w:t>
      </w:r>
      <w:r w:rsidRPr="004F0436">
        <w:rPr>
          <w:lang w:val="fr-FR"/>
        </w:rPr>
        <w:t>barre</w:t>
      </w:r>
      <w:r w:rsidRPr="007E0E31">
        <w:t xml:space="preserve"> oblique et du numéro de la série d</w:t>
      </w:r>
      <w:r>
        <w:t>’</w:t>
      </w:r>
      <w:r w:rsidRPr="007E0E31">
        <w:t>amendements (</w:t>
      </w:r>
      <w:r w:rsidR="007319DE">
        <w:t>« </w:t>
      </w:r>
      <w:r w:rsidRPr="007E0E31">
        <w:t xml:space="preserve">Règlement </w:t>
      </w:r>
      <w:r>
        <w:t xml:space="preserve">ONU </w:t>
      </w:r>
      <w:r w:rsidRPr="007E0E31">
        <w:rPr>
          <w:rFonts w:eastAsia="MS Mincho"/>
        </w:rPr>
        <w:t>n</w:t>
      </w:r>
      <w:r w:rsidRPr="007E0E31">
        <w:rPr>
          <w:rFonts w:eastAsia="MS Mincho"/>
          <w:vertAlign w:val="superscript"/>
        </w:rPr>
        <w:t>o</w:t>
      </w:r>
      <w:r w:rsidRPr="007E0E31">
        <w:t> </w:t>
      </w:r>
      <w:r>
        <w:t>129/00</w:t>
      </w:r>
      <w:r w:rsidR="007319DE">
        <w:t> »</w:t>
      </w:r>
      <w:r w:rsidRPr="007E0E31">
        <w:t>)</w:t>
      </w:r>
      <w:r w:rsidR="007319DE">
        <w:t> </w:t>
      </w:r>
      <w:r w:rsidRPr="007E0E31">
        <w:t>;</w:t>
      </w:r>
    </w:p>
    <w:p w:rsidR="00CA2A4D" w:rsidRPr="00360275" w:rsidRDefault="00CA2A4D" w:rsidP="004F0436">
      <w:pPr>
        <w:pStyle w:val="SingleTxtG"/>
        <w:ind w:left="2268" w:hanging="1134"/>
        <w:rPr>
          <w:lang w:val="fr-FR"/>
        </w:rPr>
      </w:pPr>
      <w:r w:rsidRPr="00360275">
        <w:rPr>
          <w:lang w:val="fr-FR"/>
        </w:rPr>
        <w:t>5.4.2</w:t>
      </w:r>
      <w:r w:rsidRPr="00360275">
        <w:rPr>
          <w:lang w:val="fr-FR"/>
        </w:rPr>
        <w:tab/>
      </w:r>
      <w:r>
        <w:rPr>
          <w:lang w:val="fr-FR"/>
        </w:rPr>
        <w:t>L</w:t>
      </w:r>
      <w:r w:rsidRPr="00360275">
        <w:rPr>
          <w:lang w:val="fr-FR"/>
        </w:rPr>
        <w:t>es symboles additionnels suivants</w:t>
      </w:r>
      <w:r w:rsidR="007319DE">
        <w:rPr>
          <w:lang w:val="fr-FR"/>
        </w:rPr>
        <w:t> </w:t>
      </w:r>
      <w:r w:rsidRPr="00360275">
        <w:rPr>
          <w:lang w:val="fr-FR"/>
        </w:rPr>
        <w:t>:</w:t>
      </w:r>
    </w:p>
    <w:p w:rsidR="00CA2A4D" w:rsidRPr="007319DE" w:rsidRDefault="00CA2A4D" w:rsidP="004F0436">
      <w:pPr>
        <w:pStyle w:val="SingleTxtG"/>
        <w:ind w:left="2268" w:hanging="1134"/>
        <w:rPr>
          <w:spacing w:val="-1"/>
          <w:szCs w:val="24"/>
        </w:rPr>
      </w:pPr>
      <w:r w:rsidRPr="007319DE">
        <w:rPr>
          <w:spacing w:val="-1"/>
          <w:szCs w:val="24"/>
        </w:rPr>
        <w:t>5.4.2.1</w:t>
      </w:r>
      <w:r w:rsidRPr="007319DE">
        <w:rPr>
          <w:spacing w:val="-1"/>
          <w:szCs w:val="24"/>
        </w:rPr>
        <w:tab/>
        <w:t xml:space="preserve">La mention </w:t>
      </w:r>
      <w:r w:rsidR="007319DE" w:rsidRPr="007319DE">
        <w:rPr>
          <w:spacing w:val="-1"/>
          <w:szCs w:val="24"/>
        </w:rPr>
        <w:t>« </w:t>
      </w:r>
      <w:r w:rsidRPr="007319DE">
        <w:rPr>
          <w:spacing w:val="-1"/>
          <w:szCs w:val="24"/>
        </w:rPr>
        <w:t>ISOFIX universel i-Size</w:t>
      </w:r>
      <w:r w:rsidR="007319DE" w:rsidRPr="007319DE">
        <w:rPr>
          <w:spacing w:val="-1"/>
          <w:szCs w:val="24"/>
        </w:rPr>
        <w:t> »</w:t>
      </w:r>
      <w:r w:rsidRPr="007319DE">
        <w:rPr>
          <w:spacing w:val="-1"/>
          <w:szCs w:val="24"/>
        </w:rPr>
        <w:t xml:space="preserve">, ou </w:t>
      </w:r>
      <w:r w:rsidR="007319DE" w:rsidRPr="007319DE">
        <w:rPr>
          <w:spacing w:val="-1"/>
          <w:szCs w:val="24"/>
        </w:rPr>
        <w:t>« </w:t>
      </w:r>
      <w:r w:rsidRPr="007319DE">
        <w:rPr>
          <w:spacing w:val="-1"/>
          <w:szCs w:val="24"/>
        </w:rPr>
        <w:t>ISOFIX spécifique à un véhicule</w:t>
      </w:r>
      <w:r w:rsidR="007319DE" w:rsidRPr="007319DE">
        <w:rPr>
          <w:spacing w:val="-1"/>
          <w:szCs w:val="24"/>
        </w:rPr>
        <w:t> »</w:t>
      </w:r>
      <w:r w:rsidRPr="007319DE">
        <w:rPr>
          <w:spacing w:val="-1"/>
          <w:szCs w:val="24"/>
        </w:rPr>
        <w:t>, suivant la catégorie du dispositif amélioré de retenue pour enfants</w:t>
      </w:r>
      <w:r w:rsidR="007319DE" w:rsidRPr="007319DE">
        <w:rPr>
          <w:spacing w:val="-1"/>
          <w:szCs w:val="24"/>
        </w:rPr>
        <w:t> </w:t>
      </w:r>
      <w:r w:rsidRPr="007319DE">
        <w:rPr>
          <w:spacing w:val="-1"/>
          <w:szCs w:val="24"/>
        </w:rPr>
        <w:t>;</w:t>
      </w:r>
    </w:p>
    <w:p w:rsidR="00CA2A4D" w:rsidRPr="00360275" w:rsidRDefault="00CA2A4D" w:rsidP="004F0436">
      <w:pPr>
        <w:pStyle w:val="SingleTxtG"/>
        <w:ind w:left="2268" w:hanging="1134"/>
        <w:rPr>
          <w:lang w:val="fr-FR"/>
        </w:rPr>
      </w:pPr>
      <w:r w:rsidRPr="00842155">
        <w:rPr>
          <w:szCs w:val="24"/>
        </w:rPr>
        <w:t>5.4.2.2</w:t>
      </w:r>
      <w:r w:rsidRPr="00842155">
        <w:rPr>
          <w:szCs w:val="24"/>
        </w:rPr>
        <w:tab/>
        <w:t>La gamme de tailles pour lesquelles le dispositif amélioré de retenue pour enfants a été conçu. Si le DARE est équipé d</w:t>
      </w:r>
      <w:r>
        <w:rPr>
          <w:szCs w:val="24"/>
        </w:rPr>
        <w:t>’</w:t>
      </w:r>
      <w:r w:rsidRPr="00842155">
        <w:rPr>
          <w:szCs w:val="24"/>
        </w:rPr>
        <w:t>un module, la gamme de tailles ne figure pas sur la marque d</w:t>
      </w:r>
      <w:r>
        <w:rPr>
          <w:szCs w:val="24"/>
        </w:rPr>
        <w:t>’</w:t>
      </w:r>
      <w:r w:rsidRPr="00842155">
        <w:rPr>
          <w:szCs w:val="24"/>
        </w:rPr>
        <w:t>homologation mais sur la marque du module. Les DARE transformables pour des enfants plus grands doivent pouvoir s</w:t>
      </w:r>
      <w:r>
        <w:rPr>
          <w:szCs w:val="24"/>
        </w:rPr>
        <w:t>’</w:t>
      </w:r>
      <w:r w:rsidRPr="00842155">
        <w:rPr>
          <w:szCs w:val="24"/>
        </w:rPr>
        <w:t>adapter à une gamme ininterrompue de tailles d</w:t>
      </w:r>
      <w:r>
        <w:rPr>
          <w:szCs w:val="24"/>
        </w:rPr>
        <w:t>’</w:t>
      </w:r>
      <w:r w:rsidRPr="00842155">
        <w:rPr>
          <w:szCs w:val="24"/>
        </w:rPr>
        <w:t>enfants</w:t>
      </w:r>
      <w:r w:rsidR="007319DE">
        <w:rPr>
          <w:szCs w:val="24"/>
        </w:rPr>
        <w:t> </w:t>
      </w:r>
      <w:r>
        <w:rPr>
          <w:szCs w:val="24"/>
        </w:rPr>
        <w:t>;</w:t>
      </w:r>
    </w:p>
    <w:p w:rsidR="00CA2A4D" w:rsidRDefault="00CA2A4D" w:rsidP="004F0436">
      <w:pPr>
        <w:pStyle w:val="SingleTxtG"/>
        <w:ind w:left="2268" w:hanging="1134"/>
        <w:rPr>
          <w:lang w:val="fr-FR"/>
        </w:rPr>
      </w:pPr>
      <w:r w:rsidRPr="00360275">
        <w:rPr>
          <w:lang w:val="fr-FR"/>
        </w:rPr>
        <w:t>5.4.2.3</w:t>
      </w:r>
      <w:r w:rsidRPr="00360275">
        <w:rPr>
          <w:lang w:val="fr-FR"/>
        </w:rPr>
        <w:tab/>
      </w:r>
      <w:r>
        <w:rPr>
          <w:lang w:val="fr-FR"/>
        </w:rPr>
        <w:t>L</w:t>
      </w:r>
      <w:r w:rsidRPr="00360275">
        <w:rPr>
          <w:lang w:val="fr-FR"/>
        </w:rPr>
        <w:t>e symbole «</w:t>
      </w:r>
      <w:r w:rsidR="007319DE">
        <w:rPr>
          <w:lang w:val="fr-FR"/>
        </w:rPr>
        <w:t> </w:t>
      </w:r>
      <w:r w:rsidRPr="00360275">
        <w:rPr>
          <w:lang w:val="fr-FR"/>
        </w:rPr>
        <w:t>S</w:t>
      </w:r>
      <w:r w:rsidR="007319DE">
        <w:rPr>
          <w:lang w:val="fr-FR"/>
        </w:rPr>
        <w:t> </w:t>
      </w:r>
      <w:r w:rsidRPr="00360275">
        <w:rPr>
          <w:lang w:val="fr-FR"/>
        </w:rPr>
        <w:t>» dans le cas d</w:t>
      </w:r>
      <w:r>
        <w:rPr>
          <w:lang w:val="fr-FR"/>
        </w:rPr>
        <w:t>’</w:t>
      </w:r>
      <w:r w:rsidRPr="00360275">
        <w:rPr>
          <w:lang w:val="fr-FR"/>
        </w:rPr>
        <w:t>un «</w:t>
      </w:r>
      <w:r w:rsidR="007319DE">
        <w:rPr>
          <w:lang w:val="fr-FR"/>
        </w:rPr>
        <w:t> </w:t>
      </w:r>
      <w:r w:rsidRPr="00360275">
        <w:rPr>
          <w:lang w:val="fr-FR"/>
        </w:rPr>
        <w:t>dispositif de retenue spécial</w:t>
      </w:r>
      <w:r w:rsidR="007319DE">
        <w:rPr>
          <w:lang w:val="fr-FR"/>
        </w:rPr>
        <w:t> </w:t>
      </w:r>
      <w:r w:rsidRPr="00360275">
        <w:rPr>
          <w:lang w:val="fr-FR"/>
        </w:rPr>
        <w:t>»</w:t>
      </w:r>
      <w:r w:rsidR="007319DE">
        <w:rPr>
          <w:lang w:val="fr-FR"/>
        </w:rPr>
        <w:t> </w:t>
      </w:r>
      <w:r>
        <w:rPr>
          <w:lang w:val="fr-FR"/>
        </w:rPr>
        <w:t>;</w:t>
      </w:r>
    </w:p>
    <w:p w:rsidR="00CA2A4D" w:rsidRPr="00842155" w:rsidRDefault="00CA2A4D" w:rsidP="004F0436">
      <w:pPr>
        <w:pStyle w:val="SingleTxtG"/>
        <w:ind w:left="2268" w:hanging="1134"/>
        <w:rPr>
          <w:szCs w:val="24"/>
        </w:rPr>
      </w:pPr>
      <w:r w:rsidRPr="00842155">
        <w:rPr>
          <w:szCs w:val="24"/>
        </w:rPr>
        <w:t>5.4.3</w:t>
      </w:r>
      <w:r w:rsidRPr="00842155">
        <w:rPr>
          <w:szCs w:val="24"/>
        </w:rPr>
        <w:tab/>
      </w:r>
      <w:r w:rsidRPr="00842155">
        <w:rPr>
          <w:szCs w:val="24"/>
        </w:rPr>
        <w:tab/>
        <w:t>Une marque de module internationale, selon la définition qu</w:t>
      </w:r>
      <w:r>
        <w:rPr>
          <w:szCs w:val="24"/>
        </w:rPr>
        <w:t>’</w:t>
      </w:r>
      <w:r w:rsidRPr="00842155">
        <w:rPr>
          <w:szCs w:val="24"/>
        </w:rPr>
        <w:t>en donne l</w:t>
      </w:r>
      <w:r>
        <w:rPr>
          <w:szCs w:val="24"/>
        </w:rPr>
        <w:t>’</w:t>
      </w:r>
      <w:r w:rsidRPr="00842155">
        <w:rPr>
          <w:szCs w:val="24"/>
        </w:rPr>
        <w:t>annexe</w:t>
      </w:r>
      <w:r w:rsidR="007319DE">
        <w:rPr>
          <w:szCs w:val="24"/>
        </w:rPr>
        <w:t> </w:t>
      </w:r>
      <w:r w:rsidRPr="00842155">
        <w:rPr>
          <w:szCs w:val="24"/>
        </w:rPr>
        <w:t>2 du présent Règlement, comportant :</w:t>
      </w:r>
    </w:p>
    <w:p w:rsidR="00CA2A4D" w:rsidRPr="00842155" w:rsidRDefault="00CA2A4D" w:rsidP="004F0436">
      <w:pPr>
        <w:pStyle w:val="SingleTxtG"/>
        <w:ind w:left="2268" w:hanging="1134"/>
        <w:rPr>
          <w:szCs w:val="24"/>
        </w:rPr>
      </w:pPr>
      <w:r w:rsidRPr="00842155">
        <w:rPr>
          <w:szCs w:val="24"/>
        </w:rPr>
        <w:t>5.4.3.1</w:t>
      </w:r>
      <w:r w:rsidRPr="00842155">
        <w:rPr>
          <w:szCs w:val="24"/>
        </w:rPr>
        <w:tab/>
        <w:t>L</w:t>
      </w:r>
      <w:r>
        <w:rPr>
          <w:szCs w:val="24"/>
        </w:rPr>
        <w:t>’</w:t>
      </w:r>
      <w:r w:rsidRPr="00842155">
        <w:rPr>
          <w:szCs w:val="24"/>
        </w:rPr>
        <w:t xml:space="preserve">inscription </w:t>
      </w:r>
      <w:r w:rsidR="007319DE">
        <w:rPr>
          <w:szCs w:val="24"/>
        </w:rPr>
        <w:t>« </w:t>
      </w:r>
      <w:r w:rsidRPr="00842155">
        <w:rPr>
          <w:szCs w:val="24"/>
        </w:rPr>
        <w:t>R129</w:t>
      </w:r>
      <w:r w:rsidR="007319DE">
        <w:rPr>
          <w:szCs w:val="24"/>
        </w:rPr>
        <w:t> »</w:t>
      </w:r>
      <w:r w:rsidRPr="00842155">
        <w:rPr>
          <w:szCs w:val="24"/>
        </w:rPr>
        <w:t xml:space="preserve"> suivie d</w:t>
      </w:r>
      <w:r>
        <w:rPr>
          <w:szCs w:val="24"/>
        </w:rPr>
        <w:t>’</w:t>
      </w:r>
      <w:r w:rsidRPr="00842155">
        <w:rPr>
          <w:szCs w:val="24"/>
        </w:rPr>
        <w:t>un tiret et du même numéro d</w:t>
      </w:r>
      <w:r>
        <w:rPr>
          <w:szCs w:val="24"/>
        </w:rPr>
        <w:t>’</w:t>
      </w:r>
      <w:r w:rsidRPr="00842155">
        <w:rPr>
          <w:szCs w:val="24"/>
        </w:rPr>
        <w:t>homologation que celui qui figure sur la partie du DARE qui inclut les attaches ISOFIX ;</w:t>
      </w:r>
    </w:p>
    <w:p w:rsidR="00CA2A4D" w:rsidRPr="00842155" w:rsidRDefault="00CA2A4D" w:rsidP="004F0436">
      <w:pPr>
        <w:pStyle w:val="SingleTxtG"/>
        <w:ind w:left="2268" w:hanging="1134"/>
        <w:rPr>
          <w:szCs w:val="24"/>
        </w:rPr>
      </w:pPr>
      <w:r w:rsidRPr="00842155">
        <w:rPr>
          <w:szCs w:val="24"/>
        </w:rPr>
        <w:t>5.4.3.2</w:t>
      </w:r>
      <w:r w:rsidRPr="00842155">
        <w:rPr>
          <w:szCs w:val="24"/>
        </w:rPr>
        <w:tab/>
        <w:t xml:space="preserve">Les mots Module </w:t>
      </w:r>
      <w:r w:rsidR="007319DE">
        <w:rPr>
          <w:szCs w:val="24"/>
        </w:rPr>
        <w:t>« </w:t>
      </w:r>
      <w:r w:rsidRPr="00842155">
        <w:rPr>
          <w:szCs w:val="24"/>
        </w:rPr>
        <w:t>nom du module</w:t>
      </w:r>
      <w:r w:rsidR="007319DE">
        <w:rPr>
          <w:szCs w:val="24"/>
        </w:rPr>
        <w:t> »</w:t>
      </w:r>
      <w:r w:rsidRPr="00842155">
        <w:rPr>
          <w:szCs w:val="24"/>
        </w:rPr>
        <w:t xml:space="preserve"> que porte le dispositif amélioré de retenue pour enfants concerné ;</w:t>
      </w:r>
    </w:p>
    <w:p w:rsidR="00CA2A4D" w:rsidRPr="00360275" w:rsidRDefault="00CA2A4D" w:rsidP="004F0436">
      <w:pPr>
        <w:pStyle w:val="SingleTxtG"/>
        <w:ind w:left="2268" w:hanging="1134"/>
        <w:rPr>
          <w:lang w:val="fr-FR"/>
        </w:rPr>
      </w:pPr>
      <w:r w:rsidRPr="00842155">
        <w:rPr>
          <w:szCs w:val="24"/>
        </w:rPr>
        <w:t>5.4.3.3</w:t>
      </w:r>
      <w:r w:rsidRPr="00842155">
        <w:rPr>
          <w:szCs w:val="24"/>
        </w:rPr>
        <w:tab/>
        <w:t>La gamme de tailles pour laquelle le dispositif amélioré de retenue pour enfants a été conçu</w:t>
      </w:r>
      <w:r>
        <w:rPr>
          <w:szCs w:val="24"/>
        </w:rPr>
        <w:t>.</w:t>
      </w:r>
    </w:p>
    <w:p w:rsidR="00CA2A4D" w:rsidRPr="00360275" w:rsidRDefault="00CA2A4D" w:rsidP="004F0436">
      <w:pPr>
        <w:pStyle w:val="SingleTxtG"/>
        <w:ind w:left="2268" w:hanging="1134"/>
        <w:rPr>
          <w:lang w:val="fr-FR"/>
        </w:rPr>
      </w:pPr>
      <w:r w:rsidRPr="00360275">
        <w:rPr>
          <w:lang w:val="fr-FR"/>
        </w:rPr>
        <w:t>5.5</w:t>
      </w:r>
      <w:r w:rsidRPr="00360275">
        <w:rPr>
          <w:lang w:val="fr-FR"/>
        </w:rPr>
        <w:tab/>
        <w:t>L</w:t>
      </w:r>
      <w:r>
        <w:rPr>
          <w:lang w:val="fr-FR"/>
        </w:rPr>
        <w:t>’</w:t>
      </w:r>
      <w:r w:rsidRPr="00360275">
        <w:rPr>
          <w:lang w:val="fr-FR"/>
        </w:rPr>
        <w:t>annexe</w:t>
      </w:r>
      <w:r>
        <w:rPr>
          <w:lang w:val="fr-FR"/>
        </w:rPr>
        <w:t> </w:t>
      </w:r>
      <w:r w:rsidRPr="00360275">
        <w:rPr>
          <w:lang w:val="fr-FR"/>
        </w:rPr>
        <w:t>2 du présent Règlement donne un exemple de la marque d</w:t>
      </w:r>
      <w:r>
        <w:rPr>
          <w:lang w:val="fr-FR"/>
        </w:rPr>
        <w:t>’</w:t>
      </w:r>
      <w:r w:rsidRPr="00360275">
        <w:rPr>
          <w:lang w:val="fr-FR"/>
        </w:rPr>
        <w:t>homologation.</w:t>
      </w:r>
    </w:p>
    <w:p w:rsidR="00CA2A4D" w:rsidRPr="00360275" w:rsidRDefault="00CA2A4D" w:rsidP="004F0436">
      <w:pPr>
        <w:pStyle w:val="SingleTxtG"/>
        <w:ind w:left="2268" w:hanging="1134"/>
        <w:rPr>
          <w:lang w:val="fr-FR"/>
        </w:rPr>
      </w:pPr>
      <w:r w:rsidRPr="00360275">
        <w:rPr>
          <w:lang w:val="fr-FR"/>
        </w:rPr>
        <w:t>5.6</w:t>
      </w:r>
      <w:r w:rsidRPr="00360275">
        <w:rPr>
          <w:lang w:val="fr-FR"/>
        </w:rPr>
        <w:tab/>
        <w:t>Les marques visées au paragraphe</w:t>
      </w:r>
      <w:r>
        <w:rPr>
          <w:lang w:val="fr-FR"/>
        </w:rPr>
        <w:t> </w:t>
      </w:r>
      <w:r w:rsidRPr="00360275">
        <w:rPr>
          <w:lang w:val="fr-FR"/>
        </w:rPr>
        <w:t>5.4 ci-dessus doivent être apposées de manière bien lisible et indélébile, soit par l</w:t>
      </w:r>
      <w:r>
        <w:rPr>
          <w:lang w:val="fr-FR"/>
        </w:rPr>
        <w:t>’</w:t>
      </w:r>
      <w:r w:rsidRPr="00360275">
        <w:rPr>
          <w:lang w:val="fr-FR"/>
        </w:rPr>
        <w:t>intermédiaire d</w:t>
      </w:r>
      <w:r>
        <w:rPr>
          <w:lang w:val="fr-FR"/>
        </w:rPr>
        <w:t>’</w:t>
      </w:r>
      <w:r w:rsidRPr="00360275">
        <w:rPr>
          <w:lang w:val="fr-FR"/>
        </w:rPr>
        <w:t>une étiquette, soit par marquage direct. L</w:t>
      </w:r>
      <w:r>
        <w:rPr>
          <w:lang w:val="fr-FR"/>
        </w:rPr>
        <w:t>’</w:t>
      </w:r>
      <w:r w:rsidRPr="00360275">
        <w:rPr>
          <w:lang w:val="fr-FR"/>
        </w:rPr>
        <w:t>étiquette ou le marquage doit résister à l</w:t>
      </w:r>
      <w:r>
        <w:rPr>
          <w:lang w:val="fr-FR"/>
        </w:rPr>
        <w:t>’</w:t>
      </w:r>
      <w:r w:rsidRPr="00360275">
        <w:rPr>
          <w:lang w:val="fr-FR"/>
        </w:rPr>
        <w:t>usage.</w:t>
      </w:r>
    </w:p>
    <w:p w:rsidR="00CA2A4D" w:rsidRPr="00360275" w:rsidRDefault="00CA2A4D" w:rsidP="004F0436">
      <w:pPr>
        <w:pStyle w:val="SingleTxtG"/>
        <w:ind w:left="2268" w:hanging="1134"/>
        <w:rPr>
          <w:lang w:val="fr-FR"/>
        </w:rPr>
      </w:pPr>
      <w:r w:rsidRPr="00360275">
        <w:rPr>
          <w:lang w:val="fr-FR"/>
        </w:rPr>
        <w:t>5.7</w:t>
      </w:r>
      <w:r w:rsidRPr="00360275">
        <w:rPr>
          <w:lang w:val="fr-FR"/>
        </w:rPr>
        <w:tab/>
        <w:t>Les étiquettes visées au paragraphe</w:t>
      </w:r>
      <w:r>
        <w:rPr>
          <w:lang w:val="fr-FR"/>
        </w:rPr>
        <w:t> </w:t>
      </w:r>
      <w:r w:rsidRPr="00360275">
        <w:rPr>
          <w:lang w:val="fr-FR"/>
        </w:rPr>
        <w:t xml:space="preserve">5.6 </w:t>
      </w:r>
      <w:r>
        <w:rPr>
          <w:lang w:val="fr-FR"/>
        </w:rPr>
        <w:t xml:space="preserve">ci-dessus </w:t>
      </w:r>
      <w:r w:rsidRPr="00360275">
        <w:rPr>
          <w:lang w:val="fr-FR"/>
        </w:rPr>
        <w:t>peuvent être délivrées soit par l</w:t>
      </w:r>
      <w:r>
        <w:rPr>
          <w:lang w:val="fr-FR"/>
        </w:rPr>
        <w:t>’</w:t>
      </w:r>
      <w:r w:rsidRPr="00360275">
        <w:rPr>
          <w:lang w:val="fr-FR"/>
        </w:rPr>
        <w:t xml:space="preserve">autorité </w:t>
      </w:r>
      <w:r>
        <w:rPr>
          <w:lang w:val="fr-FR"/>
        </w:rPr>
        <w:t>chargée de</w:t>
      </w:r>
      <w:r w:rsidRPr="00360275">
        <w:rPr>
          <w:lang w:val="fr-FR"/>
        </w:rPr>
        <w:t xml:space="preserve"> l</w:t>
      </w:r>
      <w:r>
        <w:rPr>
          <w:lang w:val="fr-FR"/>
        </w:rPr>
        <w:t>’</w:t>
      </w:r>
      <w:r w:rsidRPr="00360275">
        <w:rPr>
          <w:lang w:val="fr-FR"/>
        </w:rPr>
        <w:t>homologation</w:t>
      </w:r>
      <w:r>
        <w:rPr>
          <w:lang w:val="fr-FR"/>
        </w:rPr>
        <w:t xml:space="preserve"> de type</w:t>
      </w:r>
      <w:r w:rsidRPr="00360275">
        <w:rPr>
          <w:lang w:val="fr-FR"/>
        </w:rPr>
        <w:t>, soit</w:t>
      </w:r>
      <w:r>
        <w:rPr>
          <w:lang w:val="fr-FR"/>
        </w:rPr>
        <w:t>,</w:t>
      </w:r>
      <w:r w:rsidRPr="00360275">
        <w:rPr>
          <w:lang w:val="fr-FR"/>
        </w:rPr>
        <w:t xml:space="preserve"> avec l</w:t>
      </w:r>
      <w:r>
        <w:rPr>
          <w:lang w:val="fr-FR"/>
        </w:rPr>
        <w:t>’</w:t>
      </w:r>
      <w:r w:rsidRPr="00360275">
        <w:rPr>
          <w:lang w:val="fr-FR"/>
        </w:rPr>
        <w:t>autorisation de cette dernière, par le fabricant.</w:t>
      </w:r>
    </w:p>
    <w:p w:rsidR="00CA2A4D" w:rsidRPr="00360275" w:rsidRDefault="00CA2A4D" w:rsidP="000F2732">
      <w:pPr>
        <w:pStyle w:val="HChG"/>
        <w:ind w:left="2268"/>
        <w:rPr>
          <w:lang w:val="fr-FR"/>
        </w:rPr>
      </w:pPr>
      <w:r w:rsidRPr="00360275">
        <w:rPr>
          <w:lang w:val="fr-FR"/>
        </w:rPr>
        <w:t>6.</w:t>
      </w:r>
      <w:r w:rsidRPr="00360275">
        <w:rPr>
          <w:lang w:val="fr-FR"/>
        </w:rPr>
        <w:tab/>
        <w:t>Caractéristiques générales</w:t>
      </w:r>
    </w:p>
    <w:p w:rsidR="00CA2A4D" w:rsidRPr="00360275" w:rsidRDefault="00CA2A4D" w:rsidP="007319DE">
      <w:pPr>
        <w:pStyle w:val="SingleTxtG"/>
        <w:ind w:left="2268" w:hanging="1134"/>
        <w:rPr>
          <w:lang w:val="fr-FR"/>
        </w:rPr>
      </w:pPr>
      <w:r w:rsidRPr="00360275">
        <w:rPr>
          <w:lang w:val="fr-FR"/>
        </w:rPr>
        <w:t>6.1</w:t>
      </w:r>
      <w:r w:rsidRPr="00360275">
        <w:rPr>
          <w:lang w:val="fr-FR"/>
        </w:rPr>
        <w:tab/>
      </w:r>
      <w:r w:rsidRPr="00360275">
        <w:rPr>
          <w:lang w:val="fr-FR"/>
        </w:rPr>
        <w:tab/>
        <w:t>Emplacement et fixation sur le véhicule</w:t>
      </w:r>
    </w:p>
    <w:p w:rsidR="00CA2A4D" w:rsidRPr="00842155" w:rsidRDefault="00CA2A4D" w:rsidP="007319DE">
      <w:pPr>
        <w:pStyle w:val="SingleTxtG"/>
        <w:ind w:left="2268" w:hanging="1134"/>
        <w:rPr>
          <w:szCs w:val="24"/>
        </w:rPr>
      </w:pPr>
      <w:r w:rsidRPr="00842155">
        <w:rPr>
          <w:szCs w:val="24"/>
        </w:rPr>
        <w:t>6.1.1</w:t>
      </w:r>
      <w:r w:rsidRPr="00842155">
        <w:rPr>
          <w:szCs w:val="24"/>
        </w:rPr>
        <w:tab/>
        <w:t>Les dispositifs améliorés de retenue pour enfants de la catégorie i-Size sont avant tout conçus pour être utilisés sur les places assises prévues à cet effet, à</w:t>
      </w:r>
      <w:r w:rsidR="007319DE">
        <w:rPr>
          <w:szCs w:val="24"/>
        </w:rPr>
        <w:t> </w:t>
      </w:r>
      <w:r w:rsidRPr="00842155">
        <w:rPr>
          <w:szCs w:val="24"/>
        </w:rPr>
        <w:t>condition que ces dispositifs soient installés conformément aux instructions du constructeur du véhicule.</w:t>
      </w:r>
    </w:p>
    <w:p w:rsidR="00CA2A4D" w:rsidRPr="00360275" w:rsidRDefault="00CA2A4D" w:rsidP="007319DE">
      <w:pPr>
        <w:pStyle w:val="SingleTxtG"/>
        <w:ind w:left="2268"/>
        <w:rPr>
          <w:lang w:val="fr-FR"/>
        </w:rPr>
      </w:pPr>
      <w:r w:rsidRPr="00842155">
        <w:t>L</w:t>
      </w:r>
      <w:r>
        <w:t>’</w:t>
      </w:r>
      <w:r w:rsidRPr="00842155">
        <w:t>utilisation de dispositifs améliorés de retenue pour enfants ISOFIX spécifiques à un véhicule est admise à toutes les places ISOFIX ainsi que dans le compartiment à bagages, à condition que ces dispositifs soient installés conformément aux instructions du constructeur du véhicule.</w:t>
      </w:r>
    </w:p>
    <w:p w:rsidR="00CA2A4D" w:rsidRPr="00360275" w:rsidRDefault="00CA2A4D" w:rsidP="007319DE">
      <w:pPr>
        <w:pStyle w:val="SingleTxtG"/>
        <w:ind w:left="2268" w:hanging="1134"/>
        <w:rPr>
          <w:lang w:val="fr-FR"/>
        </w:rPr>
      </w:pPr>
      <w:r w:rsidRPr="00842155">
        <w:rPr>
          <w:szCs w:val="24"/>
        </w:rPr>
        <w:t>6.1.2</w:t>
      </w:r>
      <w:r w:rsidRPr="00842155">
        <w:rPr>
          <w:szCs w:val="24"/>
        </w:rPr>
        <w:tab/>
        <w:t>Selon la catégorie à laquelle il appartient (voir tableau</w:t>
      </w:r>
      <w:r w:rsidR="007319DE">
        <w:rPr>
          <w:szCs w:val="24"/>
        </w:rPr>
        <w:t> </w:t>
      </w:r>
      <w:r w:rsidRPr="00842155">
        <w:rPr>
          <w:szCs w:val="24"/>
        </w:rPr>
        <w:t>1), le dispositif amélioré de retenue pour enfants intégral doit être fixé soit à la structure du véhicule soit à la structure du siège</w:t>
      </w:r>
      <w:r w:rsidR="007319DE">
        <w:rPr>
          <w:szCs w:val="24"/>
        </w:rPr>
        <w:t> </w:t>
      </w:r>
      <w:r w:rsidRPr="00842155">
        <w:rPr>
          <w:szCs w:val="24"/>
        </w:rPr>
        <w:t>:</w:t>
      </w:r>
    </w:p>
    <w:p w:rsidR="00CA2A4D" w:rsidRPr="00360275" w:rsidRDefault="00CA2A4D" w:rsidP="007319DE">
      <w:pPr>
        <w:pStyle w:val="SingleTxtG"/>
        <w:ind w:left="2268" w:hanging="1134"/>
        <w:rPr>
          <w:lang w:val="fr-FR"/>
        </w:rPr>
      </w:pPr>
      <w:r w:rsidRPr="00360275">
        <w:rPr>
          <w:lang w:val="fr-FR"/>
        </w:rPr>
        <w:t>6.1.2.1</w:t>
      </w:r>
      <w:r w:rsidRPr="00360275">
        <w:rPr>
          <w:lang w:val="fr-FR"/>
        </w:rPr>
        <w:tab/>
        <w:t xml:space="preserve">Pour les dispositifs de retenue i-Size, au moyen de deux attaches ISOFIX plus un </w:t>
      </w:r>
      <w:r>
        <w:rPr>
          <w:lang w:val="fr-FR"/>
        </w:rPr>
        <w:t>système</w:t>
      </w:r>
      <w:r w:rsidRPr="00360275">
        <w:rPr>
          <w:lang w:val="fr-FR"/>
        </w:rPr>
        <w:t xml:space="preserve"> antirotation, aussi bien pour les dispositifs </w:t>
      </w:r>
      <w:r>
        <w:rPr>
          <w:lang w:val="fr-FR"/>
        </w:rPr>
        <w:t xml:space="preserve">améliorés </w:t>
      </w:r>
      <w:r w:rsidRPr="00360275">
        <w:rPr>
          <w:lang w:val="fr-FR"/>
        </w:rPr>
        <w:t>de retenue faisant face vers l</w:t>
      </w:r>
      <w:r>
        <w:rPr>
          <w:lang w:val="fr-FR"/>
        </w:rPr>
        <w:t>’</w:t>
      </w:r>
      <w:r w:rsidRPr="00360275">
        <w:rPr>
          <w:lang w:val="fr-FR"/>
        </w:rPr>
        <w:t>avant que pour ceux faisant face vers l</w:t>
      </w:r>
      <w:r>
        <w:rPr>
          <w:lang w:val="fr-FR"/>
        </w:rPr>
        <w:t>’</w:t>
      </w:r>
      <w:r w:rsidRPr="00360275">
        <w:rPr>
          <w:lang w:val="fr-FR"/>
        </w:rPr>
        <w:t>arrière</w:t>
      </w:r>
      <w:r w:rsidR="007319DE">
        <w:rPr>
          <w:lang w:val="fr-FR"/>
        </w:rPr>
        <w:t> </w:t>
      </w:r>
      <w:r w:rsidRPr="00360275">
        <w:rPr>
          <w:lang w:val="fr-FR"/>
        </w:rPr>
        <w:t>;</w:t>
      </w:r>
    </w:p>
    <w:p w:rsidR="00CA2A4D" w:rsidRPr="00360275" w:rsidRDefault="00CA2A4D" w:rsidP="007319DE">
      <w:pPr>
        <w:pStyle w:val="SingleTxtG"/>
        <w:ind w:left="2268" w:hanging="1134"/>
        <w:rPr>
          <w:lang w:val="fr-FR"/>
        </w:rPr>
      </w:pPr>
      <w:r w:rsidRPr="00360275">
        <w:rPr>
          <w:lang w:val="fr-FR"/>
        </w:rPr>
        <w:t>6.1.2.2</w:t>
      </w:r>
      <w:r w:rsidRPr="00360275">
        <w:rPr>
          <w:lang w:val="fr-FR"/>
        </w:rPr>
        <w:tab/>
        <w:t>Pour les dispositifs de retenue ISOFIX spécifiques à un véhicule, au moyen des attaches ISOFIX conçues par le fabrican</w:t>
      </w:r>
      <w:r>
        <w:rPr>
          <w:lang w:val="fr-FR"/>
        </w:rPr>
        <w:t>t du dispositif amélioré de retenue, lui</w:t>
      </w:r>
      <w:r>
        <w:rPr>
          <w:lang w:val="fr-FR"/>
        </w:rPr>
        <w:noBreakHyphen/>
      </w:r>
      <w:r w:rsidRPr="00360275">
        <w:rPr>
          <w:lang w:val="fr-FR"/>
        </w:rPr>
        <w:t>même fixé au système d</w:t>
      </w:r>
      <w:r>
        <w:rPr>
          <w:lang w:val="fr-FR"/>
        </w:rPr>
        <w:t>’</w:t>
      </w:r>
      <w:r w:rsidRPr="00360275">
        <w:rPr>
          <w:lang w:val="fr-FR"/>
        </w:rPr>
        <w:t>ancrage</w:t>
      </w:r>
      <w:r>
        <w:rPr>
          <w:lang w:val="fr-FR"/>
        </w:rPr>
        <w:t>s</w:t>
      </w:r>
      <w:r w:rsidRPr="00360275">
        <w:rPr>
          <w:lang w:val="fr-FR"/>
        </w:rPr>
        <w:t xml:space="preserve"> ISOFIX conçu par le constructeur du véhicule.</w:t>
      </w:r>
    </w:p>
    <w:p w:rsidR="00B168BE" w:rsidRDefault="00CA2A4D" w:rsidP="00B168BE">
      <w:pPr>
        <w:pStyle w:val="H23G"/>
        <w:ind w:firstLine="0"/>
        <w:rPr>
          <w:lang w:val="fr-FR"/>
        </w:rPr>
      </w:pPr>
      <w:r w:rsidRPr="00BA0815">
        <w:rPr>
          <w:b w:val="0"/>
          <w:bCs/>
          <w:lang w:val="fr-FR"/>
        </w:rPr>
        <w:lastRenderedPageBreak/>
        <w:t>Tableau 1</w:t>
      </w:r>
      <w:r w:rsidR="00BA0815">
        <w:rPr>
          <w:lang w:val="fr-FR"/>
        </w:rPr>
        <w:t xml:space="preserve"> </w:t>
      </w:r>
      <w:r w:rsidRPr="00360275">
        <w:rPr>
          <w:lang w:val="fr-FR"/>
        </w:rPr>
        <w:br/>
      </w:r>
      <w:r w:rsidRPr="00842155">
        <w:t>Configurations possibles aux fins de l</w:t>
      </w:r>
      <w:r>
        <w:t>’</w:t>
      </w:r>
      <w:r w:rsidRPr="00842155">
        <w:t xml:space="preserve">homologation de type des dispositifs améliorés </w:t>
      </w:r>
      <w:r w:rsidRPr="00842155">
        <w:br/>
        <w:t>de retenue pour enfants intégraux</w:t>
      </w:r>
    </w:p>
    <w:tbl>
      <w:tblPr>
        <w:tblStyle w:val="Grilledutableau"/>
        <w:tblW w:w="7370" w:type="dxa"/>
        <w:tblInd w:w="1134" w:type="dxa"/>
        <w:tblBorders>
          <w:bottom w:val="single" w:sz="12" w:space="0" w:color="auto"/>
        </w:tblBorders>
        <w:tblLayout w:type="fixed"/>
        <w:tblLook w:val="04A0" w:firstRow="1" w:lastRow="0" w:firstColumn="1" w:lastColumn="0" w:noHBand="0" w:noVBand="1"/>
      </w:tblPr>
      <w:tblGrid>
        <w:gridCol w:w="1560"/>
        <w:gridCol w:w="2268"/>
        <w:gridCol w:w="1564"/>
        <w:gridCol w:w="1978"/>
      </w:tblGrid>
      <w:tr w:rsidR="00B168BE" w:rsidRPr="00B168BE" w:rsidTr="00B168BE">
        <w:tc>
          <w:tcPr>
            <w:tcW w:w="1560" w:type="dxa"/>
            <w:vMerge w:val="restart"/>
            <w:shd w:val="clear" w:color="auto" w:fill="auto"/>
            <w:vAlign w:val="bottom"/>
          </w:tcPr>
          <w:p w:rsidR="00B168BE" w:rsidRPr="00B168BE" w:rsidRDefault="00B168BE" w:rsidP="00B168BE">
            <w:pPr>
              <w:spacing w:before="60" w:after="60" w:line="200" w:lineRule="exact"/>
              <w:ind w:left="57" w:right="57"/>
              <w:rPr>
                <w:i/>
                <w:sz w:val="16"/>
              </w:rPr>
            </w:pPr>
          </w:p>
        </w:tc>
        <w:tc>
          <w:tcPr>
            <w:tcW w:w="2268" w:type="dxa"/>
            <w:shd w:val="clear" w:color="auto" w:fill="auto"/>
            <w:vAlign w:val="bottom"/>
          </w:tcPr>
          <w:p w:rsidR="00B168BE" w:rsidRPr="00B168BE" w:rsidRDefault="00B168BE" w:rsidP="00B168BE">
            <w:pPr>
              <w:spacing w:before="60" w:after="60" w:line="200" w:lineRule="exact"/>
              <w:ind w:left="57" w:right="57"/>
              <w:rPr>
                <w:i/>
                <w:sz w:val="16"/>
              </w:rPr>
            </w:pPr>
            <w:r>
              <w:rPr>
                <w:i/>
                <w:sz w:val="16"/>
              </w:rPr>
              <w:t>Orientation</w:t>
            </w:r>
          </w:p>
        </w:tc>
        <w:tc>
          <w:tcPr>
            <w:tcW w:w="3542" w:type="dxa"/>
            <w:gridSpan w:val="2"/>
            <w:shd w:val="clear" w:color="auto" w:fill="auto"/>
            <w:vAlign w:val="bottom"/>
          </w:tcPr>
          <w:p w:rsidR="00B168BE" w:rsidRPr="00B168BE" w:rsidRDefault="00B168BE" w:rsidP="00B168BE">
            <w:pPr>
              <w:spacing w:before="60" w:after="60" w:line="200" w:lineRule="exact"/>
              <w:ind w:left="57" w:right="57"/>
              <w:jc w:val="center"/>
              <w:rPr>
                <w:i/>
                <w:sz w:val="16"/>
              </w:rPr>
            </w:pPr>
            <w:r>
              <w:rPr>
                <w:i/>
                <w:sz w:val="16"/>
              </w:rPr>
              <w:t>Catégorie</w:t>
            </w:r>
          </w:p>
        </w:tc>
      </w:tr>
      <w:tr w:rsidR="00B168BE" w:rsidRPr="00B168BE" w:rsidTr="00B168BE">
        <w:tc>
          <w:tcPr>
            <w:tcW w:w="1560" w:type="dxa"/>
            <w:vMerge/>
            <w:tcBorders>
              <w:bottom w:val="single" w:sz="12" w:space="0" w:color="auto"/>
            </w:tcBorders>
            <w:shd w:val="clear" w:color="auto" w:fill="auto"/>
          </w:tcPr>
          <w:p w:rsidR="00B168BE" w:rsidRPr="00B168BE" w:rsidRDefault="00B168BE" w:rsidP="00B168BE">
            <w:pPr>
              <w:suppressAutoHyphens w:val="0"/>
              <w:spacing w:before="60" w:after="60" w:line="200" w:lineRule="exact"/>
              <w:ind w:left="57" w:right="57"/>
              <w:rPr>
                <w:i/>
                <w:spacing w:val="4"/>
                <w:w w:val="103"/>
                <w:kern w:val="14"/>
                <w:sz w:val="16"/>
              </w:rPr>
            </w:pPr>
          </w:p>
        </w:tc>
        <w:tc>
          <w:tcPr>
            <w:tcW w:w="2268" w:type="dxa"/>
            <w:tcBorders>
              <w:bottom w:val="single" w:sz="12" w:space="0" w:color="auto"/>
            </w:tcBorders>
            <w:shd w:val="clear" w:color="auto" w:fill="auto"/>
          </w:tcPr>
          <w:p w:rsidR="00B168BE" w:rsidRPr="00B168BE" w:rsidRDefault="00B168BE" w:rsidP="00B168BE">
            <w:pPr>
              <w:suppressAutoHyphens w:val="0"/>
              <w:spacing w:before="60" w:after="60" w:line="200" w:lineRule="exact"/>
              <w:ind w:left="57" w:right="57"/>
              <w:rPr>
                <w:i/>
                <w:spacing w:val="4"/>
                <w:w w:val="103"/>
                <w:kern w:val="14"/>
                <w:sz w:val="16"/>
              </w:rPr>
            </w:pPr>
          </w:p>
        </w:tc>
        <w:tc>
          <w:tcPr>
            <w:tcW w:w="1564" w:type="dxa"/>
            <w:tcBorders>
              <w:bottom w:val="single" w:sz="12" w:space="0" w:color="auto"/>
            </w:tcBorders>
            <w:shd w:val="clear" w:color="auto" w:fill="auto"/>
          </w:tcPr>
          <w:p w:rsidR="00B168BE" w:rsidRPr="00B168BE" w:rsidRDefault="00B168BE" w:rsidP="00B168BE">
            <w:pPr>
              <w:suppressAutoHyphens w:val="0"/>
              <w:spacing w:before="60" w:after="60" w:line="200" w:lineRule="exact"/>
              <w:ind w:left="57" w:right="57"/>
              <w:rPr>
                <w:i/>
                <w:spacing w:val="4"/>
                <w:w w:val="103"/>
                <w:kern w:val="14"/>
                <w:sz w:val="16"/>
              </w:rPr>
            </w:pPr>
            <w:r w:rsidRPr="00B168BE">
              <w:rPr>
                <w:i/>
                <w:spacing w:val="4"/>
                <w:w w:val="103"/>
                <w:kern w:val="14"/>
                <w:sz w:val="16"/>
                <w:lang w:val="fr-FR"/>
              </w:rPr>
              <w:t>DARE-i-Size</w:t>
            </w:r>
          </w:p>
        </w:tc>
        <w:tc>
          <w:tcPr>
            <w:tcW w:w="1978" w:type="dxa"/>
            <w:tcBorders>
              <w:bottom w:val="single" w:sz="12" w:space="0" w:color="auto"/>
            </w:tcBorders>
            <w:shd w:val="clear" w:color="auto" w:fill="auto"/>
          </w:tcPr>
          <w:p w:rsidR="00B168BE" w:rsidRPr="00B168BE" w:rsidRDefault="00B168BE" w:rsidP="00B168BE">
            <w:pPr>
              <w:suppressAutoHyphens w:val="0"/>
              <w:spacing w:before="60" w:after="60" w:line="200" w:lineRule="exact"/>
              <w:ind w:left="57" w:right="57"/>
              <w:rPr>
                <w:i/>
                <w:spacing w:val="4"/>
                <w:w w:val="103"/>
                <w:kern w:val="14"/>
                <w:sz w:val="16"/>
              </w:rPr>
            </w:pPr>
            <w:r w:rsidRPr="00B168BE">
              <w:rPr>
                <w:i/>
                <w:spacing w:val="4"/>
                <w:w w:val="103"/>
                <w:kern w:val="14"/>
                <w:sz w:val="16"/>
                <w:lang w:val="fr-FR"/>
              </w:rPr>
              <w:t>DARE ISOFIX spécifique à un véhicule, intégral</w:t>
            </w:r>
          </w:p>
        </w:tc>
      </w:tr>
      <w:tr w:rsidR="00B168BE" w:rsidRPr="00B168BE" w:rsidTr="00B168BE">
        <w:tc>
          <w:tcPr>
            <w:tcW w:w="1560" w:type="dxa"/>
            <w:vMerge w:val="restart"/>
            <w:tcBorders>
              <w:top w:val="single" w:sz="12" w:space="0" w:color="auto"/>
              <w:bottom w:val="single" w:sz="4" w:space="0" w:color="auto"/>
            </w:tcBorders>
            <w:shd w:val="clear" w:color="auto" w:fill="auto"/>
          </w:tcPr>
          <w:p w:rsidR="00B168BE" w:rsidRPr="00B168BE" w:rsidRDefault="00B168BE" w:rsidP="00B168BE">
            <w:pPr>
              <w:spacing w:before="60" w:after="60"/>
              <w:ind w:left="57" w:right="57"/>
            </w:pPr>
            <w:r w:rsidRPr="00BA0815">
              <w:rPr>
                <w:lang w:val="fr-FR"/>
              </w:rPr>
              <w:t>INTEGRAL</w:t>
            </w:r>
          </w:p>
        </w:tc>
        <w:tc>
          <w:tcPr>
            <w:tcW w:w="2268" w:type="dxa"/>
            <w:tcBorders>
              <w:top w:val="single" w:sz="12" w:space="0" w:color="auto"/>
              <w:bottom w:val="single" w:sz="4" w:space="0" w:color="auto"/>
            </w:tcBorders>
            <w:shd w:val="clear" w:color="auto" w:fill="auto"/>
          </w:tcPr>
          <w:p w:rsidR="00B168BE" w:rsidRPr="00B168BE" w:rsidRDefault="00B168BE" w:rsidP="00B168BE">
            <w:pPr>
              <w:spacing w:before="60" w:after="60"/>
              <w:ind w:left="57" w:right="57"/>
            </w:pPr>
            <w:r w:rsidRPr="00BA0815">
              <w:rPr>
                <w:lang w:val="fr-FR"/>
              </w:rPr>
              <w:t>Vers le côté (nacelle)</w:t>
            </w:r>
          </w:p>
        </w:tc>
        <w:tc>
          <w:tcPr>
            <w:tcW w:w="1564" w:type="dxa"/>
            <w:tcBorders>
              <w:top w:val="single" w:sz="12" w:space="0" w:color="auto"/>
              <w:bottom w:val="single" w:sz="4" w:space="0" w:color="auto"/>
            </w:tcBorders>
            <w:shd w:val="clear" w:color="auto" w:fill="auto"/>
          </w:tcPr>
          <w:p w:rsidR="00B168BE" w:rsidRPr="00B168BE" w:rsidRDefault="00B168BE" w:rsidP="00B168BE">
            <w:pPr>
              <w:spacing w:before="60" w:after="60"/>
              <w:ind w:left="57" w:right="57"/>
            </w:pPr>
            <w:r>
              <w:t>s.o.</w:t>
            </w:r>
          </w:p>
        </w:tc>
        <w:tc>
          <w:tcPr>
            <w:tcW w:w="1978" w:type="dxa"/>
            <w:tcBorders>
              <w:top w:val="single" w:sz="12" w:space="0" w:color="auto"/>
              <w:bottom w:val="single" w:sz="4" w:space="0" w:color="auto"/>
            </w:tcBorders>
            <w:shd w:val="clear" w:color="auto" w:fill="auto"/>
          </w:tcPr>
          <w:p w:rsidR="00B168BE" w:rsidRPr="00B168BE" w:rsidRDefault="00B168BE" w:rsidP="00B168BE">
            <w:pPr>
              <w:spacing w:before="60" w:after="60"/>
              <w:ind w:left="57" w:right="57"/>
            </w:pPr>
            <w:r>
              <w:t>A</w:t>
            </w:r>
          </w:p>
        </w:tc>
      </w:tr>
      <w:tr w:rsidR="00B168BE" w:rsidRPr="00B168BE" w:rsidTr="00B168BE">
        <w:tc>
          <w:tcPr>
            <w:tcW w:w="1560" w:type="dxa"/>
            <w:vMerge/>
            <w:tcBorders>
              <w:top w:val="single" w:sz="4" w:space="0" w:color="auto"/>
            </w:tcBorders>
            <w:shd w:val="clear" w:color="auto" w:fill="auto"/>
          </w:tcPr>
          <w:p w:rsidR="00B168BE" w:rsidRPr="00B168BE" w:rsidRDefault="00B168BE" w:rsidP="00B168BE">
            <w:pPr>
              <w:spacing w:before="60" w:after="60"/>
              <w:ind w:left="57" w:right="57"/>
            </w:pPr>
          </w:p>
        </w:tc>
        <w:tc>
          <w:tcPr>
            <w:tcW w:w="2268" w:type="dxa"/>
            <w:tcBorders>
              <w:top w:val="single" w:sz="4" w:space="0" w:color="auto"/>
            </w:tcBorders>
            <w:shd w:val="clear" w:color="auto" w:fill="auto"/>
          </w:tcPr>
          <w:p w:rsidR="00B168BE" w:rsidRPr="00B168BE" w:rsidRDefault="00B168BE" w:rsidP="00B168BE">
            <w:pPr>
              <w:spacing w:before="60" w:after="60"/>
              <w:ind w:left="57" w:right="57"/>
            </w:pPr>
            <w:r>
              <w:t>Vers l’arrière</w:t>
            </w:r>
          </w:p>
        </w:tc>
        <w:tc>
          <w:tcPr>
            <w:tcW w:w="1564" w:type="dxa"/>
            <w:tcBorders>
              <w:top w:val="single" w:sz="4" w:space="0" w:color="auto"/>
            </w:tcBorders>
            <w:shd w:val="clear" w:color="auto" w:fill="auto"/>
          </w:tcPr>
          <w:p w:rsidR="00B168BE" w:rsidRPr="00B168BE" w:rsidRDefault="00B168BE" w:rsidP="00B168BE">
            <w:pPr>
              <w:spacing w:before="60" w:after="60"/>
              <w:ind w:left="57" w:right="57"/>
            </w:pPr>
            <w:r>
              <w:t>A</w:t>
            </w:r>
          </w:p>
        </w:tc>
        <w:tc>
          <w:tcPr>
            <w:tcW w:w="1978" w:type="dxa"/>
            <w:tcBorders>
              <w:top w:val="single" w:sz="4" w:space="0" w:color="auto"/>
            </w:tcBorders>
            <w:shd w:val="clear" w:color="auto" w:fill="auto"/>
          </w:tcPr>
          <w:p w:rsidR="00B168BE" w:rsidRPr="00B168BE" w:rsidRDefault="00B168BE" w:rsidP="00B168BE">
            <w:pPr>
              <w:spacing w:before="60" w:after="60"/>
              <w:ind w:left="57" w:right="57"/>
            </w:pPr>
            <w:r>
              <w:t>A</w:t>
            </w:r>
          </w:p>
        </w:tc>
      </w:tr>
      <w:tr w:rsidR="00B168BE" w:rsidRPr="00B168BE" w:rsidTr="00B168BE">
        <w:tc>
          <w:tcPr>
            <w:tcW w:w="1560" w:type="dxa"/>
            <w:vMerge/>
            <w:shd w:val="clear" w:color="auto" w:fill="auto"/>
          </w:tcPr>
          <w:p w:rsidR="00B168BE" w:rsidRPr="00B168BE" w:rsidRDefault="00B168BE" w:rsidP="00B168BE">
            <w:pPr>
              <w:spacing w:before="60" w:after="60"/>
              <w:ind w:left="57" w:right="57"/>
            </w:pPr>
          </w:p>
        </w:tc>
        <w:tc>
          <w:tcPr>
            <w:tcW w:w="2268" w:type="dxa"/>
            <w:shd w:val="clear" w:color="auto" w:fill="auto"/>
          </w:tcPr>
          <w:p w:rsidR="00B168BE" w:rsidRPr="00B168BE" w:rsidRDefault="00B168BE" w:rsidP="00B168BE">
            <w:pPr>
              <w:spacing w:before="60" w:after="60"/>
              <w:ind w:left="57" w:right="57"/>
            </w:pPr>
            <w:r w:rsidRPr="00BA0815">
              <w:rPr>
                <w:lang w:val="fr-FR"/>
              </w:rPr>
              <w:t>Vers l’avant (intégral)</w:t>
            </w:r>
          </w:p>
        </w:tc>
        <w:tc>
          <w:tcPr>
            <w:tcW w:w="1564" w:type="dxa"/>
            <w:shd w:val="clear" w:color="auto" w:fill="auto"/>
          </w:tcPr>
          <w:p w:rsidR="00B168BE" w:rsidRPr="00B168BE" w:rsidRDefault="00B168BE" w:rsidP="00B168BE">
            <w:pPr>
              <w:spacing w:before="60" w:after="60"/>
              <w:ind w:left="57" w:right="57"/>
            </w:pPr>
            <w:r>
              <w:t>A</w:t>
            </w:r>
          </w:p>
        </w:tc>
        <w:tc>
          <w:tcPr>
            <w:tcW w:w="1978" w:type="dxa"/>
            <w:shd w:val="clear" w:color="auto" w:fill="auto"/>
          </w:tcPr>
          <w:p w:rsidR="00B168BE" w:rsidRPr="00B168BE" w:rsidRDefault="00B168BE" w:rsidP="00B168BE">
            <w:pPr>
              <w:spacing w:before="60" w:after="60"/>
              <w:ind w:left="57" w:right="57"/>
            </w:pPr>
            <w:r>
              <w:t>A</w:t>
            </w:r>
          </w:p>
        </w:tc>
      </w:tr>
    </w:tbl>
    <w:p w:rsidR="00CA2A4D" w:rsidRPr="00B168BE" w:rsidRDefault="00CA2A4D" w:rsidP="00B168BE">
      <w:pPr>
        <w:pStyle w:val="SingleTxtG"/>
        <w:spacing w:before="120" w:after="0"/>
        <w:ind w:firstLine="170"/>
        <w:rPr>
          <w:sz w:val="18"/>
          <w:szCs w:val="18"/>
          <w:lang w:val="fr-FR"/>
        </w:rPr>
      </w:pPr>
      <w:r w:rsidRPr="00B168BE">
        <w:rPr>
          <w:sz w:val="18"/>
          <w:szCs w:val="18"/>
          <w:lang w:val="fr-FR"/>
        </w:rPr>
        <w:t>DARE</w:t>
      </w:r>
      <w:r w:rsidR="00B168BE" w:rsidRPr="00B168BE">
        <w:rPr>
          <w:sz w:val="18"/>
          <w:szCs w:val="18"/>
          <w:lang w:val="fr-FR"/>
        </w:rPr>
        <w:t> </w:t>
      </w:r>
      <w:r w:rsidRPr="00B168BE">
        <w:rPr>
          <w:sz w:val="18"/>
          <w:szCs w:val="18"/>
          <w:lang w:val="fr-FR"/>
        </w:rPr>
        <w:t>:</w:t>
      </w:r>
      <w:r w:rsidRPr="00B168BE">
        <w:rPr>
          <w:sz w:val="18"/>
          <w:szCs w:val="18"/>
          <w:lang w:val="fr-FR"/>
        </w:rPr>
        <w:tab/>
        <w:t>Dispositif amélioré de retenue pour enfants.</w:t>
      </w:r>
    </w:p>
    <w:p w:rsidR="00CA2A4D" w:rsidRPr="00B168BE" w:rsidRDefault="00CA2A4D" w:rsidP="00B168BE">
      <w:pPr>
        <w:pStyle w:val="SingleTxtG"/>
        <w:spacing w:after="0"/>
        <w:ind w:firstLine="170"/>
        <w:rPr>
          <w:sz w:val="18"/>
          <w:szCs w:val="18"/>
          <w:lang w:val="fr-FR"/>
        </w:rPr>
      </w:pPr>
      <w:r w:rsidRPr="00B168BE">
        <w:rPr>
          <w:sz w:val="18"/>
          <w:szCs w:val="18"/>
          <w:lang w:val="fr-FR"/>
        </w:rPr>
        <w:t>A</w:t>
      </w:r>
      <w:r w:rsidR="00B168BE" w:rsidRPr="00B168BE">
        <w:rPr>
          <w:sz w:val="18"/>
          <w:szCs w:val="18"/>
          <w:lang w:val="fr-FR"/>
        </w:rPr>
        <w:t> </w:t>
      </w:r>
      <w:r w:rsidRPr="00B168BE">
        <w:rPr>
          <w:sz w:val="18"/>
          <w:szCs w:val="18"/>
          <w:lang w:val="fr-FR"/>
        </w:rPr>
        <w:t>:</w:t>
      </w:r>
      <w:r w:rsidRPr="00B168BE">
        <w:rPr>
          <w:sz w:val="18"/>
          <w:szCs w:val="18"/>
          <w:lang w:val="fr-FR"/>
        </w:rPr>
        <w:tab/>
      </w:r>
      <w:r w:rsidR="00B168BE">
        <w:rPr>
          <w:sz w:val="18"/>
          <w:szCs w:val="18"/>
          <w:lang w:val="fr-FR"/>
        </w:rPr>
        <w:tab/>
      </w:r>
      <w:r w:rsidRPr="00B168BE">
        <w:rPr>
          <w:sz w:val="18"/>
          <w:szCs w:val="18"/>
          <w:lang w:val="fr-FR"/>
        </w:rPr>
        <w:t>Applicable.</w:t>
      </w:r>
    </w:p>
    <w:p w:rsidR="00CA2A4D" w:rsidRPr="00B168BE" w:rsidRDefault="00CA2A4D" w:rsidP="00B168BE">
      <w:pPr>
        <w:pStyle w:val="SingleTxtG"/>
        <w:spacing w:after="240"/>
        <w:ind w:firstLine="170"/>
        <w:rPr>
          <w:sz w:val="18"/>
          <w:szCs w:val="18"/>
          <w:lang w:val="fr-FR"/>
        </w:rPr>
      </w:pPr>
      <w:r w:rsidRPr="00B168BE">
        <w:rPr>
          <w:sz w:val="18"/>
          <w:szCs w:val="18"/>
          <w:lang w:val="fr-FR"/>
        </w:rPr>
        <w:t>s.o.</w:t>
      </w:r>
      <w:r w:rsidR="00B168BE" w:rsidRPr="00B168BE">
        <w:rPr>
          <w:sz w:val="18"/>
          <w:szCs w:val="18"/>
          <w:lang w:val="fr-FR"/>
        </w:rPr>
        <w:t> </w:t>
      </w:r>
      <w:r w:rsidRPr="00B168BE">
        <w:rPr>
          <w:sz w:val="18"/>
          <w:szCs w:val="18"/>
          <w:lang w:val="fr-FR"/>
        </w:rPr>
        <w:t>:</w:t>
      </w:r>
      <w:r w:rsidRPr="00B168BE">
        <w:rPr>
          <w:sz w:val="18"/>
          <w:szCs w:val="18"/>
          <w:lang w:val="fr-FR"/>
        </w:rPr>
        <w:tab/>
      </w:r>
      <w:r w:rsidR="00B168BE">
        <w:rPr>
          <w:sz w:val="18"/>
          <w:szCs w:val="18"/>
          <w:lang w:val="fr-FR"/>
        </w:rPr>
        <w:tab/>
      </w:r>
      <w:r w:rsidRPr="00B168BE">
        <w:rPr>
          <w:sz w:val="18"/>
          <w:szCs w:val="18"/>
          <w:lang w:val="fr-FR"/>
        </w:rPr>
        <w:t>Sans objet.</w:t>
      </w:r>
    </w:p>
    <w:p w:rsidR="00CA2A4D" w:rsidRPr="00842155" w:rsidRDefault="00CA2A4D" w:rsidP="00BA0815">
      <w:pPr>
        <w:pStyle w:val="SingleTxtG"/>
        <w:spacing w:before="120"/>
        <w:ind w:left="2268" w:hanging="1134"/>
        <w:rPr>
          <w:szCs w:val="24"/>
        </w:rPr>
      </w:pPr>
      <w:r w:rsidRPr="00842155">
        <w:rPr>
          <w:szCs w:val="24"/>
          <w:lang w:eastAsia="ar-SA"/>
        </w:rPr>
        <w:t>6.</w:t>
      </w:r>
      <w:r w:rsidRPr="00842155">
        <w:rPr>
          <w:szCs w:val="24"/>
        </w:rPr>
        <w:t>1.2.3</w:t>
      </w:r>
      <w:r w:rsidRPr="00842155">
        <w:rPr>
          <w:szCs w:val="24"/>
        </w:rPr>
        <w:tab/>
        <w:t>Pour les enfants âgés de moins de 15 mois, seuls des dispositifs améliorés de retenue pour enfants faisant face vers le côté ou faisant face vers l</w:t>
      </w:r>
      <w:r>
        <w:rPr>
          <w:szCs w:val="24"/>
        </w:rPr>
        <w:t>’</w:t>
      </w:r>
      <w:r w:rsidRPr="00842155">
        <w:rPr>
          <w:szCs w:val="24"/>
        </w:rPr>
        <w:t>arrière peuvent être utilisés.</w:t>
      </w:r>
    </w:p>
    <w:p w:rsidR="00CA2A4D" w:rsidRPr="00842155" w:rsidRDefault="00CA2A4D" w:rsidP="009B31F0">
      <w:pPr>
        <w:pStyle w:val="SingleTxtG"/>
        <w:ind w:left="2268"/>
      </w:pPr>
      <w:r w:rsidRPr="00842155">
        <w:rPr>
          <w:lang w:eastAsia="ar-SA"/>
        </w:rPr>
        <w:t>En d</w:t>
      </w:r>
      <w:r>
        <w:rPr>
          <w:lang w:eastAsia="ar-SA"/>
        </w:rPr>
        <w:t>’</w:t>
      </w:r>
      <w:r w:rsidRPr="00842155">
        <w:rPr>
          <w:lang w:eastAsia="ar-SA"/>
        </w:rPr>
        <w:t xml:space="preserve">autres </w:t>
      </w:r>
      <w:r w:rsidRPr="00842155">
        <w:t>termes</w:t>
      </w:r>
      <w:r w:rsidRPr="00842155">
        <w:rPr>
          <w:lang w:eastAsia="ar-SA"/>
        </w:rPr>
        <w:t> :</w:t>
      </w:r>
    </w:p>
    <w:p w:rsidR="00CA2A4D" w:rsidRPr="00842155" w:rsidRDefault="00CA2A4D" w:rsidP="009B31F0">
      <w:pPr>
        <w:pStyle w:val="SingleTxtG"/>
        <w:ind w:left="2835" w:hanging="567"/>
      </w:pPr>
      <w:r w:rsidRPr="00842155">
        <w:t>a)</w:t>
      </w:r>
      <w:r w:rsidRPr="00842155">
        <w:tab/>
        <w:t>Un dispositif amélioré de retenue faisant face vers l</w:t>
      </w:r>
      <w:r>
        <w:t>’</w:t>
      </w:r>
      <w:r w:rsidRPr="00842155">
        <w:t xml:space="preserve">arrière conçu pour des </w:t>
      </w:r>
      <w:r w:rsidRPr="009B31F0">
        <w:rPr>
          <w:lang w:val="fr-FR"/>
        </w:rPr>
        <w:t>enfants</w:t>
      </w:r>
      <w:r w:rsidRPr="00842155">
        <w:t xml:space="preserve"> de moins de 15 mois </w:t>
      </w:r>
      <w:r w:rsidRPr="00842155">
        <w:rPr>
          <w:lang w:eastAsia="ar-SA"/>
        </w:rPr>
        <w:t>doit</w:t>
      </w:r>
      <w:r w:rsidRPr="00842155">
        <w:t xml:space="preserve"> au minimum permettre l</w:t>
      </w:r>
      <w:r>
        <w:t>’</w:t>
      </w:r>
      <w:r w:rsidRPr="00842155">
        <w:t>installation d</w:t>
      </w:r>
      <w:r>
        <w:t>’</w:t>
      </w:r>
      <w:r w:rsidRPr="00842155">
        <w:t>un enfant mesurant jusqu</w:t>
      </w:r>
      <w:r>
        <w:t>’</w:t>
      </w:r>
      <w:r w:rsidRPr="00842155">
        <w:t>à 83 cm ;</w:t>
      </w:r>
    </w:p>
    <w:p w:rsidR="00CA2A4D" w:rsidRPr="00842155" w:rsidRDefault="00CA2A4D" w:rsidP="009B31F0">
      <w:pPr>
        <w:pStyle w:val="SingleTxtG"/>
        <w:ind w:left="2835" w:hanging="567"/>
        <w:rPr>
          <w:szCs w:val="24"/>
        </w:rPr>
      </w:pPr>
      <w:r w:rsidRPr="00842155">
        <w:rPr>
          <w:szCs w:val="24"/>
        </w:rPr>
        <w:t>b)</w:t>
      </w:r>
      <w:r w:rsidRPr="00842155">
        <w:rPr>
          <w:szCs w:val="24"/>
        </w:rPr>
        <w:tab/>
        <w:t xml:space="preserve">Un dispositif </w:t>
      </w:r>
      <w:r w:rsidRPr="00842155">
        <w:t>amélioré</w:t>
      </w:r>
      <w:r w:rsidRPr="00842155">
        <w:rPr>
          <w:szCs w:val="24"/>
        </w:rPr>
        <w:t xml:space="preserve"> de retenue faisant face vers l</w:t>
      </w:r>
      <w:r>
        <w:rPr>
          <w:szCs w:val="24"/>
        </w:rPr>
        <w:t>’</w:t>
      </w:r>
      <w:r w:rsidRPr="00842155">
        <w:rPr>
          <w:szCs w:val="24"/>
        </w:rPr>
        <w:t xml:space="preserve">avant ne doit pas être </w:t>
      </w:r>
      <w:r w:rsidRPr="009B31F0">
        <w:rPr>
          <w:lang w:val="fr-FR"/>
        </w:rPr>
        <w:t>conçu</w:t>
      </w:r>
      <w:r w:rsidRPr="00842155">
        <w:rPr>
          <w:szCs w:val="24"/>
        </w:rPr>
        <w:t xml:space="preserve"> pour permettre </w:t>
      </w:r>
      <w:r w:rsidRPr="009B31F0">
        <w:rPr>
          <w:lang w:eastAsia="ar-SA"/>
        </w:rPr>
        <w:t>l’installation</w:t>
      </w:r>
      <w:r w:rsidRPr="00842155">
        <w:rPr>
          <w:szCs w:val="24"/>
        </w:rPr>
        <w:t xml:space="preserve"> d</w:t>
      </w:r>
      <w:r>
        <w:rPr>
          <w:szCs w:val="24"/>
        </w:rPr>
        <w:t>’</w:t>
      </w:r>
      <w:r w:rsidRPr="00842155">
        <w:rPr>
          <w:szCs w:val="24"/>
        </w:rPr>
        <w:t>un enfant mesurant moins de</w:t>
      </w:r>
      <w:r w:rsidR="009B31F0">
        <w:rPr>
          <w:szCs w:val="24"/>
        </w:rPr>
        <w:t> </w:t>
      </w:r>
      <w:r w:rsidRPr="00842155">
        <w:rPr>
          <w:szCs w:val="24"/>
        </w:rPr>
        <w:t>76 cm ;</w:t>
      </w:r>
    </w:p>
    <w:p w:rsidR="00CA2A4D" w:rsidRPr="00842155" w:rsidRDefault="00CA2A4D" w:rsidP="009B31F0">
      <w:pPr>
        <w:pStyle w:val="SingleTxtG"/>
        <w:ind w:left="2835" w:hanging="567"/>
        <w:rPr>
          <w:szCs w:val="24"/>
        </w:rPr>
      </w:pPr>
      <w:r w:rsidRPr="00842155">
        <w:rPr>
          <w:szCs w:val="24"/>
        </w:rPr>
        <w:t>c)</w:t>
      </w:r>
      <w:r w:rsidRPr="00842155">
        <w:rPr>
          <w:szCs w:val="24"/>
        </w:rPr>
        <w:tab/>
        <w:t xml:space="preserve">Un siège </w:t>
      </w:r>
      <w:r w:rsidRPr="00842155">
        <w:t>convertible</w:t>
      </w:r>
      <w:r w:rsidRPr="00842155">
        <w:rPr>
          <w:szCs w:val="24"/>
        </w:rPr>
        <w:t>, lorsqu</w:t>
      </w:r>
      <w:r>
        <w:rPr>
          <w:szCs w:val="24"/>
        </w:rPr>
        <w:t>’</w:t>
      </w:r>
      <w:r w:rsidRPr="00842155">
        <w:rPr>
          <w:szCs w:val="24"/>
        </w:rPr>
        <w:t>il fait face vers l</w:t>
      </w:r>
      <w:r>
        <w:rPr>
          <w:szCs w:val="24"/>
        </w:rPr>
        <w:t>’</w:t>
      </w:r>
      <w:r w:rsidRPr="00842155">
        <w:rPr>
          <w:szCs w:val="24"/>
        </w:rPr>
        <w:t xml:space="preserve">arrière, doit permettre </w:t>
      </w:r>
      <w:r w:rsidRPr="009B31F0">
        <w:rPr>
          <w:lang w:val="fr-FR"/>
        </w:rPr>
        <w:t>l’installation</w:t>
      </w:r>
      <w:r w:rsidRPr="00842155">
        <w:rPr>
          <w:szCs w:val="24"/>
        </w:rPr>
        <w:t xml:space="preserve"> d</w:t>
      </w:r>
      <w:r>
        <w:rPr>
          <w:szCs w:val="24"/>
        </w:rPr>
        <w:t>’</w:t>
      </w:r>
      <w:r w:rsidRPr="00842155">
        <w:rPr>
          <w:szCs w:val="24"/>
        </w:rPr>
        <w:t>un enfant mesurant moins de 83 cm. Cela ne doit pas empêcher son utilisation par un enfant mesurant plus de 83 cm.</w:t>
      </w:r>
    </w:p>
    <w:p w:rsidR="00CA2A4D" w:rsidRPr="00360275" w:rsidRDefault="00CA2A4D" w:rsidP="009B31F0">
      <w:pPr>
        <w:pStyle w:val="SingleTxtG"/>
        <w:ind w:left="2268"/>
        <w:rPr>
          <w:lang w:val="fr-FR"/>
        </w:rPr>
      </w:pPr>
      <w:r w:rsidRPr="007E4268">
        <w:rPr>
          <w:szCs w:val="24"/>
          <w:lang w:val="fr-FR"/>
        </w:rPr>
        <w:t xml:space="preserve">Les dispositifs </w:t>
      </w:r>
      <w:r w:rsidRPr="007E4268">
        <w:rPr>
          <w:lang w:val="fr-FR"/>
        </w:rPr>
        <w:t>améliorés</w:t>
      </w:r>
      <w:r w:rsidRPr="007E4268">
        <w:rPr>
          <w:szCs w:val="24"/>
          <w:lang w:val="fr-FR"/>
        </w:rPr>
        <w:t xml:space="preserve"> de retenue faisant face vers l</w:t>
      </w:r>
      <w:r>
        <w:rPr>
          <w:szCs w:val="24"/>
          <w:lang w:val="fr-FR"/>
        </w:rPr>
        <w:t>’</w:t>
      </w:r>
      <w:r w:rsidRPr="007E4268">
        <w:rPr>
          <w:szCs w:val="24"/>
          <w:lang w:val="fr-FR"/>
        </w:rPr>
        <w:t xml:space="preserve">arrière peuvent être utilisés pour des enfants </w:t>
      </w:r>
      <w:r w:rsidRPr="009B31F0">
        <w:rPr>
          <w:lang w:eastAsia="ar-SA"/>
        </w:rPr>
        <w:t>de</w:t>
      </w:r>
      <w:r w:rsidRPr="007E4268">
        <w:rPr>
          <w:szCs w:val="24"/>
          <w:lang w:val="fr-FR"/>
        </w:rPr>
        <w:t xml:space="preserve"> tous les âges.</w:t>
      </w:r>
    </w:p>
    <w:p w:rsidR="00CA2A4D" w:rsidRPr="003E05BB" w:rsidRDefault="00CA2A4D" w:rsidP="009B31F0">
      <w:pPr>
        <w:pStyle w:val="SingleTxtG"/>
        <w:spacing w:before="120"/>
        <w:ind w:left="2268" w:hanging="1134"/>
        <w:rPr>
          <w:lang w:val="fr-FR"/>
        </w:rPr>
      </w:pPr>
      <w:r w:rsidRPr="003E05BB">
        <w:rPr>
          <w:lang w:val="fr-FR"/>
        </w:rPr>
        <w:t>6.2.</w:t>
      </w:r>
      <w:r w:rsidRPr="003E05BB">
        <w:rPr>
          <w:lang w:val="fr-FR"/>
        </w:rPr>
        <w:tab/>
      </w:r>
      <w:r w:rsidRPr="009B31F0">
        <w:rPr>
          <w:szCs w:val="24"/>
        </w:rPr>
        <w:t>Configuration</w:t>
      </w:r>
      <w:r w:rsidRPr="003E05BB">
        <w:rPr>
          <w:lang w:val="fr-FR"/>
        </w:rPr>
        <w:t xml:space="preserve"> du dispositif amélioré de retenue pour enfants</w:t>
      </w:r>
    </w:p>
    <w:p w:rsidR="00CA2A4D" w:rsidRPr="00360275" w:rsidRDefault="00CA2A4D" w:rsidP="009B31F0">
      <w:pPr>
        <w:pStyle w:val="SingleTxtG"/>
        <w:spacing w:before="120"/>
        <w:ind w:left="2268" w:hanging="1134"/>
        <w:rPr>
          <w:lang w:val="fr-FR"/>
        </w:rPr>
      </w:pPr>
      <w:r w:rsidRPr="00360275">
        <w:rPr>
          <w:lang w:val="fr-FR"/>
        </w:rPr>
        <w:t>6.2.1</w:t>
      </w:r>
      <w:r w:rsidRPr="00360275">
        <w:rPr>
          <w:lang w:val="fr-FR"/>
        </w:rPr>
        <w:tab/>
        <w:t xml:space="preserve">La </w:t>
      </w:r>
      <w:r w:rsidRPr="009B31F0">
        <w:rPr>
          <w:szCs w:val="24"/>
        </w:rPr>
        <w:t>configuration</w:t>
      </w:r>
      <w:r w:rsidRPr="00360275">
        <w:rPr>
          <w:lang w:val="fr-FR"/>
        </w:rPr>
        <w:t xml:space="preserve"> du dispositif devra être telle que</w:t>
      </w:r>
      <w:r w:rsidR="009B31F0">
        <w:rPr>
          <w:lang w:val="fr-FR"/>
        </w:rPr>
        <w:t> </w:t>
      </w:r>
      <w:r w:rsidRPr="00360275">
        <w:rPr>
          <w:lang w:val="fr-FR"/>
        </w:rPr>
        <w:t>:</w:t>
      </w:r>
    </w:p>
    <w:p w:rsidR="00CA2A4D" w:rsidRPr="00360275" w:rsidRDefault="00CA2A4D" w:rsidP="009B31F0">
      <w:pPr>
        <w:pStyle w:val="SingleTxtG"/>
        <w:spacing w:before="120"/>
        <w:ind w:left="2268" w:hanging="1134"/>
        <w:rPr>
          <w:lang w:val="fr-FR"/>
        </w:rPr>
      </w:pPr>
      <w:r w:rsidRPr="00360275">
        <w:rPr>
          <w:lang w:val="fr-FR"/>
        </w:rPr>
        <w:t>6.2.1.1</w:t>
      </w:r>
      <w:r w:rsidRPr="00360275">
        <w:rPr>
          <w:lang w:val="fr-FR"/>
        </w:rPr>
        <w:tab/>
        <w:t xml:space="preserve">Le </w:t>
      </w:r>
      <w:r w:rsidRPr="009B31F0">
        <w:rPr>
          <w:szCs w:val="24"/>
        </w:rPr>
        <w:t>dispositif</w:t>
      </w:r>
      <w:r w:rsidRPr="00360275">
        <w:rPr>
          <w:lang w:val="fr-FR"/>
        </w:rPr>
        <w:t xml:space="preserve"> </w:t>
      </w:r>
      <w:r>
        <w:rPr>
          <w:lang w:val="fr-FR"/>
        </w:rPr>
        <w:t xml:space="preserve">amélioré </w:t>
      </w:r>
      <w:r w:rsidRPr="00360275">
        <w:rPr>
          <w:lang w:val="fr-FR"/>
        </w:rPr>
        <w:t>de retenue pour enfants assure la protection requise quelle que soit sa position</w:t>
      </w:r>
      <w:r w:rsidR="009B31F0">
        <w:rPr>
          <w:lang w:val="fr-FR"/>
        </w:rPr>
        <w:t> </w:t>
      </w:r>
      <w:r w:rsidRPr="00360275">
        <w:rPr>
          <w:lang w:val="fr-FR"/>
        </w:rPr>
        <w:t>;</w:t>
      </w:r>
    </w:p>
    <w:p w:rsidR="00CA2A4D" w:rsidRPr="00360275" w:rsidRDefault="00CA2A4D" w:rsidP="009B31F0">
      <w:pPr>
        <w:pStyle w:val="SingleTxtG"/>
        <w:ind w:left="2268"/>
        <w:rPr>
          <w:lang w:val="fr-FR"/>
        </w:rPr>
      </w:pPr>
      <w:r w:rsidRPr="00360275">
        <w:rPr>
          <w:lang w:val="fr-FR"/>
        </w:rPr>
        <w:tab/>
        <w:t>En ce qui concerne les «</w:t>
      </w:r>
      <w:r w:rsidR="009B31F0">
        <w:rPr>
          <w:lang w:val="fr-FR"/>
        </w:rPr>
        <w:t> </w:t>
      </w:r>
      <w:r w:rsidRPr="00360275">
        <w:rPr>
          <w:lang w:val="fr-FR"/>
        </w:rPr>
        <w:t>dispositifs de retenue spéciaux</w:t>
      </w:r>
      <w:r w:rsidR="009B31F0">
        <w:rPr>
          <w:lang w:val="fr-FR"/>
        </w:rPr>
        <w:t> </w:t>
      </w:r>
      <w:r w:rsidRPr="00360275">
        <w:rPr>
          <w:lang w:val="fr-FR"/>
        </w:rPr>
        <w:t xml:space="preserve">», le moyen de retenue principal doit assurer la protection requise quelle que soit la position du dispositif </w:t>
      </w:r>
      <w:r>
        <w:rPr>
          <w:lang w:val="fr-FR"/>
        </w:rPr>
        <w:t xml:space="preserve">amélioré </w:t>
      </w:r>
      <w:r w:rsidRPr="00360275">
        <w:rPr>
          <w:lang w:val="fr-FR"/>
        </w:rPr>
        <w:t>de retenue, sans recourir aux moyens de retenue supplémentaires éventuellement présents</w:t>
      </w:r>
      <w:r w:rsidR="009B31F0">
        <w:rPr>
          <w:lang w:val="fr-FR"/>
        </w:rPr>
        <w:t> </w:t>
      </w:r>
      <w:r w:rsidRPr="00360275">
        <w:rPr>
          <w:lang w:val="fr-FR"/>
        </w:rPr>
        <w:t>;</w:t>
      </w:r>
    </w:p>
    <w:p w:rsidR="00CA2A4D" w:rsidRPr="00842155" w:rsidRDefault="00CA2A4D" w:rsidP="009B31F0">
      <w:pPr>
        <w:pStyle w:val="SingleTxtG"/>
        <w:spacing w:before="120"/>
        <w:ind w:left="2268" w:hanging="1134"/>
        <w:rPr>
          <w:szCs w:val="24"/>
        </w:rPr>
      </w:pPr>
      <w:r w:rsidRPr="00842155">
        <w:rPr>
          <w:szCs w:val="24"/>
        </w:rPr>
        <w:t>6.2.1.2</w:t>
      </w:r>
      <w:r w:rsidRPr="00842155">
        <w:rPr>
          <w:szCs w:val="24"/>
        </w:rPr>
        <w:tab/>
        <w:t>L</w:t>
      </w:r>
      <w:r>
        <w:rPr>
          <w:szCs w:val="24"/>
        </w:rPr>
        <w:t>’</w:t>
      </w:r>
      <w:r w:rsidRPr="00842155">
        <w:rPr>
          <w:szCs w:val="24"/>
        </w:rPr>
        <w:t>enfant puisse être installé et libéré facilement et rapidement ; s</w:t>
      </w:r>
      <w:r>
        <w:rPr>
          <w:szCs w:val="24"/>
        </w:rPr>
        <w:t>’</w:t>
      </w:r>
      <w:r w:rsidRPr="00842155">
        <w:rPr>
          <w:szCs w:val="24"/>
        </w:rPr>
        <w:t>il s</w:t>
      </w:r>
      <w:r>
        <w:rPr>
          <w:szCs w:val="24"/>
        </w:rPr>
        <w:t>’</w:t>
      </w:r>
      <w:r w:rsidRPr="00842155">
        <w:rPr>
          <w:szCs w:val="24"/>
        </w:rPr>
        <w:t>agit d</w:t>
      </w:r>
      <w:r>
        <w:rPr>
          <w:szCs w:val="24"/>
        </w:rPr>
        <w:t>’</w:t>
      </w:r>
      <w:r w:rsidRPr="00842155">
        <w:rPr>
          <w:szCs w:val="24"/>
        </w:rPr>
        <w:t>un dispositif amélioré dans lequel l</w:t>
      </w:r>
      <w:r>
        <w:rPr>
          <w:szCs w:val="24"/>
        </w:rPr>
        <w:t>’</w:t>
      </w:r>
      <w:r w:rsidRPr="00842155">
        <w:rPr>
          <w:szCs w:val="24"/>
        </w:rPr>
        <w:t>enfant est retenu par un harnais ou une ceinture en Y, sans enrouleur, chacune des sangles d</w:t>
      </w:r>
      <w:r>
        <w:rPr>
          <w:szCs w:val="24"/>
        </w:rPr>
        <w:t>’</w:t>
      </w:r>
      <w:r w:rsidRPr="00842155">
        <w:rPr>
          <w:szCs w:val="24"/>
        </w:rPr>
        <w:t>épaule et la sangle abdominale doivent pouvoir se déplacer les unes par rapport aux autres pendant l</w:t>
      </w:r>
      <w:r>
        <w:rPr>
          <w:szCs w:val="24"/>
        </w:rPr>
        <w:t>’</w:t>
      </w:r>
      <w:r w:rsidRPr="00842155">
        <w:rPr>
          <w:szCs w:val="24"/>
        </w:rPr>
        <w:t>opération décrite au paragraphe</w:t>
      </w:r>
      <w:r w:rsidR="009B31F0">
        <w:rPr>
          <w:szCs w:val="24"/>
        </w:rPr>
        <w:t> </w:t>
      </w:r>
      <w:r w:rsidRPr="00842155">
        <w:rPr>
          <w:szCs w:val="24"/>
        </w:rPr>
        <w:t>6.7.1.4 ci-dessous ; dans ce cas, l</w:t>
      </w:r>
      <w:r>
        <w:rPr>
          <w:szCs w:val="24"/>
        </w:rPr>
        <w:t>’</w:t>
      </w:r>
      <w:r w:rsidRPr="00842155">
        <w:rPr>
          <w:szCs w:val="24"/>
        </w:rPr>
        <w:t>ensemble des sangles du DARE peut être conçu avec deux raccords ou plus.</w:t>
      </w:r>
    </w:p>
    <w:p w:rsidR="00CA2A4D" w:rsidRPr="00360275" w:rsidRDefault="00CA2A4D" w:rsidP="009B31F0">
      <w:pPr>
        <w:pStyle w:val="SingleTxtG"/>
        <w:ind w:left="2268"/>
        <w:rPr>
          <w:lang w:val="fr-FR"/>
        </w:rPr>
      </w:pPr>
      <w:r w:rsidRPr="00842155">
        <w:t xml:space="preserve">En ce qui concerne les </w:t>
      </w:r>
      <w:r w:rsidR="009B31F0">
        <w:t>« </w:t>
      </w:r>
      <w:r w:rsidRPr="00842155">
        <w:rPr>
          <w:szCs w:val="24"/>
        </w:rPr>
        <w:t>dispositifs</w:t>
      </w:r>
      <w:r w:rsidRPr="00842155">
        <w:t xml:space="preserve"> de retenue spéciaux</w:t>
      </w:r>
      <w:r w:rsidR="009B31F0">
        <w:t> »</w:t>
      </w:r>
      <w:r w:rsidRPr="00842155">
        <w:t xml:space="preserve">, il est admis que les moyens de </w:t>
      </w:r>
      <w:r w:rsidRPr="00842155">
        <w:rPr>
          <w:lang w:eastAsia="ar-SA"/>
        </w:rPr>
        <w:t>retenue</w:t>
      </w:r>
      <w:r w:rsidRPr="00842155">
        <w:t xml:space="preserve"> supplémentaires ont obligatoirement pour effet de réduire la vitesse à laquelle un enfant peut être installé ou extrait. Ces moyens doivent toutefois être conçus de manière à pouvoir être ouverts le plus rapidement possible</w:t>
      </w:r>
      <w:r w:rsidR="009B31F0">
        <w:t> </w:t>
      </w:r>
      <w:r w:rsidRPr="00842155">
        <w:t>;</w:t>
      </w:r>
    </w:p>
    <w:p w:rsidR="00CA2A4D" w:rsidRPr="00360275" w:rsidRDefault="00CA2A4D" w:rsidP="009B31F0">
      <w:pPr>
        <w:pStyle w:val="SingleTxtG"/>
        <w:keepNext/>
        <w:keepLines/>
        <w:spacing w:before="120"/>
        <w:ind w:left="2268" w:hanging="1134"/>
        <w:rPr>
          <w:lang w:val="fr-FR"/>
        </w:rPr>
      </w:pPr>
      <w:r w:rsidRPr="00360275">
        <w:rPr>
          <w:lang w:val="fr-FR"/>
        </w:rPr>
        <w:lastRenderedPageBreak/>
        <w:t>6.2.1.3</w:t>
      </w:r>
      <w:r w:rsidRPr="00360275">
        <w:rPr>
          <w:lang w:val="fr-FR"/>
        </w:rPr>
        <w:tab/>
      </w: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Lorsqu</w:t>
      </w:r>
      <w:r>
        <w:rPr>
          <w:lang w:val="fr-FR"/>
        </w:rPr>
        <w:t>’</w:t>
      </w:r>
      <w:r w:rsidRPr="00360275">
        <w:rPr>
          <w:lang w:val="fr-FR"/>
        </w:rPr>
        <w:t>il est possible de changer l</w:t>
      </w:r>
      <w:r>
        <w:rPr>
          <w:lang w:val="fr-FR"/>
        </w:rPr>
        <w:t>’</w:t>
      </w:r>
      <w:r w:rsidRPr="00360275">
        <w:rPr>
          <w:lang w:val="fr-FR"/>
        </w:rPr>
        <w:t xml:space="preserve">inclinaison du dispositif </w:t>
      </w:r>
      <w:r>
        <w:rPr>
          <w:lang w:val="fr-FR"/>
        </w:rPr>
        <w:t xml:space="preserve">amélioré </w:t>
      </w:r>
      <w:r w:rsidRPr="00360275">
        <w:rPr>
          <w:lang w:val="fr-FR"/>
        </w:rPr>
        <w:t xml:space="preserve">de retenue, ce </w:t>
      </w:r>
      <w:r w:rsidRPr="009B31F0">
        <w:rPr>
          <w:szCs w:val="24"/>
        </w:rPr>
        <w:t>changement</w:t>
      </w:r>
      <w:r w:rsidRPr="00360275">
        <w:rPr>
          <w:lang w:val="fr-FR"/>
        </w:rPr>
        <w:t xml:space="preserve"> ne doit pas exiger un nouveau réglage manuel des sangles. Une intervention manuelle délibérée est requise pour modifier l</w:t>
      </w:r>
      <w:r>
        <w:rPr>
          <w:lang w:val="fr-FR"/>
        </w:rPr>
        <w:t>’</w:t>
      </w:r>
      <w:r w:rsidRPr="00360275">
        <w:rPr>
          <w:lang w:val="fr-FR"/>
        </w:rPr>
        <w:t xml:space="preserve">inclinaison du dispositif </w:t>
      </w:r>
      <w:r>
        <w:rPr>
          <w:lang w:val="fr-FR"/>
        </w:rPr>
        <w:t xml:space="preserve">amélioré </w:t>
      </w:r>
      <w:r w:rsidRPr="00360275">
        <w:rPr>
          <w:lang w:val="fr-FR"/>
        </w:rPr>
        <w:t>de retenue</w:t>
      </w:r>
      <w:r w:rsidR="009B31F0">
        <w:rPr>
          <w:lang w:val="fr-FR"/>
        </w:rPr>
        <w:t> </w:t>
      </w:r>
      <w:r w:rsidRPr="00360275">
        <w:rPr>
          <w:lang w:val="fr-FR"/>
        </w:rPr>
        <w:t>;</w:t>
      </w:r>
    </w:p>
    <w:p w:rsidR="00CA2A4D" w:rsidRPr="00360275" w:rsidRDefault="00CA2A4D" w:rsidP="009B31F0">
      <w:pPr>
        <w:pStyle w:val="SingleTxtG"/>
        <w:spacing w:before="120"/>
        <w:ind w:left="2268" w:hanging="1134"/>
        <w:rPr>
          <w:lang w:val="fr-FR"/>
        </w:rPr>
      </w:pPr>
      <w:r w:rsidRPr="00842155">
        <w:rPr>
          <w:szCs w:val="24"/>
        </w:rPr>
        <w:t>6.2.1.4</w:t>
      </w:r>
      <w:r w:rsidRPr="00842155">
        <w:rPr>
          <w:szCs w:val="24"/>
        </w:rPr>
        <w:tab/>
      </w:r>
      <w:r w:rsidRPr="00842155">
        <w:t>Pour éviter le risque de glissement sous la ceinture à la suite d</w:t>
      </w:r>
      <w:r>
        <w:t>’</w:t>
      </w:r>
      <w:r w:rsidRPr="00842155">
        <w:t xml:space="preserve">un choc ou de </w:t>
      </w:r>
      <w:r w:rsidRPr="009B31F0">
        <w:rPr>
          <w:szCs w:val="24"/>
        </w:rPr>
        <w:t>mouvements</w:t>
      </w:r>
      <w:r w:rsidRPr="00842155">
        <w:t xml:space="preserve"> de l</w:t>
      </w:r>
      <w:r>
        <w:t>’</w:t>
      </w:r>
      <w:r w:rsidRPr="00842155">
        <w:t xml:space="preserve">enfant, il faut que tous les dispositifs améliorés de retenue faisant face vers </w:t>
      </w:r>
      <w:r w:rsidRPr="00842155">
        <w:rPr>
          <w:szCs w:val="24"/>
        </w:rPr>
        <w:t>l</w:t>
      </w:r>
      <w:r>
        <w:rPr>
          <w:szCs w:val="24"/>
        </w:rPr>
        <w:t>’</w:t>
      </w:r>
      <w:r w:rsidRPr="00842155">
        <w:rPr>
          <w:szCs w:val="24"/>
        </w:rPr>
        <w:t>avant</w:t>
      </w:r>
      <w:r w:rsidRPr="00842155">
        <w:t xml:space="preserve"> et comprenant un système de harnais intégré soient équipés d</w:t>
      </w:r>
      <w:r>
        <w:t>’</w:t>
      </w:r>
      <w:r w:rsidRPr="00842155">
        <w:t>une sangle d</w:t>
      </w:r>
      <w:r>
        <w:t>’</w:t>
      </w:r>
      <w:r w:rsidRPr="00842155">
        <w:t>entrejambe</w:t>
      </w:r>
      <w:r w:rsidR="009B31F0">
        <w:t> </w:t>
      </w:r>
      <w:r>
        <w:t>;</w:t>
      </w:r>
    </w:p>
    <w:p w:rsidR="00CA2A4D" w:rsidRPr="00842155" w:rsidRDefault="00CA2A4D" w:rsidP="009B31F0">
      <w:pPr>
        <w:pStyle w:val="SingleTxtG"/>
        <w:spacing w:before="120"/>
        <w:ind w:left="2268" w:hanging="1134"/>
        <w:rPr>
          <w:color w:val="000000"/>
          <w:szCs w:val="24"/>
        </w:rPr>
      </w:pPr>
      <w:r w:rsidRPr="00842155">
        <w:rPr>
          <w:color w:val="000000"/>
          <w:szCs w:val="24"/>
        </w:rPr>
        <w:t>6.2.1.5</w:t>
      </w:r>
      <w:r w:rsidRPr="00842155">
        <w:rPr>
          <w:color w:val="000000"/>
          <w:szCs w:val="24"/>
        </w:rPr>
        <w:tab/>
        <w:t xml:space="preserve">Tous les </w:t>
      </w:r>
      <w:r w:rsidRPr="00842155">
        <w:rPr>
          <w:szCs w:val="24"/>
        </w:rPr>
        <w:t>dispositifs</w:t>
      </w:r>
      <w:r w:rsidRPr="00842155">
        <w:rPr>
          <w:color w:val="000000"/>
          <w:szCs w:val="24"/>
        </w:rPr>
        <w:t xml:space="preserve"> de retenue comprenant une sangle abdominale doivent être </w:t>
      </w:r>
      <w:r w:rsidRPr="009B31F0">
        <w:rPr>
          <w:szCs w:val="24"/>
        </w:rPr>
        <w:t>conçus</w:t>
      </w:r>
      <w:r w:rsidRPr="00842155">
        <w:rPr>
          <w:color w:val="000000"/>
          <w:szCs w:val="24"/>
        </w:rPr>
        <w:t xml:space="preserve"> de sorte à maintenir cette sangle dans une position telle que les forces qu</w:t>
      </w:r>
      <w:r>
        <w:rPr>
          <w:color w:val="000000"/>
          <w:szCs w:val="24"/>
        </w:rPr>
        <w:t>’</w:t>
      </w:r>
      <w:r w:rsidRPr="00842155">
        <w:rPr>
          <w:color w:val="000000"/>
          <w:szCs w:val="24"/>
        </w:rPr>
        <w:t>elle transmet soient supportées par le bassin. L</w:t>
      </w:r>
      <w:r>
        <w:rPr>
          <w:color w:val="000000"/>
          <w:szCs w:val="24"/>
        </w:rPr>
        <w:t>’</w:t>
      </w:r>
      <w:r w:rsidRPr="00842155">
        <w:rPr>
          <w:color w:val="000000"/>
          <w:szCs w:val="24"/>
        </w:rPr>
        <w:t>ensemble ne doit pas soumettre à des forces excessives les parties vulnérables du corps de l</w:t>
      </w:r>
      <w:r>
        <w:rPr>
          <w:color w:val="000000"/>
          <w:szCs w:val="24"/>
        </w:rPr>
        <w:t>’</w:t>
      </w:r>
      <w:r w:rsidRPr="00842155">
        <w:rPr>
          <w:color w:val="000000"/>
          <w:szCs w:val="24"/>
        </w:rPr>
        <w:t>enfant (abdomen, entrejambe, etc.).</w:t>
      </w:r>
    </w:p>
    <w:p w:rsidR="00CA2A4D" w:rsidRPr="00360275" w:rsidRDefault="00CA2A4D" w:rsidP="009B31F0">
      <w:pPr>
        <w:pStyle w:val="SingleTxtG"/>
        <w:ind w:left="2268"/>
        <w:rPr>
          <w:lang w:val="fr-FR"/>
        </w:rPr>
      </w:pPr>
      <w:r w:rsidRPr="00842155">
        <w:rPr>
          <w:color w:val="000000"/>
          <w:szCs w:val="24"/>
        </w:rPr>
        <w:t xml:space="preserve">En outre, la conception du </w:t>
      </w:r>
      <w:r w:rsidRPr="00842155">
        <w:t>dispositif</w:t>
      </w:r>
      <w:r w:rsidRPr="00842155">
        <w:rPr>
          <w:color w:val="000000"/>
          <w:szCs w:val="24"/>
        </w:rPr>
        <w:t xml:space="preserve"> doit être telle que le sommet de la tête de l</w:t>
      </w:r>
      <w:r>
        <w:rPr>
          <w:color w:val="000000"/>
          <w:szCs w:val="24"/>
        </w:rPr>
        <w:t>’</w:t>
      </w:r>
      <w:r w:rsidRPr="00842155">
        <w:rPr>
          <w:color w:val="000000"/>
          <w:szCs w:val="24"/>
        </w:rPr>
        <w:t>enfant n</w:t>
      </w:r>
      <w:r>
        <w:rPr>
          <w:color w:val="000000"/>
          <w:szCs w:val="24"/>
        </w:rPr>
        <w:t>’</w:t>
      </w:r>
      <w:r w:rsidRPr="00842155">
        <w:rPr>
          <w:color w:val="000000"/>
          <w:szCs w:val="24"/>
        </w:rPr>
        <w:t>ait pas à supporter de charges par compression en cas de collision</w:t>
      </w:r>
      <w:r w:rsidR="009B31F0">
        <w:rPr>
          <w:color w:val="000000"/>
          <w:szCs w:val="24"/>
        </w:rPr>
        <w:t> </w:t>
      </w:r>
      <w:r w:rsidRPr="00842155">
        <w:rPr>
          <w:color w:val="000000"/>
          <w:szCs w:val="24"/>
        </w:rPr>
        <w:t>;</w:t>
      </w:r>
    </w:p>
    <w:p w:rsidR="00CA2A4D" w:rsidRDefault="00CA2A4D" w:rsidP="009B31F0">
      <w:pPr>
        <w:pStyle w:val="SingleTxtG"/>
        <w:spacing w:before="120"/>
        <w:ind w:left="2268" w:hanging="1134"/>
        <w:rPr>
          <w:lang w:val="fr-FR"/>
        </w:rPr>
      </w:pPr>
      <w:r w:rsidRPr="009B1FF2">
        <w:t>6.2.1.6</w:t>
      </w:r>
      <w:r w:rsidRPr="009B1FF2">
        <w:tab/>
        <w:t>Toutes les sangles du dispositif de retenue doivent être placées de telle manière qu</w:t>
      </w:r>
      <w:r>
        <w:t>’</w:t>
      </w:r>
      <w:r w:rsidRPr="009B1FF2">
        <w:t>elles ne puissent pas devenir une source d</w:t>
      </w:r>
      <w:r>
        <w:t>’</w:t>
      </w:r>
      <w:r w:rsidRPr="009B1FF2">
        <w:t>inconfort pour le porteur en utilisation normale, ni prendre une configuration dangereuse. Les ceintures en Y ne sont pas autorisées sur les dispositifs de retenue pour enfants renforcés faisant face vers l</w:t>
      </w:r>
      <w:r>
        <w:t>’</w:t>
      </w:r>
      <w:r w:rsidRPr="009B1FF2">
        <w:t>avant et ne peuvent être utilisées que sur les dispositifs faisant face vers l</w:t>
      </w:r>
      <w:r>
        <w:t>’</w:t>
      </w:r>
      <w:r w:rsidRPr="009B1FF2">
        <w:t>arrière ou vers le côté (nacelles). L</w:t>
      </w:r>
      <w:r>
        <w:t>’</w:t>
      </w:r>
      <w:r w:rsidRPr="009B1FF2">
        <w:t>intervalle entre les sangles de retenue des épaules à proximité du cou devrait être au moins égal à la largeur du cou du mannequin approprié</w:t>
      </w:r>
      <w:r w:rsidR="009B31F0">
        <w:t> </w:t>
      </w:r>
      <w:r>
        <w:t>;</w:t>
      </w:r>
    </w:p>
    <w:p w:rsidR="00CA2A4D" w:rsidRDefault="00CA2A4D" w:rsidP="009B31F0">
      <w:pPr>
        <w:pStyle w:val="SingleTxtG"/>
        <w:spacing w:before="120"/>
        <w:ind w:left="2268" w:hanging="1134"/>
        <w:rPr>
          <w:szCs w:val="24"/>
        </w:rPr>
      </w:pPr>
      <w:r w:rsidRPr="00842155">
        <w:rPr>
          <w:szCs w:val="24"/>
        </w:rPr>
        <w:t>6.2.1.7</w:t>
      </w:r>
      <w:r w:rsidRPr="00842155">
        <w:rPr>
          <w:szCs w:val="24"/>
        </w:rPr>
        <w:tab/>
        <w:t>Lorsque la sangle d</w:t>
      </w:r>
      <w:r>
        <w:rPr>
          <w:szCs w:val="24"/>
        </w:rPr>
        <w:t>’</w:t>
      </w:r>
      <w:r w:rsidRPr="00842155">
        <w:rPr>
          <w:szCs w:val="24"/>
        </w:rPr>
        <w:t>entrejambe est attachée et réglée à sa plus grande longueur si elle est réglable, il ne doit pas être possible de régler la sangle abdominale de manière à la faire passer au-dessus du bassin du mannequin le plus petit et du mannequin le plus grand de la gamme de tailles visée par l</w:t>
      </w:r>
      <w:r>
        <w:rPr>
          <w:szCs w:val="24"/>
        </w:rPr>
        <w:t>’</w:t>
      </w:r>
      <w:r w:rsidRPr="00842155">
        <w:rPr>
          <w:szCs w:val="24"/>
        </w:rPr>
        <w:t>homologation. Sur tous les dispositifs de retenue faisant face vers l</w:t>
      </w:r>
      <w:r>
        <w:rPr>
          <w:szCs w:val="24"/>
        </w:rPr>
        <w:t>’</w:t>
      </w:r>
      <w:r w:rsidRPr="00842155">
        <w:rPr>
          <w:szCs w:val="24"/>
        </w:rPr>
        <w:t>avant, il ne doit pas être possible de régler la sangle abdominale de manière à la faire passer au-dessus du bassin du mannequin le plus petit et du mannequin le plus grand de la gamme de tailles visée par l</w:t>
      </w:r>
      <w:r>
        <w:rPr>
          <w:szCs w:val="24"/>
        </w:rPr>
        <w:t>’</w:t>
      </w:r>
      <w:r w:rsidRPr="00842155">
        <w:rPr>
          <w:szCs w:val="24"/>
        </w:rPr>
        <w:t>homologation</w:t>
      </w:r>
      <w:r w:rsidR="009B31F0">
        <w:rPr>
          <w:szCs w:val="24"/>
        </w:rPr>
        <w:t> </w:t>
      </w:r>
      <w:r>
        <w:rPr>
          <w:szCs w:val="24"/>
        </w:rPr>
        <w:t>;</w:t>
      </w:r>
    </w:p>
    <w:p w:rsidR="00CA2A4D" w:rsidRDefault="00CA2A4D" w:rsidP="009B31F0">
      <w:pPr>
        <w:pStyle w:val="SingleTxtG"/>
        <w:spacing w:before="120"/>
        <w:ind w:left="2268" w:hanging="1134"/>
      </w:pPr>
      <w:r w:rsidRPr="007E0E31">
        <w:t>6.2.1.8</w:t>
      </w:r>
      <w:r w:rsidRPr="007E0E31">
        <w:tab/>
        <w:t>Au cours de l</w:t>
      </w:r>
      <w:r>
        <w:t>’</w:t>
      </w:r>
      <w:r w:rsidRPr="007E0E31">
        <w:t>essai dynamique, tel qu</w:t>
      </w:r>
      <w:r>
        <w:t>’il est prescrit au paragraphe 7</w:t>
      </w:r>
      <w:r w:rsidRPr="007E0E31">
        <w:t xml:space="preserve">.1.3, la sangle </w:t>
      </w:r>
      <w:r w:rsidRPr="009B31F0">
        <w:rPr>
          <w:szCs w:val="24"/>
        </w:rPr>
        <w:t>abdominale</w:t>
      </w:r>
      <w:r w:rsidRPr="007E0E31">
        <w:t xml:space="preserve"> ne doit pas entièrement passer au-dessus du bassin du mannequin pendant la période précédant le déplacement maximal de la tête à l</w:t>
      </w:r>
      <w:r>
        <w:t>’</w:t>
      </w:r>
      <w:r w:rsidRPr="007E0E31">
        <w:t>horizontale. Cette condition doit être vérifiée au moyen d</w:t>
      </w:r>
      <w:r>
        <w:t>’</w:t>
      </w:r>
      <w:r w:rsidRPr="007E0E31">
        <w:t>un enregistrement vidéo réalisé à grande vitesse</w:t>
      </w:r>
      <w:r w:rsidR="009B31F0">
        <w:t> </w:t>
      </w:r>
      <w:r>
        <w:t>;</w:t>
      </w:r>
    </w:p>
    <w:p w:rsidR="00CA2A4D" w:rsidRPr="00360275" w:rsidRDefault="00CA2A4D" w:rsidP="009B31F0">
      <w:pPr>
        <w:pStyle w:val="SingleTxtG"/>
        <w:spacing w:before="120"/>
        <w:ind w:left="2268" w:hanging="1134"/>
        <w:rPr>
          <w:lang w:val="fr-FR"/>
        </w:rPr>
      </w:pPr>
      <w:r w:rsidRPr="00842155">
        <w:rPr>
          <w:szCs w:val="24"/>
          <w:lang w:eastAsia="fr-FR"/>
        </w:rPr>
        <w:t>6.2.1.9</w:t>
      </w:r>
      <w:r w:rsidRPr="00842155">
        <w:rPr>
          <w:szCs w:val="24"/>
          <w:lang w:eastAsia="fr-FR"/>
        </w:rPr>
        <w:tab/>
        <w:t xml:space="preserve">Le dispositif </w:t>
      </w:r>
      <w:r w:rsidRPr="00842155">
        <w:rPr>
          <w:szCs w:val="24"/>
        </w:rPr>
        <w:t>amélioré</w:t>
      </w:r>
      <w:r w:rsidRPr="00842155">
        <w:rPr>
          <w:szCs w:val="24"/>
          <w:lang w:eastAsia="fr-FR"/>
        </w:rPr>
        <w:t xml:space="preserve"> de retenue pour enfants doit être soumis au minimum à </w:t>
      </w:r>
      <w:r w:rsidRPr="00842155">
        <w:rPr>
          <w:szCs w:val="24"/>
        </w:rPr>
        <w:t>l</w:t>
      </w:r>
      <w:r>
        <w:rPr>
          <w:szCs w:val="24"/>
        </w:rPr>
        <w:t>’</w:t>
      </w:r>
      <w:r w:rsidRPr="00842155">
        <w:rPr>
          <w:szCs w:val="24"/>
        </w:rPr>
        <w:t>essai dynamique le plus défavorable, après avoir été conditionné</w:t>
      </w:r>
      <w:r w:rsidRPr="00842155">
        <w:rPr>
          <w:szCs w:val="24"/>
          <w:lang w:eastAsia="fr-FR"/>
        </w:rPr>
        <w:t xml:space="preserve"> conformément au paragraphe</w:t>
      </w:r>
      <w:r w:rsidR="009B31F0">
        <w:rPr>
          <w:szCs w:val="24"/>
          <w:lang w:eastAsia="fr-FR"/>
        </w:rPr>
        <w:t> </w:t>
      </w:r>
      <w:r w:rsidRPr="00842155">
        <w:rPr>
          <w:szCs w:val="24"/>
          <w:lang w:eastAsia="fr-FR"/>
        </w:rPr>
        <w:t>7.2.6</w:t>
      </w:r>
      <w:r w:rsidRPr="00842155">
        <w:rPr>
          <w:szCs w:val="24"/>
        </w:rPr>
        <w:t>.</w:t>
      </w:r>
    </w:p>
    <w:p w:rsidR="00CA2A4D" w:rsidRPr="00360275" w:rsidRDefault="00CA2A4D" w:rsidP="003C65AA">
      <w:pPr>
        <w:pStyle w:val="SingleTxtG"/>
        <w:spacing w:before="100" w:after="100" w:line="220" w:lineRule="atLeast"/>
        <w:ind w:left="2268" w:hanging="1134"/>
        <w:rPr>
          <w:lang w:val="fr-FR"/>
        </w:rPr>
      </w:pPr>
      <w:r w:rsidRPr="00360275">
        <w:rPr>
          <w:lang w:val="fr-FR"/>
        </w:rPr>
        <w:t>6.2.2</w:t>
      </w:r>
      <w:r w:rsidRPr="00360275">
        <w:rPr>
          <w:lang w:val="fr-FR"/>
        </w:rPr>
        <w:tab/>
        <w:t xml:space="preserve">Le </w:t>
      </w:r>
      <w:r w:rsidRPr="003C65AA">
        <w:rPr>
          <w:bCs/>
          <w:szCs w:val="24"/>
        </w:rPr>
        <w:t>dispositif</w:t>
      </w:r>
      <w:r w:rsidRPr="00360275">
        <w:rPr>
          <w:lang w:val="fr-FR"/>
        </w:rPr>
        <w:t xml:space="preserve"> </w:t>
      </w:r>
      <w:r>
        <w:rPr>
          <w:lang w:val="fr-FR"/>
        </w:rPr>
        <w:t xml:space="preserve">amélioré </w:t>
      </w:r>
      <w:r w:rsidRPr="00360275">
        <w:rPr>
          <w:lang w:val="fr-FR"/>
        </w:rPr>
        <w:t>de retenue pour enfants doit être conçu et installé de</w:t>
      </w:r>
      <w:r w:rsidR="003C65AA">
        <w:rPr>
          <w:lang w:val="fr-FR"/>
        </w:rPr>
        <w:t> </w:t>
      </w:r>
      <w:r w:rsidRPr="00360275">
        <w:rPr>
          <w:lang w:val="fr-FR"/>
        </w:rPr>
        <w:t>manière</w:t>
      </w:r>
      <w:r w:rsidR="009B31F0">
        <w:rPr>
          <w:lang w:val="fr-FR"/>
        </w:rPr>
        <w:t> </w:t>
      </w:r>
      <w:r w:rsidRPr="00360275">
        <w:rPr>
          <w:lang w:val="fr-FR"/>
        </w:rPr>
        <w:t>:</w:t>
      </w:r>
    </w:p>
    <w:p w:rsidR="00CA2A4D" w:rsidRPr="003C65AA" w:rsidRDefault="00CA2A4D" w:rsidP="009B31F0">
      <w:pPr>
        <w:pStyle w:val="SingleTxtG"/>
        <w:spacing w:before="120"/>
        <w:ind w:left="2268" w:hanging="1134"/>
        <w:rPr>
          <w:lang w:val="fr-FR"/>
        </w:rPr>
      </w:pPr>
      <w:r w:rsidRPr="003C65AA">
        <w:rPr>
          <w:spacing w:val="-1"/>
          <w:lang w:val="fr-FR"/>
        </w:rPr>
        <w:t>6.2.2.1</w:t>
      </w:r>
      <w:r w:rsidRPr="003C65AA">
        <w:rPr>
          <w:spacing w:val="-1"/>
          <w:lang w:val="fr-FR"/>
        </w:rPr>
        <w:tab/>
        <w:t xml:space="preserve">Qu’il ne comporte pas d’arêtes vives ou de saillies susceptibles d’endommager </w:t>
      </w:r>
      <w:r w:rsidRPr="003C65AA">
        <w:rPr>
          <w:lang w:val="fr-FR"/>
        </w:rPr>
        <w:t>les housses des sièges du véhicule ou les vêtements des occupants</w:t>
      </w:r>
      <w:r w:rsidR="009B31F0" w:rsidRPr="003C65AA">
        <w:rPr>
          <w:lang w:val="fr-FR"/>
        </w:rPr>
        <w:t> </w:t>
      </w:r>
      <w:r w:rsidRPr="003C65AA">
        <w:rPr>
          <w:lang w:val="fr-FR"/>
        </w:rPr>
        <w:t>;</w:t>
      </w:r>
    </w:p>
    <w:p w:rsidR="00CA2A4D" w:rsidRPr="00360275" w:rsidRDefault="00CA2A4D" w:rsidP="009B31F0">
      <w:pPr>
        <w:pStyle w:val="SingleTxtG"/>
        <w:spacing w:before="120"/>
        <w:ind w:left="2268" w:hanging="1134"/>
        <w:rPr>
          <w:lang w:val="fr-FR"/>
        </w:rPr>
      </w:pPr>
      <w:r>
        <w:rPr>
          <w:lang w:val="fr-FR"/>
        </w:rPr>
        <w:t>6.2.2.2</w:t>
      </w:r>
      <w:r>
        <w:rPr>
          <w:lang w:val="fr-FR"/>
        </w:rPr>
        <w:tab/>
        <w:t>Q</w:t>
      </w:r>
      <w:r w:rsidRPr="00360275">
        <w:rPr>
          <w:lang w:val="fr-FR"/>
        </w:rPr>
        <w:t xml:space="preserve">ue les parties rigides du dispositif </w:t>
      </w:r>
      <w:r>
        <w:rPr>
          <w:lang w:val="fr-FR"/>
        </w:rPr>
        <w:t xml:space="preserve">amélioré </w:t>
      </w:r>
      <w:r w:rsidRPr="00360275">
        <w:rPr>
          <w:lang w:val="fr-FR"/>
        </w:rPr>
        <w:t>de retenue pour enfants, aux endroits où elles sont en contact avec des sangles, ne présentent pas d</w:t>
      </w:r>
      <w:r>
        <w:rPr>
          <w:lang w:val="fr-FR"/>
        </w:rPr>
        <w:t>’</w:t>
      </w:r>
      <w:r w:rsidRPr="00360275">
        <w:rPr>
          <w:lang w:val="fr-FR"/>
        </w:rPr>
        <w:t>arêtes vives pouvant user celles-ci par frottement.</w:t>
      </w:r>
    </w:p>
    <w:p w:rsidR="00CA2A4D" w:rsidRPr="00360275" w:rsidRDefault="00CA2A4D" w:rsidP="009B31F0">
      <w:pPr>
        <w:pStyle w:val="SingleTxtG"/>
        <w:spacing w:before="120"/>
        <w:ind w:left="2268" w:hanging="1134"/>
        <w:rPr>
          <w:lang w:val="fr-FR"/>
        </w:rPr>
      </w:pPr>
      <w:r w:rsidRPr="00360275">
        <w:rPr>
          <w:lang w:val="fr-FR"/>
        </w:rPr>
        <w:t>6.2.3</w:t>
      </w:r>
      <w:r w:rsidRPr="00360275">
        <w:rPr>
          <w:lang w:val="fr-FR"/>
        </w:rPr>
        <w:tab/>
        <w:t>Tous les éléments conçus pour ne pas être démontables ou amovibles ne doivent pas pouvoir être démontés ou enlevés sans outil. Tous les éléments conçus pour être démontables aux fins d</w:t>
      </w:r>
      <w:r>
        <w:rPr>
          <w:lang w:val="fr-FR"/>
        </w:rPr>
        <w:t>’</w:t>
      </w:r>
      <w:r w:rsidRPr="00360275">
        <w:rPr>
          <w:lang w:val="fr-FR"/>
        </w:rPr>
        <w:t>entretien ou de réglage doivent être conçus de façon à éviter tout risque d</w:t>
      </w:r>
      <w:r>
        <w:rPr>
          <w:lang w:val="fr-FR"/>
        </w:rPr>
        <w:t>’</w:t>
      </w:r>
      <w:r w:rsidRPr="00360275">
        <w:rPr>
          <w:lang w:val="fr-FR"/>
        </w:rPr>
        <w:t>erreur de montage ou d</w:t>
      </w:r>
      <w:r>
        <w:rPr>
          <w:lang w:val="fr-FR"/>
        </w:rPr>
        <w:t>’</w:t>
      </w:r>
      <w:r w:rsidRPr="00360275">
        <w:rPr>
          <w:lang w:val="fr-FR"/>
        </w:rPr>
        <w:t>utilisation, et le mode d</w:t>
      </w:r>
      <w:r>
        <w:rPr>
          <w:lang w:val="fr-FR"/>
        </w:rPr>
        <w:t>’</w:t>
      </w:r>
      <w:r w:rsidRPr="00360275">
        <w:rPr>
          <w:lang w:val="fr-FR"/>
        </w:rPr>
        <w:t xml:space="preserve">emploi du dispositif </w:t>
      </w:r>
      <w:r>
        <w:rPr>
          <w:lang w:val="fr-FR"/>
        </w:rPr>
        <w:t xml:space="preserve">amélioré </w:t>
      </w:r>
      <w:r w:rsidRPr="00360275">
        <w:rPr>
          <w:lang w:val="fr-FR"/>
        </w:rPr>
        <w:t>de retenue doit contenir les explications nécessaires. Toutes les sangles des harnais doivent pouvoir être allongées au maximum sans démontage.</w:t>
      </w:r>
    </w:p>
    <w:p w:rsidR="00CA2A4D" w:rsidRPr="009B31F0" w:rsidRDefault="00CA2A4D" w:rsidP="00A07F91">
      <w:pPr>
        <w:pStyle w:val="SingleTxtG"/>
        <w:spacing w:before="120"/>
        <w:ind w:left="2268" w:hanging="1134"/>
        <w:rPr>
          <w:szCs w:val="24"/>
        </w:rPr>
      </w:pPr>
      <w:r w:rsidRPr="00360275">
        <w:rPr>
          <w:lang w:val="fr-FR"/>
        </w:rPr>
        <w:lastRenderedPageBreak/>
        <w:t>6.2.4</w:t>
      </w:r>
      <w:r w:rsidRPr="00360275">
        <w:rPr>
          <w:lang w:val="fr-FR"/>
        </w:rPr>
        <w:tab/>
        <w:t>Les dispositifs de retenue spéciaux peuvent comporter des moyens de retenue supplémentaires qui doivent être conçus afin d</w:t>
      </w:r>
      <w:r>
        <w:rPr>
          <w:lang w:val="fr-FR"/>
        </w:rPr>
        <w:t>’</w:t>
      </w:r>
      <w:r w:rsidRPr="00360275">
        <w:rPr>
          <w:lang w:val="fr-FR"/>
        </w:rPr>
        <w:t>éviter toute erreur de montage et de telle sorte que le fonctionnement de leur mécanisme d</w:t>
      </w:r>
      <w:r>
        <w:rPr>
          <w:lang w:val="fr-FR"/>
        </w:rPr>
        <w:t>’</w:t>
      </w:r>
      <w:r w:rsidRPr="00360275">
        <w:rPr>
          <w:lang w:val="fr-FR"/>
        </w:rPr>
        <w:t xml:space="preserve">ouverture soit </w:t>
      </w:r>
      <w:r w:rsidRPr="009B31F0">
        <w:rPr>
          <w:szCs w:val="24"/>
        </w:rPr>
        <w:t>évident pour un sauveteur en cas d’urgence.</w:t>
      </w:r>
    </w:p>
    <w:p w:rsidR="00CA2A4D" w:rsidRPr="00360275" w:rsidRDefault="00CA2A4D" w:rsidP="00A07F91">
      <w:pPr>
        <w:pStyle w:val="SingleTxtG"/>
        <w:spacing w:before="120"/>
        <w:ind w:left="2268" w:hanging="1134"/>
        <w:rPr>
          <w:lang w:val="fr-FR"/>
        </w:rPr>
      </w:pPr>
      <w:r w:rsidRPr="00842155">
        <w:rPr>
          <w:szCs w:val="24"/>
        </w:rPr>
        <w:t>6.2.5</w:t>
      </w:r>
      <w:r w:rsidRPr="00842155">
        <w:rPr>
          <w:szCs w:val="24"/>
        </w:rPr>
        <w:tab/>
        <w:t>Un dispositif amélioré de retenue pour enfants peut être conçu pour être utilisé pour toute la gamme de tailles prévue par le fabricant, à condition qu</w:t>
      </w:r>
      <w:r>
        <w:rPr>
          <w:szCs w:val="24"/>
        </w:rPr>
        <w:t>’</w:t>
      </w:r>
      <w:r w:rsidRPr="00842155">
        <w:rPr>
          <w:szCs w:val="24"/>
        </w:rPr>
        <w:t>il satisfasse aux prescriptions énoncées dans le présent Règlement.</w:t>
      </w:r>
    </w:p>
    <w:p w:rsidR="00CA2A4D" w:rsidRPr="00360275" w:rsidRDefault="00CA2A4D" w:rsidP="00A07F91">
      <w:pPr>
        <w:pStyle w:val="SingleTxtG"/>
        <w:spacing w:before="120"/>
        <w:ind w:left="2268" w:hanging="1134"/>
        <w:rPr>
          <w:lang w:val="fr-FR"/>
        </w:rPr>
      </w:pPr>
      <w:r w:rsidRPr="00360275">
        <w:rPr>
          <w:lang w:val="fr-FR"/>
        </w:rPr>
        <w:t>6.2.6</w:t>
      </w:r>
      <w:r w:rsidRPr="00360275">
        <w:rPr>
          <w:lang w:val="fr-FR"/>
        </w:rPr>
        <w:tab/>
        <w:t xml:space="preserve">Les dispositifs </w:t>
      </w:r>
      <w:r>
        <w:rPr>
          <w:lang w:val="fr-FR"/>
        </w:rPr>
        <w:t xml:space="preserve">améliorés </w:t>
      </w:r>
      <w:r w:rsidRPr="00360275">
        <w:rPr>
          <w:lang w:val="fr-FR"/>
        </w:rPr>
        <w:t>de retenue pour enfants comprenant des éléments gonflables doivent être conçus de telle sorte qu</w:t>
      </w:r>
      <w:r>
        <w:rPr>
          <w:lang w:val="fr-FR"/>
        </w:rPr>
        <w:t>’</w:t>
      </w:r>
      <w:r w:rsidRPr="00360275">
        <w:rPr>
          <w:lang w:val="fr-FR"/>
        </w:rPr>
        <w:t>ils satisfont aux prescriptions du présent Règlement, quelles que soient les conditions de pression, de température ou d</w:t>
      </w:r>
      <w:r>
        <w:rPr>
          <w:lang w:val="fr-FR"/>
        </w:rPr>
        <w:t>’</w:t>
      </w:r>
      <w:r w:rsidRPr="00360275">
        <w:rPr>
          <w:lang w:val="fr-FR"/>
        </w:rPr>
        <w:t>hygrométrie dans lesquelles ils sont utilisés.</w:t>
      </w:r>
    </w:p>
    <w:p w:rsidR="00CA2A4D" w:rsidRPr="00360275" w:rsidRDefault="00CA2A4D" w:rsidP="00A07F91">
      <w:pPr>
        <w:pStyle w:val="SingleTxtG"/>
        <w:spacing w:before="120"/>
        <w:ind w:left="2268" w:hanging="1134"/>
        <w:rPr>
          <w:lang w:val="fr-FR"/>
        </w:rPr>
      </w:pPr>
      <w:r w:rsidRPr="00360275">
        <w:rPr>
          <w:lang w:val="fr-FR"/>
        </w:rPr>
        <w:t>6.3</w:t>
      </w:r>
      <w:r w:rsidRPr="00360275">
        <w:rPr>
          <w:lang w:val="fr-FR"/>
        </w:rPr>
        <w:tab/>
      </w:r>
      <w:r w:rsidRPr="003C65AA">
        <w:rPr>
          <w:bCs/>
          <w:szCs w:val="24"/>
        </w:rPr>
        <w:t>Caractéristiques</w:t>
      </w:r>
      <w:r w:rsidRPr="00360275">
        <w:rPr>
          <w:lang w:val="fr-FR"/>
        </w:rPr>
        <w:t xml:space="preserve"> des dispositifs </w:t>
      </w:r>
      <w:r>
        <w:rPr>
          <w:lang w:val="fr-FR"/>
        </w:rPr>
        <w:t xml:space="preserve">améliorés </w:t>
      </w:r>
      <w:r w:rsidRPr="00360275">
        <w:rPr>
          <w:lang w:val="fr-FR"/>
        </w:rPr>
        <w:t>de retenue pour enfants</w:t>
      </w:r>
    </w:p>
    <w:p w:rsidR="00CA2A4D" w:rsidRPr="00360275" w:rsidRDefault="00CA2A4D" w:rsidP="00A07F91">
      <w:pPr>
        <w:pStyle w:val="SingleTxtG"/>
        <w:spacing w:before="120"/>
        <w:ind w:left="2268" w:hanging="1134"/>
        <w:rPr>
          <w:lang w:val="fr-FR"/>
        </w:rPr>
      </w:pPr>
      <w:r w:rsidRPr="00360275">
        <w:rPr>
          <w:lang w:val="fr-FR"/>
        </w:rPr>
        <w:t>6.3.1</w:t>
      </w:r>
      <w:r w:rsidRPr="00360275">
        <w:rPr>
          <w:lang w:val="fr-FR"/>
        </w:rPr>
        <w:tab/>
      </w:r>
      <w:r w:rsidRPr="003C65AA">
        <w:rPr>
          <w:bCs/>
          <w:szCs w:val="24"/>
        </w:rPr>
        <w:t>Matériaux</w:t>
      </w:r>
    </w:p>
    <w:p w:rsidR="00CA2A4D" w:rsidRPr="00842155" w:rsidRDefault="00CA2A4D" w:rsidP="00A07F91">
      <w:pPr>
        <w:pStyle w:val="SingleTxtG"/>
        <w:spacing w:before="120"/>
        <w:ind w:left="2268" w:hanging="1134"/>
        <w:rPr>
          <w:szCs w:val="24"/>
        </w:rPr>
      </w:pPr>
      <w:r w:rsidRPr="00842155">
        <w:rPr>
          <w:szCs w:val="24"/>
        </w:rPr>
        <w:t>6.3.1.1</w:t>
      </w:r>
      <w:r w:rsidRPr="00842155">
        <w:rPr>
          <w:szCs w:val="24"/>
        </w:rPr>
        <w:tab/>
        <w:t>Les fabricants de dispositifs améliorés de retenue pour enfants doivent déclarer par écrit que la toxicité des matériaux utilisés dans la fabrication de ces dispositifs et qui sont accessibles à l</w:t>
      </w:r>
      <w:r>
        <w:rPr>
          <w:szCs w:val="24"/>
        </w:rPr>
        <w:t>’</w:t>
      </w:r>
      <w:r w:rsidRPr="00842155">
        <w:rPr>
          <w:szCs w:val="24"/>
        </w:rPr>
        <w:t>enfant qui s</w:t>
      </w:r>
      <w:r>
        <w:rPr>
          <w:szCs w:val="24"/>
        </w:rPr>
        <w:t>’</w:t>
      </w:r>
      <w:r w:rsidRPr="00842155">
        <w:rPr>
          <w:szCs w:val="24"/>
        </w:rPr>
        <w:t>y trouve est conforme aux dispositions pertinentes de la norme</w:t>
      </w:r>
      <w:r w:rsidR="009B31F0">
        <w:rPr>
          <w:szCs w:val="24"/>
        </w:rPr>
        <w:t> </w:t>
      </w:r>
      <w:r w:rsidRPr="00842155">
        <w:rPr>
          <w:szCs w:val="24"/>
        </w:rPr>
        <w:t>EN</w:t>
      </w:r>
      <w:r w:rsidR="009B31F0">
        <w:rPr>
          <w:szCs w:val="24"/>
        </w:rPr>
        <w:t> </w:t>
      </w:r>
      <w:r w:rsidRPr="00842155">
        <w:rPr>
          <w:szCs w:val="24"/>
        </w:rPr>
        <w:t>71-3 dans sa dernière version publiée. L</w:t>
      </w:r>
      <w:r>
        <w:rPr>
          <w:szCs w:val="24"/>
        </w:rPr>
        <w:t>’</w:t>
      </w:r>
      <w:r w:rsidRPr="00842155">
        <w:rPr>
          <w:szCs w:val="24"/>
        </w:rPr>
        <w:t>autorité chargée de l</w:t>
      </w:r>
      <w:r>
        <w:rPr>
          <w:szCs w:val="24"/>
        </w:rPr>
        <w:t>’</w:t>
      </w:r>
      <w:r w:rsidRPr="00842155">
        <w:rPr>
          <w:szCs w:val="24"/>
        </w:rPr>
        <w:t>homologation se réserve le droit de vérifier l</w:t>
      </w:r>
      <w:r>
        <w:rPr>
          <w:szCs w:val="24"/>
        </w:rPr>
        <w:t>’</w:t>
      </w:r>
      <w:r w:rsidRPr="00842155">
        <w:rPr>
          <w:szCs w:val="24"/>
        </w:rPr>
        <w:t>exactitude de la déclaration.</w:t>
      </w:r>
    </w:p>
    <w:p w:rsidR="00CA2A4D" w:rsidRPr="00842155" w:rsidRDefault="00CA2A4D" w:rsidP="00A07F91">
      <w:pPr>
        <w:pStyle w:val="SingleTxtG"/>
        <w:spacing w:before="120"/>
        <w:ind w:left="2268" w:hanging="1134"/>
        <w:rPr>
          <w:szCs w:val="24"/>
        </w:rPr>
      </w:pPr>
      <w:r w:rsidRPr="00842155">
        <w:rPr>
          <w:szCs w:val="24"/>
        </w:rPr>
        <w:t>6.3.1.2</w:t>
      </w:r>
      <w:r w:rsidRPr="00842155">
        <w:rPr>
          <w:szCs w:val="24"/>
        </w:rPr>
        <w:tab/>
        <w:t>Les fabricants de dispositifs améliorés de retenue pour enfants doivent déclarer par écrit que l</w:t>
      </w:r>
      <w:r>
        <w:rPr>
          <w:szCs w:val="24"/>
        </w:rPr>
        <w:t>’</w:t>
      </w:r>
      <w:r w:rsidRPr="00842155">
        <w:rPr>
          <w:szCs w:val="24"/>
        </w:rPr>
        <w:t>inflammabilité des matériaux utilisés pour fabriquer les dispositifs en question est conforme aux paragraphes pertinents de la norme</w:t>
      </w:r>
      <w:r w:rsidR="009B31F0">
        <w:rPr>
          <w:szCs w:val="24"/>
        </w:rPr>
        <w:t> </w:t>
      </w:r>
      <w:r w:rsidRPr="00842155">
        <w:rPr>
          <w:szCs w:val="24"/>
        </w:rPr>
        <w:t>EN 71-2 dans sa dernière version publiée. L</w:t>
      </w:r>
      <w:r>
        <w:rPr>
          <w:szCs w:val="24"/>
        </w:rPr>
        <w:t>’</w:t>
      </w:r>
      <w:r w:rsidRPr="00842155">
        <w:rPr>
          <w:szCs w:val="24"/>
        </w:rPr>
        <w:t>autorité chargée de l</w:t>
      </w:r>
      <w:r>
        <w:rPr>
          <w:szCs w:val="24"/>
        </w:rPr>
        <w:t>’</w:t>
      </w:r>
      <w:r w:rsidRPr="00842155">
        <w:rPr>
          <w:szCs w:val="24"/>
        </w:rPr>
        <w:t>homologation se réserve le droit de vérifier l</w:t>
      </w:r>
      <w:r>
        <w:rPr>
          <w:szCs w:val="24"/>
        </w:rPr>
        <w:t>’</w:t>
      </w:r>
      <w:r w:rsidRPr="00842155">
        <w:rPr>
          <w:szCs w:val="24"/>
        </w:rPr>
        <w:t>exactitude de la déclaration.</w:t>
      </w:r>
    </w:p>
    <w:p w:rsidR="00CA2A4D" w:rsidRPr="00360275" w:rsidRDefault="00CA2A4D" w:rsidP="00A07F91">
      <w:pPr>
        <w:pStyle w:val="SingleTxtG"/>
        <w:spacing w:before="120"/>
        <w:ind w:left="2268" w:hanging="1134"/>
        <w:rPr>
          <w:lang w:val="fr-FR"/>
        </w:rPr>
      </w:pPr>
      <w:r w:rsidRPr="00360275">
        <w:rPr>
          <w:lang w:val="fr-FR"/>
        </w:rPr>
        <w:t>6.3.2</w:t>
      </w:r>
      <w:r w:rsidRPr="00360275">
        <w:rPr>
          <w:lang w:val="fr-FR"/>
        </w:rPr>
        <w:tab/>
      </w:r>
      <w:r w:rsidRPr="003C65AA">
        <w:rPr>
          <w:bCs/>
          <w:szCs w:val="24"/>
        </w:rPr>
        <w:t>Caractéristiques</w:t>
      </w:r>
      <w:r w:rsidRPr="00360275">
        <w:rPr>
          <w:lang w:val="fr-FR"/>
        </w:rPr>
        <w:t xml:space="preserve"> générales</w:t>
      </w:r>
    </w:p>
    <w:p w:rsidR="00CA2A4D" w:rsidRPr="00842155" w:rsidRDefault="00CA2A4D" w:rsidP="00A07F91">
      <w:pPr>
        <w:pStyle w:val="SingleTxtG"/>
        <w:spacing w:before="120"/>
        <w:ind w:left="2268" w:hanging="1134"/>
        <w:rPr>
          <w:szCs w:val="24"/>
        </w:rPr>
      </w:pPr>
      <w:r w:rsidRPr="00842155">
        <w:rPr>
          <w:szCs w:val="24"/>
        </w:rPr>
        <w:t>6.3.2.1</w:t>
      </w:r>
      <w:r w:rsidRPr="00842155">
        <w:rPr>
          <w:szCs w:val="24"/>
        </w:rPr>
        <w:tab/>
      </w:r>
      <w:r w:rsidRPr="003C65AA">
        <w:rPr>
          <w:bCs/>
          <w:szCs w:val="24"/>
        </w:rPr>
        <w:t>Dimensions</w:t>
      </w:r>
      <w:r w:rsidRPr="00842155">
        <w:rPr>
          <w:szCs w:val="24"/>
        </w:rPr>
        <w:t xml:space="preserve"> internes</w:t>
      </w:r>
    </w:p>
    <w:p w:rsidR="00CA2A4D" w:rsidRPr="00360275" w:rsidRDefault="00CA2A4D" w:rsidP="00A07F91">
      <w:pPr>
        <w:pStyle w:val="SingleTxtG"/>
        <w:ind w:left="2268"/>
        <w:rPr>
          <w:lang w:val="fr-FR"/>
        </w:rPr>
      </w:pPr>
      <w:r w:rsidRPr="00842155">
        <w:t>Le service technique chargé des essais d</w:t>
      </w:r>
      <w:r>
        <w:t>’</w:t>
      </w:r>
      <w:r w:rsidRPr="00842155">
        <w:t>homologation doit vérifier que les dimensions internes des dispositifs améliorés de retenue pour enfants satisfont aux prescriptions de l</w:t>
      </w:r>
      <w:r>
        <w:t>’</w:t>
      </w:r>
      <w:r w:rsidRPr="00842155">
        <w:t>annexe</w:t>
      </w:r>
      <w:r w:rsidR="003C65AA">
        <w:t> </w:t>
      </w:r>
      <w:r w:rsidRPr="00842155">
        <w:t>18. Pour toutes les tailles comprises dans la gamme déclarée par le fabricant, les valeurs minimales de la largeur des épaules, de la largeur des hanches, et de la hauteur en position assise doivent être respectées ainsi que les dimensions minimale et maximale de la hauteur des épaules.</w:t>
      </w:r>
    </w:p>
    <w:p w:rsidR="00CA2A4D" w:rsidRPr="00842155" w:rsidRDefault="00CA2A4D" w:rsidP="00A07F91">
      <w:pPr>
        <w:pStyle w:val="SingleTxtG"/>
        <w:spacing w:before="120"/>
        <w:ind w:left="2268" w:hanging="1134"/>
        <w:rPr>
          <w:szCs w:val="24"/>
        </w:rPr>
      </w:pPr>
      <w:r w:rsidRPr="00842155">
        <w:rPr>
          <w:szCs w:val="24"/>
        </w:rPr>
        <w:t>6.3.2.2</w:t>
      </w:r>
      <w:r w:rsidRPr="00842155">
        <w:rPr>
          <w:bCs/>
          <w:szCs w:val="24"/>
        </w:rPr>
        <w:tab/>
        <w:t>Dimensions hors tout</w:t>
      </w:r>
    </w:p>
    <w:p w:rsidR="00CA2A4D" w:rsidRPr="00842155" w:rsidRDefault="00CA2A4D" w:rsidP="009B31F0">
      <w:pPr>
        <w:pStyle w:val="SingleTxtG"/>
        <w:ind w:left="2268"/>
        <w:rPr>
          <w:szCs w:val="24"/>
        </w:rPr>
      </w:pPr>
      <w:r w:rsidRPr="00842155">
        <w:rPr>
          <w:szCs w:val="24"/>
        </w:rPr>
        <w:t>Le dispositif amélioré de retenue pour enfants universel intégral doit être ajusté au maximum de sa gamme de tailles déclarée (dimensions en hauteur, profondeur et largeur définies à l</w:t>
      </w:r>
      <w:r>
        <w:rPr>
          <w:szCs w:val="24"/>
        </w:rPr>
        <w:t>’</w:t>
      </w:r>
      <w:r w:rsidRPr="00842155">
        <w:rPr>
          <w:szCs w:val="24"/>
        </w:rPr>
        <w:t>annexe</w:t>
      </w:r>
      <w:r w:rsidR="009B31F0">
        <w:rPr>
          <w:szCs w:val="24"/>
        </w:rPr>
        <w:t> </w:t>
      </w:r>
      <w:r w:rsidRPr="00842155">
        <w:rPr>
          <w:szCs w:val="24"/>
        </w:rPr>
        <w:t>18). Le dispositif amélioré de retenue pour enfant peut être réglé dans d</w:t>
      </w:r>
      <w:r>
        <w:rPr>
          <w:szCs w:val="24"/>
        </w:rPr>
        <w:t>’</w:t>
      </w:r>
      <w:r w:rsidRPr="00842155">
        <w:rPr>
          <w:szCs w:val="24"/>
        </w:rPr>
        <w:t>autres positions (plus ou moins inclinées) qui sortent de la hauteur du gabarit d</w:t>
      </w:r>
      <w:r>
        <w:rPr>
          <w:szCs w:val="24"/>
        </w:rPr>
        <w:t>u</w:t>
      </w:r>
      <w:r w:rsidRPr="00842155">
        <w:rPr>
          <w:szCs w:val="24"/>
        </w:rPr>
        <w:t xml:space="preserve"> siège du véhicule ; le fabricant de ce </w:t>
      </w:r>
      <w:r w:rsidRPr="00842155">
        <w:t>dispositif</w:t>
      </w:r>
      <w:r w:rsidRPr="00842155">
        <w:rPr>
          <w:szCs w:val="24"/>
        </w:rPr>
        <w:t xml:space="preserve"> doit alors clairement indiquer dans le manuel de l</w:t>
      </w:r>
      <w:r>
        <w:rPr>
          <w:szCs w:val="24"/>
        </w:rPr>
        <w:t>’</w:t>
      </w:r>
      <w:r w:rsidRPr="00842155">
        <w:rPr>
          <w:szCs w:val="24"/>
        </w:rPr>
        <w:t>utilisateur que, lorsqu</w:t>
      </w:r>
      <w:r>
        <w:rPr>
          <w:szCs w:val="24"/>
        </w:rPr>
        <w:t>’</w:t>
      </w:r>
      <w:r w:rsidRPr="00842155">
        <w:rPr>
          <w:szCs w:val="24"/>
        </w:rPr>
        <w:t>il est utilisé dans l</w:t>
      </w:r>
      <w:r>
        <w:rPr>
          <w:szCs w:val="24"/>
        </w:rPr>
        <w:t>’</w:t>
      </w:r>
      <w:r w:rsidRPr="00842155">
        <w:rPr>
          <w:szCs w:val="24"/>
        </w:rPr>
        <w:t>une de ces configurations, le dispositif peut ne pas s</w:t>
      </w:r>
      <w:r>
        <w:rPr>
          <w:szCs w:val="24"/>
        </w:rPr>
        <w:t>’</w:t>
      </w:r>
      <w:r w:rsidRPr="00842155">
        <w:rPr>
          <w:szCs w:val="24"/>
        </w:rPr>
        <w:t>adapter dans tous les véhicules homologués pour l</w:t>
      </w:r>
      <w:r>
        <w:rPr>
          <w:szCs w:val="24"/>
        </w:rPr>
        <w:t>’</w:t>
      </w:r>
      <w:r w:rsidRPr="00842155">
        <w:rPr>
          <w:szCs w:val="24"/>
        </w:rPr>
        <w:t>utilisation d</w:t>
      </w:r>
      <w:r>
        <w:rPr>
          <w:szCs w:val="24"/>
        </w:rPr>
        <w:t>’</w:t>
      </w:r>
      <w:r w:rsidRPr="00842155">
        <w:rPr>
          <w:szCs w:val="24"/>
        </w:rPr>
        <w:t>un gabarit universel.</w:t>
      </w:r>
    </w:p>
    <w:p w:rsidR="00CA2A4D" w:rsidRPr="00842155" w:rsidRDefault="00CA2A4D" w:rsidP="00A07F91">
      <w:pPr>
        <w:pStyle w:val="SingleTxtG"/>
        <w:spacing w:before="120"/>
        <w:ind w:left="2268" w:hanging="1134"/>
        <w:rPr>
          <w:szCs w:val="24"/>
        </w:rPr>
      </w:pPr>
      <w:r w:rsidRPr="00842155">
        <w:rPr>
          <w:szCs w:val="24"/>
        </w:rPr>
        <w:t>6.3.2.2.1</w:t>
      </w:r>
      <w:r w:rsidRPr="00842155">
        <w:rPr>
          <w:szCs w:val="24"/>
        </w:rPr>
        <w:tab/>
        <w:t xml:space="preserve">Dispositifs </w:t>
      </w:r>
      <w:r w:rsidRPr="003C65AA">
        <w:rPr>
          <w:bCs/>
          <w:szCs w:val="24"/>
        </w:rPr>
        <w:t>améliorés</w:t>
      </w:r>
      <w:r w:rsidRPr="00842155">
        <w:rPr>
          <w:szCs w:val="24"/>
        </w:rPr>
        <w:t xml:space="preserve"> de retenue pour enfants intégraux</w:t>
      </w:r>
    </w:p>
    <w:p w:rsidR="00CA2A4D" w:rsidRPr="003A7D0D" w:rsidRDefault="00CA2A4D" w:rsidP="009B31F0">
      <w:pPr>
        <w:pStyle w:val="SingleTxtG"/>
        <w:ind w:left="2268"/>
        <w:rPr>
          <w:szCs w:val="24"/>
        </w:rPr>
      </w:pPr>
      <w:r w:rsidRPr="003A7D0D">
        <w:rPr>
          <w:szCs w:val="24"/>
        </w:rPr>
        <w:t xml:space="preserve">Les dimensions maximales en largeur, hauteur et profondeur du dispositif amélioré de retenue pour enfants et les </w:t>
      </w:r>
      <w:r w:rsidRPr="003A7D0D">
        <w:t>emplacements</w:t>
      </w:r>
      <w:r w:rsidRPr="003A7D0D">
        <w:rPr>
          <w:szCs w:val="24"/>
        </w:rPr>
        <w:t xml:space="preserve"> des ancrages ISOFIX dans lesquels </w:t>
      </w:r>
      <w:r w:rsidRPr="003A7D0D">
        <w:t>doivent</w:t>
      </w:r>
      <w:r w:rsidRPr="003A7D0D">
        <w:rPr>
          <w:szCs w:val="24"/>
        </w:rPr>
        <w:t xml:space="preserve"> s’enclencher les attaches sont définis par le gabarit ISOFIX du siège du véhicule (VSF), défini au paragraphe</w:t>
      </w:r>
      <w:r w:rsidR="009B31F0" w:rsidRPr="003A7D0D">
        <w:rPr>
          <w:szCs w:val="24"/>
        </w:rPr>
        <w:t> </w:t>
      </w:r>
      <w:r w:rsidRPr="003A7D0D">
        <w:rPr>
          <w:szCs w:val="24"/>
        </w:rPr>
        <w:t>2.17.1 du présent Règlement.</w:t>
      </w:r>
    </w:p>
    <w:p w:rsidR="00CA2A4D" w:rsidRPr="00B22339" w:rsidRDefault="00CA2A4D" w:rsidP="009B31F0">
      <w:pPr>
        <w:pStyle w:val="SingleTxtG"/>
        <w:ind w:left="2835" w:hanging="567"/>
      </w:pPr>
      <w:r w:rsidRPr="00B22339">
        <w:t>a)</w:t>
      </w:r>
      <w:r w:rsidRPr="00B22339">
        <w:tab/>
        <w:t xml:space="preserve">Les dispositifs améliorés de retenue pour enfants de type i-Size faisant face vers l’avant doivent pouvoir être contenus dans une enveloppe ISO/F2X correspondant aux dispositifs de retenue pour jeunes enfants, </w:t>
      </w:r>
      <w:r w:rsidRPr="00B22339">
        <w:lastRenderedPageBreak/>
        <w:t>faisant face vers l’avant et de hauteur réduite de type ISOFIX classe B1</w:t>
      </w:r>
      <w:r w:rsidR="009B31F0" w:rsidRPr="00B22339">
        <w:t> </w:t>
      </w:r>
      <w:r w:rsidRPr="00B22339">
        <w:t>;</w:t>
      </w:r>
    </w:p>
    <w:p w:rsidR="00CA2A4D" w:rsidRPr="00842155" w:rsidRDefault="00CA2A4D" w:rsidP="009B31F0">
      <w:pPr>
        <w:pStyle w:val="SingleTxtG"/>
        <w:ind w:left="2835" w:hanging="567"/>
        <w:rPr>
          <w:szCs w:val="24"/>
        </w:rPr>
      </w:pPr>
      <w:r w:rsidRPr="00842155">
        <w:rPr>
          <w:szCs w:val="24"/>
        </w:rPr>
        <w:t>b)</w:t>
      </w:r>
      <w:r w:rsidRPr="00842155">
        <w:rPr>
          <w:szCs w:val="24"/>
        </w:rPr>
        <w:tab/>
        <w:t>Les dispositifs améliorés de retenue pour enfants de type i-Size faisant face vers l</w:t>
      </w:r>
      <w:r>
        <w:rPr>
          <w:szCs w:val="24"/>
        </w:rPr>
        <w:t>’</w:t>
      </w:r>
      <w:r w:rsidRPr="00842155">
        <w:rPr>
          <w:szCs w:val="24"/>
        </w:rPr>
        <w:t xml:space="preserve">arrière doivent pouvoir </w:t>
      </w:r>
      <w:r w:rsidRPr="00842155">
        <w:t>être contenus</w:t>
      </w:r>
      <w:r w:rsidRPr="00842155">
        <w:rPr>
          <w:szCs w:val="24"/>
        </w:rPr>
        <w:t xml:space="preserve"> dans une enveloppe ISO/R2 correspondant aux dispositifs de retenue dos à la route et de taille réduite de type ISOFIX classe</w:t>
      </w:r>
      <w:r w:rsidR="009B31F0">
        <w:rPr>
          <w:szCs w:val="24"/>
        </w:rPr>
        <w:t> </w:t>
      </w:r>
      <w:r w:rsidRPr="00842155">
        <w:rPr>
          <w:szCs w:val="24"/>
        </w:rPr>
        <w:t>D</w:t>
      </w:r>
      <w:r w:rsidR="009B31F0">
        <w:rPr>
          <w:szCs w:val="24"/>
        </w:rPr>
        <w:t> </w:t>
      </w:r>
      <w:r w:rsidRPr="00842155">
        <w:rPr>
          <w:szCs w:val="24"/>
        </w:rPr>
        <w:t>;</w:t>
      </w:r>
    </w:p>
    <w:p w:rsidR="00CA2A4D" w:rsidRPr="00842155" w:rsidRDefault="00CA2A4D" w:rsidP="009B31F0">
      <w:pPr>
        <w:pStyle w:val="SingleTxtG"/>
        <w:ind w:left="2835" w:hanging="567"/>
        <w:rPr>
          <w:szCs w:val="24"/>
        </w:rPr>
      </w:pPr>
      <w:r w:rsidRPr="00842155">
        <w:rPr>
          <w:szCs w:val="24"/>
        </w:rPr>
        <w:t>c)</w:t>
      </w:r>
      <w:r w:rsidRPr="00842155">
        <w:rPr>
          <w:szCs w:val="24"/>
        </w:rPr>
        <w:tab/>
        <w:t xml:space="preserve">Les dispositifs améliorés de retenue pour enfants ISOFIX spécifiques à un </w:t>
      </w:r>
      <w:r w:rsidRPr="009B31F0">
        <w:t>véhicule</w:t>
      </w:r>
      <w:r w:rsidRPr="00842155">
        <w:rPr>
          <w:szCs w:val="24"/>
        </w:rPr>
        <w:t xml:space="preserve"> doivent pouvoir être installés dans le ou les véhicule</w:t>
      </w:r>
      <w:r>
        <w:rPr>
          <w:szCs w:val="24"/>
        </w:rPr>
        <w:t>(</w:t>
      </w:r>
      <w:r w:rsidRPr="00842155">
        <w:rPr>
          <w:szCs w:val="24"/>
        </w:rPr>
        <w:t>s</w:t>
      </w:r>
      <w:r>
        <w:rPr>
          <w:szCs w:val="24"/>
        </w:rPr>
        <w:t>)</w:t>
      </w:r>
      <w:r w:rsidRPr="00842155">
        <w:rPr>
          <w:szCs w:val="24"/>
        </w:rPr>
        <w:t xml:space="preserve"> figurant sur une liste</w:t>
      </w:r>
      <w:r w:rsidR="009B31F0">
        <w:rPr>
          <w:szCs w:val="24"/>
        </w:rPr>
        <w:t> </w:t>
      </w:r>
      <w:r w:rsidRPr="00842155">
        <w:rPr>
          <w:szCs w:val="24"/>
        </w:rPr>
        <w:t>; ou</w:t>
      </w:r>
    </w:p>
    <w:p w:rsidR="00CA2A4D" w:rsidRPr="00842155" w:rsidRDefault="00CA2A4D" w:rsidP="009B31F0">
      <w:pPr>
        <w:pStyle w:val="SingleTxtG"/>
        <w:ind w:left="2835" w:hanging="567"/>
        <w:rPr>
          <w:szCs w:val="24"/>
        </w:rPr>
      </w:pPr>
      <w:r w:rsidRPr="00842155">
        <w:rPr>
          <w:szCs w:val="24"/>
        </w:rPr>
        <w:t>d)</w:t>
      </w:r>
      <w:r w:rsidRPr="00842155">
        <w:rPr>
          <w:szCs w:val="24"/>
        </w:rPr>
        <w:tab/>
        <w:t xml:space="preserve">Doivent pouvoir </w:t>
      </w:r>
      <w:r w:rsidRPr="00842155">
        <w:t>être contenus</w:t>
      </w:r>
      <w:r w:rsidRPr="00842155">
        <w:rPr>
          <w:szCs w:val="24"/>
        </w:rPr>
        <w:t xml:space="preserve"> dans au moins une des enveloppes ISO (R1, R2, R3, F2, F2X, F3, L1, L2) décrites à l</w:t>
      </w:r>
      <w:r>
        <w:rPr>
          <w:szCs w:val="24"/>
        </w:rPr>
        <w:t>’</w:t>
      </w:r>
      <w:r w:rsidRPr="00842155">
        <w:rPr>
          <w:szCs w:val="24"/>
        </w:rPr>
        <w:t>appendice</w:t>
      </w:r>
      <w:r w:rsidR="009B31F0">
        <w:rPr>
          <w:szCs w:val="24"/>
        </w:rPr>
        <w:t> </w:t>
      </w:r>
      <w:r w:rsidRPr="00842155">
        <w:rPr>
          <w:szCs w:val="24"/>
        </w:rPr>
        <w:t>2 de l</w:t>
      </w:r>
      <w:r>
        <w:rPr>
          <w:szCs w:val="24"/>
        </w:rPr>
        <w:t>’</w:t>
      </w:r>
      <w:r w:rsidRPr="00842155">
        <w:rPr>
          <w:szCs w:val="24"/>
        </w:rPr>
        <w:t>annexe</w:t>
      </w:r>
      <w:r w:rsidR="009B31F0">
        <w:rPr>
          <w:szCs w:val="24"/>
        </w:rPr>
        <w:t> </w:t>
      </w:r>
      <w:r w:rsidRPr="00842155">
        <w:rPr>
          <w:szCs w:val="24"/>
        </w:rPr>
        <w:t xml:space="preserve">17 du Règlement </w:t>
      </w:r>
      <w:r>
        <w:rPr>
          <w:szCs w:val="24"/>
        </w:rPr>
        <w:t xml:space="preserve">ONU </w:t>
      </w:r>
      <w:r w:rsidRPr="00842155">
        <w:rPr>
          <w:rFonts w:eastAsia="MS Mincho"/>
          <w:szCs w:val="24"/>
        </w:rPr>
        <w:t>n</w:t>
      </w:r>
      <w:r w:rsidRPr="00842155">
        <w:rPr>
          <w:rFonts w:eastAsia="MS Mincho"/>
          <w:szCs w:val="24"/>
          <w:vertAlign w:val="superscript"/>
        </w:rPr>
        <w:t>o</w:t>
      </w:r>
      <w:r w:rsidRPr="00842155">
        <w:rPr>
          <w:szCs w:val="24"/>
        </w:rPr>
        <w:t> 16.</w:t>
      </w:r>
    </w:p>
    <w:p w:rsidR="00CA2A4D" w:rsidRPr="00360275" w:rsidRDefault="00CA2A4D" w:rsidP="009B31F0">
      <w:pPr>
        <w:pStyle w:val="SingleTxtG"/>
        <w:spacing w:before="120"/>
        <w:ind w:left="2268" w:hanging="1134"/>
        <w:rPr>
          <w:lang w:val="fr-FR"/>
        </w:rPr>
      </w:pPr>
      <w:r w:rsidRPr="00360275">
        <w:rPr>
          <w:lang w:val="fr-FR"/>
        </w:rPr>
        <w:t>6.3.2.3</w:t>
      </w:r>
      <w:r w:rsidRPr="00360275">
        <w:rPr>
          <w:lang w:val="fr-FR"/>
        </w:rPr>
        <w:tab/>
      </w:r>
      <w:r w:rsidRPr="009B31F0">
        <w:rPr>
          <w:szCs w:val="24"/>
        </w:rPr>
        <w:t>Masse</w:t>
      </w:r>
    </w:p>
    <w:p w:rsidR="00CA2A4D" w:rsidRPr="00360275" w:rsidRDefault="00CA2A4D" w:rsidP="009B31F0">
      <w:pPr>
        <w:pStyle w:val="SingleTxtG"/>
        <w:ind w:left="2268"/>
        <w:rPr>
          <w:lang w:val="fr-FR"/>
        </w:rPr>
      </w:pPr>
      <w:r w:rsidRPr="00360275">
        <w:rPr>
          <w:lang w:val="fr-FR"/>
        </w:rPr>
        <w:tab/>
        <w:t>La somme de la masse d</w:t>
      </w:r>
      <w:r>
        <w:rPr>
          <w:lang w:val="fr-FR"/>
        </w:rPr>
        <w:t>’</w:t>
      </w:r>
      <w:r w:rsidRPr="00360275">
        <w:rPr>
          <w:lang w:val="fr-FR"/>
        </w:rPr>
        <w:t xml:space="preserve">un dispositif </w:t>
      </w:r>
      <w:r>
        <w:rPr>
          <w:lang w:val="fr-FR"/>
        </w:rPr>
        <w:t xml:space="preserve">amélioré </w:t>
      </w:r>
      <w:r w:rsidRPr="00360275">
        <w:rPr>
          <w:lang w:val="fr-FR"/>
        </w:rPr>
        <w:t>de retenue pour enfants ISOFIX intégral (i-Size) et de la masse de l</w:t>
      </w:r>
      <w:r>
        <w:rPr>
          <w:lang w:val="fr-FR"/>
        </w:rPr>
        <w:t>’</w:t>
      </w:r>
      <w:r w:rsidRPr="00360275">
        <w:rPr>
          <w:lang w:val="fr-FR"/>
        </w:rPr>
        <w:t xml:space="preserve">enfant le </w:t>
      </w:r>
      <w:r w:rsidRPr="009B31F0">
        <w:t>plus</w:t>
      </w:r>
      <w:r w:rsidRPr="00360275">
        <w:rPr>
          <w:lang w:val="fr-FR"/>
        </w:rPr>
        <w:t xml:space="preserve"> lourd pouvant y êtr</w:t>
      </w:r>
      <w:r>
        <w:rPr>
          <w:lang w:val="fr-FR"/>
        </w:rPr>
        <w:t>e placé ne doit pas dépasser 33 </w:t>
      </w:r>
      <w:r w:rsidRPr="00360275">
        <w:rPr>
          <w:lang w:val="fr-FR"/>
        </w:rPr>
        <w:t>kg. Cette limite de masse s</w:t>
      </w:r>
      <w:r>
        <w:rPr>
          <w:lang w:val="fr-FR"/>
        </w:rPr>
        <w:t>’</w:t>
      </w:r>
      <w:r w:rsidRPr="00360275">
        <w:rPr>
          <w:lang w:val="fr-FR"/>
        </w:rPr>
        <w:t xml:space="preserve">applique aussi aux dispositifs </w:t>
      </w:r>
      <w:r>
        <w:rPr>
          <w:lang w:val="fr-FR"/>
        </w:rPr>
        <w:t xml:space="preserve">améliorés </w:t>
      </w:r>
      <w:r w:rsidRPr="00360275">
        <w:rPr>
          <w:lang w:val="fr-FR"/>
        </w:rPr>
        <w:t>de retenue pour enfants ISOFIX spécifiques à un véhicule.</w:t>
      </w:r>
    </w:p>
    <w:p w:rsidR="00CA2A4D" w:rsidRPr="00360275" w:rsidRDefault="00CA2A4D" w:rsidP="009B31F0">
      <w:pPr>
        <w:pStyle w:val="SingleTxtG"/>
        <w:spacing w:before="120"/>
        <w:ind w:left="2268" w:hanging="1134"/>
        <w:rPr>
          <w:lang w:val="fr-FR"/>
        </w:rPr>
      </w:pPr>
      <w:r w:rsidRPr="00360275">
        <w:rPr>
          <w:lang w:val="fr-FR"/>
        </w:rPr>
        <w:t>6.3.3</w:t>
      </w:r>
      <w:r w:rsidRPr="00360275">
        <w:rPr>
          <w:lang w:val="fr-FR"/>
        </w:rPr>
        <w:tab/>
      </w:r>
      <w:r w:rsidRPr="009B31F0">
        <w:rPr>
          <w:szCs w:val="24"/>
        </w:rPr>
        <w:t>Attaches</w:t>
      </w:r>
      <w:r w:rsidRPr="00360275">
        <w:rPr>
          <w:lang w:val="fr-FR"/>
        </w:rPr>
        <w:t xml:space="preserve"> ISOFIX</w:t>
      </w:r>
    </w:p>
    <w:p w:rsidR="00CA2A4D" w:rsidRPr="00360275" w:rsidRDefault="00CA2A4D" w:rsidP="009B31F0">
      <w:pPr>
        <w:pStyle w:val="SingleTxtG"/>
        <w:spacing w:before="120"/>
        <w:ind w:left="2268" w:hanging="1134"/>
        <w:rPr>
          <w:lang w:val="fr-FR"/>
        </w:rPr>
      </w:pPr>
      <w:r w:rsidRPr="00360275">
        <w:rPr>
          <w:lang w:val="fr-FR"/>
        </w:rPr>
        <w:t>6.3.3.1</w:t>
      </w:r>
      <w:r w:rsidRPr="00360275">
        <w:rPr>
          <w:lang w:val="fr-FR"/>
        </w:rPr>
        <w:tab/>
      </w:r>
      <w:r w:rsidRPr="009B31F0">
        <w:rPr>
          <w:szCs w:val="24"/>
        </w:rPr>
        <w:t>Type</w:t>
      </w:r>
    </w:p>
    <w:p w:rsidR="00CA2A4D" w:rsidRDefault="00CA2A4D" w:rsidP="009B31F0">
      <w:pPr>
        <w:pStyle w:val="SingleTxtG"/>
        <w:ind w:left="2268"/>
        <w:rPr>
          <w:lang w:val="fr-FR"/>
        </w:rPr>
      </w:pPr>
      <w:r w:rsidRPr="00360275">
        <w:rPr>
          <w:lang w:val="fr-FR"/>
        </w:rPr>
        <w:tab/>
        <w:t xml:space="preserve">Les </w:t>
      </w:r>
      <w:r w:rsidRPr="009B31F0">
        <w:t>attaches</w:t>
      </w:r>
      <w:r w:rsidRPr="00360275">
        <w:rPr>
          <w:lang w:val="fr-FR"/>
        </w:rPr>
        <w:t xml:space="preserve"> ISOFIX peuvent correspondre aux</w:t>
      </w:r>
      <w:r>
        <w:rPr>
          <w:lang w:val="fr-FR"/>
        </w:rPr>
        <w:t xml:space="preserve"> exemples montrés à la figure 0 </w:t>
      </w:r>
      <w:r w:rsidRPr="00360275">
        <w:rPr>
          <w:lang w:val="fr-FR"/>
        </w:rPr>
        <w:t>a), ou à toute autre conception appropriée faisant partie d</w:t>
      </w:r>
      <w:r>
        <w:rPr>
          <w:lang w:val="fr-FR"/>
        </w:rPr>
        <w:t>’</w:t>
      </w:r>
      <w:r w:rsidRPr="00360275">
        <w:rPr>
          <w:lang w:val="fr-FR"/>
        </w:rPr>
        <w:t xml:space="preserve">un mécanisme rigide réglable dont la nature est déterminée par le fabricant du dispositif </w:t>
      </w:r>
      <w:r>
        <w:rPr>
          <w:lang w:val="fr-FR"/>
        </w:rPr>
        <w:t xml:space="preserve">amélioré </w:t>
      </w:r>
      <w:r w:rsidRPr="00360275">
        <w:rPr>
          <w:lang w:val="fr-FR"/>
        </w:rPr>
        <w:t>de retenue pour enfants ISOFIX.</w:t>
      </w:r>
    </w:p>
    <w:p w:rsidR="00CA2A4D" w:rsidRPr="007D2661" w:rsidRDefault="00CA2A4D" w:rsidP="009B31F0">
      <w:pPr>
        <w:pStyle w:val="H23G"/>
        <w:ind w:left="2268"/>
        <w:rPr>
          <w:b w:val="0"/>
          <w:bCs/>
          <w:sz w:val="16"/>
          <w:szCs w:val="16"/>
          <w:lang w:val="fr-FR"/>
        </w:rPr>
      </w:pPr>
      <w:r w:rsidRPr="007D2661">
        <w:rPr>
          <w:b w:val="0"/>
          <w:bCs/>
          <w:lang w:val="fr-FR"/>
        </w:rPr>
        <w:t>Figure 0 a)</w:t>
      </w:r>
    </w:p>
    <w:p w:rsidR="00CA2A4D" w:rsidRPr="00B22339" w:rsidRDefault="00CA2A4D" w:rsidP="00B22339">
      <w:pPr>
        <w:pStyle w:val="SingleTxtG"/>
        <w:spacing w:before="120" w:after="0"/>
        <w:ind w:firstLine="170"/>
        <w:rPr>
          <w:sz w:val="18"/>
          <w:szCs w:val="18"/>
          <w:lang w:val="fr-FR"/>
        </w:rPr>
      </w:pPr>
      <w:r w:rsidRPr="00B22339">
        <w:rPr>
          <w:i/>
          <w:iCs/>
          <w:sz w:val="18"/>
          <w:szCs w:val="18"/>
          <w:lang w:val="fr-FR"/>
        </w:rPr>
        <w:t>Légende</w:t>
      </w:r>
      <w:r w:rsidR="009B31F0" w:rsidRPr="00B22339">
        <w:rPr>
          <w:sz w:val="18"/>
          <w:szCs w:val="18"/>
          <w:lang w:val="fr-FR"/>
        </w:rPr>
        <w:t> </w:t>
      </w:r>
      <w:r w:rsidRPr="00B22339">
        <w:rPr>
          <w:sz w:val="18"/>
          <w:szCs w:val="18"/>
          <w:lang w:val="fr-FR"/>
        </w:rPr>
        <w:t>:</w:t>
      </w:r>
    </w:p>
    <w:p w:rsidR="00CA2A4D" w:rsidRPr="00B22339" w:rsidRDefault="00CA2A4D" w:rsidP="00B22339">
      <w:pPr>
        <w:pStyle w:val="SingleTxtG"/>
        <w:spacing w:after="0"/>
        <w:ind w:firstLine="170"/>
        <w:rPr>
          <w:sz w:val="18"/>
          <w:szCs w:val="18"/>
          <w:lang w:val="fr-FR"/>
        </w:rPr>
      </w:pPr>
      <w:r w:rsidRPr="00B22339">
        <w:rPr>
          <w:sz w:val="18"/>
          <w:szCs w:val="18"/>
          <w:lang w:val="fr-FR"/>
        </w:rPr>
        <w:t>1.</w:t>
      </w:r>
      <w:r w:rsidRPr="00B22339">
        <w:rPr>
          <w:sz w:val="18"/>
          <w:szCs w:val="18"/>
          <w:lang w:val="fr-FR"/>
        </w:rPr>
        <w:tab/>
        <w:t>Attache pour dispositif amélioré de retenue pour enfants ISOFIX − exemple 1.</w:t>
      </w:r>
    </w:p>
    <w:p w:rsidR="00CA2A4D" w:rsidRPr="00B22339" w:rsidRDefault="00CA2A4D" w:rsidP="00B22339">
      <w:pPr>
        <w:pStyle w:val="SingleTxtG"/>
        <w:spacing w:after="240"/>
        <w:ind w:firstLine="170"/>
        <w:rPr>
          <w:sz w:val="18"/>
          <w:szCs w:val="18"/>
          <w:lang w:val="fr-FR"/>
        </w:rPr>
      </w:pPr>
      <w:r w:rsidRPr="00B22339">
        <w:rPr>
          <w:sz w:val="18"/>
          <w:szCs w:val="18"/>
          <w:lang w:val="fr-FR"/>
        </w:rPr>
        <w:t>2.</w:t>
      </w:r>
      <w:r w:rsidRPr="00B22339">
        <w:rPr>
          <w:sz w:val="18"/>
          <w:szCs w:val="18"/>
          <w:lang w:val="fr-FR"/>
        </w:rPr>
        <w:tab/>
        <w:t>Attache pour dispositif amélioré de retenue pour enfants ISOFIX − exemple 2.</w:t>
      </w:r>
    </w:p>
    <w:bookmarkStart w:id="64" w:name="_MON_1453101684"/>
    <w:bookmarkStart w:id="65" w:name="_MON_1453101757"/>
    <w:bookmarkStart w:id="66" w:name="_MON_1453101760"/>
    <w:bookmarkStart w:id="67" w:name="_MON_1453101779"/>
    <w:bookmarkEnd w:id="64"/>
    <w:bookmarkEnd w:id="65"/>
    <w:bookmarkEnd w:id="66"/>
    <w:bookmarkEnd w:id="67"/>
    <w:bookmarkStart w:id="68" w:name="_MON_1453101783"/>
    <w:bookmarkEnd w:id="68"/>
    <w:p w:rsidR="00CA2A4D" w:rsidRDefault="00B22339" w:rsidP="009B31F0">
      <w:pPr>
        <w:ind w:left="1134" w:right="1134"/>
      </w:pPr>
      <w:r>
        <w:object w:dxaOrig="7385" w:dyaOrig="5849">
          <v:shape id="_x0000_i1030" type="#_x0000_t75" style="width:365.2pt;height:289.8pt" o:ole="">
            <v:imagedata r:id="rId28" o:title=""/>
          </v:shape>
          <o:OLEObject Type="Embed" ProgID="Word.Picture.8" ShapeID="_x0000_i1030" DrawAspect="Content" ObjectID="_1667042965" r:id="rId29"/>
        </w:object>
      </w:r>
    </w:p>
    <w:p w:rsidR="00CA2A4D" w:rsidRPr="00360275" w:rsidRDefault="00CA2A4D" w:rsidP="009B31F0">
      <w:pPr>
        <w:pStyle w:val="SingleTxtG"/>
        <w:spacing w:before="120"/>
        <w:ind w:left="2268" w:hanging="1134"/>
        <w:rPr>
          <w:lang w:val="fr-FR"/>
        </w:rPr>
      </w:pPr>
      <w:r w:rsidRPr="00360275">
        <w:rPr>
          <w:lang w:val="fr-FR"/>
        </w:rPr>
        <w:lastRenderedPageBreak/>
        <w:t>6.3.3.2</w:t>
      </w:r>
      <w:r w:rsidRPr="00360275">
        <w:rPr>
          <w:lang w:val="fr-FR"/>
        </w:rPr>
        <w:tab/>
        <w:t>Dimensions</w:t>
      </w:r>
    </w:p>
    <w:p w:rsidR="00CA2A4D" w:rsidRPr="00360275" w:rsidRDefault="00CA2A4D" w:rsidP="009B31F0">
      <w:pPr>
        <w:pStyle w:val="SingleTxtG"/>
        <w:ind w:left="2268"/>
        <w:rPr>
          <w:lang w:val="fr-FR"/>
        </w:rPr>
      </w:pPr>
      <w:r w:rsidRPr="00360275">
        <w:rPr>
          <w:lang w:val="fr-FR"/>
        </w:rPr>
        <w:tab/>
        <w:t xml:space="preserve">Les dimensions de la partie des attaches du dispositif </w:t>
      </w:r>
      <w:r>
        <w:rPr>
          <w:lang w:val="fr-FR"/>
        </w:rPr>
        <w:t xml:space="preserve">amélioré </w:t>
      </w:r>
      <w:r w:rsidRPr="00360275">
        <w:rPr>
          <w:lang w:val="fr-FR"/>
        </w:rPr>
        <w:t>de retenue pour enfants ISOFIX qui s</w:t>
      </w:r>
      <w:r>
        <w:rPr>
          <w:lang w:val="fr-FR"/>
        </w:rPr>
        <w:t>’</w:t>
      </w:r>
      <w:r w:rsidRPr="00360275">
        <w:rPr>
          <w:lang w:val="fr-FR"/>
        </w:rPr>
        <w:t>enclenche dans le système d</w:t>
      </w:r>
      <w:r>
        <w:rPr>
          <w:lang w:val="fr-FR"/>
        </w:rPr>
        <w:t>’</w:t>
      </w:r>
      <w:r w:rsidRPr="00360275">
        <w:rPr>
          <w:lang w:val="fr-FR"/>
        </w:rPr>
        <w:t>ancrages ISOFIX ne doivent pas excéder les dimension</w:t>
      </w:r>
      <w:r>
        <w:rPr>
          <w:lang w:val="fr-FR"/>
        </w:rPr>
        <w:t>s maximales données à la figure 0 </w:t>
      </w:r>
      <w:r w:rsidRPr="00360275">
        <w:rPr>
          <w:lang w:val="fr-FR"/>
        </w:rPr>
        <w:t>b).</w:t>
      </w:r>
    </w:p>
    <w:p w:rsidR="00CA2A4D" w:rsidRPr="007D2661" w:rsidRDefault="00CA2A4D" w:rsidP="009B31F0">
      <w:pPr>
        <w:pStyle w:val="H23G"/>
        <w:ind w:left="2268"/>
        <w:rPr>
          <w:b w:val="0"/>
          <w:bCs/>
          <w:lang w:val="fr-FR"/>
        </w:rPr>
      </w:pPr>
      <w:r w:rsidRPr="007D2661">
        <w:rPr>
          <w:b w:val="0"/>
          <w:bCs/>
          <w:lang w:val="fr-FR"/>
        </w:rPr>
        <w:t>Figure 0 b)</w:t>
      </w:r>
    </w:p>
    <w:bookmarkStart w:id="69" w:name="_MON_1453101965"/>
    <w:bookmarkStart w:id="70" w:name="_MON_1453101968"/>
    <w:bookmarkStart w:id="71" w:name="_MON_1453102157"/>
    <w:bookmarkStart w:id="72" w:name="_MON_1453113495"/>
    <w:bookmarkStart w:id="73" w:name="_MON_1453113506"/>
    <w:bookmarkStart w:id="74" w:name="_MON_1453113514"/>
    <w:bookmarkEnd w:id="69"/>
    <w:bookmarkEnd w:id="70"/>
    <w:bookmarkEnd w:id="71"/>
    <w:bookmarkEnd w:id="72"/>
    <w:bookmarkEnd w:id="73"/>
    <w:bookmarkEnd w:id="74"/>
    <w:bookmarkStart w:id="75" w:name="_MON_1453101883"/>
    <w:bookmarkEnd w:id="75"/>
    <w:p w:rsidR="00CA2A4D" w:rsidRDefault="00CA2A4D" w:rsidP="009B31F0">
      <w:pPr>
        <w:ind w:left="1134" w:right="1134"/>
      </w:pPr>
      <w:r w:rsidRPr="00360275">
        <w:rPr>
          <w:lang w:val="fr-FR"/>
        </w:rPr>
        <w:object w:dxaOrig="7946" w:dyaOrig="2752">
          <v:shape id="_x0000_i1031" type="#_x0000_t75" style="width:365.5pt;height:142.15pt" o:ole="" o:bordertopcolor="this" o:borderleftcolor="this" o:borderbottomcolor="this" o:borderrightcolor="this" fillcolor="window">
            <v:imagedata r:id="rId30" o:title=""/>
          </v:shape>
          <o:OLEObject Type="Embed" ProgID="Word.Picture.8" ShapeID="_x0000_i1031" DrawAspect="Content" ObjectID="_1667042966" r:id="rId31"/>
        </w:object>
      </w:r>
    </w:p>
    <w:p w:rsidR="00CA2A4D" w:rsidRPr="00360275" w:rsidRDefault="00CA2A4D" w:rsidP="009B31F0">
      <w:pPr>
        <w:pStyle w:val="SingleTxtG"/>
        <w:spacing w:before="120"/>
        <w:ind w:left="2268" w:hanging="1134"/>
        <w:rPr>
          <w:lang w:val="fr-FR"/>
        </w:rPr>
      </w:pPr>
      <w:r w:rsidRPr="00360275">
        <w:rPr>
          <w:lang w:val="fr-FR"/>
        </w:rPr>
        <w:t>6.3.3.3</w:t>
      </w:r>
      <w:r w:rsidRPr="00360275">
        <w:rPr>
          <w:lang w:val="fr-FR"/>
        </w:rPr>
        <w:tab/>
        <w:t>Indic</w:t>
      </w:r>
      <w:r>
        <w:rPr>
          <w:lang w:val="fr-FR"/>
        </w:rPr>
        <w:t>ateur de verrouillage incomplet</w:t>
      </w:r>
    </w:p>
    <w:p w:rsidR="00CA2A4D" w:rsidRPr="00360275" w:rsidRDefault="00CA2A4D" w:rsidP="009B31F0">
      <w:pPr>
        <w:pStyle w:val="SingleTxtG"/>
        <w:ind w:left="2268"/>
        <w:rPr>
          <w:lang w:val="fr-FR"/>
        </w:rPr>
      </w:pPr>
      <w:r w:rsidRPr="00360275">
        <w:rPr>
          <w:lang w:val="fr-FR"/>
        </w:rPr>
        <w:tab/>
        <w:t xml:space="preserve">Le dispositif </w:t>
      </w:r>
      <w:r>
        <w:rPr>
          <w:lang w:val="fr-FR"/>
        </w:rPr>
        <w:t xml:space="preserve">amélioré </w:t>
      </w:r>
      <w:r w:rsidRPr="00360275">
        <w:rPr>
          <w:lang w:val="fr-FR"/>
        </w:rPr>
        <w:t>de retenue pour enfants ISOFIX doit être équipé d</w:t>
      </w:r>
      <w:r>
        <w:rPr>
          <w:lang w:val="fr-FR"/>
        </w:rPr>
        <w:t>’</w:t>
      </w:r>
      <w:r w:rsidRPr="00360275">
        <w:rPr>
          <w:lang w:val="fr-FR"/>
        </w:rPr>
        <w:t xml:space="preserve">un signal indiquant clairement que les deux attaches ISOFIX sont </w:t>
      </w:r>
      <w:r w:rsidR="009B31F0" w:rsidRPr="00360275">
        <w:rPr>
          <w:lang w:val="fr-FR"/>
        </w:rPr>
        <w:t>complétement</w:t>
      </w:r>
      <w:r w:rsidRPr="00360275">
        <w:rPr>
          <w:lang w:val="fr-FR"/>
        </w:rPr>
        <w:t xml:space="preserve"> verrouillées à l</w:t>
      </w:r>
      <w:r>
        <w:rPr>
          <w:lang w:val="fr-FR"/>
        </w:rPr>
        <w:t>’</w:t>
      </w:r>
      <w:r w:rsidRPr="00360275">
        <w:rPr>
          <w:lang w:val="fr-FR"/>
        </w:rPr>
        <w:t>ancrage inférieur ISOFIX correspondant. Le signal peut être audible, tactile ou visuel, ou encore combiner deux ou plus de ces possibilités. En cas d</w:t>
      </w:r>
      <w:r>
        <w:rPr>
          <w:lang w:val="fr-FR"/>
        </w:rPr>
        <w:t>’</w:t>
      </w:r>
      <w:r w:rsidRPr="00360275">
        <w:rPr>
          <w:lang w:val="fr-FR"/>
        </w:rPr>
        <w:t>indication visuelle, elle doit être détectable dans toutes les conditions normales de luminosité et d</w:t>
      </w:r>
      <w:r>
        <w:rPr>
          <w:lang w:val="fr-FR"/>
        </w:rPr>
        <w:t>’</w:t>
      </w:r>
      <w:r w:rsidRPr="00360275">
        <w:rPr>
          <w:lang w:val="fr-FR"/>
        </w:rPr>
        <w:t>éclairage.</w:t>
      </w:r>
    </w:p>
    <w:p w:rsidR="00CA2A4D" w:rsidRPr="00360275" w:rsidRDefault="00CA2A4D" w:rsidP="009B31F0">
      <w:pPr>
        <w:pStyle w:val="SingleTxtG"/>
        <w:spacing w:before="120"/>
        <w:ind w:left="2268" w:hanging="1134"/>
        <w:rPr>
          <w:lang w:val="fr-FR"/>
        </w:rPr>
      </w:pPr>
      <w:r w:rsidRPr="00360275">
        <w:rPr>
          <w:lang w:val="fr-FR"/>
        </w:rPr>
        <w:t>6.3.4</w:t>
      </w:r>
      <w:r w:rsidRPr="00360275">
        <w:rPr>
          <w:lang w:val="fr-FR"/>
        </w:rPr>
        <w:tab/>
        <w:t xml:space="preserve">Sangle de fixation supérieure pour dispositif </w:t>
      </w:r>
      <w:r>
        <w:rPr>
          <w:lang w:val="fr-FR"/>
        </w:rPr>
        <w:t xml:space="preserve">amélioré </w:t>
      </w:r>
      <w:r w:rsidRPr="00360275">
        <w:rPr>
          <w:lang w:val="fr-FR"/>
        </w:rPr>
        <w:t>de retenue pour enfants ISOFIX</w:t>
      </w:r>
    </w:p>
    <w:p w:rsidR="00CA2A4D" w:rsidRPr="00360275" w:rsidRDefault="00CA2A4D" w:rsidP="009B31F0">
      <w:pPr>
        <w:pStyle w:val="SingleTxtG"/>
        <w:spacing w:before="120"/>
        <w:ind w:left="2268" w:hanging="1134"/>
        <w:rPr>
          <w:snapToGrid w:val="0"/>
          <w:lang w:val="fr-FR" w:eastAsia="fr-FR"/>
        </w:rPr>
      </w:pPr>
      <w:r w:rsidRPr="00360275">
        <w:rPr>
          <w:snapToGrid w:val="0"/>
          <w:lang w:val="fr-FR" w:eastAsia="fr-FR"/>
        </w:rPr>
        <w:t>6.3.4.1</w:t>
      </w:r>
      <w:r w:rsidRPr="00360275">
        <w:rPr>
          <w:snapToGrid w:val="0"/>
          <w:lang w:val="fr-FR" w:eastAsia="fr-FR"/>
        </w:rPr>
        <w:tab/>
        <w:t>Connecteur d</w:t>
      </w:r>
      <w:r>
        <w:rPr>
          <w:snapToGrid w:val="0"/>
          <w:lang w:val="fr-FR" w:eastAsia="fr-FR"/>
        </w:rPr>
        <w:t>’ancrage supérieur ISOFIX</w:t>
      </w:r>
    </w:p>
    <w:p w:rsidR="00CA2A4D" w:rsidRPr="00360275" w:rsidRDefault="00CA2A4D" w:rsidP="009B31F0">
      <w:pPr>
        <w:pStyle w:val="SingleTxtG"/>
        <w:ind w:left="2268"/>
        <w:rPr>
          <w:lang w:val="fr-FR"/>
        </w:rPr>
      </w:pPr>
      <w:r w:rsidRPr="00FF2C11">
        <w:rPr>
          <w:lang w:val="fr-FR"/>
        </w:rPr>
        <w:tab/>
        <w:t>Le connecteur d</w:t>
      </w:r>
      <w:r>
        <w:rPr>
          <w:lang w:val="fr-FR"/>
        </w:rPr>
        <w:t>’</w:t>
      </w:r>
      <w:r w:rsidRPr="00FF2C11">
        <w:rPr>
          <w:lang w:val="fr-FR"/>
        </w:rPr>
        <w:t>ancrage supérieur ISOFIX doit être le crochet de fixation</w:t>
      </w:r>
      <w:r w:rsidRPr="00360275">
        <w:rPr>
          <w:snapToGrid w:val="0"/>
          <w:lang w:val="fr-FR" w:eastAsia="fr-FR"/>
        </w:rPr>
        <w:t xml:space="preserve"> supérieure </w:t>
      </w:r>
      <w:r w:rsidRPr="00360275">
        <w:rPr>
          <w:lang w:val="fr-FR"/>
        </w:rPr>
        <w:t xml:space="preserve">ISOFIX </w:t>
      </w:r>
      <w:r>
        <w:rPr>
          <w:snapToGrid w:val="0"/>
          <w:lang w:val="fr-FR" w:eastAsia="fr-FR"/>
        </w:rPr>
        <w:t>représenté à la figure 0 </w:t>
      </w:r>
      <w:r w:rsidRPr="00360275">
        <w:rPr>
          <w:snapToGrid w:val="0"/>
          <w:lang w:val="fr-FR" w:eastAsia="fr-FR"/>
        </w:rPr>
        <w:t>c), ou un système similaire entrant dans l</w:t>
      </w:r>
      <w:r>
        <w:rPr>
          <w:snapToGrid w:val="0"/>
          <w:lang w:val="fr-FR" w:eastAsia="fr-FR"/>
        </w:rPr>
        <w:t>’</w:t>
      </w:r>
      <w:r w:rsidRPr="00360275">
        <w:rPr>
          <w:snapToGrid w:val="0"/>
          <w:lang w:val="fr-FR" w:eastAsia="fr-FR"/>
        </w:rPr>
        <w:t>en</w:t>
      </w:r>
      <w:r>
        <w:rPr>
          <w:snapToGrid w:val="0"/>
          <w:lang w:val="fr-FR" w:eastAsia="fr-FR"/>
        </w:rPr>
        <w:t>veloppe représentée à la figure 0 </w:t>
      </w:r>
      <w:r w:rsidRPr="00360275">
        <w:rPr>
          <w:snapToGrid w:val="0"/>
          <w:lang w:val="fr-FR" w:eastAsia="fr-FR"/>
        </w:rPr>
        <w:t>c).</w:t>
      </w:r>
    </w:p>
    <w:p w:rsidR="00CA2A4D" w:rsidRPr="00360275" w:rsidRDefault="00CA2A4D" w:rsidP="009B31F0">
      <w:pPr>
        <w:pStyle w:val="SingleTxtG"/>
        <w:spacing w:before="120"/>
        <w:ind w:left="2268" w:hanging="1134"/>
        <w:rPr>
          <w:u w:val="single"/>
          <w:lang w:val="fr-FR"/>
        </w:rPr>
      </w:pPr>
      <w:r w:rsidRPr="00360275">
        <w:rPr>
          <w:lang w:val="fr-FR"/>
        </w:rPr>
        <w:t>6.3.4.2</w:t>
      </w:r>
      <w:r w:rsidRPr="00360275">
        <w:rPr>
          <w:lang w:val="fr-FR"/>
        </w:rPr>
        <w:tab/>
        <w:t>Caractéristiques de la sangle de fixation supérieure ISOFIX</w:t>
      </w:r>
    </w:p>
    <w:p w:rsidR="00CA2A4D" w:rsidRPr="00360275" w:rsidRDefault="00CA2A4D" w:rsidP="009B31F0">
      <w:pPr>
        <w:pStyle w:val="SingleTxtG"/>
        <w:ind w:left="2268"/>
        <w:rPr>
          <w:snapToGrid w:val="0"/>
          <w:lang w:val="fr-FR" w:eastAsia="fr-FR"/>
        </w:rPr>
      </w:pPr>
      <w:r w:rsidRPr="00360275">
        <w:rPr>
          <w:snapToGrid w:val="0"/>
          <w:lang w:val="fr-FR" w:eastAsia="fr-FR"/>
        </w:rPr>
        <w:tab/>
        <w:t xml:space="preserve">La fixation </w:t>
      </w:r>
      <w:r w:rsidRPr="009B31F0">
        <w:rPr>
          <w:lang w:val="fr-FR"/>
        </w:rPr>
        <w:t>supérieure</w:t>
      </w:r>
      <w:r w:rsidRPr="00360275">
        <w:rPr>
          <w:snapToGrid w:val="0"/>
          <w:lang w:val="fr-FR" w:eastAsia="fr-FR"/>
        </w:rPr>
        <w:t xml:space="preserve"> ISOFIX doit être une sangle (ou l</w:t>
      </w:r>
      <w:r>
        <w:rPr>
          <w:snapToGrid w:val="0"/>
          <w:lang w:val="fr-FR" w:eastAsia="fr-FR"/>
        </w:rPr>
        <w:t>’</w:t>
      </w:r>
      <w:r w:rsidRPr="00360275">
        <w:rPr>
          <w:snapToGrid w:val="0"/>
          <w:lang w:val="fr-FR" w:eastAsia="fr-FR"/>
        </w:rPr>
        <w:t>équivalent), équipée d</w:t>
      </w:r>
      <w:r>
        <w:rPr>
          <w:snapToGrid w:val="0"/>
          <w:lang w:val="fr-FR" w:eastAsia="fr-FR"/>
        </w:rPr>
        <w:t>’</w:t>
      </w:r>
      <w:r w:rsidRPr="00360275">
        <w:rPr>
          <w:snapToGrid w:val="0"/>
          <w:lang w:val="fr-FR" w:eastAsia="fr-FR"/>
        </w:rPr>
        <w:t>un dispositif de réglage et de relâchement de la tension.</w:t>
      </w:r>
    </w:p>
    <w:p w:rsidR="00CA2A4D" w:rsidRPr="00360275" w:rsidRDefault="00CA2A4D" w:rsidP="009B31F0">
      <w:pPr>
        <w:pStyle w:val="SingleTxtG"/>
        <w:spacing w:before="120"/>
        <w:ind w:left="2268" w:hanging="1134"/>
        <w:rPr>
          <w:snapToGrid w:val="0"/>
          <w:u w:val="single"/>
          <w:lang w:val="fr-FR" w:eastAsia="fr-FR"/>
        </w:rPr>
      </w:pPr>
      <w:r w:rsidRPr="00360275">
        <w:rPr>
          <w:snapToGrid w:val="0"/>
          <w:lang w:val="fr-FR" w:eastAsia="fr-FR"/>
        </w:rPr>
        <w:t>6.3.4.2.1</w:t>
      </w:r>
      <w:r w:rsidRPr="00360275">
        <w:rPr>
          <w:snapToGrid w:val="0"/>
          <w:lang w:val="fr-FR" w:eastAsia="fr-FR"/>
        </w:rPr>
        <w:tab/>
        <w:t xml:space="preserve">Longueur de la sangle de fixation supérieure </w:t>
      </w:r>
      <w:r w:rsidRPr="00360275">
        <w:rPr>
          <w:lang w:val="fr-FR"/>
        </w:rPr>
        <w:t>ISOFIX</w:t>
      </w:r>
    </w:p>
    <w:p w:rsidR="00CA2A4D" w:rsidRPr="00360275" w:rsidRDefault="00CA2A4D" w:rsidP="009B31F0">
      <w:pPr>
        <w:pStyle w:val="SingleTxtG"/>
        <w:ind w:left="2268"/>
        <w:rPr>
          <w:snapToGrid w:val="0"/>
          <w:lang w:val="fr-FR" w:eastAsia="fr-FR"/>
        </w:rPr>
      </w:pPr>
      <w:r w:rsidRPr="00360275">
        <w:rPr>
          <w:lang w:val="fr-FR"/>
        </w:rPr>
        <w:tab/>
        <w:t xml:space="preserve">La longueur de la sangle de fixation supérieure des dispositifs </w:t>
      </w:r>
      <w:r>
        <w:rPr>
          <w:lang w:val="fr-FR"/>
        </w:rPr>
        <w:t xml:space="preserve">améliorés </w:t>
      </w:r>
      <w:r w:rsidRPr="00360275">
        <w:rPr>
          <w:lang w:val="fr-FR"/>
        </w:rPr>
        <w:t xml:space="preserve">de retenue pour enfants ISOFIX </w:t>
      </w:r>
      <w:r w:rsidRPr="00360275">
        <w:rPr>
          <w:snapToGrid w:val="0"/>
          <w:lang w:val="fr-FR" w:eastAsia="fr-FR"/>
        </w:rPr>
        <w:t>doit être au moins de 2</w:t>
      </w:r>
      <w:r>
        <w:rPr>
          <w:snapToGrid w:val="0"/>
          <w:lang w:val="fr-FR" w:eastAsia="fr-FR"/>
        </w:rPr>
        <w:t> </w:t>
      </w:r>
      <w:r w:rsidRPr="009B31F0">
        <w:rPr>
          <w:lang w:val="fr-FR"/>
        </w:rPr>
        <w:t>000</w:t>
      </w:r>
      <w:r>
        <w:rPr>
          <w:snapToGrid w:val="0"/>
          <w:lang w:val="fr-FR" w:eastAsia="fr-FR"/>
        </w:rPr>
        <w:t> mm</w:t>
      </w:r>
      <w:r w:rsidRPr="00360275">
        <w:rPr>
          <w:snapToGrid w:val="0"/>
          <w:lang w:val="fr-FR" w:eastAsia="fr-FR"/>
        </w:rPr>
        <w:t>.</w:t>
      </w:r>
    </w:p>
    <w:p w:rsidR="00CA2A4D" w:rsidRPr="00360275" w:rsidRDefault="00CA2A4D" w:rsidP="009B31F0">
      <w:pPr>
        <w:pStyle w:val="SingleTxtG"/>
        <w:spacing w:before="120"/>
        <w:ind w:left="2268" w:hanging="1134"/>
        <w:rPr>
          <w:snapToGrid w:val="0"/>
          <w:u w:val="single"/>
          <w:lang w:val="fr-FR" w:eastAsia="fr-FR"/>
        </w:rPr>
      </w:pPr>
      <w:r w:rsidRPr="00360275">
        <w:rPr>
          <w:snapToGrid w:val="0"/>
          <w:lang w:val="fr-FR" w:eastAsia="fr-FR"/>
        </w:rPr>
        <w:t>6.3.4.2.2</w:t>
      </w:r>
      <w:r w:rsidRPr="00360275">
        <w:rPr>
          <w:snapToGrid w:val="0"/>
          <w:lang w:val="fr-FR" w:eastAsia="fr-FR"/>
        </w:rPr>
        <w:tab/>
        <w:t>Indicateur de tension</w:t>
      </w:r>
    </w:p>
    <w:p w:rsidR="00CA2A4D" w:rsidRPr="00360275" w:rsidRDefault="00CA2A4D" w:rsidP="009B31F0">
      <w:pPr>
        <w:pStyle w:val="SingleTxtG"/>
        <w:ind w:left="2268"/>
        <w:rPr>
          <w:snapToGrid w:val="0"/>
          <w:lang w:val="fr-FR" w:eastAsia="fr-FR"/>
        </w:rPr>
      </w:pPr>
      <w:r w:rsidRPr="00360275">
        <w:rPr>
          <w:snapToGrid w:val="0"/>
          <w:lang w:val="fr-FR" w:eastAsia="fr-FR"/>
        </w:rPr>
        <w:tab/>
        <w:t xml:space="preserve">La sangle de fixation supérieure </w:t>
      </w:r>
      <w:r w:rsidRPr="00360275">
        <w:rPr>
          <w:lang w:val="fr-FR"/>
        </w:rPr>
        <w:t xml:space="preserve">ISOFIX ou le dispositif </w:t>
      </w:r>
      <w:r>
        <w:rPr>
          <w:lang w:val="fr-FR"/>
        </w:rPr>
        <w:t xml:space="preserve">amélioré </w:t>
      </w:r>
      <w:r w:rsidRPr="00360275">
        <w:rPr>
          <w:lang w:val="fr-FR"/>
        </w:rPr>
        <w:t>de retenue pour enfants ISOFIX doit être équipé d</w:t>
      </w:r>
      <w:r>
        <w:rPr>
          <w:lang w:val="fr-FR"/>
        </w:rPr>
        <w:t>’</w:t>
      </w:r>
      <w:r w:rsidRPr="00360275">
        <w:rPr>
          <w:lang w:val="fr-FR"/>
        </w:rPr>
        <w:t xml:space="preserve">un dispositif indiquant que la sangle est tendue. Ce dispositif peut faire partie du dispositif de réglage et de relâchement de la </w:t>
      </w:r>
      <w:r w:rsidRPr="00360275">
        <w:rPr>
          <w:snapToGrid w:val="0"/>
          <w:lang w:val="fr-FR" w:eastAsia="fr-FR"/>
        </w:rPr>
        <w:t>tension.</w:t>
      </w:r>
    </w:p>
    <w:p w:rsidR="00CA2A4D" w:rsidRPr="00360275" w:rsidRDefault="00CA2A4D" w:rsidP="009B31F0">
      <w:pPr>
        <w:pStyle w:val="SingleTxtG"/>
        <w:spacing w:before="120"/>
        <w:ind w:left="2268" w:hanging="1134"/>
        <w:rPr>
          <w:snapToGrid w:val="0"/>
          <w:lang w:val="fr-FR" w:eastAsia="fr-FR"/>
        </w:rPr>
      </w:pPr>
      <w:r w:rsidRPr="00360275">
        <w:rPr>
          <w:snapToGrid w:val="0"/>
          <w:lang w:val="fr-FR" w:eastAsia="fr-FR"/>
        </w:rPr>
        <w:t>6.3.4.2.3</w:t>
      </w:r>
      <w:r w:rsidRPr="00360275">
        <w:rPr>
          <w:snapToGrid w:val="0"/>
          <w:lang w:val="fr-FR" w:eastAsia="fr-FR"/>
        </w:rPr>
        <w:tab/>
        <w:t>Dimensions</w:t>
      </w:r>
    </w:p>
    <w:p w:rsidR="00CA2A4D" w:rsidRDefault="00CA2A4D" w:rsidP="009B31F0">
      <w:pPr>
        <w:pStyle w:val="SingleTxtG"/>
        <w:ind w:left="2268"/>
        <w:rPr>
          <w:snapToGrid w:val="0"/>
          <w:lang w:val="fr-FR" w:eastAsia="fr-FR"/>
        </w:rPr>
      </w:pPr>
      <w:r w:rsidRPr="00360275">
        <w:rPr>
          <w:snapToGrid w:val="0"/>
          <w:lang w:val="fr-FR" w:eastAsia="fr-FR"/>
        </w:rPr>
        <w:t xml:space="preserve">Les </w:t>
      </w:r>
      <w:r w:rsidRPr="00597EFB">
        <w:rPr>
          <w:lang w:val="fr-FR"/>
        </w:rPr>
        <w:t>cotes</w:t>
      </w:r>
      <w:r w:rsidRPr="00360275">
        <w:rPr>
          <w:snapToGrid w:val="0"/>
          <w:lang w:val="fr-FR" w:eastAsia="fr-FR"/>
        </w:rPr>
        <w:t xml:space="preserve"> utiles des crochets de fixation supérieure ISOFIX so</w:t>
      </w:r>
      <w:r>
        <w:rPr>
          <w:snapToGrid w:val="0"/>
          <w:lang w:val="fr-FR" w:eastAsia="fr-FR"/>
        </w:rPr>
        <w:t>nt représentées à la figure 0 </w:t>
      </w:r>
      <w:r w:rsidRPr="00360275">
        <w:rPr>
          <w:snapToGrid w:val="0"/>
          <w:lang w:val="fr-FR" w:eastAsia="fr-FR"/>
        </w:rPr>
        <w:t>c).</w:t>
      </w:r>
    </w:p>
    <w:p w:rsidR="00CA2A4D" w:rsidRDefault="00CA2A4D" w:rsidP="007D2661">
      <w:pPr>
        <w:pStyle w:val="H23G"/>
        <w:ind w:firstLine="0"/>
        <w:rPr>
          <w:lang w:val="fr-FR"/>
        </w:rPr>
      </w:pPr>
      <w:r w:rsidRPr="007D2661">
        <w:rPr>
          <w:b w:val="0"/>
          <w:bCs/>
          <w:lang w:val="fr-FR"/>
        </w:rPr>
        <w:lastRenderedPageBreak/>
        <w:t>Figure 0 c)</w:t>
      </w:r>
      <w:r w:rsidR="007D2661">
        <w:rPr>
          <w:b w:val="0"/>
          <w:bCs/>
          <w:lang w:val="fr-FR"/>
        </w:rPr>
        <w:t xml:space="preserve"> </w:t>
      </w:r>
      <w:r w:rsidRPr="00360275">
        <w:rPr>
          <w:lang w:val="fr-FR"/>
        </w:rPr>
        <w:br/>
      </w:r>
      <w:r w:rsidRPr="00954415">
        <w:rPr>
          <w:lang w:val="fr-FR"/>
        </w:rPr>
        <w:t>Dimensions du connecteur d</w:t>
      </w:r>
      <w:r>
        <w:rPr>
          <w:lang w:val="fr-FR"/>
        </w:rPr>
        <w:t>’</w:t>
      </w:r>
      <w:r w:rsidRPr="00954415">
        <w:rPr>
          <w:lang w:val="fr-FR"/>
        </w:rPr>
        <w:t>ancrage supérieur ISOFIX (type à crochet)</w:t>
      </w:r>
    </w:p>
    <w:bookmarkStart w:id="76" w:name="_MON_1453102141"/>
    <w:bookmarkStart w:id="77" w:name="_MON_1453102192"/>
    <w:bookmarkStart w:id="78" w:name="_MON_1412164966"/>
    <w:bookmarkStart w:id="79" w:name="_MON_1412165008"/>
    <w:bookmarkStart w:id="80" w:name="_MON_1412165054"/>
    <w:bookmarkStart w:id="81" w:name="_MON_1412165087"/>
    <w:bookmarkStart w:id="82" w:name="_MON_1412165167"/>
    <w:bookmarkStart w:id="83" w:name="_MON_1412165173"/>
    <w:bookmarkStart w:id="84" w:name="_MON_1412489243"/>
    <w:bookmarkStart w:id="85" w:name="_MON_1412489700"/>
    <w:bookmarkStart w:id="86" w:name="_MON_1412489706"/>
    <w:bookmarkStart w:id="87" w:name="_MON_1412495986"/>
    <w:bookmarkStart w:id="88" w:name="_MON_1412497668"/>
    <w:bookmarkStart w:id="89" w:name="_MON_1453098636"/>
    <w:bookmarkStart w:id="90" w:name="_MON_1453102042"/>
    <w:bookmarkStart w:id="91" w:name="_MON_145310210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453102129"/>
    <w:bookmarkEnd w:id="92"/>
    <w:p w:rsidR="00CA2A4D" w:rsidRPr="00360275" w:rsidRDefault="00B22339" w:rsidP="007D2661">
      <w:pPr>
        <w:ind w:left="1134" w:right="1134"/>
        <w:rPr>
          <w:lang w:val="fr-FR"/>
        </w:rPr>
      </w:pPr>
      <w:r>
        <w:object w:dxaOrig="7385" w:dyaOrig="6984">
          <v:shape id="_x0000_i1032" type="#_x0000_t75" style="width:365.2pt;height:343.25pt" o:ole="">
            <v:imagedata r:id="rId32" o:title="" croptop="-372f" cropbottom="-479f" cropleft="-403f" cropright="-1057f"/>
          </v:shape>
          <o:OLEObject Type="Embed" ProgID="Word.Picture.8" ShapeID="_x0000_i1032" DrawAspect="Content" ObjectID="_1667042967" r:id="rId33"/>
        </w:object>
      </w:r>
    </w:p>
    <w:p w:rsidR="00CA2A4D" w:rsidRPr="00360275" w:rsidRDefault="00CA2A4D" w:rsidP="007D2661">
      <w:pPr>
        <w:pStyle w:val="SingleTxtG"/>
        <w:spacing w:before="120"/>
        <w:ind w:left="2268" w:hanging="1134"/>
        <w:rPr>
          <w:lang w:val="fr-FR"/>
        </w:rPr>
      </w:pPr>
      <w:r w:rsidRPr="00360275">
        <w:rPr>
          <w:lang w:val="fr-FR"/>
        </w:rPr>
        <w:t>6.3.5</w:t>
      </w:r>
      <w:r w:rsidRPr="00360275">
        <w:rPr>
          <w:lang w:val="fr-FR"/>
        </w:rPr>
        <w:tab/>
        <w:t>Prescriptions applicables à la jambe de force et au socle de la jambe de force des dispositifs</w:t>
      </w:r>
      <w:r w:rsidRPr="0060423B">
        <w:rPr>
          <w:lang w:val="fr-FR"/>
        </w:rPr>
        <w:t xml:space="preserve"> </w:t>
      </w:r>
      <w:r>
        <w:rPr>
          <w:lang w:val="fr-FR"/>
        </w:rPr>
        <w:t>améliorés</w:t>
      </w:r>
      <w:r w:rsidRPr="00360275">
        <w:rPr>
          <w:lang w:val="fr-FR"/>
        </w:rPr>
        <w:t xml:space="preserve"> de retenue pour enfants i-Size</w:t>
      </w:r>
    </w:p>
    <w:p w:rsidR="00CA2A4D" w:rsidRPr="007D2661" w:rsidRDefault="00CA2A4D" w:rsidP="007D2661">
      <w:pPr>
        <w:pStyle w:val="SingleTxtG"/>
        <w:ind w:left="2268"/>
        <w:rPr>
          <w:spacing w:val="-1"/>
          <w:lang w:val="fr-FR"/>
        </w:rPr>
      </w:pPr>
      <w:r w:rsidRPr="007D2661">
        <w:rPr>
          <w:spacing w:val="-1"/>
          <w:lang w:val="fr-FR"/>
        </w:rPr>
        <w:t>Les dispositifs améliorés de retenue pour enfants i-Size pourvus d’une jambe de force doivent satisfaire, dans toutes les positions d’utilisation (par</w:t>
      </w:r>
      <w:r w:rsidR="007D2661" w:rsidRPr="007D2661">
        <w:rPr>
          <w:spacing w:val="-1"/>
          <w:lang w:val="fr-FR"/>
        </w:rPr>
        <w:t> </w:t>
      </w:r>
      <w:r w:rsidRPr="007D2661">
        <w:rPr>
          <w:spacing w:val="-1"/>
          <w:lang w:val="fr-FR"/>
        </w:rPr>
        <w:t xml:space="preserve">exemple, en cas d’attaches, de base, etc., réglables en longueur, dans la position la plus courte et dans la position la plus longue) avec les prescriptions géométriques </w:t>
      </w:r>
      <w:r w:rsidRPr="007D2661">
        <w:rPr>
          <w:lang w:val="fr-FR"/>
        </w:rPr>
        <w:t>définies dans le présent paragraphe et ses sous-paragraphes.</w:t>
      </w:r>
    </w:p>
    <w:p w:rsidR="00CA2A4D" w:rsidRPr="00360275" w:rsidRDefault="00CA2A4D" w:rsidP="007D2661">
      <w:pPr>
        <w:pStyle w:val="SingleTxtG"/>
        <w:ind w:left="2268"/>
        <w:rPr>
          <w:lang w:val="fr-FR"/>
        </w:rPr>
      </w:pPr>
      <w:r w:rsidRPr="00360275">
        <w:rPr>
          <w:lang w:val="fr-FR"/>
        </w:rPr>
        <w:t>La conformité a</w:t>
      </w:r>
      <w:r>
        <w:rPr>
          <w:lang w:val="fr-FR"/>
        </w:rPr>
        <w:t>ux dispositions des paragraphes </w:t>
      </w:r>
      <w:r w:rsidRPr="00360275">
        <w:rPr>
          <w:lang w:val="fr-FR"/>
        </w:rPr>
        <w:t xml:space="preserve">6.3.5.1 et 6.3.5.2 </w:t>
      </w:r>
      <w:r>
        <w:rPr>
          <w:lang w:val="fr-FR"/>
        </w:rPr>
        <w:t xml:space="preserve">ci-dessous </w:t>
      </w:r>
      <w:r w:rsidRPr="00360275">
        <w:rPr>
          <w:lang w:val="fr-FR"/>
        </w:rPr>
        <w:t>peut être vérifiée par simulation physique ou informatique.</w:t>
      </w:r>
    </w:p>
    <w:p w:rsidR="00CA2A4D" w:rsidRPr="00360275" w:rsidRDefault="00CA2A4D" w:rsidP="007D2661">
      <w:pPr>
        <w:pStyle w:val="SingleTxtG"/>
        <w:ind w:left="2268"/>
        <w:rPr>
          <w:lang w:val="fr-FR"/>
        </w:rPr>
      </w:pPr>
      <w:r w:rsidRPr="00360275">
        <w:rPr>
          <w:lang w:val="fr-FR"/>
        </w:rPr>
        <w:t>Les prescriptions géométriques des paragraphes</w:t>
      </w:r>
      <w:r>
        <w:rPr>
          <w:lang w:val="fr-FR"/>
        </w:rPr>
        <w:t> </w:t>
      </w:r>
      <w:r w:rsidRPr="00360275">
        <w:rPr>
          <w:lang w:val="fr-FR"/>
        </w:rPr>
        <w:t xml:space="preserve">6.3.5.1 à 6.3.5.4 </w:t>
      </w:r>
      <w:r>
        <w:rPr>
          <w:lang w:val="fr-FR"/>
        </w:rPr>
        <w:t xml:space="preserve">ci-dessous </w:t>
      </w:r>
      <w:r w:rsidRPr="00360275">
        <w:rPr>
          <w:lang w:val="fr-FR"/>
        </w:rPr>
        <w:t>sont référencées dans un système de coordonnées, dont l</w:t>
      </w:r>
      <w:r>
        <w:rPr>
          <w:lang w:val="fr-FR"/>
        </w:rPr>
        <w:t>’</w:t>
      </w:r>
      <w:r w:rsidRPr="00360275">
        <w:rPr>
          <w:lang w:val="fr-FR"/>
        </w:rPr>
        <w:t>origine se trouve au centre des deux attaches ISOFIX, sur l</w:t>
      </w:r>
      <w:r>
        <w:rPr>
          <w:lang w:val="fr-FR"/>
        </w:rPr>
        <w:t>’</w:t>
      </w:r>
      <w:r w:rsidRPr="00360275">
        <w:rPr>
          <w:lang w:val="fr-FR"/>
        </w:rPr>
        <w:t>axe du système d</w:t>
      </w:r>
      <w:r>
        <w:rPr>
          <w:lang w:val="fr-FR"/>
        </w:rPr>
        <w:t>’</w:t>
      </w:r>
      <w:r w:rsidRPr="00360275">
        <w:rPr>
          <w:lang w:val="fr-FR"/>
        </w:rPr>
        <w:t>ancrage</w:t>
      </w:r>
      <w:r>
        <w:rPr>
          <w:lang w:val="fr-FR"/>
        </w:rPr>
        <w:t>s</w:t>
      </w:r>
      <w:r w:rsidRPr="00360275">
        <w:rPr>
          <w:lang w:val="fr-FR"/>
        </w:rPr>
        <w:t xml:space="preserve"> ISOFIX correspondant.</w:t>
      </w:r>
    </w:p>
    <w:p w:rsidR="00CA2A4D" w:rsidRPr="00360275" w:rsidRDefault="00CA2A4D" w:rsidP="007D2661">
      <w:pPr>
        <w:pStyle w:val="SingleTxtG"/>
        <w:ind w:left="2268"/>
        <w:rPr>
          <w:lang w:val="fr-FR"/>
        </w:rPr>
      </w:pPr>
      <w:r w:rsidRPr="00360275">
        <w:rPr>
          <w:lang w:val="fr-FR"/>
        </w:rPr>
        <w:t>L</w:t>
      </w:r>
      <w:r>
        <w:rPr>
          <w:lang w:val="fr-FR"/>
        </w:rPr>
        <w:t>’</w:t>
      </w:r>
      <w:r w:rsidRPr="00360275">
        <w:rPr>
          <w:lang w:val="fr-FR"/>
        </w:rPr>
        <w:t>orientation des axes du système de coordonnées est référencée par rapport au(x) système(s) d</w:t>
      </w:r>
      <w:r>
        <w:rPr>
          <w:lang w:val="fr-FR"/>
        </w:rPr>
        <w:t>’</w:t>
      </w:r>
      <w:r w:rsidRPr="00360275">
        <w:rPr>
          <w:lang w:val="fr-FR"/>
        </w:rPr>
        <w:t>installation de retenue</w:t>
      </w:r>
      <w:r w:rsidRPr="00360275">
        <w:rPr>
          <w:rFonts w:cs="Arial"/>
          <w:lang w:val="fr-FR" w:eastAsia="fr-FR"/>
        </w:rPr>
        <w:t xml:space="preserve"> pour enfants</w:t>
      </w:r>
      <w:r w:rsidR="007D2661">
        <w:rPr>
          <w:rFonts w:cs="Arial"/>
          <w:lang w:val="fr-FR" w:eastAsia="fr-FR"/>
        </w:rPr>
        <w:t> </w:t>
      </w:r>
      <w:r>
        <w:rPr>
          <w:rFonts w:cs="Arial"/>
          <w:lang w:val="fr-FR" w:eastAsia="fr-FR"/>
        </w:rPr>
        <w:t>:</w:t>
      </w:r>
    </w:p>
    <w:p w:rsidR="00CA2A4D" w:rsidRPr="007E0E31" w:rsidRDefault="00CA2A4D" w:rsidP="007D2661">
      <w:pPr>
        <w:pStyle w:val="SingleTxtG"/>
        <w:ind w:left="2835" w:hanging="567"/>
      </w:pPr>
      <w:r w:rsidRPr="007E0E31">
        <w:t>a)</w:t>
      </w:r>
      <w:r w:rsidRPr="007E0E31">
        <w:tab/>
        <w:t>L</w:t>
      </w:r>
      <w:r>
        <w:t>’</w:t>
      </w:r>
      <w:r w:rsidRPr="007E0E31">
        <w:t>axe des X</w:t>
      </w:r>
      <w:r>
        <w:t>’</w:t>
      </w:r>
      <w:r w:rsidRPr="007E0E31">
        <w:t xml:space="preserve"> doit être parallèle au plan inférieur du système d</w:t>
      </w:r>
      <w:r>
        <w:t>’</w:t>
      </w:r>
      <w:r w:rsidRPr="007E0E31">
        <w:t>installation de retenue pour enfants (SIRE)</w:t>
      </w:r>
      <w:r w:rsidRPr="00423729">
        <w:rPr>
          <w:rStyle w:val="Appelnotedebasdep"/>
        </w:rPr>
        <w:footnoteReference w:id="4"/>
      </w:r>
      <w:r w:rsidRPr="007E0E31">
        <w:rPr>
          <w:vertAlign w:val="superscript"/>
        </w:rPr>
        <w:t xml:space="preserve"> </w:t>
      </w:r>
      <w:r w:rsidRPr="007E0E31">
        <w:t xml:space="preserve">et se </w:t>
      </w:r>
      <w:r w:rsidRPr="007D2661">
        <w:rPr>
          <w:lang w:val="fr-FR"/>
        </w:rPr>
        <w:t>trouver</w:t>
      </w:r>
      <w:r w:rsidRPr="007E0E31">
        <w:t xml:space="preserve"> dans le plan médian longitudinal de ce système</w:t>
      </w:r>
      <w:r w:rsidR="007D2661">
        <w:t> </w:t>
      </w:r>
      <w:r w:rsidRPr="007E0E31">
        <w:t>;</w:t>
      </w:r>
    </w:p>
    <w:p w:rsidR="00CA2A4D" w:rsidRPr="007E0E31" w:rsidRDefault="00CA2A4D" w:rsidP="007D2661">
      <w:pPr>
        <w:pStyle w:val="SingleTxtG"/>
        <w:ind w:left="2835" w:hanging="567"/>
      </w:pPr>
      <w:r w:rsidRPr="007E0E31">
        <w:t>b)</w:t>
      </w:r>
      <w:r w:rsidRPr="007E0E31">
        <w:tab/>
        <w:t>L</w:t>
      </w:r>
      <w:r>
        <w:t>’</w:t>
      </w:r>
      <w:r w:rsidRPr="007E0E31">
        <w:t>axe des Y</w:t>
      </w:r>
      <w:r>
        <w:t>’</w:t>
      </w:r>
      <w:r w:rsidRPr="007E0E31">
        <w:t xml:space="preserve"> doit être perpendiculaire au plan médian longitudinal</w:t>
      </w:r>
      <w:r w:rsidR="007D2661">
        <w:t> </w:t>
      </w:r>
      <w:r w:rsidRPr="007E0E31">
        <w:t>;</w:t>
      </w:r>
    </w:p>
    <w:p w:rsidR="00CA2A4D" w:rsidRPr="007E0E31" w:rsidRDefault="00CA2A4D" w:rsidP="007D2661">
      <w:pPr>
        <w:pStyle w:val="SingleTxtG"/>
        <w:ind w:left="2835" w:hanging="567"/>
      </w:pPr>
      <w:r w:rsidRPr="007E0E31">
        <w:t>c)</w:t>
      </w:r>
      <w:r w:rsidRPr="007E0E31">
        <w:tab/>
      </w:r>
      <w:r w:rsidRPr="007D2661">
        <w:rPr>
          <w:lang w:val="fr-FR"/>
        </w:rPr>
        <w:t>L’axe</w:t>
      </w:r>
      <w:r w:rsidRPr="007E0E31">
        <w:t xml:space="preserve"> des Z</w:t>
      </w:r>
      <w:r>
        <w:t>’</w:t>
      </w:r>
      <w:r w:rsidRPr="007E0E31">
        <w:t xml:space="preserve"> doit être perpendiculaire au plan inférieur du SIRE.</w:t>
      </w:r>
    </w:p>
    <w:p w:rsidR="00CA2A4D" w:rsidRPr="00360275" w:rsidRDefault="00CA2A4D" w:rsidP="007D2661">
      <w:pPr>
        <w:pStyle w:val="SingleTxtG"/>
        <w:ind w:left="2268"/>
        <w:rPr>
          <w:lang w:val="fr-FR"/>
        </w:rPr>
      </w:pPr>
      <w:r w:rsidRPr="00360275">
        <w:rPr>
          <w:lang w:val="fr-FR"/>
        </w:rPr>
        <w:lastRenderedPageBreak/>
        <w:t xml:space="preserve">Pour satisfaire aux prescriptions de la présente section, le dispositif </w:t>
      </w:r>
      <w:r>
        <w:rPr>
          <w:lang w:val="fr-FR"/>
        </w:rPr>
        <w:t xml:space="preserve">amélioré </w:t>
      </w:r>
      <w:r w:rsidRPr="00360275">
        <w:rPr>
          <w:lang w:val="fr-FR"/>
        </w:rPr>
        <w:t>de retenue pour enfants doit être installé conformément au mode d</w:t>
      </w:r>
      <w:r>
        <w:rPr>
          <w:lang w:val="fr-FR"/>
        </w:rPr>
        <w:t>’</w:t>
      </w:r>
      <w:r w:rsidRPr="00360275">
        <w:rPr>
          <w:lang w:val="fr-FR"/>
        </w:rPr>
        <w:t>emploi</w:t>
      </w:r>
      <w:r>
        <w:rPr>
          <w:lang w:val="fr-FR"/>
        </w:rPr>
        <w:t xml:space="preserve">. La </w:t>
      </w:r>
      <w:r w:rsidRPr="00360275">
        <w:rPr>
          <w:lang w:val="fr-FR"/>
        </w:rPr>
        <w:t>position de rangement de la jambe de force est exclue de ces prescriptions.</w:t>
      </w:r>
    </w:p>
    <w:p w:rsidR="00CA2A4D" w:rsidRPr="00360275" w:rsidRDefault="00CA2A4D" w:rsidP="00A72F8A">
      <w:pPr>
        <w:ind w:left="1134" w:right="1134"/>
        <w:rPr>
          <w:lang w:val="fr-FR"/>
        </w:rPr>
      </w:pPr>
      <w:r>
        <w:rPr>
          <w:noProof/>
          <w:lang w:val="en-US"/>
        </w:rPr>
        <w:drawing>
          <wp:inline distT="0" distB="0" distL="0" distR="0" wp14:anchorId="2608CB80" wp14:editId="3A73AEC3">
            <wp:extent cx="4638675" cy="3238500"/>
            <wp:effectExtent l="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238500"/>
                    </a:xfrm>
                    <a:prstGeom prst="rect">
                      <a:avLst/>
                    </a:prstGeom>
                    <a:noFill/>
                    <a:ln w="6350" cmpd="sng">
                      <a:noFill/>
                      <a:miter lim="800000"/>
                      <a:headEnd/>
                      <a:tailEnd/>
                    </a:ln>
                    <a:effectLst/>
                  </pic:spPr>
                </pic:pic>
              </a:graphicData>
            </a:graphic>
          </wp:inline>
        </w:drawing>
      </w:r>
    </w:p>
    <w:p w:rsidR="00CA2A4D" w:rsidRPr="00360275" w:rsidRDefault="00CA2A4D" w:rsidP="007D2661">
      <w:pPr>
        <w:pStyle w:val="SingleTxtG"/>
        <w:spacing w:before="120"/>
        <w:ind w:left="2268" w:hanging="1134"/>
        <w:rPr>
          <w:lang w:val="fr-FR"/>
        </w:rPr>
      </w:pPr>
      <w:r w:rsidRPr="00360275">
        <w:rPr>
          <w:lang w:val="fr-FR"/>
        </w:rPr>
        <w:t>6.3.5.1</w:t>
      </w:r>
      <w:r w:rsidRPr="00360275">
        <w:rPr>
          <w:lang w:val="fr-FR"/>
        </w:rPr>
        <w:tab/>
      </w:r>
      <w:r w:rsidRPr="00360275">
        <w:rPr>
          <w:lang w:val="fr-FR"/>
        </w:rPr>
        <w:tab/>
        <w:t>Prescriptions géométriques applicables à la jambe de force et au socle de la jambe de force</w:t>
      </w:r>
    </w:p>
    <w:p w:rsidR="00CA2A4D" w:rsidRPr="00A72F8A" w:rsidRDefault="00CA2A4D" w:rsidP="007D2661">
      <w:pPr>
        <w:pStyle w:val="SingleTxtG"/>
        <w:ind w:left="2268"/>
        <w:rPr>
          <w:bCs/>
          <w:lang w:val="fr-FR"/>
        </w:rPr>
      </w:pPr>
      <w:r w:rsidRPr="00A72F8A">
        <w:rPr>
          <w:spacing w:val="-2"/>
          <w:lang w:val="fr-FR"/>
        </w:rPr>
        <w:t xml:space="preserve">La jambe de force, y compris son attache au dispositif amélioré de retenue pour enfants, et le socle de la jambe de force doivent s’inscrire intégralement dans le </w:t>
      </w:r>
      <w:r w:rsidRPr="00A72F8A">
        <w:rPr>
          <w:lang w:val="fr-FR"/>
        </w:rPr>
        <w:t>volume imparti aux dimensions de la jambe de force (voir aussi les figures 1 et</w:t>
      </w:r>
      <w:r w:rsidR="00A72F8A" w:rsidRPr="00A72F8A">
        <w:rPr>
          <w:lang w:val="fr-FR"/>
        </w:rPr>
        <w:t> </w:t>
      </w:r>
      <w:r w:rsidRPr="00A72F8A">
        <w:rPr>
          <w:lang w:val="fr-FR"/>
        </w:rPr>
        <w:t>2 de l’annexe 19 du présent Règlement), qui est défini comme suit</w:t>
      </w:r>
      <w:r w:rsidR="00A72F8A" w:rsidRPr="00A72F8A">
        <w:rPr>
          <w:lang w:val="fr-FR"/>
        </w:rPr>
        <w:t> </w:t>
      </w:r>
      <w:r w:rsidRPr="00A72F8A">
        <w:rPr>
          <w:bCs/>
          <w:lang w:val="fr-FR"/>
        </w:rPr>
        <w:t>:</w:t>
      </w:r>
    </w:p>
    <w:p w:rsidR="00CA2A4D" w:rsidRPr="007E0E31" w:rsidRDefault="00CA2A4D" w:rsidP="007D2661">
      <w:pPr>
        <w:pStyle w:val="SingleTxtG"/>
        <w:ind w:left="2835" w:hanging="567"/>
        <w:rPr>
          <w:bCs/>
        </w:rPr>
      </w:pPr>
      <w:r w:rsidRPr="007E0E31">
        <w:rPr>
          <w:bCs/>
        </w:rPr>
        <w:t>a)</w:t>
      </w:r>
      <w:r w:rsidRPr="007E0E31">
        <w:rPr>
          <w:bCs/>
        </w:rPr>
        <w:tab/>
        <w:t>En largeur, par deux plans parallèles au plan X</w:t>
      </w:r>
      <w:r>
        <w:rPr>
          <w:bCs/>
        </w:rPr>
        <w:t>’</w:t>
      </w:r>
      <w:r w:rsidRPr="007E0E31">
        <w:rPr>
          <w:bCs/>
        </w:rPr>
        <w:t>-Z</w:t>
      </w:r>
      <w:r>
        <w:rPr>
          <w:bCs/>
        </w:rPr>
        <w:t>’</w:t>
      </w:r>
      <w:r w:rsidRPr="007E0E31">
        <w:rPr>
          <w:bCs/>
        </w:rPr>
        <w:t>, séparés de 200 mm et centrés sur l</w:t>
      </w:r>
      <w:r>
        <w:rPr>
          <w:bCs/>
        </w:rPr>
        <w:t>’</w:t>
      </w:r>
      <w:r w:rsidRPr="007E0E31">
        <w:rPr>
          <w:bCs/>
        </w:rPr>
        <w:t>origine</w:t>
      </w:r>
      <w:r w:rsidR="00A72F8A">
        <w:rPr>
          <w:bCs/>
        </w:rPr>
        <w:t> </w:t>
      </w:r>
      <w:r w:rsidRPr="007E0E31">
        <w:rPr>
          <w:bCs/>
        </w:rPr>
        <w:t>; et</w:t>
      </w:r>
    </w:p>
    <w:p w:rsidR="00CA2A4D" w:rsidRPr="007E0E31" w:rsidRDefault="00CA2A4D" w:rsidP="007D2661">
      <w:pPr>
        <w:pStyle w:val="SingleTxtG"/>
        <w:ind w:left="2835" w:hanging="567"/>
        <w:rPr>
          <w:bCs/>
        </w:rPr>
      </w:pPr>
      <w:r w:rsidRPr="007E0E31">
        <w:rPr>
          <w:bCs/>
        </w:rPr>
        <w:t>b)</w:t>
      </w:r>
      <w:r w:rsidRPr="007E0E31">
        <w:rPr>
          <w:bCs/>
        </w:rPr>
        <w:tab/>
      </w:r>
      <w:r w:rsidRPr="007E0E31">
        <w:t>En longueur, par deux plans parallèles au plan</w:t>
      </w:r>
      <w:r w:rsidRPr="007E0E31">
        <w:rPr>
          <w:bCs/>
        </w:rPr>
        <w:t xml:space="preserve"> Z</w:t>
      </w:r>
      <w:r>
        <w:rPr>
          <w:bCs/>
        </w:rPr>
        <w:t>’</w:t>
      </w:r>
      <w:r w:rsidRPr="007E0E31">
        <w:rPr>
          <w:bCs/>
        </w:rPr>
        <w:t>-Y</w:t>
      </w:r>
      <w:r>
        <w:rPr>
          <w:bCs/>
        </w:rPr>
        <w:t>’</w:t>
      </w:r>
      <w:r w:rsidRPr="007E0E31">
        <w:rPr>
          <w:bCs/>
        </w:rPr>
        <w:t xml:space="preserve">, </w:t>
      </w:r>
      <w:r w:rsidRPr="007E0E31">
        <w:t>respectivement à</w:t>
      </w:r>
      <w:r w:rsidR="00A72F8A">
        <w:t> </w:t>
      </w:r>
      <w:r w:rsidRPr="007E0E31">
        <w:t>585 mm et 695 mm vers l</w:t>
      </w:r>
      <w:r>
        <w:t>’</w:t>
      </w:r>
      <w:r w:rsidRPr="007E0E31">
        <w:t>avant, par rapport à l</w:t>
      </w:r>
      <w:r>
        <w:t>’</w:t>
      </w:r>
      <w:r w:rsidRPr="007E0E31">
        <w:t>origine située le long de l</w:t>
      </w:r>
      <w:r>
        <w:t>’</w:t>
      </w:r>
      <w:r w:rsidRPr="007E0E31">
        <w:t>axe des</w:t>
      </w:r>
      <w:r w:rsidRPr="007E0E31">
        <w:rPr>
          <w:bCs/>
        </w:rPr>
        <w:t xml:space="preserve"> X</w:t>
      </w:r>
      <w:r>
        <w:rPr>
          <w:bCs/>
        </w:rPr>
        <w:t>’</w:t>
      </w:r>
      <w:r w:rsidR="00A72F8A">
        <w:rPr>
          <w:bCs/>
        </w:rPr>
        <w:t> </w:t>
      </w:r>
      <w:r w:rsidRPr="007E0E31">
        <w:rPr>
          <w:bCs/>
        </w:rPr>
        <w:t>; et</w:t>
      </w:r>
    </w:p>
    <w:p w:rsidR="00CA2A4D" w:rsidRPr="007E0E31" w:rsidRDefault="00CA2A4D" w:rsidP="007D2661">
      <w:pPr>
        <w:pStyle w:val="SingleTxtG"/>
        <w:ind w:left="2835" w:hanging="567"/>
      </w:pPr>
      <w:r w:rsidRPr="007E0E31">
        <w:rPr>
          <w:bCs/>
        </w:rPr>
        <w:t>c)</w:t>
      </w:r>
      <w:r w:rsidRPr="007E0E31">
        <w:rPr>
          <w:bCs/>
        </w:rPr>
        <w:tab/>
        <w:t xml:space="preserve">En </w:t>
      </w:r>
      <w:r w:rsidRPr="007D2661">
        <w:t>hauteur</w:t>
      </w:r>
      <w:r w:rsidRPr="007E0E31">
        <w:rPr>
          <w:bCs/>
        </w:rPr>
        <w:t>, par un plan parallèle au plan X</w:t>
      </w:r>
      <w:r>
        <w:rPr>
          <w:bCs/>
        </w:rPr>
        <w:t>’</w:t>
      </w:r>
      <w:r w:rsidRPr="007E0E31">
        <w:rPr>
          <w:bCs/>
        </w:rPr>
        <w:t>-Y</w:t>
      </w:r>
      <w:r>
        <w:rPr>
          <w:bCs/>
        </w:rPr>
        <w:t>’</w:t>
      </w:r>
      <w:r w:rsidRPr="007E0E31">
        <w:rPr>
          <w:bCs/>
        </w:rPr>
        <w:t>, situé à 70 mm au</w:t>
      </w:r>
      <w:r w:rsidRPr="007E0E31">
        <w:rPr>
          <w:bCs/>
        </w:rPr>
        <w:noBreakHyphen/>
        <w:t>dessus de l</w:t>
      </w:r>
      <w:r>
        <w:rPr>
          <w:bCs/>
        </w:rPr>
        <w:t>’</w:t>
      </w:r>
      <w:r w:rsidRPr="007E0E31">
        <w:rPr>
          <w:bCs/>
        </w:rPr>
        <w:t>origine et mesuré perpendiculairement au plan X</w:t>
      </w:r>
      <w:r>
        <w:rPr>
          <w:bCs/>
        </w:rPr>
        <w:t>’</w:t>
      </w:r>
      <w:r w:rsidRPr="007E0E31">
        <w:rPr>
          <w:bCs/>
        </w:rPr>
        <w:t>-Y</w:t>
      </w:r>
      <w:r>
        <w:rPr>
          <w:bCs/>
        </w:rPr>
        <w:t>’</w:t>
      </w:r>
      <w:r w:rsidRPr="007E0E31">
        <w:rPr>
          <w:bCs/>
        </w:rPr>
        <w:t>. Les</w:t>
      </w:r>
      <w:r w:rsidRPr="007E0E31">
        <w:t xml:space="preserve"> </w:t>
      </w:r>
      <w:r w:rsidRPr="007E0E31">
        <w:rPr>
          <w:bCs/>
        </w:rPr>
        <w:t>parties rigides non réglables de la jambe de force ne doivent pas dépasser un plan parallèle au plan X</w:t>
      </w:r>
      <w:r>
        <w:rPr>
          <w:bCs/>
        </w:rPr>
        <w:t>’</w:t>
      </w:r>
      <w:r w:rsidRPr="007E0E31">
        <w:rPr>
          <w:bCs/>
        </w:rPr>
        <w:t>-Y</w:t>
      </w:r>
      <w:r>
        <w:rPr>
          <w:bCs/>
        </w:rPr>
        <w:t>’</w:t>
      </w:r>
      <w:r w:rsidRPr="007E0E31">
        <w:rPr>
          <w:bCs/>
        </w:rPr>
        <w:t xml:space="preserve"> situé à 285 mm au-dessous de l</w:t>
      </w:r>
      <w:r>
        <w:rPr>
          <w:bCs/>
        </w:rPr>
        <w:t>’</w:t>
      </w:r>
      <w:r w:rsidRPr="007E0E31">
        <w:rPr>
          <w:bCs/>
        </w:rPr>
        <w:t>origine et perpendiculaire au plan X</w:t>
      </w:r>
      <w:r>
        <w:rPr>
          <w:bCs/>
        </w:rPr>
        <w:t>’</w:t>
      </w:r>
      <w:r w:rsidRPr="007E0E31">
        <w:rPr>
          <w:bCs/>
        </w:rPr>
        <w:t>-Y</w:t>
      </w:r>
      <w:r>
        <w:rPr>
          <w:bCs/>
        </w:rPr>
        <w:t>’</w:t>
      </w:r>
      <w:r w:rsidRPr="007E0E31">
        <w:rPr>
          <w:bCs/>
        </w:rPr>
        <w:t>.</w:t>
      </w:r>
    </w:p>
    <w:p w:rsidR="00CA2A4D" w:rsidRPr="00360275" w:rsidRDefault="00CA2A4D" w:rsidP="007D2661">
      <w:pPr>
        <w:pStyle w:val="SingleTxtG"/>
        <w:spacing w:before="120"/>
        <w:ind w:left="2268" w:hanging="1134"/>
        <w:rPr>
          <w:bCs/>
          <w:lang w:val="fr-FR"/>
        </w:rPr>
      </w:pPr>
      <w:r w:rsidRPr="00360275">
        <w:rPr>
          <w:lang w:val="fr-FR"/>
        </w:rPr>
        <w:t>6.3.5</w:t>
      </w:r>
      <w:r>
        <w:rPr>
          <w:lang w:val="fr-FR"/>
        </w:rPr>
        <w:t>.2</w:t>
      </w:r>
      <w:r>
        <w:rPr>
          <w:lang w:val="fr-FR"/>
        </w:rPr>
        <w:tab/>
      </w:r>
      <w:r w:rsidRPr="00360275">
        <w:rPr>
          <w:bCs/>
          <w:lang w:val="fr-FR"/>
        </w:rPr>
        <w:t>Prescriptions en matière de réglage du socle de la jambe de force</w:t>
      </w:r>
    </w:p>
    <w:p w:rsidR="00CA2A4D" w:rsidRPr="00360275" w:rsidRDefault="00CA2A4D" w:rsidP="007D2661">
      <w:pPr>
        <w:pStyle w:val="SingleTxtG"/>
        <w:ind w:left="2268"/>
        <w:rPr>
          <w:lang w:val="fr-FR"/>
        </w:rPr>
      </w:pPr>
      <w:r w:rsidRPr="00360275">
        <w:rPr>
          <w:lang w:val="fr-FR"/>
        </w:rPr>
        <w:t>La jambe de force doit pouvoir être réglée de manière que le socle puisse être placé en un point quelconque de la hauteur du volume imparti au socle de la jambe de force tel qu</w:t>
      </w:r>
      <w:r>
        <w:rPr>
          <w:lang w:val="fr-FR"/>
        </w:rPr>
        <w:t>’</w:t>
      </w:r>
      <w:r w:rsidRPr="00360275">
        <w:rPr>
          <w:lang w:val="fr-FR"/>
        </w:rPr>
        <w:t>il est décrit ci-</w:t>
      </w:r>
      <w:r>
        <w:rPr>
          <w:lang w:val="fr-FR"/>
        </w:rPr>
        <w:t>dessous (voir aussi les figures </w:t>
      </w:r>
      <w:r w:rsidRPr="00360275">
        <w:rPr>
          <w:lang w:val="fr-FR"/>
        </w:rPr>
        <w:t>3 et 4 de l</w:t>
      </w:r>
      <w:r>
        <w:rPr>
          <w:lang w:val="fr-FR"/>
        </w:rPr>
        <w:t>’annexe </w:t>
      </w:r>
      <w:r w:rsidRPr="00360275">
        <w:rPr>
          <w:lang w:val="fr-FR"/>
        </w:rPr>
        <w:t>19 du présent Règlement). Lorsqu</w:t>
      </w:r>
      <w:r>
        <w:rPr>
          <w:lang w:val="fr-FR"/>
        </w:rPr>
        <w:t>’</w:t>
      </w:r>
      <w:r w:rsidRPr="00360275">
        <w:rPr>
          <w:lang w:val="fr-FR"/>
        </w:rPr>
        <w:t>il est possible de procéder à un réglage graduel, le pas entre deux positions de verrouillage ne doit pas dépass</w:t>
      </w:r>
      <w:r>
        <w:rPr>
          <w:lang w:val="fr-FR"/>
        </w:rPr>
        <w:t>er 20 </w:t>
      </w:r>
      <w:r w:rsidRPr="00360275">
        <w:rPr>
          <w:lang w:val="fr-FR"/>
        </w:rPr>
        <w:t>mm.</w:t>
      </w:r>
    </w:p>
    <w:p w:rsidR="00CA2A4D" w:rsidRPr="00360275" w:rsidRDefault="00CA2A4D" w:rsidP="007D2661">
      <w:pPr>
        <w:pStyle w:val="SingleTxtG"/>
        <w:ind w:left="2268"/>
        <w:rPr>
          <w:bCs/>
          <w:lang w:val="fr-FR"/>
        </w:rPr>
      </w:pPr>
      <w:r w:rsidRPr="00360275">
        <w:rPr>
          <w:bCs/>
          <w:lang w:val="fr-FR"/>
        </w:rPr>
        <w:t xml:space="preserve">Le volume </w:t>
      </w:r>
      <w:r w:rsidRPr="007D2661">
        <w:rPr>
          <w:lang w:val="fr-FR"/>
        </w:rPr>
        <w:t>imparti</w:t>
      </w:r>
      <w:r w:rsidRPr="00360275">
        <w:rPr>
          <w:bCs/>
          <w:lang w:val="fr-FR"/>
        </w:rPr>
        <w:t xml:space="preserve"> au socle de la jambe de force est défini comme suit</w:t>
      </w:r>
      <w:r w:rsidR="00A72F8A">
        <w:rPr>
          <w:bCs/>
          <w:lang w:val="fr-FR"/>
        </w:rPr>
        <w:t> </w:t>
      </w:r>
      <w:r w:rsidRPr="00360275">
        <w:rPr>
          <w:bCs/>
          <w:lang w:val="fr-FR"/>
        </w:rPr>
        <w:t>:</w:t>
      </w:r>
    </w:p>
    <w:p w:rsidR="00CA2A4D" w:rsidRPr="007D2661" w:rsidRDefault="00CA2A4D" w:rsidP="007D2661">
      <w:pPr>
        <w:pStyle w:val="SingleTxtG"/>
        <w:ind w:left="2835" w:hanging="567"/>
      </w:pPr>
      <w:r w:rsidRPr="00360275">
        <w:rPr>
          <w:bCs/>
          <w:lang w:val="fr-FR"/>
        </w:rPr>
        <w:t>a)</w:t>
      </w:r>
      <w:r w:rsidRPr="00360275">
        <w:rPr>
          <w:bCs/>
          <w:lang w:val="fr-FR"/>
        </w:rPr>
        <w:tab/>
        <w:t xml:space="preserve">En </w:t>
      </w:r>
      <w:r w:rsidRPr="007D2661">
        <w:t>largeur, par deux plans parallèles au plan X</w:t>
      </w:r>
      <w:r w:rsidR="00443332">
        <w:t>’</w:t>
      </w:r>
      <w:r w:rsidRPr="007D2661">
        <w:t>-Z</w:t>
      </w:r>
      <w:r w:rsidR="00443332">
        <w:t>’</w:t>
      </w:r>
      <w:r w:rsidRPr="007D2661">
        <w:t>, séparés de 200 mm et centrés sur l’origine</w:t>
      </w:r>
      <w:r w:rsidR="00A72F8A">
        <w:t> </w:t>
      </w:r>
      <w:r w:rsidRPr="007D2661">
        <w:t>; et</w:t>
      </w:r>
    </w:p>
    <w:p w:rsidR="00CA2A4D" w:rsidRPr="00084D6C" w:rsidRDefault="00CA2A4D" w:rsidP="007D2661">
      <w:pPr>
        <w:pStyle w:val="SingleTxtG"/>
        <w:ind w:left="2835" w:hanging="567"/>
      </w:pPr>
      <w:r w:rsidRPr="007D2661">
        <w:t>b)</w:t>
      </w:r>
      <w:r w:rsidRPr="007D2661">
        <w:tab/>
      </w:r>
      <w:r w:rsidRPr="00084D6C">
        <w:t>En longueur, par deux plans parallèles au plan Z</w:t>
      </w:r>
      <w:r w:rsidR="00443332">
        <w:t>’</w:t>
      </w:r>
      <w:r w:rsidRPr="00084D6C">
        <w:t>-Y</w:t>
      </w:r>
      <w:r w:rsidR="00443332">
        <w:t>’</w:t>
      </w:r>
      <w:r w:rsidRPr="00084D6C">
        <w:t>, respectivement à</w:t>
      </w:r>
      <w:r w:rsidR="00A72F8A">
        <w:t> </w:t>
      </w:r>
      <w:r w:rsidRPr="00084D6C">
        <w:t>585 mm et 695 mm vers l</w:t>
      </w:r>
      <w:r>
        <w:t>’</w:t>
      </w:r>
      <w:r w:rsidRPr="00084D6C">
        <w:t>avant par rapport à l</w:t>
      </w:r>
      <w:r>
        <w:t>’</w:t>
      </w:r>
      <w:r w:rsidRPr="00084D6C">
        <w:t>origine située le long de l</w:t>
      </w:r>
      <w:r>
        <w:t>’</w:t>
      </w:r>
      <w:r w:rsidRPr="00084D6C">
        <w:t>axe des X</w:t>
      </w:r>
      <w:r w:rsidR="00443332">
        <w:t>’</w:t>
      </w:r>
      <w:r w:rsidR="00A72F8A">
        <w:t> </w:t>
      </w:r>
      <w:r w:rsidRPr="00084D6C">
        <w:t>; et</w:t>
      </w:r>
    </w:p>
    <w:p w:rsidR="00CA2A4D" w:rsidRPr="00360275" w:rsidRDefault="00CA2A4D" w:rsidP="007D2661">
      <w:pPr>
        <w:pStyle w:val="SingleTxtG"/>
        <w:ind w:left="2835" w:hanging="567"/>
        <w:rPr>
          <w:bCs/>
          <w:lang w:val="fr-FR"/>
        </w:rPr>
      </w:pPr>
      <w:r w:rsidRPr="00360275">
        <w:rPr>
          <w:bCs/>
          <w:lang w:val="fr-FR"/>
        </w:rPr>
        <w:lastRenderedPageBreak/>
        <w:t>c)</w:t>
      </w:r>
      <w:r w:rsidRPr="00360275">
        <w:rPr>
          <w:bCs/>
          <w:lang w:val="fr-FR"/>
        </w:rPr>
        <w:tab/>
        <w:t>En hauteur par les deux plans parallèl</w:t>
      </w:r>
      <w:r>
        <w:rPr>
          <w:bCs/>
          <w:lang w:val="fr-FR"/>
        </w:rPr>
        <w:t>es au plan X</w:t>
      </w:r>
      <w:r w:rsidR="00443332">
        <w:rPr>
          <w:bCs/>
          <w:lang w:val="fr-FR"/>
        </w:rPr>
        <w:t>’</w:t>
      </w:r>
      <w:r>
        <w:rPr>
          <w:bCs/>
          <w:lang w:val="fr-FR"/>
        </w:rPr>
        <w:t>-Y</w:t>
      </w:r>
      <w:r w:rsidR="00443332">
        <w:rPr>
          <w:bCs/>
          <w:lang w:val="fr-FR"/>
        </w:rPr>
        <w:t>’</w:t>
      </w:r>
      <w:r>
        <w:rPr>
          <w:bCs/>
          <w:lang w:val="fr-FR"/>
        </w:rPr>
        <w:t>, à 285 mm et</w:t>
      </w:r>
      <w:r w:rsidR="00A72F8A">
        <w:rPr>
          <w:bCs/>
          <w:lang w:val="fr-FR"/>
        </w:rPr>
        <w:t> </w:t>
      </w:r>
      <w:r>
        <w:rPr>
          <w:bCs/>
          <w:lang w:val="fr-FR"/>
        </w:rPr>
        <w:t>540 </w:t>
      </w:r>
      <w:r w:rsidRPr="00360275">
        <w:rPr>
          <w:bCs/>
          <w:lang w:val="fr-FR"/>
        </w:rPr>
        <w:t>mm au-dessous de l</w:t>
      </w:r>
      <w:r>
        <w:rPr>
          <w:bCs/>
          <w:lang w:val="fr-FR"/>
        </w:rPr>
        <w:t>’</w:t>
      </w:r>
      <w:r w:rsidRPr="00360275">
        <w:rPr>
          <w:bCs/>
          <w:lang w:val="fr-FR"/>
        </w:rPr>
        <w:t>origine située le long de l</w:t>
      </w:r>
      <w:r>
        <w:rPr>
          <w:bCs/>
          <w:lang w:val="fr-FR"/>
        </w:rPr>
        <w:t>’</w:t>
      </w:r>
      <w:r w:rsidRPr="00360275">
        <w:rPr>
          <w:bCs/>
          <w:lang w:val="fr-FR"/>
        </w:rPr>
        <w:t>axe des X</w:t>
      </w:r>
      <w:r w:rsidR="00443332">
        <w:rPr>
          <w:bCs/>
          <w:lang w:val="fr-FR"/>
        </w:rPr>
        <w:t>’</w:t>
      </w:r>
      <w:r w:rsidRPr="00360275">
        <w:rPr>
          <w:bCs/>
          <w:lang w:val="fr-FR"/>
        </w:rPr>
        <w:t>.</w:t>
      </w:r>
    </w:p>
    <w:p w:rsidR="00CA2A4D" w:rsidRPr="00360275" w:rsidRDefault="00CA2A4D" w:rsidP="007D2661">
      <w:pPr>
        <w:pStyle w:val="SingleTxtG"/>
        <w:ind w:left="2268"/>
        <w:rPr>
          <w:lang w:val="fr-FR"/>
        </w:rPr>
      </w:pPr>
      <w:r w:rsidRPr="00443332">
        <w:rPr>
          <w:bCs/>
          <w:lang w:val="fr-FR"/>
        </w:rPr>
        <w:t xml:space="preserve">La jambe de </w:t>
      </w:r>
      <w:r w:rsidRPr="00443332">
        <w:rPr>
          <w:lang w:val="fr-FR"/>
        </w:rPr>
        <w:t>force</w:t>
      </w:r>
      <w:r w:rsidRPr="00443332">
        <w:rPr>
          <w:bCs/>
          <w:lang w:val="fr-FR"/>
        </w:rPr>
        <w:t xml:space="preserve"> doit pouvoir être réglée au-delà des limites de hauteur selon l’axe des Z</w:t>
      </w:r>
      <w:r w:rsidR="00443332" w:rsidRPr="00443332">
        <w:rPr>
          <w:bCs/>
          <w:lang w:val="fr-FR"/>
        </w:rPr>
        <w:t>’ (comme indiqué sur la figure 3 de l’annexe 19 (voir le point 6 de la légende))</w:t>
      </w:r>
      <w:r w:rsidRPr="00443332">
        <w:rPr>
          <w:bCs/>
          <w:lang w:val="fr-FR"/>
        </w:rPr>
        <w:t>, pour autant qu’aucune partie ne dépasse des plans de délimitation selon l’axe des X</w:t>
      </w:r>
      <w:r w:rsidR="00443332" w:rsidRPr="00443332">
        <w:rPr>
          <w:bCs/>
          <w:lang w:val="fr-FR"/>
        </w:rPr>
        <w:t>’</w:t>
      </w:r>
      <w:r w:rsidRPr="00443332">
        <w:rPr>
          <w:bCs/>
          <w:lang w:val="fr-FR"/>
        </w:rPr>
        <w:t xml:space="preserve"> et des Y</w:t>
      </w:r>
      <w:r w:rsidR="00443332" w:rsidRPr="00443332">
        <w:rPr>
          <w:bCs/>
          <w:lang w:val="fr-FR"/>
        </w:rPr>
        <w:t>’</w:t>
      </w:r>
      <w:r w:rsidRPr="00443332">
        <w:rPr>
          <w:bCs/>
          <w:lang w:val="fr-FR"/>
        </w:rPr>
        <w:t>.</w:t>
      </w:r>
    </w:p>
    <w:p w:rsidR="00CA2A4D" w:rsidRPr="00360275" w:rsidRDefault="00CA2A4D" w:rsidP="007D2661">
      <w:pPr>
        <w:pStyle w:val="SingleTxtG"/>
        <w:spacing w:before="120"/>
        <w:ind w:left="2268" w:hanging="1134"/>
        <w:rPr>
          <w:bCs/>
          <w:lang w:val="fr-FR"/>
        </w:rPr>
      </w:pPr>
      <w:r w:rsidRPr="00360275">
        <w:rPr>
          <w:bCs/>
          <w:lang w:val="fr-FR"/>
        </w:rPr>
        <w:t>6.3.5.3</w:t>
      </w:r>
      <w:r w:rsidRPr="00360275">
        <w:rPr>
          <w:bCs/>
          <w:lang w:val="fr-FR"/>
        </w:rPr>
        <w:tab/>
      </w:r>
      <w:r w:rsidRPr="007D2661">
        <w:rPr>
          <w:snapToGrid w:val="0"/>
          <w:lang w:val="fr-FR" w:eastAsia="fr-FR"/>
        </w:rPr>
        <w:t>Dimensions</w:t>
      </w:r>
      <w:r w:rsidRPr="00360275">
        <w:rPr>
          <w:bCs/>
          <w:lang w:val="fr-FR"/>
        </w:rPr>
        <w:t xml:space="preserve"> du socle de la jambe de force</w:t>
      </w:r>
    </w:p>
    <w:p w:rsidR="00CA2A4D" w:rsidRPr="00360275" w:rsidRDefault="00CA2A4D" w:rsidP="00A72F8A">
      <w:pPr>
        <w:pStyle w:val="SingleTxtG"/>
        <w:ind w:left="2268"/>
        <w:rPr>
          <w:bCs/>
          <w:lang w:val="fr-FR"/>
        </w:rPr>
      </w:pPr>
      <w:r w:rsidRPr="00360275">
        <w:rPr>
          <w:bCs/>
          <w:lang w:val="fr-FR"/>
        </w:rPr>
        <w:t xml:space="preserve">Les </w:t>
      </w:r>
      <w:r w:rsidRPr="007D2661">
        <w:rPr>
          <w:snapToGrid w:val="0"/>
          <w:lang w:val="fr-FR" w:eastAsia="fr-FR"/>
        </w:rPr>
        <w:t>dimensions</w:t>
      </w:r>
      <w:r w:rsidRPr="00360275">
        <w:rPr>
          <w:bCs/>
          <w:lang w:val="fr-FR"/>
        </w:rPr>
        <w:t xml:space="preserve"> du socle de la jambe de force doivent remplir les conditions suivantes</w:t>
      </w:r>
      <w:r w:rsidR="00A72F8A">
        <w:rPr>
          <w:bCs/>
          <w:lang w:val="fr-FR"/>
        </w:rPr>
        <w:t> </w:t>
      </w:r>
      <w:r w:rsidRPr="00360275">
        <w:rPr>
          <w:bCs/>
          <w:lang w:val="fr-FR"/>
        </w:rPr>
        <w:t>:</w:t>
      </w:r>
    </w:p>
    <w:p w:rsidR="00CA2A4D" w:rsidRPr="00360275" w:rsidRDefault="00CA2A4D" w:rsidP="007D2661">
      <w:pPr>
        <w:pStyle w:val="SingleTxtG"/>
        <w:ind w:left="2835" w:hanging="567"/>
        <w:rPr>
          <w:bCs/>
          <w:lang w:val="fr-FR"/>
        </w:rPr>
      </w:pPr>
      <w:r w:rsidRPr="00360275">
        <w:rPr>
          <w:bCs/>
          <w:lang w:val="fr-FR"/>
        </w:rPr>
        <w:t>a)</w:t>
      </w:r>
      <w:r w:rsidRPr="00360275">
        <w:rPr>
          <w:bCs/>
          <w:lang w:val="fr-FR"/>
        </w:rPr>
        <w:tab/>
        <w:t>La surface de contact minimum de la jambe de force doit être de</w:t>
      </w:r>
      <w:r w:rsidR="00A72F8A">
        <w:rPr>
          <w:bCs/>
          <w:lang w:val="fr-FR"/>
        </w:rPr>
        <w:t> </w:t>
      </w:r>
      <w:r w:rsidRPr="00360275">
        <w:rPr>
          <w:bCs/>
          <w:lang w:val="fr-FR"/>
        </w:rPr>
        <w:t>2 500 mm</w:t>
      </w:r>
      <w:r w:rsidRPr="00360275">
        <w:rPr>
          <w:bCs/>
          <w:vertAlign w:val="superscript"/>
          <w:lang w:val="fr-FR"/>
        </w:rPr>
        <w:t>2</w:t>
      </w:r>
      <w:r>
        <w:rPr>
          <w:bCs/>
          <w:lang w:val="fr-FR"/>
        </w:rPr>
        <w:t>, mesurée en projection 10 </w:t>
      </w:r>
      <w:r w:rsidRPr="00360275">
        <w:rPr>
          <w:bCs/>
          <w:lang w:val="fr-FR"/>
        </w:rPr>
        <w:t xml:space="preserve">mm au-dessus du </w:t>
      </w:r>
      <w:r w:rsidRPr="007D2661">
        <w:t>bord</w:t>
      </w:r>
      <w:r w:rsidRPr="00360275">
        <w:rPr>
          <w:bCs/>
          <w:lang w:val="fr-FR"/>
        </w:rPr>
        <w:t xml:space="preserve"> inférieur du socle de la jambe de force (voir fig.</w:t>
      </w:r>
      <w:r>
        <w:rPr>
          <w:bCs/>
          <w:lang w:val="fr-FR"/>
        </w:rPr>
        <w:t> 0 </w:t>
      </w:r>
      <w:r w:rsidRPr="00360275">
        <w:rPr>
          <w:bCs/>
          <w:lang w:val="fr-FR"/>
        </w:rPr>
        <w:t>d))</w:t>
      </w:r>
      <w:r w:rsidR="00A72F8A">
        <w:rPr>
          <w:bCs/>
          <w:lang w:val="fr-FR"/>
        </w:rPr>
        <w:t> </w:t>
      </w:r>
      <w:r w:rsidRPr="00360275">
        <w:rPr>
          <w:bCs/>
          <w:lang w:val="fr-FR"/>
        </w:rPr>
        <w:t>;</w:t>
      </w:r>
    </w:p>
    <w:p w:rsidR="00CA2A4D" w:rsidRPr="00360275" w:rsidRDefault="00CA2A4D" w:rsidP="007D2661">
      <w:pPr>
        <w:pStyle w:val="SingleTxtG"/>
        <w:ind w:left="2835" w:hanging="567"/>
        <w:rPr>
          <w:bCs/>
          <w:lang w:val="fr-FR"/>
        </w:rPr>
      </w:pPr>
      <w:r w:rsidRPr="00360275">
        <w:rPr>
          <w:bCs/>
          <w:lang w:val="fr-FR"/>
        </w:rPr>
        <w:t>b)</w:t>
      </w:r>
      <w:r w:rsidRPr="00360275">
        <w:rPr>
          <w:bCs/>
          <w:lang w:val="fr-FR"/>
        </w:rPr>
        <w:tab/>
        <w:t xml:space="preserve">Ses </w:t>
      </w:r>
      <w:r w:rsidRPr="007D2661">
        <w:t>dimensions</w:t>
      </w:r>
      <w:r w:rsidRPr="00360275">
        <w:rPr>
          <w:bCs/>
          <w:lang w:val="fr-FR"/>
        </w:rPr>
        <w:t xml:space="preserve"> extérieures minimums doivent être de 30</w:t>
      </w:r>
      <w:r>
        <w:rPr>
          <w:bCs/>
          <w:lang w:val="fr-FR"/>
        </w:rPr>
        <w:t> mm</w:t>
      </w:r>
      <w:r w:rsidRPr="00360275">
        <w:rPr>
          <w:bCs/>
          <w:lang w:val="fr-FR"/>
        </w:rPr>
        <w:t xml:space="preserve"> aussi bien dans l</w:t>
      </w:r>
      <w:r>
        <w:rPr>
          <w:bCs/>
          <w:lang w:val="fr-FR"/>
        </w:rPr>
        <w:t>’</w:t>
      </w:r>
      <w:r w:rsidRPr="00360275">
        <w:rPr>
          <w:bCs/>
          <w:lang w:val="fr-FR"/>
        </w:rPr>
        <w:t>axe des X</w:t>
      </w:r>
      <w:r>
        <w:rPr>
          <w:bCs/>
          <w:lang w:val="fr-FR"/>
        </w:rPr>
        <w:t>’</w:t>
      </w:r>
      <w:r w:rsidRPr="00360275">
        <w:rPr>
          <w:bCs/>
          <w:lang w:val="fr-FR"/>
        </w:rPr>
        <w:t xml:space="preserve"> que dans l</w:t>
      </w:r>
      <w:r>
        <w:rPr>
          <w:bCs/>
          <w:lang w:val="fr-FR"/>
        </w:rPr>
        <w:t>’</w:t>
      </w:r>
      <w:r w:rsidRPr="00360275">
        <w:rPr>
          <w:bCs/>
          <w:lang w:val="fr-FR"/>
        </w:rPr>
        <w:t>axe des Y</w:t>
      </w:r>
      <w:r>
        <w:rPr>
          <w:bCs/>
          <w:lang w:val="fr-FR"/>
        </w:rPr>
        <w:t>’</w:t>
      </w:r>
      <w:r w:rsidRPr="00360275">
        <w:rPr>
          <w:bCs/>
          <w:lang w:val="fr-FR"/>
        </w:rPr>
        <w:t>, et ses dimensions maximums doivent être limitées par le volume imparti au socle de la jambe de force</w:t>
      </w:r>
      <w:r w:rsidR="00A72F8A">
        <w:rPr>
          <w:bCs/>
          <w:lang w:val="fr-FR"/>
        </w:rPr>
        <w:t> </w:t>
      </w:r>
      <w:r w:rsidRPr="00360275">
        <w:rPr>
          <w:bCs/>
          <w:lang w:val="fr-FR"/>
        </w:rPr>
        <w:t>;</w:t>
      </w:r>
    </w:p>
    <w:p w:rsidR="00CA2A4D" w:rsidRPr="00360275" w:rsidRDefault="00CA2A4D" w:rsidP="007D2661">
      <w:pPr>
        <w:pStyle w:val="SingleTxtG"/>
        <w:ind w:left="2835" w:hanging="567"/>
        <w:rPr>
          <w:lang w:val="fr-FR"/>
        </w:rPr>
      </w:pPr>
      <w:r w:rsidRPr="00360275">
        <w:rPr>
          <w:bCs/>
          <w:lang w:val="fr-FR"/>
        </w:rPr>
        <w:t>c)</w:t>
      </w:r>
      <w:r w:rsidRPr="00360275">
        <w:rPr>
          <w:bCs/>
          <w:lang w:val="fr-FR"/>
        </w:rPr>
        <w:tab/>
        <w:t>Le rayon de courbure minimum des bords du socle de la jambe de force doit être</w:t>
      </w:r>
      <w:r>
        <w:rPr>
          <w:bCs/>
          <w:lang w:val="fr-FR"/>
        </w:rPr>
        <w:t xml:space="preserve"> de 3,2 </w:t>
      </w:r>
      <w:r w:rsidRPr="00360275">
        <w:rPr>
          <w:bCs/>
          <w:lang w:val="fr-FR"/>
        </w:rPr>
        <w:t>mm.</w:t>
      </w:r>
    </w:p>
    <w:p w:rsidR="00CA2A4D" w:rsidRPr="00A72F8A" w:rsidRDefault="00CA2A4D" w:rsidP="00A72F8A">
      <w:pPr>
        <w:pStyle w:val="H23G"/>
        <w:ind w:left="2268"/>
        <w:rPr>
          <w:b w:val="0"/>
          <w:bCs/>
          <w:lang w:val="fr-FR"/>
        </w:rPr>
      </w:pPr>
      <w:r w:rsidRPr="00A72F8A">
        <w:rPr>
          <w:b w:val="0"/>
          <w:bCs/>
          <w:lang w:val="fr-FR"/>
        </w:rPr>
        <w:t>Figure 0 d)</w:t>
      </w:r>
    </w:p>
    <w:bookmarkStart w:id="93" w:name="_MON_1367226428"/>
    <w:bookmarkEnd w:id="93"/>
    <w:p w:rsidR="00CA2A4D" w:rsidRPr="00360275" w:rsidRDefault="00CA2A4D" w:rsidP="00A72F8A">
      <w:pPr>
        <w:ind w:left="1134" w:right="1134"/>
        <w:rPr>
          <w:lang w:val="fr-FR"/>
        </w:rPr>
      </w:pPr>
      <w:r w:rsidRPr="00360275">
        <w:rPr>
          <w:lang w:val="fr-FR"/>
        </w:rPr>
        <w:object w:dxaOrig="5265" w:dyaOrig="5363">
          <v:shape id="_x0000_i1033" type="#_x0000_t75" style="width:365.65pt;height:183.95pt" o:ole="" o:bordertopcolor="this" o:borderleftcolor="this" o:borderbottomcolor="this" o:borderrightcolor="this">
            <v:imagedata r:id="rId35" o:title="" croptop="-1386f" cropbottom="-693f" cropleft="-28230f" cropright="-28230f"/>
          </v:shape>
          <o:OLEObject Type="Embed" ProgID="Word.Picture.8" ShapeID="_x0000_i1033" DrawAspect="Content" ObjectID="_1667042968" r:id="rId36"/>
        </w:object>
      </w:r>
    </w:p>
    <w:p w:rsidR="00CA2A4D" w:rsidRPr="00842155" w:rsidRDefault="00CA2A4D" w:rsidP="00A72F8A">
      <w:pPr>
        <w:pStyle w:val="SingleTxtG"/>
        <w:spacing w:before="120"/>
        <w:ind w:left="2268" w:hanging="1134"/>
        <w:rPr>
          <w:szCs w:val="24"/>
          <w:lang w:eastAsia="ar-SA"/>
        </w:rPr>
      </w:pPr>
      <w:r>
        <w:rPr>
          <w:szCs w:val="24"/>
          <w:lang w:eastAsia="ar-SA"/>
        </w:rPr>
        <w:t>6.3.5.4</w:t>
      </w:r>
      <w:r>
        <w:rPr>
          <w:szCs w:val="24"/>
          <w:lang w:eastAsia="ar-SA"/>
        </w:rPr>
        <w:tab/>
      </w:r>
      <w:r w:rsidRPr="00A72F8A">
        <w:rPr>
          <w:snapToGrid w:val="0"/>
          <w:lang w:val="fr-FR" w:eastAsia="fr-FR"/>
        </w:rPr>
        <w:t>Gabarit</w:t>
      </w:r>
      <w:r w:rsidRPr="002079B2">
        <w:rPr>
          <w:szCs w:val="24"/>
          <w:lang w:eastAsia="ar-SA"/>
        </w:rPr>
        <w:t xml:space="preserve"> du socle de la jambe de force</w:t>
      </w:r>
    </w:p>
    <w:p w:rsidR="00CA2A4D" w:rsidRPr="00842155" w:rsidRDefault="00CA2A4D" w:rsidP="007D2661">
      <w:pPr>
        <w:pStyle w:val="SingleTxtG"/>
        <w:ind w:left="2268"/>
        <w:rPr>
          <w:bCs/>
          <w:szCs w:val="24"/>
        </w:rPr>
      </w:pPr>
      <w:r w:rsidRPr="00842155">
        <w:rPr>
          <w:bCs/>
          <w:szCs w:val="24"/>
        </w:rPr>
        <w:t xml:space="preserve">Le </w:t>
      </w:r>
      <w:r w:rsidRPr="007D2661">
        <w:rPr>
          <w:lang w:val="fr-FR"/>
        </w:rPr>
        <w:t>socle</w:t>
      </w:r>
      <w:r w:rsidRPr="00842155">
        <w:rPr>
          <w:bCs/>
          <w:szCs w:val="24"/>
        </w:rPr>
        <w:t xml:space="preserve"> de la jambe de force doit être placé dans un gabarit pour s</w:t>
      </w:r>
      <w:r>
        <w:rPr>
          <w:bCs/>
          <w:szCs w:val="24"/>
        </w:rPr>
        <w:t>’</w:t>
      </w:r>
      <w:r w:rsidRPr="00842155">
        <w:rPr>
          <w:bCs/>
          <w:szCs w:val="24"/>
        </w:rPr>
        <w:t>assurer qu</w:t>
      </w:r>
      <w:r>
        <w:rPr>
          <w:bCs/>
          <w:szCs w:val="24"/>
        </w:rPr>
        <w:t>’</w:t>
      </w:r>
      <w:r w:rsidRPr="00842155">
        <w:rPr>
          <w:bCs/>
          <w:szCs w:val="24"/>
        </w:rPr>
        <w:t xml:space="preserve">il satisfait aux </w:t>
      </w:r>
      <w:r w:rsidRPr="00842155">
        <w:t>prescriptions</w:t>
      </w:r>
      <w:r w:rsidRPr="00842155">
        <w:rPr>
          <w:bCs/>
          <w:szCs w:val="24"/>
        </w:rPr>
        <w:t xml:space="preserve"> énoncées au paragraphe</w:t>
      </w:r>
      <w:r w:rsidR="00650135">
        <w:rPr>
          <w:bCs/>
          <w:szCs w:val="24"/>
        </w:rPr>
        <w:t> </w:t>
      </w:r>
      <w:r w:rsidRPr="00842155">
        <w:rPr>
          <w:bCs/>
          <w:szCs w:val="24"/>
        </w:rPr>
        <w:t>6.3.5.2 ci-dessus (voir fig. 0 e)) ; une simulation sur ordinateur est aussi admise.</w:t>
      </w:r>
    </w:p>
    <w:p w:rsidR="00CA2A4D" w:rsidRPr="00842155" w:rsidRDefault="00CA2A4D" w:rsidP="007D2661">
      <w:pPr>
        <w:pStyle w:val="SingleTxtG"/>
        <w:ind w:left="2268"/>
        <w:rPr>
          <w:szCs w:val="24"/>
        </w:rPr>
      </w:pPr>
      <w:r w:rsidRPr="00842155">
        <w:rPr>
          <w:bCs/>
          <w:szCs w:val="24"/>
        </w:rPr>
        <w:t xml:space="preserve">Le gabarit est défini comme étant le SIRE ISOFIX correspondant à la catégorie de taille du dispositif amélioré de </w:t>
      </w:r>
      <w:r w:rsidRPr="007D2661">
        <w:rPr>
          <w:lang w:val="fr-FR"/>
        </w:rPr>
        <w:t>retenue</w:t>
      </w:r>
      <w:r w:rsidRPr="00842155">
        <w:rPr>
          <w:bCs/>
          <w:szCs w:val="24"/>
        </w:rPr>
        <w:t xml:space="preserve"> pour enfants ; il est prolongé par deux ancrages inférieurs de type ISOFIX de 6 mm de diamètre. L</w:t>
      </w:r>
      <w:r>
        <w:rPr>
          <w:bCs/>
          <w:szCs w:val="24"/>
        </w:rPr>
        <w:t>’</w:t>
      </w:r>
      <w:r w:rsidRPr="00842155">
        <w:rPr>
          <w:bCs/>
          <w:szCs w:val="24"/>
        </w:rPr>
        <w:t xml:space="preserve">emplacement </w:t>
      </w:r>
      <w:r w:rsidRPr="00842155">
        <w:t>exact</w:t>
      </w:r>
      <w:r w:rsidRPr="00842155">
        <w:rPr>
          <w:bCs/>
          <w:szCs w:val="24"/>
        </w:rPr>
        <w:t xml:space="preserve"> et les dimensions de la boîte placée devant le gabarit sont définis au paragraphe</w:t>
      </w:r>
      <w:r w:rsidR="00650135">
        <w:rPr>
          <w:bCs/>
          <w:szCs w:val="24"/>
        </w:rPr>
        <w:t> </w:t>
      </w:r>
      <w:r w:rsidRPr="00842155">
        <w:rPr>
          <w:bCs/>
          <w:szCs w:val="24"/>
        </w:rPr>
        <w:t>6.3.5.2. Les attaches du DARE doivent être fixées pendant l</w:t>
      </w:r>
      <w:r>
        <w:rPr>
          <w:bCs/>
          <w:szCs w:val="24"/>
        </w:rPr>
        <w:t>’</w:t>
      </w:r>
      <w:r w:rsidRPr="00842155">
        <w:rPr>
          <w:bCs/>
          <w:szCs w:val="24"/>
        </w:rPr>
        <w:t>essai.</w:t>
      </w:r>
    </w:p>
    <w:p w:rsidR="00CA2A4D" w:rsidRPr="00650135" w:rsidRDefault="00CA2A4D" w:rsidP="00650135">
      <w:pPr>
        <w:pStyle w:val="H23G"/>
        <w:ind w:left="2268"/>
        <w:rPr>
          <w:b w:val="0"/>
          <w:bCs/>
          <w:lang w:val="fr-FR"/>
        </w:rPr>
      </w:pPr>
      <w:r w:rsidRPr="00650135">
        <w:rPr>
          <w:b w:val="0"/>
          <w:bCs/>
          <w:lang w:val="fr-FR"/>
        </w:rPr>
        <w:lastRenderedPageBreak/>
        <w:t>Figure 0 e)</w:t>
      </w:r>
    </w:p>
    <w:bookmarkStart w:id="94" w:name="_MON_1453272004"/>
    <w:bookmarkEnd w:id="94"/>
    <w:bookmarkStart w:id="95" w:name="_MON_1453271923"/>
    <w:bookmarkEnd w:id="95"/>
    <w:p w:rsidR="00CA2A4D" w:rsidRPr="00360275" w:rsidRDefault="00CA2A4D" w:rsidP="00650135">
      <w:pPr>
        <w:ind w:left="1134" w:right="1134"/>
        <w:rPr>
          <w:lang w:val="fr-FR"/>
        </w:rPr>
      </w:pPr>
      <w:r>
        <w:object w:dxaOrig="4356" w:dyaOrig="4173">
          <v:shape id="_x0000_i1034" type="#_x0000_t75" style="width:365.7pt;height:205.95pt" o:ole="" o:bordertopcolor="this" o:borderleftcolor="this" o:borderbottomcolor="this" o:borderrightcolor="this">
            <v:imagedata r:id="rId37" o:title="" cropleft="-22946f" cropright="-22946f"/>
          </v:shape>
          <o:OLEObject Type="Embed" ProgID="Word.Picture.8" ShapeID="_x0000_i1034" DrawAspect="Content" ObjectID="_1667042969" r:id="rId38"/>
        </w:object>
      </w:r>
    </w:p>
    <w:p w:rsidR="00CA2A4D" w:rsidRPr="00360275" w:rsidRDefault="00CA2A4D" w:rsidP="00650135">
      <w:pPr>
        <w:pStyle w:val="SingleTxtG"/>
        <w:spacing w:before="120"/>
        <w:ind w:left="2268" w:hanging="1134"/>
        <w:rPr>
          <w:lang w:val="fr-FR"/>
        </w:rPr>
      </w:pPr>
      <w:r w:rsidRPr="00360275">
        <w:rPr>
          <w:lang w:val="fr-FR"/>
        </w:rPr>
        <w:t>6.4</w:t>
      </w:r>
      <w:r w:rsidRPr="00360275">
        <w:rPr>
          <w:lang w:val="fr-FR"/>
        </w:rPr>
        <w:tab/>
        <w:t>Vérification du</w:t>
      </w:r>
      <w:r w:rsidRPr="00360275">
        <w:rPr>
          <w:bCs/>
          <w:lang w:val="fr-FR"/>
        </w:rPr>
        <w:t xml:space="preserve"> </w:t>
      </w:r>
      <w:r w:rsidRPr="00360275">
        <w:rPr>
          <w:lang w:val="fr-FR"/>
        </w:rPr>
        <w:t>marquage</w:t>
      </w:r>
    </w:p>
    <w:p w:rsidR="00CA2A4D" w:rsidRPr="00360275" w:rsidRDefault="00CA2A4D" w:rsidP="00650135">
      <w:pPr>
        <w:pStyle w:val="SingleTxtG"/>
        <w:spacing w:before="120"/>
        <w:ind w:left="2268" w:hanging="1134"/>
        <w:rPr>
          <w:lang w:val="fr-FR"/>
        </w:rPr>
      </w:pPr>
      <w:r w:rsidRPr="00360275">
        <w:rPr>
          <w:lang w:val="fr-FR"/>
        </w:rPr>
        <w:t>6.4.1</w:t>
      </w:r>
      <w:r w:rsidRPr="00360275">
        <w:rPr>
          <w:lang w:val="fr-FR"/>
        </w:rPr>
        <w:tab/>
        <w:t>Le service technique chargé des essais d</w:t>
      </w:r>
      <w:r>
        <w:rPr>
          <w:lang w:val="fr-FR"/>
        </w:rPr>
        <w:t>’</w:t>
      </w:r>
      <w:r w:rsidRPr="00360275">
        <w:rPr>
          <w:lang w:val="fr-FR"/>
        </w:rPr>
        <w:t xml:space="preserve">homologation doit vérifier que le marquage est conforme </w:t>
      </w:r>
      <w:r>
        <w:rPr>
          <w:lang w:val="fr-FR"/>
        </w:rPr>
        <w:t>aux prescriptions du paragraphe </w:t>
      </w:r>
      <w:r w:rsidRPr="00360275">
        <w:rPr>
          <w:lang w:val="fr-FR"/>
        </w:rPr>
        <w:t>4</w:t>
      </w:r>
      <w:r>
        <w:rPr>
          <w:lang w:val="fr-FR"/>
        </w:rPr>
        <w:t xml:space="preserve"> du présent Règlement</w:t>
      </w:r>
      <w:r w:rsidRPr="00360275">
        <w:rPr>
          <w:lang w:val="fr-FR"/>
        </w:rPr>
        <w:t>.</w:t>
      </w:r>
    </w:p>
    <w:p w:rsidR="00CA2A4D" w:rsidRPr="00360275" w:rsidRDefault="00CA2A4D" w:rsidP="00650135">
      <w:pPr>
        <w:pStyle w:val="SingleTxtG"/>
        <w:spacing w:before="120"/>
        <w:ind w:left="2268" w:hanging="1134"/>
        <w:rPr>
          <w:lang w:val="fr-FR"/>
        </w:rPr>
      </w:pPr>
      <w:r w:rsidRPr="00360275">
        <w:rPr>
          <w:lang w:val="fr-FR"/>
        </w:rPr>
        <w:t>6.5</w:t>
      </w:r>
      <w:r w:rsidRPr="00360275">
        <w:rPr>
          <w:lang w:val="fr-FR"/>
        </w:rPr>
        <w:tab/>
        <w:t>Vérification des instructions d</w:t>
      </w:r>
      <w:r>
        <w:rPr>
          <w:lang w:val="fr-FR"/>
        </w:rPr>
        <w:t>’</w:t>
      </w:r>
      <w:r w:rsidRPr="00360275">
        <w:rPr>
          <w:lang w:val="fr-FR"/>
        </w:rPr>
        <w:t>installation et d</w:t>
      </w:r>
      <w:r>
        <w:rPr>
          <w:lang w:val="fr-FR"/>
        </w:rPr>
        <w:t>’</w:t>
      </w:r>
      <w:r w:rsidRPr="00360275">
        <w:rPr>
          <w:lang w:val="fr-FR"/>
        </w:rPr>
        <w:t>utilisation</w:t>
      </w:r>
    </w:p>
    <w:p w:rsidR="00CA2A4D" w:rsidRPr="00360275" w:rsidRDefault="00CA2A4D" w:rsidP="00650135">
      <w:pPr>
        <w:pStyle w:val="SingleTxtG"/>
        <w:spacing w:before="120"/>
        <w:ind w:left="2268" w:hanging="1134"/>
        <w:rPr>
          <w:lang w:val="fr-FR"/>
        </w:rPr>
      </w:pPr>
      <w:r w:rsidRPr="00360275">
        <w:rPr>
          <w:lang w:val="fr-FR"/>
        </w:rPr>
        <w:t>6.5.1</w:t>
      </w:r>
      <w:r w:rsidRPr="00360275">
        <w:rPr>
          <w:lang w:val="fr-FR"/>
        </w:rPr>
        <w:tab/>
        <w:t>Le service technique chargé des essais d</w:t>
      </w:r>
      <w:r>
        <w:rPr>
          <w:lang w:val="fr-FR"/>
        </w:rPr>
        <w:t>’</w:t>
      </w:r>
      <w:r w:rsidRPr="00360275">
        <w:rPr>
          <w:lang w:val="fr-FR"/>
        </w:rPr>
        <w:t>homologation vérifie que les instructions d</w:t>
      </w:r>
      <w:r>
        <w:rPr>
          <w:lang w:val="fr-FR"/>
        </w:rPr>
        <w:t>’</w:t>
      </w:r>
      <w:r w:rsidRPr="00360275">
        <w:rPr>
          <w:lang w:val="fr-FR"/>
        </w:rPr>
        <w:t>installation et d</w:t>
      </w:r>
      <w:r>
        <w:rPr>
          <w:lang w:val="fr-FR"/>
        </w:rPr>
        <w:t>’</w:t>
      </w:r>
      <w:r w:rsidRPr="00360275">
        <w:rPr>
          <w:lang w:val="fr-FR"/>
        </w:rPr>
        <w:t>utilisati</w:t>
      </w:r>
      <w:r>
        <w:rPr>
          <w:lang w:val="fr-FR"/>
        </w:rPr>
        <w:t>on sont conformes au paragraphe </w:t>
      </w:r>
      <w:r w:rsidRPr="00360275">
        <w:rPr>
          <w:lang w:val="fr-FR"/>
        </w:rPr>
        <w:t>14</w:t>
      </w:r>
      <w:r w:rsidRPr="00032A22">
        <w:rPr>
          <w:lang w:val="fr-FR"/>
        </w:rPr>
        <w:t xml:space="preserve"> </w:t>
      </w:r>
      <w:r>
        <w:rPr>
          <w:lang w:val="fr-FR"/>
        </w:rPr>
        <w:t>du présent Règlement</w:t>
      </w:r>
      <w:r w:rsidRPr="00360275">
        <w:rPr>
          <w:lang w:val="fr-FR"/>
        </w:rPr>
        <w:t>.</w:t>
      </w:r>
    </w:p>
    <w:p w:rsidR="00CA2A4D" w:rsidRPr="00360275" w:rsidRDefault="00CA2A4D" w:rsidP="00650135">
      <w:pPr>
        <w:pStyle w:val="SingleTxtG"/>
        <w:spacing w:before="120"/>
        <w:ind w:left="2268" w:hanging="1134"/>
        <w:rPr>
          <w:lang w:val="fr-FR"/>
        </w:rPr>
      </w:pPr>
      <w:r w:rsidRPr="00360275">
        <w:rPr>
          <w:lang w:val="fr-FR"/>
        </w:rPr>
        <w:t>6.6</w:t>
      </w:r>
      <w:r w:rsidRPr="00360275">
        <w:rPr>
          <w:lang w:val="fr-FR"/>
        </w:rPr>
        <w:tab/>
        <w:t>Dispositions s</w:t>
      </w:r>
      <w:r>
        <w:rPr>
          <w:lang w:val="fr-FR"/>
        </w:rPr>
        <w:t>’</w:t>
      </w:r>
      <w:r w:rsidRPr="00360275">
        <w:rPr>
          <w:lang w:val="fr-FR"/>
        </w:rPr>
        <w:t xml:space="preserve">appliquant au dispositif </w:t>
      </w:r>
      <w:r>
        <w:rPr>
          <w:lang w:val="fr-FR"/>
        </w:rPr>
        <w:t xml:space="preserve">amélioré </w:t>
      </w:r>
      <w:r w:rsidRPr="00360275">
        <w:rPr>
          <w:lang w:val="fr-FR"/>
        </w:rPr>
        <w:t>de retenue dans son ensemble</w:t>
      </w:r>
    </w:p>
    <w:p w:rsidR="00CA2A4D" w:rsidRPr="00360275" w:rsidRDefault="00CA2A4D" w:rsidP="00650135">
      <w:pPr>
        <w:pStyle w:val="SingleTxtG"/>
        <w:spacing w:before="120"/>
        <w:ind w:left="2268" w:hanging="1134"/>
        <w:rPr>
          <w:lang w:val="fr-FR"/>
        </w:rPr>
      </w:pPr>
      <w:r w:rsidRPr="00360275">
        <w:rPr>
          <w:lang w:val="fr-FR"/>
        </w:rPr>
        <w:t>6.6.1</w:t>
      </w:r>
      <w:r w:rsidRPr="00360275">
        <w:rPr>
          <w:lang w:val="fr-FR"/>
        </w:rPr>
        <w:tab/>
        <w:t>Résistance à la corrosion</w:t>
      </w:r>
    </w:p>
    <w:p w:rsidR="00CA2A4D" w:rsidRPr="00360275" w:rsidRDefault="00CA2A4D" w:rsidP="00650135">
      <w:pPr>
        <w:pStyle w:val="SingleTxtG"/>
        <w:spacing w:before="120"/>
        <w:ind w:left="2268" w:hanging="1134"/>
        <w:rPr>
          <w:lang w:val="fr-FR"/>
        </w:rPr>
      </w:pPr>
      <w:r w:rsidRPr="00360275">
        <w:rPr>
          <w:lang w:val="fr-FR"/>
        </w:rPr>
        <w:t>6.6.1.1</w:t>
      </w:r>
      <w:r w:rsidRPr="00360275">
        <w:rPr>
          <w:lang w:val="fr-FR"/>
        </w:rPr>
        <w:tab/>
        <w:t xml:space="preserve">Un dispositif </w:t>
      </w:r>
      <w:r>
        <w:rPr>
          <w:lang w:val="fr-FR"/>
        </w:rPr>
        <w:t xml:space="preserve">amélioré </w:t>
      </w:r>
      <w:r w:rsidRPr="00360275">
        <w:rPr>
          <w:lang w:val="fr-FR"/>
        </w:rPr>
        <w:t xml:space="preserve">de retenue pour enfants </w:t>
      </w:r>
      <w:r>
        <w:rPr>
          <w:lang w:val="fr-FR"/>
        </w:rPr>
        <w:t xml:space="preserve">complet </w:t>
      </w:r>
      <w:r w:rsidRPr="00360275">
        <w:rPr>
          <w:lang w:val="fr-FR"/>
        </w:rPr>
        <w:t>ou ses éléments vulnérables à la corrosion sont soumis à l</w:t>
      </w:r>
      <w:r>
        <w:rPr>
          <w:lang w:val="fr-FR"/>
        </w:rPr>
        <w:t>’</w:t>
      </w:r>
      <w:r w:rsidRPr="00360275">
        <w:rPr>
          <w:lang w:val="fr-FR"/>
        </w:rPr>
        <w:t>essai de résistance à la corrosion décrit au paragraphe</w:t>
      </w:r>
      <w:r>
        <w:rPr>
          <w:lang w:val="fr-FR"/>
        </w:rPr>
        <w:t> </w:t>
      </w:r>
      <w:r w:rsidRPr="00360275">
        <w:rPr>
          <w:lang w:val="fr-FR"/>
        </w:rPr>
        <w:t>7.1.1 ci-dessous.</w:t>
      </w:r>
    </w:p>
    <w:p w:rsidR="00CA2A4D" w:rsidRPr="00360275" w:rsidRDefault="00CA2A4D" w:rsidP="00650135">
      <w:pPr>
        <w:pStyle w:val="SingleTxtG"/>
        <w:spacing w:before="120"/>
        <w:ind w:left="2268" w:hanging="1134"/>
        <w:rPr>
          <w:lang w:val="fr-FR"/>
        </w:rPr>
      </w:pPr>
      <w:r w:rsidRPr="00360275">
        <w:rPr>
          <w:lang w:val="fr-FR"/>
        </w:rPr>
        <w:t>6.6.1.2</w:t>
      </w:r>
      <w:r w:rsidRPr="00360275">
        <w:rPr>
          <w:lang w:val="fr-FR"/>
        </w:rPr>
        <w:tab/>
        <w:t>Après l</w:t>
      </w:r>
      <w:r>
        <w:rPr>
          <w:lang w:val="fr-FR"/>
        </w:rPr>
        <w:t>’</w:t>
      </w:r>
      <w:r w:rsidRPr="00360275">
        <w:rPr>
          <w:lang w:val="fr-FR"/>
        </w:rPr>
        <w:t>essai de résistance à la corrosion dans les con</w:t>
      </w:r>
      <w:r>
        <w:rPr>
          <w:lang w:val="fr-FR"/>
        </w:rPr>
        <w:t>ditions prévues aux paragraphes </w:t>
      </w:r>
      <w:r w:rsidRPr="00360275">
        <w:rPr>
          <w:lang w:val="fr-FR"/>
        </w:rPr>
        <w:t>7.1.1.1 et 7.1.1.2</w:t>
      </w:r>
      <w:r>
        <w:rPr>
          <w:lang w:val="fr-FR"/>
        </w:rPr>
        <w:t xml:space="preserve"> ci-dessous</w:t>
      </w:r>
      <w:r w:rsidRPr="00360275">
        <w:rPr>
          <w:lang w:val="fr-FR"/>
        </w:rPr>
        <w:t>, un observateur qualifié examinant les pièces à l</w:t>
      </w:r>
      <w:r>
        <w:rPr>
          <w:lang w:val="fr-FR"/>
        </w:rPr>
        <w:t>’</w:t>
      </w:r>
      <w:r w:rsidRPr="00360275">
        <w:rPr>
          <w:lang w:val="fr-FR"/>
        </w:rPr>
        <w:t>œil nu ne devra pouvoir déceler aucune détérioration susceptible de nuire au bon fonctionnement du dispositif, ni aucune corrosion appréciable.</w:t>
      </w:r>
    </w:p>
    <w:p w:rsidR="00CA2A4D" w:rsidRPr="00360275" w:rsidRDefault="00CA2A4D" w:rsidP="00650135">
      <w:pPr>
        <w:pStyle w:val="SingleTxtG"/>
        <w:spacing w:before="120"/>
        <w:ind w:left="2268" w:hanging="1134"/>
        <w:rPr>
          <w:lang w:val="fr-FR"/>
        </w:rPr>
      </w:pPr>
      <w:r w:rsidRPr="00360275">
        <w:rPr>
          <w:lang w:val="fr-FR"/>
        </w:rPr>
        <w:t>6.6.2</w:t>
      </w:r>
      <w:r w:rsidRPr="00360275">
        <w:rPr>
          <w:lang w:val="fr-FR"/>
        </w:rPr>
        <w:tab/>
        <w:t>Absorption d</w:t>
      </w:r>
      <w:r>
        <w:rPr>
          <w:lang w:val="fr-FR"/>
        </w:rPr>
        <w:t>’</w:t>
      </w:r>
      <w:r w:rsidRPr="00360275">
        <w:rPr>
          <w:lang w:val="fr-FR"/>
        </w:rPr>
        <w:t>énergie</w:t>
      </w:r>
    </w:p>
    <w:p w:rsidR="00CA2A4D" w:rsidRPr="00707F37" w:rsidRDefault="00CA2A4D" w:rsidP="00650135">
      <w:pPr>
        <w:pStyle w:val="SingleTxtG"/>
        <w:spacing w:before="120"/>
        <w:ind w:left="2268" w:hanging="1134"/>
        <w:rPr>
          <w:lang w:val="fr-FR"/>
        </w:rPr>
      </w:pPr>
      <w:r w:rsidRPr="007E0E31">
        <w:t>6.6.2.1</w:t>
      </w:r>
      <w:r w:rsidRPr="007E0E31">
        <w:tab/>
        <w:t>Sur tous les dispositifs munis de dossiers, les zones définies à l</w:t>
      </w:r>
      <w:r>
        <w:t>’</w:t>
      </w:r>
      <w:r w:rsidRPr="007E0E31">
        <w:t>annexe 14 du présent Règlement,</w:t>
      </w:r>
      <w:r w:rsidRPr="006D57EC">
        <w:rPr>
          <w:bCs/>
          <w:spacing w:val="-2"/>
        </w:rPr>
        <w:t xml:space="preserve"> </w:t>
      </w:r>
      <w:r w:rsidRPr="007E0E31">
        <w:t>lorsqu</w:t>
      </w:r>
      <w:r>
        <w:t>’</w:t>
      </w:r>
      <w:r w:rsidRPr="007E0E31">
        <w:t xml:space="preserve">elles sont </w:t>
      </w:r>
      <w:r w:rsidRPr="00650135">
        <w:rPr>
          <w:szCs w:val="24"/>
          <w:lang w:eastAsia="ar-SA"/>
        </w:rPr>
        <w:t>soumises</w:t>
      </w:r>
      <w:r w:rsidRPr="007E0E31">
        <w:t xml:space="preserve"> à des essais conformément à l</w:t>
      </w:r>
      <w:r>
        <w:t>’</w:t>
      </w:r>
      <w:r w:rsidRPr="007E0E31">
        <w:t>annexe 13, doivent produire une accélération maximale inférieure à 60 g. Cette prescription s</w:t>
      </w:r>
      <w:r>
        <w:t>’</w:t>
      </w:r>
      <w:r w:rsidRPr="007E0E31">
        <w:t>applique également aux zones des boucliers d</w:t>
      </w:r>
      <w:r>
        <w:t>’</w:t>
      </w:r>
      <w:r w:rsidRPr="007E0E31">
        <w:t>impact qui se trouvent dans la zone de frappe de la tête.</w:t>
      </w:r>
    </w:p>
    <w:p w:rsidR="00CA2A4D" w:rsidRPr="00360275" w:rsidRDefault="00CA2A4D" w:rsidP="00650135">
      <w:pPr>
        <w:pStyle w:val="SingleTxtG"/>
        <w:spacing w:before="120"/>
        <w:ind w:left="2268" w:hanging="1134"/>
        <w:rPr>
          <w:lang w:val="fr-FR"/>
        </w:rPr>
      </w:pPr>
      <w:r w:rsidRPr="007E0E31">
        <w:t>6.6.2.2</w:t>
      </w:r>
      <w:r w:rsidRPr="007E0E31">
        <w:tab/>
        <w:t>Les dispositifs de retenue pour enfants équipés d</w:t>
      </w:r>
      <w:r>
        <w:t>’</w:t>
      </w:r>
      <w:r w:rsidRPr="007E0E31">
        <w:t>un appuie-tête réglable permanent fixé mécaniquement et qui sert à régler directement la hauteur de la ceinture de sécurité pour adultes ou du harnais pour enfants, ne sont pas tenus d</w:t>
      </w:r>
      <w:r>
        <w:t>’</w:t>
      </w:r>
      <w:r w:rsidRPr="007E0E31">
        <w:t>absorber l</w:t>
      </w:r>
      <w:r>
        <w:t>’</w:t>
      </w:r>
      <w:r w:rsidRPr="007E0E31">
        <w:t>énergie aux endroits définis à l</w:t>
      </w:r>
      <w:r>
        <w:t>’</w:t>
      </w:r>
      <w:r w:rsidRPr="007E0E31">
        <w:t>annexe 18, qui ne sont pas susceptibles d</w:t>
      </w:r>
      <w:r>
        <w:t>’</w:t>
      </w:r>
      <w:r w:rsidRPr="007E0E31">
        <w:t>être heurtés par la tête du mannequin, c</w:t>
      </w:r>
      <w:r>
        <w:t>’</w:t>
      </w:r>
      <w:r w:rsidRPr="007E0E31">
        <w:t>est-à-dire à l</w:t>
      </w:r>
      <w:r>
        <w:t>’</w:t>
      </w:r>
      <w:r w:rsidRPr="007E0E31">
        <w:t>arrière de l</w:t>
      </w:r>
      <w:r>
        <w:t>’</w:t>
      </w:r>
      <w:r w:rsidRPr="007E0E31">
        <w:t>appuie-tête.</w:t>
      </w:r>
    </w:p>
    <w:p w:rsidR="00CA2A4D" w:rsidRPr="00360275" w:rsidRDefault="00CA2A4D" w:rsidP="00650135">
      <w:pPr>
        <w:pStyle w:val="SingleTxtG"/>
        <w:keepNext/>
        <w:keepLines/>
        <w:spacing w:before="120"/>
        <w:ind w:left="2268" w:hanging="1134"/>
        <w:rPr>
          <w:lang w:val="fr-FR"/>
        </w:rPr>
      </w:pPr>
      <w:r w:rsidRPr="00360275">
        <w:rPr>
          <w:lang w:val="fr-FR"/>
        </w:rPr>
        <w:lastRenderedPageBreak/>
        <w:t>6.6.3</w:t>
      </w:r>
      <w:r w:rsidRPr="00360275">
        <w:rPr>
          <w:lang w:val="fr-FR"/>
        </w:rPr>
        <w:tab/>
        <w:t>Retournement</w:t>
      </w:r>
    </w:p>
    <w:p w:rsidR="00CA2A4D" w:rsidRPr="00360275" w:rsidRDefault="00CA2A4D" w:rsidP="00650135">
      <w:pPr>
        <w:pStyle w:val="SingleTxtG"/>
        <w:keepNext/>
        <w:keepLines/>
        <w:spacing w:before="120"/>
        <w:ind w:left="2268" w:hanging="1134"/>
        <w:rPr>
          <w:lang w:val="fr-FR"/>
        </w:rPr>
      </w:pPr>
      <w:r w:rsidRPr="00842155">
        <w:rPr>
          <w:bCs/>
          <w:szCs w:val="24"/>
          <w:lang w:eastAsia="ar-SA"/>
        </w:rPr>
        <w:t>6.6.3.1</w:t>
      </w:r>
      <w:r w:rsidRPr="00842155">
        <w:rPr>
          <w:bCs/>
          <w:szCs w:val="24"/>
          <w:lang w:eastAsia="ar-SA"/>
        </w:rPr>
        <w:tab/>
        <w:t xml:space="preserve">Le </w:t>
      </w:r>
      <w:r w:rsidRPr="00842155">
        <w:rPr>
          <w:szCs w:val="24"/>
        </w:rPr>
        <w:t>dispositif</w:t>
      </w:r>
      <w:r w:rsidRPr="00842155">
        <w:rPr>
          <w:bCs/>
          <w:szCs w:val="24"/>
          <w:lang w:eastAsia="ar-SA"/>
        </w:rPr>
        <w:t xml:space="preserve"> amélioré de retenue pour enfants doit être essayé conformément aux dispositions du paragraphe</w:t>
      </w:r>
      <w:r w:rsidR="00650135">
        <w:rPr>
          <w:bCs/>
          <w:szCs w:val="24"/>
          <w:lang w:eastAsia="ar-SA"/>
        </w:rPr>
        <w:t> </w:t>
      </w:r>
      <w:r w:rsidRPr="00842155">
        <w:rPr>
          <w:bCs/>
          <w:szCs w:val="24"/>
          <w:lang w:eastAsia="ar-SA"/>
        </w:rPr>
        <w:t>7.1.2 du présent Règlement ; à aucun moment de l</w:t>
      </w:r>
      <w:r>
        <w:rPr>
          <w:bCs/>
          <w:szCs w:val="24"/>
          <w:lang w:eastAsia="ar-SA"/>
        </w:rPr>
        <w:t>’</w:t>
      </w:r>
      <w:r w:rsidRPr="00842155">
        <w:rPr>
          <w:bCs/>
          <w:szCs w:val="24"/>
          <w:lang w:eastAsia="ar-SA"/>
        </w:rPr>
        <w:t>essai le mannequin ne doit être éjecté du dispositif. Par ailleurs, lorsque la banquette d</w:t>
      </w:r>
      <w:r>
        <w:rPr>
          <w:bCs/>
          <w:szCs w:val="24"/>
          <w:lang w:eastAsia="ar-SA"/>
        </w:rPr>
        <w:t>’</w:t>
      </w:r>
      <w:r w:rsidRPr="00842155">
        <w:rPr>
          <w:bCs/>
          <w:szCs w:val="24"/>
          <w:lang w:eastAsia="ar-SA"/>
        </w:rPr>
        <w:t>essai est complétement retournée, la tête du mannequin ne doit pas se déplacer de plus de 300 mm par rapport à sa position initiale dans le sens vertical, à partir de la banquette d</w:t>
      </w:r>
      <w:r>
        <w:rPr>
          <w:bCs/>
          <w:szCs w:val="24"/>
          <w:lang w:eastAsia="ar-SA"/>
        </w:rPr>
        <w:t>’</w:t>
      </w:r>
      <w:r w:rsidRPr="00842155">
        <w:rPr>
          <w:bCs/>
          <w:szCs w:val="24"/>
          <w:lang w:eastAsia="ar-SA"/>
        </w:rPr>
        <w:t>essai ; la mesure doit être effectuée après le retrait de la charge.</w:t>
      </w:r>
    </w:p>
    <w:p w:rsidR="00CA2A4D" w:rsidRPr="00360275" w:rsidRDefault="00CA2A4D" w:rsidP="00650135">
      <w:pPr>
        <w:pStyle w:val="SingleTxtG"/>
        <w:spacing w:before="120"/>
        <w:ind w:left="2268" w:hanging="1134"/>
        <w:rPr>
          <w:lang w:val="fr-FR"/>
        </w:rPr>
      </w:pPr>
      <w:r w:rsidRPr="00360275">
        <w:rPr>
          <w:lang w:val="fr-FR"/>
        </w:rPr>
        <w:t>6.6.4</w:t>
      </w:r>
      <w:r w:rsidRPr="00360275">
        <w:rPr>
          <w:lang w:val="fr-FR"/>
        </w:rPr>
        <w:tab/>
        <w:t>Essais dynamiques</w:t>
      </w:r>
    </w:p>
    <w:p w:rsidR="00CA2A4D" w:rsidRPr="00842155" w:rsidRDefault="00CA2A4D" w:rsidP="00650135">
      <w:pPr>
        <w:pStyle w:val="SingleTxtG"/>
        <w:spacing w:before="120"/>
        <w:ind w:left="2268" w:hanging="1134"/>
        <w:rPr>
          <w:szCs w:val="24"/>
        </w:rPr>
      </w:pPr>
      <w:r w:rsidRPr="00842155">
        <w:rPr>
          <w:szCs w:val="24"/>
        </w:rPr>
        <w:t>6.6.4.1</w:t>
      </w:r>
      <w:r w:rsidRPr="00842155">
        <w:rPr>
          <w:szCs w:val="24"/>
        </w:rPr>
        <w:tab/>
        <w:t>Dispositions générales : Les dispositifs améliorés de retenue pour enfants qui n</w:t>
      </w:r>
      <w:r>
        <w:rPr>
          <w:szCs w:val="24"/>
        </w:rPr>
        <w:t>’</w:t>
      </w:r>
      <w:r w:rsidRPr="00842155">
        <w:rPr>
          <w:szCs w:val="24"/>
        </w:rPr>
        <w:t>ont pas encore été soumis à une quelconque charge doivent être soumis aux essais dynamiques indiqués dans le tableau</w:t>
      </w:r>
      <w:r w:rsidR="00650135">
        <w:rPr>
          <w:szCs w:val="24"/>
        </w:rPr>
        <w:t> </w:t>
      </w:r>
      <w:r>
        <w:rPr>
          <w:szCs w:val="24"/>
        </w:rPr>
        <w:t>2</w:t>
      </w:r>
      <w:r w:rsidRPr="00842155">
        <w:rPr>
          <w:szCs w:val="24"/>
        </w:rPr>
        <w:t>, conformément au paragraphe</w:t>
      </w:r>
      <w:r w:rsidR="00650135">
        <w:rPr>
          <w:szCs w:val="24"/>
        </w:rPr>
        <w:t> </w:t>
      </w:r>
      <w:r w:rsidRPr="00842155">
        <w:rPr>
          <w:szCs w:val="24"/>
        </w:rPr>
        <w:t>7.1.3 ci-dessous :</w:t>
      </w:r>
    </w:p>
    <w:p w:rsidR="00CA2A4D" w:rsidRPr="00842155" w:rsidRDefault="00CA2A4D" w:rsidP="00650135">
      <w:pPr>
        <w:pStyle w:val="H23G"/>
        <w:ind w:firstLine="0"/>
      </w:pPr>
      <w:r w:rsidRPr="00650135">
        <w:rPr>
          <w:b w:val="0"/>
          <w:bCs/>
        </w:rPr>
        <w:t>Tableau 2</w:t>
      </w:r>
      <w:r w:rsidR="00650135" w:rsidRPr="00650135">
        <w:rPr>
          <w:b w:val="0"/>
          <w:bCs/>
        </w:rPr>
        <w:t xml:space="preserve"> </w:t>
      </w:r>
      <w:r w:rsidRPr="00842155">
        <w:br/>
        <w:t>Application de différents critères selon le montage d</w:t>
      </w:r>
      <w:r>
        <w:t>’</w:t>
      </w:r>
      <w:r w:rsidRPr="00842155">
        <w:t>essai</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77"/>
        <w:gridCol w:w="1146"/>
        <w:gridCol w:w="981"/>
        <w:gridCol w:w="1146"/>
        <w:gridCol w:w="1063"/>
        <w:gridCol w:w="1064"/>
        <w:gridCol w:w="981"/>
        <w:gridCol w:w="1146"/>
      </w:tblGrid>
      <w:tr w:rsidR="00650135" w:rsidRPr="00650135" w:rsidTr="00650135">
        <w:trPr>
          <w:tblHeader/>
        </w:trPr>
        <w:tc>
          <w:tcPr>
            <w:tcW w:w="4250" w:type="dxa"/>
            <w:gridSpan w:val="4"/>
            <w:shd w:val="clear" w:color="auto" w:fill="auto"/>
            <w:vAlign w:val="bottom"/>
          </w:tcPr>
          <w:p w:rsidR="00CA2A4D" w:rsidRPr="00650135" w:rsidRDefault="00CA2A4D" w:rsidP="001A4324">
            <w:pPr>
              <w:spacing w:before="60" w:after="60" w:line="200" w:lineRule="exact"/>
              <w:ind w:left="113" w:right="113"/>
              <w:jc w:val="center"/>
              <w:rPr>
                <w:i/>
                <w:sz w:val="16"/>
              </w:rPr>
            </w:pPr>
            <w:r w:rsidRPr="00650135">
              <w:rPr>
                <w:i/>
                <w:sz w:val="16"/>
              </w:rPr>
              <w:t>Choc avant</w:t>
            </w:r>
          </w:p>
        </w:tc>
        <w:tc>
          <w:tcPr>
            <w:tcW w:w="2127" w:type="dxa"/>
            <w:gridSpan w:val="2"/>
            <w:shd w:val="clear" w:color="auto" w:fill="auto"/>
            <w:vAlign w:val="bottom"/>
          </w:tcPr>
          <w:p w:rsidR="00CA2A4D" w:rsidRPr="00650135" w:rsidRDefault="00CA2A4D" w:rsidP="00650135">
            <w:pPr>
              <w:spacing w:before="60" w:after="60" w:line="200" w:lineRule="exact"/>
              <w:ind w:left="113" w:right="113"/>
              <w:jc w:val="center"/>
              <w:rPr>
                <w:i/>
                <w:sz w:val="16"/>
              </w:rPr>
            </w:pPr>
            <w:r w:rsidRPr="00650135">
              <w:rPr>
                <w:i/>
                <w:sz w:val="16"/>
              </w:rPr>
              <w:t>Choc arrière</w:t>
            </w:r>
          </w:p>
        </w:tc>
        <w:tc>
          <w:tcPr>
            <w:tcW w:w="2127" w:type="dxa"/>
            <w:gridSpan w:val="2"/>
            <w:shd w:val="clear" w:color="auto" w:fill="auto"/>
            <w:vAlign w:val="bottom"/>
          </w:tcPr>
          <w:p w:rsidR="00CA2A4D" w:rsidRPr="00650135" w:rsidRDefault="00CA2A4D" w:rsidP="00650135">
            <w:pPr>
              <w:spacing w:before="60" w:after="60" w:line="200" w:lineRule="exact"/>
              <w:ind w:left="113" w:right="113"/>
              <w:jc w:val="center"/>
              <w:rPr>
                <w:i/>
                <w:sz w:val="16"/>
              </w:rPr>
            </w:pPr>
            <w:r w:rsidRPr="00650135">
              <w:rPr>
                <w:i/>
                <w:sz w:val="16"/>
              </w:rPr>
              <w:t>Choc latéral</w:t>
            </w:r>
          </w:p>
        </w:tc>
      </w:tr>
      <w:tr w:rsidR="00650135" w:rsidRPr="00650135" w:rsidTr="001A4324">
        <w:trPr>
          <w:tblHeader/>
        </w:trPr>
        <w:tc>
          <w:tcPr>
            <w:tcW w:w="2123" w:type="dxa"/>
            <w:gridSpan w:val="2"/>
            <w:tcBorders>
              <w:bottom w:val="single" w:sz="12" w:space="0" w:color="auto"/>
            </w:tcBorders>
            <w:shd w:val="clear" w:color="auto" w:fill="auto"/>
            <w:vAlign w:val="bottom"/>
          </w:tcPr>
          <w:p w:rsidR="00CA2A4D" w:rsidRPr="001A4324" w:rsidRDefault="00CA2A4D" w:rsidP="004D1F10">
            <w:pPr>
              <w:spacing w:before="60" w:after="60" w:line="200" w:lineRule="exact"/>
              <w:ind w:left="113" w:right="113"/>
              <w:jc w:val="center"/>
              <w:rPr>
                <w:i/>
                <w:kern w:val="14"/>
                <w:sz w:val="16"/>
              </w:rPr>
            </w:pPr>
            <w:r w:rsidRPr="001A4324">
              <w:rPr>
                <w:i/>
                <w:kern w:val="14"/>
                <w:sz w:val="16"/>
              </w:rPr>
              <w:t>Essai sur chariot + siège normalisé</w:t>
            </w:r>
          </w:p>
        </w:tc>
        <w:tc>
          <w:tcPr>
            <w:tcW w:w="2127" w:type="dxa"/>
            <w:gridSpan w:val="2"/>
            <w:tcBorders>
              <w:bottom w:val="single" w:sz="12" w:space="0" w:color="auto"/>
            </w:tcBorders>
            <w:shd w:val="clear" w:color="auto" w:fill="auto"/>
            <w:vAlign w:val="bottom"/>
          </w:tcPr>
          <w:p w:rsidR="00CA2A4D" w:rsidRPr="001A4324" w:rsidRDefault="00CA2A4D" w:rsidP="004D1F10">
            <w:pPr>
              <w:spacing w:before="60" w:after="60" w:line="200" w:lineRule="exact"/>
              <w:ind w:left="113" w:right="113"/>
              <w:jc w:val="center"/>
              <w:rPr>
                <w:i/>
                <w:kern w:val="14"/>
                <w:sz w:val="16"/>
              </w:rPr>
            </w:pPr>
            <w:r w:rsidRPr="001A4324">
              <w:rPr>
                <w:i/>
                <w:kern w:val="14"/>
                <w:sz w:val="16"/>
              </w:rPr>
              <w:t>Essai dans une carrosserie de véhicule</w:t>
            </w:r>
          </w:p>
        </w:tc>
        <w:tc>
          <w:tcPr>
            <w:tcW w:w="1063" w:type="dxa"/>
            <w:tcBorders>
              <w:bottom w:val="single" w:sz="12" w:space="0" w:color="auto"/>
            </w:tcBorders>
            <w:shd w:val="clear" w:color="auto" w:fill="auto"/>
            <w:vAlign w:val="bottom"/>
          </w:tcPr>
          <w:p w:rsidR="00CA2A4D" w:rsidRPr="001A4324" w:rsidRDefault="00CA2A4D" w:rsidP="004D1F10">
            <w:pPr>
              <w:spacing w:before="60" w:after="60" w:line="200" w:lineRule="exact"/>
              <w:ind w:left="113" w:right="113"/>
              <w:jc w:val="center"/>
              <w:rPr>
                <w:i/>
                <w:kern w:val="14"/>
                <w:sz w:val="16"/>
              </w:rPr>
            </w:pPr>
            <w:r w:rsidRPr="001A4324">
              <w:rPr>
                <w:i/>
                <w:kern w:val="14"/>
                <w:sz w:val="16"/>
              </w:rPr>
              <w:t>Essai sur chariot + siège normalisé</w:t>
            </w:r>
          </w:p>
        </w:tc>
        <w:tc>
          <w:tcPr>
            <w:tcW w:w="1064" w:type="dxa"/>
            <w:tcBorders>
              <w:bottom w:val="single" w:sz="12" w:space="0" w:color="auto"/>
            </w:tcBorders>
            <w:shd w:val="clear" w:color="auto" w:fill="auto"/>
            <w:vAlign w:val="bottom"/>
          </w:tcPr>
          <w:p w:rsidR="00CA2A4D" w:rsidRPr="001A4324" w:rsidRDefault="00CA2A4D" w:rsidP="004D1F10">
            <w:pPr>
              <w:spacing w:before="60" w:after="60" w:line="200" w:lineRule="exact"/>
              <w:ind w:left="113" w:right="113"/>
              <w:jc w:val="center"/>
              <w:rPr>
                <w:i/>
                <w:kern w:val="14"/>
                <w:sz w:val="16"/>
              </w:rPr>
            </w:pPr>
            <w:r w:rsidRPr="001A4324">
              <w:rPr>
                <w:i/>
                <w:kern w:val="14"/>
                <w:sz w:val="16"/>
              </w:rPr>
              <w:t xml:space="preserve">Essai dans une </w:t>
            </w:r>
            <w:r w:rsidRPr="001A4324">
              <w:rPr>
                <w:i/>
                <w:sz w:val="16"/>
              </w:rPr>
              <w:t>carrosserie</w:t>
            </w:r>
            <w:r w:rsidRPr="001A4324">
              <w:rPr>
                <w:i/>
                <w:kern w:val="14"/>
                <w:sz w:val="16"/>
              </w:rPr>
              <w:t xml:space="preserve"> de véhicule</w:t>
            </w:r>
          </w:p>
        </w:tc>
        <w:tc>
          <w:tcPr>
            <w:tcW w:w="2127" w:type="dxa"/>
            <w:gridSpan w:val="2"/>
            <w:tcBorders>
              <w:bottom w:val="single" w:sz="12" w:space="0" w:color="auto"/>
            </w:tcBorders>
            <w:shd w:val="clear" w:color="auto" w:fill="auto"/>
            <w:vAlign w:val="bottom"/>
          </w:tcPr>
          <w:p w:rsidR="00CA2A4D" w:rsidRPr="001A4324" w:rsidRDefault="00CA2A4D" w:rsidP="004D1F10">
            <w:pPr>
              <w:spacing w:before="60" w:after="60" w:line="200" w:lineRule="exact"/>
              <w:ind w:left="113" w:right="113"/>
              <w:jc w:val="center"/>
              <w:rPr>
                <w:i/>
                <w:kern w:val="14"/>
                <w:sz w:val="16"/>
              </w:rPr>
            </w:pPr>
            <w:r w:rsidRPr="001A4324">
              <w:rPr>
                <w:i/>
                <w:kern w:val="14"/>
                <w:sz w:val="16"/>
              </w:rPr>
              <w:t xml:space="preserve">Essai sur chariot + siège </w:t>
            </w:r>
            <w:r w:rsidRPr="001A4324">
              <w:rPr>
                <w:i/>
                <w:sz w:val="16"/>
              </w:rPr>
              <w:t>normalisé</w:t>
            </w:r>
          </w:p>
        </w:tc>
      </w:tr>
      <w:tr w:rsidR="00CA2A4D" w:rsidRPr="00650135" w:rsidTr="001A4324">
        <w:trPr>
          <w:cantSplit/>
        </w:trPr>
        <w:tc>
          <w:tcPr>
            <w:tcW w:w="977" w:type="dxa"/>
            <w:tcBorders>
              <w:top w:val="single" w:sz="12" w:space="0" w:color="auto"/>
              <w:bottom w:val="single" w:sz="12" w:space="0" w:color="auto"/>
            </w:tcBorders>
            <w:shd w:val="clear" w:color="auto" w:fill="auto"/>
          </w:tcPr>
          <w:p w:rsidR="00CA2A4D" w:rsidRPr="001A4324" w:rsidRDefault="00CA2A4D" w:rsidP="001A4324">
            <w:pPr>
              <w:spacing w:before="60" w:after="60"/>
              <w:ind w:left="113" w:right="113"/>
              <w:rPr>
                <w:b/>
                <w:sz w:val="18"/>
                <w:szCs w:val="18"/>
              </w:rPr>
            </w:pPr>
            <w:r w:rsidRPr="001A4324">
              <w:rPr>
                <w:sz w:val="18"/>
                <w:szCs w:val="18"/>
              </w:rPr>
              <w:t>Sièges faisant face vers l’avant</w:t>
            </w:r>
          </w:p>
        </w:tc>
        <w:tc>
          <w:tcPr>
            <w:tcW w:w="1146" w:type="dxa"/>
            <w:tcBorders>
              <w:top w:val="single" w:sz="12" w:space="0" w:color="auto"/>
              <w:bottom w:val="single" w:sz="12" w:space="0" w:color="auto"/>
            </w:tcBorders>
            <w:shd w:val="clear" w:color="auto" w:fill="auto"/>
          </w:tcPr>
          <w:p w:rsidR="00CA2A4D" w:rsidRPr="001A4324" w:rsidRDefault="00CA2A4D" w:rsidP="001A4324">
            <w:pPr>
              <w:spacing w:before="60" w:after="60"/>
              <w:ind w:left="113" w:right="113"/>
              <w:rPr>
                <w:b/>
                <w:sz w:val="18"/>
                <w:szCs w:val="18"/>
              </w:rPr>
            </w:pPr>
            <w:r w:rsidRPr="001A4324">
              <w:rPr>
                <w:sz w:val="18"/>
                <w:szCs w:val="18"/>
              </w:rPr>
              <w:t>Sièges faisant face vers l’arrière et</w:t>
            </w:r>
            <w:r w:rsidR="001A4324">
              <w:rPr>
                <w:sz w:val="18"/>
                <w:szCs w:val="18"/>
              </w:rPr>
              <w:t> </w:t>
            </w:r>
            <w:r w:rsidRPr="001A4324">
              <w:rPr>
                <w:sz w:val="18"/>
                <w:szCs w:val="18"/>
              </w:rPr>
              <w:t>sièges faisant face vers le côté</w:t>
            </w:r>
          </w:p>
        </w:tc>
        <w:tc>
          <w:tcPr>
            <w:tcW w:w="981" w:type="dxa"/>
            <w:tcBorders>
              <w:top w:val="single" w:sz="12" w:space="0" w:color="auto"/>
              <w:bottom w:val="single" w:sz="12" w:space="0" w:color="auto"/>
            </w:tcBorders>
            <w:shd w:val="clear" w:color="auto" w:fill="auto"/>
          </w:tcPr>
          <w:p w:rsidR="00CA2A4D" w:rsidRPr="001A4324" w:rsidRDefault="00CA2A4D" w:rsidP="001A4324">
            <w:pPr>
              <w:spacing w:before="60" w:after="60"/>
              <w:ind w:left="113" w:right="113"/>
              <w:rPr>
                <w:b/>
                <w:sz w:val="18"/>
                <w:szCs w:val="18"/>
              </w:rPr>
            </w:pPr>
            <w:r w:rsidRPr="001A4324">
              <w:rPr>
                <w:sz w:val="18"/>
                <w:szCs w:val="18"/>
              </w:rPr>
              <w:t>Sièges faisant face vers l’avant</w:t>
            </w:r>
          </w:p>
        </w:tc>
        <w:tc>
          <w:tcPr>
            <w:tcW w:w="1146" w:type="dxa"/>
            <w:tcBorders>
              <w:top w:val="single" w:sz="12" w:space="0" w:color="auto"/>
              <w:bottom w:val="single" w:sz="12" w:space="0" w:color="auto"/>
            </w:tcBorders>
            <w:shd w:val="clear" w:color="auto" w:fill="auto"/>
          </w:tcPr>
          <w:p w:rsidR="00CA2A4D" w:rsidRPr="001A4324" w:rsidRDefault="00CA2A4D" w:rsidP="001A4324">
            <w:pPr>
              <w:spacing w:before="60" w:after="60"/>
              <w:ind w:left="113" w:right="113"/>
              <w:rPr>
                <w:b/>
                <w:sz w:val="18"/>
                <w:szCs w:val="18"/>
              </w:rPr>
            </w:pPr>
            <w:r w:rsidRPr="001A4324">
              <w:rPr>
                <w:sz w:val="18"/>
                <w:szCs w:val="18"/>
              </w:rPr>
              <w:t>Sièges faisant face vers l’arrière et</w:t>
            </w:r>
            <w:r w:rsidR="001A4324">
              <w:rPr>
                <w:sz w:val="18"/>
                <w:szCs w:val="18"/>
              </w:rPr>
              <w:t> </w:t>
            </w:r>
            <w:r w:rsidRPr="001A4324">
              <w:rPr>
                <w:sz w:val="18"/>
                <w:szCs w:val="18"/>
              </w:rPr>
              <w:t>sièges faisant face vers le côté</w:t>
            </w:r>
          </w:p>
        </w:tc>
        <w:tc>
          <w:tcPr>
            <w:tcW w:w="1063" w:type="dxa"/>
            <w:tcBorders>
              <w:top w:val="single" w:sz="12" w:space="0" w:color="auto"/>
              <w:bottom w:val="single" w:sz="12" w:space="0" w:color="auto"/>
            </w:tcBorders>
            <w:shd w:val="clear" w:color="auto" w:fill="auto"/>
          </w:tcPr>
          <w:p w:rsidR="00CA2A4D" w:rsidRPr="001A4324" w:rsidRDefault="00CA2A4D" w:rsidP="001A4324">
            <w:pPr>
              <w:spacing w:before="60" w:after="60"/>
              <w:ind w:left="113" w:right="113"/>
              <w:rPr>
                <w:b/>
                <w:sz w:val="18"/>
                <w:szCs w:val="18"/>
              </w:rPr>
            </w:pPr>
            <w:r w:rsidRPr="001A4324">
              <w:rPr>
                <w:sz w:val="18"/>
                <w:szCs w:val="18"/>
              </w:rPr>
              <w:t>Sièges faisant face vers l’arrière et</w:t>
            </w:r>
            <w:r w:rsidR="005B4CDD">
              <w:rPr>
                <w:sz w:val="18"/>
                <w:szCs w:val="18"/>
              </w:rPr>
              <w:t> </w:t>
            </w:r>
            <w:r w:rsidRPr="001A4324">
              <w:rPr>
                <w:sz w:val="18"/>
                <w:szCs w:val="18"/>
              </w:rPr>
              <w:t>sièges faisant face vers le côté</w:t>
            </w:r>
          </w:p>
        </w:tc>
        <w:tc>
          <w:tcPr>
            <w:tcW w:w="1064" w:type="dxa"/>
            <w:tcBorders>
              <w:top w:val="single" w:sz="12" w:space="0" w:color="auto"/>
              <w:bottom w:val="single" w:sz="12" w:space="0" w:color="auto"/>
            </w:tcBorders>
            <w:shd w:val="clear" w:color="auto" w:fill="auto"/>
          </w:tcPr>
          <w:p w:rsidR="00CA2A4D" w:rsidRPr="001A4324" w:rsidRDefault="00CA2A4D" w:rsidP="001A4324">
            <w:pPr>
              <w:spacing w:before="60" w:after="60"/>
              <w:ind w:left="113" w:right="113"/>
              <w:rPr>
                <w:b/>
                <w:sz w:val="18"/>
                <w:szCs w:val="18"/>
              </w:rPr>
            </w:pPr>
            <w:r w:rsidRPr="001A4324">
              <w:rPr>
                <w:sz w:val="18"/>
                <w:szCs w:val="18"/>
              </w:rPr>
              <w:t>Sièges faisant face vers l’arrière et</w:t>
            </w:r>
            <w:r w:rsidR="001A4324">
              <w:rPr>
                <w:sz w:val="18"/>
                <w:szCs w:val="18"/>
              </w:rPr>
              <w:t> </w:t>
            </w:r>
            <w:r w:rsidRPr="001A4324">
              <w:rPr>
                <w:sz w:val="18"/>
                <w:szCs w:val="18"/>
              </w:rPr>
              <w:t>sièges faisant face vers le côté</w:t>
            </w:r>
          </w:p>
        </w:tc>
        <w:tc>
          <w:tcPr>
            <w:tcW w:w="981" w:type="dxa"/>
            <w:tcBorders>
              <w:top w:val="single" w:sz="12" w:space="0" w:color="auto"/>
              <w:bottom w:val="single" w:sz="12" w:space="0" w:color="auto"/>
            </w:tcBorders>
            <w:shd w:val="clear" w:color="auto" w:fill="auto"/>
          </w:tcPr>
          <w:p w:rsidR="00CA2A4D" w:rsidRPr="001A4324" w:rsidRDefault="00CA2A4D" w:rsidP="001A4324">
            <w:pPr>
              <w:spacing w:before="60" w:after="60"/>
              <w:ind w:left="113" w:right="113"/>
              <w:rPr>
                <w:b/>
                <w:sz w:val="18"/>
                <w:szCs w:val="18"/>
              </w:rPr>
            </w:pPr>
            <w:r w:rsidRPr="001A4324">
              <w:rPr>
                <w:sz w:val="18"/>
                <w:szCs w:val="18"/>
              </w:rPr>
              <w:t>Sièges faisant face vers l’avant</w:t>
            </w:r>
          </w:p>
        </w:tc>
        <w:tc>
          <w:tcPr>
            <w:tcW w:w="1146" w:type="dxa"/>
            <w:tcBorders>
              <w:top w:val="single" w:sz="12" w:space="0" w:color="auto"/>
              <w:bottom w:val="single" w:sz="12" w:space="0" w:color="auto"/>
            </w:tcBorders>
            <w:shd w:val="clear" w:color="auto" w:fill="auto"/>
          </w:tcPr>
          <w:p w:rsidR="00CA2A4D" w:rsidRPr="001A4324" w:rsidRDefault="00CA2A4D" w:rsidP="001A4324">
            <w:pPr>
              <w:spacing w:before="60" w:after="60"/>
              <w:ind w:left="113" w:right="113"/>
              <w:rPr>
                <w:b/>
                <w:sz w:val="18"/>
                <w:szCs w:val="18"/>
              </w:rPr>
            </w:pPr>
            <w:r w:rsidRPr="001A4324">
              <w:rPr>
                <w:sz w:val="18"/>
                <w:szCs w:val="18"/>
              </w:rPr>
              <w:t>Sièges faisant face vers l’arrière et</w:t>
            </w:r>
            <w:r w:rsidR="001A4324">
              <w:rPr>
                <w:sz w:val="18"/>
                <w:szCs w:val="18"/>
              </w:rPr>
              <w:t> </w:t>
            </w:r>
            <w:r w:rsidRPr="001A4324">
              <w:rPr>
                <w:sz w:val="18"/>
                <w:szCs w:val="18"/>
              </w:rPr>
              <w:t>sièges faisant face vers le côté</w:t>
            </w:r>
          </w:p>
        </w:tc>
      </w:tr>
    </w:tbl>
    <w:p w:rsidR="00CA2A4D" w:rsidRPr="00842155" w:rsidRDefault="00CA2A4D" w:rsidP="001A4324">
      <w:pPr>
        <w:spacing w:before="120"/>
        <w:ind w:left="1134" w:firstLine="170"/>
        <w:rPr>
          <w:sz w:val="18"/>
          <w:szCs w:val="18"/>
        </w:rPr>
      </w:pPr>
      <w:r w:rsidRPr="00650135">
        <w:rPr>
          <w:i/>
          <w:iCs/>
          <w:spacing w:val="-2"/>
          <w:sz w:val="18"/>
          <w:szCs w:val="18"/>
        </w:rPr>
        <w:t>Note 1</w:t>
      </w:r>
      <w:r w:rsidRPr="00650135">
        <w:rPr>
          <w:spacing w:val="-2"/>
          <w:sz w:val="18"/>
          <w:szCs w:val="18"/>
        </w:rPr>
        <w:t> : Par siège normalisé, on entend un siège d’essai ou une banquette d’essai, selon les définitions</w:t>
      </w:r>
      <w:r w:rsidRPr="00842155">
        <w:rPr>
          <w:sz w:val="18"/>
          <w:szCs w:val="18"/>
        </w:rPr>
        <w:t xml:space="preserve"> de l</w:t>
      </w:r>
      <w:r>
        <w:rPr>
          <w:sz w:val="18"/>
          <w:szCs w:val="18"/>
        </w:rPr>
        <w:t>’</w:t>
      </w:r>
      <w:r w:rsidRPr="00842155">
        <w:rPr>
          <w:sz w:val="18"/>
          <w:szCs w:val="18"/>
        </w:rPr>
        <w:t>annexe</w:t>
      </w:r>
      <w:r w:rsidR="00650135">
        <w:rPr>
          <w:sz w:val="18"/>
          <w:szCs w:val="18"/>
        </w:rPr>
        <w:t> </w:t>
      </w:r>
      <w:r w:rsidRPr="00842155">
        <w:rPr>
          <w:sz w:val="18"/>
          <w:szCs w:val="18"/>
        </w:rPr>
        <w:t>6.</w:t>
      </w:r>
    </w:p>
    <w:p w:rsidR="00CA2A4D" w:rsidRPr="00842155" w:rsidRDefault="00CA2A4D" w:rsidP="001A4324">
      <w:pPr>
        <w:spacing w:after="240"/>
        <w:ind w:left="1134" w:firstLine="170"/>
        <w:rPr>
          <w:sz w:val="18"/>
          <w:szCs w:val="18"/>
        </w:rPr>
      </w:pPr>
      <w:r w:rsidRPr="00842155">
        <w:rPr>
          <w:i/>
          <w:iCs/>
          <w:sz w:val="18"/>
          <w:szCs w:val="18"/>
        </w:rPr>
        <w:t>Note 2</w:t>
      </w:r>
      <w:r w:rsidRPr="00842155">
        <w:rPr>
          <w:sz w:val="18"/>
          <w:szCs w:val="18"/>
        </w:rPr>
        <w:t xml:space="preserve"> : Dans le cas des dispositifs </w:t>
      </w:r>
      <w:r>
        <w:rPr>
          <w:sz w:val="18"/>
          <w:szCs w:val="18"/>
        </w:rPr>
        <w:t xml:space="preserve">améliorés </w:t>
      </w:r>
      <w:r w:rsidRPr="00842155">
        <w:rPr>
          <w:sz w:val="18"/>
          <w:szCs w:val="18"/>
        </w:rPr>
        <w:t xml:space="preserve">de retenue pour enfants faisant face vers le côté lors </w:t>
      </w:r>
      <w:r w:rsidRPr="00650135">
        <w:rPr>
          <w:spacing w:val="-2"/>
          <w:sz w:val="18"/>
          <w:szCs w:val="18"/>
        </w:rPr>
        <w:t>d’un choc latéral, si deux positions sont possibles, la tête du mannequin doit se trouver près de la porte</w:t>
      </w:r>
      <w:r w:rsidRPr="00842155">
        <w:rPr>
          <w:sz w:val="18"/>
          <w:szCs w:val="18"/>
        </w:rPr>
        <w:t xml:space="preserve"> latérale.</w:t>
      </w:r>
    </w:p>
    <w:p w:rsidR="00CA2A4D" w:rsidRPr="00842155" w:rsidRDefault="00CA2A4D" w:rsidP="001A4324">
      <w:pPr>
        <w:pStyle w:val="SingleTxtG"/>
        <w:spacing w:before="120"/>
        <w:ind w:left="2268" w:hanging="1134"/>
        <w:rPr>
          <w:szCs w:val="24"/>
        </w:rPr>
      </w:pPr>
      <w:r w:rsidRPr="00842155">
        <w:rPr>
          <w:szCs w:val="24"/>
        </w:rPr>
        <w:t>6.6.4.1.1</w:t>
      </w:r>
      <w:r w:rsidRPr="00842155">
        <w:rPr>
          <w:szCs w:val="24"/>
        </w:rPr>
        <w:tab/>
        <w:t>Les dispositifs améliorés de retenue pour enfants du type i-Size doivent être soumis aux essais sur le chariot d</w:t>
      </w:r>
      <w:r>
        <w:rPr>
          <w:szCs w:val="24"/>
        </w:rPr>
        <w:t>’</w:t>
      </w:r>
      <w:r w:rsidRPr="00842155">
        <w:rPr>
          <w:szCs w:val="24"/>
        </w:rPr>
        <w:t>essai, au moyen de la banquette d</w:t>
      </w:r>
      <w:r>
        <w:rPr>
          <w:szCs w:val="24"/>
        </w:rPr>
        <w:t>’</w:t>
      </w:r>
      <w:r w:rsidRPr="00842155">
        <w:rPr>
          <w:szCs w:val="24"/>
        </w:rPr>
        <w:t>essai prescrite à l</w:t>
      </w:r>
      <w:r>
        <w:rPr>
          <w:szCs w:val="24"/>
        </w:rPr>
        <w:t>’</w:t>
      </w:r>
      <w:r w:rsidRPr="00842155">
        <w:rPr>
          <w:szCs w:val="24"/>
        </w:rPr>
        <w:t>annexe</w:t>
      </w:r>
      <w:r w:rsidR="001A4324">
        <w:rPr>
          <w:szCs w:val="24"/>
        </w:rPr>
        <w:t> </w:t>
      </w:r>
      <w:r w:rsidRPr="00842155">
        <w:rPr>
          <w:szCs w:val="24"/>
        </w:rPr>
        <w:t>6, et conformément au paragraphe</w:t>
      </w:r>
      <w:r w:rsidR="001A4324">
        <w:rPr>
          <w:szCs w:val="24"/>
        </w:rPr>
        <w:t> </w:t>
      </w:r>
      <w:r w:rsidRPr="00842155">
        <w:rPr>
          <w:szCs w:val="24"/>
        </w:rPr>
        <w:t>7.1.3.1 ci-dessous.</w:t>
      </w:r>
    </w:p>
    <w:p w:rsidR="00CA2A4D" w:rsidRPr="00842155" w:rsidRDefault="00CA2A4D" w:rsidP="001A4324">
      <w:pPr>
        <w:pStyle w:val="SingleTxtG"/>
        <w:spacing w:before="120"/>
        <w:ind w:left="2268" w:hanging="1134"/>
        <w:rPr>
          <w:szCs w:val="24"/>
        </w:rPr>
      </w:pPr>
      <w:r w:rsidRPr="00842155">
        <w:rPr>
          <w:szCs w:val="24"/>
        </w:rPr>
        <w:t>6.6.4.1.2</w:t>
      </w:r>
      <w:r w:rsidRPr="00842155">
        <w:rPr>
          <w:szCs w:val="24"/>
        </w:rPr>
        <w:tab/>
        <w:t>Les dispositifs améliorés de retenue pour enfants spécifiques à un véhicule doivent être soumis aux essais dans chacun des modèles de véhicule pour lesquels ces dispositifs sont conçus. Le service technique chargé des essais peut réduire le nombre de configurations de véhicule soumis aux essais, à</w:t>
      </w:r>
      <w:r w:rsidR="001A4324">
        <w:rPr>
          <w:szCs w:val="24"/>
        </w:rPr>
        <w:t> </w:t>
      </w:r>
      <w:r w:rsidRPr="00842155">
        <w:rPr>
          <w:szCs w:val="24"/>
        </w:rPr>
        <w:t>condition que ces derniers ne présentent pas de grandes différences en ce qui concerne les aspects énumérés au paragraphe</w:t>
      </w:r>
      <w:r w:rsidR="001A4324">
        <w:rPr>
          <w:szCs w:val="24"/>
        </w:rPr>
        <w:t> </w:t>
      </w:r>
      <w:r w:rsidRPr="00842155">
        <w:rPr>
          <w:szCs w:val="24"/>
        </w:rPr>
        <w:t>6.6.4.1.2.3 du présent Règlement. Les dispositifs améliorés de retenue pour enfants doivent être soumis aux essais dynamiques selon l</w:t>
      </w:r>
      <w:r>
        <w:rPr>
          <w:szCs w:val="24"/>
        </w:rPr>
        <w:t>’</w:t>
      </w:r>
      <w:r w:rsidRPr="00842155">
        <w:rPr>
          <w:szCs w:val="24"/>
        </w:rPr>
        <w:t>une des modalités suivantes :</w:t>
      </w:r>
    </w:p>
    <w:p w:rsidR="00CA2A4D" w:rsidRPr="00842155" w:rsidRDefault="00CA2A4D" w:rsidP="001A4324">
      <w:pPr>
        <w:pStyle w:val="SingleTxtG"/>
        <w:spacing w:before="120"/>
        <w:ind w:left="2268" w:hanging="1134"/>
        <w:rPr>
          <w:szCs w:val="24"/>
        </w:rPr>
      </w:pPr>
      <w:r w:rsidRPr="00842155">
        <w:rPr>
          <w:szCs w:val="24"/>
        </w:rPr>
        <w:t>6.6.4.1.2.1</w:t>
      </w:r>
      <w:r w:rsidRPr="00842155">
        <w:rPr>
          <w:szCs w:val="24"/>
        </w:rPr>
        <w:tab/>
        <w:t>S</w:t>
      </w:r>
      <w:r>
        <w:rPr>
          <w:szCs w:val="24"/>
        </w:rPr>
        <w:t>’</w:t>
      </w:r>
      <w:r w:rsidRPr="00842155">
        <w:rPr>
          <w:szCs w:val="24"/>
        </w:rPr>
        <w:t xml:space="preserve">agissant des dispositifs </w:t>
      </w:r>
      <w:r>
        <w:rPr>
          <w:szCs w:val="24"/>
        </w:rPr>
        <w:t xml:space="preserve">améliorés </w:t>
      </w:r>
      <w:r w:rsidRPr="00842155">
        <w:rPr>
          <w:szCs w:val="24"/>
        </w:rPr>
        <w:t>de retenue pour enfants définis au paragraphe</w:t>
      </w:r>
      <w:r w:rsidR="001A4324">
        <w:rPr>
          <w:szCs w:val="24"/>
        </w:rPr>
        <w:t> </w:t>
      </w:r>
      <w:r w:rsidRPr="00842155">
        <w:rPr>
          <w:szCs w:val="24"/>
        </w:rPr>
        <w:t>2.7 et conformes aux dispositions du paragraph</w:t>
      </w:r>
      <w:r w:rsidR="001A4324">
        <w:rPr>
          <w:szCs w:val="24"/>
        </w:rPr>
        <w:t>e </w:t>
      </w:r>
      <w:r w:rsidRPr="00842155">
        <w:rPr>
          <w:szCs w:val="24"/>
        </w:rPr>
        <w:t>6.3 du présent Règlement qui entrent dans au moins une enveloppe définie à l</w:t>
      </w:r>
      <w:r>
        <w:rPr>
          <w:szCs w:val="24"/>
        </w:rPr>
        <w:t>’</w:t>
      </w:r>
      <w:r w:rsidRPr="00842155">
        <w:rPr>
          <w:szCs w:val="24"/>
        </w:rPr>
        <w:t>appendice</w:t>
      </w:r>
      <w:r w:rsidR="001A4324">
        <w:rPr>
          <w:szCs w:val="24"/>
        </w:rPr>
        <w:t> </w:t>
      </w:r>
      <w:r w:rsidRPr="00842155">
        <w:rPr>
          <w:szCs w:val="24"/>
        </w:rPr>
        <w:t>2 de l</w:t>
      </w:r>
      <w:r>
        <w:rPr>
          <w:szCs w:val="24"/>
        </w:rPr>
        <w:t>’</w:t>
      </w:r>
      <w:r w:rsidRPr="00842155">
        <w:rPr>
          <w:szCs w:val="24"/>
        </w:rPr>
        <w:t>annexe</w:t>
      </w:r>
      <w:r w:rsidR="001A4324">
        <w:rPr>
          <w:szCs w:val="24"/>
        </w:rPr>
        <w:t> </w:t>
      </w:r>
      <w:r w:rsidRPr="00842155">
        <w:rPr>
          <w:szCs w:val="24"/>
        </w:rPr>
        <w:t xml:space="preserve">17 du Règlement </w:t>
      </w:r>
      <w:r>
        <w:rPr>
          <w:szCs w:val="24"/>
        </w:rPr>
        <w:t xml:space="preserve">ONU </w:t>
      </w:r>
      <w:r w:rsidRPr="00842155">
        <w:rPr>
          <w:rFonts w:eastAsia="MS Mincho"/>
          <w:szCs w:val="24"/>
        </w:rPr>
        <w:t>n</w:t>
      </w:r>
      <w:r w:rsidRPr="00842155">
        <w:rPr>
          <w:rFonts w:eastAsia="MS Mincho"/>
          <w:szCs w:val="24"/>
          <w:vertAlign w:val="superscript"/>
        </w:rPr>
        <w:t>o</w:t>
      </w:r>
      <w:r w:rsidRPr="00842155">
        <w:rPr>
          <w:szCs w:val="24"/>
        </w:rPr>
        <w:t> 16, sur la banquette d</w:t>
      </w:r>
      <w:r>
        <w:rPr>
          <w:szCs w:val="24"/>
        </w:rPr>
        <w:t>’</w:t>
      </w:r>
      <w:r w:rsidRPr="00842155">
        <w:rPr>
          <w:szCs w:val="24"/>
        </w:rPr>
        <w:t>essai prescrite à l</w:t>
      </w:r>
      <w:r>
        <w:rPr>
          <w:szCs w:val="24"/>
        </w:rPr>
        <w:t>’</w:t>
      </w:r>
      <w:r w:rsidRPr="00842155">
        <w:rPr>
          <w:szCs w:val="24"/>
        </w:rPr>
        <w:t>annexe</w:t>
      </w:r>
      <w:r w:rsidR="001A4324">
        <w:rPr>
          <w:szCs w:val="24"/>
        </w:rPr>
        <w:t> </w:t>
      </w:r>
      <w:r w:rsidRPr="00842155">
        <w:rPr>
          <w:szCs w:val="24"/>
        </w:rPr>
        <w:t>6 et conformément au paragraphe</w:t>
      </w:r>
      <w:r w:rsidR="001A4324">
        <w:rPr>
          <w:szCs w:val="24"/>
        </w:rPr>
        <w:t> </w:t>
      </w:r>
      <w:r w:rsidRPr="00842155">
        <w:rPr>
          <w:szCs w:val="24"/>
        </w:rPr>
        <w:t>7.1.3.1 du présent Règlement ou dans une carrosserie de véhicule, conformément au paragraphe</w:t>
      </w:r>
      <w:r w:rsidR="001A4324">
        <w:rPr>
          <w:szCs w:val="24"/>
        </w:rPr>
        <w:t> </w:t>
      </w:r>
      <w:r w:rsidRPr="00842155">
        <w:rPr>
          <w:szCs w:val="24"/>
        </w:rPr>
        <w:t>7.1.3.2 du présent Règlement.</w:t>
      </w:r>
    </w:p>
    <w:p w:rsidR="00CA2A4D" w:rsidRPr="00842155" w:rsidRDefault="00CA2A4D" w:rsidP="001A4324">
      <w:pPr>
        <w:pStyle w:val="SingleTxtG"/>
        <w:spacing w:before="120"/>
        <w:ind w:left="2268" w:hanging="1134"/>
        <w:rPr>
          <w:szCs w:val="24"/>
        </w:rPr>
      </w:pPr>
      <w:r w:rsidRPr="00842155">
        <w:rPr>
          <w:szCs w:val="24"/>
        </w:rPr>
        <w:t>6.6.4.1.2.2</w:t>
      </w:r>
      <w:r w:rsidRPr="00842155">
        <w:rPr>
          <w:szCs w:val="24"/>
        </w:rPr>
        <w:tab/>
        <w:t>S</w:t>
      </w:r>
      <w:r>
        <w:rPr>
          <w:szCs w:val="24"/>
        </w:rPr>
        <w:t>’</w:t>
      </w:r>
      <w:r w:rsidRPr="00842155">
        <w:rPr>
          <w:szCs w:val="24"/>
        </w:rPr>
        <w:t>agissant des dispositifs améliorés de retenue pour enfants qui sont conformes aux dispositions du paragraphe</w:t>
      </w:r>
      <w:r w:rsidR="001A4324">
        <w:rPr>
          <w:szCs w:val="24"/>
        </w:rPr>
        <w:t> </w:t>
      </w:r>
      <w:r w:rsidRPr="00842155">
        <w:rPr>
          <w:szCs w:val="24"/>
        </w:rPr>
        <w:t>6.3 du présent Règlement (par</w:t>
      </w:r>
      <w:r w:rsidR="001A4324">
        <w:rPr>
          <w:szCs w:val="24"/>
        </w:rPr>
        <w:t> </w:t>
      </w:r>
      <w:r w:rsidRPr="00842155">
        <w:rPr>
          <w:szCs w:val="24"/>
        </w:rPr>
        <w:t>exemple, les DARE non équipés d</w:t>
      </w:r>
      <w:r>
        <w:rPr>
          <w:szCs w:val="24"/>
        </w:rPr>
        <w:t>’</w:t>
      </w:r>
      <w:r w:rsidRPr="00842155">
        <w:rPr>
          <w:szCs w:val="24"/>
        </w:rPr>
        <w:t>un système antirotation ou pourvus d</w:t>
      </w:r>
      <w:r>
        <w:rPr>
          <w:szCs w:val="24"/>
        </w:rPr>
        <w:t>’</w:t>
      </w:r>
      <w:r w:rsidRPr="00842155">
        <w:rPr>
          <w:szCs w:val="24"/>
        </w:rPr>
        <w:t>ancrages supplémentaires) ou qui n</w:t>
      </w:r>
      <w:r>
        <w:rPr>
          <w:szCs w:val="24"/>
        </w:rPr>
        <w:t>’</w:t>
      </w:r>
      <w:r w:rsidRPr="00842155">
        <w:rPr>
          <w:szCs w:val="24"/>
        </w:rPr>
        <w:t xml:space="preserve">entrent dans aucune enveloppe définie </w:t>
      </w:r>
      <w:r w:rsidRPr="00842155">
        <w:rPr>
          <w:szCs w:val="24"/>
        </w:rPr>
        <w:lastRenderedPageBreak/>
        <w:t>à l</w:t>
      </w:r>
      <w:r>
        <w:rPr>
          <w:szCs w:val="24"/>
        </w:rPr>
        <w:t>’</w:t>
      </w:r>
      <w:r w:rsidRPr="00842155">
        <w:rPr>
          <w:szCs w:val="24"/>
        </w:rPr>
        <w:t>appendice</w:t>
      </w:r>
      <w:r w:rsidR="001A4324">
        <w:rPr>
          <w:szCs w:val="24"/>
        </w:rPr>
        <w:t> </w:t>
      </w:r>
      <w:r w:rsidRPr="00842155">
        <w:rPr>
          <w:szCs w:val="24"/>
        </w:rPr>
        <w:t>2 de l</w:t>
      </w:r>
      <w:r>
        <w:rPr>
          <w:szCs w:val="24"/>
        </w:rPr>
        <w:t>’</w:t>
      </w:r>
      <w:r w:rsidRPr="00842155">
        <w:rPr>
          <w:szCs w:val="24"/>
        </w:rPr>
        <w:t>annexe</w:t>
      </w:r>
      <w:r w:rsidR="001A4324">
        <w:rPr>
          <w:szCs w:val="24"/>
        </w:rPr>
        <w:t> </w:t>
      </w:r>
      <w:r w:rsidRPr="00842155">
        <w:rPr>
          <w:szCs w:val="24"/>
        </w:rPr>
        <w:t xml:space="preserve">17 du Règlement </w:t>
      </w:r>
      <w:r>
        <w:rPr>
          <w:szCs w:val="24"/>
        </w:rPr>
        <w:t xml:space="preserve">ONU </w:t>
      </w:r>
      <w:r w:rsidRPr="00842155">
        <w:rPr>
          <w:rFonts w:eastAsia="MS Mincho"/>
          <w:szCs w:val="24"/>
        </w:rPr>
        <w:t>n</w:t>
      </w:r>
      <w:r w:rsidRPr="00842155">
        <w:rPr>
          <w:rFonts w:eastAsia="MS Mincho"/>
          <w:szCs w:val="24"/>
          <w:vertAlign w:val="superscript"/>
        </w:rPr>
        <w:t>o</w:t>
      </w:r>
      <w:r w:rsidRPr="00842155">
        <w:rPr>
          <w:szCs w:val="24"/>
        </w:rPr>
        <w:t> 16, dans une carrosserie de véhicule montée sur le chariot d</w:t>
      </w:r>
      <w:r>
        <w:rPr>
          <w:szCs w:val="24"/>
        </w:rPr>
        <w:t>’</w:t>
      </w:r>
      <w:r w:rsidRPr="00842155">
        <w:rPr>
          <w:szCs w:val="24"/>
        </w:rPr>
        <w:t>essai, conformément au paragraphe</w:t>
      </w:r>
      <w:r w:rsidR="001A4324">
        <w:rPr>
          <w:szCs w:val="24"/>
        </w:rPr>
        <w:t> </w:t>
      </w:r>
      <w:r w:rsidRPr="00842155">
        <w:rPr>
          <w:szCs w:val="24"/>
        </w:rPr>
        <w:t>7.1.3.2 du présent Règlement ou dans un véhicule complet, conformément au paragraphe</w:t>
      </w:r>
      <w:r w:rsidR="001A4324">
        <w:rPr>
          <w:szCs w:val="24"/>
        </w:rPr>
        <w:t> </w:t>
      </w:r>
      <w:r w:rsidRPr="00842155">
        <w:rPr>
          <w:szCs w:val="24"/>
        </w:rPr>
        <w:t>7.1.3.3 du présent Règlement.</w:t>
      </w:r>
    </w:p>
    <w:p w:rsidR="00CA2A4D" w:rsidRPr="00842155" w:rsidRDefault="00CA2A4D" w:rsidP="001A4324">
      <w:pPr>
        <w:pStyle w:val="SingleTxtG"/>
        <w:spacing w:before="120"/>
        <w:ind w:left="2268" w:hanging="1134"/>
        <w:rPr>
          <w:szCs w:val="24"/>
        </w:rPr>
      </w:pPr>
      <w:r w:rsidRPr="00842155">
        <w:rPr>
          <w:szCs w:val="24"/>
        </w:rPr>
        <w:t>6.6.4.1.2.3</w:t>
      </w:r>
      <w:r w:rsidRPr="00842155">
        <w:rPr>
          <w:szCs w:val="24"/>
        </w:rPr>
        <w:tab/>
        <w:t>Sur des parties de la carrosserie du véhicule en nombre suffisant pour être représentatives de la structure du véhicule et des surfaces d</w:t>
      </w:r>
      <w:r>
        <w:rPr>
          <w:szCs w:val="24"/>
        </w:rPr>
        <w:t>’</w:t>
      </w:r>
      <w:r w:rsidRPr="00842155">
        <w:rPr>
          <w:szCs w:val="24"/>
        </w:rPr>
        <w:t>impact. Dans le cas des dispositifs améliorés de retenue destinés à être utilisés sur les sièges arrière, ces parties doivent comprendre l</w:t>
      </w:r>
      <w:r>
        <w:rPr>
          <w:szCs w:val="24"/>
        </w:rPr>
        <w:t>’</w:t>
      </w:r>
      <w:r w:rsidRPr="00842155">
        <w:rPr>
          <w:szCs w:val="24"/>
        </w:rPr>
        <w:t>arrière du siège avant, le siège arrière, le plancher, les montants milieu et arrière et le toit. Dans le cas des dispositifs améliorés de retenue destinés au siège avant, ces parties doivent comprendre la planche de bord, les montants avant, le pare-brise, tous les leviers ou boutons installés sur le plancher ou sur une console, le siège avant, le plancher et le toit. Le service technique chargé des essais peut autoriser l</w:t>
      </w:r>
      <w:r>
        <w:rPr>
          <w:szCs w:val="24"/>
        </w:rPr>
        <w:t>’</w:t>
      </w:r>
      <w:r w:rsidRPr="00842155">
        <w:rPr>
          <w:szCs w:val="24"/>
        </w:rPr>
        <w:t>omission de certains éléments s</w:t>
      </w:r>
      <w:r>
        <w:rPr>
          <w:szCs w:val="24"/>
        </w:rPr>
        <w:t>’</w:t>
      </w:r>
      <w:r w:rsidRPr="00842155">
        <w:rPr>
          <w:szCs w:val="24"/>
        </w:rPr>
        <w:t>ils semblent superflus. Les essais doivent suivre la procédure prescrite au paragraphe</w:t>
      </w:r>
      <w:r w:rsidR="001A4324">
        <w:rPr>
          <w:szCs w:val="24"/>
        </w:rPr>
        <w:t> </w:t>
      </w:r>
      <w:r w:rsidRPr="00842155">
        <w:rPr>
          <w:szCs w:val="24"/>
        </w:rPr>
        <w:t>7.1.3.2 du présent Règlement, sauf les essais de choc latéral.</w:t>
      </w:r>
    </w:p>
    <w:p w:rsidR="00CA2A4D" w:rsidRPr="00842155" w:rsidRDefault="00CA2A4D" w:rsidP="001A4324">
      <w:pPr>
        <w:pStyle w:val="SingleTxtG"/>
        <w:spacing w:before="120"/>
        <w:ind w:left="2268" w:hanging="1134"/>
        <w:rPr>
          <w:b/>
          <w:szCs w:val="24"/>
        </w:rPr>
      </w:pPr>
      <w:r w:rsidRPr="00842155">
        <w:rPr>
          <w:szCs w:val="24"/>
        </w:rPr>
        <w:t>6.6.4.1.3</w:t>
      </w:r>
      <w:r w:rsidRPr="00842155">
        <w:rPr>
          <w:szCs w:val="24"/>
        </w:rPr>
        <w:tab/>
        <w:t>Les essais dynamiques doivent être effectués sur des dispositifs améliorés de retenue qui n</w:t>
      </w:r>
      <w:r>
        <w:rPr>
          <w:szCs w:val="24"/>
        </w:rPr>
        <w:t>’</w:t>
      </w:r>
      <w:r w:rsidRPr="00842155">
        <w:rPr>
          <w:szCs w:val="24"/>
        </w:rPr>
        <w:t>ont encore jamais été soumis à des charges.</w:t>
      </w:r>
    </w:p>
    <w:p w:rsidR="00CA2A4D" w:rsidRPr="00842155" w:rsidRDefault="00CA2A4D" w:rsidP="001A4324">
      <w:pPr>
        <w:pStyle w:val="SingleTxtG"/>
        <w:spacing w:before="120"/>
        <w:ind w:left="2268" w:hanging="1134"/>
        <w:rPr>
          <w:szCs w:val="24"/>
        </w:rPr>
      </w:pPr>
      <w:r w:rsidRPr="00842155">
        <w:rPr>
          <w:szCs w:val="24"/>
        </w:rPr>
        <w:t>6.6.4.1.4</w:t>
      </w:r>
      <w:r w:rsidRPr="00842155">
        <w:rPr>
          <w:szCs w:val="24"/>
        </w:rPr>
        <w:tab/>
        <w:t>Dans le cas des dispositifs améliorés de retenue pour enfants ISOFIX spécifiques à un véhicule installés dans la zone située derrière la place assise pour adultes faisant face vers l</w:t>
      </w:r>
      <w:r>
        <w:rPr>
          <w:szCs w:val="24"/>
        </w:rPr>
        <w:t>’</w:t>
      </w:r>
      <w:r w:rsidRPr="00842155">
        <w:rPr>
          <w:szCs w:val="24"/>
        </w:rPr>
        <w:t>avant située le plus en arrière (par exemple, dans le compartiment à bagages), il faut procéder à un essai sur un véhicule complet avec le ou les plus grands mannequins, selon les caractéristiques du</w:t>
      </w:r>
      <w:r w:rsidR="001A4324">
        <w:rPr>
          <w:szCs w:val="24"/>
        </w:rPr>
        <w:t> </w:t>
      </w:r>
      <w:r w:rsidRPr="00842155">
        <w:rPr>
          <w:szCs w:val="24"/>
        </w:rPr>
        <w:t>DARE, conformément au paragraphe</w:t>
      </w:r>
      <w:r w:rsidR="001A4324">
        <w:rPr>
          <w:szCs w:val="24"/>
        </w:rPr>
        <w:t> </w:t>
      </w:r>
      <w:r w:rsidRPr="00842155">
        <w:rPr>
          <w:szCs w:val="24"/>
        </w:rPr>
        <w:t>7.1.3.3 du présent Règlement. Les</w:t>
      </w:r>
      <w:r w:rsidR="001A4324">
        <w:rPr>
          <w:szCs w:val="24"/>
        </w:rPr>
        <w:t> </w:t>
      </w:r>
      <w:r w:rsidRPr="00842155">
        <w:rPr>
          <w:szCs w:val="24"/>
        </w:rPr>
        <w:t>autres essais, y</w:t>
      </w:r>
      <w:r w:rsidR="004D1F10">
        <w:rPr>
          <w:szCs w:val="24"/>
        </w:rPr>
        <w:t> </w:t>
      </w:r>
      <w:r w:rsidRPr="00842155">
        <w:rPr>
          <w:szCs w:val="24"/>
        </w:rPr>
        <w:t>compris les essais de contrôle de conformité de la production, peuvent être effectués conformément aux dispositions du paragraphe</w:t>
      </w:r>
      <w:r w:rsidR="001A4324">
        <w:rPr>
          <w:szCs w:val="24"/>
        </w:rPr>
        <w:t> </w:t>
      </w:r>
      <w:r w:rsidRPr="00842155">
        <w:rPr>
          <w:szCs w:val="24"/>
        </w:rPr>
        <w:t>7.1.3.2 du présent Règlement, si le fabricant en fait la demande.</w:t>
      </w:r>
    </w:p>
    <w:p w:rsidR="00CA2A4D" w:rsidRPr="00360275" w:rsidRDefault="00CA2A4D" w:rsidP="001A4324">
      <w:pPr>
        <w:pStyle w:val="SingleTxtG"/>
        <w:spacing w:before="120"/>
        <w:ind w:left="2268" w:hanging="1134"/>
        <w:rPr>
          <w:lang w:val="fr-FR"/>
        </w:rPr>
      </w:pPr>
      <w:r w:rsidRPr="00360275">
        <w:rPr>
          <w:lang w:val="fr-FR"/>
        </w:rPr>
        <w:t>6.6.4.1.5</w:t>
      </w:r>
      <w:r w:rsidRPr="00360275">
        <w:rPr>
          <w:lang w:val="fr-FR"/>
        </w:rPr>
        <w:tab/>
        <w:t>Dans le cas des dispositifs de retenue pour enfants d</w:t>
      </w:r>
      <w:r>
        <w:rPr>
          <w:lang w:val="fr-FR"/>
        </w:rPr>
        <w:t>’</w:t>
      </w:r>
      <w:r w:rsidRPr="00360275">
        <w:rPr>
          <w:lang w:val="fr-FR"/>
        </w:rPr>
        <w:t xml:space="preserve">un type spécial, tous les essais dynamiques prescrits par le présent Règlement pour </w:t>
      </w:r>
      <w:r>
        <w:rPr>
          <w:lang w:val="fr-FR"/>
        </w:rPr>
        <w:t xml:space="preserve">la gamme de tailles prévue </w:t>
      </w:r>
      <w:r w:rsidRPr="00360275">
        <w:rPr>
          <w:lang w:val="fr-FR"/>
        </w:rPr>
        <w:t>par le fabricant doivent être effectués deux fois</w:t>
      </w:r>
      <w:r w:rsidR="00BA5C61">
        <w:rPr>
          <w:lang w:val="fr-FR"/>
        </w:rPr>
        <w:t> </w:t>
      </w:r>
      <w:r w:rsidRPr="00360275">
        <w:rPr>
          <w:lang w:val="fr-FR"/>
        </w:rPr>
        <w:t>: la première avec le moyen de retenue principal et la seconde avec tous les moyens de retenue disponibles. Lors de ces essais, une attention particulière doit être accordée au</w:t>
      </w:r>
      <w:r>
        <w:rPr>
          <w:lang w:val="fr-FR"/>
        </w:rPr>
        <w:t>x prescriptions des paragraphes </w:t>
      </w:r>
      <w:r w:rsidRPr="00360275">
        <w:rPr>
          <w:lang w:val="fr-FR"/>
        </w:rPr>
        <w:t>6.2.1.5 et 6.2.1.6</w:t>
      </w:r>
      <w:r w:rsidRPr="00A410B9">
        <w:rPr>
          <w:lang w:val="fr-FR"/>
        </w:rPr>
        <w:t xml:space="preserve"> </w:t>
      </w:r>
      <w:r>
        <w:rPr>
          <w:lang w:val="fr-FR"/>
        </w:rPr>
        <w:t>du présent Règlement</w:t>
      </w:r>
      <w:r w:rsidRPr="00360275">
        <w:rPr>
          <w:lang w:val="fr-FR"/>
        </w:rPr>
        <w:t>.</w:t>
      </w:r>
    </w:p>
    <w:p w:rsidR="00CA2A4D" w:rsidRPr="00842155" w:rsidRDefault="00CA2A4D" w:rsidP="001A4324">
      <w:pPr>
        <w:pStyle w:val="SingleTxtG"/>
        <w:spacing w:before="120"/>
        <w:ind w:left="2268" w:hanging="1134"/>
        <w:rPr>
          <w:szCs w:val="24"/>
        </w:rPr>
      </w:pPr>
      <w:r w:rsidRPr="00842155">
        <w:rPr>
          <w:szCs w:val="24"/>
        </w:rPr>
        <w:t>6.6.4.1.6</w:t>
      </w:r>
      <w:r w:rsidRPr="00842155">
        <w:rPr>
          <w:szCs w:val="24"/>
        </w:rPr>
        <w:tab/>
        <w:t>Dans le cas des dispositifs améliorés de retenue pour enfants équipés d</w:t>
      </w:r>
      <w:r>
        <w:rPr>
          <w:szCs w:val="24"/>
        </w:rPr>
        <w:t>’</w:t>
      </w:r>
      <w:r w:rsidRPr="00842155">
        <w:rPr>
          <w:szCs w:val="24"/>
        </w:rPr>
        <w:t xml:space="preserve">un </w:t>
      </w:r>
      <w:r>
        <w:rPr>
          <w:szCs w:val="24"/>
        </w:rPr>
        <w:t>système</w:t>
      </w:r>
      <w:r w:rsidRPr="00842155">
        <w:rPr>
          <w:szCs w:val="24"/>
        </w:rPr>
        <w:t xml:space="preserve"> antirotation ou d</w:t>
      </w:r>
      <w:r>
        <w:rPr>
          <w:szCs w:val="24"/>
        </w:rPr>
        <w:t>’</w:t>
      </w:r>
      <w:r w:rsidRPr="00842155">
        <w:rPr>
          <w:szCs w:val="24"/>
        </w:rPr>
        <w:t>un positionneur des sangles d</w:t>
      </w:r>
      <w:r>
        <w:rPr>
          <w:szCs w:val="24"/>
        </w:rPr>
        <w:t>’</w:t>
      </w:r>
      <w:r w:rsidRPr="00842155">
        <w:rPr>
          <w:szCs w:val="24"/>
        </w:rPr>
        <w:t>épaule, les essais dynamiques doivent être effectués comme suit :</w:t>
      </w:r>
    </w:p>
    <w:p w:rsidR="00CA2A4D" w:rsidRPr="00842155" w:rsidRDefault="00CA2A4D" w:rsidP="001A4324">
      <w:pPr>
        <w:pStyle w:val="SingleTxtG"/>
        <w:spacing w:before="120"/>
        <w:ind w:left="2268" w:hanging="1134"/>
        <w:rPr>
          <w:szCs w:val="24"/>
        </w:rPr>
      </w:pPr>
      <w:r w:rsidRPr="00842155">
        <w:rPr>
          <w:szCs w:val="24"/>
        </w:rPr>
        <w:t>6.6.4.1.6.1</w:t>
      </w:r>
      <w:r w:rsidRPr="00842155">
        <w:rPr>
          <w:szCs w:val="24"/>
        </w:rPr>
        <w:tab/>
      </w:r>
      <w:r>
        <w:rPr>
          <w:szCs w:val="24"/>
        </w:rPr>
        <w:t>Système</w:t>
      </w:r>
      <w:r w:rsidRPr="00842155">
        <w:rPr>
          <w:szCs w:val="24"/>
        </w:rPr>
        <w:t xml:space="preserve"> antirotation et positionneur des sangles d</w:t>
      </w:r>
      <w:r>
        <w:rPr>
          <w:szCs w:val="24"/>
        </w:rPr>
        <w:t>’</w:t>
      </w:r>
      <w:r w:rsidRPr="00842155">
        <w:rPr>
          <w:szCs w:val="24"/>
        </w:rPr>
        <w:t>épaule en fonction ; et</w:t>
      </w:r>
    </w:p>
    <w:p w:rsidR="00CA2A4D" w:rsidRDefault="00CA2A4D" w:rsidP="001A4324">
      <w:pPr>
        <w:pStyle w:val="SingleTxtG"/>
        <w:spacing w:before="120"/>
        <w:ind w:left="2268" w:hanging="1134"/>
      </w:pPr>
      <w:r w:rsidRPr="00842155">
        <w:rPr>
          <w:szCs w:val="24"/>
        </w:rPr>
        <w:t>6.6.4.1.6.2</w:t>
      </w:r>
      <w:r w:rsidRPr="00842155">
        <w:rPr>
          <w:szCs w:val="24"/>
        </w:rPr>
        <w:tab/>
      </w:r>
      <w:r>
        <w:rPr>
          <w:szCs w:val="24"/>
        </w:rPr>
        <w:t>Système</w:t>
      </w:r>
      <w:r w:rsidRPr="00842155">
        <w:rPr>
          <w:szCs w:val="24"/>
        </w:rPr>
        <w:t xml:space="preserve"> antirotation et positionneur des sangles d</w:t>
      </w:r>
      <w:r>
        <w:rPr>
          <w:szCs w:val="24"/>
        </w:rPr>
        <w:t>’</w:t>
      </w:r>
      <w:r w:rsidRPr="00842155">
        <w:rPr>
          <w:szCs w:val="24"/>
        </w:rPr>
        <w:t>épaule hors fonction, sauf si un mécanisme est prévu pour empêcher tout mauvais fonctionnement du dispositif antirotation ou du positionneur des sangles d</w:t>
      </w:r>
      <w:r>
        <w:rPr>
          <w:szCs w:val="24"/>
        </w:rPr>
        <w:t>’</w:t>
      </w:r>
      <w:r w:rsidRPr="00842155">
        <w:rPr>
          <w:szCs w:val="24"/>
        </w:rPr>
        <w:t>épaule.</w:t>
      </w:r>
    </w:p>
    <w:p w:rsidR="00CA2A4D" w:rsidRPr="00360275" w:rsidRDefault="00CA2A4D" w:rsidP="001A4324">
      <w:pPr>
        <w:pStyle w:val="SingleTxtG"/>
        <w:spacing w:before="120"/>
        <w:ind w:left="2268" w:hanging="1134"/>
        <w:rPr>
          <w:lang w:val="fr-FR"/>
        </w:rPr>
      </w:pPr>
      <w:r w:rsidRPr="00360275">
        <w:rPr>
          <w:lang w:val="fr-FR"/>
        </w:rPr>
        <w:t>6.6.4.2</w:t>
      </w:r>
      <w:r w:rsidRPr="00360275">
        <w:rPr>
          <w:lang w:val="fr-FR"/>
        </w:rPr>
        <w:tab/>
        <w:t xml:space="preserve">Au cours des essais dynamiques, aucune partie du dispositif </w:t>
      </w:r>
      <w:r>
        <w:rPr>
          <w:lang w:val="fr-FR"/>
        </w:rPr>
        <w:t xml:space="preserve">amélioré </w:t>
      </w:r>
      <w:r w:rsidRPr="00360275">
        <w:rPr>
          <w:lang w:val="fr-FR"/>
        </w:rPr>
        <w:t>de retenue pour enfants assurant le maintien de l</w:t>
      </w:r>
      <w:r>
        <w:rPr>
          <w:lang w:val="fr-FR"/>
        </w:rPr>
        <w:t>’</w:t>
      </w:r>
      <w:r w:rsidRPr="00360275">
        <w:rPr>
          <w:lang w:val="fr-FR"/>
        </w:rPr>
        <w:t xml:space="preserve">occupant ne doit se rompre ni partiellement ni entièrement, et aucune boucle, </w:t>
      </w:r>
      <w:r>
        <w:rPr>
          <w:lang w:val="fr-FR"/>
        </w:rPr>
        <w:t>système</w:t>
      </w:r>
      <w:r w:rsidRPr="00360275">
        <w:rPr>
          <w:lang w:val="fr-FR"/>
        </w:rPr>
        <w:t xml:space="preserve"> de verrouillage ou </w:t>
      </w:r>
      <w:r>
        <w:rPr>
          <w:lang w:val="fr-FR"/>
        </w:rPr>
        <w:t>système</w:t>
      </w:r>
      <w:r w:rsidRPr="00360275">
        <w:rPr>
          <w:lang w:val="fr-FR"/>
        </w:rPr>
        <w:t xml:space="preserve"> de déplacement ne doit se déverrouiller, sauf si ces parties ou dispositifs ont un rôle de limitation de la charge selon la description technique du fabricant, telle qu</w:t>
      </w:r>
      <w:r>
        <w:rPr>
          <w:lang w:val="fr-FR"/>
        </w:rPr>
        <w:t>’</w:t>
      </w:r>
      <w:r w:rsidRPr="00360275">
        <w:rPr>
          <w:lang w:val="fr-FR"/>
        </w:rPr>
        <w:t>elle est définie au paragraphe</w:t>
      </w:r>
      <w:r>
        <w:rPr>
          <w:lang w:val="fr-FR"/>
        </w:rPr>
        <w:t> </w:t>
      </w:r>
      <w:r w:rsidRPr="00360275">
        <w:rPr>
          <w:lang w:val="fr-FR"/>
        </w:rPr>
        <w:t>3.2.1</w:t>
      </w:r>
      <w:r w:rsidRPr="00A410B9">
        <w:rPr>
          <w:lang w:val="fr-FR"/>
        </w:rPr>
        <w:t xml:space="preserve"> </w:t>
      </w:r>
      <w:r>
        <w:rPr>
          <w:lang w:val="fr-FR"/>
        </w:rPr>
        <w:t>du présent Règlement</w:t>
      </w:r>
      <w:r w:rsidRPr="00360275">
        <w:rPr>
          <w:lang w:val="fr-FR"/>
        </w:rPr>
        <w:t>, et qu</w:t>
      </w:r>
      <w:r>
        <w:rPr>
          <w:lang w:val="fr-FR"/>
        </w:rPr>
        <w:t>’</w:t>
      </w:r>
      <w:r w:rsidRPr="00360275">
        <w:rPr>
          <w:lang w:val="fr-FR"/>
        </w:rPr>
        <w:t>ils remplissent les conditions suivantes</w:t>
      </w:r>
      <w:r w:rsidR="001A4324">
        <w:rPr>
          <w:lang w:val="fr-FR"/>
        </w:rPr>
        <w:t> </w:t>
      </w:r>
      <w:r w:rsidRPr="00360275">
        <w:rPr>
          <w:lang w:val="fr-FR"/>
        </w:rPr>
        <w:t>:</w:t>
      </w:r>
    </w:p>
    <w:p w:rsidR="00CA2A4D" w:rsidRPr="00360275" w:rsidRDefault="00CA2A4D" w:rsidP="001A4324">
      <w:pPr>
        <w:pStyle w:val="SingleTxtG"/>
        <w:spacing w:before="120"/>
        <w:ind w:left="2268" w:hanging="1134"/>
        <w:rPr>
          <w:lang w:val="fr-FR"/>
        </w:rPr>
      </w:pPr>
      <w:r w:rsidRPr="00360275">
        <w:rPr>
          <w:lang w:val="fr-FR"/>
        </w:rPr>
        <w:t>6.6.4.2.1</w:t>
      </w:r>
      <w:r w:rsidRPr="00360275">
        <w:rPr>
          <w:lang w:val="fr-FR"/>
        </w:rPr>
        <w:tab/>
        <w:t>Suivre les instructions du fabricant</w:t>
      </w:r>
      <w:r w:rsidR="001A4324">
        <w:rPr>
          <w:lang w:val="fr-FR"/>
        </w:rPr>
        <w:t> </w:t>
      </w:r>
      <w:r w:rsidRPr="00360275">
        <w:rPr>
          <w:lang w:val="fr-FR"/>
        </w:rPr>
        <w:t>;</w:t>
      </w:r>
    </w:p>
    <w:p w:rsidR="00CA2A4D" w:rsidRPr="00360275" w:rsidRDefault="00CA2A4D" w:rsidP="001A4324">
      <w:pPr>
        <w:pStyle w:val="SingleTxtG"/>
        <w:spacing w:before="120"/>
        <w:ind w:left="2268" w:hanging="1134"/>
        <w:rPr>
          <w:b/>
          <w:lang w:val="fr-FR"/>
        </w:rPr>
      </w:pPr>
      <w:r w:rsidRPr="00360275">
        <w:rPr>
          <w:lang w:val="fr-FR"/>
        </w:rPr>
        <w:t>6.6.4.2.2</w:t>
      </w:r>
      <w:r w:rsidRPr="00360275">
        <w:rPr>
          <w:lang w:val="fr-FR"/>
        </w:rPr>
        <w:tab/>
        <w:t>Ne pas</w:t>
      </w:r>
      <w:r w:rsidRPr="00650135">
        <w:rPr>
          <w:bCs/>
          <w:lang w:val="fr-FR"/>
        </w:rPr>
        <w:t xml:space="preserve"> </w:t>
      </w:r>
      <w:r w:rsidRPr="00360275">
        <w:rPr>
          <w:lang w:val="fr-FR"/>
        </w:rPr>
        <w:t xml:space="preserve">compromettre la capacité du dispositif </w:t>
      </w:r>
      <w:r>
        <w:rPr>
          <w:lang w:val="fr-FR"/>
        </w:rPr>
        <w:t xml:space="preserve">amélioré </w:t>
      </w:r>
      <w:r w:rsidRPr="00360275">
        <w:rPr>
          <w:lang w:val="fr-FR"/>
        </w:rPr>
        <w:t>de retenue pour enfants à</w:t>
      </w:r>
      <w:r w:rsidRPr="005B4CDD">
        <w:rPr>
          <w:bCs/>
          <w:lang w:val="fr-FR"/>
        </w:rPr>
        <w:t xml:space="preserve"> </w:t>
      </w:r>
      <w:r w:rsidRPr="00360275">
        <w:rPr>
          <w:lang w:val="fr-FR"/>
        </w:rPr>
        <w:t>protéger l</w:t>
      </w:r>
      <w:r>
        <w:rPr>
          <w:lang w:val="fr-FR"/>
        </w:rPr>
        <w:t>’</w:t>
      </w:r>
      <w:r w:rsidRPr="00360275">
        <w:rPr>
          <w:lang w:val="fr-FR"/>
        </w:rPr>
        <w:t>occupant.</w:t>
      </w:r>
    </w:p>
    <w:p w:rsidR="00CA2A4D" w:rsidRPr="00360275" w:rsidRDefault="00CA2A4D" w:rsidP="00BA5C61">
      <w:pPr>
        <w:pStyle w:val="SingleTxtG"/>
        <w:spacing w:before="120"/>
        <w:ind w:left="2268" w:hanging="1134"/>
        <w:rPr>
          <w:lang w:val="fr-FR"/>
        </w:rPr>
      </w:pPr>
      <w:r w:rsidRPr="00360275">
        <w:rPr>
          <w:lang w:val="fr-FR"/>
        </w:rPr>
        <w:t>6.6.4.3</w:t>
      </w:r>
      <w:r w:rsidRPr="00360275">
        <w:rPr>
          <w:lang w:val="fr-FR"/>
        </w:rPr>
        <w:tab/>
        <w:t>Critères applicables au mannequin pour les c</w:t>
      </w:r>
      <w:r>
        <w:rPr>
          <w:lang w:val="fr-FR"/>
        </w:rPr>
        <w:t>hocs avant et les chocs arrière</w:t>
      </w:r>
    </w:p>
    <w:p w:rsidR="00CA2A4D" w:rsidRPr="00842155" w:rsidRDefault="00CA2A4D" w:rsidP="001A4324">
      <w:pPr>
        <w:pStyle w:val="SingleTxtG"/>
        <w:spacing w:before="120"/>
        <w:ind w:left="2268" w:hanging="1134"/>
        <w:rPr>
          <w:szCs w:val="24"/>
        </w:rPr>
      </w:pPr>
      <w:r w:rsidRPr="00842155">
        <w:rPr>
          <w:szCs w:val="24"/>
        </w:rPr>
        <w:lastRenderedPageBreak/>
        <w:t>6.6.4.3.1</w:t>
      </w:r>
      <w:r w:rsidRPr="00842155">
        <w:rPr>
          <w:szCs w:val="24"/>
        </w:rPr>
        <w:tab/>
        <w:t>Critères d</w:t>
      </w:r>
      <w:r>
        <w:rPr>
          <w:szCs w:val="24"/>
        </w:rPr>
        <w:t>’</w:t>
      </w:r>
      <w:r w:rsidRPr="00842155">
        <w:rPr>
          <w:szCs w:val="24"/>
        </w:rPr>
        <w:t>évaluation des blessures pour les chocs avant et les chocs arrière conformément au tableau</w:t>
      </w:r>
      <w:r w:rsidR="001A4324">
        <w:rPr>
          <w:szCs w:val="24"/>
        </w:rPr>
        <w:t> </w:t>
      </w:r>
      <w:r>
        <w:rPr>
          <w:szCs w:val="24"/>
        </w:rPr>
        <w:t>3</w:t>
      </w:r>
    </w:p>
    <w:p w:rsidR="00CA2A4D" w:rsidRPr="001A4324" w:rsidRDefault="00CA2A4D" w:rsidP="001A4324">
      <w:pPr>
        <w:pStyle w:val="H23G"/>
        <w:ind w:left="2268"/>
        <w:rPr>
          <w:b w:val="0"/>
          <w:bCs/>
        </w:rPr>
      </w:pPr>
      <w:r w:rsidRPr="00443332">
        <w:rPr>
          <w:b w:val="0"/>
          <w:bCs/>
        </w:rPr>
        <w:t>Tableau 3</w:t>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6"/>
        <w:gridCol w:w="1134"/>
        <w:gridCol w:w="850"/>
        <w:gridCol w:w="709"/>
        <w:gridCol w:w="709"/>
        <w:gridCol w:w="709"/>
        <w:gridCol w:w="658"/>
        <w:gridCol w:w="658"/>
        <w:gridCol w:w="521"/>
      </w:tblGrid>
      <w:tr w:rsidR="001A4324" w:rsidRPr="00BA5C61" w:rsidTr="001158FD">
        <w:trPr>
          <w:tblHeader/>
        </w:trPr>
        <w:tc>
          <w:tcPr>
            <w:tcW w:w="2557" w:type="dxa"/>
            <w:tcBorders>
              <w:bottom w:val="single" w:sz="12" w:space="0" w:color="auto"/>
            </w:tcBorders>
            <w:shd w:val="clear" w:color="auto" w:fill="auto"/>
            <w:vAlign w:val="bottom"/>
          </w:tcPr>
          <w:p w:rsidR="00CA2A4D" w:rsidRPr="00BA5C61" w:rsidRDefault="00CA2A4D" w:rsidP="00BA5C61">
            <w:pPr>
              <w:suppressAutoHyphens w:val="0"/>
              <w:spacing w:before="60" w:after="60" w:line="200" w:lineRule="exact"/>
              <w:ind w:left="57" w:right="57"/>
              <w:rPr>
                <w:i/>
                <w:sz w:val="16"/>
              </w:rPr>
            </w:pPr>
            <w:bookmarkStart w:id="96" w:name="OLE_LINK21"/>
            <w:bookmarkStart w:id="97" w:name="OLE_LINK22"/>
            <w:r w:rsidRPr="00BA5C61">
              <w:rPr>
                <w:i/>
                <w:sz w:val="16"/>
              </w:rPr>
              <w:t>Critère</w:t>
            </w:r>
          </w:p>
        </w:tc>
        <w:tc>
          <w:tcPr>
            <w:tcW w:w="1134" w:type="dxa"/>
            <w:tcBorders>
              <w:bottom w:val="single" w:sz="12" w:space="0" w:color="auto"/>
            </w:tcBorders>
            <w:shd w:val="clear" w:color="auto" w:fill="auto"/>
            <w:vAlign w:val="bottom"/>
          </w:tcPr>
          <w:p w:rsidR="00CA2A4D" w:rsidRPr="00BA5C61" w:rsidRDefault="00CA2A4D" w:rsidP="00BA5C61">
            <w:pPr>
              <w:suppressAutoHyphens w:val="0"/>
              <w:spacing w:before="60" w:after="60" w:line="200" w:lineRule="exact"/>
              <w:ind w:left="57" w:right="57"/>
              <w:jc w:val="right"/>
              <w:rPr>
                <w:i/>
                <w:sz w:val="16"/>
              </w:rPr>
            </w:pPr>
            <w:r w:rsidRPr="00BA5C61">
              <w:rPr>
                <w:i/>
                <w:sz w:val="16"/>
              </w:rPr>
              <w:t>Abréviation</w:t>
            </w:r>
          </w:p>
        </w:tc>
        <w:tc>
          <w:tcPr>
            <w:tcW w:w="850" w:type="dxa"/>
            <w:tcBorders>
              <w:bottom w:val="single" w:sz="12" w:space="0" w:color="auto"/>
            </w:tcBorders>
            <w:shd w:val="clear" w:color="auto" w:fill="auto"/>
            <w:vAlign w:val="bottom"/>
          </w:tcPr>
          <w:p w:rsidR="00CA2A4D" w:rsidRPr="00BA5C61" w:rsidRDefault="00CA2A4D" w:rsidP="00BA5C61">
            <w:pPr>
              <w:suppressAutoHyphens w:val="0"/>
              <w:spacing w:before="60" w:after="60" w:line="200" w:lineRule="exact"/>
              <w:ind w:left="57" w:right="57"/>
              <w:jc w:val="right"/>
              <w:rPr>
                <w:i/>
                <w:sz w:val="16"/>
              </w:rPr>
            </w:pPr>
            <w:r w:rsidRPr="00BA5C61">
              <w:rPr>
                <w:i/>
                <w:sz w:val="16"/>
              </w:rPr>
              <w:t>Unité</w:t>
            </w:r>
          </w:p>
        </w:tc>
        <w:tc>
          <w:tcPr>
            <w:tcW w:w="709" w:type="dxa"/>
            <w:tcBorders>
              <w:bottom w:val="single" w:sz="12" w:space="0" w:color="auto"/>
            </w:tcBorders>
            <w:shd w:val="clear" w:color="auto" w:fill="auto"/>
            <w:vAlign w:val="bottom"/>
          </w:tcPr>
          <w:p w:rsidR="00CA2A4D" w:rsidRPr="00BA5C61" w:rsidRDefault="00CA2A4D" w:rsidP="00BA5C61">
            <w:pPr>
              <w:suppressAutoHyphens w:val="0"/>
              <w:spacing w:before="60" w:after="60" w:line="200" w:lineRule="exact"/>
              <w:ind w:left="57" w:right="57"/>
              <w:jc w:val="right"/>
              <w:rPr>
                <w:i/>
                <w:sz w:val="16"/>
              </w:rPr>
            </w:pPr>
            <w:r w:rsidRPr="00BA5C61">
              <w:rPr>
                <w:i/>
                <w:sz w:val="16"/>
              </w:rPr>
              <w:t>Q0</w:t>
            </w:r>
          </w:p>
        </w:tc>
        <w:tc>
          <w:tcPr>
            <w:tcW w:w="709" w:type="dxa"/>
            <w:tcBorders>
              <w:bottom w:val="single" w:sz="12" w:space="0" w:color="auto"/>
            </w:tcBorders>
            <w:shd w:val="clear" w:color="auto" w:fill="auto"/>
            <w:vAlign w:val="bottom"/>
          </w:tcPr>
          <w:p w:rsidR="00CA2A4D" w:rsidRPr="00BA5C61" w:rsidRDefault="00CA2A4D" w:rsidP="00BA5C61">
            <w:pPr>
              <w:suppressAutoHyphens w:val="0"/>
              <w:spacing w:before="60" w:after="60" w:line="200" w:lineRule="exact"/>
              <w:ind w:left="57" w:right="57"/>
              <w:jc w:val="right"/>
              <w:rPr>
                <w:i/>
                <w:sz w:val="16"/>
              </w:rPr>
            </w:pPr>
            <w:r w:rsidRPr="00BA5C61">
              <w:rPr>
                <w:i/>
                <w:sz w:val="16"/>
              </w:rPr>
              <w:t>Q1</w:t>
            </w:r>
          </w:p>
        </w:tc>
        <w:tc>
          <w:tcPr>
            <w:tcW w:w="709" w:type="dxa"/>
            <w:tcBorders>
              <w:bottom w:val="single" w:sz="12" w:space="0" w:color="auto"/>
            </w:tcBorders>
            <w:shd w:val="clear" w:color="auto" w:fill="auto"/>
            <w:vAlign w:val="bottom"/>
          </w:tcPr>
          <w:p w:rsidR="00CA2A4D" w:rsidRPr="00BA5C61" w:rsidRDefault="00CA2A4D" w:rsidP="00BA5C61">
            <w:pPr>
              <w:suppressAutoHyphens w:val="0"/>
              <w:spacing w:before="60" w:after="60" w:line="200" w:lineRule="exact"/>
              <w:ind w:left="57" w:right="57"/>
              <w:jc w:val="right"/>
              <w:rPr>
                <w:i/>
                <w:sz w:val="16"/>
              </w:rPr>
            </w:pPr>
            <w:r w:rsidRPr="00BA5C61">
              <w:rPr>
                <w:i/>
                <w:sz w:val="16"/>
              </w:rPr>
              <w:t>Q1</w:t>
            </w:r>
            <w:r w:rsidR="005B4CDD">
              <w:rPr>
                <w:i/>
                <w:sz w:val="16"/>
              </w:rPr>
              <w:t>,</w:t>
            </w:r>
            <w:r w:rsidRPr="00BA5C61">
              <w:rPr>
                <w:i/>
                <w:sz w:val="16"/>
              </w:rPr>
              <w:t>5</w:t>
            </w:r>
          </w:p>
        </w:tc>
        <w:tc>
          <w:tcPr>
            <w:tcW w:w="658" w:type="dxa"/>
            <w:tcBorders>
              <w:bottom w:val="single" w:sz="12" w:space="0" w:color="auto"/>
            </w:tcBorders>
            <w:shd w:val="clear" w:color="auto" w:fill="auto"/>
            <w:vAlign w:val="bottom"/>
          </w:tcPr>
          <w:p w:rsidR="00CA2A4D" w:rsidRPr="00BA5C61" w:rsidRDefault="00CA2A4D" w:rsidP="00BA5C61">
            <w:pPr>
              <w:suppressAutoHyphens w:val="0"/>
              <w:spacing w:before="60" w:after="60" w:line="200" w:lineRule="exact"/>
              <w:ind w:left="57" w:right="57"/>
              <w:jc w:val="right"/>
              <w:rPr>
                <w:i/>
                <w:sz w:val="16"/>
              </w:rPr>
            </w:pPr>
            <w:r w:rsidRPr="00BA5C61">
              <w:rPr>
                <w:i/>
                <w:sz w:val="16"/>
              </w:rPr>
              <w:t>Q3</w:t>
            </w:r>
          </w:p>
        </w:tc>
        <w:tc>
          <w:tcPr>
            <w:tcW w:w="657" w:type="dxa"/>
            <w:tcBorders>
              <w:bottom w:val="single" w:sz="12" w:space="0" w:color="auto"/>
            </w:tcBorders>
            <w:shd w:val="clear" w:color="auto" w:fill="auto"/>
            <w:vAlign w:val="bottom"/>
          </w:tcPr>
          <w:p w:rsidR="00CA2A4D" w:rsidRPr="00BA5C61" w:rsidRDefault="00CA2A4D" w:rsidP="00BA5C61">
            <w:pPr>
              <w:suppressAutoHyphens w:val="0"/>
              <w:spacing w:before="60" w:after="60" w:line="200" w:lineRule="exact"/>
              <w:ind w:left="57" w:right="57"/>
              <w:jc w:val="right"/>
              <w:rPr>
                <w:i/>
                <w:sz w:val="16"/>
              </w:rPr>
            </w:pPr>
            <w:r w:rsidRPr="00BA5C61">
              <w:rPr>
                <w:i/>
                <w:sz w:val="16"/>
              </w:rPr>
              <w:t>Q6</w:t>
            </w:r>
          </w:p>
        </w:tc>
        <w:tc>
          <w:tcPr>
            <w:tcW w:w="521" w:type="dxa"/>
            <w:tcBorders>
              <w:bottom w:val="single" w:sz="12" w:space="0" w:color="auto"/>
            </w:tcBorders>
            <w:shd w:val="clear" w:color="auto" w:fill="auto"/>
            <w:vAlign w:val="bottom"/>
          </w:tcPr>
          <w:p w:rsidR="00CA2A4D" w:rsidRPr="00BA5C61" w:rsidRDefault="00CA2A4D" w:rsidP="00BA5C61">
            <w:pPr>
              <w:suppressAutoHyphens w:val="0"/>
              <w:spacing w:before="60" w:after="60" w:line="200" w:lineRule="exact"/>
              <w:ind w:left="57" w:right="57"/>
              <w:jc w:val="right"/>
              <w:rPr>
                <w:i/>
                <w:sz w:val="16"/>
              </w:rPr>
            </w:pPr>
            <w:r w:rsidRPr="00BA5C61">
              <w:rPr>
                <w:i/>
                <w:sz w:val="16"/>
              </w:rPr>
              <w:t>Q10</w:t>
            </w:r>
          </w:p>
        </w:tc>
      </w:tr>
      <w:tr w:rsidR="001A4324" w:rsidRPr="00BA5C61" w:rsidTr="001158FD">
        <w:tc>
          <w:tcPr>
            <w:tcW w:w="2557" w:type="dxa"/>
            <w:tcBorders>
              <w:top w:val="single" w:sz="12" w:space="0" w:color="auto"/>
            </w:tcBorders>
            <w:shd w:val="clear" w:color="auto" w:fill="auto"/>
          </w:tcPr>
          <w:p w:rsidR="00CA2A4D" w:rsidRPr="00BA5C61" w:rsidRDefault="00CA2A4D" w:rsidP="00BA5C61">
            <w:pPr>
              <w:suppressAutoHyphens w:val="0"/>
              <w:spacing w:before="60" w:after="60" w:line="220" w:lineRule="exact"/>
              <w:ind w:left="57" w:right="57"/>
              <w:rPr>
                <w:sz w:val="18"/>
                <w:szCs w:val="18"/>
              </w:rPr>
            </w:pPr>
            <w:r w:rsidRPr="00BA5C61">
              <w:rPr>
                <w:sz w:val="18"/>
                <w:szCs w:val="18"/>
              </w:rPr>
              <w:t xml:space="preserve">Critères de blessure à la tête (uniquement en cas de contact </w:t>
            </w:r>
            <w:r w:rsidR="001A4324" w:rsidRPr="00BA5C61">
              <w:rPr>
                <w:sz w:val="18"/>
                <w:szCs w:val="18"/>
              </w:rPr>
              <w:br/>
            </w:r>
            <w:r w:rsidRPr="00BA5C61">
              <w:rPr>
                <w:sz w:val="18"/>
                <w:szCs w:val="18"/>
              </w:rPr>
              <w:t>lors d’essais dans le véhicule)</w:t>
            </w:r>
          </w:p>
        </w:tc>
        <w:tc>
          <w:tcPr>
            <w:tcW w:w="1134" w:type="dxa"/>
            <w:tcBorders>
              <w:top w:val="single" w:sz="12" w:space="0" w:color="auto"/>
            </w:tcBorders>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HPC* (15)</w:t>
            </w:r>
          </w:p>
        </w:tc>
        <w:tc>
          <w:tcPr>
            <w:tcW w:w="850" w:type="dxa"/>
            <w:tcBorders>
              <w:top w:val="single" w:sz="12" w:space="0" w:color="auto"/>
            </w:tcBorders>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p>
        </w:tc>
        <w:tc>
          <w:tcPr>
            <w:tcW w:w="709" w:type="dxa"/>
            <w:tcBorders>
              <w:top w:val="single" w:sz="12" w:space="0" w:color="auto"/>
            </w:tcBorders>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600</w:t>
            </w:r>
          </w:p>
        </w:tc>
        <w:tc>
          <w:tcPr>
            <w:tcW w:w="709" w:type="dxa"/>
            <w:tcBorders>
              <w:top w:val="single" w:sz="12" w:space="0" w:color="auto"/>
            </w:tcBorders>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600</w:t>
            </w:r>
          </w:p>
        </w:tc>
        <w:tc>
          <w:tcPr>
            <w:tcW w:w="709" w:type="dxa"/>
            <w:tcBorders>
              <w:top w:val="single" w:sz="12" w:space="0" w:color="auto"/>
            </w:tcBorders>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600</w:t>
            </w:r>
          </w:p>
        </w:tc>
        <w:tc>
          <w:tcPr>
            <w:tcW w:w="658" w:type="dxa"/>
            <w:tcBorders>
              <w:top w:val="single" w:sz="12" w:space="0" w:color="auto"/>
            </w:tcBorders>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800</w:t>
            </w:r>
          </w:p>
        </w:tc>
        <w:tc>
          <w:tcPr>
            <w:tcW w:w="657" w:type="dxa"/>
            <w:tcBorders>
              <w:top w:val="single" w:sz="12" w:space="0" w:color="auto"/>
            </w:tcBorders>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800</w:t>
            </w:r>
          </w:p>
        </w:tc>
        <w:tc>
          <w:tcPr>
            <w:tcW w:w="521" w:type="dxa"/>
            <w:tcBorders>
              <w:top w:val="single" w:sz="12" w:space="0" w:color="auto"/>
            </w:tcBorders>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[800]</w:t>
            </w:r>
          </w:p>
        </w:tc>
      </w:tr>
      <w:tr w:rsidR="001A4324" w:rsidRPr="00BA5C61" w:rsidTr="001158FD">
        <w:tc>
          <w:tcPr>
            <w:tcW w:w="2557" w:type="dxa"/>
            <w:shd w:val="clear" w:color="auto" w:fill="auto"/>
          </w:tcPr>
          <w:p w:rsidR="00CA2A4D" w:rsidRPr="00BA5C61" w:rsidRDefault="00CA2A4D" w:rsidP="00BA5C61">
            <w:pPr>
              <w:suppressAutoHyphens w:val="0"/>
              <w:spacing w:before="60" w:after="60" w:line="220" w:lineRule="exact"/>
              <w:ind w:left="57" w:right="57"/>
              <w:rPr>
                <w:sz w:val="18"/>
                <w:szCs w:val="18"/>
              </w:rPr>
            </w:pPr>
            <w:r w:rsidRPr="00BA5C61">
              <w:rPr>
                <w:sz w:val="18"/>
                <w:szCs w:val="18"/>
              </w:rPr>
              <w:t xml:space="preserve">Accélération de la tête </w:t>
            </w:r>
            <w:r w:rsidRPr="00BA5C61">
              <w:rPr>
                <w:sz w:val="18"/>
                <w:szCs w:val="18"/>
              </w:rPr>
              <w:br/>
              <w:t>(au bout de 3</w:t>
            </w:r>
            <w:r w:rsidR="001A4324" w:rsidRPr="00BA5C61">
              <w:rPr>
                <w:sz w:val="18"/>
                <w:szCs w:val="18"/>
              </w:rPr>
              <w:t> </w:t>
            </w:r>
            <w:r w:rsidRPr="00BA5C61">
              <w:rPr>
                <w:sz w:val="18"/>
                <w:szCs w:val="18"/>
              </w:rPr>
              <w:t>ms)</w:t>
            </w:r>
          </w:p>
        </w:tc>
        <w:tc>
          <w:tcPr>
            <w:tcW w:w="1134"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443332">
              <w:rPr>
                <w:sz w:val="18"/>
                <w:szCs w:val="18"/>
              </w:rPr>
              <w:t>A head 3 ms</w:t>
            </w:r>
          </w:p>
        </w:tc>
        <w:tc>
          <w:tcPr>
            <w:tcW w:w="850"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g</w:t>
            </w:r>
          </w:p>
        </w:tc>
        <w:tc>
          <w:tcPr>
            <w:tcW w:w="709"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75</w:t>
            </w:r>
          </w:p>
        </w:tc>
        <w:tc>
          <w:tcPr>
            <w:tcW w:w="709"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75</w:t>
            </w:r>
          </w:p>
        </w:tc>
        <w:tc>
          <w:tcPr>
            <w:tcW w:w="709"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75</w:t>
            </w:r>
          </w:p>
        </w:tc>
        <w:tc>
          <w:tcPr>
            <w:tcW w:w="658"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80</w:t>
            </w:r>
          </w:p>
        </w:tc>
        <w:tc>
          <w:tcPr>
            <w:tcW w:w="657"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80</w:t>
            </w:r>
          </w:p>
        </w:tc>
        <w:tc>
          <w:tcPr>
            <w:tcW w:w="521"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[80]</w:t>
            </w:r>
          </w:p>
        </w:tc>
      </w:tr>
      <w:tr w:rsidR="001A4324" w:rsidRPr="00BA5C61" w:rsidTr="001158FD">
        <w:tc>
          <w:tcPr>
            <w:tcW w:w="2557" w:type="dxa"/>
            <w:shd w:val="clear" w:color="auto" w:fill="auto"/>
          </w:tcPr>
          <w:p w:rsidR="00CA2A4D" w:rsidRPr="00BA5C61" w:rsidRDefault="00CA2A4D" w:rsidP="00BA5C61">
            <w:pPr>
              <w:suppressAutoHyphens w:val="0"/>
              <w:spacing w:before="60" w:after="60" w:line="220" w:lineRule="exact"/>
              <w:ind w:left="57" w:right="57"/>
              <w:rPr>
                <w:sz w:val="18"/>
                <w:szCs w:val="18"/>
              </w:rPr>
            </w:pPr>
            <w:r w:rsidRPr="00BA5C61">
              <w:rPr>
                <w:sz w:val="18"/>
                <w:szCs w:val="18"/>
              </w:rPr>
              <w:t xml:space="preserve">Force de tension du haut </w:t>
            </w:r>
            <w:r w:rsidRPr="00BA5C61">
              <w:rPr>
                <w:sz w:val="18"/>
                <w:szCs w:val="18"/>
              </w:rPr>
              <w:br/>
              <w:t>de la nuque</w:t>
            </w:r>
          </w:p>
        </w:tc>
        <w:tc>
          <w:tcPr>
            <w:tcW w:w="1134"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Fz</w:t>
            </w:r>
          </w:p>
        </w:tc>
        <w:tc>
          <w:tcPr>
            <w:tcW w:w="850"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N</w:t>
            </w:r>
          </w:p>
        </w:tc>
        <w:tc>
          <w:tcPr>
            <w:tcW w:w="3443" w:type="dxa"/>
            <w:gridSpan w:val="5"/>
            <w:shd w:val="clear" w:color="auto" w:fill="auto"/>
            <w:vAlign w:val="bottom"/>
          </w:tcPr>
          <w:p w:rsidR="00CA2A4D" w:rsidRPr="00BA5C61" w:rsidRDefault="00CA2A4D" w:rsidP="00BA5C61">
            <w:pPr>
              <w:suppressAutoHyphens w:val="0"/>
              <w:spacing w:before="60" w:after="60" w:line="220" w:lineRule="exact"/>
              <w:ind w:left="57" w:right="57"/>
              <w:jc w:val="center"/>
              <w:rPr>
                <w:sz w:val="18"/>
                <w:szCs w:val="18"/>
              </w:rPr>
            </w:pPr>
            <w:r w:rsidRPr="00BA5C61">
              <w:rPr>
                <w:sz w:val="18"/>
                <w:szCs w:val="18"/>
              </w:rPr>
              <w:t>À des fins d’évaluation seulement</w:t>
            </w:r>
            <w:r w:rsidRPr="00BA5C61">
              <w:rPr>
                <w:i/>
                <w:iCs/>
                <w:sz w:val="18"/>
                <w:szCs w:val="18"/>
              </w:rPr>
              <w:t>**</w:t>
            </w:r>
          </w:p>
        </w:tc>
        <w:tc>
          <w:tcPr>
            <w:tcW w:w="520"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p>
        </w:tc>
      </w:tr>
      <w:tr w:rsidR="001A4324" w:rsidRPr="00BA5C61" w:rsidTr="001158FD">
        <w:tc>
          <w:tcPr>
            <w:tcW w:w="2557" w:type="dxa"/>
            <w:shd w:val="clear" w:color="auto" w:fill="auto"/>
          </w:tcPr>
          <w:p w:rsidR="00CA2A4D" w:rsidRPr="00BA5C61" w:rsidRDefault="00CA2A4D" w:rsidP="00BA5C61">
            <w:pPr>
              <w:suppressAutoHyphens w:val="0"/>
              <w:spacing w:before="60" w:after="60" w:line="220" w:lineRule="exact"/>
              <w:ind w:left="57" w:right="57"/>
              <w:rPr>
                <w:sz w:val="18"/>
                <w:szCs w:val="18"/>
              </w:rPr>
            </w:pPr>
            <w:r w:rsidRPr="00BA5C61">
              <w:rPr>
                <w:sz w:val="18"/>
                <w:szCs w:val="18"/>
              </w:rPr>
              <w:t xml:space="preserve">Moment de flexion du haut </w:t>
            </w:r>
            <w:r w:rsidR="001A4324" w:rsidRPr="00BA5C61">
              <w:rPr>
                <w:sz w:val="18"/>
                <w:szCs w:val="18"/>
              </w:rPr>
              <w:br/>
            </w:r>
            <w:r w:rsidRPr="00BA5C61">
              <w:rPr>
                <w:sz w:val="18"/>
                <w:szCs w:val="18"/>
              </w:rPr>
              <w:t>de la nuque</w:t>
            </w:r>
          </w:p>
        </w:tc>
        <w:tc>
          <w:tcPr>
            <w:tcW w:w="1134"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My</w:t>
            </w:r>
          </w:p>
        </w:tc>
        <w:tc>
          <w:tcPr>
            <w:tcW w:w="850"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Nm</w:t>
            </w:r>
          </w:p>
        </w:tc>
        <w:tc>
          <w:tcPr>
            <w:tcW w:w="3443" w:type="dxa"/>
            <w:gridSpan w:val="5"/>
            <w:shd w:val="clear" w:color="auto" w:fill="auto"/>
            <w:vAlign w:val="bottom"/>
          </w:tcPr>
          <w:p w:rsidR="00CA2A4D" w:rsidRPr="00BA5C61" w:rsidRDefault="00CA2A4D" w:rsidP="00BA5C61">
            <w:pPr>
              <w:suppressAutoHyphens w:val="0"/>
              <w:spacing w:before="60" w:after="60" w:line="220" w:lineRule="exact"/>
              <w:ind w:left="57" w:right="57"/>
              <w:jc w:val="center"/>
              <w:rPr>
                <w:sz w:val="18"/>
                <w:szCs w:val="18"/>
              </w:rPr>
            </w:pPr>
            <w:r w:rsidRPr="00BA5C61">
              <w:rPr>
                <w:sz w:val="18"/>
                <w:szCs w:val="18"/>
              </w:rPr>
              <w:t>À des fins d’évaluation seulement</w:t>
            </w:r>
          </w:p>
        </w:tc>
        <w:tc>
          <w:tcPr>
            <w:tcW w:w="520"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p>
        </w:tc>
      </w:tr>
      <w:tr w:rsidR="001A4324" w:rsidRPr="00BA5C61" w:rsidTr="001158FD">
        <w:tc>
          <w:tcPr>
            <w:tcW w:w="2557" w:type="dxa"/>
            <w:shd w:val="clear" w:color="auto" w:fill="auto"/>
          </w:tcPr>
          <w:p w:rsidR="00CA2A4D" w:rsidRPr="00BA5C61" w:rsidRDefault="00CA2A4D" w:rsidP="00BA5C61">
            <w:pPr>
              <w:suppressAutoHyphens w:val="0"/>
              <w:spacing w:before="60" w:after="60" w:line="220" w:lineRule="exact"/>
              <w:ind w:left="57" w:right="57"/>
              <w:rPr>
                <w:sz w:val="18"/>
                <w:szCs w:val="18"/>
              </w:rPr>
            </w:pPr>
            <w:r w:rsidRPr="00BA5C61">
              <w:rPr>
                <w:sz w:val="18"/>
                <w:szCs w:val="18"/>
              </w:rPr>
              <w:t xml:space="preserve">Accélération du torse </w:t>
            </w:r>
            <w:r w:rsidRPr="00BA5C61">
              <w:rPr>
                <w:sz w:val="18"/>
                <w:szCs w:val="18"/>
              </w:rPr>
              <w:br/>
              <w:t>(au bout de 3</w:t>
            </w:r>
            <w:r w:rsidR="001A4324" w:rsidRPr="00BA5C61">
              <w:rPr>
                <w:sz w:val="18"/>
                <w:szCs w:val="18"/>
              </w:rPr>
              <w:t> </w:t>
            </w:r>
            <w:r w:rsidRPr="00BA5C61">
              <w:rPr>
                <w:sz w:val="18"/>
                <w:szCs w:val="18"/>
              </w:rPr>
              <w:t>ms)</w:t>
            </w:r>
          </w:p>
        </w:tc>
        <w:tc>
          <w:tcPr>
            <w:tcW w:w="1134" w:type="dxa"/>
            <w:shd w:val="clear" w:color="auto" w:fill="auto"/>
            <w:vAlign w:val="bottom"/>
          </w:tcPr>
          <w:p w:rsidR="00CA2A4D" w:rsidRPr="00443332" w:rsidRDefault="00CA2A4D" w:rsidP="00BA5C61">
            <w:pPr>
              <w:suppressAutoHyphens w:val="0"/>
              <w:spacing w:before="60" w:after="60" w:line="220" w:lineRule="exact"/>
              <w:ind w:left="57" w:right="57"/>
              <w:jc w:val="right"/>
              <w:rPr>
                <w:sz w:val="18"/>
                <w:szCs w:val="18"/>
              </w:rPr>
            </w:pPr>
            <w:r w:rsidRPr="00443332">
              <w:rPr>
                <w:sz w:val="18"/>
                <w:szCs w:val="18"/>
              </w:rPr>
              <w:t>A chest 3 ms</w:t>
            </w:r>
          </w:p>
        </w:tc>
        <w:tc>
          <w:tcPr>
            <w:tcW w:w="850" w:type="dxa"/>
            <w:shd w:val="clear" w:color="auto" w:fill="auto"/>
            <w:vAlign w:val="bottom"/>
          </w:tcPr>
          <w:p w:rsidR="00CA2A4D" w:rsidRPr="00443332" w:rsidRDefault="00CA2A4D" w:rsidP="00BA5C61">
            <w:pPr>
              <w:suppressAutoHyphens w:val="0"/>
              <w:spacing w:before="60" w:after="60" w:line="220" w:lineRule="exact"/>
              <w:ind w:left="57" w:right="57"/>
              <w:jc w:val="right"/>
              <w:rPr>
                <w:sz w:val="18"/>
                <w:szCs w:val="18"/>
              </w:rPr>
            </w:pPr>
            <w:r w:rsidRPr="00443332">
              <w:rPr>
                <w:sz w:val="18"/>
                <w:szCs w:val="18"/>
              </w:rPr>
              <w:t>g</w:t>
            </w:r>
          </w:p>
        </w:tc>
        <w:tc>
          <w:tcPr>
            <w:tcW w:w="709"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55</w:t>
            </w:r>
          </w:p>
        </w:tc>
        <w:tc>
          <w:tcPr>
            <w:tcW w:w="709"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55</w:t>
            </w:r>
          </w:p>
        </w:tc>
        <w:tc>
          <w:tcPr>
            <w:tcW w:w="709"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55</w:t>
            </w:r>
          </w:p>
        </w:tc>
        <w:tc>
          <w:tcPr>
            <w:tcW w:w="658"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55</w:t>
            </w:r>
          </w:p>
        </w:tc>
        <w:tc>
          <w:tcPr>
            <w:tcW w:w="657"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55</w:t>
            </w:r>
          </w:p>
        </w:tc>
        <w:tc>
          <w:tcPr>
            <w:tcW w:w="521"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[55]</w:t>
            </w:r>
          </w:p>
        </w:tc>
      </w:tr>
      <w:tr w:rsidR="001A4324" w:rsidRPr="00BA5C61" w:rsidTr="001158FD">
        <w:tc>
          <w:tcPr>
            <w:tcW w:w="2557" w:type="dxa"/>
            <w:shd w:val="clear" w:color="auto" w:fill="auto"/>
          </w:tcPr>
          <w:p w:rsidR="00CA2A4D" w:rsidRPr="00BA5C61" w:rsidDel="007D0AB6" w:rsidRDefault="00CA2A4D" w:rsidP="00BA5C61">
            <w:pPr>
              <w:suppressAutoHyphens w:val="0"/>
              <w:spacing w:before="60" w:after="60" w:line="220" w:lineRule="exact"/>
              <w:ind w:left="57" w:right="57"/>
              <w:rPr>
                <w:sz w:val="18"/>
                <w:szCs w:val="18"/>
              </w:rPr>
            </w:pPr>
            <w:r w:rsidRPr="00BA5C61">
              <w:rPr>
                <w:sz w:val="18"/>
                <w:szCs w:val="18"/>
              </w:rPr>
              <w:t>Déformation du thorax</w:t>
            </w:r>
          </w:p>
        </w:tc>
        <w:tc>
          <w:tcPr>
            <w:tcW w:w="1134" w:type="dxa"/>
            <w:shd w:val="clear" w:color="auto" w:fill="auto"/>
            <w:vAlign w:val="bottom"/>
          </w:tcPr>
          <w:p w:rsidR="00CA2A4D" w:rsidRPr="00BA5C61" w:rsidDel="007D0AB6" w:rsidRDefault="00CA2A4D" w:rsidP="00BA5C61">
            <w:pPr>
              <w:suppressAutoHyphens w:val="0"/>
              <w:spacing w:before="60" w:after="60" w:line="220" w:lineRule="exact"/>
              <w:ind w:left="57" w:right="57"/>
              <w:jc w:val="right"/>
              <w:rPr>
                <w:sz w:val="18"/>
                <w:szCs w:val="18"/>
              </w:rPr>
            </w:pPr>
            <w:r w:rsidRPr="00BA5C61">
              <w:rPr>
                <w:sz w:val="18"/>
                <w:szCs w:val="18"/>
              </w:rPr>
              <w:t>TBC</w:t>
            </w:r>
          </w:p>
        </w:tc>
        <w:tc>
          <w:tcPr>
            <w:tcW w:w="850" w:type="dxa"/>
            <w:shd w:val="clear" w:color="auto" w:fill="auto"/>
            <w:vAlign w:val="bottom"/>
          </w:tcPr>
          <w:p w:rsidR="00CA2A4D" w:rsidRPr="00BA5C61" w:rsidDel="007D0AB6" w:rsidRDefault="00CA2A4D" w:rsidP="00BA5C61">
            <w:pPr>
              <w:suppressAutoHyphens w:val="0"/>
              <w:spacing w:before="60" w:after="60" w:line="220" w:lineRule="exact"/>
              <w:ind w:left="57" w:right="57"/>
              <w:jc w:val="right"/>
              <w:rPr>
                <w:sz w:val="18"/>
                <w:szCs w:val="18"/>
              </w:rPr>
            </w:pPr>
            <w:r w:rsidRPr="00BA5C61">
              <w:rPr>
                <w:sz w:val="18"/>
                <w:szCs w:val="18"/>
              </w:rPr>
              <w:t>mm</w:t>
            </w:r>
          </w:p>
        </w:tc>
        <w:tc>
          <w:tcPr>
            <w:tcW w:w="709" w:type="dxa"/>
            <w:shd w:val="clear" w:color="auto" w:fill="auto"/>
            <w:vAlign w:val="bottom"/>
          </w:tcPr>
          <w:p w:rsidR="00CA2A4D" w:rsidRPr="00BA5C61" w:rsidDel="007D0AB6" w:rsidRDefault="00CA2A4D" w:rsidP="00BA5C61">
            <w:pPr>
              <w:suppressAutoHyphens w:val="0"/>
              <w:spacing w:before="60" w:after="60" w:line="220" w:lineRule="exact"/>
              <w:ind w:left="57" w:right="57"/>
              <w:jc w:val="right"/>
              <w:rPr>
                <w:sz w:val="18"/>
                <w:szCs w:val="18"/>
              </w:rPr>
            </w:pPr>
            <w:r w:rsidRPr="00BA5C61">
              <w:rPr>
                <w:sz w:val="18"/>
                <w:szCs w:val="18"/>
              </w:rPr>
              <w:t>NA</w:t>
            </w:r>
          </w:p>
        </w:tc>
        <w:tc>
          <w:tcPr>
            <w:tcW w:w="3254" w:type="dxa"/>
            <w:gridSpan w:val="5"/>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À des fins d’évaluation seulement</w:t>
            </w:r>
            <w:r w:rsidRPr="00BA5C61">
              <w:rPr>
                <w:i/>
                <w:iCs/>
                <w:sz w:val="18"/>
                <w:szCs w:val="18"/>
              </w:rPr>
              <w:t>**</w:t>
            </w:r>
          </w:p>
        </w:tc>
      </w:tr>
      <w:tr w:rsidR="001A4324" w:rsidRPr="001A4324" w:rsidTr="001158FD">
        <w:tc>
          <w:tcPr>
            <w:tcW w:w="2557" w:type="dxa"/>
            <w:shd w:val="clear" w:color="auto" w:fill="auto"/>
          </w:tcPr>
          <w:p w:rsidR="00CA2A4D" w:rsidRPr="00BA5C61" w:rsidRDefault="00CA2A4D" w:rsidP="00BA5C61">
            <w:pPr>
              <w:suppressAutoHyphens w:val="0"/>
              <w:spacing w:before="60" w:after="60" w:line="220" w:lineRule="exact"/>
              <w:ind w:left="57" w:right="57"/>
              <w:rPr>
                <w:sz w:val="18"/>
                <w:szCs w:val="18"/>
              </w:rPr>
            </w:pPr>
            <w:r w:rsidRPr="00BA5C61">
              <w:rPr>
                <w:sz w:val="18"/>
                <w:szCs w:val="18"/>
              </w:rPr>
              <w:t>Pression abdominale</w:t>
            </w:r>
          </w:p>
        </w:tc>
        <w:tc>
          <w:tcPr>
            <w:tcW w:w="1134"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P</w:t>
            </w:r>
          </w:p>
        </w:tc>
        <w:tc>
          <w:tcPr>
            <w:tcW w:w="850"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Bar</w:t>
            </w:r>
          </w:p>
        </w:tc>
        <w:tc>
          <w:tcPr>
            <w:tcW w:w="709"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NA</w:t>
            </w:r>
          </w:p>
        </w:tc>
        <w:tc>
          <w:tcPr>
            <w:tcW w:w="709"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NA</w:t>
            </w:r>
          </w:p>
        </w:tc>
        <w:tc>
          <w:tcPr>
            <w:tcW w:w="709"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1,2</w:t>
            </w:r>
          </w:p>
        </w:tc>
        <w:tc>
          <w:tcPr>
            <w:tcW w:w="658"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1,2</w:t>
            </w:r>
          </w:p>
        </w:tc>
        <w:tc>
          <w:tcPr>
            <w:tcW w:w="657" w:type="dxa"/>
            <w:shd w:val="clear" w:color="auto" w:fill="auto"/>
            <w:vAlign w:val="bottom"/>
          </w:tcPr>
          <w:p w:rsidR="00CA2A4D" w:rsidRPr="00BA5C61" w:rsidRDefault="00CA2A4D" w:rsidP="00BA5C61">
            <w:pPr>
              <w:suppressAutoHyphens w:val="0"/>
              <w:spacing w:before="60" w:after="60" w:line="220" w:lineRule="exact"/>
              <w:ind w:left="57" w:right="57"/>
              <w:jc w:val="right"/>
              <w:rPr>
                <w:sz w:val="18"/>
                <w:szCs w:val="18"/>
              </w:rPr>
            </w:pPr>
            <w:r w:rsidRPr="00BA5C61">
              <w:rPr>
                <w:sz w:val="18"/>
                <w:szCs w:val="18"/>
              </w:rPr>
              <w:t>1,2</w:t>
            </w:r>
          </w:p>
        </w:tc>
        <w:tc>
          <w:tcPr>
            <w:tcW w:w="521" w:type="dxa"/>
            <w:shd w:val="clear" w:color="auto" w:fill="auto"/>
            <w:vAlign w:val="bottom"/>
          </w:tcPr>
          <w:p w:rsidR="00CA2A4D" w:rsidRPr="001A4324" w:rsidRDefault="00CA2A4D" w:rsidP="00BA5C61">
            <w:pPr>
              <w:suppressAutoHyphens w:val="0"/>
              <w:spacing w:before="60" w:after="60" w:line="220" w:lineRule="exact"/>
              <w:ind w:left="57" w:right="57"/>
              <w:jc w:val="right"/>
              <w:rPr>
                <w:sz w:val="18"/>
                <w:szCs w:val="18"/>
              </w:rPr>
            </w:pPr>
            <w:r w:rsidRPr="00BA5C61">
              <w:rPr>
                <w:sz w:val="18"/>
                <w:szCs w:val="18"/>
              </w:rPr>
              <w:t>1,2</w:t>
            </w:r>
          </w:p>
        </w:tc>
      </w:tr>
    </w:tbl>
    <w:bookmarkEnd w:id="96"/>
    <w:bookmarkEnd w:id="97"/>
    <w:p w:rsidR="00CA2A4D" w:rsidRPr="001A4324" w:rsidRDefault="00CA2A4D" w:rsidP="001A4324">
      <w:pPr>
        <w:spacing w:before="120"/>
        <w:ind w:left="1134" w:right="1134" w:firstLine="170"/>
        <w:rPr>
          <w:sz w:val="18"/>
          <w:szCs w:val="18"/>
        </w:rPr>
      </w:pPr>
      <w:r w:rsidRPr="00BA5C61">
        <w:rPr>
          <w:i/>
          <w:iCs/>
          <w:sz w:val="18"/>
          <w:szCs w:val="18"/>
        </w:rPr>
        <w:t>*</w:t>
      </w:r>
      <w:r w:rsidRPr="001A4324">
        <w:rPr>
          <w:sz w:val="18"/>
          <w:szCs w:val="18"/>
        </w:rPr>
        <w:t xml:space="preserve">  HPC : voir l’annexe</w:t>
      </w:r>
      <w:r w:rsidR="001A4324">
        <w:rPr>
          <w:sz w:val="18"/>
          <w:szCs w:val="18"/>
        </w:rPr>
        <w:t> </w:t>
      </w:r>
      <w:r w:rsidRPr="001A4324">
        <w:rPr>
          <w:sz w:val="18"/>
          <w:szCs w:val="18"/>
        </w:rPr>
        <w:t>17.</w:t>
      </w:r>
    </w:p>
    <w:p w:rsidR="001A4324" w:rsidRDefault="00CA2A4D" w:rsidP="001A4324">
      <w:pPr>
        <w:spacing w:after="240"/>
        <w:ind w:left="1134" w:firstLine="170"/>
        <w:rPr>
          <w:sz w:val="18"/>
          <w:szCs w:val="18"/>
        </w:rPr>
      </w:pPr>
      <w:r w:rsidRPr="00BA5C61">
        <w:rPr>
          <w:i/>
          <w:iCs/>
          <w:sz w:val="18"/>
          <w:szCs w:val="18"/>
        </w:rPr>
        <w:t>**</w:t>
      </w:r>
      <w:r w:rsidRPr="001A4324">
        <w:rPr>
          <w:sz w:val="18"/>
          <w:szCs w:val="18"/>
        </w:rPr>
        <w:t xml:space="preserve">  À réviser dans les 3 ans suivant l’entrée en vigueur de la série</w:t>
      </w:r>
      <w:r w:rsidR="001A4324">
        <w:rPr>
          <w:sz w:val="18"/>
          <w:szCs w:val="18"/>
        </w:rPr>
        <w:t> </w:t>
      </w:r>
      <w:r w:rsidRPr="001A4324">
        <w:rPr>
          <w:sz w:val="18"/>
          <w:szCs w:val="18"/>
        </w:rPr>
        <w:t>01 d’amendements du présent Règlement.</w:t>
      </w:r>
    </w:p>
    <w:p w:rsidR="00CA2A4D" w:rsidRPr="001A4324" w:rsidRDefault="00CA2A4D" w:rsidP="001A4324">
      <w:pPr>
        <w:pStyle w:val="SingleTxtG"/>
        <w:spacing w:before="120"/>
        <w:ind w:left="2268" w:hanging="1134"/>
        <w:rPr>
          <w:lang w:val="fr-FR"/>
        </w:rPr>
      </w:pPr>
      <w:r w:rsidRPr="001A4324">
        <w:rPr>
          <w:lang w:val="fr-FR"/>
        </w:rPr>
        <w:t>6.6.4.4</w:t>
      </w:r>
      <w:r w:rsidRPr="001A4324">
        <w:rPr>
          <w:lang w:val="fr-FR"/>
        </w:rPr>
        <w:tab/>
        <w:t>Déplacement de la tête du mannequin lors des essais de choc avant et des essais de choc arrière</w:t>
      </w:r>
    </w:p>
    <w:p w:rsidR="00CA2A4D" w:rsidRPr="00360275" w:rsidRDefault="00CA2A4D" w:rsidP="001A4324">
      <w:pPr>
        <w:pStyle w:val="SingleTxtG"/>
        <w:spacing w:before="120"/>
        <w:ind w:left="2268" w:hanging="1134"/>
        <w:rPr>
          <w:lang w:val="fr-FR"/>
        </w:rPr>
      </w:pPr>
      <w:r w:rsidRPr="00842155">
        <w:rPr>
          <w:szCs w:val="24"/>
        </w:rPr>
        <w:t>6.6.4.4.1</w:t>
      </w:r>
      <w:r w:rsidRPr="00842155">
        <w:rPr>
          <w:szCs w:val="24"/>
        </w:rPr>
        <w:tab/>
        <w:t>Dispositifs améliorés de retenue pour enfants de la catégorie universelle :</w:t>
      </w:r>
    </w:p>
    <w:p w:rsidR="00CA2A4D" w:rsidRPr="00842155" w:rsidRDefault="00CA2A4D" w:rsidP="001A4324">
      <w:pPr>
        <w:pStyle w:val="SingleTxtG"/>
        <w:spacing w:before="120"/>
        <w:ind w:left="2268" w:hanging="1134"/>
        <w:rPr>
          <w:szCs w:val="24"/>
        </w:rPr>
      </w:pPr>
      <w:r w:rsidRPr="00842155">
        <w:rPr>
          <w:szCs w:val="24"/>
        </w:rPr>
        <w:t>6.6.4.4.1.1</w:t>
      </w:r>
      <w:r w:rsidRPr="00842155">
        <w:rPr>
          <w:szCs w:val="24"/>
        </w:rPr>
        <w:tab/>
        <w:t>Dispositifs améliorés de retenue pour enfants faisant face vers l</w:t>
      </w:r>
      <w:r>
        <w:rPr>
          <w:szCs w:val="24"/>
        </w:rPr>
        <w:t>’</w:t>
      </w:r>
      <w:r w:rsidRPr="00842155">
        <w:rPr>
          <w:szCs w:val="24"/>
        </w:rPr>
        <w:t>avant</w:t>
      </w:r>
    </w:p>
    <w:p w:rsidR="00CA2A4D" w:rsidRPr="00631522" w:rsidRDefault="00CA2A4D" w:rsidP="001158FD">
      <w:pPr>
        <w:pStyle w:val="SingleTxtG"/>
        <w:spacing w:before="120"/>
        <w:ind w:left="2268"/>
        <w:rPr>
          <w:lang w:val="fr-FR"/>
        </w:rPr>
      </w:pPr>
      <w:r w:rsidRPr="001A4324">
        <w:rPr>
          <w:szCs w:val="24"/>
        </w:rPr>
        <w:t>Déplacement</w:t>
      </w:r>
      <w:r w:rsidRPr="00842155">
        <w:t xml:space="preserve"> de la tête : aucune partie de la tête du mannequin ne doit franchir les plans BA, DA et DE, tels qu</w:t>
      </w:r>
      <w:r>
        <w:t>’</w:t>
      </w:r>
      <w:r w:rsidRPr="00842155">
        <w:t>ils sont définis dans la figure</w:t>
      </w:r>
      <w:r w:rsidR="001A4324">
        <w:t> </w:t>
      </w:r>
      <w:r w:rsidRPr="00842155">
        <w:t>1 ci</w:t>
      </w:r>
      <w:r w:rsidRPr="00842155">
        <w:noBreakHyphen/>
        <w:t>dessous, dans les 300 ms qui suivent le choc ou jusqu</w:t>
      </w:r>
      <w:r>
        <w:t>’</w:t>
      </w:r>
      <w:r w:rsidRPr="00842155">
        <w:t xml:space="preserve">à ce que le mannequin </w:t>
      </w:r>
      <w:r w:rsidRPr="00842155">
        <w:rPr>
          <w:bCs/>
          <w:szCs w:val="24"/>
        </w:rPr>
        <w:t>s</w:t>
      </w:r>
      <w:r>
        <w:rPr>
          <w:bCs/>
          <w:szCs w:val="24"/>
        </w:rPr>
        <w:t>’</w:t>
      </w:r>
      <w:r w:rsidRPr="00842155">
        <w:rPr>
          <w:bCs/>
          <w:szCs w:val="24"/>
        </w:rPr>
        <w:t>immobilise</w:t>
      </w:r>
      <w:r w:rsidRPr="00842155">
        <w:t xml:space="preserve"> définitivement, si cette immobilisation survient avant.</w:t>
      </w:r>
    </w:p>
    <w:p w:rsidR="00CA2A4D" w:rsidRDefault="00CA2A4D" w:rsidP="001A4324">
      <w:pPr>
        <w:pStyle w:val="SingleTxtG"/>
        <w:spacing w:before="120"/>
        <w:ind w:left="2268" w:hanging="1134"/>
        <w:rPr>
          <w:lang w:val="fr-FR"/>
        </w:rPr>
      </w:pPr>
      <w:r w:rsidRPr="00EA203D">
        <w:rPr>
          <w:spacing w:val="-4"/>
          <w:lang w:val="fr-FR"/>
        </w:rPr>
        <w:t>6.6.4.4.1.1.1.</w:t>
      </w:r>
      <w:r w:rsidRPr="00631522">
        <w:rPr>
          <w:lang w:val="fr-FR"/>
        </w:rPr>
        <w:tab/>
      </w:r>
      <w:r w:rsidRPr="00360275">
        <w:rPr>
          <w:lang w:val="fr-FR"/>
        </w:rPr>
        <w:t>Si l</w:t>
      </w:r>
      <w:r>
        <w:rPr>
          <w:lang w:val="fr-FR"/>
        </w:rPr>
        <w:t>’</w:t>
      </w:r>
      <w:r w:rsidRPr="00360275">
        <w:rPr>
          <w:lang w:val="fr-FR"/>
        </w:rPr>
        <w:t>essai est effectué conformément au paragraphe</w:t>
      </w:r>
      <w:r>
        <w:rPr>
          <w:lang w:val="fr-FR"/>
        </w:rPr>
        <w:t> </w:t>
      </w:r>
      <w:r w:rsidRPr="00360275">
        <w:rPr>
          <w:lang w:val="fr-FR"/>
        </w:rPr>
        <w:t>6.6.4.1.6.2</w:t>
      </w:r>
      <w:r>
        <w:rPr>
          <w:lang w:val="fr-FR"/>
        </w:rPr>
        <w:t xml:space="preserve"> ci-dessus</w:t>
      </w:r>
      <w:r w:rsidRPr="00360275">
        <w:rPr>
          <w:lang w:val="fr-FR"/>
        </w:rPr>
        <w:t>, une tolérance de +10</w:t>
      </w:r>
      <w:r>
        <w:rPr>
          <w:lang w:val="fr-FR"/>
        </w:rPr>
        <w:t> </w:t>
      </w:r>
      <w:r w:rsidRPr="00360275">
        <w:rPr>
          <w:lang w:val="fr-FR"/>
        </w:rPr>
        <w:t>% est appliquée à valeur de déplacement de la tête entre le</w:t>
      </w:r>
      <w:r w:rsidR="001158FD">
        <w:rPr>
          <w:lang w:val="fr-FR"/>
        </w:rPr>
        <w:t> </w:t>
      </w:r>
      <w:r w:rsidRPr="00360275">
        <w:rPr>
          <w:lang w:val="fr-FR"/>
        </w:rPr>
        <w:t>point</w:t>
      </w:r>
      <w:r w:rsidR="001158FD">
        <w:rPr>
          <w:lang w:val="fr-FR"/>
        </w:rPr>
        <w:t> </w:t>
      </w:r>
      <w:r>
        <w:rPr>
          <w:lang w:val="fr-FR"/>
        </w:rPr>
        <w:t>Cr et le plan</w:t>
      </w:r>
      <w:r w:rsidR="001158FD">
        <w:rPr>
          <w:lang w:val="fr-FR"/>
        </w:rPr>
        <w:t> </w:t>
      </w:r>
      <w:r w:rsidRPr="00360275">
        <w:rPr>
          <w:lang w:val="fr-FR"/>
        </w:rPr>
        <w:t>AB.</w:t>
      </w:r>
    </w:p>
    <w:p w:rsidR="00CA2A4D" w:rsidRDefault="00CA2A4D" w:rsidP="001158FD">
      <w:pPr>
        <w:pStyle w:val="H23G"/>
        <w:ind w:firstLine="0"/>
        <w:rPr>
          <w:lang w:val="fr-FR"/>
        </w:rPr>
      </w:pPr>
      <w:r w:rsidRPr="001158FD">
        <w:rPr>
          <w:b w:val="0"/>
          <w:bCs/>
          <w:lang w:val="fr-FR"/>
        </w:rPr>
        <w:t>Figure 1</w:t>
      </w:r>
      <w:r w:rsidR="001158FD" w:rsidRPr="001158FD">
        <w:rPr>
          <w:b w:val="0"/>
          <w:bCs/>
          <w:lang w:val="fr-FR"/>
        </w:rPr>
        <w:t xml:space="preserve"> </w:t>
      </w:r>
      <w:r w:rsidRPr="00360275">
        <w:rPr>
          <w:lang w:val="fr-FR"/>
        </w:rPr>
        <w:br/>
      </w:r>
      <w:r w:rsidRPr="006B173E">
        <w:rPr>
          <w:lang w:val="fr-FR"/>
        </w:rPr>
        <w:t>Disposition avant essai du dispositif de retenue faisant face vers l</w:t>
      </w:r>
      <w:r>
        <w:rPr>
          <w:lang w:val="fr-FR"/>
        </w:rPr>
        <w:t>’</w:t>
      </w:r>
      <w:r w:rsidRPr="006B173E">
        <w:rPr>
          <w:lang w:val="fr-FR"/>
        </w:rPr>
        <w:t>avant</w:t>
      </w:r>
    </w:p>
    <w:bookmarkStart w:id="98" w:name="_MON_1453102872"/>
    <w:bookmarkStart w:id="99" w:name="_MON_1453113584"/>
    <w:bookmarkStart w:id="100" w:name="_MON_1453272512"/>
    <w:bookmarkStart w:id="101" w:name="_MON_1453272602"/>
    <w:bookmarkStart w:id="102" w:name="_MON_1453272605"/>
    <w:bookmarkStart w:id="103" w:name="_MON_1453272619"/>
    <w:bookmarkStart w:id="104" w:name="_MON_1453272621"/>
    <w:bookmarkStart w:id="105" w:name="_MON_1453102665"/>
    <w:bookmarkStart w:id="106" w:name="_MON_1453102779"/>
    <w:bookmarkStart w:id="107" w:name="_MON_1453102784"/>
    <w:bookmarkEnd w:id="98"/>
    <w:bookmarkEnd w:id="99"/>
    <w:bookmarkEnd w:id="100"/>
    <w:bookmarkEnd w:id="101"/>
    <w:bookmarkEnd w:id="102"/>
    <w:bookmarkEnd w:id="103"/>
    <w:bookmarkEnd w:id="104"/>
    <w:bookmarkEnd w:id="105"/>
    <w:bookmarkEnd w:id="106"/>
    <w:bookmarkEnd w:id="107"/>
    <w:bookmarkStart w:id="108" w:name="_MON_1453102798"/>
    <w:bookmarkEnd w:id="108"/>
    <w:p w:rsidR="00CA2A4D" w:rsidRPr="00116C07" w:rsidRDefault="003A7D0D" w:rsidP="001158FD">
      <w:pPr>
        <w:ind w:left="1134" w:right="1134"/>
        <w:rPr>
          <w:lang w:val="fr-FR"/>
        </w:rPr>
      </w:pPr>
      <w:r>
        <w:object w:dxaOrig="6817" w:dyaOrig="5566">
          <v:shape id="_x0000_i1035" type="#_x0000_t75" style="width:277.45pt;height:195.35pt" o:ole="" o:bordertopcolor="this" o:borderleftcolor="this" o:borderbottomcolor="this" o:borderrightcolor="this">
            <v:imagedata r:id="rId39" o:title="" croptop="-3338f" cropbottom="-3338f" cropleft="-24525f" cropright="-24525f"/>
          </v:shape>
          <o:OLEObject Type="Embed" ProgID="Word.Picture.8" ShapeID="_x0000_i1035" DrawAspect="Content" ObjectID="_1667042970" r:id="rId40"/>
        </w:object>
      </w:r>
    </w:p>
    <w:p w:rsidR="00CA2A4D" w:rsidRPr="00360275" w:rsidRDefault="00CA2A4D" w:rsidP="001158FD">
      <w:pPr>
        <w:pStyle w:val="SingleTxtG"/>
        <w:spacing w:before="120"/>
        <w:ind w:left="2268" w:hanging="1134"/>
        <w:rPr>
          <w:lang w:val="fr-FR"/>
        </w:rPr>
      </w:pPr>
      <w:r w:rsidRPr="00360275">
        <w:rPr>
          <w:lang w:val="fr-FR"/>
        </w:rPr>
        <w:lastRenderedPageBreak/>
        <w:t>6.6.4.4.1.2</w:t>
      </w:r>
      <w:r w:rsidRPr="00360275">
        <w:rPr>
          <w:lang w:val="fr-FR"/>
        </w:rPr>
        <w:tab/>
        <w:t xml:space="preserve">Dispositifs </w:t>
      </w:r>
      <w:r>
        <w:rPr>
          <w:lang w:val="fr-FR"/>
        </w:rPr>
        <w:t xml:space="preserve">améliorés </w:t>
      </w:r>
      <w:r w:rsidRPr="00360275">
        <w:rPr>
          <w:lang w:val="fr-FR"/>
        </w:rPr>
        <w:t>de retenue pour enfants et nacelles faisant face vers l</w:t>
      </w:r>
      <w:r>
        <w:rPr>
          <w:lang w:val="fr-FR"/>
        </w:rPr>
        <w:t>’</w:t>
      </w:r>
      <w:r w:rsidRPr="00360275">
        <w:rPr>
          <w:lang w:val="fr-FR"/>
        </w:rPr>
        <w:t>arrière</w:t>
      </w:r>
    </w:p>
    <w:p w:rsidR="00CA2A4D" w:rsidRPr="00360275" w:rsidRDefault="00CA2A4D" w:rsidP="001158FD">
      <w:pPr>
        <w:pStyle w:val="SingleTxtG"/>
        <w:spacing w:before="120"/>
        <w:ind w:left="2268" w:hanging="1134"/>
        <w:rPr>
          <w:lang w:val="fr-FR"/>
        </w:rPr>
      </w:pPr>
      <w:r w:rsidRPr="00A2671F">
        <w:rPr>
          <w:spacing w:val="-3"/>
          <w:lang w:val="fr-FR"/>
        </w:rPr>
        <w:t>6.6.4.4.1.2.1</w:t>
      </w:r>
      <w:r w:rsidRPr="00360275">
        <w:rPr>
          <w:lang w:val="fr-FR"/>
        </w:rPr>
        <w:tab/>
        <w:t>Déplacement de la tête</w:t>
      </w:r>
      <w:r w:rsidR="00A2671F">
        <w:rPr>
          <w:lang w:val="fr-FR"/>
        </w:rPr>
        <w:t> </w:t>
      </w:r>
      <w:r w:rsidRPr="00360275">
        <w:rPr>
          <w:lang w:val="fr-FR"/>
        </w:rPr>
        <w:t>: aucune partie de la tête du mannequin ne doit dépasser les plans</w:t>
      </w:r>
      <w:r>
        <w:rPr>
          <w:lang w:val="fr-FR"/>
        </w:rPr>
        <w:t xml:space="preserve"> </w:t>
      </w:r>
      <w:r w:rsidRPr="00360275">
        <w:rPr>
          <w:lang w:val="fr-FR"/>
        </w:rPr>
        <w:t>FD, FG ou DE, tels qu</w:t>
      </w:r>
      <w:r>
        <w:rPr>
          <w:lang w:val="fr-FR"/>
        </w:rPr>
        <w:t>’</w:t>
      </w:r>
      <w:r w:rsidRPr="00360275">
        <w:rPr>
          <w:lang w:val="fr-FR"/>
        </w:rPr>
        <w:t>ils sont définis à la figure</w:t>
      </w:r>
      <w:r>
        <w:rPr>
          <w:lang w:val="fr-FR"/>
        </w:rPr>
        <w:t> </w:t>
      </w:r>
      <w:r w:rsidRPr="00360275">
        <w:rPr>
          <w:lang w:val="fr-FR"/>
        </w:rPr>
        <w:t>2 ci</w:t>
      </w:r>
      <w:r>
        <w:rPr>
          <w:lang w:val="fr-FR"/>
        </w:rPr>
        <w:noBreakHyphen/>
      </w:r>
      <w:r w:rsidRPr="00360275">
        <w:rPr>
          <w:lang w:val="fr-FR"/>
        </w:rPr>
        <w:t>dessous, dans les 300</w:t>
      </w:r>
      <w:r>
        <w:rPr>
          <w:lang w:val="fr-FR"/>
        </w:rPr>
        <w:t> ms</w:t>
      </w:r>
      <w:r w:rsidRPr="00360275">
        <w:rPr>
          <w:lang w:val="fr-FR"/>
        </w:rPr>
        <w:t xml:space="preserve"> qui suivent le choc ou lorsque le mannequin s</w:t>
      </w:r>
      <w:r>
        <w:rPr>
          <w:lang w:val="fr-FR"/>
        </w:rPr>
        <w:t>’</w:t>
      </w:r>
      <w:r w:rsidRPr="00360275">
        <w:rPr>
          <w:lang w:val="fr-FR"/>
        </w:rPr>
        <w:t>immobilise définitivement, si cette immobilisation survient avant.</w:t>
      </w:r>
    </w:p>
    <w:p w:rsidR="001158FD" w:rsidRDefault="00CA2A4D" w:rsidP="001158FD">
      <w:pPr>
        <w:pStyle w:val="SingleTxtG"/>
        <w:spacing w:before="120"/>
        <w:ind w:left="2268"/>
        <w:rPr>
          <w:lang w:val="fr-FR"/>
        </w:rPr>
      </w:pPr>
      <w:r w:rsidRPr="00360275">
        <w:rPr>
          <w:lang w:val="fr-FR"/>
        </w:rPr>
        <w:t xml:space="preserve">Si le dispositif </w:t>
      </w:r>
      <w:r>
        <w:rPr>
          <w:lang w:val="fr-FR"/>
        </w:rPr>
        <w:t xml:space="preserve">amélioré </w:t>
      </w:r>
      <w:r w:rsidRPr="00360275">
        <w:rPr>
          <w:lang w:val="fr-FR"/>
        </w:rPr>
        <w:t>de retenue pour enfants entre en contact avec la barre de 100 mm de diamètre et que tous les critères d</w:t>
      </w:r>
      <w:r>
        <w:rPr>
          <w:lang w:val="fr-FR"/>
        </w:rPr>
        <w:t>’</w:t>
      </w:r>
      <w:r w:rsidRPr="00360275">
        <w:rPr>
          <w:lang w:val="fr-FR"/>
        </w:rPr>
        <w:t>évaluation des blessures et de déplacement de la tête sont remplis, il faut procéder à un nouvel essai dynamique (choc avant) avec le mannequin le plus lourd conçu pour la gamme de tailles prévue, mais sans la barre de 100</w:t>
      </w:r>
      <w:r>
        <w:rPr>
          <w:lang w:val="fr-FR"/>
        </w:rPr>
        <w:t> </w:t>
      </w:r>
      <w:r w:rsidRPr="00360275">
        <w:rPr>
          <w:lang w:val="fr-FR"/>
        </w:rPr>
        <w:t>mm</w:t>
      </w:r>
      <w:r w:rsidR="00A2671F">
        <w:rPr>
          <w:lang w:val="fr-FR"/>
        </w:rPr>
        <w:t> </w:t>
      </w:r>
      <w:r w:rsidRPr="00360275">
        <w:rPr>
          <w:lang w:val="fr-FR"/>
        </w:rPr>
        <w:t>; la condition à remplir pour cet essai est que tous les critères autres que le déplacement vers l</w:t>
      </w:r>
      <w:r>
        <w:rPr>
          <w:lang w:val="fr-FR"/>
        </w:rPr>
        <w:t>’</w:t>
      </w:r>
      <w:r w:rsidRPr="00360275">
        <w:rPr>
          <w:lang w:val="fr-FR"/>
        </w:rPr>
        <w:t>avant doivent être remplis.</w:t>
      </w:r>
    </w:p>
    <w:p w:rsidR="00CA2A4D" w:rsidRPr="00360275" w:rsidRDefault="00CA2A4D" w:rsidP="001158FD">
      <w:pPr>
        <w:pStyle w:val="SingleTxtG"/>
        <w:spacing w:before="120"/>
        <w:ind w:left="2268"/>
        <w:rPr>
          <w:lang w:val="fr-FR"/>
        </w:rPr>
      </w:pPr>
      <w:r w:rsidRPr="00360275">
        <w:rPr>
          <w:bCs/>
          <w:lang w:val="fr-FR" w:eastAsia="fr-FR"/>
        </w:rPr>
        <w:t xml:space="preserve">Si </w:t>
      </w:r>
      <w:r w:rsidRPr="00650135">
        <w:rPr>
          <w:bCs/>
          <w:szCs w:val="24"/>
          <w:lang w:eastAsia="ar-SA"/>
        </w:rPr>
        <w:t>l’essai</w:t>
      </w:r>
      <w:r w:rsidRPr="00360275">
        <w:rPr>
          <w:bCs/>
          <w:lang w:val="fr-FR" w:eastAsia="fr-FR"/>
        </w:rPr>
        <w:t xml:space="preserve"> est </w:t>
      </w:r>
      <w:r w:rsidRPr="001158FD">
        <w:rPr>
          <w:lang w:val="fr-FR"/>
        </w:rPr>
        <w:t>effectué</w:t>
      </w:r>
      <w:r>
        <w:rPr>
          <w:bCs/>
          <w:lang w:val="fr-FR" w:eastAsia="fr-FR"/>
        </w:rPr>
        <w:t xml:space="preserve"> conformément au paragraphe </w:t>
      </w:r>
      <w:r w:rsidRPr="00360275">
        <w:rPr>
          <w:bCs/>
          <w:lang w:val="fr-FR" w:eastAsia="fr-FR"/>
        </w:rPr>
        <w:t>6.6.4.1.6.2</w:t>
      </w:r>
      <w:r>
        <w:rPr>
          <w:bCs/>
          <w:lang w:val="fr-FR" w:eastAsia="fr-FR"/>
        </w:rPr>
        <w:t xml:space="preserve"> ci-dessus</w:t>
      </w:r>
      <w:r w:rsidRPr="00360275">
        <w:rPr>
          <w:bCs/>
          <w:lang w:val="fr-FR" w:eastAsia="fr-FR"/>
        </w:rPr>
        <w:t>, seule la deuxième configuration, sans la barre de 100 mm de diamètre, est prise en considération.</w:t>
      </w:r>
    </w:p>
    <w:p w:rsidR="00CA2A4D" w:rsidRPr="00360275" w:rsidRDefault="00CA2A4D" w:rsidP="001158FD">
      <w:pPr>
        <w:pStyle w:val="H23G"/>
        <w:ind w:firstLine="0"/>
        <w:rPr>
          <w:lang w:val="fr-FR"/>
        </w:rPr>
      </w:pPr>
      <w:r w:rsidRPr="001158FD">
        <w:rPr>
          <w:b w:val="0"/>
          <w:bCs/>
          <w:lang w:val="fr-FR"/>
        </w:rPr>
        <w:t>Figure 2</w:t>
      </w:r>
      <w:r w:rsidR="001158FD" w:rsidRPr="001158FD">
        <w:rPr>
          <w:b w:val="0"/>
          <w:bCs/>
          <w:lang w:val="fr-FR"/>
        </w:rPr>
        <w:t xml:space="preserve"> </w:t>
      </w:r>
      <w:r w:rsidRPr="00360275">
        <w:rPr>
          <w:lang w:val="fr-FR"/>
        </w:rPr>
        <w:br/>
      </w:r>
      <w:r>
        <w:rPr>
          <w:lang w:val="fr-FR"/>
        </w:rPr>
        <w:t>Disposition avant essai</w:t>
      </w:r>
      <w:r w:rsidRPr="00360275">
        <w:rPr>
          <w:lang w:val="fr-FR"/>
        </w:rPr>
        <w:t xml:space="preserve"> du dispositif de retenue faisant face vers l</w:t>
      </w:r>
      <w:r>
        <w:rPr>
          <w:lang w:val="fr-FR"/>
        </w:rPr>
        <w:t>’</w:t>
      </w:r>
      <w:r w:rsidRPr="00360275">
        <w:rPr>
          <w:lang w:val="fr-FR"/>
        </w:rPr>
        <w:t>arrière</w:t>
      </w:r>
      <w:r>
        <w:rPr>
          <w:lang w:val="fr-FR"/>
        </w:rPr>
        <w:t xml:space="preserve"> </w:t>
      </w:r>
      <w:r w:rsidRPr="00360275">
        <w:rPr>
          <w:lang w:val="fr-FR"/>
        </w:rPr>
        <w:t>non soutenu par le tableau de bord</w:t>
      </w:r>
    </w:p>
    <w:bookmarkStart w:id="109" w:name="_MON_1366789439"/>
    <w:bookmarkStart w:id="110" w:name="_MON_1367645678"/>
    <w:bookmarkStart w:id="111" w:name="_MON_1453102926"/>
    <w:bookmarkStart w:id="112" w:name="_MON_1453102967"/>
    <w:bookmarkStart w:id="113" w:name="_MON_1453102974"/>
    <w:bookmarkStart w:id="114" w:name="_MON_1366788950"/>
    <w:bookmarkStart w:id="115" w:name="_MON_1366789393"/>
    <w:bookmarkStart w:id="116" w:name="_MON_1366789406"/>
    <w:bookmarkStart w:id="117" w:name="_MON_1366789415"/>
    <w:bookmarkEnd w:id="109"/>
    <w:bookmarkEnd w:id="110"/>
    <w:bookmarkEnd w:id="111"/>
    <w:bookmarkEnd w:id="112"/>
    <w:bookmarkEnd w:id="113"/>
    <w:bookmarkEnd w:id="114"/>
    <w:bookmarkEnd w:id="115"/>
    <w:bookmarkEnd w:id="116"/>
    <w:bookmarkEnd w:id="117"/>
    <w:bookmarkStart w:id="118" w:name="_MON_1366789437"/>
    <w:bookmarkEnd w:id="118"/>
    <w:p w:rsidR="00CA2A4D" w:rsidRPr="00360275" w:rsidRDefault="00CA2A4D" w:rsidP="001158FD">
      <w:pPr>
        <w:ind w:left="1134" w:right="1134"/>
        <w:rPr>
          <w:lang w:val="fr-FR"/>
        </w:rPr>
      </w:pPr>
      <w:r w:rsidRPr="00360275">
        <w:rPr>
          <w:lang w:val="fr-FR"/>
        </w:rPr>
        <w:object w:dxaOrig="6705" w:dyaOrig="4004">
          <v:shape id="_x0000_i1036" type="#_x0000_t75" style="width:366.1pt;height:184.8pt" o:ole="" o:bordertopcolor="this" o:borderleftcolor="this" o:borderbottomcolor="this" o:borderrightcolor="this">
            <v:imagedata r:id="rId41" o:title="" cropbottom="3898f"/>
          </v:shape>
          <o:OLEObject Type="Embed" ProgID="Word.Picture.8" ShapeID="_x0000_i1036" DrawAspect="Content" ObjectID="_1667042971" r:id="rId42"/>
        </w:object>
      </w:r>
    </w:p>
    <w:p w:rsidR="00CA2A4D" w:rsidRPr="00360275" w:rsidRDefault="00CA2A4D" w:rsidP="001158FD">
      <w:pPr>
        <w:pStyle w:val="SingleTxtG"/>
        <w:spacing w:before="120"/>
        <w:ind w:left="2268" w:hanging="1134"/>
        <w:rPr>
          <w:lang w:val="fr-FR"/>
        </w:rPr>
      </w:pPr>
      <w:r w:rsidRPr="00842155">
        <w:rPr>
          <w:szCs w:val="24"/>
        </w:rPr>
        <w:t>6.6.4.4.2</w:t>
      </w:r>
      <w:r w:rsidRPr="00842155">
        <w:rPr>
          <w:szCs w:val="24"/>
        </w:rPr>
        <w:tab/>
        <w:t xml:space="preserve">Lorsque les </w:t>
      </w:r>
      <w:r>
        <w:rPr>
          <w:szCs w:val="24"/>
        </w:rPr>
        <w:t>dispositif</w:t>
      </w:r>
      <w:r w:rsidRPr="00842155">
        <w:rPr>
          <w:szCs w:val="24"/>
        </w:rPr>
        <w:t>s améliorés de retenue pour enfants spécifiques à un véhicule sont soumis aux essais dans un véhicule complet ou une simple carrosserie, le critère de blessure à la tête (HPC) et le critère d</w:t>
      </w:r>
      <w:r>
        <w:rPr>
          <w:szCs w:val="24"/>
        </w:rPr>
        <w:t>’</w:t>
      </w:r>
      <w:r w:rsidRPr="00842155">
        <w:rPr>
          <w:szCs w:val="24"/>
        </w:rPr>
        <w:t>accélération de la tête (au bout de 3 ms) doivent servir de critères d</w:t>
      </w:r>
      <w:r>
        <w:rPr>
          <w:szCs w:val="24"/>
        </w:rPr>
        <w:t>’</w:t>
      </w:r>
      <w:r w:rsidRPr="00842155">
        <w:rPr>
          <w:szCs w:val="24"/>
        </w:rPr>
        <w:t xml:space="preserve">évaluation. Si la tête ne </w:t>
      </w:r>
      <w:r w:rsidRPr="001158FD">
        <w:rPr>
          <w:lang w:val="fr-FR"/>
        </w:rPr>
        <w:t>subit</w:t>
      </w:r>
      <w:r w:rsidRPr="00842155">
        <w:rPr>
          <w:szCs w:val="24"/>
        </w:rPr>
        <w:t xml:space="preserve"> aucun contact, ces critères sont réputés satisfaits sans qu</w:t>
      </w:r>
      <w:r>
        <w:rPr>
          <w:szCs w:val="24"/>
        </w:rPr>
        <w:t>’</w:t>
      </w:r>
      <w:r w:rsidRPr="00842155">
        <w:rPr>
          <w:szCs w:val="24"/>
        </w:rPr>
        <w:t xml:space="preserve">il soit nécessaire de procéder à des mesures et simplement consignés via la mention </w:t>
      </w:r>
      <w:r>
        <w:rPr>
          <w:szCs w:val="24"/>
        </w:rPr>
        <w:t>«</w:t>
      </w:r>
      <w:r w:rsidR="001158FD">
        <w:rPr>
          <w:szCs w:val="24"/>
        </w:rPr>
        <w:t> </w:t>
      </w:r>
      <w:r w:rsidRPr="00842155">
        <w:rPr>
          <w:szCs w:val="24"/>
        </w:rPr>
        <w:t>Aucun contact au niveau de la tête</w:t>
      </w:r>
      <w:r w:rsidR="001158FD">
        <w:rPr>
          <w:szCs w:val="24"/>
        </w:rPr>
        <w:t> </w:t>
      </w:r>
      <w:r>
        <w:rPr>
          <w:szCs w:val="24"/>
        </w:rPr>
        <w:t>»</w:t>
      </w:r>
      <w:r w:rsidRPr="00842155">
        <w:rPr>
          <w:szCs w:val="24"/>
        </w:rPr>
        <w:t>. À l</w:t>
      </w:r>
      <w:r>
        <w:rPr>
          <w:szCs w:val="24"/>
        </w:rPr>
        <w:t>’</w:t>
      </w:r>
      <w:r w:rsidRPr="00842155">
        <w:rPr>
          <w:szCs w:val="24"/>
        </w:rPr>
        <w:t>issue d</w:t>
      </w:r>
      <w:r>
        <w:rPr>
          <w:szCs w:val="24"/>
        </w:rPr>
        <w:t>’</w:t>
      </w:r>
      <w:r w:rsidRPr="00842155">
        <w:rPr>
          <w:szCs w:val="24"/>
        </w:rPr>
        <w:t>un essai effectué à l</w:t>
      </w:r>
      <w:r>
        <w:rPr>
          <w:szCs w:val="24"/>
        </w:rPr>
        <w:t>’</w:t>
      </w:r>
      <w:r w:rsidRPr="00842155">
        <w:rPr>
          <w:szCs w:val="24"/>
        </w:rPr>
        <w:t>aide d</w:t>
      </w:r>
      <w:r>
        <w:rPr>
          <w:szCs w:val="24"/>
        </w:rPr>
        <w:t>’</w:t>
      </w:r>
      <w:r w:rsidRPr="00842155">
        <w:rPr>
          <w:szCs w:val="24"/>
        </w:rPr>
        <w:t>un véhicule complet, il doit être possible d</w:t>
      </w:r>
      <w:r>
        <w:rPr>
          <w:szCs w:val="24"/>
        </w:rPr>
        <w:t>’</w:t>
      </w:r>
      <w:r w:rsidRPr="00842155">
        <w:rPr>
          <w:szCs w:val="24"/>
        </w:rPr>
        <w:t>extraire le mannequin complet du dispositif amélioré de retenue pour enfants sans l</w:t>
      </w:r>
      <w:r>
        <w:rPr>
          <w:szCs w:val="24"/>
        </w:rPr>
        <w:t>’</w:t>
      </w:r>
      <w:r w:rsidRPr="00842155">
        <w:rPr>
          <w:szCs w:val="24"/>
        </w:rPr>
        <w:t>aide d</w:t>
      </w:r>
      <w:r>
        <w:rPr>
          <w:szCs w:val="24"/>
        </w:rPr>
        <w:t>’</w:t>
      </w:r>
      <w:r w:rsidRPr="00842155">
        <w:rPr>
          <w:szCs w:val="24"/>
        </w:rPr>
        <w:t>outils et sans exercer de levier mécanique sur le dispositif amélioré de retenue pour enfants ou sur la structure du véhicule.</w:t>
      </w:r>
    </w:p>
    <w:p w:rsidR="00CA2A4D" w:rsidRPr="00360275" w:rsidRDefault="00CA2A4D" w:rsidP="001158FD">
      <w:pPr>
        <w:pStyle w:val="SingleTxtG"/>
        <w:spacing w:before="120"/>
        <w:ind w:left="2268" w:hanging="1134"/>
        <w:rPr>
          <w:lang w:val="fr-FR"/>
        </w:rPr>
      </w:pPr>
      <w:r w:rsidRPr="00360275">
        <w:rPr>
          <w:lang w:val="fr-FR"/>
        </w:rPr>
        <w:t>6.6.4.4.3</w:t>
      </w:r>
      <w:r w:rsidRPr="00360275">
        <w:rPr>
          <w:lang w:val="fr-FR"/>
        </w:rPr>
        <w:tab/>
      </w:r>
      <w:r w:rsidRPr="00707F37">
        <w:rPr>
          <w:lang w:val="fr-FR"/>
        </w:rPr>
        <w:t xml:space="preserve">Lors des essais dynamiques, aucune partie du dispositif </w:t>
      </w:r>
      <w:r>
        <w:rPr>
          <w:lang w:val="fr-FR"/>
        </w:rPr>
        <w:t xml:space="preserve">amélioré </w:t>
      </w:r>
      <w:r w:rsidRPr="00707F37">
        <w:rPr>
          <w:lang w:val="fr-FR"/>
        </w:rPr>
        <w:t>de retenue maintenant l</w:t>
      </w:r>
      <w:r>
        <w:rPr>
          <w:lang w:val="fr-FR"/>
        </w:rPr>
        <w:t>’</w:t>
      </w:r>
      <w:r w:rsidRPr="00707F37">
        <w:rPr>
          <w:lang w:val="fr-FR"/>
        </w:rPr>
        <w:t>enfant en position ne doit présenter de défaillance, notamment les boucles, les systèmes de verrouillage et les systèmes d</w:t>
      </w:r>
      <w:r>
        <w:rPr>
          <w:lang w:val="fr-FR"/>
        </w:rPr>
        <w:t>’</w:t>
      </w:r>
      <w:r w:rsidRPr="00707F37">
        <w:rPr>
          <w:lang w:val="fr-FR"/>
        </w:rPr>
        <w:t>inclinaison, sauf lorsqu</w:t>
      </w:r>
      <w:r>
        <w:rPr>
          <w:lang w:val="fr-FR"/>
        </w:rPr>
        <w:t>’</w:t>
      </w:r>
      <w:r w:rsidRPr="00707F37">
        <w:rPr>
          <w:lang w:val="fr-FR"/>
        </w:rPr>
        <w:t>ils servent à limiter la charge. Tous les limiteurs de charge doivent être indiqués dans le manuel technique du fabrican</w:t>
      </w:r>
      <w:r>
        <w:rPr>
          <w:lang w:val="fr-FR"/>
        </w:rPr>
        <w:t>t, comme prescrit au paragraphe </w:t>
      </w:r>
      <w:r w:rsidRPr="00707F37">
        <w:rPr>
          <w:lang w:val="fr-FR"/>
        </w:rPr>
        <w:t>3.2.1 du présent Règlement.</w:t>
      </w:r>
    </w:p>
    <w:p w:rsidR="00CA2A4D" w:rsidRDefault="00CA2A4D" w:rsidP="001158FD">
      <w:pPr>
        <w:pStyle w:val="SingleTxtG"/>
        <w:spacing w:before="120"/>
        <w:ind w:left="2268" w:hanging="1134"/>
        <w:rPr>
          <w:szCs w:val="24"/>
        </w:rPr>
      </w:pPr>
      <w:r w:rsidRPr="00842155">
        <w:rPr>
          <w:szCs w:val="24"/>
        </w:rPr>
        <w:t>6.6.4.5</w:t>
      </w:r>
      <w:r w:rsidRPr="00842155">
        <w:rPr>
          <w:szCs w:val="24"/>
        </w:rPr>
        <w:tab/>
        <w:t>Critères applicables aux mannequins pour les essais de choc latéral des dispositifs améliorés de retenue pour enfants faisant face vers l</w:t>
      </w:r>
      <w:r>
        <w:rPr>
          <w:szCs w:val="24"/>
        </w:rPr>
        <w:t>’</w:t>
      </w:r>
      <w:r w:rsidRPr="00842155">
        <w:rPr>
          <w:szCs w:val="24"/>
        </w:rPr>
        <w:t>avant, faisant face vers le côté et faisant face vers l</w:t>
      </w:r>
      <w:r>
        <w:rPr>
          <w:szCs w:val="24"/>
        </w:rPr>
        <w:t>’</w:t>
      </w:r>
      <w:r w:rsidRPr="00842155">
        <w:rPr>
          <w:szCs w:val="24"/>
        </w:rPr>
        <w:t>arrière.</w:t>
      </w:r>
    </w:p>
    <w:p w:rsidR="00CA2A4D" w:rsidRPr="00360275" w:rsidRDefault="00CA2A4D" w:rsidP="001158FD">
      <w:pPr>
        <w:pStyle w:val="SingleTxtG"/>
        <w:spacing w:before="120"/>
        <w:ind w:left="2268" w:hanging="1134"/>
        <w:rPr>
          <w:lang w:val="fr-FR"/>
        </w:rPr>
      </w:pPr>
      <w:r w:rsidRPr="00360275">
        <w:rPr>
          <w:lang w:val="fr-FR"/>
        </w:rPr>
        <w:lastRenderedPageBreak/>
        <w:t>6.6.4.5.1</w:t>
      </w:r>
      <w:r w:rsidRPr="00360275">
        <w:rPr>
          <w:lang w:val="fr-FR"/>
        </w:rPr>
        <w:tab/>
        <w:t>Principaux critères d</w:t>
      </w:r>
      <w:r>
        <w:rPr>
          <w:lang w:val="fr-FR"/>
        </w:rPr>
        <w:t>’</w:t>
      </w:r>
      <w:r w:rsidRPr="00360275">
        <w:rPr>
          <w:lang w:val="fr-FR"/>
        </w:rPr>
        <w:t xml:space="preserve">évaluation des blessures </w:t>
      </w:r>
      <w:r w:rsidR="001158FD">
        <w:rPr>
          <w:lang w:val="fr-FR"/>
        </w:rPr>
        <w:t>−</w:t>
      </w:r>
      <w:r w:rsidRPr="00360275">
        <w:rPr>
          <w:lang w:val="fr-FR"/>
        </w:rPr>
        <w:t xml:space="preserve"> limitation du déplacement de la tête</w:t>
      </w:r>
    </w:p>
    <w:p w:rsidR="00CA2A4D" w:rsidRPr="00360275" w:rsidRDefault="00CA2A4D" w:rsidP="001158FD">
      <w:pPr>
        <w:pStyle w:val="SingleTxtG"/>
        <w:spacing w:before="120"/>
        <w:ind w:left="2268"/>
        <w:rPr>
          <w:lang w:val="fr-FR"/>
        </w:rPr>
      </w:pPr>
      <w:r w:rsidRPr="00360275">
        <w:rPr>
          <w:lang w:val="fr-FR"/>
        </w:rPr>
        <w:t>Durant la phase de charge de l</w:t>
      </w:r>
      <w:r>
        <w:rPr>
          <w:lang w:val="fr-FR"/>
        </w:rPr>
        <w:t>’</w:t>
      </w:r>
      <w:r w:rsidRPr="00360275">
        <w:rPr>
          <w:lang w:val="fr-FR"/>
        </w:rPr>
        <w:t>essai de choc latéral, qui peut aller jusqu</w:t>
      </w:r>
      <w:r>
        <w:rPr>
          <w:lang w:val="fr-FR"/>
        </w:rPr>
        <w:t>’</w:t>
      </w:r>
      <w:r w:rsidRPr="00360275">
        <w:rPr>
          <w:lang w:val="fr-FR"/>
        </w:rPr>
        <w:t>à 80 ms, la protection latérale doit toujours être placée au niveau du centre de gravité de la tête du mannequin, perpendiculairement à l</w:t>
      </w:r>
      <w:r>
        <w:rPr>
          <w:lang w:val="fr-FR"/>
        </w:rPr>
        <w:t>’</w:t>
      </w:r>
      <w:r w:rsidRPr="00360275">
        <w:rPr>
          <w:lang w:val="fr-FR"/>
        </w:rPr>
        <w:t>axe de pénétration de la portière. La retenue de la tête doit être évaluée d</w:t>
      </w:r>
      <w:r>
        <w:rPr>
          <w:lang w:val="fr-FR"/>
        </w:rPr>
        <w:t>’</w:t>
      </w:r>
      <w:r w:rsidRPr="00360275">
        <w:rPr>
          <w:lang w:val="fr-FR"/>
        </w:rPr>
        <w:t>après les critères suivants</w:t>
      </w:r>
      <w:r w:rsidR="001158FD">
        <w:rPr>
          <w:lang w:val="fr-FR"/>
        </w:rPr>
        <w:t> </w:t>
      </w:r>
      <w:r w:rsidRPr="00360275">
        <w:rPr>
          <w:lang w:val="fr-FR"/>
        </w:rPr>
        <w:t>:</w:t>
      </w:r>
    </w:p>
    <w:p w:rsidR="001158FD" w:rsidRDefault="00CA2A4D" w:rsidP="001158FD">
      <w:pPr>
        <w:pStyle w:val="SingleTxtG"/>
        <w:spacing w:before="120"/>
        <w:ind w:left="2835" w:hanging="567"/>
        <w:rPr>
          <w:lang w:val="fr-FR"/>
        </w:rPr>
      </w:pPr>
      <w:r w:rsidRPr="00360275">
        <w:rPr>
          <w:lang w:val="fr-FR"/>
        </w:rPr>
        <w:t>a)</w:t>
      </w:r>
      <w:r w:rsidRPr="00360275">
        <w:rPr>
          <w:lang w:val="fr-FR"/>
        </w:rPr>
        <w:tab/>
        <w:t>Aucun contact entre la tête et le panneau de portière</w:t>
      </w:r>
      <w:r w:rsidR="001158FD">
        <w:rPr>
          <w:lang w:val="fr-FR"/>
        </w:rPr>
        <w:t> </w:t>
      </w:r>
      <w:r w:rsidRPr="00360275">
        <w:rPr>
          <w:lang w:val="fr-FR"/>
        </w:rPr>
        <w:t>;</w:t>
      </w:r>
    </w:p>
    <w:p w:rsidR="00CA2A4D" w:rsidRPr="00360275" w:rsidRDefault="00CA2A4D" w:rsidP="001158FD">
      <w:pPr>
        <w:pStyle w:val="SingleTxtG"/>
        <w:spacing w:before="120"/>
        <w:ind w:left="2835" w:hanging="567"/>
        <w:rPr>
          <w:lang w:val="fr-FR"/>
        </w:rPr>
      </w:pPr>
      <w:r w:rsidRPr="00360275">
        <w:rPr>
          <w:lang w:val="fr-FR"/>
        </w:rPr>
        <w:t>b)</w:t>
      </w:r>
      <w:r w:rsidRPr="00360275">
        <w:rPr>
          <w:lang w:val="fr-FR"/>
        </w:rPr>
        <w:tab/>
        <w:t>La tête ne doit pas dépasser un plan vertical défini par une ligne rouge au sommet de la porte (caméra supérieure). Ce plan vertical est défini par une ligne tracée sur la portière qui subit le choc, telle qu</w:t>
      </w:r>
      <w:r>
        <w:rPr>
          <w:lang w:val="fr-FR"/>
        </w:rPr>
        <w:t>’elle est définie à la figure </w:t>
      </w:r>
      <w:r w:rsidRPr="00360275">
        <w:rPr>
          <w:lang w:val="fr-FR"/>
        </w:rPr>
        <w:t>1 de l</w:t>
      </w:r>
      <w:r>
        <w:rPr>
          <w:lang w:val="fr-FR"/>
        </w:rPr>
        <w:t>’appendice </w:t>
      </w:r>
      <w:r w:rsidRPr="00360275">
        <w:rPr>
          <w:lang w:val="fr-FR"/>
        </w:rPr>
        <w:t>3 de l</w:t>
      </w:r>
      <w:r>
        <w:rPr>
          <w:lang w:val="fr-FR"/>
        </w:rPr>
        <w:t>’annexe </w:t>
      </w:r>
      <w:r w:rsidRPr="00360275">
        <w:rPr>
          <w:lang w:val="fr-FR"/>
        </w:rPr>
        <w:t>6.</w:t>
      </w:r>
    </w:p>
    <w:p w:rsidR="00CA2A4D" w:rsidRDefault="00CA2A4D" w:rsidP="001158FD">
      <w:pPr>
        <w:pStyle w:val="SingleTxtG"/>
        <w:spacing w:before="120"/>
        <w:ind w:left="2268" w:hanging="1134"/>
        <w:rPr>
          <w:szCs w:val="24"/>
        </w:rPr>
      </w:pPr>
      <w:r w:rsidRPr="00842155">
        <w:rPr>
          <w:szCs w:val="24"/>
        </w:rPr>
        <w:t>6.6.4.5.2</w:t>
      </w:r>
      <w:r w:rsidRPr="00842155">
        <w:rPr>
          <w:bCs/>
          <w:szCs w:val="24"/>
        </w:rPr>
        <w:tab/>
      </w:r>
      <w:r w:rsidRPr="00842155">
        <w:rPr>
          <w:szCs w:val="24"/>
        </w:rPr>
        <w:t>Critères supplémentaires d</w:t>
      </w:r>
      <w:r>
        <w:rPr>
          <w:szCs w:val="24"/>
        </w:rPr>
        <w:t>’</w:t>
      </w:r>
      <w:r w:rsidRPr="00842155">
        <w:rPr>
          <w:szCs w:val="24"/>
        </w:rPr>
        <w:t>évaluation des blessures pour les essais de choc latéral</w:t>
      </w:r>
    </w:p>
    <w:p w:rsidR="00CA2A4D" w:rsidRPr="001158FD" w:rsidRDefault="00CA2A4D" w:rsidP="001158FD">
      <w:pPr>
        <w:pStyle w:val="H23G"/>
        <w:ind w:left="2268"/>
        <w:rPr>
          <w:b w:val="0"/>
          <w:bCs/>
        </w:rPr>
      </w:pPr>
      <w:r w:rsidRPr="00443332">
        <w:rPr>
          <w:b w:val="0"/>
          <w:bCs/>
        </w:rPr>
        <w:t>Tableau 4</w:t>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1120"/>
        <w:gridCol w:w="686"/>
        <w:gridCol w:w="615"/>
        <w:gridCol w:w="686"/>
        <w:gridCol w:w="672"/>
        <w:gridCol w:w="588"/>
        <w:gridCol w:w="658"/>
        <w:gridCol w:w="1206"/>
      </w:tblGrid>
      <w:tr w:rsidR="001158FD" w:rsidRPr="001158FD" w:rsidTr="001158FD">
        <w:trPr>
          <w:tblHeader/>
        </w:trPr>
        <w:tc>
          <w:tcPr>
            <w:tcW w:w="2273" w:type="dxa"/>
            <w:tcBorders>
              <w:bottom w:val="single" w:sz="12" w:space="0" w:color="auto"/>
            </w:tcBorders>
            <w:shd w:val="clear" w:color="auto" w:fill="auto"/>
            <w:vAlign w:val="bottom"/>
          </w:tcPr>
          <w:p w:rsidR="00CA2A4D" w:rsidRPr="001158FD" w:rsidRDefault="00CA2A4D" w:rsidP="001158FD">
            <w:pPr>
              <w:suppressAutoHyphens w:val="0"/>
              <w:spacing w:before="60" w:after="60" w:line="200" w:lineRule="exact"/>
              <w:ind w:left="57" w:right="57"/>
              <w:rPr>
                <w:i/>
                <w:sz w:val="16"/>
              </w:rPr>
            </w:pPr>
            <w:r w:rsidRPr="001158FD">
              <w:rPr>
                <w:i/>
                <w:sz w:val="16"/>
              </w:rPr>
              <w:t>Critère</w:t>
            </w:r>
          </w:p>
        </w:tc>
        <w:tc>
          <w:tcPr>
            <w:tcW w:w="1120" w:type="dxa"/>
            <w:tcBorders>
              <w:bottom w:val="single" w:sz="12" w:space="0" w:color="auto"/>
            </w:tcBorders>
            <w:shd w:val="clear" w:color="auto" w:fill="auto"/>
            <w:vAlign w:val="bottom"/>
          </w:tcPr>
          <w:p w:rsidR="00CA2A4D" w:rsidRPr="001158FD" w:rsidRDefault="00CA2A4D" w:rsidP="001158FD">
            <w:pPr>
              <w:suppressAutoHyphens w:val="0"/>
              <w:spacing w:before="60" w:after="60" w:line="200" w:lineRule="exact"/>
              <w:ind w:left="57" w:right="57"/>
              <w:rPr>
                <w:i/>
                <w:sz w:val="16"/>
              </w:rPr>
            </w:pPr>
            <w:r w:rsidRPr="001158FD">
              <w:rPr>
                <w:i/>
                <w:sz w:val="16"/>
              </w:rPr>
              <w:t>Abréviation</w:t>
            </w:r>
          </w:p>
        </w:tc>
        <w:tc>
          <w:tcPr>
            <w:tcW w:w="686" w:type="dxa"/>
            <w:tcBorders>
              <w:bottom w:val="single" w:sz="12" w:space="0" w:color="auto"/>
            </w:tcBorders>
            <w:shd w:val="clear" w:color="auto" w:fill="auto"/>
            <w:vAlign w:val="bottom"/>
          </w:tcPr>
          <w:p w:rsidR="00CA2A4D" w:rsidRPr="001158FD" w:rsidRDefault="00CA2A4D" w:rsidP="001158FD">
            <w:pPr>
              <w:suppressAutoHyphens w:val="0"/>
              <w:spacing w:before="60" w:after="60" w:line="200" w:lineRule="exact"/>
              <w:ind w:left="57" w:right="57"/>
              <w:rPr>
                <w:i/>
                <w:sz w:val="16"/>
              </w:rPr>
            </w:pPr>
            <w:r w:rsidRPr="001158FD">
              <w:rPr>
                <w:i/>
                <w:sz w:val="16"/>
              </w:rPr>
              <w:t>Unité</w:t>
            </w:r>
          </w:p>
        </w:tc>
        <w:tc>
          <w:tcPr>
            <w:tcW w:w="615" w:type="dxa"/>
            <w:tcBorders>
              <w:bottom w:val="single" w:sz="12" w:space="0" w:color="auto"/>
            </w:tcBorders>
            <w:shd w:val="clear" w:color="auto" w:fill="auto"/>
            <w:vAlign w:val="bottom"/>
          </w:tcPr>
          <w:p w:rsidR="00CA2A4D" w:rsidRPr="001158FD" w:rsidRDefault="00CA2A4D" w:rsidP="001158FD">
            <w:pPr>
              <w:suppressAutoHyphens w:val="0"/>
              <w:spacing w:before="60" w:after="60" w:line="200" w:lineRule="exact"/>
              <w:ind w:left="57" w:right="57"/>
              <w:jc w:val="right"/>
              <w:rPr>
                <w:i/>
                <w:sz w:val="16"/>
              </w:rPr>
            </w:pPr>
            <w:r w:rsidRPr="001158FD">
              <w:rPr>
                <w:i/>
                <w:sz w:val="16"/>
              </w:rPr>
              <w:t>Q0</w:t>
            </w:r>
          </w:p>
        </w:tc>
        <w:tc>
          <w:tcPr>
            <w:tcW w:w="686" w:type="dxa"/>
            <w:tcBorders>
              <w:bottom w:val="single" w:sz="12" w:space="0" w:color="auto"/>
            </w:tcBorders>
            <w:shd w:val="clear" w:color="auto" w:fill="auto"/>
            <w:vAlign w:val="bottom"/>
          </w:tcPr>
          <w:p w:rsidR="00CA2A4D" w:rsidRPr="001158FD" w:rsidRDefault="00CA2A4D" w:rsidP="001158FD">
            <w:pPr>
              <w:suppressAutoHyphens w:val="0"/>
              <w:spacing w:before="60" w:after="60" w:line="200" w:lineRule="exact"/>
              <w:ind w:left="57" w:right="57"/>
              <w:jc w:val="right"/>
              <w:rPr>
                <w:i/>
                <w:sz w:val="16"/>
              </w:rPr>
            </w:pPr>
            <w:r w:rsidRPr="001158FD">
              <w:rPr>
                <w:i/>
                <w:sz w:val="16"/>
              </w:rPr>
              <w:t>Q1</w:t>
            </w:r>
          </w:p>
        </w:tc>
        <w:tc>
          <w:tcPr>
            <w:tcW w:w="672" w:type="dxa"/>
            <w:tcBorders>
              <w:bottom w:val="single" w:sz="12" w:space="0" w:color="auto"/>
            </w:tcBorders>
            <w:shd w:val="clear" w:color="auto" w:fill="auto"/>
            <w:vAlign w:val="bottom"/>
          </w:tcPr>
          <w:p w:rsidR="00CA2A4D" w:rsidRPr="001158FD" w:rsidRDefault="00CA2A4D" w:rsidP="001158FD">
            <w:pPr>
              <w:suppressAutoHyphens w:val="0"/>
              <w:spacing w:before="60" w:after="60" w:line="200" w:lineRule="exact"/>
              <w:ind w:left="57" w:right="57"/>
              <w:jc w:val="right"/>
              <w:rPr>
                <w:i/>
                <w:sz w:val="16"/>
              </w:rPr>
            </w:pPr>
            <w:r w:rsidRPr="001158FD">
              <w:rPr>
                <w:i/>
                <w:sz w:val="16"/>
              </w:rPr>
              <w:t>Q1</w:t>
            </w:r>
            <w:r w:rsidR="005B4CDD">
              <w:rPr>
                <w:i/>
                <w:sz w:val="16"/>
              </w:rPr>
              <w:t>,</w:t>
            </w:r>
            <w:r w:rsidRPr="001158FD">
              <w:rPr>
                <w:i/>
                <w:sz w:val="16"/>
              </w:rPr>
              <w:t>5</w:t>
            </w:r>
          </w:p>
        </w:tc>
        <w:tc>
          <w:tcPr>
            <w:tcW w:w="588" w:type="dxa"/>
            <w:tcBorders>
              <w:bottom w:val="single" w:sz="12" w:space="0" w:color="auto"/>
            </w:tcBorders>
            <w:shd w:val="clear" w:color="auto" w:fill="auto"/>
            <w:vAlign w:val="bottom"/>
          </w:tcPr>
          <w:p w:rsidR="00CA2A4D" w:rsidRPr="001158FD" w:rsidRDefault="00CA2A4D" w:rsidP="001158FD">
            <w:pPr>
              <w:suppressAutoHyphens w:val="0"/>
              <w:spacing w:before="60" w:after="60" w:line="200" w:lineRule="exact"/>
              <w:ind w:left="57" w:right="57"/>
              <w:jc w:val="right"/>
              <w:rPr>
                <w:i/>
                <w:sz w:val="16"/>
              </w:rPr>
            </w:pPr>
            <w:r w:rsidRPr="001158FD">
              <w:rPr>
                <w:i/>
                <w:sz w:val="16"/>
              </w:rPr>
              <w:t>Q3</w:t>
            </w:r>
          </w:p>
        </w:tc>
        <w:tc>
          <w:tcPr>
            <w:tcW w:w="658" w:type="dxa"/>
            <w:tcBorders>
              <w:bottom w:val="single" w:sz="12" w:space="0" w:color="auto"/>
            </w:tcBorders>
            <w:shd w:val="clear" w:color="auto" w:fill="auto"/>
            <w:vAlign w:val="bottom"/>
          </w:tcPr>
          <w:p w:rsidR="00CA2A4D" w:rsidRPr="001158FD" w:rsidRDefault="00CA2A4D" w:rsidP="001158FD">
            <w:pPr>
              <w:suppressAutoHyphens w:val="0"/>
              <w:spacing w:before="60" w:after="60" w:line="200" w:lineRule="exact"/>
              <w:ind w:left="57" w:right="57"/>
              <w:jc w:val="right"/>
              <w:rPr>
                <w:i/>
                <w:sz w:val="16"/>
              </w:rPr>
            </w:pPr>
            <w:r w:rsidRPr="001158FD">
              <w:rPr>
                <w:i/>
                <w:sz w:val="16"/>
              </w:rPr>
              <w:t>Q6</w:t>
            </w:r>
          </w:p>
        </w:tc>
        <w:tc>
          <w:tcPr>
            <w:tcW w:w="1206" w:type="dxa"/>
            <w:tcBorders>
              <w:bottom w:val="single" w:sz="12" w:space="0" w:color="auto"/>
            </w:tcBorders>
            <w:shd w:val="clear" w:color="auto" w:fill="auto"/>
            <w:vAlign w:val="bottom"/>
          </w:tcPr>
          <w:p w:rsidR="00CA2A4D" w:rsidRPr="001158FD" w:rsidRDefault="00CA2A4D" w:rsidP="001158FD">
            <w:pPr>
              <w:suppressAutoHyphens w:val="0"/>
              <w:spacing w:before="60" w:after="60" w:line="200" w:lineRule="exact"/>
              <w:ind w:left="57" w:right="57"/>
              <w:jc w:val="right"/>
              <w:rPr>
                <w:i/>
                <w:sz w:val="16"/>
              </w:rPr>
            </w:pPr>
            <w:r w:rsidRPr="001158FD">
              <w:rPr>
                <w:i/>
                <w:sz w:val="16"/>
              </w:rPr>
              <w:t>Q10</w:t>
            </w:r>
          </w:p>
        </w:tc>
      </w:tr>
      <w:tr w:rsidR="001158FD" w:rsidRPr="001158FD" w:rsidTr="001158FD">
        <w:tc>
          <w:tcPr>
            <w:tcW w:w="2273" w:type="dxa"/>
            <w:tcBorders>
              <w:top w:val="single" w:sz="12" w:space="0" w:color="auto"/>
            </w:tcBorders>
            <w:shd w:val="clear" w:color="auto" w:fill="auto"/>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Critères de blessure à la tête</w:t>
            </w:r>
          </w:p>
        </w:tc>
        <w:tc>
          <w:tcPr>
            <w:tcW w:w="1120" w:type="dxa"/>
            <w:tcBorders>
              <w:top w:val="single" w:sz="12" w:space="0" w:color="auto"/>
            </w:tcBorders>
            <w:shd w:val="clear" w:color="auto" w:fill="auto"/>
            <w:vAlign w:val="bottom"/>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HPC (15)</w:t>
            </w:r>
          </w:p>
        </w:tc>
        <w:tc>
          <w:tcPr>
            <w:tcW w:w="686" w:type="dxa"/>
            <w:tcBorders>
              <w:top w:val="single" w:sz="12" w:space="0" w:color="auto"/>
            </w:tcBorders>
            <w:shd w:val="clear" w:color="auto" w:fill="auto"/>
            <w:vAlign w:val="bottom"/>
          </w:tcPr>
          <w:p w:rsidR="00CA2A4D" w:rsidRPr="001158FD" w:rsidRDefault="00CA2A4D" w:rsidP="001158FD">
            <w:pPr>
              <w:suppressAutoHyphens w:val="0"/>
              <w:spacing w:before="60" w:after="60" w:line="220" w:lineRule="exact"/>
              <w:ind w:left="57" w:right="57"/>
              <w:rPr>
                <w:sz w:val="18"/>
                <w:szCs w:val="18"/>
              </w:rPr>
            </w:pPr>
          </w:p>
        </w:tc>
        <w:tc>
          <w:tcPr>
            <w:tcW w:w="615" w:type="dxa"/>
            <w:tcBorders>
              <w:top w:val="single" w:sz="12" w:space="0" w:color="auto"/>
            </w:tcBorders>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600</w:t>
            </w:r>
          </w:p>
        </w:tc>
        <w:tc>
          <w:tcPr>
            <w:tcW w:w="686" w:type="dxa"/>
            <w:tcBorders>
              <w:top w:val="single" w:sz="12" w:space="0" w:color="auto"/>
            </w:tcBorders>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600</w:t>
            </w:r>
          </w:p>
        </w:tc>
        <w:tc>
          <w:tcPr>
            <w:tcW w:w="672" w:type="dxa"/>
            <w:tcBorders>
              <w:top w:val="single" w:sz="12" w:space="0" w:color="auto"/>
            </w:tcBorders>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600</w:t>
            </w:r>
          </w:p>
        </w:tc>
        <w:tc>
          <w:tcPr>
            <w:tcW w:w="588" w:type="dxa"/>
            <w:tcBorders>
              <w:top w:val="single" w:sz="12" w:space="0" w:color="auto"/>
            </w:tcBorders>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800</w:t>
            </w:r>
          </w:p>
        </w:tc>
        <w:tc>
          <w:tcPr>
            <w:tcW w:w="658" w:type="dxa"/>
            <w:tcBorders>
              <w:top w:val="single" w:sz="12" w:space="0" w:color="auto"/>
            </w:tcBorders>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800</w:t>
            </w:r>
          </w:p>
        </w:tc>
        <w:tc>
          <w:tcPr>
            <w:tcW w:w="1206" w:type="dxa"/>
            <w:vMerge w:val="restart"/>
            <w:tcBorders>
              <w:top w:val="single" w:sz="12" w:space="0" w:color="auto"/>
            </w:tcBorders>
            <w:shd w:val="clear" w:color="auto" w:fill="auto"/>
            <w:vAlign w:val="bottom"/>
          </w:tcPr>
          <w:p w:rsidR="00CA2A4D" w:rsidRPr="001158FD" w:rsidRDefault="00CA2A4D" w:rsidP="001158FD">
            <w:pPr>
              <w:suppressAutoHyphens w:val="0"/>
              <w:spacing w:before="60" w:after="60" w:line="220" w:lineRule="exact"/>
              <w:ind w:left="57" w:right="57"/>
              <w:jc w:val="center"/>
              <w:rPr>
                <w:sz w:val="18"/>
                <w:szCs w:val="18"/>
              </w:rPr>
            </w:pPr>
            <w:r w:rsidRPr="001158FD">
              <w:rPr>
                <w:sz w:val="18"/>
                <w:szCs w:val="18"/>
              </w:rPr>
              <w:t>À des fins d’évaluation seulement</w:t>
            </w:r>
          </w:p>
        </w:tc>
      </w:tr>
      <w:tr w:rsidR="001158FD" w:rsidRPr="001158FD" w:rsidTr="001158FD">
        <w:tc>
          <w:tcPr>
            <w:tcW w:w="2273" w:type="dxa"/>
            <w:shd w:val="clear" w:color="auto" w:fill="auto"/>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 xml:space="preserve">Accélération de la tête </w:t>
            </w:r>
            <w:r w:rsidR="001158FD">
              <w:rPr>
                <w:sz w:val="18"/>
                <w:szCs w:val="18"/>
              </w:rPr>
              <w:br/>
            </w:r>
            <w:r w:rsidRPr="001158FD">
              <w:rPr>
                <w:sz w:val="18"/>
                <w:szCs w:val="18"/>
              </w:rPr>
              <w:t>(au bout de 3</w:t>
            </w:r>
            <w:r w:rsidR="001158FD">
              <w:rPr>
                <w:sz w:val="18"/>
                <w:szCs w:val="18"/>
              </w:rPr>
              <w:t> </w:t>
            </w:r>
            <w:r w:rsidRPr="001158FD">
              <w:rPr>
                <w:sz w:val="18"/>
                <w:szCs w:val="18"/>
              </w:rPr>
              <w:t>ms)</w:t>
            </w:r>
          </w:p>
        </w:tc>
        <w:tc>
          <w:tcPr>
            <w:tcW w:w="1120" w:type="dxa"/>
            <w:shd w:val="clear" w:color="auto" w:fill="auto"/>
            <w:vAlign w:val="bottom"/>
          </w:tcPr>
          <w:p w:rsidR="00CA2A4D" w:rsidRPr="001158FD" w:rsidRDefault="00CA2A4D" w:rsidP="001158FD">
            <w:pPr>
              <w:suppressAutoHyphens w:val="0"/>
              <w:spacing w:before="60" w:after="60" w:line="220" w:lineRule="exact"/>
              <w:ind w:left="57" w:right="57"/>
              <w:rPr>
                <w:sz w:val="18"/>
                <w:szCs w:val="18"/>
              </w:rPr>
            </w:pPr>
            <w:r w:rsidRPr="00443332">
              <w:rPr>
                <w:sz w:val="18"/>
                <w:szCs w:val="18"/>
              </w:rPr>
              <w:t>A head 3</w:t>
            </w:r>
            <w:r w:rsidR="001158FD" w:rsidRPr="00443332">
              <w:rPr>
                <w:sz w:val="18"/>
                <w:szCs w:val="18"/>
              </w:rPr>
              <w:t> </w:t>
            </w:r>
            <w:r w:rsidRPr="00443332">
              <w:rPr>
                <w:sz w:val="18"/>
                <w:szCs w:val="18"/>
              </w:rPr>
              <w:t>ms</w:t>
            </w:r>
          </w:p>
        </w:tc>
        <w:tc>
          <w:tcPr>
            <w:tcW w:w="686" w:type="dxa"/>
            <w:shd w:val="clear" w:color="auto" w:fill="auto"/>
            <w:vAlign w:val="bottom"/>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g</w:t>
            </w:r>
          </w:p>
        </w:tc>
        <w:tc>
          <w:tcPr>
            <w:tcW w:w="615" w:type="dxa"/>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75</w:t>
            </w:r>
          </w:p>
        </w:tc>
        <w:tc>
          <w:tcPr>
            <w:tcW w:w="686" w:type="dxa"/>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75</w:t>
            </w:r>
          </w:p>
        </w:tc>
        <w:tc>
          <w:tcPr>
            <w:tcW w:w="672" w:type="dxa"/>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75</w:t>
            </w:r>
          </w:p>
        </w:tc>
        <w:tc>
          <w:tcPr>
            <w:tcW w:w="588" w:type="dxa"/>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80</w:t>
            </w:r>
          </w:p>
        </w:tc>
        <w:tc>
          <w:tcPr>
            <w:tcW w:w="658" w:type="dxa"/>
            <w:shd w:val="clear" w:color="auto" w:fill="auto"/>
            <w:vAlign w:val="bottom"/>
          </w:tcPr>
          <w:p w:rsidR="00CA2A4D" w:rsidRPr="001158FD" w:rsidRDefault="00CA2A4D" w:rsidP="001158FD">
            <w:pPr>
              <w:suppressAutoHyphens w:val="0"/>
              <w:spacing w:before="60" w:after="60" w:line="220" w:lineRule="exact"/>
              <w:ind w:left="57" w:right="57"/>
              <w:jc w:val="right"/>
              <w:rPr>
                <w:sz w:val="18"/>
                <w:szCs w:val="18"/>
              </w:rPr>
            </w:pPr>
            <w:r w:rsidRPr="001158FD">
              <w:rPr>
                <w:sz w:val="18"/>
                <w:szCs w:val="18"/>
              </w:rPr>
              <w:t>80</w:t>
            </w:r>
          </w:p>
        </w:tc>
        <w:tc>
          <w:tcPr>
            <w:tcW w:w="1206" w:type="dxa"/>
            <w:vMerge/>
            <w:shd w:val="clear" w:color="auto" w:fill="auto"/>
            <w:vAlign w:val="bottom"/>
          </w:tcPr>
          <w:p w:rsidR="00CA2A4D" w:rsidRPr="001158FD" w:rsidRDefault="00CA2A4D" w:rsidP="001158FD">
            <w:pPr>
              <w:suppressAutoHyphens w:val="0"/>
              <w:spacing w:before="60" w:after="60" w:line="220" w:lineRule="exact"/>
              <w:ind w:left="57" w:right="57"/>
              <w:jc w:val="right"/>
              <w:rPr>
                <w:b/>
                <w:sz w:val="18"/>
                <w:szCs w:val="18"/>
              </w:rPr>
            </w:pPr>
          </w:p>
        </w:tc>
      </w:tr>
      <w:tr w:rsidR="001158FD" w:rsidRPr="001158FD" w:rsidTr="001158FD">
        <w:tc>
          <w:tcPr>
            <w:tcW w:w="2273" w:type="dxa"/>
            <w:shd w:val="clear" w:color="auto" w:fill="auto"/>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 xml:space="preserve">Force de tension du haut </w:t>
            </w:r>
            <w:r w:rsidR="001158FD">
              <w:rPr>
                <w:sz w:val="18"/>
                <w:szCs w:val="18"/>
              </w:rPr>
              <w:br/>
            </w:r>
            <w:r w:rsidRPr="001158FD">
              <w:rPr>
                <w:sz w:val="18"/>
                <w:szCs w:val="18"/>
              </w:rPr>
              <w:t>de la nuque</w:t>
            </w:r>
          </w:p>
        </w:tc>
        <w:tc>
          <w:tcPr>
            <w:tcW w:w="1120" w:type="dxa"/>
            <w:shd w:val="clear" w:color="auto" w:fill="auto"/>
            <w:vAlign w:val="bottom"/>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Fz</w:t>
            </w:r>
          </w:p>
        </w:tc>
        <w:tc>
          <w:tcPr>
            <w:tcW w:w="686" w:type="dxa"/>
            <w:shd w:val="clear" w:color="auto" w:fill="auto"/>
            <w:vAlign w:val="bottom"/>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N</w:t>
            </w:r>
          </w:p>
        </w:tc>
        <w:tc>
          <w:tcPr>
            <w:tcW w:w="4425" w:type="dxa"/>
            <w:gridSpan w:val="6"/>
            <w:shd w:val="clear" w:color="auto" w:fill="auto"/>
            <w:vAlign w:val="bottom"/>
          </w:tcPr>
          <w:p w:rsidR="00CA2A4D" w:rsidRPr="001158FD" w:rsidRDefault="00CA2A4D" w:rsidP="001158FD">
            <w:pPr>
              <w:suppressAutoHyphens w:val="0"/>
              <w:spacing w:before="60" w:after="60" w:line="220" w:lineRule="exact"/>
              <w:ind w:left="57" w:right="57"/>
              <w:jc w:val="center"/>
              <w:rPr>
                <w:sz w:val="18"/>
                <w:szCs w:val="18"/>
              </w:rPr>
            </w:pPr>
            <w:r w:rsidRPr="001158FD">
              <w:rPr>
                <w:sz w:val="18"/>
                <w:szCs w:val="18"/>
              </w:rPr>
              <w:t>À des fins d’évaluation seulement</w:t>
            </w:r>
            <w:r w:rsidRPr="00A2671F">
              <w:rPr>
                <w:i/>
                <w:iCs/>
                <w:sz w:val="18"/>
                <w:szCs w:val="18"/>
              </w:rPr>
              <w:t>*</w:t>
            </w:r>
          </w:p>
        </w:tc>
      </w:tr>
      <w:tr w:rsidR="001158FD" w:rsidRPr="001158FD" w:rsidTr="001158FD">
        <w:tc>
          <w:tcPr>
            <w:tcW w:w="2273" w:type="dxa"/>
            <w:shd w:val="clear" w:color="auto" w:fill="auto"/>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 xml:space="preserve">Moment de flexion du haut </w:t>
            </w:r>
            <w:r w:rsidR="001158FD">
              <w:rPr>
                <w:sz w:val="18"/>
                <w:szCs w:val="18"/>
              </w:rPr>
              <w:br/>
            </w:r>
            <w:r w:rsidRPr="001158FD">
              <w:rPr>
                <w:sz w:val="18"/>
                <w:szCs w:val="18"/>
              </w:rPr>
              <w:t>de la nuque</w:t>
            </w:r>
          </w:p>
        </w:tc>
        <w:tc>
          <w:tcPr>
            <w:tcW w:w="1120" w:type="dxa"/>
            <w:shd w:val="clear" w:color="auto" w:fill="auto"/>
            <w:vAlign w:val="bottom"/>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Mx</w:t>
            </w:r>
          </w:p>
        </w:tc>
        <w:tc>
          <w:tcPr>
            <w:tcW w:w="686" w:type="dxa"/>
            <w:shd w:val="clear" w:color="auto" w:fill="auto"/>
            <w:vAlign w:val="bottom"/>
          </w:tcPr>
          <w:p w:rsidR="00CA2A4D" w:rsidRPr="001158FD" w:rsidRDefault="00CA2A4D" w:rsidP="001158FD">
            <w:pPr>
              <w:suppressAutoHyphens w:val="0"/>
              <w:spacing w:before="60" w:after="60" w:line="220" w:lineRule="exact"/>
              <w:ind w:left="57" w:right="57"/>
              <w:rPr>
                <w:sz w:val="18"/>
                <w:szCs w:val="18"/>
              </w:rPr>
            </w:pPr>
            <w:r w:rsidRPr="001158FD">
              <w:rPr>
                <w:sz w:val="18"/>
                <w:szCs w:val="18"/>
              </w:rPr>
              <w:t>Nm</w:t>
            </w:r>
          </w:p>
        </w:tc>
        <w:tc>
          <w:tcPr>
            <w:tcW w:w="4425" w:type="dxa"/>
            <w:gridSpan w:val="6"/>
            <w:shd w:val="clear" w:color="auto" w:fill="auto"/>
            <w:vAlign w:val="bottom"/>
          </w:tcPr>
          <w:p w:rsidR="00CA2A4D" w:rsidRPr="001158FD" w:rsidRDefault="00CA2A4D" w:rsidP="001158FD">
            <w:pPr>
              <w:suppressAutoHyphens w:val="0"/>
              <w:spacing w:before="60" w:after="60" w:line="220" w:lineRule="exact"/>
              <w:ind w:left="57" w:right="57"/>
              <w:jc w:val="center"/>
              <w:rPr>
                <w:sz w:val="18"/>
                <w:szCs w:val="18"/>
              </w:rPr>
            </w:pPr>
            <w:r w:rsidRPr="001158FD">
              <w:rPr>
                <w:sz w:val="18"/>
                <w:szCs w:val="18"/>
              </w:rPr>
              <w:t>À des fins d’évaluation seulement</w:t>
            </w:r>
            <w:r w:rsidRPr="00A2671F">
              <w:rPr>
                <w:bCs/>
                <w:i/>
                <w:iCs/>
                <w:sz w:val="18"/>
                <w:szCs w:val="18"/>
              </w:rPr>
              <w:t>*</w:t>
            </w:r>
          </w:p>
        </w:tc>
      </w:tr>
    </w:tbl>
    <w:p w:rsidR="00CA2A4D" w:rsidRPr="007A2B8F" w:rsidRDefault="00CA2A4D" w:rsidP="001158FD">
      <w:pPr>
        <w:spacing w:before="120" w:after="240"/>
        <w:ind w:left="1134" w:right="1134" w:firstLine="170"/>
        <w:rPr>
          <w:sz w:val="18"/>
          <w:szCs w:val="18"/>
          <w:lang w:val="fr-FR"/>
        </w:rPr>
      </w:pPr>
      <w:r w:rsidRPr="00A2671F">
        <w:rPr>
          <w:i/>
          <w:iCs/>
          <w:sz w:val="18"/>
          <w:szCs w:val="18"/>
        </w:rPr>
        <w:t>*</w:t>
      </w:r>
      <w:r w:rsidRPr="00842155">
        <w:rPr>
          <w:sz w:val="18"/>
          <w:szCs w:val="18"/>
        </w:rPr>
        <w:t xml:space="preserve">  À réviser dans les </w:t>
      </w:r>
      <w:r>
        <w:rPr>
          <w:sz w:val="18"/>
          <w:szCs w:val="18"/>
        </w:rPr>
        <w:t>3 </w:t>
      </w:r>
      <w:r w:rsidRPr="00842155">
        <w:rPr>
          <w:sz w:val="18"/>
          <w:szCs w:val="18"/>
        </w:rPr>
        <w:t>ans suivant l</w:t>
      </w:r>
      <w:r>
        <w:rPr>
          <w:sz w:val="18"/>
          <w:szCs w:val="18"/>
        </w:rPr>
        <w:t>’</w:t>
      </w:r>
      <w:r w:rsidRPr="00842155">
        <w:rPr>
          <w:sz w:val="18"/>
          <w:szCs w:val="18"/>
        </w:rPr>
        <w:t>entrée en vigueur du Règlement.</w:t>
      </w:r>
    </w:p>
    <w:p w:rsidR="00CA2A4D" w:rsidRPr="00360275" w:rsidRDefault="00CA2A4D" w:rsidP="001158FD">
      <w:pPr>
        <w:pStyle w:val="SingleTxtG"/>
        <w:spacing w:before="120"/>
        <w:ind w:left="2268" w:hanging="1134"/>
        <w:rPr>
          <w:lang w:val="fr-FR"/>
        </w:rPr>
      </w:pPr>
      <w:r w:rsidRPr="00360275">
        <w:rPr>
          <w:lang w:val="fr-FR"/>
        </w:rPr>
        <w:t>6.6.5</w:t>
      </w:r>
      <w:r w:rsidRPr="00360275">
        <w:rPr>
          <w:lang w:val="fr-FR"/>
        </w:rPr>
        <w:tab/>
        <w:t>Résistance à la température</w:t>
      </w:r>
    </w:p>
    <w:p w:rsidR="00CA2A4D" w:rsidRPr="00360275" w:rsidRDefault="00CA2A4D" w:rsidP="001158FD">
      <w:pPr>
        <w:pStyle w:val="SingleTxtG"/>
        <w:spacing w:before="120"/>
        <w:ind w:left="2268" w:hanging="1134"/>
        <w:rPr>
          <w:lang w:val="fr-FR"/>
        </w:rPr>
      </w:pPr>
      <w:r w:rsidRPr="00360275">
        <w:rPr>
          <w:lang w:val="fr-FR"/>
        </w:rPr>
        <w:t>6.6.5.1</w:t>
      </w:r>
      <w:r w:rsidRPr="00360275">
        <w:rPr>
          <w:lang w:val="fr-FR"/>
        </w:rPr>
        <w:tab/>
      </w:r>
      <w:r w:rsidRPr="00650135">
        <w:rPr>
          <w:bCs/>
          <w:szCs w:val="24"/>
          <w:lang w:eastAsia="ar-SA"/>
        </w:rPr>
        <w:t>Les</w:t>
      </w:r>
      <w:r w:rsidRPr="00360275">
        <w:rPr>
          <w:lang w:val="fr-FR"/>
        </w:rPr>
        <w:t xml:space="preserve"> boucles, les enrouleurs, les dispositifs de réglage et les pinces d</w:t>
      </w:r>
      <w:r>
        <w:rPr>
          <w:lang w:val="fr-FR"/>
        </w:rPr>
        <w:t>’</w:t>
      </w:r>
      <w:r w:rsidRPr="00360275">
        <w:rPr>
          <w:lang w:val="fr-FR"/>
        </w:rPr>
        <w:t>arrêt susceptibles de réagir à la température doivent être soumis à l</w:t>
      </w:r>
      <w:r>
        <w:rPr>
          <w:lang w:val="fr-FR"/>
        </w:rPr>
        <w:t>’</w:t>
      </w:r>
      <w:r w:rsidRPr="00360275">
        <w:rPr>
          <w:lang w:val="fr-FR"/>
        </w:rPr>
        <w:t>essai de t</w:t>
      </w:r>
      <w:r>
        <w:rPr>
          <w:lang w:val="fr-FR"/>
        </w:rPr>
        <w:t>empérature défini au paragraphe </w:t>
      </w:r>
      <w:r w:rsidRPr="00360275">
        <w:rPr>
          <w:lang w:val="fr-FR"/>
        </w:rPr>
        <w:t>7.2.7 ci-après.</w:t>
      </w:r>
    </w:p>
    <w:p w:rsidR="00CA2A4D" w:rsidRPr="00360275" w:rsidRDefault="00CA2A4D" w:rsidP="001158FD">
      <w:pPr>
        <w:pStyle w:val="SingleTxtG"/>
        <w:spacing w:before="120"/>
        <w:ind w:left="2268" w:hanging="1134"/>
        <w:rPr>
          <w:lang w:val="fr-FR"/>
        </w:rPr>
      </w:pPr>
      <w:r w:rsidRPr="00360275">
        <w:rPr>
          <w:lang w:val="fr-FR"/>
        </w:rPr>
        <w:t>6.6.5.2</w:t>
      </w:r>
      <w:r w:rsidRPr="00360275">
        <w:rPr>
          <w:lang w:val="fr-FR"/>
        </w:rPr>
        <w:tab/>
        <w:t>Après l</w:t>
      </w:r>
      <w:r>
        <w:rPr>
          <w:lang w:val="fr-FR"/>
        </w:rPr>
        <w:t>’</w:t>
      </w:r>
      <w:r w:rsidRPr="00360275">
        <w:rPr>
          <w:lang w:val="fr-FR"/>
        </w:rPr>
        <w:t>essai de température prescrit au paragraphe</w:t>
      </w:r>
      <w:r>
        <w:rPr>
          <w:lang w:val="fr-FR"/>
        </w:rPr>
        <w:t> </w:t>
      </w:r>
      <w:r w:rsidRPr="00360275">
        <w:rPr>
          <w:lang w:val="fr-FR"/>
        </w:rPr>
        <w:t>7.2.7.1</w:t>
      </w:r>
      <w:r>
        <w:rPr>
          <w:lang w:val="fr-FR"/>
        </w:rPr>
        <w:t xml:space="preserve"> ci-dessous</w:t>
      </w:r>
      <w:r w:rsidRPr="00360275">
        <w:rPr>
          <w:lang w:val="fr-FR"/>
        </w:rPr>
        <w:t>, aucun signe de détérioration de nature à nuire au bon fonctionnement du dispositif de retenue pour enfants ne doit être visible à l</w:t>
      </w:r>
      <w:r>
        <w:rPr>
          <w:lang w:val="fr-FR"/>
        </w:rPr>
        <w:t>’</w:t>
      </w:r>
      <w:r w:rsidRPr="00360275">
        <w:rPr>
          <w:lang w:val="fr-FR"/>
        </w:rPr>
        <w:t>œil nu pour un observateur qualifié. Procéder ensuite à l</w:t>
      </w:r>
      <w:r>
        <w:rPr>
          <w:lang w:val="fr-FR"/>
        </w:rPr>
        <w:t>’</w:t>
      </w:r>
      <w:r w:rsidRPr="00360275">
        <w:rPr>
          <w:lang w:val="fr-FR"/>
        </w:rPr>
        <w:t>essai dynamique.</w:t>
      </w:r>
    </w:p>
    <w:p w:rsidR="00CA2A4D" w:rsidRPr="00360275" w:rsidRDefault="00CA2A4D" w:rsidP="001158FD">
      <w:pPr>
        <w:pStyle w:val="SingleTxtG"/>
        <w:spacing w:before="120"/>
        <w:ind w:left="2268" w:hanging="1134"/>
        <w:rPr>
          <w:lang w:val="fr-FR"/>
        </w:rPr>
      </w:pPr>
      <w:r w:rsidRPr="00360275">
        <w:rPr>
          <w:lang w:val="fr-FR"/>
        </w:rPr>
        <w:t>6.7</w:t>
      </w:r>
      <w:r w:rsidRPr="00360275">
        <w:rPr>
          <w:lang w:val="fr-FR"/>
        </w:rPr>
        <w:tab/>
        <w:t>Dispositions s</w:t>
      </w:r>
      <w:r>
        <w:rPr>
          <w:lang w:val="fr-FR"/>
        </w:rPr>
        <w:t>’</w:t>
      </w:r>
      <w:r w:rsidRPr="00360275">
        <w:rPr>
          <w:lang w:val="fr-FR"/>
        </w:rPr>
        <w:t>appliquant aux éléments séparés du dispositif de retenue</w:t>
      </w:r>
    </w:p>
    <w:p w:rsidR="00CA2A4D" w:rsidRPr="00360275" w:rsidRDefault="00CA2A4D" w:rsidP="001158FD">
      <w:pPr>
        <w:pStyle w:val="SingleTxtG"/>
        <w:spacing w:before="120"/>
        <w:ind w:left="2268" w:hanging="1134"/>
        <w:rPr>
          <w:u w:val="single"/>
          <w:lang w:val="fr-FR"/>
        </w:rPr>
      </w:pPr>
      <w:r w:rsidRPr="00360275">
        <w:rPr>
          <w:lang w:val="fr-FR"/>
        </w:rPr>
        <w:t>6.7.1</w:t>
      </w:r>
      <w:r w:rsidRPr="00360275">
        <w:rPr>
          <w:lang w:val="fr-FR"/>
        </w:rPr>
        <w:tab/>
        <w:t>Boucle</w:t>
      </w:r>
    </w:p>
    <w:p w:rsidR="00CA2A4D" w:rsidRPr="00360275" w:rsidRDefault="00CA2A4D" w:rsidP="001158FD">
      <w:pPr>
        <w:pStyle w:val="SingleTxtG"/>
        <w:spacing w:before="120"/>
        <w:ind w:left="2268" w:hanging="1134"/>
        <w:rPr>
          <w:lang w:val="fr-FR"/>
        </w:rPr>
      </w:pPr>
      <w:r w:rsidRPr="00360275">
        <w:rPr>
          <w:lang w:val="fr-FR"/>
        </w:rPr>
        <w:t>6.7.1.1</w:t>
      </w:r>
      <w:r w:rsidRPr="00360275">
        <w:rPr>
          <w:lang w:val="fr-FR"/>
        </w:rPr>
        <w:tab/>
        <w:t xml:space="preserve">La boucle doit être conçue de manière à exclure toute possibilité de fausse manœuvre. Elle ne doit donc pas </w:t>
      </w:r>
      <w:r w:rsidRPr="00650135">
        <w:rPr>
          <w:bCs/>
          <w:szCs w:val="24"/>
          <w:lang w:eastAsia="ar-SA"/>
        </w:rPr>
        <w:t>pouvoir</w:t>
      </w:r>
      <w:r w:rsidRPr="00360275">
        <w:rPr>
          <w:lang w:val="fr-FR"/>
        </w:rPr>
        <w:t>, notamment, demeurer en position semi-fermée</w:t>
      </w:r>
      <w:r w:rsidR="00575EC8">
        <w:rPr>
          <w:lang w:val="fr-FR"/>
        </w:rPr>
        <w:t> </w:t>
      </w:r>
      <w:r w:rsidRPr="00360275">
        <w:rPr>
          <w:lang w:val="fr-FR"/>
        </w:rPr>
        <w:t>; il ne doit pas être possible d</w:t>
      </w:r>
      <w:r>
        <w:rPr>
          <w:lang w:val="fr-FR"/>
        </w:rPr>
        <w:t>’</w:t>
      </w:r>
      <w:r w:rsidRPr="00360275">
        <w:rPr>
          <w:lang w:val="fr-FR"/>
        </w:rPr>
        <w:t>intervertir les parties de la boucle par inadvertance au moment de la verrouiller</w:t>
      </w:r>
      <w:r w:rsidR="00575EC8">
        <w:rPr>
          <w:lang w:val="fr-FR"/>
        </w:rPr>
        <w:t> </w:t>
      </w:r>
      <w:r w:rsidRPr="00360275">
        <w:rPr>
          <w:lang w:val="fr-FR"/>
        </w:rPr>
        <w:t>; la boucle doit se verrouiller seulement lorsque toutes les parties sont enclenchées. Aux endroits où la boucle est en contact avec le corps de l</w:t>
      </w:r>
      <w:r>
        <w:rPr>
          <w:lang w:val="fr-FR"/>
        </w:rPr>
        <w:t>’</w:t>
      </w:r>
      <w:r w:rsidRPr="00360275">
        <w:rPr>
          <w:lang w:val="fr-FR"/>
        </w:rPr>
        <w:t>enfant, elle ne doit pas être plus étroite que la largeur minimum de</w:t>
      </w:r>
      <w:r>
        <w:rPr>
          <w:lang w:val="fr-FR"/>
        </w:rPr>
        <w:t xml:space="preserve"> sangle spécifiée au paragraphe</w:t>
      </w:r>
      <w:r w:rsidR="00575EC8">
        <w:rPr>
          <w:lang w:val="fr-FR"/>
        </w:rPr>
        <w:t> </w:t>
      </w:r>
      <w:r w:rsidRPr="00360275">
        <w:rPr>
          <w:lang w:val="fr-FR"/>
        </w:rPr>
        <w:t xml:space="preserve">6.7.4.1.1 </w:t>
      </w:r>
      <w:r>
        <w:rPr>
          <w:lang w:val="fr-FR"/>
        </w:rPr>
        <w:t>ci</w:t>
      </w:r>
      <w:r>
        <w:rPr>
          <w:lang w:val="fr-FR"/>
        </w:rPr>
        <w:noBreakHyphen/>
        <w:t>d</w:t>
      </w:r>
      <w:r w:rsidRPr="00360275">
        <w:rPr>
          <w:lang w:val="fr-FR"/>
        </w:rPr>
        <w:t>essous. Le présent paragraphe ne s</w:t>
      </w:r>
      <w:r>
        <w:rPr>
          <w:lang w:val="fr-FR"/>
        </w:rPr>
        <w:t>’</w:t>
      </w:r>
      <w:r w:rsidRPr="00360275">
        <w:rPr>
          <w:lang w:val="fr-FR"/>
        </w:rPr>
        <w:t xml:space="preserve">applique pas aux ceintures déjà homologuées conformément au Règlement </w:t>
      </w:r>
      <w:r>
        <w:rPr>
          <w:lang w:val="fr-FR"/>
        </w:rPr>
        <w:t>ONU</w:t>
      </w:r>
      <w:r w:rsidRPr="00360275">
        <w:rPr>
          <w:lang w:val="fr-FR"/>
        </w:rPr>
        <w:t xml:space="preserve"> </w:t>
      </w:r>
      <w:r w:rsidRPr="00360275">
        <w:rPr>
          <w:rFonts w:eastAsia="MS Mincho"/>
          <w:lang w:val="fr-FR"/>
        </w:rPr>
        <w:t>n</w:t>
      </w:r>
      <w:r w:rsidRPr="00360275">
        <w:rPr>
          <w:rFonts w:eastAsia="MS Mincho"/>
          <w:vertAlign w:val="superscript"/>
          <w:lang w:val="fr-FR"/>
        </w:rPr>
        <w:t>o</w:t>
      </w:r>
      <w:r>
        <w:rPr>
          <w:lang w:val="fr-FR"/>
        </w:rPr>
        <w:t> </w:t>
      </w:r>
      <w:r w:rsidRPr="00360275">
        <w:rPr>
          <w:lang w:val="fr-FR"/>
        </w:rPr>
        <w:t>16 ou à toute autre disposition équivalente en vigueur. Dans le cas d</w:t>
      </w:r>
      <w:r>
        <w:rPr>
          <w:lang w:val="fr-FR"/>
        </w:rPr>
        <w:t>’</w:t>
      </w:r>
      <w:r w:rsidRPr="00360275">
        <w:rPr>
          <w:lang w:val="fr-FR"/>
        </w:rPr>
        <w:t>un «</w:t>
      </w:r>
      <w:r w:rsidR="00575EC8">
        <w:rPr>
          <w:lang w:val="fr-FR"/>
        </w:rPr>
        <w:t> </w:t>
      </w:r>
      <w:r w:rsidRPr="00360275">
        <w:rPr>
          <w:lang w:val="fr-FR"/>
        </w:rPr>
        <w:t>dispositif de retenue spécial</w:t>
      </w:r>
      <w:r w:rsidR="00575EC8">
        <w:rPr>
          <w:lang w:val="fr-FR"/>
        </w:rPr>
        <w:t> </w:t>
      </w:r>
      <w:r w:rsidRPr="00360275">
        <w:rPr>
          <w:lang w:val="fr-FR"/>
        </w:rPr>
        <w:t>», seule la boucle du moyen de retenue principal doit satisfaire aux dispositions des paragraphes</w:t>
      </w:r>
      <w:r>
        <w:rPr>
          <w:lang w:val="fr-FR"/>
        </w:rPr>
        <w:t> </w:t>
      </w:r>
      <w:r w:rsidRPr="00360275">
        <w:rPr>
          <w:lang w:val="fr-FR"/>
        </w:rPr>
        <w:t>6.7.1.2 à 6.7.1.8</w:t>
      </w:r>
      <w:r>
        <w:rPr>
          <w:lang w:val="fr-FR"/>
        </w:rPr>
        <w:t xml:space="preserve"> ci-après</w:t>
      </w:r>
      <w:r w:rsidRPr="00360275">
        <w:rPr>
          <w:lang w:val="fr-FR"/>
        </w:rPr>
        <w:t>.</w:t>
      </w:r>
    </w:p>
    <w:p w:rsidR="00CA2A4D" w:rsidRPr="00360275" w:rsidRDefault="00CA2A4D" w:rsidP="00575EC8">
      <w:pPr>
        <w:pStyle w:val="SingleTxtG"/>
        <w:keepNext/>
        <w:keepLines/>
        <w:spacing w:before="120"/>
        <w:ind w:left="2268" w:hanging="1134"/>
        <w:rPr>
          <w:lang w:val="fr-FR"/>
        </w:rPr>
      </w:pPr>
      <w:r w:rsidRPr="00360275">
        <w:rPr>
          <w:lang w:val="fr-FR"/>
        </w:rPr>
        <w:lastRenderedPageBreak/>
        <w:t>6.7.1.2</w:t>
      </w:r>
      <w:r w:rsidRPr="00360275">
        <w:rPr>
          <w:lang w:val="fr-FR"/>
        </w:rPr>
        <w:tab/>
        <w:t>La boucle, même lorsqu</w:t>
      </w:r>
      <w:r>
        <w:rPr>
          <w:lang w:val="fr-FR"/>
        </w:rPr>
        <w:t>’</w:t>
      </w:r>
      <w:r w:rsidRPr="00360275">
        <w:rPr>
          <w:lang w:val="fr-FR"/>
        </w:rPr>
        <w:t>elle n</w:t>
      </w:r>
      <w:r>
        <w:rPr>
          <w:lang w:val="fr-FR"/>
        </w:rPr>
        <w:t>’</w:t>
      </w:r>
      <w:r w:rsidRPr="00360275">
        <w:rPr>
          <w:lang w:val="fr-FR"/>
        </w:rPr>
        <w:t>est pas sous tension, doit demeurer fermée dans toutes les positions. Elle doit être facile à manœuvrer et à saisir. Elle</w:t>
      </w:r>
      <w:r w:rsidR="00575EC8">
        <w:rPr>
          <w:lang w:val="fr-FR"/>
        </w:rPr>
        <w:t> </w:t>
      </w:r>
      <w:r w:rsidRPr="00360275">
        <w:rPr>
          <w:lang w:val="fr-FR"/>
        </w:rPr>
        <w:t>doit pouvoir être ouverte par pression sur un bouton ou sur un dispositif similaire.</w:t>
      </w:r>
    </w:p>
    <w:p w:rsidR="00CA2A4D" w:rsidRPr="00360275" w:rsidRDefault="00CA2A4D" w:rsidP="00575EC8">
      <w:pPr>
        <w:pStyle w:val="SingleTxtG"/>
        <w:spacing w:before="120"/>
        <w:ind w:left="2268"/>
        <w:rPr>
          <w:lang w:val="fr-FR"/>
        </w:rPr>
      </w:pPr>
      <w:r w:rsidRPr="00360275">
        <w:rPr>
          <w:lang w:val="fr-FR"/>
        </w:rPr>
        <w:t xml:space="preserve">La </w:t>
      </w:r>
      <w:r w:rsidRPr="001158FD">
        <w:rPr>
          <w:lang w:val="fr-FR"/>
        </w:rPr>
        <w:t>partie</w:t>
      </w:r>
      <w:r w:rsidRPr="00360275">
        <w:rPr>
          <w:lang w:val="fr-FR"/>
        </w:rPr>
        <w:t xml:space="preserve"> sur laquelle est exercée cette pression doit avoir, dans la position de déverrouillage effectif et lorsqu</w:t>
      </w:r>
      <w:r>
        <w:rPr>
          <w:lang w:val="fr-FR"/>
        </w:rPr>
        <w:t>’</w:t>
      </w:r>
      <w:r w:rsidRPr="00360275">
        <w:rPr>
          <w:lang w:val="fr-FR"/>
        </w:rPr>
        <w:t>elle est projetée sur un plan perpendiculaire à la direction initiale du déplacement du bouton</w:t>
      </w:r>
      <w:r w:rsidR="00575EC8">
        <w:rPr>
          <w:lang w:val="fr-FR"/>
        </w:rPr>
        <w:t> </w:t>
      </w:r>
      <w:r w:rsidRPr="00360275">
        <w:rPr>
          <w:lang w:val="fr-FR"/>
        </w:rPr>
        <w:t>:</w:t>
      </w:r>
    </w:p>
    <w:p w:rsidR="00CA2A4D" w:rsidRPr="00360275" w:rsidRDefault="00CA2A4D" w:rsidP="00575EC8">
      <w:pPr>
        <w:pStyle w:val="SingleTxtG"/>
        <w:spacing w:before="120"/>
        <w:ind w:left="2835" w:hanging="567"/>
        <w:rPr>
          <w:lang w:val="fr-FR"/>
        </w:rPr>
      </w:pPr>
      <w:r w:rsidRPr="00360275">
        <w:rPr>
          <w:lang w:val="fr-FR"/>
        </w:rPr>
        <w:t>a)</w:t>
      </w:r>
      <w:r w:rsidRPr="00360275">
        <w:rPr>
          <w:lang w:val="fr-FR"/>
        </w:rPr>
        <w:tab/>
      </w:r>
      <w:r w:rsidRPr="00650135">
        <w:rPr>
          <w:bCs/>
          <w:szCs w:val="24"/>
          <w:lang w:eastAsia="ar-SA"/>
        </w:rPr>
        <w:t>Une</w:t>
      </w:r>
      <w:r w:rsidRPr="00360275">
        <w:rPr>
          <w:lang w:val="fr-FR"/>
        </w:rPr>
        <w:t xml:space="preserve"> surface minimum de 4,5 cm</w:t>
      </w:r>
      <w:r w:rsidRPr="00360275">
        <w:rPr>
          <w:vertAlign w:val="superscript"/>
          <w:lang w:val="fr-FR"/>
        </w:rPr>
        <w:t>2</w:t>
      </w:r>
      <w:r>
        <w:rPr>
          <w:lang w:val="fr-FR"/>
        </w:rPr>
        <w:t xml:space="preserve"> et une largeur minimum de 15 </w:t>
      </w:r>
      <w:r w:rsidRPr="00360275">
        <w:rPr>
          <w:lang w:val="fr-FR"/>
        </w:rPr>
        <w:t>mm pour les dispositifs encastrés</w:t>
      </w:r>
      <w:r w:rsidR="00575EC8">
        <w:rPr>
          <w:lang w:val="fr-FR"/>
        </w:rPr>
        <w:t> </w:t>
      </w:r>
      <w:r w:rsidRPr="00360275">
        <w:rPr>
          <w:lang w:val="fr-FR"/>
        </w:rPr>
        <w:t>;</w:t>
      </w:r>
    </w:p>
    <w:p w:rsidR="00CA2A4D" w:rsidRPr="00360275" w:rsidRDefault="00CA2A4D" w:rsidP="00575EC8">
      <w:pPr>
        <w:pStyle w:val="SingleTxtG"/>
        <w:spacing w:before="120"/>
        <w:ind w:left="2835" w:hanging="567"/>
        <w:rPr>
          <w:lang w:val="fr-FR"/>
        </w:rPr>
      </w:pPr>
      <w:r w:rsidRPr="00360275">
        <w:rPr>
          <w:lang w:val="fr-FR"/>
        </w:rPr>
        <w:t>b)</w:t>
      </w:r>
      <w:r w:rsidRPr="00360275">
        <w:rPr>
          <w:lang w:val="fr-FR"/>
        </w:rPr>
        <w:tab/>
        <w:t>Une surface minimum de 2,5</w:t>
      </w:r>
      <w:r>
        <w:rPr>
          <w:lang w:val="fr-FR"/>
        </w:rPr>
        <w:t> </w:t>
      </w:r>
      <w:r w:rsidRPr="00360275">
        <w:rPr>
          <w:lang w:val="fr-FR"/>
        </w:rPr>
        <w:t>cm</w:t>
      </w:r>
      <w:r w:rsidRPr="00360275">
        <w:rPr>
          <w:vertAlign w:val="superscript"/>
          <w:lang w:val="fr-FR"/>
        </w:rPr>
        <w:t>2</w:t>
      </w:r>
      <w:r>
        <w:rPr>
          <w:lang w:val="fr-FR"/>
        </w:rPr>
        <w:t xml:space="preserve"> et une largeur minimum de 10 </w:t>
      </w:r>
      <w:r w:rsidRPr="00360275">
        <w:rPr>
          <w:lang w:val="fr-FR"/>
        </w:rPr>
        <w:t xml:space="preserve">mm pour les dispositifs non encastrés, la largeur étant la </w:t>
      </w:r>
      <w:r w:rsidRPr="00650135">
        <w:rPr>
          <w:bCs/>
          <w:szCs w:val="24"/>
          <w:lang w:eastAsia="ar-SA"/>
        </w:rPr>
        <w:t>plus</w:t>
      </w:r>
      <w:r w:rsidRPr="00360275">
        <w:rPr>
          <w:lang w:val="fr-FR"/>
        </w:rPr>
        <w:t xml:space="preserve"> petite des deux dimensions de la partie prescrite, mesurée perpendiculairement au sens de déplacement du bouton de déverrouillage.</w:t>
      </w:r>
    </w:p>
    <w:p w:rsidR="00CA2A4D" w:rsidRPr="00360275" w:rsidRDefault="00CA2A4D" w:rsidP="001158FD">
      <w:pPr>
        <w:pStyle w:val="SingleTxtG"/>
        <w:spacing w:before="120"/>
        <w:ind w:left="2268" w:hanging="1134"/>
        <w:rPr>
          <w:lang w:val="fr-FR"/>
        </w:rPr>
      </w:pPr>
      <w:r w:rsidRPr="00360275">
        <w:rPr>
          <w:lang w:val="fr-FR"/>
        </w:rPr>
        <w:t>6.7.1.3</w:t>
      </w:r>
      <w:r w:rsidRPr="00360275">
        <w:rPr>
          <w:lang w:val="fr-FR"/>
        </w:rPr>
        <w:tab/>
        <w:t>La surface de la commande d</w:t>
      </w:r>
      <w:r>
        <w:rPr>
          <w:lang w:val="fr-FR"/>
        </w:rPr>
        <w:t>’</w:t>
      </w:r>
      <w:r w:rsidRPr="00360275">
        <w:rPr>
          <w:lang w:val="fr-FR"/>
        </w:rPr>
        <w:t>ouverture de la boucle doit être de couleur rouge et aucune autre partie de la boucle ne doit être de cette couleur.</w:t>
      </w:r>
    </w:p>
    <w:p w:rsidR="00CA2A4D" w:rsidRDefault="00CA2A4D" w:rsidP="00575EC8">
      <w:pPr>
        <w:pStyle w:val="SingleTxtG"/>
        <w:spacing w:before="120"/>
        <w:ind w:left="2268" w:hanging="1134"/>
        <w:rPr>
          <w:szCs w:val="24"/>
        </w:rPr>
      </w:pPr>
      <w:r w:rsidRPr="00842155">
        <w:rPr>
          <w:szCs w:val="24"/>
        </w:rPr>
        <w:t>6.7.1.4</w:t>
      </w:r>
      <w:r w:rsidRPr="00842155">
        <w:rPr>
          <w:szCs w:val="24"/>
        </w:rPr>
        <w:tab/>
        <w:t>Il doit être possible de libérer l</w:t>
      </w:r>
      <w:r>
        <w:rPr>
          <w:szCs w:val="24"/>
        </w:rPr>
        <w:t>’</w:t>
      </w:r>
      <w:r w:rsidRPr="00842155">
        <w:rPr>
          <w:szCs w:val="24"/>
        </w:rPr>
        <w:t>enfant du dispositif amélioré de retenue par une seule manœuvre exécutée sur une seule et même boucle après avoir ouvert l</w:t>
      </w:r>
      <w:r>
        <w:rPr>
          <w:szCs w:val="24"/>
        </w:rPr>
        <w:t>’</w:t>
      </w:r>
      <w:r w:rsidRPr="00842155">
        <w:rPr>
          <w:szCs w:val="24"/>
        </w:rPr>
        <w:t>éventuel positionneur des sangles d</w:t>
      </w:r>
      <w:r>
        <w:rPr>
          <w:szCs w:val="24"/>
        </w:rPr>
        <w:t>’</w:t>
      </w:r>
      <w:r w:rsidRPr="00842155">
        <w:rPr>
          <w:szCs w:val="24"/>
        </w:rPr>
        <w:t>épaule. Il est permis de retirer l</w:t>
      </w:r>
      <w:r>
        <w:rPr>
          <w:szCs w:val="24"/>
        </w:rPr>
        <w:t>’</w:t>
      </w:r>
      <w:r w:rsidRPr="00842155">
        <w:rPr>
          <w:szCs w:val="24"/>
        </w:rPr>
        <w:t>enfant en même temps que des dispositifs tels que le porte-</w:t>
      </w:r>
      <w:r>
        <w:rPr>
          <w:szCs w:val="24"/>
        </w:rPr>
        <w:t>bébé</w:t>
      </w:r>
      <w:r w:rsidRPr="00842155">
        <w:rPr>
          <w:szCs w:val="24"/>
        </w:rPr>
        <w:t>, la nacelle ou le dispositif de retenue de la nacelle si le dispositif amélioré de retenue pour enfants peut être libéré par l</w:t>
      </w:r>
      <w:r>
        <w:rPr>
          <w:szCs w:val="24"/>
        </w:rPr>
        <w:t>’</w:t>
      </w:r>
      <w:r w:rsidRPr="00842155">
        <w:rPr>
          <w:szCs w:val="24"/>
        </w:rPr>
        <w:t>actionnement de deux boutons de déverrouillage au maximum.</w:t>
      </w:r>
    </w:p>
    <w:p w:rsidR="00CA2A4D" w:rsidRPr="00360275" w:rsidRDefault="00CA2A4D" w:rsidP="00575EC8">
      <w:pPr>
        <w:pStyle w:val="SingleTxtG"/>
        <w:spacing w:before="120"/>
        <w:ind w:left="2268" w:hanging="1134"/>
        <w:rPr>
          <w:lang w:val="fr-FR"/>
        </w:rPr>
      </w:pPr>
      <w:r w:rsidRPr="00360275">
        <w:rPr>
          <w:lang w:val="fr-FR"/>
        </w:rPr>
        <w:t>6.7.1.4.1</w:t>
      </w:r>
      <w:r w:rsidRPr="00360275">
        <w:rPr>
          <w:lang w:val="fr-FR"/>
        </w:rPr>
        <w:tab/>
        <w:t>Positionneur des sangles d</w:t>
      </w:r>
      <w:r>
        <w:rPr>
          <w:lang w:val="fr-FR"/>
        </w:rPr>
        <w:t>’</w:t>
      </w:r>
      <w:r w:rsidRPr="00360275">
        <w:rPr>
          <w:lang w:val="fr-FR"/>
        </w:rPr>
        <w:t>épaule</w:t>
      </w:r>
    </w:p>
    <w:p w:rsidR="00CA2A4D" w:rsidRPr="00360275" w:rsidRDefault="00CA2A4D" w:rsidP="00575EC8">
      <w:pPr>
        <w:pStyle w:val="SingleTxtG"/>
        <w:spacing w:before="120"/>
        <w:ind w:left="2268"/>
        <w:rPr>
          <w:lang w:val="fr-FR"/>
        </w:rPr>
      </w:pPr>
      <w:r w:rsidRPr="00360275">
        <w:rPr>
          <w:lang w:val="fr-FR"/>
        </w:rPr>
        <w:t>Si les bretelles d</w:t>
      </w:r>
      <w:r>
        <w:rPr>
          <w:lang w:val="fr-FR"/>
        </w:rPr>
        <w:t>’</w:t>
      </w:r>
      <w:r w:rsidRPr="00360275">
        <w:rPr>
          <w:lang w:val="fr-FR"/>
        </w:rPr>
        <w:t>un harnais sont équipées d</w:t>
      </w:r>
      <w:r>
        <w:rPr>
          <w:lang w:val="fr-FR"/>
        </w:rPr>
        <w:t>’</w:t>
      </w:r>
      <w:r w:rsidRPr="00360275">
        <w:rPr>
          <w:lang w:val="fr-FR"/>
        </w:rPr>
        <w:t>un positionneur, ce dernier doit être conçu de façon à éviter toute fausse manœuvre. Il ne doit pas être possible de l</w:t>
      </w:r>
      <w:r>
        <w:rPr>
          <w:lang w:val="fr-FR"/>
        </w:rPr>
        <w:t>’</w:t>
      </w:r>
      <w:r w:rsidRPr="00360275">
        <w:rPr>
          <w:lang w:val="fr-FR"/>
        </w:rPr>
        <w:t>utiliser d</w:t>
      </w:r>
      <w:r>
        <w:rPr>
          <w:lang w:val="fr-FR"/>
        </w:rPr>
        <w:t>’</w:t>
      </w:r>
      <w:r w:rsidRPr="00360275">
        <w:rPr>
          <w:lang w:val="fr-FR"/>
        </w:rPr>
        <w:t xml:space="preserve">une façon qui risquerait de vriller les bretelles. Il doit être possible de le </w:t>
      </w:r>
      <w:r w:rsidRPr="00650135">
        <w:rPr>
          <w:bCs/>
          <w:szCs w:val="24"/>
          <w:lang w:eastAsia="ar-SA"/>
        </w:rPr>
        <w:t>verrouiller</w:t>
      </w:r>
      <w:r w:rsidRPr="00360275">
        <w:rPr>
          <w:lang w:val="fr-FR"/>
        </w:rPr>
        <w:t xml:space="preserve"> en une seule manœuvre en exerçant une force qui ne </w:t>
      </w:r>
      <w:r>
        <w:rPr>
          <w:lang w:val="fr-FR"/>
        </w:rPr>
        <w:t>dépasse 15 </w:t>
      </w:r>
      <w:r w:rsidRPr="00360275">
        <w:rPr>
          <w:lang w:val="fr-FR"/>
        </w:rPr>
        <w:t>N.</w:t>
      </w:r>
    </w:p>
    <w:p w:rsidR="00CA2A4D" w:rsidRPr="00650135" w:rsidRDefault="00CA2A4D" w:rsidP="00575EC8">
      <w:pPr>
        <w:pStyle w:val="SingleTxtG"/>
        <w:spacing w:before="120"/>
        <w:ind w:left="2268" w:hanging="1134"/>
        <w:rPr>
          <w:bCs/>
          <w:szCs w:val="24"/>
          <w:lang w:eastAsia="ar-SA"/>
        </w:rPr>
      </w:pPr>
      <w:r w:rsidRPr="00360275">
        <w:rPr>
          <w:lang w:val="fr-FR"/>
        </w:rPr>
        <w:t>6.7.1.4.2</w:t>
      </w:r>
      <w:r w:rsidRPr="00360275">
        <w:rPr>
          <w:lang w:val="fr-FR"/>
        </w:rPr>
        <w:tab/>
        <w:t>Le positionneur du harnais doit être facile à saisir et à mettre en place. Il doit être possible de l</w:t>
      </w:r>
      <w:r>
        <w:rPr>
          <w:lang w:val="fr-FR"/>
        </w:rPr>
        <w:t>’</w:t>
      </w:r>
      <w:r w:rsidRPr="00360275">
        <w:rPr>
          <w:lang w:val="fr-FR"/>
        </w:rPr>
        <w:t xml:space="preserve">ouvrir par une </w:t>
      </w:r>
      <w:r w:rsidRPr="00650135">
        <w:rPr>
          <w:bCs/>
          <w:szCs w:val="24"/>
          <w:lang w:eastAsia="ar-SA"/>
        </w:rPr>
        <w:t>seule</w:t>
      </w:r>
      <w:r w:rsidRPr="00360275">
        <w:rPr>
          <w:lang w:val="fr-FR"/>
        </w:rPr>
        <w:t xml:space="preserve"> manœuvre mais il doit être difficile à l</w:t>
      </w:r>
      <w:r>
        <w:rPr>
          <w:lang w:val="fr-FR"/>
        </w:rPr>
        <w:t>’</w:t>
      </w:r>
      <w:r w:rsidRPr="00360275">
        <w:rPr>
          <w:lang w:val="fr-FR"/>
        </w:rPr>
        <w:t>enfant qu</w:t>
      </w:r>
      <w:r>
        <w:rPr>
          <w:lang w:val="fr-FR"/>
        </w:rPr>
        <w:t>’</w:t>
      </w:r>
      <w:r w:rsidRPr="00360275">
        <w:rPr>
          <w:lang w:val="fr-FR"/>
        </w:rPr>
        <w:t>il maintient d</w:t>
      </w:r>
      <w:r>
        <w:rPr>
          <w:lang w:val="fr-FR"/>
        </w:rPr>
        <w:t>’</w:t>
      </w:r>
      <w:r w:rsidRPr="00360275">
        <w:rPr>
          <w:lang w:val="fr-FR"/>
        </w:rPr>
        <w:t xml:space="preserve">actionner le dispositif de déverrouillage. La force </w:t>
      </w:r>
      <w:r w:rsidRPr="00650135">
        <w:rPr>
          <w:bCs/>
          <w:szCs w:val="24"/>
          <w:lang w:eastAsia="ar-SA"/>
        </w:rPr>
        <w:t>nécessaire au déverrouillage du positionneur ne doit pas dépasser 15 N.</w:t>
      </w:r>
    </w:p>
    <w:p w:rsidR="00CA2A4D" w:rsidRPr="00360275" w:rsidRDefault="00CA2A4D" w:rsidP="00575EC8">
      <w:pPr>
        <w:pStyle w:val="SingleTxtG"/>
        <w:spacing w:before="120"/>
        <w:ind w:left="2268" w:hanging="1134"/>
        <w:rPr>
          <w:lang w:val="fr-FR"/>
        </w:rPr>
      </w:pPr>
      <w:r w:rsidRPr="00360275">
        <w:rPr>
          <w:lang w:val="fr-FR"/>
        </w:rPr>
        <w:t>6.7.1.4.3</w:t>
      </w:r>
      <w:r w:rsidRPr="00360275">
        <w:rPr>
          <w:lang w:val="fr-FR"/>
        </w:rPr>
        <w:tab/>
        <w:t xml:space="preserve">Le positionneur du </w:t>
      </w:r>
      <w:r>
        <w:rPr>
          <w:lang w:val="fr-FR"/>
        </w:rPr>
        <w:t>harnais ne doit pas dépasser 60 </w:t>
      </w:r>
      <w:r w:rsidRPr="00360275">
        <w:rPr>
          <w:lang w:val="fr-FR"/>
        </w:rPr>
        <w:t>mm de hauteur.</w:t>
      </w:r>
    </w:p>
    <w:p w:rsidR="00CA2A4D" w:rsidRPr="00360275" w:rsidRDefault="00CA2A4D" w:rsidP="00575EC8">
      <w:pPr>
        <w:pStyle w:val="SingleTxtG"/>
        <w:spacing w:before="120"/>
        <w:ind w:left="2268" w:hanging="1134"/>
        <w:rPr>
          <w:lang w:val="fr-FR"/>
        </w:rPr>
      </w:pPr>
      <w:r w:rsidRPr="00360275">
        <w:rPr>
          <w:lang w:val="fr-FR"/>
        </w:rPr>
        <w:t>6.7.1.5</w:t>
      </w:r>
      <w:r w:rsidRPr="00360275">
        <w:rPr>
          <w:lang w:val="fr-FR"/>
        </w:rPr>
        <w:tab/>
        <w:t>La boucle une fois ouverte, il doit être possible de dégager l</w:t>
      </w:r>
      <w:r>
        <w:rPr>
          <w:lang w:val="fr-FR"/>
        </w:rPr>
        <w:t>’</w:t>
      </w:r>
      <w:r w:rsidRPr="00360275">
        <w:rPr>
          <w:lang w:val="fr-FR"/>
        </w:rPr>
        <w:t>enfant indépendamment du siège, du support de siège ou du bouclier d</w:t>
      </w:r>
      <w:r>
        <w:rPr>
          <w:lang w:val="fr-FR"/>
        </w:rPr>
        <w:t>’</w:t>
      </w:r>
      <w:r w:rsidRPr="00360275">
        <w:rPr>
          <w:lang w:val="fr-FR"/>
        </w:rPr>
        <w:t>impact, s</w:t>
      </w:r>
      <w:r>
        <w:rPr>
          <w:lang w:val="fr-FR"/>
        </w:rPr>
        <w:t>’</w:t>
      </w:r>
      <w:r w:rsidRPr="00360275">
        <w:rPr>
          <w:lang w:val="fr-FR"/>
        </w:rPr>
        <w:t>ils existent</w:t>
      </w:r>
      <w:r w:rsidR="00C5514B">
        <w:rPr>
          <w:lang w:val="fr-FR"/>
        </w:rPr>
        <w:t> </w:t>
      </w:r>
      <w:r w:rsidRPr="00360275">
        <w:rPr>
          <w:lang w:val="fr-FR"/>
        </w:rPr>
        <w:t>; si une sangle d</w:t>
      </w:r>
      <w:r>
        <w:rPr>
          <w:lang w:val="fr-FR"/>
        </w:rPr>
        <w:t>’</w:t>
      </w:r>
      <w:r w:rsidRPr="00360275">
        <w:rPr>
          <w:lang w:val="fr-FR"/>
        </w:rPr>
        <w:t>entrejambe fait partie du dispositif, elle doit être libérée par la manœuvre de la même boucle.</w:t>
      </w:r>
    </w:p>
    <w:p w:rsidR="00CA2A4D" w:rsidRPr="00360275" w:rsidRDefault="00CA2A4D" w:rsidP="001158FD">
      <w:pPr>
        <w:pStyle w:val="SingleTxtG"/>
        <w:spacing w:before="120"/>
        <w:ind w:left="2268" w:hanging="1134"/>
        <w:rPr>
          <w:lang w:val="fr-FR"/>
        </w:rPr>
      </w:pPr>
      <w:r w:rsidRPr="00360275">
        <w:rPr>
          <w:lang w:val="fr-FR"/>
        </w:rPr>
        <w:t>6.7.1.6</w:t>
      </w:r>
      <w:r w:rsidRPr="00360275">
        <w:rPr>
          <w:lang w:val="fr-FR"/>
        </w:rPr>
        <w:tab/>
      </w:r>
      <w:r w:rsidRPr="00650135">
        <w:rPr>
          <w:bCs/>
          <w:szCs w:val="24"/>
          <w:lang w:eastAsia="ar-SA"/>
        </w:rPr>
        <w:fldChar w:fldCharType="begin"/>
      </w:r>
      <w:r w:rsidRPr="00650135">
        <w:rPr>
          <w:bCs/>
          <w:szCs w:val="24"/>
          <w:lang w:eastAsia="ar-SA"/>
        </w:rPr>
        <w:instrText xml:space="preserve"> SEQ CHAPTER \h \r 1</w:instrText>
      </w:r>
      <w:r w:rsidRPr="00650135">
        <w:rPr>
          <w:bCs/>
          <w:szCs w:val="24"/>
          <w:lang w:eastAsia="ar-SA"/>
        </w:rPr>
        <w:fldChar w:fldCharType="end"/>
      </w:r>
      <w:r w:rsidRPr="00650135">
        <w:rPr>
          <w:bCs/>
          <w:szCs w:val="24"/>
          <w:lang w:eastAsia="ar-SA"/>
        </w:rPr>
        <w:t>La</w:t>
      </w:r>
      <w:r w:rsidRPr="00360275">
        <w:rPr>
          <w:lang w:val="fr-FR"/>
        </w:rPr>
        <w:t xml:space="preserve"> boucle doit satisfaire aux prescriptions de fonctionnement de l</w:t>
      </w:r>
      <w:r>
        <w:rPr>
          <w:lang w:val="fr-FR"/>
        </w:rPr>
        <w:t>’</w:t>
      </w:r>
      <w:r w:rsidRPr="00360275">
        <w:rPr>
          <w:lang w:val="fr-FR"/>
        </w:rPr>
        <w:t>essai de température indiquées au paragraphe</w:t>
      </w:r>
      <w:r>
        <w:rPr>
          <w:lang w:val="fr-FR"/>
        </w:rPr>
        <w:t> </w:t>
      </w:r>
      <w:r w:rsidRPr="00360275">
        <w:rPr>
          <w:lang w:val="fr-FR"/>
        </w:rPr>
        <w:t xml:space="preserve">7.2.7 </w:t>
      </w:r>
      <w:r>
        <w:rPr>
          <w:lang w:val="fr-FR"/>
        </w:rPr>
        <w:t>ci-dessous</w:t>
      </w:r>
      <w:r w:rsidRPr="00360275">
        <w:rPr>
          <w:lang w:val="fr-FR"/>
        </w:rPr>
        <w:t xml:space="preserve"> et pouvoir supporter des manœuvres répétées, et avant l</w:t>
      </w:r>
      <w:r>
        <w:rPr>
          <w:lang w:val="fr-FR"/>
        </w:rPr>
        <w:t>’</w:t>
      </w:r>
      <w:r w:rsidRPr="00360275">
        <w:rPr>
          <w:lang w:val="fr-FR"/>
        </w:rPr>
        <w:t>essai dynamique prévu au paragraphe</w:t>
      </w:r>
      <w:r>
        <w:rPr>
          <w:lang w:val="fr-FR"/>
        </w:rPr>
        <w:t> </w:t>
      </w:r>
      <w:r w:rsidRPr="00360275">
        <w:rPr>
          <w:lang w:val="fr-FR"/>
        </w:rPr>
        <w:t>7.1.3</w:t>
      </w:r>
      <w:r w:rsidRPr="00CE314C">
        <w:rPr>
          <w:lang w:val="fr-FR"/>
        </w:rPr>
        <w:t xml:space="preserve"> </w:t>
      </w:r>
      <w:r>
        <w:rPr>
          <w:lang w:val="fr-FR"/>
        </w:rPr>
        <w:t>ci-dessous</w:t>
      </w:r>
      <w:r w:rsidRPr="00360275">
        <w:rPr>
          <w:lang w:val="fr-FR"/>
        </w:rPr>
        <w:t>,</w:t>
      </w:r>
      <w:r>
        <w:rPr>
          <w:lang w:val="fr-FR"/>
        </w:rPr>
        <w:t xml:space="preserve"> elle devra subir un essai de 5 </w:t>
      </w:r>
      <w:r w:rsidRPr="00360275">
        <w:rPr>
          <w:lang w:val="fr-FR"/>
        </w:rPr>
        <w:t>000</w:t>
      </w:r>
      <w:r>
        <w:rPr>
          <w:lang w:val="fr-FR"/>
        </w:rPr>
        <w:t> </w:t>
      </w:r>
      <w:r w:rsidRPr="00360275">
        <w:rPr>
          <w:lang w:val="fr-FR"/>
        </w:rPr>
        <w:sym w:font="Symbol" w:char="F0B1"/>
      </w:r>
      <w:r>
        <w:rPr>
          <w:lang w:val="fr-FR"/>
        </w:rPr>
        <w:t> 5 </w:t>
      </w:r>
      <w:r w:rsidRPr="00360275">
        <w:rPr>
          <w:lang w:val="fr-FR"/>
        </w:rPr>
        <w:t>cycles d</w:t>
      </w:r>
      <w:r>
        <w:rPr>
          <w:lang w:val="fr-FR"/>
        </w:rPr>
        <w:t>’</w:t>
      </w:r>
      <w:r w:rsidRPr="00360275">
        <w:rPr>
          <w:lang w:val="fr-FR"/>
        </w:rPr>
        <w:t>ouverture et de fermeture dans des conditions normales d</w:t>
      </w:r>
      <w:r>
        <w:rPr>
          <w:lang w:val="fr-FR"/>
        </w:rPr>
        <w:t>’</w:t>
      </w:r>
      <w:r w:rsidRPr="00360275">
        <w:rPr>
          <w:lang w:val="fr-FR"/>
        </w:rPr>
        <w:t>utilisation.</w:t>
      </w:r>
    </w:p>
    <w:p w:rsidR="00CA2A4D" w:rsidRPr="00360275" w:rsidRDefault="00CA2A4D" w:rsidP="001158FD">
      <w:pPr>
        <w:pStyle w:val="SingleTxtG"/>
        <w:spacing w:before="120"/>
        <w:ind w:left="2268" w:hanging="1134"/>
        <w:rPr>
          <w:lang w:val="fr-FR"/>
        </w:rPr>
      </w:pPr>
      <w:r w:rsidRPr="00360275">
        <w:rPr>
          <w:lang w:val="fr-FR"/>
        </w:rPr>
        <w:t>6.7.1.7</w:t>
      </w:r>
      <w:r w:rsidRPr="00360275">
        <w:rPr>
          <w:lang w:val="fr-FR"/>
        </w:rPr>
        <w:tab/>
        <w:t>Pour ce qui concerne son ouverture, la boucle est soumise aux essais suivants</w:t>
      </w:r>
      <w:r w:rsidR="00C5514B">
        <w:rPr>
          <w:lang w:val="fr-FR"/>
        </w:rPr>
        <w:t> </w:t>
      </w:r>
      <w:r w:rsidRPr="00360275">
        <w:rPr>
          <w:lang w:val="fr-FR"/>
        </w:rPr>
        <w:t>:</w:t>
      </w:r>
    </w:p>
    <w:p w:rsidR="00CA2A4D" w:rsidRPr="00360275" w:rsidRDefault="00CA2A4D" w:rsidP="001158FD">
      <w:pPr>
        <w:pStyle w:val="SingleTxtG"/>
        <w:spacing w:before="120"/>
        <w:ind w:left="2268" w:hanging="1134"/>
        <w:rPr>
          <w:lang w:val="fr-FR"/>
        </w:rPr>
      </w:pPr>
      <w:r w:rsidRPr="00360275">
        <w:rPr>
          <w:lang w:val="fr-FR"/>
        </w:rPr>
        <w:t>6.7.1.7.1</w:t>
      </w:r>
      <w:r w:rsidRPr="00360275">
        <w:rPr>
          <w:lang w:val="fr-FR"/>
        </w:rPr>
        <w:tab/>
        <w:t>Essai sous charge</w:t>
      </w:r>
    </w:p>
    <w:p w:rsidR="00CA2A4D" w:rsidRPr="00360275" w:rsidRDefault="00CA2A4D" w:rsidP="001158FD">
      <w:pPr>
        <w:pStyle w:val="SingleTxtG"/>
        <w:spacing w:before="120"/>
        <w:ind w:left="2268" w:hanging="1134"/>
        <w:rPr>
          <w:lang w:val="fr-FR"/>
        </w:rPr>
      </w:pPr>
      <w:r w:rsidRPr="00360275">
        <w:rPr>
          <w:lang w:val="fr-FR"/>
        </w:rPr>
        <w:t>6.7.1.7.1.1</w:t>
      </w:r>
      <w:r w:rsidRPr="00360275">
        <w:rPr>
          <w:lang w:val="fr-FR"/>
        </w:rPr>
        <w:tab/>
        <w:t xml:space="preserve">On utilise pour cet essai un dispositif </w:t>
      </w:r>
      <w:r>
        <w:rPr>
          <w:lang w:val="fr-FR"/>
        </w:rPr>
        <w:t xml:space="preserve">amélioré </w:t>
      </w:r>
      <w:r w:rsidRPr="00360275">
        <w:rPr>
          <w:lang w:val="fr-FR"/>
        </w:rPr>
        <w:t>de retenue pour enfants ayant déjà subi l</w:t>
      </w:r>
      <w:r>
        <w:rPr>
          <w:lang w:val="fr-FR"/>
        </w:rPr>
        <w:t>’</w:t>
      </w:r>
      <w:r w:rsidRPr="00360275">
        <w:rPr>
          <w:lang w:val="fr-FR"/>
        </w:rPr>
        <w:t>essai dynamique conformément aux dispositions du paragraphe</w:t>
      </w:r>
      <w:r>
        <w:rPr>
          <w:lang w:val="fr-FR"/>
        </w:rPr>
        <w:t> </w:t>
      </w:r>
      <w:r w:rsidRPr="00360275">
        <w:rPr>
          <w:lang w:val="fr-FR"/>
        </w:rPr>
        <w:t>7.1.3</w:t>
      </w:r>
      <w:r w:rsidRPr="00CE314C">
        <w:rPr>
          <w:lang w:val="fr-FR"/>
        </w:rPr>
        <w:t xml:space="preserve"> </w:t>
      </w:r>
      <w:r>
        <w:rPr>
          <w:lang w:val="fr-FR"/>
        </w:rPr>
        <w:t>ci</w:t>
      </w:r>
      <w:r>
        <w:rPr>
          <w:lang w:val="fr-FR"/>
        </w:rPr>
        <w:noBreakHyphen/>
        <w:t>dessous</w:t>
      </w:r>
      <w:r w:rsidRPr="00360275">
        <w:rPr>
          <w:lang w:val="fr-FR"/>
        </w:rPr>
        <w:t>.</w:t>
      </w:r>
    </w:p>
    <w:p w:rsidR="00CA2A4D" w:rsidRPr="00360275" w:rsidRDefault="00CA2A4D" w:rsidP="001158FD">
      <w:pPr>
        <w:pStyle w:val="SingleTxtG"/>
        <w:spacing w:before="120"/>
        <w:ind w:left="2268" w:hanging="1134"/>
        <w:rPr>
          <w:lang w:val="fr-FR"/>
        </w:rPr>
      </w:pPr>
      <w:r w:rsidRPr="00360275">
        <w:rPr>
          <w:lang w:val="fr-FR"/>
        </w:rPr>
        <w:t>6.7.1.7.1.2</w:t>
      </w:r>
      <w:r w:rsidRPr="00360275">
        <w:rPr>
          <w:lang w:val="fr-FR"/>
        </w:rPr>
        <w:tab/>
        <w:t>La force nécessaire pour ouvrir la boucle lors de l</w:t>
      </w:r>
      <w:r>
        <w:rPr>
          <w:lang w:val="fr-FR"/>
        </w:rPr>
        <w:t>’</w:t>
      </w:r>
      <w:r w:rsidRPr="00360275">
        <w:rPr>
          <w:lang w:val="fr-FR"/>
        </w:rPr>
        <w:t>essai prescrit au paragraphe</w:t>
      </w:r>
      <w:r>
        <w:rPr>
          <w:lang w:val="fr-FR"/>
        </w:rPr>
        <w:t> 7.2.1.1 ci-dessous ne doit pas excéder 80 </w:t>
      </w:r>
      <w:r w:rsidRPr="00360275">
        <w:rPr>
          <w:lang w:val="fr-FR"/>
        </w:rPr>
        <w:t>N.</w:t>
      </w:r>
    </w:p>
    <w:p w:rsidR="00CA2A4D" w:rsidRPr="00360275" w:rsidRDefault="00CA2A4D" w:rsidP="00575EC8">
      <w:pPr>
        <w:pStyle w:val="SingleTxtG"/>
        <w:keepNext/>
        <w:keepLines/>
        <w:spacing w:before="120"/>
        <w:ind w:left="2268" w:hanging="1134"/>
        <w:rPr>
          <w:lang w:val="fr-FR"/>
        </w:rPr>
      </w:pPr>
      <w:r w:rsidRPr="00360275">
        <w:rPr>
          <w:lang w:val="fr-FR"/>
        </w:rPr>
        <w:lastRenderedPageBreak/>
        <w:t>6.7.1.7.2</w:t>
      </w:r>
      <w:r w:rsidRPr="00360275">
        <w:rPr>
          <w:lang w:val="fr-FR"/>
        </w:rPr>
        <w:tab/>
        <w:t>Essai sans charge</w:t>
      </w:r>
    </w:p>
    <w:p w:rsidR="00CA2A4D" w:rsidRPr="00360275" w:rsidRDefault="00CA2A4D" w:rsidP="001158FD">
      <w:pPr>
        <w:pStyle w:val="SingleTxtG"/>
        <w:spacing w:before="120"/>
        <w:ind w:left="2268" w:hanging="1134"/>
        <w:rPr>
          <w:lang w:val="fr-FR"/>
        </w:rPr>
      </w:pPr>
      <w:r w:rsidRPr="00360275">
        <w:rPr>
          <w:lang w:val="fr-FR"/>
        </w:rPr>
        <w:t>6.7.1.7.2.1</w:t>
      </w:r>
      <w:r w:rsidRPr="00360275">
        <w:rPr>
          <w:lang w:val="fr-FR"/>
        </w:rPr>
        <w:tab/>
        <w:t>On utilise pour cet essai une boucle qui n</w:t>
      </w:r>
      <w:r>
        <w:rPr>
          <w:lang w:val="fr-FR"/>
        </w:rPr>
        <w:t>’</w:t>
      </w:r>
      <w:r w:rsidRPr="00360275">
        <w:rPr>
          <w:lang w:val="fr-FR"/>
        </w:rPr>
        <w:t>a pas encore été soumise à une charge. La force nécessaire pour ouvrir la boucle, celle-ci n</w:t>
      </w:r>
      <w:r>
        <w:rPr>
          <w:lang w:val="fr-FR"/>
        </w:rPr>
        <w:t>’</w:t>
      </w:r>
      <w:r w:rsidRPr="00360275">
        <w:rPr>
          <w:lang w:val="fr-FR"/>
        </w:rPr>
        <w:t>étant pas sous charge, do</w:t>
      </w:r>
      <w:r>
        <w:rPr>
          <w:lang w:val="fr-FR"/>
        </w:rPr>
        <w:t>it être comprise entre 40 et 80 </w:t>
      </w:r>
      <w:r w:rsidRPr="00360275">
        <w:rPr>
          <w:lang w:val="fr-FR"/>
        </w:rPr>
        <w:t>N lors des essais prescrits au paragraphe 7.2.1.2</w:t>
      </w:r>
      <w:r w:rsidRPr="002C2B9D">
        <w:rPr>
          <w:lang w:val="fr-FR"/>
        </w:rPr>
        <w:t xml:space="preserve"> </w:t>
      </w:r>
      <w:r>
        <w:rPr>
          <w:lang w:val="fr-FR"/>
        </w:rPr>
        <w:t>ci-dessous</w:t>
      </w:r>
      <w:r w:rsidRPr="00360275">
        <w:rPr>
          <w:lang w:val="fr-FR"/>
        </w:rPr>
        <w:t>.</w:t>
      </w:r>
    </w:p>
    <w:p w:rsidR="00CA2A4D" w:rsidRPr="00360275" w:rsidRDefault="00CA2A4D" w:rsidP="001158FD">
      <w:pPr>
        <w:pStyle w:val="SingleTxtG"/>
        <w:spacing w:before="120"/>
        <w:ind w:left="2268" w:hanging="1134"/>
        <w:rPr>
          <w:lang w:val="fr-FR"/>
        </w:rPr>
      </w:pPr>
      <w:r w:rsidRPr="00360275">
        <w:rPr>
          <w:lang w:val="fr-FR"/>
        </w:rPr>
        <w:t>6.7.1.8</w:t>
      </w:r>
      <w:r w:rsidRPr="00360275">
        <w:rPr>
          <w:lang w:val="fr-FR"/>
        </w:rPr>
        <w:tab/>
        <w:t>Résistance à la traction</w:t>
      </w:r>
    </w:p>
    <w:p w:rsidR="00CA2A4D" w:rsidRPr="00360275" w:rsidRDefault="00CA2A4D" w:rsidP="001158FD">
      <w:pPr>
        <w:pStyle w:val="SingleTxtG"/>
        <w:spacing w:before="120"/>
        <w:ind w:left="2268" w:hanging="1134"/>
        <w:rPr>
          <w:lang w:val="fr-FR"/>
        </w:rPr>
      </w:pPr>
      <w:r w:rsidRPr="00360275">
        <w:rPr>
          <w:lang w:val="fr-FR"/>
        </w:rPr>
        <w:t>6.7.1.8.1</w:t>
      </w:r>
      <w:r w:rsidRPr="00360275">
        <w:rPr>
          <w:lang w:val="fr-FR"/>
        </w:rPr>
        <w:tab/>
        <w:t>Pendant l</w:t>
      </w:r>
      <w:r>
        <w:rPr>
          <w:lang w:val="fr-FR"/>
        </w:rPr>
        <w:t>’</w:t>
      </w:r>
      <w:r w:rsidRPr="00360275">
        <w:rPr>
          <w:lang w:val="fr-FR"/>
        </w:rPr>
        <w:t>essai prescrit au paragraphe</w:t>
      </w:r>
      <w:r>
        <w:rPr>
          <w:lang w:val="fr-FR"/>
        </w:rPr>
        <w:t> </w:t>
      </w:r>
      <w:r w:rsidRPr="00360275">
        <w:rPr>
          <w:lang w:val="fr-FR"/>
        </w:rPr>
        <w:t>7.2.1.3.2</w:t>
      </w:r>
      <w:r w:rsidRPr="002C2B9D">
        <w:rPr>
          <w:lang w:val="fr-FR"/>
        </w:rPr>
        <w:t xml:space="preserve"> </w:t>
      </w:r>
      <w:r>
        <w:rPr>
          <w:lang w:val="fr-FR"/>
        </w:rPr>
        <w:t>ci-dessous</w:t>
      </w:r>
      <w:r w:rsidRPr="00360275">
        <w:rPr>
          <w:lang w:val="fr-FR"/>
        </w:rPr>
        <w:t>, aucune partie de la boucle ou des sangles ou tendeurs qui lui sont rattachés ne doit se rompre ou se détacher.</w:t>
      </w:r>
    </w:p>
    <w:p w:rsidR="00CA2A4D" w:rsidRPr="00360275" w:rsidRDefault="00CA2A4D" w:rsidP="00575EC8">
      <w:pPr>
        <w:pStyle w:val="SingleTxtG"/>
        <w:spacing w:before="120"/>
        <w:ind w:left="2268" w:hanging="1134"/>
        <w:rPr>
          <w:lang w:val="fr-FR"/>
        </w:rPr>
      </w:pPr>
      <w:r w:rsidRPr="00360275">
        <w:rPr>
          <w:lang w:val="fr-FR"/>
        </w:rPr>
        <w:t>6.7.1.8.2</w:t>
      </w:r>
      <w:r w:rsidRPr="00360275">
        <w:rPr>
          <w:lang w:val="fr-FR"/>
        </w:rPr>
        <w:tab/>
        <w:t>En fonction de la limite de masse déclarée par le fabricant, une boucle de harnais doit supporter</w:t>
      </w:r>
      <w:r w:rsidR="00575EC8">
        <w:rPr>
          <w:lang w:val="fr-FR"/>
        </w:rPr>
        <w:t> </w:t>
      </w:r>
      <w:r w:rsidRPr="00360275">
        <w:rPr>
          <w:lang w:val="fr-FR"/>
        </w:rPr>
        <w:t>:</w:t>
      </w:r>
    </w:p>
    <w:p w:rsidR="00CA2A4D" w:rsidRPr="00360275" w:rsidRDefault="00CA2A4D" w:rsidP="00575EC8">
      <w:pPr>
        <w:pStyle w:val="SingleTxtG"/>
        <w:spacing w:before="120"/>
        <w:ind w:left="2268" w:hanging="1134"/>
        <w:rPr>
          <w:lang w:val="fr-FR"/>
        </w:rPr>
      </w:pPr>
      <w:r w:rsidRPr="00360275">
        <w:rPr>
          <w:lang w:val="fr-FR"/>
        </w:rPr>
        <w:t>6.7.1.8.2.1</w:t>
      </w:r>
      <w:r w:rsidRPr="00360275">
        <w:rPr>
          <w:lang w:val="fr-FR"/>
        </w:rPr>
        <w:tab/>
        <w:t>4</w:t>
      </w:r>
      <w:r>
        <w:rPr>
          <w:lang w:val="fr-FR"/>
        </w:rPr>
        <w:t> </w:t>
      </w:r>
      <w:r w:rsidRPr="00360275">
        <w:rPr>
          <w:lang w:val="fr-FR"/>
        </w:rPr>
        <w:t>kN, si la limite de masse est inférieure ou égale à 13</w:t>
      </w:r>
      <w:r>
        <w:rPr>
          <w:lang w:val="fr-FR"/>
        </w:rPr>
        <w:t> </w:t>
      </w:r>
      <w:r w:rsidRPr="00360275">
        <w:rPr>
          <w:lang w:val="fr-FR"/>
        </w:rPr>
        <w:t>kg</w:t>
      </w:r>
      <w:r w:rsidR="00575EC8">
        <w:rPr>
          <w:lang w:val="fr-FR"/>
        </w:rPr>
        <w:t> </w:t>
      </w:r>
      <w:r w:rsidRPr="00360275">
        <w:rPr>
          <w:lang w:val="fr-FR"/>
        </w:rPr>
        <w:t>;</w:t>
      </w:r>
    </w:p>
    <w:p w:rsidR="00CA2A4D" w:rsidRPr="00360275" w:rsidRDefault="00CA2A4D" w:rsidP="00575EC8">
      <w:pPr>
        <w:pStyle w:val="SingleTxtG"/>
        <w:spacing w:before="120"/>
        <w:ind w:left="2268" w:hanging="1134"/>
        <w:rPr>
          <w:lang w:val="fr-FR"/>
        </w:rPr>
      </w:pPr>
      <w:r w:rsidRPr="00360275">
        <w:rPr>
          <w:lang w:val="fr-FR"/>
        </w:rPr>
        <w:t>6.7.1.8.2.2</w:t>
      </w:r>
      <w:r w:rsidRPr="00360275">
        <w:rPr>
          <w:lang w:val="fr-FR"/>
        </w:rPr>
        <w:tab/>
        <w:t>10</w:t>
      </w:r>
      <w:r>
        <w:rPr>
          <w:lang w:val="fr-FR"/>
        </w:rPr>
        <w:t> </w:t>
      </w:r>
      <w:r w:rsidRPr="00360275">
        <w:rPr>
          <w:lang w:val="fr-FR"/>
        </w:rPr>
        <w:t>kN, si la limi</w:t>
      </w:r>
      <w:r>
        <w:rPr>
          <w:lang w:val="fr-FR"/>
        </w:rPr>
        <w:t>te de masse est supérieure à 13 </w:t>
      </w:r>
      <w:r w:rsidRPr="00360275">
        <w:rPr>
          <w:lang w:val="fr-FR"/>
        </w:rPr>
        <w:t>kg.</w:t>
      </w:r>
    </w:p>
    <w:p w:rsidR="00CA2A4D" w:rsidRPr="00360275" w:rsidRDefault="00CA2A4D" w:rsidP="00575EC8">
      <w:pPr>
        <w:pStyle w:val="SingleTxtG"/>
        <w:spacing w:before="120"/>
        <w:ind w:left="2268" w:hanging="1134"/>
        <w:rPr>
          <w:lang w:val="fr-FR"/>
        </w:rPr>
      </w:pPr>
      <w:r w:rsidRPr="00360275">
        <w:rPr>
          <w:lang w:val="fr-FR"/>
        </w:rPr>
        <w:t>6.7.1.8.3</w:t>
      </w:r>
      <w:r w:rsidRPr="00360275">
        <w:rPr>
          <w:lang w:val="fr-FR"/>
        </w:rPr>
        <w:tab/>
        <w:t>L</w:t>
      </w:r>
      <w:r>
        <w:rPr>
          <w:lang w:val="fr-FR"/>
        </w:rPr>
        <w:t>’</w:t>
      </w:r>
      <w:r w:rsidRPr="00360275">
        <w:rPr>
          <w:lang w:val="fr-FR"/>
        </w:rPr>
        <w:t xml:space="preserve">autorité </w:t>
      </w:r>
      <w:r>
        <w:rPr>
          <w:lang w:val="fr-FR"/>
        </w:rPr>
        <w:t>chargée de l’homologation de type</w:t>
      </w:r>
      <w:r w:rsidRPr="00360275">
        <w:rPr>
          <w:lang w:val="fr-FR"/>
        </w:rPr>
        <w:t xml:space="preserve"> peut décider de ne pas procéder à l</w:t>
      </w:r>
      <w:r>
        <w:rPr>
          <w:lang w:val="fr-FR"/>
        </w:rPr>
        <w:t>’</w:t>
      </w:r>
      <w:r w:rsidRPr="00360275">
        <w:rPr>
          <w:lang w:val="fr-FR"/>
        </w:rPr>
        <w:t>essai de résistance de la boucle si les informations qui sont déjà disponibles rendent cet essai superflu.</w:t>
      </w:r>
    </w:p>
    <w:p w:rsidR="00CA2A4D" w:rsidRPr="00360275" w:rsidRDefault="00CA2A4D" w:rsidP="00575EC8">
      <w:pPr>
        <w:pStyle w:val="SingleTxtG"/>
        <w:spacing w:before="120"/>
        <w:ind w:left="2268" w:hanging="1134"/>
        <w:rPr>
          <w:lang w:val="fr-FR"/>
        </w:rPr>
      </w:pPr>
      <w:r w:rsidRPr="00360275">
        <w:rPr>
          <w:lang w:val="fr-FR"/>
        </w:rPr>
        <w:t>6.7.2</w:t>
      </w:r>
      <w:r w:rsidRPr="00360275">
        <w:rPr>
          <w:lang w:val="fr-FR"/>
        </w:rPr>
        <w:tab/>
        <w:t>Dispositif de réglage</w:t>
      </w:r>
    </w:p>
    <w:p w:rsidR="00CA2A4D" w:rsidRPr="00360275" w:rsidRDefault="00CA2A4D" w:rsidP="00575EC8">
      <w:pPr>
        <w:pStyle w:val="SingleTxtG"/>
        <w:spacing w:before="120"/>
        <w:ind w:left="2268" w:hanging="1134"/>
        <w:rPr>
          <w:lang w:val="fr-FR"/>
        </w:rPr>
      </w:pPr>
      <w:r w:rsidRPr="00360275">
        <w:rPr>
          <w:lang w:val="fr-FR"/>
        </w:rPr>
        <w:t>6.7.2.1</w:t>
      </w:r>
      <w:r w:rsidRPr="00360275">
        <w:rPr>
          <w:lang w:val="fr-FR"/>
        </w:rPr>
        <w:tab/>
        <w:t xml:space="preserve">La plage de réglage doit être suffisante pour permettre un réglage correct du dispositif </w:t>
      </w:r>
      <w:r>
        <w:rPr>
          <w:lang w:val="fr-FR"/>
        </w:rPr>
        <w:t xml:space="preserve">amélioré </w:t>
      </w:r>
      <w:r w:rsidRPr="00360275">
        <w:rPr>
          <w:lang w:val="fr-FR"/>
        </w:rPr>
        <w:t>de retenue pour enfants avec tous les mannequins du groupe de masse pour lequel le dispositif est prévu et une installation satisfaisante dans tous les véhicules compatibles avec les dispositifs de retenue i-Size.</w:t>
      </w:r>
    </w:p>
    <w:p w:rsidR="00CA2A4D" w:rsidRPr="00360275" w:rsidRDefault="00CA2A4D" w:rsidP="00575EC8">
      <w:pPr>
        <w:pStyle w:val="SingleTxtG"/>
        <w:spacing w:before="120"/>
        <w:ind w:left="2268" w:hanging="1134"/>
        <w:rPr>
          <w:lang w:val="fr-FR"/>
        </w:rPr>
      </w:pPr>
      <w:r w:rsidRPr="00360275">
        <w:rPr>
          <w:lang w:val="fr-FR"/>
        </w:rPr>
        <w:t>6.7.2.2</w:t>
      </w:r>
      <w:r w:rsidRPr="00360275">
        <w:rPr>
          <w:lang w:val="fr-FR"/>
        </w:rPr>
        <w:tab/>
        <w:t>Tous les dispositifs de réglage doivent être du type «</w:t>
      </w:r>
      <w:r w:rsidR="00575EC8">
        <w:rPr>
          <w:lang w:val="fr-FR"/>
        </w:rPr>
        <w:t> </w:t>
      </w:r>
      <w:r w:rsidRPr="00360275">
        <w:rPr>
          <w:lang w:val="fr-FR"/>
        </w:rPr>
        <w:t>à réglage rapide</w:t>
      </w:r>
      <w:r w:rsidR="00575EC8">
        <w:rPr>
          <w:lang w:val="fr-FR"/>
        </w:rPr>
        <w:t> </w:t>
      </w:r>
      <w:r w:rsidRPr="00360275">
        <w:rPr>
          <w:lang w:val="fr-FR"/>
        </w:rPr>
        <w:t>».</w:t>
      </w:r>
    </w:p>
    <w:p w:rsidR="00CA2A4D" w:rsidRPr="00360275" w:rsidRDefault="00CA2A4D" w:rsidP="00575EC8">
      <w:pPr>
        <w:pStyle w:val="SingleTxtG"/>
        <w:spacing w:before="120"/>
        <w:ind w:left="2268" w:hanging="1134"/>
        <w:rPr>
          <w:lang w:val="fr-FR"/>
        </w:rPr>
      </w:pPr>
      <w:r w:rsidRPr="00360275">
        <w:rPr>
          <w:lang w:val="fr-FR"/>
        </w:rPr>
        <w:t>6.7.2.3</w:t>
      </w:r>
      <w:r w:rsidRPr="00360275">
        <w:rPr>
          <w:lang w:val="fr-FR"/>
        </w:rPr>
        <w:tab/>
        <w:t xml:space="preserve">Les dispositifs à réglage rapide doivent être facilement accessibles lorsque le dispositif </w:t>
      </w:r>
      <w:r>
        <w:rPr>
          <w:lang w:val="fr-FR"/>
        </w:rPr>
        <w:t xml:space="preserve">amélioré </w:t>
      </w:r>
      <w:r w:rsidRPr="00360275">
        <w:rPr>
          <w:lang w:val="fr-FR"/>
        </w:rPr>
        <w:t>de retenue pour enfants est correctement installé et que l</w:t>
      </w:r>
      <w:r>
        <w:rPr>
          <w:lang w:val="fr-FR"/>
        </w:rPr>
        <w:t>’</w:t>
      </w:r>
      <w:r w:rsidRPr="00360275">
        <w:rPr>
          <w:lang w:val="fr-FR"/>
        </w:rPr>
        <w:t xml:space="preserve">enfant ou le mannequin </w:t>
      </w:r>
      <w:r>
        <w:rPr>
          <w:lang w:val="fr-FR"/>
        </w:rPr>
        <w:t>es</w:t>
      </w:r>
      <w:r w:rsidRPr="00360275">
        <w:rPr>
          <w:lang w:val="fr-FR"/>
        </w:rPr>
        <w:t>t en place.</w:t>
      </w:r>
    </w:p>
    <w:p w:rsidR="00CA2A4D" w:rsidRPr="00360275" w:rsidRDefault="00CA2A4D" w:rsidP="00575EC8">
      <w:pPr>
        <w:pStyle w:val="SingleTxtG"/>
        <w:spacing w:before="120"/>
        <w:ind w:left="2268" w:hanging="1134"/>
        <w:rPr>
          <w:lang w:val="fr-FR"/>
        </w:rPr>
      </w:pPr>
      <w:r w:rsidRPr="00360275">
        <w:rPr>
          <w:lang w:val="fr-FR"/>
        </w:rPr>
        <w:t>6.7.2.4</w:t>
      </w:r>
      <w:r w:rsidRPr="00360275">
        <w:rPr>
          <w:lang w:val="fr-FR"/>
        </w:rPr>
        <w:tab/>
        <w:t>Un dispositif de réglage rapide doit permettre un réglage facile en fonction de la morphologie de l</w:t>
      </w:r>
      <w:r>
        <w:rPr>
          <w:lang w:val="fr-FR"/>
        </w:rPr>
        <w:t>’</w:t>
      </w:r>
      <w:r w:rsidRPr="00360275">
        <w:rPr>
          <w:lang w:val="fr-FR"/>
        </w:rPr>
        <w:t>enfant. En particulier lors d</w:t>
      </w:r>
      <w:r>
        <w:rPr>
          <w:lang w:val="fr-FR"/>
        </w:rPr>
        <w:t>’</w:t>
      </w:r>
      <w:r w:rsidRPr="00360275">
        <w:rPr>
          <w:lang w:val="fr-FR"/>
        </w:rPr>
        <w:t>un essai exécuté conformément au paragraphe</w:t>
      </w:r>
      <w:r>
        <w:rPr>
          <w:lang w:val="fr-FR"/>
        </w:rPr>
        <w:t> </w:t>
      </w:r>
      <w:r w:rsidRPr="00360275">
        <w:rPr>
          <w:lang w:val="fr-FR"/>
        </w:rPr>
        <w:t>7.2.2.1</w:t>
      </w:r>
      <w:r w:rsidRPr="00CE5FD5">
        <w:rPr>
          <w:lang w:val="fr-FR"/>
        </w:rPr>
        <w:t xml:space="preserve"> </w:t>
      </w:r>
      <w:r>
        <w:rPr>
          <w:lang w:val="fr-FR"/>
        </w:rPr>
        <w:t>ci-dessous</w:t>
      </w:r>
      <w:r w:rsidRPr="00360275">
        <w:rPr>
          <w:lang w:val="fr-FR"/>
        </w:rPr>
        <w:t>, la force nécessaire pour manœuvrer un dispositif de réglage manuel ne doit pas dépasser 50</w:t>
      </w:r>
      <w:r>
        <w:rPr>
          <w:lang w:val="fr-FR"/>
        </w:rPr>
        <w:t> </w:t>
      </w:r>
      <w:r w:rsidRPr="00360275">
        <w:rPr>
          <w:lang w:val="fr-FR"/>
        </w:rPr>
        <w:t>N.</w:t>
      </w:r>
    </w:p>
    <w:p w:rsidR="00CA2A4D" w:rsidRPr="00360275" w:rsidRDefault="00CA2A4D" w:rsidP="00575EC8">
      <w:pPr>
        <w:pStyle w:val="SingleTxtG"/>
        <w:spacing w:before="120"/>
        <w:ind w:left="2268" w:hanging="1134"/>
        <w:rPr>
          <w:lang w:val="fr-FR"/>
        </w:rPr>
      </w:pPr>
      <w:r w:rsidRPr="00360275">
        <w:rPr>
          <w:lang w:val="fr-FR"/>
        </w:rPr>
        <w:t>6.7.2.5</w:t>
      </w:r>
      <w:r w:rsidRPr="00360275">
        <w:rPr>
          <w:lang w:val="fr-FR"/>
        </w:rPr>
        <w:tab/>
        <w:t xml:space="preserve">Deux échantillons de </w:t>
      </w: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 xml:space="preserve">dispositifs de réglage de dispositif </w:t>
      </w:r>
      <w:r>
        <w:rPr>
          <w:lang w:val="fr-FR"/>
        </w:rPr>
        <w:t xml:space="preserve">amélioré </w:t>
      </w:r>
      <w:r w:rsidRPr="00360275">
        <w:rPr>
          <w:lang w:val="fr-FR"/>
        </w:rPr>
        <w:t>de retenue pour enfants sont essayés conformément aux prescriptions de fonctionnement de l</w:t>
      </w:r>
      <w:r>
        <w:rPr>
          <w:lang w:val="fr-FR"/>
        </w:rPr>
        <w:t>’</w:t>
      </w:r>
      <w:r w:rsidRPr="00360275">
        <w:rPr>
          <w:lang w:val="fr-FR"/>
        </w:rPr>
        <w:t>essai de tempér</w:t>
      </w:r>
      <w:r>
        <w:rPr>
          <w:lang w:val="fr-FR"/>
        </w:rPr>
        <w:t>ature indiquées aux paragraphes </w:t>
      </w:r>
      <w:r w:rsidRPr="00360275">
        <w:rPr>
          <w:lang w:val="fr-FR"/>
        </w:rPr>
        <w:t>7.2.7.1 et 7.2.3 ci-après.</w:t>
      </w:r>
    </w:p>
    <w:p w:rsidR="00CA2A4D" w:rsidRPr="00360275" w:rsidRDefault="00CA2A4D" w:rsidP="00575EC8">
      <w:pPr>
        <w:pStyle w:val="SingleTxtG"/>
        <w:spacing w:before="120"/>
        <w:ind w:left="2268" w:hanging="1134"/>
        <w:rPr>
          <w:lang w:val="fr-FR"/>
        </w:rPr>
      </w:pPr>
      <w:r w:rsidRPr="00360275">
        <w:rPr>
          <w:lang w:val="fr-FR"/>
        </w:rPr>
        <w:t>6.7.2.5.1</w:t>
      </w:r>
      <w:r w:rsidRPr="00360275">
        <w:rPr>
          <w:lang w:val="fr-FR"/>
        </w:rPr>
        <w:tab/>
        <w:t>Le glissement de la sangle ne doit pas dépasser 2</w:t>
      </w:r>
      <w:r>
        <w:rPr>
          <w:lang w:val="fr-FR"/>
        </w:rPr>
        <w:t>5 </w:t>
      </w:r>
      <w:r w:rsidRPr="00360275">
        <w:rPr>
          <w:lang w:val="fr-FR"/>
        </w:rPr>
        <w:t>mm par dispositif de réglage, ni 40</w:t>
      </w:r>
      <w:r>
        <w:rPr>
          <w:lang w:val="fr-FR"/>
        </w:rPr>
        <w:t> </w:t>
      </w:r>
      <w:r w:rsidRPr="00360275">
        <w:rPr>
          <w:lang w:val="fr-FR"/>
        </w:rPr>
        <w:t>mm au total pour tous les dispositifs de réglage.</w:t>
      </w:r>
    </w:p>
    <w:p w:rsidR="00CA2A4D" w:rsidRPr="00360275" w:rsidRDefault="00CA2A4D" w:rsidP="00575EC8">
      <w:pPr>
        <w:pStyle w:val="SingleTxtG"/>
        <w:spacing w:before="120"/>
        <w:ind w:left="2268" w:hanging="1134"/>
        <w:rPr>
          <w:lang w:val="fr-FR"/>
        </w:rPr>
      </w:pPr>
      <w:r w:rsidRPr="00360275">
        <w:rPr>
          <w:lang w:val="fr-FR"/>
        </w:rPr>
        <w:t>6.7.2.6</w:t>
      </w:r>
      <w:r w:rsidRPr="00360275">
        <w:rPr>
          <w:lang w:val="fr-FR"/>
        </w:rPr>
        <w:tab/>
        <w:t>Le dispositif ne doit pas se rompre ou se détacher lors d</w:t>
      </w:r>
      <w:r>
        <w:rPr>
          <w:lang w:val="fr-FR"/>
        </w:rPr>
        <w:t>’</w:t>
      </w:r>
      <w:r w:rsidRPr="00360275">
        <w:rPr>
          <w:lang w:val="fr-FR"/>
        </w:rPr>
        <w:t>un essai exécuté conformément au paragraphe</w:t>
      </w:r>
      <w:r>
        <w:rPr>
          <w:lang w:val="fr-FR"/>
        </w:rPr>
        <w:t> </w:t>
      </w:r>
      <w:r w:rsidRPr="00360275">
        <w:rPr>
          <w:lang w:val="fr-FR"/>
        </w:rPr>
        <w:t>7.2.2.1 ci-dessous.</w:t>
      </w:r>
    </w:p>
    <w:p w:rsidR="00CA2A4D" w:rsidRPr="00360275" w:rsidRDefault="00CA2A4D" w:rsidP="00575EC8">
      <w:pPr>
        <w:pStyle w:val="SingleTxtG"/>
        <w:spacing w:before="120"/>
        <w:ind w:left="2268" w:hanging="1134"/>
        <w:rPr>
          <w:lang w:val="fr-FR"/>
        </w:rPr>
      </w:pPr>
      <w:r w:rsidRPr="00842155">
        <w:rPr>
          <w:szCs w:val="24"/>
        </w:rPr>
        <w:t>6.7.2.7</w:t>
      </w:r>
      <w:r w:rsidRPr="00842155">
        <w:rPr>
          <w:szCs w:val="24"/>
        </w:rPr>
        <w:tab/>
        <w:t>Un tendeur monté directement sur le dispositif amélioré de retenue pour enfants doit pouvoir supporter des manœuvres répétées et doit, avant l</w:t>
      </w:r>
      <w:r>
        <w:rPr>
          <w:szCs w:val="24"/>
        </w:rPr>
        <w:t>’</w:t>
      </w:r>
      <w:r w:rsidRPr="00842155">
        <w:rPr>
          <w:szCs w:val="24"/>
        </w:rPr>
        <w:t>essai dynamique prévu au paragraphe</w:t>
      </w:r>
      <w:r w:rsidR="00575EC8">
        <w:rPr>
          <w:szCs w:val="24"/>
        </w:rPr>
        <w:t> </w:t>
      </w:r>
      <w:r w:rsidRPr="00842155">
        <w:rPr>
          <w:szCs w:val="24"/>
        </w:rPr>
        <w:t>7.1.3, subir un essai de résistance à l</w:t>
      </w:r>
      <w:r>
        <w:rPr>
          <w:szCs w:val="24"/>
        </w:rPr>
        <w:t>’</w:t>
      </w:r>
      <w:r w:rsidRPr="00842155">
        <w:rPr>
          <w:szCs w:val="24"/>
        </w:rPr>
        <w:t>usure de 5</w:t>
      </w:r>
      <w:r w:rsidR="00575EC8">
        <w:rPr>
          <w:szCs w:val="24"/>
        </w:rPr>
        <w:t> </w:t>
      </w:r>
      <w:r w:rsidRPr="00842155">
        <w:rPr>
          <w:szCs w:val="24"/>
        </w:rPr>
        <w:t xml:space="preserve">000 </w:t>
      </w:r>
      <w:r w:rsidRPr="00842155">
        <w:rPr>
          <w:szCs w:val="24"/>
        </w:rPr>
        <w:sym w:font="Symbol" w:char="F0B1"/>
      </w:r>
      <w:r w:rsidRPr="00842155">
        <w:rPr>
          <w:szCs w:val="24"/>
        </w:rPr>
        <w:t>5 cycles comme indiqué au paragraphe</w:t>
      </w:r>
      <w:r w:rsidR="00575EC8">
        <w:rPr>
          <w:szCs w:val="24"/>
        </w:rPr>
        <w:t> </w:t>
      </w:r>
      <w:r w:rsidRPr="00842155">
        <w:rPr>
          <w:szCs w:val="24"/>
        </w:rPr>
        <w:t>7.2.6.</w:t>
      </w:r>
    </w:p>
    <w:p w:rsidR="00CA2A4D" w:rsidRPr="00360275" w:rsidRDefault="00CA2A4D" w:rsidP="00575EC8">
      <w:pPr>
        <w:pStyle w:val="SingleTxtG"/>
        <w:spacing w:before="120"/>
        <w:ind w:left="2268" w:hanging="1134"/>
        <w:rPr>
          <w:lang w:val="fr-FR"/>
        </w:rPr>
      </w:pPr>
      <w:r w:rsidRPr="00360275">
        <w:rPr>
          <w:lang w:val="fr-FR"/>
        </w:rPr>
        <w:t>6.7.3</w:t>
      </w:r>
      <w:r w:rsidRPr="00360275">
        <w:rPr>
          <w:lang w:val="fr-FR"/>
        </w:rPr>
        <w:tab/>
        <w:t>Enrouleurs</w:t>
      </w:r>
    </w:p>
    <w:p w:rsidR="00CA2A4D" w:rsidRPr="00360275" w:rsidRDefault="00CA2A4D" w:rsidP="00575EC8">
      <w:pPr>
        <w:pStyle w:val="SingleTxtG"/>
        <w:spacing w:before="120"/>
        <w:ind w:left="2268" w:hanging="1134"/>
        <w:rPr>
          <w:lang w:val="fr-FR"/>
        </w:rPr>
      </w:pPr>
      <w:r w:rsidRPr="00360275">
        <w:rPr>
          <w:lang w:val="fr-FR"/>
        </w:rPr>
        <w:t>6.7.3.1</w:t>
      </w:r>
      <w:r w:rsidRPr="00360275">
        <w:rPr>
          <w:lang w:val="fr-FR"/>
        </w:rPr>
        <w:tab/>
        <w:t>Enrouleurs à verrouillage automatique</w:t>
      </w:r>
    </w:p>
    <w:p w:rsidR="00CA2A4D" w:rsidRPr="00360275" w:rsidRDefault="00CA2A4D" w:rsidP="00575EC8">
      <w:pPr>
        <w:pStyle w:val="SingleTxtG"/>
        <w:spacing w:before="120"/>
        <w:ind w:left="2268" w:hanging="1134"/>
        <w:rPr>
          <w:lang w:val="fr-FR"/>
        </w:rPr>
      </w:pPr>
      <w:r w:rsidRPr="00360275">
        <w:rPr>
          <w:lang w:val="fr-FR"/>
        </w:rPr>
        <w:t>6.7.3.1.1</w:t>
      </w:r>
      <w:r w:rsidRPr="00360275">
        <w:rPr>
          <w:lang w:val="fr-FR"/>
        </w:rPr>
        <w:tab/>
        <w:t>La sangle d</w:t>
      </w:r>
      <w:r>
        <w:rPr>
          <w:lang w:val="fr-FR"/>
        </w:rPr>
        <w:t>’</w:t>
      </w:r>
      <w:r w:rsidRPr="00360275">
        <w:rPr>
          <w:lang w:val="fr-FR"/>
        </w:rPr>
        <w:t>une ceinture de sécurité équipée d</w:t>
      </w:r>
      <w:r>
        <w:rPr>
          <w:lang w:val="fr-FR"/>
        </w:rPr>
        <w:t>’</w:t>
      </w:r>
      <w:r w:rsidRPr="00360275">
        <w:rPr>
          <w:lang w:val="fr-FR"/>
        </w:rPr>
        <w:t>un enrouleur à verrouillage automatique ne doit pas se dérouler de plus de 30</w:t>
      </w:r>
      <w:r>
        <w:rPr>
          <w:lang w:val="fr-FR"/>
        </w:rPr>
        <w:t> </w:t>
      </w:r>
      <w:r w:rsidRPr="00360275">
        <w:rPr>
          <w:lang w:val="fr-FR"/>
        </w:rPr>
        <w:t>mm entre les positions de verrouillage de l</w:t>
      </w:r>
      <w:r>
        <w:rPr>
          <w:lang w:val="fr-FR"/>
        </w:rPr>
        <w:t>’</w:t>
      </w:r>
      <w:r w:rsidRPr="00360275">
        <w:rPr>
          <w:lang w:val="fr-FR"/>
        </w:rPr>
        <w:t>enrouleur. Après un mouvement du porteur vers l</w:t>
      </w:r>
      <w:r>
        <w:rPr>
          <w:lang w:val="fr-FR"/>
        </w:rPr>
        <w:t>’</w:t>
      </w:r>
      <w:r w:rsidRPr="00360275">
        <w:rPr>
          <w:lang w:val="fr-FR"/>
        </w:rPr>
        <w:t>arrière, la ceinture doit soit demeurer dans sa position initiale, soit retourner automatiquement à cette position lorsque le porteur se déplace à nouveau vers l</w:t>
      </w:r>
      <w:r>
        <w:rPr>
          <w:lang w:val="fr-FR"/>
        </w:rPr>
        <w:t>’</w:t>
      </w:r>
      <w:r w:rsidRPr="00360275">
        <w:rPr>
          <w:lang w:val="fr-FR"/>
        </w:rPr>
        <w:t>avant.</w:t>
      </w:r>
    </w:p>
    <w:p w:rsidR="00CA2A4D" w:rsidRPr="00360275" w:rsidRDefault="00CA2A4D" w:rsidP="001158FD">
      <w:pPr>
        <w:pStyle w:val="SingleTxtG"/>
        <w:spacing w:before="120"/>
        <w:ind w:left="2268" w:hanging="1134"/>
        <w:rPr>
          <w:lang w:val="fr-FR"/>
        </w:rPr>
      </w:pPr>
      <w:r w:rsidRPr="00360275">
        <w:rPr>
          <w:lang w:val="fr-FR"/>
        </w:rPr>
        <w:lastRenderedPageBreak/>
        <w:t>6.7.3.1.2</w:t>
      </w:r>
      <w:r w:rsidRPr="00360275">
        <w:rPr>
          <w:lang w:val="fr-FR"/>
        </w:rPr>
        <w:tab/>
        <w:t>Si l</w:t>
      </w:r>
      <w:r>
        <w:rPr>
          <w:lang w:val="fr-FR"/>
        </w:rPr>
        <w:t>’</w:t>
      </w:r>
      <w:r w:rsidRPr="00360275">
        <w:rPr>
          <w:lang w:val="fr-FR"/>
        </w:rPr>
        <w:t>enrouleur fait partie d</w:t>
      </w:r>
      <w:r>
        <w:rPr>
          <w:lang w:val="fr-FR"/>
        </w:rPr>
        <w:t>’</w:t>
      </w:r>
      <w:r w:rsidRPr="00360275">
        <w:rPr>
          <w:lang w:val="fr-FR"/>
        </w:rPr>
        <w:t xml:space="preserve">une </w:t>
      </w:r>
      <w:r>
        <w:rPr>
          <w:lang w:val="fr-FR"/>
        </w:rPr>
        <w:t>sangle</w:t>
      </w:r>
      <w:r w:rsidRPr="00360275">
        <w:rPr>
          <w:lang w:val="fr-FR"/>
        </w:rPr>
        <w:t xml:space="preserve"> abdominale, la force de réenroulement de la sangle ne doit pas être inférieure à 7</w:t>
      </w:r>
      <w:r>
        <w:rPr>
          <w:lang w:val="fr-FR"/>
        </w:rPr>
        <w:t> </w:t>
      </w:r>
      <w:r w:rsidRPr="00360275">
        <w:rPr>
          <w:lang w:val="fr-FR"/>
        </w:rPr>
        <w:t>N, cette valeur étant mesurée sur la longueur libre entre le mannequin et l</w:t>
      </w:r>
      <w:r>
        <w:rPr>
          <w:lang w:val="fr-FR"/>
        </w:rPr>
        <w:t>’</w:t>
      </w:r>
      <w:r w:rsidRPr="00360275">
        <w:rPr>
          <w:lang w:val="fr-FR"/>
        </w:rPr>
        <w:t>enrouleur, conformément</w:t>
      </w:r>
      <w:r>
        <w:rPr>
          <w:lang w:val="fr-FR"/>
        </w:rPr>
        <w:t xml:space="preserve"> aux dispositions du paragraphe </w:t>
      </w:r>
      <w:r w:rsidRPr="00360275">
        <w:rPr>
          <w:lang w:val="fr-FR"/>
        </w:rPr>
        <w:t>7.2.4.1</w:t>
      </w:r>
      <w:r w:rsidRPr="008F726B">
        <w:rPr>
          <w:lang w:val="fr-FR"/>
        </w:rPr>
        <w:t xml:space="preserve"> </w:t>
      </w:r>
      <w:r>
        <w:rPr>
          <w:lang w:val="fr-FR"/>
        </w:rPr>
        <w:t>ci-dessous</w:t>
      </w:r>
      <w:r w:rsidRPr="00360275">
        <w:rPr>
          <w:lang w:val="fr-FR"/>
        </w:rPr>
        <w:t>. Si l</w:t>
      </w:r>
      <w:r>
        <w:rPr>
          <w:lang w:val="fr-FR"/>
        </w:rPr>
        <w:t>’</w:t>
      </w:r>
      <w:r w:rsidRPr="00360275">
        <w:rPr>
          <w:lang w:val="fr-FR"/>
        </w:rPr>
        <w:t>enrouleur fait partie d</w:t>
      </w:r>
      <w:r>
        <w:rPr>
          <w:lang w:val="fr-FR"/>
        </w:rPr>
        <w:t>’</w:t>
      </w:r>
      <w:r w:rsidRPr="00360275">
        <w:rPr>
          <w:lang w:val="fr-FR"/>
        </w:rPr>
        <w:t xml:space="preserve">un dispositif de retenue du thorax, la force de réenroulement de la sangle </w:t>
      </w:r>
      <w:r>
        <w:rPr>
          <w:lang w:val="fr-FR"/>
        </w:rPr>
        <w:t>doit être comprise entre 2 et 7 </w:t>
      </w:r>
      <w:r w:rsidRPr="00360275">
        <w:rPr>
          <w:lang w:val="fr-FR"/>
        </w:rPr>
        <w:t>N, lorsqu</w:t>
      </w:r>
      <w:r>
        <w:rPr>
          <w:lang w:val="fr-FR"/>
        </w:rPr>
        <w:t>’</w:t>
      </w:r>
      <w:r w:rsidRPr="00360275">
        <w:rPr>
          <w:lang w:val="fr-FR"/>
        </w:rPr>
        <w:t>elle est mesurée dans les mêmes conditions. Si la sangle passe par un renvoi au montant, la force de réenroulement doit être mesurée sur la longueur libre entre le mannequin et le renvoi au montant. Si l</w:t>
      </w:r>
      <w:r>
        <w:rPr>
          <w:lang w:val="fr-FR"/>
        </w:rPr>
        <w:t>’</w:t>
      </w:r>
      <w:r w:rsidRPr="00360275">
        <w:rPr>
          <w:lang w:val="fr-FR"/>
        </w:rPr>
        <w:t>ensemble comprend un dispositif à commande manuelle ou automatique qui empêche la sangle de se réenrouler compl</w:t>
      </w:r>
      <w:r w:rsidR="00DE763F">
        <w:rPr>
          <w:lang w:val="fr-FR"/>
        </w:rPr>
        <w:t>é</w:t>
      </w:r>
      <w:r w:rsidRPr="00360275">
        <w:rPr>
          <w:lang w:val="fr-FR"/>
        </w:rPr>
        <w:t>tement, ce dispositif ne doit pas être en fonction lors de ces mesures.</w:t>
      </w:r>
    </w:p>
    <w:p w:rsidR="00CA2A4D" w:rsidRPr="00360275" w:rsidRDefault="00CA2A4D" w:rsidP="001158FD">
      <w:pPr>
        <w:pStyle w:val="SingleTxtG"/>
        <w:spacing w:before="120"/>
        <w:ind w:left="2268" w:hanging="1134"/>
        <w:rPr>
          <w:lang w:val="fr-FR"/>
        </w:rPr>
      </w:pPr>
      <w:r>
        <w:rPr>
          <w:lang w:val="fr-FR"/>
        </w:rPr>
        <w:t>6.7.3.1.3</w:t>
      </w:r>
      <w:r>
        <w:rPr>
          <w:lang w:val="fr-FR"/>
        </w:rPr>
        <w:tab/>
        <w:t>On exécute 5 000 </w:t>
      </w:r>
      <w:r w:rsidRPr="00360275">
        <w:rPr>
          <w:lang w:val="fr-FR"/>
        </w:rPr>
        <w:t>cycles de déroulement de la sangle de l</w:t>
      </w:r>
      <w:r>
        <w:rPr>
          <w:lang w:val="fr-FR"/>
        </w:rPr>
        <w:t>’</w:t>
      </w:r>
      <w:r w:rsidRPr="00360275">
        <w:rPr>
          <w:lang w:val="fr-FR"/>
        </w:rPr>
        <w:t>enrouleur, en la laissant s</w:t>
      </w:r>
      <w:r>
        <w:rPr>
          <w:lang w:val="fr-FR"/>
        </w:rPr>
        <w:t>’</w:t>
      </w:r>
      <w:r w:rsidRPr="00360275">
        <w:rPr>
          <w:lang w:val="fr-FR"/>
        </w:rPr>
        <w:t>enrouler d</w:t>
      </w:r>
      <w:r>
        <w:rPr>
          <w:lang w:val="fr-FR"/>
        </w:rPr>
        <w:t>’</w:t>
      </w:r>
      <w:r w:rsidRPr="00360275">
        <w:rPr>
          <w:lang w:val="fr-FR"/>
        </w:rPr>
        <w:t>elle-même, dans les conditions prescrites au paragraphe 7.2.4.2</w:t>
      </w:r>
      <w:r w:rsidRPr="00CE5FD5">
        <w:rPr>
          <w:lang w:val="fr-FR"/>
        </w:rPr>
        <w:t xml:space="preserve"> </w:t>
      </w:r>
      <w:r>
        <w:rPr>
          <w:lang w:val="fr-FR"/>
        </w:rPr>
        <w:t>ci-dessous</w:t>
      </w:r>
      <w:r w:rsidRPr="00360275">
        <w:rPr>
          <w:lang w:val="fr-FR"/>
        </w:rPr>
        <w:t xml:space="preserve">. </w:t>
      </w: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L</w:t>
      </w:r>
      <w:r>
        <w:rPr>
          <w:lang w:val="fr-FR"/>
        </w:rPr>
        <w:t>’</w:t>
      </w:r>
      <w:r w:rsidRPr="00360275">
        <w:rPr>
          <w:lang w:val="fr-FR"/>
        </w:rPr>
        <w:t>enrouleur doit ensuite satisfaire aux prescriptions de fonctionnement de l</w:t>
      </w:r>
      <w:r>
        <w:rPr>
          <w:lang w:val="fr-FR"/>
        </w:rPr>
        <w:t>’</w:t>
      </w:r>
      <w:r w:rsidRPr="00360275">
        <w:rPr>
          <w:lang w:val="fr-FR"/>
        </w:rPr>
        <w:t>essai de température indiquées au paragraphe</w:t>
      </w:r>
      <w:r>
        <w:rPr>
          <w:lang w:val="fr-FR"/>
        </w:rPr>
        <w:t> </w:t>
      </w:r>
      <w:r w:rsidRPr="00360275">
        <w:rPr>
          <w:lang w:val="fr-FR"/>
        </w:rPr>
        <w:t>7.2.7.1</w:t>
      </w:r>
      <w:r w:rsidRPr="008F726B">
        <w:rPr>
          <w:lang w:val="fr-FR"/>
        </w:rPr>
        <w:t xml:space="preserve"> </w:t>
      </w:r>
      <w:r>
        <w:rPr>
          <w:lang w:val="fr-FR"/>
        </w:rPr>
        <w:t>ci-dessous,</w:t>
      </w:r>
      <w:r w:rsidRPr="00360275">
        <w:rPr>
          <w:lang w:val="fr-FR"/>
        </w:rPr>
        <w:t xml:space="preserve"> à l</w:t>
      </w:r>
      <w:r>
        <w:rPr>
          <w:lang w:val="fr-FR"/>
        </w:rPr>
        <w:t>’</w:t>
      </w:r>
      <w:r w:rsidRPr="00360275">
        <w:rPr>
          <w:lang w:val="fr-FR"/>
        </w:rPr>
        <w:t>essai de résistance à la corrosion décrit au paragraphe</w:t>
      </w:r>
      <w:r>
        <w:rPr>
          <w:lang w:val="fr-FR"/>
        </w:rPr>
        <w:t> </w:t>
      </w:r>
      <w:r w:rsidRPr="00360275">
        <w:rPr>
          <w:lang w:val="fr-FR"/>
        </w:rPr>
        <w:t xml:space="preserve">7.1.1 </w:t>
      </w:r>
      <w:r>
        <w:rPr>
          <w:lang w:val="fr-FR"/>
        </w:rPr>
        <w:t>ci-dessous</w:t>
      </w:r>
      <w:r w:rsidRPr="00360275">
        <w:rPr>
          <w:lang w:val="fr-FR"/>
        </w:rPr>
        <w:t xml:space="preserve"> et à l</w:t>
      </w:r>
      <w:r>
        <w:rPr>
          <w:lang w:val="fr-FR"/>
        </w:rPr>
        <w:t>’</w:t>
      </w:r>
      <w:r w:rsidRPr="00360275">
        <w:rPr>
          <w:lang w:val="fr-FR"/>
        </w:rPr>
        <w:t>essai de résistance à la</w:t>
      </w:r>
      <w:r>
        <w:rPr>
          <w:lang w:val="fr-FR"/>
        </w:rPr>
        <w:t xml:space="preserve"> poussière décrit au paragraphe </w:t>
      </w:r>
      <w:r w:rsidRPr="00360275">
        <w:rPr>
          <w:lang w:val="fr-FR"/>
        </w:rPr>
        <w:t>7.2.4.5</w:t>
      </w:r>
      <w:r w:rsidRPr="008F726B">
        <w:rPr>
          <w:lang w:val="fr-FR"/>
        </w:rPr>
        <w:t xml:space="preserve"> </w:t>
      </w:r>
      <w:r>
        <w:rPr>
          <w:lang w:val="fr-FR"/>
        </w:rPr>
        <w:t>ci-dessous</w:t>
      </w:r>
      <w:r w:rsidRPr="00360275">
        <w:rPr>
          <w:lang w:val="fr-FR"/>
        </w:rPr>
        <w:t>. Il doit ensuite subir san</w:t>
      </w:r>
      <w:r>
        <w:rPr>
          <w:lang w:val="fr-FR"/>
        </w:rPr>
        <w:t>s incident un nouvel essai de 5 </w:t>
      </w:r>
      <w:r w:rsidRPr="00360275">
        <w:rPr>
          <w:lang w:val="fr-FR"/>
        </w:rPr>
        <w:t>000</w:t>
      </w:r>
      <w:r>
        <w:rPr>
          <w:lang w:val="fr-FR"/>
        </w:rPr>
        <w:t> </w:t>
      </w:r>
      <w:r w:rsidRPr="00360275">
        <w:rPr>
          <w:lang w:val="fr-FR"/>
        </w:rPr>
        <w:t>cycles de déroulement/enroulement. Après ces essais, l</w:t>
      </w:r>
      <w:r>
        <w:rPr>
          <w:lang w:val="fr-FR"/>
        </w:rPr>
        <w:t>’</w:t>
      </w:r>
      <w:r w:rsidRPr="00360275">
        <w:rPr>
          <w:lang w:val="fr-FR"/>
        </w:rPr>
        <w:t>enrouleur doit continuer de fonctionner correctement et de satisfaire a</w:t>
      </w:r>
      <w:r>
        <w:rPr>
          <w:lang w:val="fr-FR"/>
        </w:rPr>
        <w:t>ux dispositions des paragraphes </w:t>
      </w:r>
      <w:r w:rsidRPr="00360275">
        <w:rPr>
          <w:lang w:val="fr-FR"/>
        </w:rPr>
        <w:t>6.7.3.1.1 et 6.7.3.1.2 ci-dessus.</w:t>
      </w:r>
    </w:p>
    <w:p w:rsidR="00CA2A4D" w:rsidRPr="00360275" w:rsidRDefault="00CA2A4D" w:rsidP="001158FD">
      <w:pPr>
        <w:pStyle w:val="SingleTxtG"/>
        <w:spacing w:before="120"/>
        <w:ind w:left="2268" w:hanging="1134"/>
        <w:rPr>
          <w:lang w:val="fr-FR"/>
        </w:rPr>
      </w:pPr>
      <w:r w:rsidRPr="00360275">
        <w:rPr>
          <w:lang w:val="fr-FR"/>
        </w:rPr>
        <w:t>6.7.3.2</w:t>
      </w:r>
      <w:r w:rsidRPr="00360275">
        <w:rPr>
          <w:lang w:val="fr-FR"/>
        </w:rPr>
        <w:tab/>
        <w:t>Enrouleurs à verrouillage d</w:t>
      </w:r>
      <w:r>
        <w:rPr>
          <w:lang w:val="fr-FR"/>
        </w:rPr>
        <w:t>’</w:t>
      </w:r>
      <w:r w:rsidRPr="00360275">
        <w:rPr>
          <w:lang w:val="fr-FR"/>
        </w:rPr>
        <w:t>urgence</w:t>
      </w:r>
    </w:p>
    <w:p w:rsidR="00CA2A4D" w:rsidRPr="00360275" w:rsidRDefault="00CA2A4D" w:rsidP="001158FD">
      <w:pPr>
        <w:pStyle w:val="SingleTxtG"/>
        <w:spacing w:before="120"/>
        <w:ind w:left="2268" w:hanging="1134"/>
        <w:rPr>
          <w:lang w:val="fr-FR"/>
        </w:rPr>
      </w:pPr>
      <w:r w:rsidRPr="00360275">
        <w:rPr>
          <w:lang w:val="fr-FR"/>
        </w:rPr>
        <w:t>6.7.3.2.1</w:t>
      </w:r>
      <w:r w:rsidRPr="00360275">
        <w:rPr>
          <w:lang w:val="fr-FR"/>
        </w:rPr>
        <w:tab/>
        <w:t>Tout enrouleur à verrouillage d</w:t>
      </w:r>
      <w:r>
        <w:rPr>
          <w:lang w:val="fr-FR"/>
        </w:rPr>
        <w:t>’</w:t>
      </w:r>
      <w:r w:rsidRPr="00360275">
        <w:rPr>
          <w:lang w:val="fr-FR"/>
        </w:rPr>
        <w:t>urgence, lorsqu</w:t>
      </w:r>
      <w:r>
        <w:rPr>
          <w:lang w:val="fr-FR"/>
        </w:rPr>
        <w:t>’</w:t>
      </w:r>
      <w:r w:rsidRPr="00360275">
        <w:rPr>
          <w:lang w:val="fr-FR"/>
        </w:rPr>
        <w:t>il est soumis à un e</w:t>
      </w:r>
      <w:r>
        <w:rPr>
          <w:lang w:val="fr-FR"/>
        </w:rPr>
        <w:t>ssai conformément au paragraphe </w:t>
      </w:r>
      <w:r w:rsidRPr="00360275">
        <w:rPr>
          <w:lang w:val="fr-FR"/>
        </w:rPr>
        <w:t>7.2.4.3</w:t>
      </w:r>
      <w:r w:rsidRPr="008F726B">
        <w:rPr>
          <w:lang w:val="fr-FR"/>
        </w:rPr>
        <w:t xml:space="preserve"> </w:t>
      </w:r>
      <w:r>
        <w:rPr>
          <w:lang w:val="fr-FR"/>
        </w:rPr>
        <w:t>ci-dessous</w:t>
      </w:r>
      <w:r w:rsidRPr="00360275">
        <w:rPr>
          <w:lang w:val="fr-FR"/>
        </w:rPr>
        <w:t>, doit satisfaire aux conditions ci-après</w:t>
      </w:r>
      <w:r w:rsidR="00575EC8">
        <w:rPr>
          <w:lang w:val="fr-FR"/>
        </w:rPr>
        <w:t> </w:t>
      </w:r>
      <w:r w:rsidRPr="00360275">
        <w:rPr>
          <w:lang w:val="fr-FR"/>
        </w:rPr>
        <w:t>:</w:t>
      </w:r>
    </w:p>
    <w:p w:rsidR="00CA2A4D" w:rsidRPr="00360275" w:rsidRDefault="00CA2A4D" w:rsidP="00575EC8">
      <w:pPr>
        <w:pStyle w:val="SingleTxtG"/>
        <w:spacing w:before="120"/>
        <w:ind w:left="2268" w:hanging="1134"/>
        <w:rPr>
          <w:lang w:val="fr-FR"/>
        </w:rPr>
      </w:pPr>
      <w:r w:rsidRPr="00360275">
        <w:rPr>
          <w:lang w:val="fr-FR"/>
        </w:rPr>
        <w:t>6.7.3.2.1.1</w:t>
      </w:r>
      <w:r w:rsidRPr="00360275">
        <w:rPr>
          <w:lang w:val="fr-FR"/>
        </w:rPr>
        <w:tab/>
        <w:t>Il doit être verrouillé pour une d</w:t>
      </w:r>
      <w:r>
        <w:rPr>
          <w:lang w:val="fr-FR"/>
        </w:rPr>
        <w:t>écélération du véhicule de 0,45 g</w:t>
      </w:r>
      <w:r w:rsidR="00575EC8">
        <w:rPr>
          <w:lang w:val="fr-FR"/>
        </w:rPr>
        <w:t> </w:t>
      </w:r>
      <w:r>
        <w:rPr>
          <w:lang w:val="fr-FR"/>
        </w:rPr>
        <w:t>;</w:t>
      </w:r>
    </w:p>
    <w:p w:rsidR="00CA2A4D" w:rsidRPr="00360275" w:rsidRDefault="00CA2A4D" w:rsidP="00575EC8">
      <w:pPr>
        <w:pStyle w:val="SingleTxtG"/>
        <w:spacing w:before="120"/>
        <w:ind w:left="2268" w:hanging="1134"/>
        <w:rPr>
          <w:lang w:val="fr-FR"/>
        </w:rPr>
      </w:pPr>
      <w:r w:rsidRPr="00360275">
        <w:rPr>
          <w:lang w:val="fr-FR"/>
        </w:rPr>
        <w:t>6.7.3.2.1.2</w:t>
      </w:r>
      <w:r w:rsidRPr="00360275">
        <w:rPr>
          <w:lang w:val="fr-FR"/>
        </w:rPr>
        <w:tab/>
        <w:t>Il ne doit pas se verrouiller pour des accélérations de la sangle mesurées dans l</w:t>
      </w:r>
      <w:r>
        <w:rPr>
          <w:lang w:val="fr-FR"/>
        </w:rPr>
        <w:t>’</w:t>
      </w:r>
      <w:r w:rsidRPr="00360275">
        <w:rPr>
          <w:lang w:val="fr-FR"/>
        </w:rPr>
        <w:t xml:space="preserve">axe de déroulement </w:t>
      </w:r>
      <w:r>
        <w:rPr>
          <w:lang w:val="fr-FR"/>
        </w:rPr>
        <w:t>de la sangle, inférieures à 0,8 g</w:t>
      </w:r>
      <w:r w:rsidR="00575EC8">
        <w:rPr>
          <w:lang w:val="fr-FR"/>
        </w:rPr>
        <w:t> </w:t>
      </w:r>
      <w:r>
        <w:rPr>
          <w:lang w:val="fr-FR"/>
        </w:rPr>
        <w:t>;</w:t>
      </w:r>
    </w:p>
    <w:p w:rsidR="00CA2A4D" w:rsidRPr="00360275" w:rsidRDefault="00CA2A4D" w:rsidP="00575EC8">
      <w:pPr>
        <w:pStyle w:val="SingleTxtG"/>
        <w:spacing w:before="120"/>
        <w:ind w:left="2268" w:hanging="1134"/>
        <w:rPr>
          <w:lang w:val="fr-FR"/>
        </w:rPr>
      </w:pPr>
      <w:r w:rsidRPr="00360275">
        <w:rPr>
          <w:lang w:val="fr-FR"/>
        </w:rPr>
        <w:t>6.7.3.2.1.3</w:t>
      </w:r>
      <w:r w:rsidRPr="00360275">
        <w:rPr>
          <w:lang w:val="fr-FR"/>
        </w:rPr>
        <w:tab/>
        <w:t>Il ne doit pas se verrouiller lorsque l</w:t>
      </w:r>
      <w:r>
        <w:rPr>
          <w:lang w:val="fr-FR"/>
        </w:rPr>
        <w:t>’</w:t>
      </w:r>
      <w:r w:rsidRPr="00360275">
        <w:rPr>
          <w:lang w:val="fr-FR"/>
        </w:rPr>
        <w:t>inclinaison du dispositif sensible ne dépasse pas 12° dans une direction quelconque par rapport à la position d</w:t>
      </w:r>
      <w:r>
        <w:rPr>
          <w:lang w:val="fr-FR"/>
        </w:rPr>
        <w:t>’</w:t>
      </w:r>
      <w:r w:rsidRPr="00360275">
        <w:rPr>
          <w:lang w:val="fr-FR"/>
        </w:rPr>
        <w:t>installation indi</w:t>
      </w:r>
      <w:r>
        <w:rPr>
          <w:lang w:val="fr-FR"/>
        </w:rPr>
        <w:t>quée par le fabricant</w:t>
      </w:r>
      <w:r w:rsidR="00575EC8">
        <w:rPr>
          <w:lang w:val="fr-FR"/>
        </w:rPr>
        <w:t> </w:t>
      </w:r>
      <w:r>
        <w:rPr>
          <w:lang w:val="fr-FR"/>
        </w:rPr>
        <w:t>;</w:t>
      </w:r>
    </w:p>
    <w:p w:rsidR="00CA2A4D" w:rsidRPr="00360275" w:rsidRDefault="00CA2A4D" w:rsidP="00575EC8">
      <w:pPr>
        <w:pStyle w:val="SingleTxtG"/>
        <w:spacing w:before="120"/>
        <w:ind w:left="2268" w:hanging="1134"/>
        <w:rPr>
          <w:lang w:val="fr-FR"/>
        </w:rPr>
      </w:pPr>
      <w:r w:rsidRPr="00360275">
        <w:rPr>
          <w:lang w:val="fr-FR"/>
        </w:rPr>
        <w:t>6.7.3.2.1.4</w:t>
      </w:r>
      <w:r w:rsidRPr="00360275">
        <w:rPr>
          <w:lang w:val="fr-FR"/>
        </w:rPr>
        <w:tab/>
        <w:t>Il doit se verrouiller lorsque le dispositif sensible est incliné de plus de 27° dans une direction quelconque par rapport à la position d</w:t>
      </w:r>
      <w:r>
        <w:rPr>
          <w:lang w:val="fr-FR"/>
        </w:rPr>
        <w:t>’</w:t>
      </w:r>
      <w:r w:rsidRPr="00360275">
        <w:rPr>
          <w:lang w:val="fr-FR"/>
        </w:rPr>
        <w:t>install</w:t>
      </w:r>
      <w:r>
        <w:rPr>
          <w:lang w:val="fr-FR"/>
        </w:rPr>
        <w:t>ation indiquée par le fabricant.</w:t>
      </w:r>
    </w:p>
    <w:p w:rsidR="00CA2A4D" w:rsidRPr="00360275" w:rsidRDefault="00CA2A4D" w:rsidP="00575EC8">
      <w:pPr>
        <w:pStyle w:val="SingleTxtG"/>
        <w:spacing w:before="120"/>
        <w:ind w:left="2268" w:hanging="1134"/>
        <w:rPr>
          <w:lang w:val="fr-FR"/>
        </w:rPr>
      </w:pPr>
      <w:r w:rsidRPr="00360275">
        <w:rPr>
          <w:lang w:val="fr-FR"/>
        </w:rPr>
        <w:t>6.7.3.2.2</w:t>
      </w:r>
      <w:r w:rsidRPr="00360275">
        <w:rPr>
          <w:lang w:val="fr-FR"/>
        </w:rPr>
        <w:tab/>
        <w:t>Lorsque le fonctionnement d</w:t>
      </w:r>
      <w:r>
        <w:rPr>
          <w:lang w:val="fr-FR"/>
        </w:rPr>
        <w:t>’</w:t>
      </w:r>
      <w:r w:rsidRPr="00360275">
        <w:rPr>
          <w:lang w:val="fr-FR"/>
        </w:rPr>
        <w:t>un enrouleur est tributaire d</w:t>
      </w:r>
      <w:r>
        <w:rPr>
          <w:lang w:val="fr-FR"/>
        </w:rPr>
        <w:t>’</w:t>
      </w:r>
      <w:r w:rsidRPr="00360275">
        <w:rPr>
          <w:lang w:val="fr-FR"/>
        </w:rPr>
        <w:t>un signal ou d</w:t>
      </w:r>
      <w:r>
        <w:rPr>
          <w:lang w:val="fr-FR"/>
        </w:rPr>
        <w:t>’</w:t>
      </w:r>
      <w:r w:rsidRPr="00360275">
        <w:rPr>
          <w:lang w:val="fr-FR"/>
        </w:rPr>
        <w:t>une source d</w:t>
      </w:r>
      <w:r>
        <w:rPr>
          <w:lang w:val="fr-FR"/>
        </w:rPr>
        <w:t>’</w:t>
      </w:r>
      <w:r w:rsidRPr="00360275">
        <w:rPr>
          <w:lang w:val="fr-FR"/>
        </w:rPr>
        <w:t>énergie externes, le dispositif doit être conçu de telle manière que l</w:t>
      </w:r>
      <w:r>
        <w:rPr>
          <w:lang w:val="fr-FR"/>
        </w:rPr>
        <w:t>’</w:t>
      </w:r>
      <w:r w:rsidRPr="00360275">
        <w:rPr>
          <w:lang w:val="fr-FR"/>
        </w:rPr>
        <w:t>enrouleur se verrouille automatiquement en cas de défaillance de la source d</w:t>
      </w:r>
      <w:r>
        <w:rPr>
          <w:lang w:val="fr-FR"/>
        </w:rPr>
        <w:t>’</w:t>
      </w:r>
      <w:r w:rsidRPr="00360275">
        <w:rPr>
          <w:lang w:val="fr-FR"/>
        </w:rPr>
        <w:t>énergie ou d</w:t>
      </w:r>
      <w:r>
        <w:rPr>
          <w:lang w:val="fr-FR"/>
        </w:rPr>
        <w:t>’</w:t>
      </w:r>
      <w:r w:rsidRPr="00360275">
        <w:rPr>
          <w:lang w:val="fr-FR"/>
        </w:rPr>
        <w:t>interruption du signal.</w:t>
      </w:r>
    </w:p>
    <w:p w:rsidR="00CA2A4D" w:rsidRPr="00360275" w:rsidRDefault="00CA2A4D" w:rsidP="00575EC8">
      <w:pPr>
        <w:pStyle w:val="SingleTxtG"/>
        <w:spacing w:before="120"/>
        <w:ind w:left="2268" w:hanging="1134"/>
        <w:rPr>
          <w:lang w:val="fr-FR"/>
        </w:rPr>
      </w:pPr>
      <w:r w:rsidRPr="00360275">
        <w:rPr>
          <w:lang w:val="fr-FR"/>
        </w:rPr>
        <w:t>6.7.3.2.3</w:t>
      </w:r>
      <w:r w:rsidRPr="00360275">
        <w:rPr>
          <w:lang w:val="fr-FR"/>
        </w:rPr>
        <w:tab/>
        <w:t>Tout enrouleur à verrouillage d</w:t>
      </w:r>
      <w:r>
        <w:rPr>
          <w:lang w:val="fr-FR"/>
        </w:rPr>
        <w:t>’</w:t>
      </w:r>
      <w:r w:rsidRPr="00360275">
        <w:rPr>
          <w:lang w:val="fr-FR"/>
        </w:rPr>
        <w:t>urgence à sensibilité multiple doit satisfaire aux exigences formulées ci-dessus. En outre, si le déroulement de la sangle est l</w:t>
      </w:r>
      <w:r>
        <w:rPr>
          <w:lang w:val="fr-FR"/>
        </w:rPr>
        <w:t>’</w:t>
      </w:r>
      <w:r w:rsidRPr="00360275">
        <w:rPr>
          <w:lang w:val="fr-FR"/>
        </w:rPr>
        <w:t>un des facteurs de sensibilité, l</w:t>
      </w:r>
      <w:r>
        <w:rPr>
          <w:lang w:val="fr-FR"/>
        </w:rPr>
        <w:t>’</w:t>
      </w:r>
      <w:r w:rsidRPr="00360275">
        <w:rPr>
          <w:lang w:val="fr-FR"/>
        </w:rPr>
        <w:t>enrouleur doit être verrouillé pour une accélération de la sangle, mesurée dans l</w:t>
      </w:r>
      <w:r>
        <w:rPr>
          <w:lang w:val="fr-FR"/>
        </w:rPr>
        <w:t>’</w:t>
      </w:r>
      <w:r w:rsidRPr="00360275">
        <w:rPr>
          <w:lang w:val="fr-FR"/>
        </w:rPr>
        <w:t>axe de déroulement de la sangle, de</w:t>
      </w:r>
      <w:r w:rsidR="00575EC8">
        <w:rPr>
          <w:lang w:val="fr-FR"/>
        </w:rPr>
        <w:t> </w:t>
      </w:r>
      <w:r w:rsidRPr="00360275">
        <w:rPr>
          <w:lang w:val="fr-FR"/>
        </w:rPr>
        <w:t>1,5 g.</w:t>
      </w:r>
    </w:p>
    <w:p w:rsidR="00CA2A4D" w:rsidRPr="00360275" w:rsidRDefault="00CA2A4D" w:rsidP="001158FD">
      <w:pPr>
        <w:pStyle w:val="SingleTxtG"/>
        <w:spacing w:before="120"/>
        <w:ind w:left="2268" w:hanging="1134"/>
        <w:rPr>
          <w:lang w:val="fr-FR"/>
        </w:rPr>
      </w:pPr>
      <w:r w:rsidRPr="00360275">
        <w:rPr>
          <w:lang w:val="fr-FR"/>
        </w:rPr>
        <w:t>6.7.3.2.4</w:t>
      </w:r>
      <w:r w:rsidRPr="00360275">
        <w:rPr>
          <w:lang w:val="fr-FR"/>
        </w:rPr>
        <w:tab/>
        <w:t>Dans les essais visés aux paragraphes</w:t>
      </w:r>
      <w:r>
        <w:rPr>
          <w:lang w:val="fr-FR"/>
        </w:rPr>
        <w:t> </w:t>
      </w:r>
      <w:r w:rsidRPr="00360275">
        <w:rPr>
          <w:lang w:val="fr-FR"/>
        </w:rPr>
        <w:t>6.7.3.2.1.1 et 6.7.3.2.3 ci-dessus, la course de déroulement avant verrouillage ne doit pas dépasser 50</w:t>
      </w:r>
      <w:r>
        <w:rPr>
          <w:lang w:val="fr-FR"/>
        </w:rPr>
        <w:t> mm</w:t>
      </w:r>
      <w:r w:rsidRPr="00360275">
        <w:rPr>
          <w:lang w:val="fr-FR"/>
        </w:rPr>
        <w:t xml:space="preserve"> à compter de la longueur indiquée au paragraphe</w:t>
      </w:r>
      <w:r>
        <w:rPr>
          <w:lang w:val="fr-FR"/>
        </w:rPr>
        <w:t> </w:t>
      </w:r>
      <w:r w:rsidRPr="00360275">
        <w:rPr>
          <w:lang w:val="fr-FR"/>
        </w:rPr>
        <w:t>7.2.4.3.1</w:t>
      </w:r>
      <w:r w:rsidRPr="00CE5FD5">
        <w:rPr>
          <w:lang w:val="fr-FR"/>
        </w:rPr>
        <w:t xml:space="preserve"> </w:t>
      </w:r>
      <w:r>
        <w:rPr>
          <w:lang w:val="fr-FR"/>
        </w:rPr>
        <w:t>ci-dessous</w:t>
      </w:r>
      <w:r w:rsidRPr="00360275">
        <w:rPr>
          <w:lang w:val="fr-FR"/>
        </w:rPr>
        <w:t>. Dans le cas de l</w:t>
      </w:r>
      <w:r>
        <w:rPr>
          <w:lang w:val="fr-FR"/>
        </w:rPr>
        <w:t>’</w:t>
      </w:r>
      <w:r w:rsidRPr="00360275">
        <w:rPr>
          <w:lang w:val="fr-FR"/>
        </w:rPr>
        <w:t>essai visé au paragraphe</w:t>
      </w:r>
      <w:r>
        <w:rPr>
          <w:lang w:val="fr-FR"/>
        </w:rPr>
        <w:t> </w:t>
      </w:r>
      <w:r w:rsidRPr="00360275">
        <w:rPr>
          <w:lang w:val="fr-FR"/>
        </w:rPr>
        <w:t xml:space="preserve">6.7.3.2.1.2 ci-dessus, le verrouillage ne </w:t>
      </w:r>
      <w:r>
        <w:rPr>
          <w:lang w:val="fr-FR"/>
        </w:rPr>
        <w:t>doit pas se produire sur les 50 </w:t>
      </w:r>
      <w:r w:rsidRPr="00360275">
        <w:rPr>
          <w:lang w:val="fr-FR"/>
        </w:rPr>
        <w:t>mm de course de la sangle à compter de la longueur indiquée au paragraphe</w:t>
      </w:r>
      <w:r>
        <w:rPr>
          <w:lang w:val="fr-FR"/>
        </w:rPr>
        <w:t> </w:t>
      </w:r>
      <w:r w:rsidRPr="00360275">
        <w:rPr>
          <w:lang w:val="fr-FR"/>
        </w:rPr>
        <w:t>7.2.4.3.1 ci-dessous.</w:t>
      </w:r>
    </w:p>
    <w:p w:rsidR="00CA2A4D" w:rsidRPr="00360275" w:rsidRDefault="00CA2A4D" w:rsidP="001158FD">
      <w:pPr>
        <w:pStyle w:val="SingleTxtG"/>
        <w:spacing w:before="120"/>
        <w:ind w:left="2268" w:hanging="1134"/>
        <w:rPr>
          <w:lang w:val="fr-FR"/>
        </w:rPr>
      </w:pPr>
      <w:r w:rsidRPr="00360275">
        <w:rPr>
          <w:lang w:val="fr-FR"/>
        </w:rPr>
        <w:t>6.7.3.2.5</w:t>
      </w:r>
      <w:r w:rsidRPr="00360275">
        <w:rPr>
          <w:lang w:val="fr-FR"/>
        </w:rPr>
        <w:tab/>
        <w:t>Si l</w:t>
      </w:r>
      <w:r>
        <w:rPr>
          <w:lang w:val="fr-FR"/>
        </w:rPr>
        <w:t>’</w:t>
      </w:r>
      <w:r w:rsidRPr="00360275">
        <w:rPr>
          <w:lang w:val="fr-FR"/>
        </w:rPr>
        <w:t>enrouleur fait partie d</w:t>
      </w:r>
      <w:r>
        <w:rPr>
          <w:lang w:val="fr-FR"/>
        </w:rPr>
        <w:t>’</w:t>
      </w:r>
      <w:r w:rsidRPr="00360275">
        <w:rPr>
          <w:lang w:val="fr-FR"/>
        </w:rPr>
        <w:t xml:space="preserve">une </w:t>
      </w:r>
      <w:r>
        <w:rPr>
          <w:lang w:val="fr-FR"/>
        </w:rPr>
        <w:t>sangle</w:t>
      </w:r>
      <w:r w:rsidRPr="00360275">
        <w:rPr>
          <w:lang w:val="fr-FR"/>
        </w:rPr>
        <w:t xml:space="preserve"> abdominale, la force de réenroulement de la sangle ne doit pas être inférieure à 7</w:t>
      </w:r>
      <w:r>
        <w:rPr>
          <w:lang w:val="fr-FR"/>
        </w:rPr>
        <w:t> </w:t>
      </w:r>
      <w:r w:rsidRPr="00360275">
        <w:rPr>
          <w:lang w:val="fr-FR"/>
        </w:rPr>
        <w:t>N, cette valeur étant mesurée sur la longueur libre entre le mannequin et l</w:t>
      </w:r>
      <w:r>
        <w:rPr>
          <w:lang w:val="fr-FR"/>
        </w:rPr>
        <w:t>’</w:t>
      </w:r>
      <w:r w:rsidRPr="00360275">
        <w:rPr>
          <w:lang w:val="fr-FR"/>
        </w:rPr>
        <w:t>enrou</w:t>
      </w:r>
      <w:r>
        <w:rPr>
          <w:lang w:val="fr-FR"/>
        </w:rPr>
        <w:t>leur conformément au paragraphe </w:t>
      </w:r>
      <w:r w:rsidRPr="00360275">
        <w:rPr>
          <w:lang w:val="fr-FR"/>
        </w:rPr>
        <w:t>7.2.4.1</w:t>
      </w:r>
      <w:r w:rsidRPr="00CE5FD5">
        <w:rPr>
          <w:lang w:val="fr-FR"/>
        </w:rPr>
        <w:t xml:space="preserve"> </w:t>
      </w:r>
      <w:r>
        <w:rPr>
          <w:lang w:val="fr-FR"/>
        </w:rPr>
        <w:t>ci-dessous</w:t>
      </w:r>
      <w:r w:rsidRPr="00360275">
        <w:rPr>
          <w:lang w:val="fr-FR"/>
        </w:rPr>
        <w:t>. Si l</w:t>
      </w:r>
      <w:r>
        <w:rPr>
          <w:lang w:val="fr-FR"/>
        </w:rPr>
        <w:t>’</w:t>
      </w:r>
      <w:r w:rsidRPr="00360275">
        <w:rPr>
          <w:lang w:val="fr-FR"/>
        </w:rPr>
        <w:t>enrouleur fait partie d</w:t>
      </w:r>
      <w:r>
        <w:rPr>
          <w:lang w:val="fr-FR"/>
        </w:rPr>
        <w:t>’</w:t>
      </w:r>
      <w:r w:rsidRPr="00360275">
        <w:rPr>
          <w:lang w:val="fr-FR"/>
        </w:rPr>
        <w:t xml:space="preserve">un dispositif de retenue du thorax, la force de réenroulement de la sangle </w:t>
      </w:r>
      <w:r>
        <w:rPr>
          <w:lang w:val="fr-FR"/>
        </w:rPr>
        <w:t xml:space="preserve">doit être comprise </w:t>
      </w:r>
      <w:r>
        <w:rPr>
          <w:lang w:val="fr-FR"/>
        </w:rPr>
        <w:lastRenderedPageBreak/>
        <w:t>entre 2 et 7 </w:t>
      </w:r>
      <w:r w:rsidRPr="00360275">
        <w:rPr>
          <w:lang w:val="fr-FR"/>
        </w:rPr>
        <w:t>N, lorsqu</w:t>
      </w:r>
      <w:r>
        <w:rPr>
          <w:lang w:val="fr-FR"/>
        </w:rPr>
        <w:t>’</w:t>
      </w:r>
      <w:r w:rsidRPr="00360275">
        <w:rPr>
          <w:lang w:val="fr-FR"/>
        </w:rPr>
        <w:t>elle est mesurée dans les mêmes conditions. Si la sangle passe par un renvoi au montant, la force de réenroulement doit être mesurée sur la longueur libre entre le mannequin et le renvoi au montant. Si</w:t>
      </w:r>
      <w:r w:rsidR="00575EC8">
        <w:rPr>
          <w:lang w:val="fr-FR"/>
        </w:rPr>
        <w:t> </w:t>
      </w:r>
      <w:r w:rsidRPr="00360275">
        <w:rPr>
          <w:lang w:val="fr-FR"/>
        </w:rPr>
        <w:t>l</w:t>
      </w:r>
      <w:r>
        <w:rPr>
          <w:lang w:val="fr-FR"/>
        </w:rPr>
        <w:t>’</w:t>
      </w:r>
      <w:r w:rsidRPr="00360275">
        <w:rPr>
          <w:lang w:val="fr-FR"/>
        </w:rPr>
        <w:t xml:space="preserve">ensemble comprend un dispositif à commande manuelle ou automatique qui empêche la sangle de se réenrouler </w:t>
      </w:r>
      <w:r w:rsidR="00575EC8" w:rsidRPr="00360275">
        <w:rPr>
          <w:lang w:val="fr-FR"/>
        </w:rPr>
        <w:t>complétement</w:t>
      </w:r>
      <w:r w:rsidRPr="00360275">
        <w:rPr>
          <w:lang w:val="fr-FR"/>
        </w:rPr>
        <w:t>, ce dispositif ne doit pas être en fonction lors de ces mesures.</w:t>
      </w:r>
    </w:p>
    <w:p w:rsidR="00CA2A4D" w:rsidRPr="00360275" w:rsidRDefault="00CA2A4D" w:rsidP="001158FD">
      <w:pPr>
        <w:pStyle w:val="SingleTxtG"/>
        <w:spacing w:before="120"/>
        <w:ind w:left="2268" w:hanging="1134"/>
        <w:rPr>
          <w:lang w:val="fr-FR"/>
        </w:rPr>
      </w:pPr>
      <w:r w:rsidRPr="007E0E31">
        <w:t>6.7.3.2.6</w:t>
      </w:r>
      <w:r w:rsidRPr="007E0E31">
        <w:tab/>
        <w:t>Il faut exécuter 40 000 cycles de déroulement de la sangle de l</w:t>
      </w:r>
      <w:r>
        <w:t>’</w:t>
      </w:r>
      <w:r w:rsidRPr="007E0E31">
        <w:t>enrouleur en la laissant s</w:t>
      </w:r>
      <w:r>
        <w:t>’</w:t>
      </w:r>
      <w:r w:rsidRPr="007E0E31">
        <w:t>enrouler d</w:t>
      </w:r>
      <w:r>
        <w:t>’</w:t>
      </w:r>
      <w:r w:rsidRPr="007E0E31">
        <w:t>elle-même, dans les conditions prescrites au paragraphe 7.2.4.2</w:t>
      </w:r>
      <w:r>
        <w:t xml:space="preserve"> du présent Règlement</w:t>
      </w:r>
      <w:r w:rsidRPr="007E0E31">
        <w:t>. L</w:t>
      </w:r>
      <w:r>
        <w:t>’</w:t>
      </w:r>
      <w:r w:rsidRPr="007E0E31">
        <w:t>enrouleur doit ensuite satisfaire aux prescriptions de fonctionnement de l</w:t>
      </w:r>
      <w:r>
        <w:t>’</w:t>
      </w:r>
      <w:r w:rsidRPr="007E0E31">
        <w:t>essai de température indiquées au paragraphe 7.2.7, à l</w:t>
      </w:r>
      <w:r>
        <w:t>’</w:t>
      </w:r>
      <w:r w:rsidRPr="007E0E31">
        <w:t>essai de résistance à la corrosion décrit au paragraphe 7.1.1 et à l</w:t>
      </w:r>
      <w:r>
        <w:t>’</w:t>
      </w:r>
      <w:r w:rsidRPr="007E0E31">
        <w:t>essai de résistance à la poussière décrit au paragraphe 7.2.4.5.</w:t>
      </w:r>
    </w:p>
    <w:p w:rsidR="00CA2A4D" w:rsidRPr="00360275" w:rsidRDefault="00CA2A4D" w:rsidP="001158FD">
      <w:pPr>
        <w:pStyle w:val="SingleTxtG"/>
        <w:spacing w:before="120"/>
        <w:ind w:left="2268" w:hanging="1134"/>
        <w:rPr>
          <w:lang w:val="fr-FR"/>
        </w:rPr>
      </w:pPr>
      <w:r w:rsidRPr="00360275">
        <w:rPr>
          <w:lang w:val="fr-FR"/>
        </w:rPr>
        <w:t>6.7.4</w:t>
      </w:r>
      <w:r w:rsidRPr="00360275">
        <w:rPr>
          <w:lang w:val="fr-FR"/>
        </w:rPr>
        <w:tab/>
        <w:t>Sangles</w:t>
      </w:r>
    </w:p>
    <w:p w:rsidR="00CA2A4D" w:rsidRPr="00360275" w:rsidRDefault="00CA2A4D" w:rsidP="001158FD">
      <w:pPr>
        <w:pStyle w:val="SingleTxtG"/>
        <w:spacing w:before="120"/>
        <w:ind w:left="2268" w:hanging="1134"/>
        <w:rPr>
          <w:lang w:val="fr-FR"/>
        </w:rPr>
      </w:pPr>
      <w:r w:rsidRPr="00360275">
        <w:rPr>
          <w:lang w:val="fr-FR"/>
        </w:rPr>
        <w:t>6.7.4.1</w:t>
      </w:r>
      <w:r w:rsidRPr="00360275">
        <w:rPr>
          <w:lang w:val="fr-FR"/>
        </w:rPr>
        <w:tab/>
        <w:t>Largeur</w:t>
      </w:r>
    </w:p>
    <w:p w:rsidR="00CA2A4D" w:rsidRPr="00360275" w:rsidRDefault="00CA2A4D" w:rsidP="001158FD">
      <w:pPr>
        <w:pStyle w:val="SingleTxtG"/>
        <w:spacing w:before="120"/>
        <w:ind w:left="2268" w:hanging="1134"/>
        <w:rPr>
          <w:lang w:val="fr-FR"/>
        </w:rPr>
      </w:pPr>
      <w:r w:rsidRPr="00360275">
        <w:rPr>
          <w:lang w:val="fr-FR"/>
        </w:rPr>
        <w:t>6.7.4.1.1</w:t>
      </w:r>
      <w:r w:rsidRPr="00360275">
        <w:rPr>
          <w:lang w:val="fr-FR"/>
        </w:rPr>
        <w:tab/>
        <w:t>Là où elles sont en contact avec le mannequin, les sangles des dispositifs de retenue pour enfants doivent avoir une largeur minimum de 25</w:t>
      </w:r>
      <w:r>
        <w:rPr>
          <w:lang w:val="fr-FR"/>
        </w:rPr>
        <w:t> </w:t>
      </w:r>
      <w:r w:rsidRPr="00360275">
        <w:rPr>
          <w:lang w:val="fr-FR"/>
        </w:rPr>
        <w:t>mm. On</w:t>
      </w:r>
      <w:r w:rsidR="00575EC8">
        <w:rPr>
          <w:lang w:val="fr-FR"/>
        </w:rPr>
        <w:t> </w:t>
      </w:r>
      <w:r w:rsidRPr="00360275">
        <w:rPr>
          <w:lang w:val="fr-FR"/>
        </w:rPr>
        <w:t>détermine ces dimensions lors de l</w:t>
      </w:r>
      <w:r>
        <w:rPr>
          <w:lang w:val="fr-FR"/>
        </w:rPr>
        <w:t>’</w:t>
      </w:r>
      <w:r w:rsidRPr="00360275">
        <w:rPr>
          <w:lang w:val="fr-FR"/>
        </w:rPr>
        <w:t>épreuve de charge de rupture prescrite au paragraphe</w:t>
      </w:r>
      <w:r>
        <w:rPr>
          <w:lang w:val="fr-FR"/>
        </w:rPr>
        <w:t> </w:t>
      </w:r>
      <w:r w:rsidRPr="00360275">
        <w:rPr>
          <w:lang w:val="fr-FR"/>
        </w:rPr>
        <w:t xml:space="preserve">7.2.5.1 </w:t>
      </w:r>
      <w:r>
        <w:rPr>
          <w:lang w:val="fr-FR"/>
        </w:rPr>
        <w:t xml:space="preserve">ci-dessous, </w:t>
      </w:r>
      <w:r w:rsidRPr="00360275">
        <w:rPr>
          <w:lang w:val="fr-FR"/>
        </w:rPr>
        <w:t>sans arrêter la machine et sous une charge égale à 75</w:t>
      </w:r>
      <w:r>
        <w:rPr>
          <w:lang w:val="fr-FR"/>
        </w:rPr>
        <w:t> </w:t>
      </w:r>
      <w:r w:rsidRPr="00360275">
        <w:rPr>
          <w:lang w:val="fr-FR"/>
        </w:rPr>
        <w:t>% de la charge de rupture de la sangle.</w:t>
      </w:r>
    </w:p>
    <w:p w:rsidR="00CA2A4D" w:rsidRPr="00360275" w:rsidRDefault="00CA2A4D" w:rsidP="001158FD">
      <w:pPr>
        <w:pStyle w:val="SingleTxtG"/>
        <w:spacing w:before="120"/>
        <w:ind w:left="2268" w:hanging="1134"/>
        <w:rPr>
          <w:lang w:val="fr-FR"/>
        </w:rPr>
      </w:pPr>
      <w:r w:rsidRPr="00360275">
        <w:rPr>
          <w:lang w:val="fr-FR"/>
        </w:rPr>
        <w:t>6.7.4.2</w:t>
      </w:r>
      <w:r w:rsidRPr="00360275">
        <w:rPr>
          <w:lang w:val="fr-FR"/>
        </w:rPr>
        <w:tab/>
        <w:t xml:space="preserve">Résistance après conditionnement à la température ambiante </w:t>
      </w:r>
    </w:p>
    <w:p w:rsidR="00CA2A4D" w:rsidRPr="003C0984" w:rsidRDefault="00CA2A4D" w:rsidP="001158FD">
      <w:pPr>
        <w:pStyle w:val="SingleTxtG"/>
        <w:spacing w:before="120"/>
        <w:ind w:left="2268" w:hanging="1134"/>
        <w:rPr>
          <w:spacing w:val="-2"/>
          <w:lang w:val="fr-FR"/>
        </w:rPr>
      </w:pPr>
      <w:r w:rsidRPr="00360275">
        <w:rPr>
          <w:lang w:val="fr-FR"/>
        </w:rPr>
        <w:t>6.7.4.2.1</w:t>
      </w:r>
      <w:r w:rsidRPr="00360275">
        <w:rPr>
          <w:lang w:val="fr-FR"/>
        </w:rPr>
        <w:tab/>
      </w:r>
      <w:r w:rsidRPr="003C0984">
        <w:rPr>
          <w:spacing w:val="-2"/>
          <w:lang w:val="fr-FR"/>
        </w:rPr>
        <w:t>Sur deux échantillons de sangles conditionnés conformément aux dispositions du paragraphe 7.2.5.2.1 ci-dessous, on détermine la charge de rupture de la sangle de la manière prescrite au paragraphe 7.2.5.1.2 ci-dessous.</w:t>
      </w:r>
    </w:p>
    <w:p w:rsidR="00CA2A4D" w:rsidRPr="00360275" w:rsidRDefault="00CA2A4D" w:rsidP="001158FD">
      <w:pPr>
        <w:pStyle w:val="SingleTxtG"/>
        <w:spacing w:before="120"/>
        <w:ind w:left="2268" w:hanging="1134"/>
        <w:rPr>
          <w:lang w:val="fr-FR"/>
        </w:rPr>
      </w:pPr>
      <w:r w:rsidRPr="00360275">
        <w:rPr>
          <w:lang w:val="fr-FR"/>
        </w:rPr>
        <w:t>6.7.4.2.2</w:t>
      </w:r>
      <w:r w:rsidRPr="00360275">
        <w:rPr>
          <w:lang w:val="fr-FR"/>
        </w:rPr>
        <w:tab/>
        <w:t>La différence entre les charges de rupture des deux échantillons ne doit pas excéder 10</w:t>
      </w:r>
      <w:r>
        <w:rPr>
          <w:lang w:val="fr-FR"/>
        </w:rPr>
        <w:t> </w:t>
      </w:r>
      <w:r w:rsidRPr="00360275">
        <w:rPr>
          <w:lang w:val="fr-FR"/>
        </w:rPr>
        <w:t>% de la plus élevée des deux valeurs mesurées.</w:t>
      </w:r>
    </w:p>
    <w:p w:rsidR="00CA2A4D" w:rsidRPr="00360275" w:rsidRDefault="00CA2A4D" w:rsidP="001158FD">
      <w:pPr>
        <w:pStyle w:val="SingleTxtG"/>
        <w:spacing w:before="120"/>
        <w:ind w:left="2268" w:hanging="1134"/>
        <w:rPr>
          <w:lang w:val="fr-FR"/>
        </w:rPr>
      </w:pPr>
      <w:r w:rsidRPr="00360275">
        <w:rPr>
          <w:lang w:val="fr-FR"/>
        </w:rPr>
        <w:t>6.7.4.3</w:t>
      </w:r>
      <w:r w:rsidRPr="00360275">
        <w:rPr>
          <w:lang w:val="fr-FR"/>
        </w:rPr>
        <w:tab/>
        <w:t>Résistance après conditionnement spécial</w:t>
      </w:r>
    </w:p>
    <w:p w:rsidR="00CA2A4D" w:rsidRPr="00360275" w:rsidRDefault="00CA2A4D" w:rsidP="001158FD">
      <w:pPr>
        <w:pStyle w:val="SingleTxtG"/>
        <w:spacing w:before="120"/>
        <w:ind w:left="2268" w:hanging="1134"/>
        <w:rPr>
          <w:lang w:val="fr-FR"/>
        </w:rPr>
      </w:pPr>
      <w:r w:rsidRPr="00360275">
        <w:rPr>
          <w:lang w:val="fr-FR"/>
        </w:rPr>
        <w:t>6.7.4.3.1</w:t>
      </w:r>
      <w:r w:rsidRPr="00360275">
        <w:rPr>
          <w:lang w:val="fr-FR"/>
        </w:rPr>
        <w:tab/>
        <w:t>Sur deux sangles conditionnées conformément à l</w:t>
      </w:r>
      <w:r>
        <w:rPr>
          <w:lang w:val="fr-FR"/>
        </w:rPr>
        <w:t>’</w:t>
      </w:r>
      <w:r w:rsidRPr="00360275">
        <w:rPr>
          <w:lang w:val="fr-FR"/>
        </w:rPr>
        <w:t>une</w:t>
      </w:r>
      <w:r>
        <w:rPr>
          <w:lang w:val="fr-FR"/>
        </w:rPr>
        <w:t xml:space="preserve"> des dispositions du paragraphe</w:t>
      </w:r>
      <w:r w:rsidR="00575EC8">
        <w:rPr>
          <w:lang w:val="fr-FR"/>
        </w:rPr>
        <w:t> </w:t>
      </w:r>
      <w:r>
        <w:rPr>
          <w:lang w:val="fr-FR"/>
        </w:rPr>
        <w:t>7.2.5.2 ci-dessous (par</w:t>
      </w:r>
      <w:r w:rsidR="00575EC8">
        <w:rPr>
          <w:lang w:val="fr-FR"/>
        </w:rPr>
        <w:t>.</w:t>
      </w:r>
      <w:r>
        <w:rPr>
          <w:lang w:val="fr-FR"/>
        </w:rPr>
        <w:t> </w:t>
      </w:r>
      <w:r w:rsidRPr="00360275">
        <w:rPr>
          <w:lang w:val="fr-FR"/>
        </w:rPr>
        <w:t>7.2.5.2.1 excepté), la charge de rupture de la sangle ne doit pas être inférieure à 75</w:t>
      </w:r>
      <w:r>
        <w:rPr>
          <w:lang w:val="fr-FR"/>
        </w:rPr>
        <w:t> </w:t>
      </w:r>
      <w:r w:rsidRPr="00360275">
        <w:rPr>
          <w:lang w:val="fr-FR"/>
        </w:rPr>
        <w:t>% de la valeur moyenne des charges mesurées lors de l</w:t>
      </w:r>
      <w:r>
        <w:rPr>
          <w:lang w:val="fr-FR"/>
        </w:rPr>
        <w:t>’</w:t>
      </w:r>
      <w:r w:rsidRPr="00360275">
        <w:rPr>
          <w:lang w:val="fr-FR"/>
        </w:rPr>
        <w:t>essai visé au paragraphe</w:t>
      </w:r>
      <w:r>
        <w:rPr>
          <w:lang w:val="fr-FR"/>
        </w:rPr>
        <w:t> </w:t>
      </w:r>
      <w:r w:rsidRPr="00360275">
        <w:rPr>
          <w:lang w:val="fr-FR"/>
        </w:rPr>
        <w:t>7.2.5.1 ci-dessous.</w:t>
      </w:r>
    </w:p>
    <w:p w:rsidR="00CA2A4D" w:rsidRPr="00360275" w:rsidRDefault="00CA2A4D" w:rsidP="001158FD">
      <w:pPr>
        <w:pStyle w:val="SingleTxtG"/>
        <w:spacing w:before="120"/>
        <w:ind w:left="2268" w:hanging="1134"/>
        <w:rPr>
          <w:lang w:val="fr-FR"/>
        </w:rPr>
      </w:pPr>
      <w:r w:rsidRPr="00360275">
        <w:rPr>
          <w:lang w:val="fr-FR"/>
        </w:rPr>
        <w:t>6.7.4.3.2</w:t>
      </w:r>
      <w:r w:rsidRPr="00360275">
        <w:rPr>
          <w:lang w:val="fr-FR"/>
        </w:rPr>
        <w:tab/>
        <w:t>En outre, la charge de rupture ne</w:t>
      </w:r>
      <w:r>
        <w:rPr>
          <w:lang w:val="fr-FR"/>
        </w:rPr>
        <w:t xml:space="preserve"> doit pas être inférieure à 3,6 </w:t>
      </w:r>
      <w:r w:rsidRPr="00360275">
        <w:rPr>
          <w:lang w:val="fr-FR"/>
        </w:rPr>
        <w:t xml:space="preserve">kN pour les dispositifs </w:t>
      </w:r>
      <w:r>
        <w:rPr>
          <w:lang w:val="fr-FR"/>
        </w:rPr>
        <w:t xml:space="preserve">améliorés </w:t>
      </w:r>
      <w:r w:rsidRPr="00360275">
        <w:rPr>
          <w:lang w:val="fr-FR"/>
        </w:rPr>
        <w:t>de retenue pour enfants de type i-Size.</w:t>
      </w:r>
    </w:p>
    <w:p w:rsidR="00CA2A4D" w:rsidRPr="00360275" w:rsidRDefault="00CA2A4D" w:rsidP="001158FD">
      <w:pPr>
        <w:pStyle w:val="SingleTxtG"/>
        <w:spacing w:before="120"/>
        <w:ind w:left="2268" w:hanging="1134"/>
        <w:rPr>
          <w:lang w:val="fr-FR"/>
        </w:rPr>
      </w:pPr>
      <w:r w:rsidRPr="00360275">
        <w:rPr>
          <w:lang w:val="fr-FR"/>
        </w:rPr>
        <w:t>6.7.4.3.3</w:t>
      </w:r>
      <w:r w:rsidRPr="00360275">
        <w:rPr>
          <w:lang w:val="fr-FR"/>
        </w:rPr>
        <w:tab/>
        <w:t>L</w:t>
      </w:r>
      <w:r>
        <w:rPr>
          <w:lang w:val="fr-FR"/>
        </w:rPr>
        <w:t>’</w:t>
      </w:r>
      <w:r w:rsidRPr="00360275">
        <w:rPr>
          <w:lang w:val="fr-FR"/>
        </w:rPr>
        <w:t xml:space="preserve">autorité </w:t>
      </w:r>
      <w:r>
        <w:rPr>
          <w:lang w:val="fr-FR"/>
        </w:rPr>
        <w:t>chargée de l’homologation de type</w:t>
      </w:r>
      <w:r w:rsidRPr="00360275">
        <w:rPr>
          <w:lang w:val="fr-FR"/>
        </w:rPr>
        <w:t xml:space="preserve"> peut renoncer à un ou plusieurs de ces essais si la composition du matériau utilisé ou les renseignements déjà disponibles les rendent superflus.</w:t>
      </w:r>
    </w:p>
    <w:p w:rsidR="00CA2A4D" w:rsidRDefault="00CA2A4D" w:rsidP="001158FD">
      <w:pPr>
        <w:pStyle w:val="SingleTxtG"/>
        <w:spacing w:before="120"/>
        <w:ind w:left="2268" w:hanging="1134"/>
        <w:rPr>
          <w:lang w:val="fr-FR"/>
        </w:rPr>
      </w:pPr>
      <w:r w:rsidRPr="00360275">
        <w:rPr>
          <w:lang w:val="fr-FR"/>
        </w:rPr>
        <w:t>6.7.4.3.4</w:t>
      </w:r>
      <w:r w:rsidRPr="00360275">
        <w:rPr>
          <w:lang w:val="fr-FR"/>
        </w:rPr>
        <w:tab/>
        <w:t>La procédure de type</w:t>
      </w:r>
      <w:r>
        <w:rPr>
          <w:lang w:val="fr-FR"/>
        </w:rPr>
        <w:t> </w:t>
      </w:r>
      <w:r w:rsidRPr="00360275">
        <w:rPr>
          <w:lang w:val="fr-FR"/>
        </w:rPr>
        <w:t>1 de conditionnement à l</w:t>
      </w:r>
      <w:r>
        <w:rPr>
          <w:lang w:val="fr-FR"/>
        </w:rPr>
        <w:t>’</w:t>
      </w:r>
      <w:r w:rsidRPr="00360275">
        <w:rPr>
          <w:lang w:val="fr-FR"/>
        </w:rPr>
        <w:t xml:space="preserve">abrasion du paragraphe 7.2.5.2.6 </w:t>
      </w:r>
      <w:r>
        <w:rPr>
          <w:lang w:val="fr-FR"/>
        </w:rPr>
        <w:t>ci-dessous</w:t>
      </w:r>
      <w:r w:rsidRPr="00360275">
        <w:rPr>
          <w:lang w:val="fr-FR"/>
        </w:rPr>
        <w:t xml:space="preserve"> n</w:t>
      </w:r>
      <w:r>
        <w:rPr>
          <w:lang w:val="fr-FR"/>
        </w:rPr>
        <w:t>’</w:t>
      </w:r>
      <w:r w:rsidRPr="00360275">
        <w:rPr>
          <w:lang w:val="fr-FR"/>
        </w:rPr>
        <w:t>est effectuée que lorsque l</w:t>
      </w:r>
      <w:r>
        <w:rPr>
          <w:lang w:val="fr-FR"/>
        </w:rPr>
        <w:t>’</w:t>
      </w:r>
      <w:r w:rsidRPr="00360275">
        <w:rPr>
          <w:lang w:val="fr-FR"/>
        </w:rPr>
        <w:t>essai de microglissement défini au paragraphe</w:t>
      </w:r>
      <w:r>
        <w:rPr>
          <w:lang w:val="fr-FR"/>
        </w:rPr>
        <w:t> </w:t>
      </w:r>
      <w:r w:rsidRPr="00360275">
        <w:rPr>
          <w:lang w:val="fr-FR"/>
        </w:rPr>
        <w:t xml:space="preserve">7.2.3 </w:t>
      </w:r>
      <w:r>
        <w:rPr>
          <w:lang w:val="fr-FR"/>
        </w:rPr>
        <w:t>ci-dessous</w:t>
      </w:r>
      <w:r w:rsidRPr="00360275">
        <w:rPr>
          <w:lang w:val="fr-FR"/>
        </w:rPr>
        <w:t xml:space="preserve"> aura d</w:t>
      </w:r>
      <w:r>
        <w:rPr>
          <w:lang w:val="fr-FR"/>
        </w:rPr>
        <w:t>onné un résultat supérieur à 50 </w:t>
      </w:r>
      <w:r w:rsidRPr="00360275">
        <w:rPr>
          <w:lang w:val="fr-FR"/>
        </w:rPr>
        <w:t>% de</w:t>
      </w:r>
      <w:r>
        <w:rPr>
          <w:lang w:val="fr-FR"/>
        </w:rPr>
        <w:t xml:space="preserve"> la limite admise au paragraphe </w:t>
      </w:r>
      <w:r w:rsidRPr="00360275">
        <w:rPr>
          <w:lang w:val="fr-FR"/>
        </w:rPr>
        <w:t>6.7.2.5.1 ci-dessus.</w:t>
      </w:r>
    </w:p>
    <w:p w:rsidR="00CA2A4D" w:rsidRPr="00360275" w:rsidRDefault="00CA2A4D" w:rsidP="001158FD">
      <w:pPr>
        <w:pStyle w:val="SingleTxtG"/>
        <w:spacing w:before="120"/>
        <w:ind w:left="2268" w:hanging="1134"/>
        <w:rPr>
          <w:lang w:val="fr-FR"/>
        </w:rPr>
      </w:pPr>
      <w:r w:rsidRPr="00360275">
        <w:rPr>
          <w:lang w:val="fr-FR"/>
        </w:rPr>
        <w:t>6.7.4.4</w:t>
      </w:r>
      <w:r w:rsidRPr="00360275">
        <w:rPr>
          <w:lang w:val="fr-FR"/>
        </w:rPr>
        <w:tab/>
        <w:t>Il ne doit pas être possible de tirer toute la sangle à travers l</w:t>
      </w:r>
      <w:r>
        <w:rPr>
          <w:lang w:val="fr-FR"/>
        </w:rPr>
        <w:t>’</w:t>
      </w:r>
      <w:r w:rsidRPr="00360275">
        <w:rPr>
          <w:lang w:val="fr-FR"/>
        </w:rPr>
        <w:t>un quelconque des tendeurs, des boucles ou des plaques d</w:t>
      </w:r>
      <w:r>
        <w:rPr>
          <w:lang w:val="fr-FR"/>
        </w:rPr>
        <w:t>’</w:t>
      </w:r>
      <w:r w:rsidRPr="00360275">
        <w:rPr>
          <w:lang w:val="fr-FR"/>
        </w:rPr>
        <w:t>ancrage.</w:t>
      </w:r>
    </w:p>
    <w:p w:rsidR="00CA2A4D" w:rsidRPr="00360275" w:rsidRDefault="00CA2A4D" w:rsidP="001158FD">
      <w:pPr>
        <w:pStyle w:val="SingleTxtG"/>
        <w:spacing w:before="120"/>
        <w:ind w:left="2268" w:hanging="1134"/>
        <w:rPr>
          <w:lang w:val="fr-FR"/>
        </w:rPr>
      </w:pPr>
      <w:r w:rsidRPr="00842155">
        <w:rPr>
          <w:szCs w:val="24"/>
        </w:rPr>
        <w:t>6.7.5</w:t>
      </w:r>
      <w:r w:rsidRPr="00842155">
        <w:rPr>
          <w:szCs w:val="24"/>
        </w:rPr>
        <w:tab/>
        <w:t>Caractéristiques des attaches ISOFIX</w:t>
      </w:r>
    </w:p>
    <w:p w:rsidR="00CA2A4D" w:rsidRPr="003A7D0D" w:rsidRDefault="00CA2A4D" w:rsidP="001158FD">
      <w:pPr>
        <w:pStyle w:val="SingleTxtG"/>
        <w:spacing w:before="120"/>
        <w:ind w:left="2268" w:hanging="1134"/>
        <w:rPr>
          <w:bCs/>
        </w:rPr>
      </w:pPr>
      <w:r w:rsidRPr="003A7D0D">
        <w:t>6.7.5.1</w:t>
      </w:r>
      <w:r w:rsidRPr="003A7D0D">
        <w:tab/>
        <w:t>Les attaches ISOFIX et les indicateurs de verrouillage doivent pouvoir résister à des utilisations répétées et, avant l’essai dynamique prévu au paragraphe 7.1.3 du présent Règlement, subir un essai consistant en</w:t>
      </w:r>
      <w:r w:rsidR="003A7D0D">
        <w:t> </w:t>
      </w:r>
      <w:r w:rsidRPr="003A7D0D">
        <w:t>2 000 </w:t>
      </w:r>
      <w:r w:rsidRPr="003A7D0D">
        <w:sym w:font="Symbol" w:char="F0B1"/>
      </w:r>
      <w:r w:rsidRPr="003A7D0D">
        <w:t> 5 cycles d’ouverture et de fermeture dans des conditions normales d’utilisation.</w:t>
      </w:r>
    </w:p>
    <w:p w:rsidR="00CA2A4D" w:rsidRPr="007E0E31" w:rsidRDefault="00CA2A4D" w:rsidP="00C5514B">
      <w:pPr>
        <w:pStyle w:val="SingleTxtG"/>
        <w:keepNext/>
        <w:keepLines/>
        <w:spacing w:before="120"/>
        <w:ind w:left="2268" w:hanging="1134"/>
      </w:pPr>
      <w:r w:rsidRPr="007E0E31">
        <w:lastRenderedPageBreak/>
        <w:t>6.7.5.2</w:t>
      </w:r>
      <w:r w:rsidRPr="007E0E31">
        <w:tab/>
        <w:t>Les attaches ISOFIX doivent comporter un mécanisme de verrouillage</w:t>
      </w:r>
      <w:r>
        <w:t xml:space="preserve"> satisfaisant aux prescriptions </w:t>
      </w:r>
      <w:r w:rsidRPr="007E0E31">
        <w:t>a) ou b) suivantes</w:t>
      </w:r>
      <w:r w:rsidR="00575EC8">
        <w:t> </w:t>
      </w:r>
      <w:r w:rsidRPr="007E0E31">
        <w:t>:</w:t>
      </w:r>
    </w:p>
    <w:p w:rsidR="00CA2A4D" w:rsidRPr="007E0E31" w:rsidRDefault="00CA2A4D" w:rsidP="00575EC8">
      <w:pPr>
        <w:pStyle w:val="SingleTxtG"/>
        <w:spacing w:before="120"/>
        <w:ind w:left="2835" w:hanging="567"/>
      </w:pPr>
      <w:r w:rsidRPr="007E0E31">
        <w:t>a)</w:t>
      </w:r>
      <w:r w:rsidRPr="007E0E31">
        <w:tab/>
        <w:t>Le désengagement du mécanisme de verrouillage doit nécessiter deux actions consécutives, la première devant être maintenue pendant que la deuxième est effectuée</w:t>
      </w:r>
      <w:r w:rsidR="00575EC8">
        <w:t> </w:t>
      </w:r>
      <w:r w:rsidRPr="007E0E31">
        <w:t>; ou</w:t>
      </w:r>
    </w:p>
    <w:p w:rsidR="00CA2A4D" w:rsidRPr="007E4268" w:rsidRDefault="00CA2A4D" w:rsidP="00575EC8">
      <w:pPr>
        <w:pStyle w:val="SingleTxtG"/>
        <w:spacing w:before="120"/>
        <w:ind w:left="2835" w:hanging="567"/>
      </w:pPr>
      <w:r w:rsidRPr="007E0E31">
        <w:t>b)</w:t>
      </w:r>
      <w:r w:rsidRPr="007E0E31">
        <w:tab/>
        <w:t>La force nécessaire pour ouvrir une attache</w:t>
      </w:r>
      <w:r>
        <w:t xml:space="preserve"> ISOFIX doit être d’au moins 50 </w:t>
      </w:r>
      <w:r w:rsidRPr="007E0E31">
        <w:t>N lors des essais prescrits au paragraphe 7.2.8 ci-après.</w:t>
      </w:r>
    </w:p>
    <w:p w:rsidR="00CA2A4D" w:rsidRPr="00360275" w:rsidRDefault="00CA2A4D" w:rsidP="001158FD">
      <w:pPr>
        <w:pStyle w:val="SingleTxtG"/>
        <w:spacing w:before="120"/>
        <w:ind w:left="2268" w:hanging="1134"/>
        <w:rPr>
          <w:lang w:val="fr-FR"/>
        </w:rPr>
      </w:pPr>
      <w:r w:rsidRPr="00360275">
        <w:rPr>
          <w:lang w:val="fr-FR"/>
        </w:rPr>
        <w:t>6.8</w:t>
      </w:r>
      <w:r w:rsidRPr="00360275">
        <w:rPr>
          <w:lang w:val="fr-FR"/>
        </w:rPr>
        <w:tab/>
        <w:t>Classification</w:t>
      </w:r>
    </w:p>
    <w:p w:rsidR="00CA2A4D" w:rsidRDefault="00CA2A4D" w:rsidP="001158FD">
      <w:pPr>
        <w:pStyle w:val="SingleTxtG"/>
        <w:spacing w:before="120"/>
        <w:ind w:left="2268" w:hanging="1134"/>
        <w:rPr>
          <w:lang w:val="fr-FR"/>
        </w:rPr>
      </w:pPr>
      <w:r w:rsidRPr="00360275">
        <w:rPr>
          <w:lang w:val="fr-FR"/>
        </w:rPr>
        <w:t>6.8.1</w:t>
      </w:r>
      <w:r w:rsidRPr="00360275">
        <w:rPr>
          <w:lang w:val="fr-FR"/>
        </w:rPr>
        <w:tab/>
        <w:t xml:space="preserve">Les </w:t>
      </w:r>
      <w:r>
        <w:rPr>
          <w:lang w:val="fr-FR"/>
        </w:rPr>
        <w:t>dispositifs</w:t>
      </w:r>
      <w:r w:rsidRPr="00360275">
        <w:rPr>
          <w:lang w:val="fr-FR"/>
        </w:rPr>
        <w:t xml:space="preserve"> </w:t>
      </w:r>
      <w:r>
        <w:rPr>
          <w:lang w:val="fr-FR"/>
        </w:rPr>
        <w:t xml:space="preserve">améliorés </w:t>
      </w:r>
      <w:r w:rsidRPr="00360275">
        <w:rPr>
          <w:lang w:val="fr-FR"/>
        </w:rPr>
        <w:t>de retenue pour enfants peuvent couvrir n</w:t>
      </w:r>
      <w:r>
        <w:rPr>
          <w:lang w:val="fr-FR"/>
        </w:rPr>
        <w:t>’</w:t>
      </w:r>
      <w:r w:rsidRPr="00360275">
        <w:rPr>
          <w:lang w:val="fr-FR"/>
        </w:rPr>
        <w:t>importe quelle gamme de tailles à condition qu</w:t>
      </w:r>
      <w:r>
        <w:rPr>
          <w:lang w:val="fr-FR"/>
        </w:rPr>
        <w:t>’</w:t>
      </w:r>
      <w:r w:rsidRPr="00360275">
        <w:rPr>
          <w:lang w:val="fr-FR"/>
        </w:rPr>
        <w:t>ils satisfassent aux prescriptions pour chacune des tailles.</w:t>
      </w:r>
    </w:p>
    <w:p w:rsidR="00CA2A4D" w:rsidRPr="00360275" w:rsidRDefault="00CA2A4D" w:rsidP="000F2732">
      <w:pPr>
        <w:pStyle w:val="HChG"/>
        <w:ind w:left="2268"/>
        <w:rPr>
          <w:lang w:val="fr-FR"/>
        </w:rPr>
      </w:pPr>
      <w:r w:rsidRPr="00360275">
        <w:rPr>
          <w:lang w:val="fr-FR"/>
        </w:rPr>
        <w:t>7.</w:t>
      </w:r>
      <w:r>
        <w:rPr>
          <w:lang w:val="fr-FR"/>
        </w:rPr>
        <w:tab/>
      </w:r>
      <w:r w:rsidRPr="00360275">
        <w:rPr>
          <w:lang w:val="fr-FR"/>
        </w:rPr>
        <w:t>Description des essais</w:t>
      </w:r>
    </w:p>
    <w:p w:rsidR="00CA2A4D" w:rsidRPr="00360275" w:rsidRDefault="00CA2A4D" w:rsidP="00043764">
      <w:pPr>
        <w:pStyle w:val="SingleTxtG"/>
        <w:spacing w:before="120"/>
        <w:ind w:left="2268" w:hanging="1134"/>
        <w:rPr>
          <w:lang w:val="fr-FR"/>
        </w:rPr>
      </w:pPr>
      <w:r w:rsidRPr="00360275">
        <w:rPr>
          <w:lang w:val="fr-FR"/>
        </w:rPr>
        <w:t>7.1</w:t>
      </w:r>
      <w:r w:rsidRPr="00360275">
        <w:rPr>
          <w:lang w:val="fr-FR"/>
        </w:rPr>
        <w:tab/>
        <w:t>Essais de l</w:t>
      </w:r>
      <w:r>
        <w:rPr>
          <w:lang w:val="fr-FR"/>
        </w:rPr>
        <w:t>’</w:t>
      </w:r>
      <w:r w:rsidRPr="00360275">
        <w:rPr>
          <w:lang w:val="fr-FR"/>
        </w:rPr>
        <w:t xml:space="preserve">ensemble du dispositif </w:t>
      </w:r>
      <w:r>
        <w:rPr>
          <w:lang w:val="fr-FR"/>
        </w:rPr>
        <w:t xml:space="preserve">amélioré </w:t>
      </w:r>
      <w:r w:rsidRPr="00360275">
        <w:rPr>
          <w:lang w:val="fr-FR"/>
        </w:rPr>
        <w:t>de retenue pour enfants</w:t>
      </w:r>
    </w:p>
    <w:p w:rsidR="00CA2A4D" w:rsidRPr="00360275" w:rsidRDefault="00CA2A4D" w:rsidP="00043764">
      <w:pPr>
        <w:pStyle w:val="SingleTxtG"/>
        <w:spacing w:before="120"/>
        <w:ind w:left="2268" w:hanging="1134"/>
        <w:rPr>
          <w:lang w:val="fr-FR"/>
        </w:rPr>
      </w:pPr>
      <w:r w:rsidRPr="00360275">
        <w:rPr>
          <w:lang w:val="fr-FR"/>
        </w:rPr>
        <w:t>7.1.1</w:t>
      </w:r>
      <w:r w:rsidRPr="00360275">
        <w:rPr>
          <w:lang w:val="fr-FR"/>
        </w:rPr>
        <w:tab/>
        <w:t>Corrosion</w:t>
      </w:r>
    </w:p>
    <w:p w:rsidR="00CA2A4D" w:rsidRPr="00360275" w:rsidRDefault="00CA2A4D" w:rsidP="00043764">
      <w:pPr>
        <w:pStyle w:val="SingleTxtG"/>
        <w:spacing w:before="120"/>
        <w:ind w:left="2268" w:hanging="1134"/>
        <w:rPr>
          <w:bCs/>
          <w:lang w:val="fr-FR"/>
        </w:rPr>
      </w:pPr>
      <w:r w:rsidRPr="00360275">
        <w:rPr>
          <w:bCs/>
          <w:lang w:val="fr-FR"/>
        </w:rPr>
        <w:t>7.1.1.1</w:t>
      </w:r>
      <w:r w:rsidRPr="00360275">
        <w:rPr>
          <w:bCs/>
          <w:lang w:val="fr-FR"/>
        </w:rPr>
        <w:tab/>
        <w:t xml:space="preserve">Les éléments métalliques du dispositif </w:t>
      </w:r>
      <w:r>
        <w:rPr>
          <w:bCs/>
          <w:lang w:val="fr-FR"/>
        </w:rPr>
        <w:t xml:space="preserve">amélioré </w:t>
      </w:r>
      <w:r w:rsidRPr="00360275">
        <w:rPr>
          <w:bCs/>
          <w:lang w:val="fr-FR"/>
        </w:rPr>
        <w:t>de retenue sont installés dans une chambre d</w:t>
      </w:r>
      <w:r>
        <w:rPr>
          <w:bCs/>
          <w:lang w:val="fr-FR"/>
        </w:rPr>
        <w:t>’</w:t>
      </w:r>
      <w:r w:rsidRPr="00360275">
        <w:rPr>
          <w:bCs/>
          <w:lang w:val="fr-FR"/>
        </w:rPr>
        <w:t>essai conforme à la description de l</w:t>
      </w:r>
      <w:r>
        <w:rPr>
          <w:bCs/>
          <w:lang w:val="fr-FR"/>
        </w:rPr>
        <w:t>’</w:t>
      </w:r>
      <w:r w:rsidRPr="00360275">
        <w:rPr>
          <w:bCs/>
          <w:lang w:val="fr-FR"/>
        </w:rPr>
        <w:t>annexe</w:t>
      </w:r>
      <w:r>
        <w:rPr>
          <w:bCs/>
          <w:lang w:val="fr-FR"/>
        </w:rPr>
        <w:t> </w:t>
      </w:r>
      <w:r w:rsidRPr="00360275">
        <w:rPr>
          <w:bCs/>
          <w:lang w:val="fr-FR"/>
        </w:rPr>
        <w:t>4. Dans le cas d</w:t>
      </w:r>
      <w:r>
        <w:rPr>
          <w:bCs/>
          <w:lang w:val="fr-FR"/>
        </w:rPr>
        <w:t>’</w:t>
      </w:r>
      <w:r w:rsidRPr="00360275">
        <w:rPr>
          <w:bCs/>
          <w:lang w:val="fr-FR"/>
        </w:rPr>
        <w:t xml:space="preserve">un dispositif </w:t>
      </w:r>
      <w:r>
        <w:rPr>
          <w:bCs/>
          <w:lang w:val="fr-FR"/>
        </w:rPr>
        <w:t xml:space="preserve">amélioré </w:t>
      </w:r>
      <w:r w:rsidRPr="00360275">
        <w:rPr>
          <w:bCs/>
          <w:lang w:val="fr-FR"/>
        </w:rPr>
        <w:t>de retenue comprenant un enrouleur, la sangle est déroulée à son extension maximum moins 100</w:t>
      </w:r>
      <w:r>
        <w:rPr>
          <w:bCs/>
          <w:lang w:val="fr-FR"/>
        </w:rPr>
        <w:t> </w:t>
      </w:r>
      <w:r>
        <w:rPr>
          <w:bCs/>
          <w:lang w:val="fr-FR"/>
        </w:rPr>
        <w:sym w:font="Symbol" w:char="F0B1"/>
      </w:r>
      <w:r>
        <w:rPr>
          <w:lang w:val="fr-FR"/>
        </w:rPr>
        <w:t> </w:t>
      </w:r>
      <w:r w:rsidRPr="00360275">
        <w:rPr>
          <w:bCs/>
          <w:lang w:val="fr-FR"/>
        </w:rPr>
        <w:t>3</w:t>
      </w:r>
      <w:r>
        <w:rPr>
          <w:bCs/>
          <w:lang w:val="fr-FR"/>
        </w:rPr>
        <w:t> mm</w:t>
      </w:r>
      <w:r w:rsidRPr="00360275">
        <w:rPr>
          <w:bCs/>
          <w:lang w:val="fr-FR"/>
        </w:rPr>
        <w:t>. Exception faite des brèves interruptions qui peuvent être nécessaires pour le contrôle de la solution saline et le rétablissement du plein, l</w:t>
      </w:r>
      <w:r>
        <w:rPr>
          <w:bCs/>
          <w:lang w:val="fr-FR"/>
        </w:rPr>
        <w:t>’</w:t>
      </w:r>
      <w:r w:rsidRPr="00360275">
        <w:rPr>
          <w:bCs/>
          <w:lang w:val="fr-FR"/>
        </w:rPr>
        <w:t>essai se poursuit sans interruption pendant 50</w:t>
      </w:r>
      <w:r>
        <w:rPr>
          <w:bCs/>
          <w:lang w:val="fr-FR"/>
        </w:rPr>
        <w:t> </w:t>
      </w:r>
      <w:r w:rsidRPr="00360275">
        <w:rPr>
          <w:bCs/>
          <w:lang w:val="fr-FR"/>
        </w:rPr>
        <w:sym w:font="Symbol" w:char="F0B1"/>
      </w:r>
      <w:r>
        <w:rPr>
          <w:bCs/>
          <w:lang w:val="fr-FR"/>
        </w:rPr>
        <w:t> 0,5 </w:t>
      </w:r>
      <w:r w:rsidRPr="00360275">
        <w:rPr>
          <w:bCs/>
          <w:lang w:val="fr-FR"/>
        </w:rPr>
        <w:t>h.</w:t>
      </w:r>
    </w:p>
    <w:p w:rsidR="00CA2A4D" w:rsidRPr="00360275" w:rsidRDefault="00CA2A4D" w:rsidP="00043764">
      <w:pPr>
        <w:pStyle w:val="SingleTxtG"/>
        <w:spacing w:before="120"/>
        <w:ind w:left="2268" w:hanging="1134"/>
        <w:rPr>
          <w:lang w:val="fr-FR"/>
        </w:rPr>
      </w:pPr>
      <w:r w:rsidRPr="00360275">
        <w:rPr>
          <w:lang w:val="fr-FR"/>
        </w:rPr>
        <w:t>7.1.1.2</w:t>
      </w:r>
      <w:r w:rsidRPr="00360275">
        <w:rPr>
          <w:lang w:val="fr-FR"/>
        </w:rPr>
        <w:tab/>
        <w:t>Après l</w:t>
      </w:r>
      <w:r>
        <w:rPr>
          <w:lang w:val="fr-FR"/>
        </w:rPr>
        <w:t>’</w:t>
      </w:r>
      <w:r w:rsidRPr="00360275">
        <w:rPr>
          <w:lang w:val="fr-FR"/>
        </w:rPr>
        <w:t xml:space="preserve">exposition, les éléments métalliques du dispositif </w:t>
      </w:r>
      <w:r>
        <w:rPr>
          <w:lang w:val="fr-FR"/>
        </w:rPr>
        <w:t xml:space="preserve">amélioré </w:t>
      </w:r>
      <w:r w:rsidRPr="00360275">
        <w:rPr>
          <w:lang w:val="fr-FR"/>
        </w:rPr>
        <w:t>de retenue pour enfants sont lavés avec précaution, ou trempés dans de l</w:t>
      </w:r>
      <w:r>
        <w:rPr>
          <w:lang w:val="fr-FR"/>
        </w:rPr>
        <w:t>’</w:t>
      </w:r>
      <w:r w:rsidRPr="00360275">
        <w:rPr>
          <w:lang w:val="fr-FR"/>
        </w:rPr>
        <w:t>eau courante claire, à une température ne dépassant pas 38</w:t>
      </w:r>
      <w:r>
        <w:rPr>
          <w:lang w:val="fr-FR"/>
        </w:rPr>
        <w:t> °C</w:t>
      </w:r>
      <w:r w:rsidRPr="00360275">
        <w:rPr>
          <w:lang w:val="fr-FR"/>
        </w:rPr>
        <w:t>, de manière à ce que tout dépôt de sel éventuel soit enlevé, puis ils doivent sécher à une température ambiante comprise entre 18</w:t>
      </w:r>
      <w:r>
        <w:rPr>
          <w:lang w:val="fr-FR"/>
        </w:rPr>
        <w:t xml:space="preserve"> </w:t>
      </w:r>
      <w:r w:rsidRPr="00360275">
        <w:rPr>
          <w:lang w:val="fr-FR"/>
        </w:rPr>
        <w:t>et 25</w:t>
      </w:r>
      <w:r>
        <w:rPr>
          <w:lang w:val="fr-FR"/>
        </w:rPr>
        <w:t> </w:t>
      </w:r>
      <w:r w:rsidRPr="00360275">
        <w:rPr>
          <w:lang w:val="fr-FR"/>
        </w:rPr>
        <w:t>°C pendant 24</w:t>
      </w:r>
      <w:r>
        <w:rPr>
          <w:lang w:val="fr-FR"/>
        </w:rPr>
        <w:t> </w:t>
      </w:r>
      <w:r w:rsidRPr="00360275">
        <w:rPr>
          <w:lang w:val="fr-FR"/>
        </w:rPr>
        <w:sym w:font="Symbol" w:char="F0B1"/>
      </w:r>
      <w:r>
        <w:rPr>
          <w:lang w:val="fr-FR"/>
        </w:rPr>
        <w:t> </w:t>
      </w:r>
      <w:r w:rsidRPr="00360275">
        <w:rPr>
          <w:lang w:val="fr-FR"/>
        </w:rPr>
        <w:t>1</w:t>
      </w:r>
      <w:r>
        <w:rPr>
          <w:lang w:val="fr-FR"/>
        </w:rPr>
        <w:t> </w:t>
      </w:r>
      <w:r w:rsidRPr="00360275">
        <w:rPr>
          <w:lang w:val="fr-FR"/>
        </w:rPr>
        <w:t>h avant d</w:t>
      </w:r>
      <w:r>
        <w:rPr>
          <w:lang w:val="fr-FR"/>
        </w:rPr>
        <w:t>’</w:t>
      </w:r>
      <w:r w:rsidRPr="00360275">
        <w:rPr>
          <w:lang w:val="fr-FR"/>
        </w:rPr>
        <w:t>être examinés conformément au paragraphe</w:t>
      </w:r>
      <w:r>
        <w:rPr>
          <w:lang w:val="fr-FR"/>
        </w:rPr>
        <w:t> </w:t>
      </w:r>
      <w:r w:rsidRPr="00360275">
        <w:rPr>
          <w:lang w:val="fr-FR"/>
        </w:rPr>
        <w:t>6.6.1.2 ci-dessus.</w:t>
      </w:r>
    </w:p>
    <w:p w:rsidR="00CA2A4D" w:rsidRPr="00360275" w:rsidRDefault="00CA2A4D" w:rsidP="00043764">
      <w:pPr>
        <w:pStyle w:val="SingleTxtG"/>
        <w:spacing w:before="120"/>
        <w:ind w:left="2268" w:hanging="1134"/>
        <w:rPr>
          <w:lang w:val="fr-FR"/>
        </w:rPr>
      </w:pPr>
      <w:r w:rsidRPr="00360275">
        <w:rPr>
          <w:lang w:val="fr-FR"/>
        </w:rPr>
        <w:t>7.1.2</w:t>
      </w:r>
      <w:r w:rsidRPr="00360275">
        <w:rPr>
          <w:lang w:val="fr-FR"/>
        </w:rPr>
        <w:tab/>
        <w:t>Retournement</w:t>
      </w:r>
    </w:p>
    <w:p w:rsidR="00CA2A4D" w:rsidRPr="00360275" w:rsidRDefault="00CA2A4D" w:rsidP="00043764">
      <w:pPr>
        <w:pStyle w:val="SingleTxtG"/>
        <w:spacing w:before="120"/>
        <w:ind w:left="2268" w:hanging="1134"/>
        <w:rPr>
          <w:lang w:val="fr-FR"/>
        </w:rPr>
      </w:pPr>
      <w:r w:rsidRPr="007E0E31">
        <w:t>7.1.2.1</w:t>
      </w:r>
      <w:r w:rsidRPr="007E0E31">
        <w:tab/>
        <w:t>Le mannequin doit être équipé, selon les cas, de l</w:t>
      </w:r>
      <w:r>
        <w:t>’</w:t>
      </w:r>
      <w:r w:rsidRPr="007E0E31">
        <w:t>un des dispositifs d</w:t>
      </w:r>
      <w:r>
        <w:t>’</w:t>
      </w:r>
      <w:r w:rsidRPr="007E0E31">
        <w:t>application de la force décrits à l</w:t>
      </w:r>
      <w:r>
        <w:t>’</w:t>
      </w:r>
      <w:r w:rsidRPr="007E0E31">
        <w:t>annexe 21</w:t>
      </w:r>
      <w:r>
        <w:t xml:space="preserve"> du présent Règlement</w:t>
      </w:r>
      <w:r w:rsidRPr="007E0E31">
        <w:t>. Il doit être installé dans le dispositif de retenue, conformément au présent Règlement et compte tenu des instructions du fabricant, les sangles ayant le degré de mou prescrit au paragraphe 7.1.3.5</w:t>
      </w:r>
      <w:r>
        <w:t xml:space="preserve"> ci</w:t>
      </w:r>
      <w:r>
        <w:noBreakHyphen/>
        <w:t>dessous</w:t>
      </w:r>
      <w:r w:rsidRPr="007E0E31">
        <w:t>, et ce quel que soit le système employé.</w:t>
      </w:r>
    </w:p>
    <w:p w:rsidR="00CA2A4D" w:rsidRPr="00360275" w:rsidRDefault="00CA2A4D" w:rsidP="00043764">
      <w:pPr>
        <w:pStyle w:val="SingleTxtG"/>
        <w:spacing w:before="120"/>
        <w:ind w:left="2268" w:hanging="1134"/>
        <w:rPr>
          <w:lang w:val="fr-FR"/>
        </w:rPr>
      </w:pPr>
      <w:r w:rsidRPr="0090342D">
        <w:rPr>
          <w:spacing w:val="-2"/>
        </w:rPr>
        <w:t>7.1.2.2</w:t>
      </w:r>
      <w:r w:rsidRPr="0090342D">
        <w:rPr>
          <w:spacing w:val="-2"/>
        </w:rPr>
        <w:tab/>
        <w:t xml:space="preserve">Le dispositif </w:t>
      </w:r>
      <w:r>
        <w:rPr>
          <w:spacing w:val="-2"/>
        </w:rPr>
        <w:t xml:space="preserve">amélioré </w:t>
      </w:r>
      <w:r w:rsidRPr="0090342D">
        <w:rPr>
          <w:spacing w:val="-2"/>
        </w:rPr>
        <w:t>de retenue doit être fixé à la banquette d</w:t>
      </w:r>
      <w:r>
        <w:rPr>
          <w:spacing w:val="-2"/>
        </w:rPr>
        <w:t>’</w:t>
      </w:r>
      <w:r w:rsidRPr="0090342D">
        <w:rPr>
          <w:spacing w:val="-2"/>
        </w:rPr>
        <w:t>essai ou au siège du véhicule. Il faut faire pivoter le dispositif complet autour d</w:t>
      </w:r>
      <w:r>
        <w:rPr>
          <w:spacing w:val="-2"/>
        </w:rPr>
        <w:t>’</w:t>
      </w:r>
      <w:r w:rsidRPr="0090342D">
        <w:rPr>
          <w:spacing w:val="-2"/>
        </w:rPr>
        <w:t>un axe horizontal contenu dans le plan longitudinal médian du dispositif, sur un angle de 540° </w:t>
      </w:r>
      <w:r w:rsidRPr="0090342D">
        <w:rPr>
          <w:spacing w:val="-2"/>
        </w:rPr>
        <w:sym w:font="Symbol" w:char="F0B1"/>
      </w:r>
      <w:r w:rsidRPr="0090342D">
        <w:rPr>
          <w:spacing w:val="-2"/>
        </w:rPr>
        <w:t> 5°, à une vitesse angulaire comprise entre 2 et 5°/s, et le maintenir dans cette</w:t>
      </w:r>
      <w:r w:rsidRPr="0090342D">
        <w:rPr>
          <w:b/>
          <w:spacing w:val="-2"/>
        </w:rPr>
        <w:t xml:space="preserve"> </w:t>
      </w:r>
      <w:r w:rsidRPr="0090342D">
        <w:rPr>
          <w:spacing w:val="-2"/>
        </w:rPr>
        <w:t>position. Pour cet essai, les dispositifs destinés à être utilisés sur des véhicules particuliers peuvent être fixés au siège d</w:t>
      </w:r>
      <w:r>
        <w:rPr>
          <w:spacing w:val="-2"/>
        </w:rPr>
        <w:t>’</w:t>
      </w:r>
      <w:r w:rsidRPr="0090342D">
        <w:rPr>
          <w:spacing w:val="-2"/>
        </w:rPr>
        <w:t>essai décrit à l</w:t>
      </w:r>
      <w:r>
        <w:rPr>
          <w:spacing w:val="-2"/>
        </w:rPr>
        <w:t>’</w:t>
      </w:r>
      <w:r w:rsidRPr="0090342D">
        <w:rPr>
          <w:spacing w:val="-2"/>
        </w:rPr>
        <w:t>annexe 6.</w:t>
      </w:r>
    </w:p>
    <w:p w:rsidR="00CA2A4D" w:rsidRPr="007E0E31" w:rsidRDefault="00CA2A4D" w:rsidP="00043764">
      <w:pPr>
        <w:pStyle w:val="SingleTxtG"/>
        <w:spacing w:before="120"/>
        <w:ind w:left="2268" w:hanging="1134"/>
      </w:pPr>
      <w:r w:rsidRPr="007E0E31">
        <w:t>7.1.2.3</w:t>
      </w:r>
      <w:r w:rsidRPr="007E0E31">
        <w:tab/>
        <w:t>Dans cette position statique inversée, une masse équivalente à quatre fois celle du mannequin doit être appliquée verticalement vers le bas dans un plan perpendiculaire à l</w:t>
      </w:r>
      <w:r>
        <w:t>’</w:t>
      </w:r>
      <w:r w:rsidRPr="007E0E31">
        <w:t>axe de rotation du mannequin au moyen du dispositif d</w:t>
      </w:r>
      <w:r>
        <w:t>’</w:t>
      </w:r>
      <w:r w:rsidRPr="007E0E31">
        <w:t>application de la force décrit à l</w:t>
      </w:r>
      <w:r>
        <w:t>’</w:t>
      </w:r>
      <w:r w:rsidRPr="007E0E31">
        <w:t>annexe 21. Il faut appliquer cette force de façon progressive, à une vitesse ne dépassant pas celle de l</w:t>
      </w:r>
      <w:r>
        <w:t>’</w:t>
      </w:r>
      <w:r w:rsidRPr="007E0E31">
        <w:t>accélération gravitationnelle ou 400 mm/mn et maintenir la force maximale prescrite pendant une durée de 30 -0/+5 s.</w:t>
      </w:r>
    </w:p>
    <w:p w:rsidR="00CA2A4D" w:rsidRDefault="00CA2A4D" w:rsidP="00043764">
      <w:pPr>
        <w:pStyle w:val="SingleTxtG"/>
        <w:spacing w:before="120"/>
        <w:ind w:left="2268" w:hanging="1134"/>
        <w:rPr>
          <w:bCs/>
          <w:lang w:val="fr-FR"/>
        </w:rPr>
      </w:pPr>
      <w:r w:rsidRPr="00842155">
        <w:rPr>
          <w:color w:val="000000"/>
          <w:szCs w:val="24"/>
        </w:rPr>
        <w:t>7.1.2.4</w:t>
      </w:r>
      <w:r w:rsidRPr="00842155">
        <w:rPr>
          <w:color w:val="000000"/>
          <w:szCs w:val="24"/>
        </w:rPr>
        <w:tab/>
      </w:r>
      <w:r w:rsidRPr="00842155">
        <w:rPr>
          <w:szCs w:val="24"/>
        </w:rPr>
        <w:t>Réduire</w:t>
      </w:r>
      <w:r w:rsidRPr="00842155">
        <w:rPr>
          <w:color w:val="000000"/>
          <w:szCs w:val="24"/>
        </w:rPr>
        <w:t xml:space="preserve"> la force à une vitesse maximale de 400 mm/min et mesurer le déplacement résiduel.</w:t>
      </w:r>
    </w:p>
    <w:p w:rsidR="00CA2A4D" w:rsidRDefault="00CA2A4D" w:rsidP="00043764">
      <w:pPr>
        <w:pStyle w:val="SingleTxtG"/>
        <w:spacing w:before="120"/>
        <w:ind w:left="2268" w:hanging="1134"/>
      </w:pPr>
      <w:r w:rsidRPr="007E0E31">
        <w:lastRenderedPageBreak/>
        <w:t>7.1.2.5</w:t>
      </w:r>
      <w:r w:rsidRPr="007E0E31">
        <w:tab/>
        <w:t>Faire pivoter le dispositif complet sur 180° pour revenir à la position de départ.</w:t>
      </w:r>
    </w:p>
    <w:p w:rsidR="00CA2A4D" w:rsidRDefault="00CA2A4D" w:rsidP="00043764">
      <w:pPr>
        <w:pStyle w:val="SingleTxtG"/>
        <w:spacing w:before="120"/>
        <w:ind w:left="2268" w:hanging="1134"/>
      </w:pPr>
      <w:r w:rsidRPr="007E0E31">
        <w:t>7.1.2.6</w:t>
      </w:r>
      <w:r w:rsidRPr="007E0E31">
        <w:tab/>
        <w:t>Il faut exécuter le même cycle d</w:t>
      </w:r>
      <w:r>
        <w:t>’</w:t>
      </w:r>
      <w:r w:rsidRPr="007E0E31">
        <w:t>essai en inversant le sens de rotation. L</w:t>
      </w:r>
      <w:r>
        <w:t>’</w:t>
      </w:r>
      <w:r w:rsidRPr="007E0E31">
        <w:t>opération doit être répétée dans les deux sens de rotation sur un axe situé dans le plan horizontal et orienté à 90° par rapport à celui des deux essais précédents.</w:t>
      </w:r>
    </w:p>
    <w:p w:rsidR="00CA2A4D" w:rsidRPr="00360275" w:rsidRDefault="00CA2A4D" w:rsidP="00043764">
      <w:pPr>
        <w:pStyle w:val="SingleTxtG"/>
        <w:spacing w:before="120"/>
        <w:ind w:left="2268" w:hanging="1134"/>
        <w:rPr>
          <w:bCs/>
          <w:lang w:val="fr-FR"/>
        </w:rPr>
      </w:pPr>
      <w:r w:rsidRPr="007E0E31">
        <w:t>7.1.2.7</w:t>
      </w:r>
      <w:r w:rsidRPr="007E0E31">
        <w:tab/>
      </w:r>
      <w:r w:rsidRPr="007E0E31">
        <w:rPr>
          <w:bCs/>
        </w:rPr>
        <w:t>Pour effectuer ces essais, il faut utiliser le plus petit et le plus grand mannequin du ou des groupes pour lesquels le dispositif de retenue est prévu</w:t>
      </w:r>
      <w:r w:rsidRPr="007E0E31">
        <w:t>. Aucun réglage du mannequin ni du dispositif de retenue n</w:t>
      </w:r>
      <w:r>
        <w:t>’</w:t>
      </w:r>
      <w:r w:rsidRPr="007E0E31">
        <w:t>est autorisé pendant le cycle d</w:t>
      </w:r>
      <w:r>
        <w:t>’</w:t>
      </w:r>
      <w:r w:rsidRPr="007E0E31">
        <w:t>essai complet.</w:t>
      </w:r>
    </w:p>
    <w:p w:rsidR="00CA2A4D" w:rsidRPr="00842155" w:rsidRDefault="00CA2A4D" w:rsidP="00043764">
      <w:pPr>
        <w:pStyle w:val="SingleTxtG"/>
        <w:spacing w:before="120"/>
        <w:ind w:left="2268" w:hanging="1134"/>
        <w:rPr>
          <w:szCs w:val="24"/>
        </w:rPr>
      </w:pPr>
      <w:r w:rsidRPr="00842155">
        <w:rPr>
          <w:szCs w:val="24"/>
        </w:rPr>
        <w:t>7.1.3</w:t>
      </w:r>
      <w:r w:rsidRPr="00842155">
        <w:rPr>
          <w:szCs w:val="24"/>
        </w:rPr>
        <w:tab/>
        <w:t>Essais dynamiques de choc avant, arrière et latéral</w:t>
      </w:r>
      <w:r w:rsidR="00ED2E9E">
        <w:rPr>
          <w:szCs w:val="24"/>
        </w:rPr>
        <w:t> :</w:t>
      </w:r>
    </w:p>
    <w:p w:rsidR="00CA2A4D" w:rsidRPr="00842155" w:rsidRDefault="00CA2A4D" w:rsidP="00074872">
      <w:pPr>
        <w:pStyle w:val="SingleTxtG"/>
        <w:spacing w:before="120"/>
        <w:ind w:left="2835" w:hanging="567"/>
      </w:pPr>
      <w:r w:rsidRPr="00842155">
        <w:t>a)</w:t>
      </w:r>
      <w:r w:rsidRPr="00842155">
        <w:tab/>
        <w:t>L</w:t>
      </w:r>
      <w:r>
        <w:t>’</w:t>
      </w:r>
      <w:r w:rsidRPr="00842155">
        <w:t xml:space="preserve">essai de choc avant doit être effectué sur les dispositifs améliorés de retenue pour enfants du type </w:t>
      </w:r>
      <w:r w:rsidR="00074872">
        <w:t>« </w:t>
      </w:r>
      <w:r w:rsidRPr="00842155">
        <w:t>i-Size</w:t>
      </w:r>
      <w:r w:rsidR="00074872">
        <w:t> »</w:t>
      </w:r>
      <w:r w:rsidRPr="00842155">
        <w:t xml:space="preserve"> (dispositifs améliorés de retenue pour enfants ISOFIX universels intégraux) et sur les </w:t>
      </w:r>
      <w:r>
        <w:t>dispositifs</w:t>
      </w:r>
      <w:r w:rsidRPr="00842155">
        <w:t xml:space="preserve"> améliorés ISOFIX spécifiques à un véhicule</w:t>
      </w:r>
      <w:r w:rsidR="00074872">
        <w:t> </w:t>
      </w:r>
      <w:r w:rsidRPr="00842155">
        <w:t>;</w:t>
      </w:r>
    </w:p>
    <w:p w:rsidR="00CA2A4D" w:rsidRPr="00842155" w:rsidRDefault="00CA2A4D" w:rsidP="00074872">
      <w:pPr>
        <w:pStyle w:val="SingleTxtG"/>
        <w:spacing w:before="120"/>
        <w:ind w:left="2835" w:hanging="567"/>
        <w:rPr>
          <w:bCs/>
          <w:szCs w:val="24"/>
        </w:rPr>
      </w:pPr>
      <w:r w:rsidRPr="00842155">
        <w:rPr>
          <w:szCs w:val="24"/>
        </w:rPr>
        <w:t>b)</w:t>
      </w:r>
      <w:r w:rsidRPr="00842155">
        <w:rPr>
          <w:bCs/>
          <w:szCs w:val="24"/>
        </w:rPr>
        <w:tab/>
        <w:t>L</w:t>
      </w:r>
      <w:r>
        <w:rPr>
          <w:bCs/>
          <w:szCs w:val="24"/>
        </w:rPr>
        <w:t>’</w:t>
      </w:r>
      <w:r w:rsidRPr="00842155">
        <w:rPr>
          <w:bCs/>
          <w:szCs w:val="24"/>
        </w:rPr>
        <w:t xml:space="preserve">essai </w:t>
      </w:r>
      <w:r w:rsidRPr="00074872">
        <w:t>de</w:t>
      </w:r>
      <w:r w:rsidRPr="00842155">
        <w:rPr>
          <w:bCs/>
          <w:szCs w:val="24"/>
        </w:rPr>
        <w:t xml:space="preserve"> choc arrière doit être effectué sur les dispositifs améliorés de retenue </w:t>
      </w:r>
      <w:r w:rsidRPr="00842155">
        <w:rPr>
          <w:szCs w:val="24"/>
        </w:rPr>
        <w:t>pour</w:t>
      </w:r>
      <w:r w:rsidRPr="00842155">
        <w:rPr>
          <w:bCs/>
          <w:szCs w:val="24"/>
        </w:rPr>
        <w:t xml:space="preserve"> enfants i-Size et les </w:t>
      </w:r>
      <w:r>
        <w:rPr>
          <w:bCs/>
          <w:szCs w:val="24"/>
        </w:rPr>
        <w:t>dispositifs</w:t>
      </w:r>
      <w:r w:rsidRPr="00842155">
        <w:rPr>
          <w:bCs/>
          <w:szCs w:val="24"/>
        </w:rPr>
        <w:t xml:space="preserve"> améliorés ISOFIX spécifiques à un véhicule faisant face vers l</w:t>
      </w:r>
      <w:r>
        <w:rPr>
          <w:bCs/>
          <w:szCs w:val="24"/>
        </w:rPr>
        <w:t>’</w:t>
      </w:r>
      <w:r w:rsidRPr="00842155">
        <w:rPr>
          <w:bCs/>
          <w:szCs w:val="24"/>
        </w:rPr>
        <w:t>arrière et faisant face vers le côté</w:t>
      </w:r>
      <w:r w:rsidR="00074872">
        <w:rPr>
          <w:bCs/>
          <w:szCs w:val="24"/>
        </w:rPr>
        <w:t> </w:t>
      </w:r>
      <w:r w:rsidRPr="00842155">
        <w:rPr>
          <w:bCs/>
          <w:szCs w:val="24"/>
        </w:rPr>
        <w:t>;</w:t>
      </w:r>
    </w:p>
    <w:p w:rsidR="00CA2A4D" w:rsidRPr="00842155" w:rsidRDefault="00CA2A4D" w:rsidP="00074872">
      <w:pPr>
        <w:pStyle w:val="SingleTxtG"/>
        <w:spacing w:before="120"/>
        <w:ind w:left="2835" w:hanging="567"/>
        <w:rPr>
          <w:szCs w:val="24"/>
        </w:rPr>
      </w:pPr>
      <w:r w:rsidRPr="00842155">
        <w:rPr>
          <w:szCs w:val="24"/>
        </w:rPr>
        <w:t>c)</w:t>
      </w:r>
      <w:r w:rsidRPr="00842155">
        <w:rPr>
          <w:bCs/>
          <w:szCs w:val="24"/>
        </w:rPr>
        <w:tab/>
        <w:t xml:space="preserve">Les essais </w:t>
      </w:r>
      <w:r w:rsidRPr="00842155">
        <w:t>de</w:t>
      </w:r>
      <w:r w:rsidRPr="00842155">
        <w:rPr>
          <w:bCs/>
          <w:szCs w:val="24"/>
        </w:rPr>
        <w:t xml:space="preserve"> choc latéral ne sont effectués que sur banquette d</w:t>
      </w:r>
      <w:r>
        <w:rPr>
          <w:bCs/>
          <w:szCs w:val="24"/>
        </w:rPr>
        <w:t>’</w:t>
      </w:r>
      <w:r w:rsidRPr="00842155">
        <w:rPr>
          <w:bCs/>
          <w:szCs w:val="24"/>
        </w:rPr>
        <w:t xml:space="preserve">essai </w:t>
      </w:r>
      <w:r w:rsidRPr="00074872">
        <w:t>s’agissant</w:t>
      </w:r>
      <w:r w:rsidRPr="00842155">
        <w:rPr>
          <w:bCs/>
          <w:szCs w:val="24"/>
        </w:rPr>
        <w:t xml:space="preserve"> des dispositifs améliorés ISOFIX de retenue pour enfants universels et intégraux </w:t>
      </w:r>
      <w:r w:rsidR="00074872">
        <w:rPr>
          <w:bCs/>
          <w:szCs w:val="24"/>
        </w:rPr>
        <w:t>« </w:t>
      </w:r>
      <w:r w:rsidRPr="00842155">
        <w:rPr>
          <w:bCs/>
          <w:szCs w:val="24"/>
        </w:rPr>
        <w:t>i-Size</w:t>
      </w:r>
      <w:r w:rsidR="00074872">
        <w:rPr>
          <w:bCs/>
          <w:szCs w:val="24"/>
        </w:rPr>
        <w:t> »</w:t>
      </w:r>
      <w:r w:rsidRPr="00842155">
        <w:rPr>
          <w:bCs/>
          <w:szCs w:val="24"/>
        </w:rPr>
        <w:t xml:space="preserve"> et des </w:t>
      </w:r>
      <w:r>
        <w:rPr>
          <w:bCs/>
          <w:szCs w:val="24"/>
        </w:rPr>
        <w:t>dispositifs</w:t>
      </w:r>
      <w:r w:rsidRPr="00842155">
        <w:rPr>
          <w:bCs/>
          <w:szCs w:val="24"/>
        </w:rPr>
        <w:t xml:space="preserve"> améliorés ISOFIX spécifiques à un véhicule</w:t>
      </w:r>
      <w:r w:rsidR="00074872">
        <w:rPr>
          <w:bCs/>
          <w:szCs w:val="24"/>
        </w:rPr>
        <w:t> </w:t>
      </w:r>
      <w:r w:rsidRPr="00842155">
        <w:rPr>
          <w:bCs/>
          <w:szCs w:val="24"/>
        </w:rPr>
        <w:t>;</w:t>
      </w:r>
    </w:p>
    <w:p w:rsidR="00CA2A4D" w:rsidRPr="00842155" w:rsidRDefault="00CA2A4D" w:rsidP="00074872">
      <w:pPr>
        <w:pStyle w:val="SingleTxtG"/>
        <w:spacing w:before="120"/>
        <w:ind w:left="2835" w:hanging="567"/>
        <w:rPr>
          <w:szCs w:val="24"/>
        </w:rPr>
      </w:pPr>
      <w:r w:rsidRPr="00842155">
        <w:rPr>
          <w:szCs w:val="24"/>
        </w:rPr>
        <w:t>d)</w:t>
      </w:r>
      <w:r w:rsidRPr="00842155">
        <w:rPr>
          <w:szCs w:val="24"/>
        </w:rPr>
        <w:tab/>
        <w:t xml:space="preserve">Le </w:t>
      </w:r>
      <w:r w:rsidRPr="00074872">
        <w:t>DARE</w:t>
      </w:r>
      <w:r w:rsidRPr="00842155">
        <w:rPr>
          <w:szCs w:val="24"/>
        </w:rPr>
        <w:t xml:space="preserve"> </w:t>
      </w:r>
      <w:r w:rsidRPr="00842155">
        <w:t>doit</w:t>
      </w:r>
      <w:r w:rsidRPr="00842155">
        <w:rPr>
          <w:szCs w:val="24"/>
        </w:rPr>
        <w:t xml:space="preserve"> être soumis à l</w:t>
      </w:r>
      <w:r>
        <w:rPr>
          <w:szCs w:val="24"/>
        </w:rPr>
        <w:t>’</w:t>
      </w:r>
      <w:r w:rsidRPr="00842155">
        <w:rPr>
          <w:szCs w:val="24"/>
        </w:rPr>
        <w:t>essai dans sa position d</w:t>
      </w:r>
      <w:r>
        <w:rPr>
          <w:szCs w:val="24"/>
        </w:rPr>
        <w:t>’</w:t>
      </w:r>
      <w:r w:rsidRPr="00842155">
        <w:rPr>
          <w:szCs w:val="24"/>
        </w:rPr>
        <w:t xml:space="preserve">utilisation la plus </w:t>
      </w:r>
      <w:r w:rsidRPr="00842155">
        <w:t>verticale</w:t>
      </w:r>
      <w:r w:rsidRPr="00842155">
        <w:rPr>
          <w:szCs w:val="24"/>
        </w:rPr>
        <w:t xml:space="preserve">. Cette position doit être choisie </w:t>
      </w:r>
      <w:r w:rsidRPr="00074872">
        <w:rPr>
          <w:lang w:val="fr-FR"/>
        </w:rPr>
        <w:t>même</w:t>
      </w:r>
      <w:r w:rsidRPr="00842155">
        <w:rPr>
          <w:szCs w:val="24"/>
        </w:rPr>
        <w:t xml:space="preserve"> si elle sort du gabarit du siège du véhicule. Toutefois, si des positions en largeur sortent de ce gabarit, il faut pour l</w:t>
      </w:r>
      <w:r>
        <w:rPr>
          <w:szCs w:val="24"/>
        </w:rPr>
        <w:t>’</w:t>
      </w:r>
      <w:r w:rsidRPr="00842155">
        <w:rPr>
          <w:szCs w:val="24"/>
        </w:rPr>
        <w:t>essai de choc latéral régler les amortisseurs de choc latéraux dans une position qui tienne encore dans le gabarit du siège du véhicule</w:t>
      </w:r>
      <w:r w:rsidR="00074872">
        <w:rPr>
          <w:szCs w:val="24"/>
        </w:rPr>
        <w:t> </w:t>
      </w:r>
      <w:r w:rsidRPr="00842155">
        <w:rPr>
          <w:szCs w:val="24"/>
        </w:rPr>
        <w:t>;</w:t>
      </w:r>
    </w:p>
    <w:p w:rsidR="00CA2A4D" w:rsidRPr="00842155" w:rsidRDefault="00CA2A4D" w:rsidP="00074872">
      <w:pPr>
        <w:pStyle w:val="SingleTxtG"/>
        <w:spacing w:before="120"/>
        <w:ind w:left="2835" w:hanging="567"/>
        <w:rPr>
          <w:szCs w:val="24"/>
        </w:rPr>
      </w:pPr>
      <w:r w:rsidRPr="00842155">
        <w:rPr>
          <w:szCs w:val="24"/>
        </w:rPr>
        <w:t>e)</w:t>
      </w:r>
      <w:r w:rsidRPr="00842155">
        <w:rPr>
          <w:szCs w:val="24"/>
        </w:rPr>
        <w:tab/>
        <w:t xml:space="preserve">Les essais de choc latéral doivent être effectués dans cette/ces </w:t>
      </w:r>
      <w:r w:rsidRPr="00074872">
        <w:t>configuration</w:t>
      </w:r>
      <w:r w:rsidRPr="00842155">
        <w:rPr>
          <w:szCs w:val="24"/>
        </w:rPr>
        <w:t>(s)</w:t>
      </w:r>
      <w:r w:rsidR="00074872">
        <w:rPr>
          <w:szCs w:val="24"/>
        </w:rPr>
        <w:t> </w:t>
      </w:r>
      <w:r w:rsidRPr="00842155">
        <w:rPr>
          <w:szCs w:val="24"/>
        </w:rPr>
        <w:t>;</w:t>
      </w:r>
    </w:p>
    <w:p w:rsidR="00CA2A4D" w:rsidRPr="00842155" w:rsidRDefault="00CA2A4D" w:rsidP="00074872">
      <w:pPr>
        <w:pStyle w:val="SingleTxtG"/>
        <w:spacing w:before="120"/>
        <w:ind w:left="2835" w:hanging="567"/>
        <w:rPr>
          <w:szCs w:val="24"/>
        </w:rPr>
      </w:pPr>
      <w:r w:rsidRPr="00842155">
        <w:rPr>
          <w:szCs w:val="24"/>
        </w:rPr>
        <w:t>f)</w:t>
      </w:r>
      <w:r w:rsidRPr="00842155">
        <w:rPr>
          <w:szCs w:val="24"/>
        </w:rPr>
        <w:tab/>
        <w:t xml:space="preserve">En ce qui </w:t>
      </w:r>
      <w:r w:rsidRPr="00842155">
        <w:t>concerne</w:t>
      </w:r>
      <w:r w:rsidRPr="00842155">
        <w:rPr>
          <w:szCs w:val="24"/>
        </w:rPr>
        <w:t xml:space="preserve"> les essais de choc avant et arrière, ils doivent être effectués lorsque le DARE est ajusté à la taille du ou des mannequin(s) </w:t>
      </w:r>
      <w:r w:rsidRPr="00074872">
        <w:t>choisi</w:t>
      </w:r>
      <w:r w:rsidRPr="00842155">
        <w:rPr>
          <w:szCs w:val="24"/>
        </w:rPr>
        <w:t>(s) pour couvrir toute la gamme de tailles, dans la position la plus défavorable pour le mannequin en question compte tenu de l</w:t>
      </w:r>
      <w:r>
        <w:rPr>
          <w:szCs w:val="24"/>
        </w:rPr>
        <w:t>’</w:t>
      </w:r>
      <w:r w:rsidRPr="00842155">
        <w:rPr>
          <w:szCs w:val="24"/>
        </w:rPr>
        <w:t>orientation du choc</w:t>
      </w:r>
      <w:r w:rsidR="00074872">
        <w:rPr>
          <w:szCs w:val="24"/>
        </w:rPr>
        <w:t> </w:t>
      </w:r>
      <w:r w:rsidRPr="00842155">
        <w:rPr>
          <w:szCs w:val="24"/>
        </w:rPr>
        <w:t>;</w:t>
      </w:r>
    </w:p>
    <w:p w:rsidR="00CA2A4D" w:rsidRPr="00842155" w:rsidRDefault="00CA2A4D" w:rsidP="00074872">
      <w:pPr>
        <w:pStyle w:val="SingleTxtG"/>
        <w:spacing w:before="120"/>
        <w:ind w:left="2835" w:hanging="567"/>
        <w:rPr>
          <w:szCs w:val="24"/>
        </w:rPr>
      </w:pPr>
      <w:r w:rsidRPr="00842155">
        <w:rPr>
          <w:szCs w:val="24"/>
        </w:rPr>
        <w:t>g)</w:t>
      </w:r>
      <w:r w:rsidRPr="00842155">
        <w:rPr>
          <w:szCs w:val="24"/>
        </w:rPr>
        <w:tab/>
        <w:t xml:space="preserve">Si le dossier </w:t>
      </w:r>
      <w:r w:rsidRPr="00842155">
        <w:t>du</w:t>
      </w:r>
      <w:r w:rsidRPr="00842155">
        <w:rPr>
          <w:szCs w:val="24"/>
        </w:rPr>
        <w:t xml:space="preserve"> siège est équipé d</w:t>
      </w:r>
      <w:r>
        <w:rPr>
          <w:szCs w:val="24"/>
        </w:rPr>
        <w:t>’</w:t>
      </w:r>
      <w:r w:rsidRPr="00842155">
        <w:rPr>
          <w:szCs w:val="24"/>
        </w:rPr>
        <w:t>un dispositif antiretour, ce dispositif doit rester dans le gabarit dans une position donnée mais peut en sortir dans la position de réglage prévue dans le manuel d</w:t>
      </w:r>
      <w:r>
        <w:rPr>
          <w:szCs w:val="24"/>
        </w:rPr>
        <w:t>’</w:t>
      </w:r>
      <w:r w:rsidRPr="00842155">
        <w:rPr>
          <w:szCs w:val="24"/>
        </w:rPr>
        <w:t>utilisation.</w:t>
      </w:r>
    </w:p>
    <w:p w:rsidR="00CA2A4D" w:rsidRPr="00360275" w:rsidRDefault="00CA2A4D" w:rsidP="00043764">
      <w:pPr>
        <w:pStyle w:val="SingleTxtG"/>
        <w:spacing w:before="120"/>
        <w:ind w:left="2268" w:hanging="1134"/>
        <w:rPr>
          <w:bCs/>
          <w:lang w:val="fr-FR"/>
        </w:rPr>
      </w:pPr>
      <w:r w:rsidRPr="00360275">
        <w:rPr>
          <w:bCs/>
          <w:lang w:val="fr-FR"/>
        </w:rPr>
        <w:t>7.1.3.1</w:t>
      </w:r>
      <w:r w:rsidRPr="00360275">
        <w:rPr>
          <w:bCs/>
          <w:lang w:val="fr-FR"/>
        </w:rPr>
        <w:tab/>
        <w:t>Essais sur chariot et banquette d</w:t>
      </w:r>
      <w:r>
        <w:rPr>
          <w:bCs/>
          <w:lang w:val="fr-FR"/>
        </w:rPr>
        <w:t>’</w:t>
      </w:r>
      <w:r w:rsidRPr="00360275">
        <w:rPr>
          <w:bCs/>
          <w:lang w:val="fr-FR"/>
        </w:rPr>
        <w:t>essai</w:t>
      </w:r>
    </w:p>
    <w:p w:rsidR="00CA2A4D" w:rsidRPr="00360275" w:rsidRDefault="00CA2A4D" w:rsidP="00043764">
      <w:pPr>
        <w:pStyle w:val="SingleTxtG"/>
        <w:spacing w:before="120"/>
        <w:ind w:left="2268" w:hanging="1134"/>
        <w:rPr>
          <w:bCs/>
          <w:lang w:val="fr-FR"/>
        </w:rPr>
      </w:pPr>
      <w:r w:rsidRPr="00360275">
        <w:rPr>
          <w:bCs/>
          <w:lang w:val="fr-FR"/>
        </w:rPr>
        <w:t>7.1.3.1.1</w:t>
      </w:r>
      <w:r w:rsidRPr="00360275">
        <w:rPr>
          <w:bCs/>
          <w:lang w:val="fr-FR"/>
        </w:rPr>
        <w:tab/>
        <w:t>Essais de choc avant</w:t>
      </w:r>
    </w:p>
    <w:p w:rsidR="00CA2A4D" w:rsidRPr="00360275" w:rsidRDefault="00CA2A4D" w:rsidP="00043764">
      <w:pPr>
        <w:pStyle w:val="SingleTxtG"/>
        <w:spacing w:before="120"/>
        <w:ind w:left="2268" w:hanging="1134"/>
        <w:rPr>
          <w:bCs/>
          <w:lang w:val="fr-FR"/>
        </w:rPr>
      </w:pPr>
      <w:r w:rsidRPr="00360275">
        <w:rPr>
          <w:bCs/>
          <w:lang w:val="fr-FR"/>
        </w:rPr>
        <w:t>7.1.3.1.1.1</w:t>
      </w:r>
      <w:r w:rsidRPr="00360275">
        <w:rPr>
          <w:bCs/>
          <w:lang w:val="fr-FR"/>
        </w:rPr>
        <w:tab/>
        <w:t>Le chariot et la banquette d</w:t>
      </w:r>
      <w:r>
        <w:rPr>
          <w:bCs/>
          <w:lang w:val="fr-FR"/>
        </w:rPr>
        <w:t>’</w:t>
      </w:r>
      <w:r w:rsidRPr="00360275">
        <w:rPr>
          <w:bCs/>
          <w:lang w:val="fr-FR"/>
        </w:rPr>
        <w:t>essai utilisés pour l</w:t>
      </w:r>
      <w:r>
        <w:rPr>
          <w:bCs/>
          <w:lang w:val="fr-FR"/>
        </w:rPr>
        <w:t>’</w:t>
      </w:r>
      <w:r w:rsidRPr="00360275">
        <w:rPr>
          <w:bCs/>
          <w:lang w:val="fr-FR"/>
        </w:rPr>
        <w:t>essai dynamique doivent satisfaire aux dispositions de l</w:t>
      </w:r>
      <w:r>
        <w:rPr>
          <w:bCs/>
          <w:lang w:val="fr-FR"/>
        </w:rPr>
        <w:t>’</w:t>
      </w:r>
      <w:r w:rsidRPr="00360275">
        <w:rPr>
          <w:bCs/>
          <w:lang w:val="fr-FR"/>
        </w:rPr>
        <w:t>annexe</w:t>
      </w:r>
      <w:r>
        <w:rPr>
          <w:bCs/>
          <w:lang w:val="fr-FR"/>
        </w:rPr>
        <w:t> </w:t>
      </w:r>
      <w:r w:rsidRPr="00360275">
        <w:rPr>
          <w:bCs/>
          <w:lang w:val="fr-FR"/>
        </w:rPr>
        <w:t>6 du présent Règlement.</w:t>
      </w:r>
    </w:p>
    <w:p w:rsidR="00CA2A4D" w:rsidRPr="00360275" w:rsidRDefault="00CA2A4D" w:rsidP="00043764">
      <w:pPr>
        <w:pStyle w:val="SingleTxtG"/>
        <w:spacing w:before="120"/>
        <w:ind w:left="2268" w:hanging="1134"/>
        <w:rPr>
          <w:bCs/>
          <w:lang w:val="fr-FR"/>
        </w:rPr>
      </w:pPr>
      <w:r w:rsidRPr="00360275">
        <w:rPr>
          <w:bCs/>
          <w:lang w:val="fr-FR"/>
        </w:rPr>
        <w:t>7.1.3.1.1.2</w:t>
      </w:r>
      <w:r w:rsidRPr="00360275">
        <w:rPr>
          <w:bCs/>
          <w:lang w:val="fr-FR"/>
        </w:rPr>
        <w:tab/>
        <w:t>Le chariot reste horizontal pendant toute la durée de la décélération ou de l</w:t>
      </w:r>
      <w:r>
        <w:rPr>
          <w:bCs/>
          <w:lang w:val="fr-FR"/>
        </w:rPr>
        <w:t>’</w:t>
      </w:r>
      <w:r w:rsidRPr="00360275">
        <w:rPr>
          <w:bCs/>
          <w:lang w:val="fr-FR"/>
        </w:rPr>
        <w:t>accélération.</w:t>
      </w:r>
    </w:p>
    <w:p w:rsidR="00CA2A4D" w:rsidRPr="00360275" w:rsidRDefault="00CA2A4D" w:rsidP="00043764">
      <w:pPr>
        <w:pStyle w:val="SingleTxtG"/>
        <w:spacing w:before="120"/>
        <w:ind w:left="2268" w:hanging="1134"/>
        <w:rPr>
          <w:bCs/>
          <w:lang w:val="fr-FR"/>
        </w:rPr>
      </w:pPr>
      <w:r w:rsidRPr="00360275">
        <w:rPr>
          <w:bCs/>
          <w:lang w:val="fr-FR"/>
        </w:rPr>
        <w:t>7.1.3.1.1.3</w:t>
      </w:r>
      <w:r w:rsidRPr="00360275">
        <w:rPr>
          <w:bCs/>
          <w:lang w:val="fr-FR"/>
        </w:rPr>
        <w:tab/>
        <w:t>La banquette d</w:t>
      </w:r>
      <w:r>
        <w:rPr>
          <w:bCs/>
          <w:lang w:val="fr-FR"/>
        </w:rPr>
        <w:t>’</w:t>
      </w:r>
      <w:r w:rsidRPr="00360275">
        <w:rPr>
          <w:bCs/>
          <w:lang w:val="fr-FR"/>
        </w:rPr>
        <w:t>essai est tournée de 180° pour l</w:t>
      </w:r>
      <w:r>
        <w:rPr>
          <w:bCs/>
          <w:lang w:val="fr-FR"/>
        </w:rPr>
        <w:t>’</w:t>
      </w:r>
      <w:r w:rsidRPr="00360275">
        <w:rPr>
          <w:bCs/>
          <w:lang w:val="fr-FR"/>
        </w:rPr>
        <w:t>essai face à l</w:t>
      </w:r>
      <w:r>
        <w:rPr>
          <w:bCs/>
          <w:lang w:val="fr-FR"/>
        </w:rPr>
        <w:t>’</w:t>
      </w:r>
      <w:r w:rsidRPr="00360275">
        <w:rPr>
          <w:bCs/>
          <w:lang w:val="fr-FR"/>
        </w:rPr>
        <w:t>arrière.</w:t>
      </w:r>
    </w:p>
    <w:p w:rsidR="00CA2A4D" w:rsidRPr="00360275" w:rsidRDefault="00CA2A4D" w:rsidP="00043764">
      <w:pPr>
        <w:pStyle w:val="SingleTxtG"/>
        <w:spacing w:before="120"/>
        <w:ind w:left="2268" w:hanging="1134"/>
        <w:rPr>
          <w:bCs/>
          <w:lang w:val="fr-FR"/>
        </w:rPr>
      </w:pPr>
      <w:r w:rsidRPr="00360275">
        <w:rPr>
          <w:bCs/>
          <w:lang w:val="fr-FR"/>
        </w:rPr>
        <w:t>7.1.3.1.1.4</w:t>
      </w:r>
      <w:r w:rsidRPr="00360275">
        <w:rPr>
          <w:bCs/>
          <w:lang w:val="fr-FR"/>
        </w:rPr>
        <w:tab/>
        <w:t>Lors de l</w:t>
      </w:r>
      <w:r>
        <w:rPr>
          <w:bCs/>
          <w:lang w:val="fr-FR"/>
        </w:rPr>
        <w:t>’</w:t>
      </w:r>
      <w:r w:rsidRPr="00360275">
        <w:rPr>
          <w:bCs/>
          <w:lang w:val="fr-FR"/>
        </w:rPr>
        <w:t>essai d</w:t>
      </w:r>
      <w:r>
        <w:rPr>
          <w:bCs/>
          <w:lang w:val="fr-FR"/>
        </w:rPr>
        <w:t>’</w:t>
      </w:r>
      <w:r w:rsidRPr="00360275">
        <w:rPr>
          <w:bCs/>
          <w:lang w:val="fr-FR"/>
        </w:rPr>
        <w:t xml:space="preserve">un </w:t>
      </w:r>
      <w:r>
        <w:rPr>
          <w:bCs/>
          <w:lang w:val="fr-FR"/>
        </w:rPr>
        <w:t>dispositif amélioré</w:t>
      </w:r>
      <w:r w:rsidRPr="00360275">
        <w:rPr>
          <w:bCs/>
          <w:lang w:val="fr-FR"/>
        </w:rPr>
        <w:t xml:space="preserve"> de retenue faisant face vers l</w:t>
      </w:r>
      <w:r>
        <w:rPr>
          <w:bCs/>
          <w:lang w:val="fr-FR"/>
        </w:rPr>
        <w:t>’</w:t>
      </w:r>
      <w:r w:rsidRPr="00360275">
        <w:rPr>
          <w:bCs/>
          <w:lang w:val="fr-FR"/>
        </w:rPr>
        <w:t>arrière destiné à être utilisé à l</w:t>
      </w:r>
      <w:r>
        <w:rPr>
          <w:bCs/>
          <w:lang w:val="fr-FR"/>
        </w:rPr>
        <w:t>’</w:t>
      </w:r>
      <w:r w:rsidRPr="00360275">
        <w:rPr>
          <w:bCs/>
          <w:lang w:val="fr-FR"/>
        </w:rPr>
        <w:t xml:space="preserve">avant, le </w:t>
      </w:r>
      <w:r w:rsidRPr="00043764">
        <w:rPr>
          <w:lang w:val="fr-FR"/>
        </w:rPr>
        <w:t>tableau</w:t>
      </w:r>
      <w:r w:rsidRPr="00360275">
        <w:rPr>
          <w:bCs/>
          <w:lang w:val="fr-FR"/>
        </w:rPr>
        <w:t xml:space="preserve"> de bord doit être simulé par une barre rigide fixée au chariot de telle sorte que toute l</w:t>
      </w:r>
      <w:r>
        <w:rPr>
          <w:bCs/>
          <w:lang w:val="fr-FR"/>
        </w:rPr>
        <w:t>’</w:t>
      </w:r>
      <w:r w:rsidRPr="00360275">
        <w:rPr>
          <w:bCs/>
          <w:lang w:val="fr-FR"/>
        </w:rPr>
        <w:t xml:space="preserve">énergie soit absorbée par le dispositif </w:t>
      </w:r>
      <w:r>
        <w:rPr>
          <w:bCs/>
          <w:lang w:val="fr-FR"/>
        </w:rPr>
        <w:t xml:space="preserve">amélioré </w:t>
      </w:r>
      <w:r w:rsidRPr="00360275">
        <w:rPr>
          <w:bCs/>
          <w:lang w:val="fr-FR"/>
        </w:rPr>
        <w:t>de retenue.</w:t>
      </w:r>
    </w:p>
    <w:p w:rsidR="00CA2A4D" w:rsidRPr="00360275" w:rsidRDefault="00CA2A4D" w:rsidP="00ED2E9E">
      <w:pPr>
        <w:pStyle w:val="SingleTxtG"/>
        <w:keepNext/>
        <w:keepLines/>
        <w:spacing w:before="120"/>
        <w:ind w:left="2268" w:hanging="1134"/>
        <w:rPr>
          <w:lang w:val="fr-FR"/>
        </w:rPr>
      </w:pPr>
      <w:r w:rsidRPr="00360275">
        <w:rPr>
          <w:lang w:val="fr-FR"/>
        </w:rPr>
        <w:lastRenderedPageBreak/>
        <w:t>7.1.3.1.1.5</w:t>
      </w:r>
      <w:r w:rsidRPr="00360275">
        <w:rPr>
          <w:lang w:val="fr-FR"/>
        </w:rPr>
        <w:tab/>
        <w:t>Dispositif de décélération ou dispositif d</w:t>
      </w:r>
      <w:r>
        <w:rPr>
          <w:lang w:val="fr-FR"/>
        </w:rPr>
        <w:t>’</w:t>
      </w:r>
      <w:r w:rsidRPr="00360275">
        <w:rPr>
          <w:lang w:val="fr-FR"/>
        </w:rPr>
        <w:t>accélération</w:t>
      </w:r>
    </w:p>
    <w:p w:rsidR="00CA2A4D" w:rsidRPr="00360275" w:rsidRDefault="00CA2A4D" w:rsidP="00074872">
      <w:pPr>
        <w:pStyle w:val="SingleTxtG"/>
        <w:spacing w:before="120"/>
        <w:ind w:left="2268"/>
        <w:rPr>
          <w:lang w:val="fr-FR"/>
        </w:rPr>
      </w:pPr>
      <w:r w:rsidRPr="00360275">
        <w:rPr>
          <w:lang w:val="fr-FR"/>
        </w:rPr>
        <w:t>Le demandeur choisit d</w:t>
      </w:r>
      <w:r>
        <w:rPr>
          <w:lang w:val="fr-FR"/>
        </w:rPr>
        <w:t>’</w:t>
      </w:r>
      <w:r w:rsidRPr="00360275">
        <w:rPr>
          <w:lang w:val="fr-FR"/>
        </w:rPr>
        <w:t>utiliser l</w:t>
      </w:r>
      <w:r>
        <w:rPr>
          <w:lang w:val="fr-FR"/>
        </w:rPr>
        <w:t>’</w:t>
      </w:r>
      <w:r w:rsidRPr="00360275">
        <w:rPr>
          <w:lang w:val="fr-FR"/>
        </w:rPr>
        <w:t>un des deux dispositifs suivants</w:t>
      </w:r>
      <w:r w:rsidR="00074872">
        <w:rPr>
          <w:lang w:val="fr-FR"/>
        </w:rPr>
        <w:t> </w:t>
      </w:r>
      <w:r w:rsidRPr="00360275">
        <w:rPr>
          <w:lang w:val="fr-FR"/>
        </w:rPr>
        <w:t>:</w:t>
      </w:r>
    </w:p>
    <w:p w:rsidR="00CA2A4D" w:rsidRPr="00360275" w:rsidRDefault="00CA2A4D" w:rsidP="00043764">
      <w:pPr>
        <w:pStyle w:val="SingleTxtG"/>
        <w:spacing w:before="120"/>
        <w:ind w:left="2268" w:hanging="1134"/>
        <w:rPr>
          <w:lang w:val="fr-FR"/>
        </w:rPr>
      </w:pPr>
      <w:r w:rsidRPr="00074872">
        <w:rPr>
          <w:spacing w:val="-2"/>
          <w:lang w:val="fr-FR"/>
        </w:rPr>
        <w:t>7.1.3.1.1.5.1</w:t>
      </w:r>
      <w:r w:rsidRPr="00360275">
        <w:rPr>
          <w:lang w:val="fr-FR"/>
        </w:rPr>
        <w:tab/>
        <w:t>Dispositif de décélération</w:t>
      </w:r>
      <w:r w:rsidR="00074872">
        <w:rPr>
          <w:lang w:val="fr-FR"/>
        </w:rPr>
        <w:t> </w:t>
      </w:r>
      <w:r w:rsidRPr="00360275">
        <w:rPr>
          <w:lang w:val="fr-FR"/>
        </w:rPr>
        <w:t>:</w:t>
      </w:r>
    </w:p>
    <w:p w:rsidR="00CA2A4D" w:rsidRPr="00360275" w:rsidRDefault="00CA2A4D" w:rsidP="00074872">
      <w:pPr>
        <w:pStyle w:val="SingleTxtG"/>
        <w:spacing w:before="120"/>
        <w:ind w:left="2268"/>
        <w:rPr>
          <w:lang w:val="fr-FR"/>
        </w:rPr>
      </w:pPr>
      <w:r w:rsidRPr="00360275">
        <w:rPr>
          <w:lang w:val="fr-FR"/>
        </w:rPr>
        <w:tab/>
        <w:t>La décélération du chariot est obtenue au moyen du dispositif prescrit à l</w:t>
      </w:r>
      <w:r>
        <w:rPr>
          <w:lang w:val="fr-FR"/>
        </w:rPr>
        <w:t>’annexe </w:t>
      </w:r>
      <w:r w:rsidRPr="00360275">
        <w:rPr>
          <w:lang w:val="fr-FR"/>
        </w:rPr>
        <w:t>6 du présent Règlement ou de tout autre dispositif donnant des résultats équivalents. Ce dispositif doit permettre d</w:t>
      </w:r>
      <w:r>
        <w:rPr>
          <w:lang w:val="fr-FR"/>
        </w:rPr>
        <w:t>’</w:t>
      </w:r>
      <w:r w:rsidRPr="00360275">
        <w:rPr>
          <w:lang w:val="fr-FR"/>
        </w:rPr>
        <w:t>obtenir les résultats prescrits au paragraphe</w:t>
      </w:r>
      <w:r>
        <w:rPr>
          <w:lang w:val="fr-FR"/>
        </w:rPr>
        <w:t> </w:t>
      </w:r>
      <w:r w:rsidRPr="00360275">
        <w:rPr>
          <w:lang w:val="fr-FR"/>
        </w:rPr>
        <w:t xml:space="preserve">7.1.3.4 </w:t>
      </w:r>
      <w:r>
        <w:rPr>
          <w:lang w:val="fr-FR"/>
        </w:rPr>
        <w:t>ci-dessous</w:t>
      </w:r>
      <w:r w:rsidRPr="00360275">
        <w:rPr>
          <w:lang w:val="fr-FR"/>
        </w:rPr>
        <w:t xml:space="preserve"> et indiqués ci-après.</w:t>
      </w:r>
    </w:p>
    <w:p w:rsidR="00CA2A4D" w:rsidRPr="00360275" w:rsidRDefault="00CA2A4D" w:rsidP="00074872">
      <w:pPr>
        <w:pStyle w:val="SingleTxtG"/>
        <w:spacing w:before="120"/>
        <w:ind w:left="2268"/>
        <w:rPr>
          <w:lang w:val="fr-FR"/>
        </w:rPr>
      </w:pPr>
      <w:r w:rsidRPr="00360275">
        <w:rPr>
          <w:lang w:val="fr-FR"/>
        </w:rPr>
        <w:tab/>
        <w:t>Méthode d</w:t>
      </w:r>
      <w:r>
        <w:rPr>
          <w:lang w:val="fr-FR"/>
        </w:rPr>
        <w:t>’</w:t>
      </w:r>
      <w:r w:rsidRPr="00360275">
        <w:rPr>
          <w:lang w:val="fr-FR"/>
        </w:rPr>
        <w:t>étalonnage</w:t>
      </w:r>
      <w:r w:rsidR="00074872">
        <w:rPr>
          <w:lang w:val="fr-FR"/>
        </w:rPr>
        <w:t> </w:t>
      </w:r>
      <w:r>
        <w:rPr>
          <w:lang w:val="fr-FR"/>
        </w:rPr>
        <w:t>:</w:t>
      </w:r>
    </w:p>
    <w:p w:rsidR="00CA2A4D" w:rsidRPr="00360275" w:rsidRDefault="00CA2A4D" w:rsidP="00074872">
      <w:pPr>
        <w:pStyle w:val="SingleTxtG"/>
        <w:spacing w:before="120"/>
        <w:ind w:left="2268"/>
        <w:rPr>
          <w:lang w:val="fr-FR"/>
        </w:rPr>
      </w:pPr>
      <w:r w:rsidRPr="00360275">
        <w:rPr>
          <w:lang w:val="fr-FR"/>
        </w:rPr>
        <w:tab/>
        <w:t>La courbe de décélération du chariot, dans le cas des essais des dispositifs</w:t>
      </w:r>
      <w:r w:rsidRPr="00CD016A">
        <w:rPr>
          <w:bCs/>
          <w:lang w:val="fr-FR"/>
        </w:rPr>
        <w:t xml:space="preserve"> </w:t>
      </w:r>
      <w:r>
        <w:rPr>
          <w:bCs/>
          <w:lang w:val="fr-FR"/>
        </w:rPr>
        <w:t>améliorés</w:t>
      </w:r>
      <w:r w:rsidRPr="00360275">
        <w:rPr>
          <w:lang w:val="fr-FR"/>
        </w:rPr>
        <w:t xml:space="preserve"> de retenue pour enfants effectués conformément au paragraphe</w:t>
      </w:r>
      <w:r>
        <w:rPr>
          <w:lang w:val="fr-FR"/>
        </w:rPr>
        <w:t> </w:t>
      </w:r>
      <w:r w:rsidRPr="00360275">
        <w:rPr>
          <w:lang w:val="fr-FR"/>
        </w:rPr>
        <w:t>7.1.3.1</w:t>
      </w:r>
      <w:r w:rsidRPr="00932EC1">
        <w:rPr>
          <w:lang w:val="fr-FR"/>
        </w:rPr>
        <w:t xml:space="preserve"> </w:t>
      </w:r>
      <w:r>
        <w:rPr>
          <w:lang w:val="fr-FR"/>
        </w:rPr>
        <w:t>ci-dessus</w:t>
      </w:r>
      <w:r w:rsidRPr="00360275">
        <w:rPr>
          <w:lang w:val="fr-FR"/>
        </w:rPr>
        <w:t>, lesté de masses inertes d</w:t>
      </w:r>
      <w:r>
        <w:rPr>
          <w:lang w:val="fr-FR"/>
        </w:rPr>
        <w:t>’</w:t>
      </w:r>
      <w:r w:rsidRPr="00360275">
        <w:rPr>
          <w:lang w:val="fr-FR"/>
        </w:rPr>
        <w:t>un poids total pouvant atteindre 55</w:t>
      </w:r>
      <w:r>
        <w:rPr>
          <w:lang w:val="fr-FR"/>
        </w:rPr>
        <w:t> </w:t>
      </w:r>
      <w:r w:rsidRPr="00360275">
        <w:rPr>
          <w:lang w:val="fr-FR"/>
        </w:rPr>
        <w:t xml:space="preserve">kg afin de simuler un dispositif </w:t>
      </w:r>
      <w:r>
        <w:rPr>
          <w:bCs/>
          <w:lang w:val="fr-FR"/>
        </w:rPr>
        <w:t xml:space="preserve">amélioré </w:t>
      </w:r>
      <w:r w:rsidRPr="00360275">
        <w:rPr>
          <w:lang w:val="fr-FR"/>
        </w:rPr>
        <w:t xml:space="preserve">de retenue pour enfants ou, dans le cas des essais des dispositifs </w:t>
      </w:r>
      <w:r>
        <w:rPr>
          <w:bCs/>
          <w:lang w:val="fr-FR"/>
        </w:rPr>
        <w:t xml:space="preserve">améliorés </w:t>
      </w:r>
      <w:r w:rsidRPr="00360275">
        <w:rPr>
          <w:lang w:val="fr-FR"/>
        </w:rPr>
        <w:t>de retenue pour enfants effectués sur une structure de véhicule conformément au paragraphe</w:t>
      </w:r>
      <w:r>
        <w:rPr>
          <w:lang w:val="fr-FR"/>
        </w:rPr>
        <w:t> </w:t>
      </w:r>
      <w:r w:rsidRPr="00360275">
        <w:rPr>
          <w:lang w:val="fr-FR"/>
        </w:rPr>
        <w:t>7.1.3.2 du présent Règlement, lesté de masses inertes d</w:t>
      </w:r>
      <w:r>
        <w:rPr>
          <w:lang w:val="fr-FR"/>
        </w:rPr>
        <w:t>’</w:t>
      </w:r>
      <w:r w:rsidRPr="00360275">
        <w:rPr>
          <w:lang w:val="fr-FR"/>
        </w:rPr>
        <w:t>un poids total pouvant atteindre X fois 55</w:t>
      </w:r>
      <w:r>
        <w:rPr>
          <w:lang w:val="fr-FR"/>
        </w:rPr>
        <w:t> </w:t>
      </w:r>
      <w:r w:rsidRPr="00360275">
        <w:rPr>
          <w:lang w:val="fr-FR"/>
        </w:rPr>
        <w:t>kg afin de simuler le nombre</w:t>
      </w:r>
      <w:r>
        <w:rPr>
          <w:lang w:val="fr-FR"/>
        </w:rPr>
        <w:t> </w:t>
      </w:r>
      <w:r w:rsidRPr="00360275">
        <w:rPr>
          <w:lang w:val="fr-FR"/>
        </w:rPr>
        <w:t xml:space="preserve">X de dispositifs </w:t>
      </w:r>
      <w:r>
        <w:rPr>
          <w:bCs/>
          <w:lang w:val="fr-FR"/>
        </w:rPr>
        <w:t xml:space="preserve">améliorés </w:t>
      </w:r>
      <w:r w:rsidRPr="00360275">
        <w:rPr>
          <w:lang w:val="fr-FR"/>
        </w:rPr>
        <w:t>de retenue occupés, ne doit pas sortir, en cas de choc avant, de la plage hachurée du graphique de l</w:t>
      </w:r>
      <w:r>
        <w:rPr>
          <w:lang w:val="fr-FR"/>
        </w:rPr>
        <w:t>’</w:t>
      </w:r>
      <w:r w:rsidRPr="00360275">
        <w:rPr>
          <w:lang w:val="fr-FR"/>
        </w:rPr>
        <w:t>appendice</w:t>
      </w:r>
      <w:r>
        <w:rPr>
          <w:lang w:val="fr-FR"/>
        </w:rPr>
        <w:t> </w:t>
      </w:r>
      <w:r w:rsidRPr="00360275">
        <w:rPr>
          <w:lang w:val="fr-FR"/>
        </w:rPr>
        <w:t>1 de l</w:t>
      </w:r>
      <w:r>
        <w:rPr>
          <w:lang w:val="fr-FR"/>
        </w:rPr>
        <w:t>’</w:t>
      </w:r>
      <w:r w:rsidRPr="00360275">
        <w:rPr>
          <w:lang w:val="fr-FR"/>
        </w:rPr>
        <w:t>annexe</w:t>
      </w:r>
      <w:r>
        <w:rPr>
          <w:lang w:val="fr-FR"/>
        </w:rPr>
        <w:t> </w:t>
      </w:r>
      <w:r w:rsidRPr="00360275">
        <w:rPr>
          <w:lang w:val="fr-FR"/>
        </w:rPr>
        <w:t>7 du présent Règlement et, en cas de choc arrière, de la plage hachurée du graphique de l</w:t>
      </w:r>
      <w:r>
        <w:rPr>
          <w:lang w:val="fr-FR"/>
        </w:rPr>
        <w:t>’</w:t>
      </w:r>
      <w:r w:rsidRPr="00360275">
        <w:rPr>
          <w:lang w:val="fr-FR"/>
        </w:rPr>
        <w:t>appendice</w:t>
      </w:r>
      <w:r>
        <w:rPr>
          <w:lang w:val="fr-FR"/>
        </w:rPr>
        <w:t> </w:t>
      </w:r>
      <w:r w:rsidRPr="00360275">
        <w:rPr>
          <w:lang w:val="fr-FR"/>
        </w:rPr>
        <w:t>2 de l</w:t>
      </w:r>
      <w:r>
        <w:rPr>
          <w:lang w:val="fr-FR"/>
        </w:rPr>
        <w:t>’</w:t>
      </w:r>
      <w:r w:rsidRPr="00360275">
        <w:rPr>
          <w:lang w:val="fr-FR"/>
        </w:rPr>
        <w:t>annexe</w:t>
      </w:r>
      <w:r>
        <w:rPr>
          <w:lang w:val="fr-FR"/>
        </w:rPr>
        <w:t> </w:t>
      </w:r>
      <w:r w:rsidRPr="00360275">
        <w:rPr>
          <w:lang w:val="fr-FR"/>
        </w:rPr>
        <w:t>7 du présent Règlement.</w:t>
      </w:r>
    </w:p>
    <w:p w:rsidR="00CA2A4D" w:rsidRPr="00360275" w:rsidRDefault="00CA2A4D" w:rsidP="00074872">
      <w:pPr>
        <w:pStyle w:val="SingleTxtG"/>
        <w:spacing w:before="120"/>
        <w:ind w:left="2268"/>
        <w:rPr>
          <w:lang w:val="fr-FR"/>
        </w:rPr>
      </w:pPr>
      <w:r w:rsidRPr="00360275">
        <w:rPr>
          <w:lang w:val="fr-FR"/>
        </w:rPr>
        <w:t>Pendant l</w:t>
      </w:r>
      <w:r>
        <w:rPr>
          <w:lang w:val="fr-FR"/>
        </w:rPr>
        <w:t>’</w:t>
      </w:r>
      <w:r w:rsidRPr="00360275">
        <w:rPr>
          <w:lang w:val="fr-FR"/>
        </w:rPr>
        <w:t>étalonnage du dispositif d</w:t>
      </w:r>
      <w:r>
        <w:rPr>
          <w:lang w:val="fr-FR"/>
        </w:rPr>
        <w:t>’</w:t>
      </w:r>
      <w:r w:rsidRPr="00360275">
        <w:rPr>
          <w:lang w:val="fr-FR"/>
        </w:rPr>
        <w:t>arrêt, la distance d</w:t>
      </w:r>
      <w:r>
        <w:rPr>
          <w:lang w:val="fr-FR"/>
        </w:rPr>
        <w:t>’</w:t>
      </w:r>
      <w:r w:rsidRPr="00360275">
        <w:rPr>
          <w:lang w:val="fr-FR"/>
        </w:rPr>
        <w:t>arrêt doit être de</w:t>
      </w:r>
      <w:r w:rsidR="00074872">
        <w:rPr>
          <w:lang w:val="fr-FR"/>
        </w:rPr>
        <w:t xml:space="preserve"> </w:t>
      </w:r>
      <w:r w:rsidRPr="00360275">
        <w:rPr>
          <w:lang w:val="fr-FR"/>
        </w:rPr>
        <w:t>650 </w:t>
      </w:r>
      <w:r w:rsidRPr="00360275">
        <w:rPr>
          <w:lang w:val="fr-FR"/>
        </w:rPr>
        <w:sym w:font="Symbol" w:char="F0B1"/>
      </w:r>
      <w:r>
        <w:rPr>
          <w:lang w:val="fr-FR"/>
        </w:rPr>
        <w:t> </w:t>
      </w:r>
      <w:r w:rsidRPr="00360275">
        <w:rPr>
          <w:lang w:val="fr-FR"/>
        </w:rPr>
        <w:t>30</w:t>
      </w:r>
      <w:r>
        <w:rPr>
          <w:lang w:val="fr-FR"/>
        </w:rPr>
        <w:t> mm</w:t>
      </w:r>
      <w:r w:rsidRPr="00360275">
        <w:rPr>
          <w:lang w:val="fr-FR"/>
        </w:rPr>
        <w:t xml:space="preserve"> pour les chocs avant et de 275</w:t>
      </w:r>
      <w:r>
        <w:rPr>
          <w:lang w:val="fr-FR"/>
        </w:rPr>
        <w:t> </w:t>
      </w:r>
      <w:r w:rsidRPr="00360275">
        <w:rPr>
          <w:lang w:val="fr-FR"/>
        </w:rPr>
        <w:sym w:font="Symbol" w:char="F0B1"/>
      </w:r>
      <w:r>
        <w:rPr>
          <w:lang w:val="fr-FR"/>
        </w:rPr>
        <w:t> </w:t>
      </w:r>
      <w:r w:rsidRPr="00360275">
        <w:rPr>
          <w:lang w:val="fr-FR"/>
        </w:rPr>
        <w:t>20</w:t>
      </w:r>
      <w:r>
        <w:rPr>
          <w:lang w:val="fr-FR"/>
        </w:rPr>
        <w:t> mm</w:t>
      </w:r>
      <w:r w:rsidRPr="00360275">
        <w:rPr>
          <w:lang w:val="fr-FR"/>
        </w:rPr>
        <w:t xml:space="preserve"> pour les chocs arrière.</w:t>
      </w:r>
    </w:p>
    <w:p w:rsidR="00CA2A4D" w:rsidRPr="00360275" w:rsidRDefault="00CA2A4D" w:rsidP="00074872">
      <w:pPr>
        <w:pStyle w:val="SingleTxtG"/>
        <w:spacing w:before="120"/>
        <w:ind w:left="2268"/>
        <w:rPr>
          <w:lang w:val="fr-FR"/>
        </w:rPr>
      </w:pPr>
      <w:r w:rsidRPr="00360275">
        <w:rPr>
          <w:lang w:val="fr-FR"/>
        </w:rPr>
        <w:t>Essais dynamiques</w:t>
      </w:r>
      <w:r w:rsidR="00074872">
        <w:rPr>
          <w:lang w:val="fr-FR"/>
        </w:rPr>
        <w:t> </w:t>
      </w:r>
      <w:r>
        <w:rPr>
          <w:lang w:val="fr-FR"/>
        </w:rPr>
        <w:t>:</w:t>
      </w:r>
    </w:p>
    <w:p w:rsidR="00CA2A4D" w:rsidRPr="00360275" w:rsidRDefault="00CA2A4D" w:rsidP="00074872">
      <w:pPr>
        <w:pStyle w:val="SingleTxtG"/>
        <w:spacing w:before="120"/>
        <w:ind w:left="2268"/>
        <w:rPr>
          <w:lang w:val="fr-FR"/>
        </w:rPr>
      </w:pPr>
      <w:r w:rsidRPr="00360275">
        <w:rPr>
          <w:lang w:val="fr-FR"/>
        </w:rPr>
        <w:t>Pour les essais de choc avant et de choc arrière, la décélération doit être obtenue dans les conditions définies ci-dessus, sauf que</w:t>
      </w:r>
      <w:r w:rsidR="00074872">
        <w:rPr>
          <w:lang w:val="fr-FR"/>
        </w:rPr>
        <w:t> </w:t>
      </w:r>
      <w:r w:rsidRPr="00360275">
        <w:rPr>
          <w:lang w:val="fr-FR"/>
        </w:rPr>
        <w:t>:</w:t>
      </w:r>
    </w:p>
    <w:p w:rsidR="00074872" w:rsidRDefault="00CA2A4D" w:rsidP="00074872">
      <w:pPr>
        <w:pStyle w:val="SingleTxtG"/>
        <w:spacing w:before="120"/>
        <w:ind w:left="2835" w:hanging="567"/>
        <w:rPr>
          <w:lang w:val="fr-FR"/>
        </w:rPr>
      </w:pPr>
      <w:r w:rsidRPr="00360275">
        <w:rPr>
          <w:lang w:val="fr-FR"/>
        </w:rPr>
        <w:t>a)</w:t>
      </w:r>
      <w:r w:rsidRPr="00360275">
        <w:rPr>
          <w:lang w:val="fr-FR"/>
        </w:rPr>
        <w:tab/>
        <w:t>La courbe de décélération ne doit pas dépasser de plus de 3</w:t>
      </w:r>
      <w:r>
        <w:rPr>
          <w:lang w:val="fr-FR"/>
        </w:rPr>
        <w:t> </w:t>
      </w:r>
      <w:r w:rsidRPr="00360275">
        <w:rPr>
          <w:lang w:val="fr-FR"/>
        </w:rPr>
        <w:t>ms les limites inférieures des prescriptions d</w:t>
      </w:r>
      <w:r>
        <w:rPr>
          <w:lang w:val="fr-FR"/>
        </w:rPr>
        <w:t>’</w:t>
      </w:r>
      <w:r w:rsidRPr="00360275">
        <w:rPr>
          <w:lang w:val="fr-FR"/>
        </w:rPr>
        <w:t>efficacité</w:t>
      </w:r>
      <w:r w:rsidR="00074872">
        <w:rPr>
          <w:lang w:val="fr-FR"/>
        </w:rPr>
        <w:t> </w:t>
      </w:r>
      <w:r w:rsidRPr="00360275">
        <w:rPr>
          <w:lang w:val="fr-FR"/>
        </w:rPr>
        <w:t>;</w:t>
      </w:r>
    </w:p>
    <w:p w:rsidR="00CA2A4D" w:rsidRPr="00360275" w:rsidRDefault="00CA2A4D" w:rsidP="00074872">
      <w:pPr>
        <w:pStyle w:val="SingleTxtG"/>
        <w:spacing w:before="120"/>
        <w:ind w:left="2835" w:hanging="567"/>
        <w:rPr>
          <w:lang w:val="fr-FR"/>
        </w:rPr>
      </w:pPr>
      <w:r w:rsidRPr="00360275">
        <w:rPr>
          <w:lang w:val="fr-FR"/>
        </w:rPr>
        <w:t>b)</w:t>
      </w:r>
      <w:r w:rsidRPr="00360275">
        <w:rPr>
          <w:lang w:val="fr-FR"/>
        </w:rPr>
        <w:tab/>
        <w:t xml:space="preserve">Si les essais ci-dessus ont été effectués à une vitesse trop élevée et/ou si la courbe de décélération a dépassé le haut de la partie hachurée et que le dispositif </w:t>
      </w:r>
      <w:r>
        <w:rPr>
          <w:bCs/>
          <w:lang w:val="fr-FR"/>
        </w:rPr>
        <w:t xml:space="preserve">amélioré </w:t>
      </w:r>
      <w:r w:rsidRPr="00360275">
        <w:rPr>
          <w:lang w:val="fr-FR"/>
        </w:rPr>
        <w:t>de retenue satisfait aux prescriptions, l</w:t>
      </w:r>
      <w:r>
        <w:rPr>
          <w:lang w:val="fr-FR"/>
        </w:rPr>
        <w:t>’</w:t>
      </w:r>
      <w:r w:rsidRPr="00360275">
        <w:rPr>
          <w:lang w:val="fr-FR"/>
        </w:rPr>
        <w:t>essai est considéré comme réussi.</w:t>
      </w:r>
    </w:p>
    <w:p w:rsidR="00CA2A4D" w:rsidRPr="00360275" w:rsidRDefault="00CA2A4D" w:rsidP="00074872">
      <w:pPr>
        <w:pStyle w:val="SingleTxtG"/>
        <w:spacing w:before="120"/>
        <w:ind w:left="2268" w:hanging="1134"/>
        <w:rPr>
          <w:lang w:val="fr-FR"/>
        </w:rPr>
      </w:pPr>
      <w:r w:rsidRPr="00ED2E9E">
        <w:rPr>
          <w:spacing w:val="-2"/>
          <w:lang w:val="fr-FR"/>
        </w:rPr>
        <w:t>7.1.3.1.1.5.2</w:t>
      </w:r>
      <w:r w:rsidRPr="00360275">
        <w:rPr>
          <w:lang w:val="fr-FR"/>
        </w:rPr>
        <w:tab/>
        <w:t>Dispositif d</w:t>
      </w:r>
      <w:r>
        <w:rPr>
          <w:lang w:val="fr-FR"/>
        </w:rPr>
        <w:t>’</w:t>
      </w:r>
      <w:r w:rsidRPr="00360275">
        <w:rPr>
          <w:lang w:val="fr-FR"/>
        </w:rPr>
        <w:t>accélération</w:t>
      </w:r>
    </w:p>
    <w:p w:rsidR="00CA2A4D" w:rsidRPr="00360275" w:rsidRDefault="00CA2A4D" w:rsidP="00074872">
      <w:pPr>
        <w:pStyle w:val="SingleTxtG"/>
        <w:spacing w:before="120"/>
        <w:ind w:left="2268"/>
        <w:rPr>
          <w:lang w:val="fr-FR"/>
        </w:rPr>
      </w:pPr>
      <w:r w:rsidRPr="00360275">
        <w:rPr>
          <w:lang w:val="fr-FR"/>
        </w:rPr>
        <w:tab/>
        <w:t>Conditions d</w:t>
      </w:r>
      <w:r>
        <w:rPr>
          <w:lang w:val="fr-FR"/>
        </w:rPr>
        <w:t>’</w:t>
      </w:r>
      <w:r w:rsidRPr="00360275">
        <w:rPr>
          <w:lang w:val="fr-FR"/>
        </w:rPr>
        <w:t>essai dynamique</w:t>
      </w:r>
      <w:r w:rsidR="00074872">
        <w:rPr>
          <w:lang w:val="fr-FR"/>
        </w:rPr>
        <w:t> </w:t>
      </w:r>
      <w:r>
        <w:rPr>
          <w:lang w:val="fr-FR"/>
        </w:rPr>
        <w:t>:</w:t>
      </w:r>
    </w:p>
    <w:p w:rsidR="00CA2A4D" w:rsidRPr="00360275" w:rsidRDefault="00CA2A4D" w:rsidP="00074872">
      <w:pPr>
        <w:pStyle w:val="SingleTxtG"/>
        <w:spacing w:before="120"/>
        <w:ind w:left="2268"/>
        <w:rPr>
          <w:lang w:val="fr-FR"/>
        </w:rPr>
      </w:pPr>
      <w:r w:rsidRPr="00360275">
        <w:rPr>
          <w:lang w:val="fr-FR"/>
        </w:rPr>
        <w:tab/>
        <w:t>Pour le choc avant, le chariot doit être propulsé de telle manière que, pendant l</w:t>
      </w:r>
      <w:r>
        <w:rPr>
          <w:lang w:val="fr-FR"/>
        </w:rPr>
        <w:t>’</w:t>
      </w:r>
      <w:r w:rsidRPr="00360275">
        <w:rPr>
          <w:lang w:val="fr-FR"/>
        </w:rPr>
        <w:t xml:space="preserve">essai, la variation totale de sa vitesse ΔV soit de </w:t>
      </w:r>
      <w:r w:rsidRPr="00360275">
        <w:rPr>
          <w:position w:val="-10"/>
          <w:lang w:val="fr-FR"/>
        </w:rPr>
        <w:object w:dxaOrig="440" w:dyaOrig="340">
          <v:shape id="_x0000_i1037" type="#_x0000_t75" style="width:18.8pt;height:15.05pt" o:ole="">
            <v:imagedata r:id="rId43" o:title=""/>
          </v:shape>
          <o:OLEObject Type="Embed" ProgID="Equation.3" ShapeID="_x0000_i1037" DrawAspect="Content" ObjectID="_1667042972" r:id="rId44"/>
        </w:object>
      </w:r>
      <w:r>
        <w:rPr>
          <w:lang w:val="fr-FR"/>
        </w:rPr>
        <w:t> </w:t>
      </w:r>
      <w:r w:rsidRPr="00360275">
        <w:rPr>
          <w:lang w:val="fr-FR"/>
        </w:rPr>
        <w:t>km/h et que sa courbe d</w:t>
      </w:r>
      <w:r>
        <w:rPr>
          <w:lang w:val="fr-FR"/>
        </w:rPr>
        <w:t>’</w:t>
      </w:r>
      <w:r w:rsidRPr="00360275">
        <w:rPr>
          <w:lang w:val="fr-FR"/>
        </w:rPr>
        <w:t>accélération demeure à l</w:t>
      </w:r>
      <w:r>
        <w:rPr>
          <w:lang w:val="fr-FR"/>
        </w:rPr>
        <w:t>’</w:t>
      </w:r>
      <w:r w:rsidRPr="00360275">
        <w:rPr>
          <w:lang w:val="fr-FR"/>
        </w:rPr>
        <w:t>intérieur de la zone grisée du graphique de l</w:t>
      </w:r>
      <w:r>
        <w:rPr>
          <w:lang w:val="fr-FR"/>
        </w:rPr>
        <w:t>’</w:t>
      </w:r>
      <w:r w:rsidRPr="00360275">
        <w:rPr>
          <w:lang w:val="fr-FR"/>
        </w:rPr>
        <w:t>appendice 1 de l</w:t>
      </w:r>
      <w:r>
        <w:rPr>
          <w:lang w:val="fr-FR"/>
        </w:rPr>
        <w:t>’</w:t>
      </w:r>
      <w:r w:rsidRPr="00360275">
        <w:rPr>
          <w:lang w:val="fr-FR"/>
        </w:rPr>
        <w:t>annexe</w:t>
      </w:r>
      <w:r>
        <w:rPr>
          <w:lang w:val="fr-FR"/>
        </w:rPr>
        <w:t> </w:t>
      </w:r>
      <w:r w:rsidRPr="00360275">
        <w:rPr>
          <w:lang w:val="fr-FR"/>
        </w:rPr>
        <w:t>7 et reste au-dessus du segment défini par les</w:t>
      </w:r>
      <w:r>
        <w:rPr>
          <w:lang w:val="fr-FR"/>
        </w:rPr>
        <w:t xml:space="preserve"> coordonnées (5 g, 10 ms) et (9 </w:t>
      </w:r>
      <w:r w:rsidRPr="00360275">
        <w:rPr>
          <w:lang w:val="fr-FR"/>
        </w:rPr>
        <w:t>g, 20</w:t>
      </w:r>
      <w:r>
        <w:rPr>
          <w:lang w:val="fr-FR"/>
        </w:rPr>
        <w:t> </w:t>
      </w:r>
      <w:r w:rsidRPr="00360275">
        <w:rPr>
          <w:lang w:val="fr-FR"/>
        </w:rPr>
        <w:t>ms). L</w:t>
      </w:r>
      <w:r>
        <w:rPr>
          <w:lang w:val="fr-FR"/>
        </w:rPr>
        <w:t>’</w:t>
      </w:r>
      <w:r w:rsidRPr="00360275">
        <w:rPr>
          <w:lang w:val="fr-FR"/>
        </w:rPr>
        <w:t>instant du choc (t</w:t>
      </w:r>
      <w:r w:rsidRPr="00360275">
        <w:rPr>
          <w:vertAlign w:val="subscript"/>
          <w:lang w:val="fr-FR"/>
        </w:rPr>
        <w:t>0</w:t>
      </w:r>
      <w:r w:rsidRPr="00360275">
        <w:rPr>
          <w:lang w:val="fr-FR"/>
        </w:rPr>
        <w:t>) correspond, conformément à la norme ISO 17</w:t>
      </w:r>
      <w:r>
        <w:rPr>
          <w:lang w:val="fr-FR"/>
        </w:rPr>
        <w:t> </w:t>
      </w:r>
      <w:r w:rsidRPr="00360275">
        <w:rPr>
          <w:lang w:val="fr-FR"/>
        </w:rPr>
        <w:t>373, à une valeur d</w:t>
      </w:r>
      <w:r>
        <w:rPr>
          <w:lang w:val="fr-FR"/>
        </w:rPr>
        <w:t>’accélération de 0,5 </w:t>
      </w:r>
      <w:r w:rsidRPr="00360275">
        <w:rPr>
          <w:lang w:val="fr-FR"/>
        </w:rPr>
        <w:t>g.</w:t>
      </w:r>
    </w:p>
    <w:p w:rsidR="00CA2A4D" w:rsidRPr="00360275" w:rsidRDefault="00CA2A4D" w:rsidP="00074872">
      <w:pPr>
        <w:pStyle w:val="SingleTxtG"/>
        <w:spacing w:before="120"/>
        <w:ind w:left="2268"/>
        <w:rPr>
          <w:lang w:val="fr-FR"/>
        </w:rPr>
      </w:pPr>
      <w:r w:rsidRPr="00360275">
        <w:rPr>
          <w:lang w:val="fr-FR"/>
        </w:rPr>
        <w:tab/>
        <w:t>Pour le choc arrière, le chariot doit être propulsé de telle manière que, pendant l</w:t>
      </w:r>
      <w:r>
        <w:rPr>
          <w:lang w:val="fr-FR"/>
        </w:rPr>
        <w:t>’</w:t>
      </w:r>
      <w:r w:rsidRPr="00360275">
        <w:rPr>
          <w:lang w:val="fr-FR"/>
        </w:rPr>
        <w:t xml:space="preserve">essai, la variation totale de sa vitesse ΔV soit de </w:t>
      </w:r>
      <w:r w:rsidRPr="00B3199E">
        <w:rPr>
          <w:position w:val="-10"/>
          <w:lang w:val="fr-FR"/>
        </w:rPr>
        <w:object w:dxaOrig="440" w:dyaOrig="340">
          <v:shape id="_x0000_i1038" type="#_x0000_t75" style="width:18.8pt;height:14.4pt" o:ole="">
            <v:imagedata r:id="rId45" o:title=""/>
          </v:shape>
          <o:OLEObject Type="Embed" ProgID="Equation.3" ShapeID="_x0000_i1038" DrawAspect="Content" ObjectID="_1667042973" r:id="rId46"/>
        </w:object>
      </w:r>
      <w:r>
        <w:rPr>
          <w:lang w:val="fr-FR"/>
        </w:rPr>
        <w:t> </w:t>
      </w:r>
      <w:r w:rsidRPr="00360275">
        <w:rPr>
          <w:lang w:val="fr-FR"/>
        </w:rPr>
        <w:t>km/h et que sa courbe d</w:t>
      </w:r>
      <w:r>
        <w:rPr>
          <w:lang w:val="fr-FR"/>
        </w:rPr>
        <w:t>’</w:t>
      </w:r>
      <w:r w:rsidRPr="00360275">
        <w:rPr>
          <w:lang w:val="fr-FR"/>
        </w:rPr>
        <w:t>accélération demeure à l</w:t>
      </w:r>
      <w:r>
        <w:rPr>
          <w:lang w:val="fr-FR"/>
        </w:rPr>
        <w:t>’</w:t>
      </w:r>
      <w:r w:rsidRPr="00360275">
        <w:rPr>
          <w:lang w:val="fr-FR"/>
        </w:rPr>
        <w:t>intérieur de la zone grisée du graphique de l</w:t>
      </w:r>
      <w:r>
        <w:rPr>
          <w:lang w:val="fr-FR"/>
        </w:rPr>
        <w:t>’</w:t>
      </w:r>
      <w:r w:rsidRPr="00360275">
        <w:rPr>
          <w:lang w:val="fr-FR"/>
        </w:rPr>
        <w:t>appendice</w:t>
      </w:r>
      <w:r>
        <w:rPr>
          <w:lang w:val="fr-FR"/>
        </w:rPr>
        <w:t> </w:t>
      </w:r>
      <w:r w:rsidRPr="00360275">
        <w:rPr>
          <w:lang w:val="fr-FR"/>
        </w:rPr>
        <w:t>2 de l</w:t>
      </w:r>
      <w:r>
        <w:rPr>
          <w:lang w:val="fr-FR"/>
        </w:rPr>
        <w:t>’</w:t>
      </w:r>
      <w:r w:rsidRPr="00360275">
        <w:rPr>
          <w:lang w:val="fr-FR"/>
        </w:rPr>
        <w:t>annexe</w:t>
      </w:r>
      <w:r>
        <w:rPr>
          <w:lang w:val="fr-FR"/>
        </w:rPr>
        <w:t> </w:t>
      </w:r>
      <w:r w:rsidRPr="00360275">
        <w:rPr>
          <w:lang w:val="fr-FR"/>
        </w:rPr>
        <w:t>7 et reste au-dessus du segmen</w:t>
      </w:r>
      <w:r>
        <w:rPr>
          <w:lang w:val="fr-FR"/>
        </w:rPr>
        <w:t>t défini par les coordonnées (5 </w:t>
      </w:r>
      <w:r w:rsidRPr="00360275">
        <w:rPr>
          <w:lang w:val="fr-FR"/>
        </w:rPr>
        <w:t>g, 5</w:t>
      </w:r>
      <w:r>
        <w:rPr>
          <w:lang w:val="fr-FR"/>
        </w:rPr>
        <w:t> </w:t>
      </w:r>
      <w:r w:rsidRPr="00360275">
        <w:rPr>
          <w:lang w:val="fr-FR"/>
        </w:rPr>
        <w:t>ms) et (10</w:t>
      </w:r>
      <w:r>
        <w:rPr>
          <w:lang w:val="fr-FR"/>
        </w:rPr>
        <w:t> </w:t>
      </w:r>
      <w:r w:rsidRPr="00360275">
        <w:rPr>
          <w:lang w:val="fr-FR"/>
        </w:rPr>
        <w:t>g, 10</w:t>
      </w:r>
      <w:r>
        <w:rPr>
          <w:lang w:val="fr-FR"/>
        </w:rPr>
        <w:t> </w:t>
      </w:r>
      <w:r w:rsidRPr="00360275">
        <w:rPr>
          <w:lang w:val="fr-FR"/>
        </w:rPr>
        <w:t>ms). L</w:t>
      </w:r>
      <w:r>
        <w:rPr>
          <w:lang w:val="fr-FR"/>
        </w:rPr>
        <w:t>’</w:t>
      </w:r>
      <w:r w:rsidRPr="00360275">
        <w:rPr>
          <w:lang w:val="fr-FR"/>
        </w:rPr>
        <w:t>instant du choc (t</w:t>
      </w:r>
      <w:r w:rsidRPr="00360275">
        <w:rPr>
          <w:vertAlign w:val="subscript"/>
          <w:lang w:val="fr-FR"/>
        </w:rPr>
        <w:t>0</w:t>
      </w:r>
      <w:r w:rsidRPr="00360275">
        <w:rPr>
          <w:lang w:val="fr-FR"/>
        </w:rPr>
        <w:t>) correspond, conformément à la norme ISO</w:t>
      </w:r>
      <w:r w:rsidR="00417B6B">
        <w:rPr>
          <w:lang w:val="fr-FR"/>
        </w:rPr>
        <w:t> </w:t>
      </w:r>
      <w:r w:rsidRPr="00360275">
        <w:rPr>
          <w:lang w:val="fr-FR"/>
        </w:rPr>
        <w:t>17</w:t>
      </w:r>
      <w:r>
        <w:rPr>
          <w:lang w:val="fr-FR"/>
        </w:rPr>
        <w:t> </w:t>
      </w:r>
      <w:r w:rsidRPr="00360275">
        <w:rPr>
          <w:lang w:val="fr-FR"/>
        </w:rPr>
        <w:t>373, à une valeur d</w:t>
      </w:r>
      <w:r>
        <w:rPr>
          <w:lang w:val="fr-FR"/>
        </w:rPr>
        <w:t>’accélération de 0,5 </w:t>
      </w:r>
      <w:r w:rsidRPr="00360275">
        <w:rPr>
          <w:lang w:val="fr-FR"/>
        </w:rPr>
        <w:t>g.</w:t>
      </w:r>
    </w:p>
    <w:p w:rsidR="00CA2A4D" w:rsidRPr="00360275" w:rsidRDefault="00CA2A4D" w:rsidP="00074872">
      <w:pPr>
        <w:pStyle w:val="SingleTxtG"/>
        <w:spacing w:before="120"/>
        <w:ind w:left="2268"/>
        <w:rPr>
          <w:lang w:val="fr-FR"/>
        </w:rPr>
      </w:pPr>
      <w:r w:rsidRPr="00360275">
        <w:rPr>
          <w:lang w:val="fr-FR"/>
        </w:rPr>
        <w:tab/>
        <w:t>Même si les prescriptions ci-dessus sont respectées, le service technique doit utiliser un chariot (muni de son siège) tel que défini au paragraphe</w:t>
      </w:r>
      <w:r>
        <w:rPr>
          <w:lang w:val="fr-FR"/>
        </w:rPr>
        <w:t> </w:t>
      </w:r>
      <w:r w:rsidRPr="00360275">
        <w:rPr>
          <w:lang w:val="fr-FR"/>
        </w:rPr>
        <w:t>1 de l</w:t>
      </w:r>
      <w:r>
        <w:rPr>
          <w:lang w:val="fr-FR"/>
        </w:rPr>
        <w:t>’</w:t>
      </w:r>
      <w:r w:rsidRPr="00360275">
        <w:rPr>
          <w:lang w:val="fr-FR"/>
        </w:rPr>
        <w:t>annexe</w:t>
      </w:r>
      <w:r>
        <w:rPr>
          <w:lang w:val="fr-FR"/>
        </w:rPr>
        <w:t> </w:t>
      </w:r>
      <w:r w:rsidRPr="00360275">
        <w:rPr>
          <w:lang w:val="fr-FR"/>
        </w:rPr>
        <w:t>6, d</w:t>
      </w:r>
      <w:r>
        <w:rPr>
          <w:lang w:val="fr-FR"/>
        </w:rPr>
        <w:t>’une masse supérieure à 380 </w:t>
      </w:r>
      <w:r w:rsidRPr="00360275">
        <w:rPr>
          <w:lang w:val="fr-FR"/>
        </w:rPr>
        <w:t>kg.</w:t>
      </w:r>
    </w:p>
    <w:p w:rsidR="00CA2A4D" w:rsidRPr="00360275" w:rsidRDefault="00CA2A4D" w:rsidP="00ED2E9E">
      <w:pPr>
        <w:pStyle w:val="SingleTxtG"/>
        <w:keepNext/>
        <w:keepLines/>
        <w:spacing w:before="120"/>
        <w:ind w:left="2268"/>
        <w:rPr>
          <w:lang w:val="fr-FR"/>
        </w:rPr>
      </w:pPr>
      <w:r w:rsidRPr="00360275">
        <w:rPr>
          <w:lang w:val="fr-FR"/>
        </w:rPr>
        <w:lastRenderedPageBreak/>
        <w:tab/>
        <w:t>Toutefois, si les essais ci-dessus ont été exécutés à une vitesse supérieure et/ou si la courbe d</w:t>
      </w:r>
      <w:r>
        <w:rPr>
          <w:lang w:val="fr-FR"/>
        </w:rPr>
        <w:t>’</w:t>
      </w:r>
      <w:r w:rsidRPr="00360275">
        <w:rPr>
          <w:lang w:val="fr-FR"/>
        </w:rPr>
        <w:t xml:space="preserve">accélération a dépassé la limite supérieure de la zone grisée et si le dispositif </w:t>
      </w:r>
      <w:r>
        <w:rPr>
          <w:lang w:val="fr-FR"/>
        </w:rPr>
        <w:t xml:space="preserve">amélioré </w:t>
      </w:r>
      <w:r w:rsidRPr="00360275">
        <w:rPr>
          <w:lang w:val="fr-FR"/>
        </w:rPr>
        <w:t>de retenue pour enfants satisfait aux prescriptions, l</w:t>
      </w:r>
      <w:r>
        <w:rPr>
          <w:lang w:val="fr-FR"/>
        </w:rPr>
        <w:t>’</w:t>
      </w:r>
      <w:r w:rsidRPr="00360275">
        <w:rPr>
          <w:lang w:val="fr-FR"/>
        </w:rPr>
        <w:t>essai est considéré comme satisfaisant.</w:t>
      </w:r>
    </w:p>
    <w:p w:rsidR="00CA2A4D" w:rsidRPr="00360275" w:rsidRDefault="00CA2A4D" w:rsidP="00074872">
      <w:pPr>
        <w:pStyle w:val="SingleTxtG"/>
        <w:keepNext/>
        <w:keepLines/>
        <w:spacing w:before="120"/>
        <w:ind w:left="2268" w:hanging="1134"/>
        <w:rPr>
          <w:lang w:val="fr-FR"/>
        </w:rPr>
      </w:pPr>
      <w:r w:rsidRPr="00360275">
        <w:rPr>
          <w:lang w:val="fr-FR"/>
        </w:rPr>
        <w:t>7.1.3.1.1.6</w:t>
      </w:r>
      <w:r w:rsidRPr="00360275">
        <w:rPr>
          <w:lang w:val="fr-FR"/>
        </w:rPr>
        <w:tab/>
        <w:t>Les paramètres ci-dessous sont mesurés</w:t>
      </w:r>
      <w:r w:rsidR="00074872">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7.1.3.1.1.6.1</w:t>
      </w:r>
      <w:r w:rsidRPr="00360275">
        <w:rPr>
          <w:lang w:val="fr-FR"/>
        </w:rPr>
        <w:tab/>
      </w:r>
      <w:r>
        <w:rPr>
          <w:lang w:val="fr-FR"/>
        </w:rPr>
        <w:t>L</w:t>
      </w:r>
      <w:r w:rsidRPr="00360275">
        <w:rPr>
          <w:lang w:val="fr-FR"/>
        </w:rPr>
        <w:t>a vitesse du chariot immédiatement avant le choc (uniquement pour les chariots de décélération aux fins du calcul de la distance d</w:t>
      </w:r>
      <w:r>
        <w:rPr>
          <w:lang w:val="fr-FR"/>
        </w:rPr>
        <w:t>’</w:t>
      </w:r>
      <w:r w:rsidRPr="00360275">
        <w:rPr>
          <w:lang w:val="fr-FR"/>
        </w:rPr>
        <w:t>arrêt)</w:t>
      </w:r>
      <w:r w:rsidR="00074872">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7.1.3.1.1.6.2</w:t>
      </w:r>
      <w:r w:rsidRPr="00360275">
        <w:rPr>
          <w:lang w:val="fr-FR"/>
        </w:rPr>
        <w:tab/>
      </w:r>
      <w:r>
        <w:rPr>
          <w:lang w:val="fr-FR"/>
        </w:rPr>
        <w:t>L</w:t>
      </w:r>
      <w:r w:rsidRPr="00360275">
        <w:rPr>
          <w:lang w:val="fr-FR"/>
        </w:rPr>
        <w:t>a distance d</w:t>
      </w:r>
      <w:r>
        <w:rPr>
          <w:lang w:val="fr-FR"/>
        </w:rPr>
        <w:t>’</w:t>
      </w:r>
      <w:r w:rsidRPr="00360275">
        <w:rPr>
          <w:lang w:val="fr-FR"/>
        </w:rPr>
        <w:t>arrêt (uniquement pour les chariots de décélération), qui peut être calculée par double intégration de la décélération enregistrée du chariot</w:t>
      </w:r>
      <w:r w:rsidR="00074872">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7.1.3.1.1.6.3</w:t>
      </w:r>
      <w:r w:rsidRPr="00360275">
        <w:rPr>
          <w:lang w:val="fr-FR"/>
        </w:rPr>
        <w:tab/>
      </w:r>
      <w:r>
        <w:rPr>
          <w:lang w:val="fr-FR"/>
        </w:rPr>
        <w:t>L</w:t>
      </w:r>
      <w:r w:rsidRPr="00360275">
        <w:rPr>
          <w:lang w:val="fr-FR"/>
        </w:rPr>
        <w:t>e déplacement de la tête dans le sens vertical et le sens horizontal avec toutes les tailles de mannequin prévues pour l</w:t>
      </w:r>
      <w:r>
        <w:rPr>
          <w:lang w:val="fr-FR"/>
        </w:rPr>
        <w:t>’</w:t>
      </w:r>
      <w:r w:rsidRPr="00360275">
        <w:rPr>
          <w:lang w:val="fr-FR"/>
        </w:rPr>
        <w:t>essai d</w:t>
      </w:r>
      <w:r>
        <w:rPr>
          <w:lang w:val="fr-FR"/>
        </w:rPr>
        <w:t>’</w:t>
      </w:r>
      <w:r w:rsidRPr="00360275">
        <w:rPr>
          <w:lang w:val="fr-FR"/>
        </w:rPr>
        <w:t>un dispositif de retenue pour enfants de type i-Size pendant au moins les 300</w:t>
      </w:r>
      <w:r>
        <w:rPr>
          <w:lang w:val="fr-FR"/>
        </w:rPr>
        <w:t> </w:t>
      </w:r>
      <w:r w:rsidRPr="00360275">
        <w:rPr>
          <w:lang w:val="fr-FR"/>
        </w:rPr>
        <w:t>premières</w:t>
      </w:r>
      <w:r>
        <w:rPr>
          <w:lang w:val="fr-FR"/>
        </w:rPr>
        <w:t xml:space="preserve"> ms</w:t>
      </w:r>
      <w:r w:rsidR="00074872">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7.1.3.1.1.6.4</w:t>
      </w:r>
      <w:r w:rsidRPr="00360275">
        <w:rPr>
          <w:lang w:val="fr-FR"/>
        </w:rPr>
        <w:tab/>
      </w:r>
      <w:r w:rsidRPr="00707F37">
        <w:rPr>
          <w:lang w:val="fr-FR"/>
        </w:rPr>
        <w:t>Les paramètres nécessaires à l</w:t>
      </w:r>
      <w:r>
        <w:rPr>
          <w:lang w:val="fr-FR"/>
        </w:rPr>
        <w:t>’</w:t>
      </w:r>
      <w:r w:rsidRPr="00707F37">
        <w:rPr>
          <w:lang w:val="fr-FR"/>
        </w:rPr>
        <w:t>évaluation des blessures compte tenu des critères définis au paragraphe</w:t>
      </w:r>
      <w:r>
        <w:rPr>
          <w:lang w:val="fr-FR"/>
        </w:rPr>
        <w:t> </w:t>
      </w:r>
      <w:r w:rsidRPr="00707F37">
        <w:rPr>
          <w:lang w:val="fr-FR"/>
        </w:rPr>
        <w:t>6.6.4.3.1 ci-dessus pendant au moins les</w:t>
      </w:r>
      <w:r w:rsidR="00074872">
        <w:rPr>
          <w:lang w:val="fr-FR"/>
        </w:rPr>
        <w:t> </w:t>
      </w:r>
      <w:r w:rsidRPr="00707F37">
        <w:rPr>
          <w:lang w:val="fr-FR"/>
        </w:rPr>
        <w:t>300</w:t>
      </w:r>
      <w:r>
        <w:rPr>
          <w:lang w:val="fr-FR"/>
        </w:rPr>
        <w:t> </w:t>
      </w:r>
      <w:r w:rsidRPr="00707F37">
        <w:rPr>
          <w:lang w:val="fr-FR"/>
        </w:rPr>
        <w:t>premières</w:t>
      </w:r>
      <w:r>
        <w:rPr>
          <w:lang w:val="fr-FR"/>
        </w:rPr>
        <w:t xml:space="preserve"> ms</w:t>
      </w:r>
      <w:r w:rsidR="00074872">
        <w:rPr>
          <w:lang w:val="fr-FR"/>
        </w:rPr>
        <w:t> </w:t>
      </w:r>
      <w:r w:rsidRPr="00707F37">
        <w:rPr>
          <w:lang w:val="fr-FR"/>
        </w:rPr>
        <w:t>;</w:t>
      </w:r>
    </w:p>
    <w:p w:rsidR="00CA2A4D" w:rsidRPr="00360275" w:rsidRDefault="00CA2A4D" w:rsidP="00074872">
      <w:pPr>
        <w:pStyle w:val="SingleTxtG"/>
        <w:spacing w:before="120"/>
        <w:ind w:left="2268" w:hanging="1134"/>
        <w:rPr>
          <w:lang w:val="fr-FR"/>
        </w:rPr>
      </w:pPr>
      <w:r w:rsidRPr="00360275">
        <w:rPr>
          <w:lang w:val="fr-FR"/>
        </w:rPr>
        <w:t>7.1.3.1.1.6.5</w:t>
      </w:r>
      <w:r w:rsidRPr="00360275">
        <w:rPr>
          <w:lang w:val="fr-FR"/>
        </w:rPr>
        <w:tab/>
      </w:r>
      <w:r>
        <w:rPr>
          <w:lang w:val="fr-FR"/>
        </w:rPr>
        <w:t>L’</w:t>
      </w:r>
      <w:r w:rsidRPr="00360275">
        <w:rPr>
          <w:lang w:val="fr-FR"/>
        </w:rPr>
        <w:t>accélération ou</w:t>
      </w:r>
      <w:r>
        <w:rPr>
          <w:lang w:val="fr-FR"/>
        </w:rPr>
        <w:t xml:space="preserve"> la</w:t>
      </w:r>
      <w:r w:rsidRPr="00360275">
        <w:rPr>
          <w:lang w:val="fr-FR"/>
        </w:rPr>
        <w:t xml:space="preserve"> décélération du chariot au moins pendant les</w:t>
      </w:r>
      <w:r w:rsidR="00074872">
        <w:rPr>
          <w:lang w:val="fr-FR"/>
        </w:rPr>
        <w:t> </w:t>
      </w:r>
      <w:r w:rsidRPr="00360275">
        <w:rPr>
          <w:lang w:val="fr-FR"/>
        </w:rPr>
        <w:t>300</w:t>
      </w:r>
      <w:r>
        <w:rPr>
          <w:lang w:val="fr-FR"/>
        </w:rPr>
        <w:t> </w:t>
      </w:r>
      <w:r w:rsidRPr="00360275">
        <w:rPr>
          <w:lang w:val="fr-FR"/>
        </w:rPr>
        <w:t>premières</w:t>
      </w:r>
      <w:r>
        <w:rPr>
          <w:lang w:val="fr-FR"/>
        </w:rPr>
        <w:t xml:space="preserve"> ms</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7.1.3.1.1.7</w:t>
      </w:r>
      <w:r w:rsidRPr="00360275">
        <w:rPr>
          <w:lang w:val="fr-FR"/>
        </w:rPr>
        <w:tab/>
        <w:t xml:space="preserve">Après le choc, on examine visuellement le dispositif </w:t>
      </w:r>
      <w:r>
        <w:rPr>
          <w:lang w:val="fr-FR"/>
        </w:rPr>
        <w:t xml:space="preserve">amélioré </w:t>
      </w:r>
      <w:r w:rsidRPr="00360275">
        <w:rPr>
          <w:lang w:val="fr-FR"/>
        </w:rPr>
        <w:t>de retenue pour enfants sans ouvrir la boucle, pour déterminer s</w:t>
      </w:r>
      <w:r>
        <w:rPr>
          <w:lang w:val="fr-FR"/>
        </w:rPr>
        <w:t>’</w:t>
      </w:r>
      <w:r w:rsidRPr="00360275">
        <w:rPr>
          <w:lang w:val="fr-FR"/>
        </w:rPr>
        <w:t>il y a eu défaillance ou rupture.</w:t>
      </w:r>
    </w:p>
    <w:p w:rsidR="00CA2A4D" w:rsidRPr="00360275" w:rsidRDefault="00CA2A4D" w:rsidP="00074872">
      <w:pPr>
        <w:pStyle w:val="SingleTxtG"/>
        <w:spacing w:before="120"/>
        <w:ind w:left="2268" w:hanging="1134"/>
        <w:rPr>
          <w:lang w:val="fr-FR"/>
        </w:rPr>
      </w:pPr>
      <w:r w:rsidRPr="00360275">
        <w:rPr>
          <w:lang w:val="fr-FR"/>
        </w:rPr>
        <w:t>7.1.3.1.2</w:t>
      </w:r>
      <w:r w:rsidRPr="00360275">
        <w:rPr>
          <w:lang w:val="fr-FR"/>
        </w:rPr>
        <w:tab/>
        <w:t>Choc arrière</w:t>
      </w:r>
    </w:p>
    <w:p w:rsidR="00CA2A4D" w:rsidRPr="00360275" w:rsidRDefault="00CA2A4D" w:rsidP="00074872">
      <w:pPr>
        <w:pStyle w:val="SingleTxtG"/>
        <w:spacing w:before="120"/>
        <w:ind w:left="2268" w:hanging="1134"/>
        <w:rPr>
          <w:lang w:val="fr-FR"/>
        </w:rPr>
      </w:pPr>
      <w:r w:rsidRPr="00842155">
        <w:rPr>
          <w:szCs w:val="24"/>
        </w:rPr>
        <w:t>7.1.3.1.2.1</w:t>
      </w:r>
      <w:r w:rsidRPr="00842155">
        <w:rPr>
          <w:szCs w:val="24"/>
        </w:rPr>
        <w:tab/>
        <w:t>Le siège d</w:t>
      </w:r>
      <w:r>
        <w:rPr>
          <w:szCs w:val="24"/>
        </w:rPr>
        <w:t>’</w:t>
      </w:r>
      <w:r w:rsidRPr="00842155">
        <w:rPr>
          <w:szCs w:val="24"/>
        </w:rPr>
        <w:t xml:space="preserve">essai doit être tourné de 180° pour le contrôle de la conformité aux dispositions concernant </w:t>
      </w:r>
      <w:r w:rsidRPr="00074872">
        <w:rPr>
          <w:lang w:val="fr-FR"/>
        </w:rPr>
        <w:t>l’essai</w:t>
      </w:r>
      <w:r w:rsidRPr="00842155">
        <w:rPr>
          <w:szCs w:val="24"/>
        </w:rPr>
        <w:t xml:space="preserve"> de choc arrière.</w:t>
      </w:r>
    </w:p>
    <w:p w:rsidR="00CA2A4D" w:rsidRPr="00360275" w:rsidRDefault="00CA2A4D" w:rsidP="00074872">
      <w:pPr>
        <w:pStyle w:val="SingleTxtG"/>
        <w:spacing w:before="120"/>
        <w:ind w:left="2268" w:hanging="1134"/>
        <w:rPr>
          <w:lang w:val="fr-FR"/>
        </w:rPr>
      </w:pPr>
      <w:r w:rsidRPr="00360275">
        <w:rPr>
          <w:lang w:val="fr-FR"/>
        </w:rPr>
        <w:t>7.1.3.1.2.2</w:t>
      </w:r>
      <w:r w:rsidRPr="00360275">
        <w:rPr>
          <w:lang w:val="fr-FR"/>
        </w:rPr>
        <w:tab/>
        <w:t>Pour l</w:t>
      </w:r>
      <w:r>
        <w:rPr>
          <w:lang w:val="fr-FR"/>
        </w:rPr>
        <w:t>’</w:t>
      </w:r>
      <w:r w:rsidRPr="00360275">
        <w:rPr>
          <w:lang w:val="fr-FR"/>
        </w:rPr>
        <w:t>essai d</w:t>
      </w:r>
      <w:r>
        <w:rPr>
          <w:lang w:val="fr-FR"/>
        </w:rPr>
        <w:t>’</w:t>
      </w:r>
      <w:r w:rsidRPr="00360275">
        <w:rPr>
          <w:lang w:val="fr-FR"/>
        </w:rPr>
        <w:t>un dispositif de retenue pour enfants faisant face vers l</w:t>
      </w:r>
      <w:r>
        <w:rPr>
          <w:lang w:val="fr-FR"/>
        </w:rPr>
        <w:t>’</w:t>
      </w:r>
      <w:r w:rsidRPr="00360275">
        <w:rPr>
          <w:lang w:val="fr-FR"/>
        </w:rPr>
        <w:t>arrière, destiné à être utilisé à une place assise avant, le tableau de bord du véhicule est représenté par une barre rigide, fixée au chariot de telle manière que toute l</w:t>
      </w:r>
      <w:r>
        <w:rPr>
          <w:lang w:val="fr-FR"/>
        </w:rPr>
        <w:t>’</w:t>
      </w:r>
      <w:r w:rsidRPr="00360275">
        <w:rPr>
          <w:lang w:val="fr-FR"/>
        </w:rPr>
        <w:t>énergie soit absorbée par le dispositif de retenue pour enfants.</w:t>
      </w:r>
    </w:p>
    <w:p w:rsidR="00CA2A4D" w:rsidRPr="00360275" w:rsidRDefault="00CA2A4D" w:rsidP="00074872">
      <w:pPr>
        <w:pStyle w:val="SingleTxtG"/>
        <w:spacing w:before="120"/>
        <w:ind w:left="2268" w:hanging="1134"/>
        <w:rPr>
          <w:lang w:val="fr-FR"/>
        </w:rPr>
      </w:pPr>
      <w:r w:rsidRPr="00360275">
        <w:rPr>
          <w:lang w:val="fr-FR"/>
        </w:rPr>
        <w:t>7.1.3.1.2.3</w:t>
      </w:r>
      <w:r w:rsidRPr="00360275">
        <w:rPr>
          <w:lang w:val="fr-FR"/>
        </w:rPr>
        <w:tab/>
        <w:t>Les conditions de décélération doivent être conformes aux prescriptions de l</w:t>
      </w:r>
      <w:r>
        <w:rPr>
          <w:lang w:val="fr-FR"/>
        </w:rPr>
        <w:t>’</w:t>
      </w:r>
      <w:r w:rsidRPr="00360275">
        <w:rPr>
          <w:lang w:val="fr-FR"/>
        </w:rPr>
        <w:t>appendice</w:t>
      </w:r>
      <w:r>
        <w:rPr>
          <w:lang w:val="fr-FR"/>
        </w:rPr>
        <w:t> </w:t>
      </w:r>
      <w:r w:rsidRPr="00360275">
        <w:rPr>
          <w:lang w:val="fr-FR"/>
        </w:rPr>
        <w:t>2 de l</w:t>
      </w:r>
      <w:r>
        <w:rPr>
          <w:lang w:val="fr-FR"/>
        </w:rPr>
        <w:t>’</w:t>
      </w:r>
      <w:r w:rsidRPr="00360275">
        <w:rPr>
          <w:lang w:val="fr-FR"/>
        </w:rPr>
        <w:t>annexe</w:t>
      </w:r>
      <w:r>
        <w:rPr>
          <w:lang w:val="fr-FR"/>
        </w:rPr>
        <w:t> </w:t>
      </w:r>
      <w:r w:rsidRPr="00360275">
        <w:rPr>
          <w:lang w:val="fr-FR"/>
        </w:rPr>
        <w:t>7.</w:t>
      </w:r>
    </w:p>
    <w:p w:rsidR="00CA2A4D" w:rsidRPr="00360275" w:rsidRDefault="00CA2A4D" w:rsidP="00074872">
      <w:pPr>
        <w:pStyle w:val="SingleTxtG"/>
        <w:spacing w:before="120"/>
        <w:ind w:left="2268"/>
        <w:rPr>
          <w:lang w:val="fr-FR"/>
        </w:rPr>
      </w:pPr>
      <w:r w:rsidRPr="00360275">
        <w:rPr>
          <w:lang w:val="fr-FR"/>
        </w:rPr>
        <w:t>Les conditions d</w:t>
      </w:r>
      <w:r>
        <w:rPr>
          <w:lang w:val="fr-FR"/>
        </w:rPr>
        <w:t>’</w:t>
      </w:r>
      <w:r w:rsidRPr="00360275">
        <w:rPr>
          <w:lang w:val="fr-FR"/>
        </w:rPr>
        <w:t>accélération doivent être conformes aux prescriptions de l</w:t>
      </w:r>
      <w:r>
        <w:rPr>
          <w:lang w:val="fr-FR"/>
        </w:rPr>
        <w:t>’</w:t>
      </w:r>
      <w:r w:rsidRPr="00360275">
        <w:rPr>
          <w:lang w:val="fr-FR"/>
        </w:rPr>
        <w:t>appendice</w:t>
      </w:r>
      <w:r>
        <w:rPr>
          <w:lang w:val="fr-FR"/>
        </w:rPr>
        <w:t> </w:t>
      </w:r>
      <w:r w:rsidRPr="00360275">
        <w:rPr>
          <w:lang w:val="fr-FR"/>
        </w:rPr>
        <w:t>2 de l</w:t>
      </w:r>
      <w:r>
        <w:rPr>
          <w:lang w:val="fr-FR"/>
        </w:rPr>
        <w:t>’</w:t>
      </w:r>
      <w:r w:rsidRPr="00360275">
        <w:rPr>
          <w:lang w:val="fr-FR"/>
        </w:rPr>
        <w:t>annexe</w:t>
      </w:r>
      <w:r>
        <w:rPr>
          <w:lang w:val="fr-FR"/>
        </w:rPr>
        <w:t> </w:t>
      </w:r>
      <w:r w:rsidRPr="00360275">
        <w:rPr>
          <w:lang w:val="fr-FR"/>
        </w:rPr>
        <w:t>7.</w:t>
      </w:r>
    </w:p>
    <w:p w:rsidR="00CA2A4D" w:rsidRPr="00360275" w:rsidRDefault="00CA2A4D" w:rsidP="00074872">
      <w:pPr>
        <w:pStyle w:val="SingleTxtG"/>
        <w:spacing w:before="120"/>
        <w:ind w:left="2268" w:hanging="1134"/>
        <w:rPr>
          <w:lang w:val="fr-FR"/>
        </w:rPr>
      </w:pPr>
      <w:r w:rsidRPr="00360275">
        <w:rPr>
          <w:lang w:val="fr-FR"/>
        </w:rPr>
        <w:t>7.1.3.1.2.4</w:t>
      </w:r>
      <w:r w:rsidRPr="00360275">
        <w:rPr>
          <w:lang w:val="fr-FR"/>
        </w:rPr>
        <w:tab/>
        <w:t>Les mesures à effectuer sont les mêmes que c</w:t>
      </w:r>
      <w:r>
        <w:rPr>
          <w:lang w:val="fr-FR"/>
        </w:rPr>
        <w:t>elles énumérées aux paragraphes </w:t>
      </w:r>
      <w:r w:rsidRPr="00360275">
        <w:rPr>
          <w:lang w:val="fr-FR"/>
        </w:rPr>
        <w:t>7.1.3.1.1.4 à 7.1.3.1.1.5 ci-dessus.</w:t>
      </w:r>
    </w:p>
    <w:p w:rsidR="00CA2A4D" w:rsidRPr="00360275" w:rsidRDefault="00CA2A4D" w:rsidP="00074872">
      <w:pPr>
        <w:pStyle w:val="SingleTxtG"/>
        <w:spacing w:before="120"/>
        <w:ind w:left="2268" w:hanging="1134"/>
        <w:rPr>
          <w:lang w:val="fr-FR"/>
        </w:rPr>
      </w:pPr>
      <w:r w:rsidRPr="00360275">
        <w:rPr>
          <w:lang w:val="fr-FR"/>
        </w:rPr>
        <w:t>7.1.3.1.3</w:t>
      </w:r>
      <w:r w:rsidRPr="00360275">
        <w:rPr>
          <w:lang w:val="fr-FR"/>
        </w:rPr>
        <w:tab/>
        <w:t>Choc latéral</w:t>
      </w:r>
    </w:p>
    <w:p w:rsidR="00CA2A4D" w:rsidRPr="00360275" w:rsidRDefault="00CA2A4D" w:rsidP="00074872">
      <w:pPr>
        <w:pStyle w:val="SingleTxtG"/>
        <w:spacing w:before="120"/>
        <w:ind w:left="2268" w:hanging="1134"/>
        <w:rPr>
          <w:lang w:val="fr-FR"/>
        </w:rPr>
      </w:pPr>
      <w:r w:rsidRPr="00360275">
        <w:rPr>
          <w:lang w:val="fr-FR"/>
        </w:rPr>
        <w:t>7.1.3.1.3.1</w:t>
      </w:r>
      <w:r w:rsidRPr="00360275">
        <w:rPr>
          <w:lang w:val="fr-FR"/>
        </w:rPr>
        <w:tab/>
        <w:t>Conformément aux prescriptions applicables à l</w:t>
      </w:r>
      <w:r>
        <w:rPr>
          <w:lang w:val="fr-FR"/>
        </w:rPr>
        <w:t>’</w:t>
      </w:r>
      <w:r w:rsidRPr="00360275">
        <w:rPr>
          <w:lang w:val="fr-FR"/>
        </w:rPr>
        <w:t>essai de choc latéral, il faut faire pivoter la banquette d</w:t>
      </w:r>
      <w:r>
        <w:rPr>
          <w:lang w:val="fr-FR"/>
        </w:rPr>
        <w:t>’</w:t>
      </w:r>
      <w:r w:rsidRPr="00360275">
        <w:rPr>
          <w:lang w:val="fr-FR"/>
        </w:rPr>
        <w:t>essai d</w:t>
      </w:r>
      <w:r>
        <w:rPr>
          <w:lang w:val="fr-FR"/>
        </w:rPr>
        <w:t>’</w:t>
      </w:r>
      <w:r w:rsidRPr="00360275">
        <w:rPr>
          <w:lang w:val="fr-FR"/>
        </w:rPr>
        <w:t>un quart de tour.</w:t>
      </w:r>
    </w:p>
    <w:p w:rsidR="00CA2A4D" w:rsidRPr="00842155" w:rsidRDefault="00CA2A4D" w:rsidP="00074872">
      <w:pPr>
        <w:pStyle w:val="SingleTxtG"/>
        <w:spacing w:before="120"/>
        <w:ind w:left="2268" w:hanging="1134"/>
        <w:rPr>
          <w:szCs w:val="24"/>
        </w:rPr>
      </w:pPr>
      <w:r w:rsidRPr="00842155">
        <w:rPr>
          <w:szCs w:val="24"/>
        </w:rPr>
        <w:t>7.1.3.1.3.2</w:t>
      </w:r>
      <w:r w:rsidRPr="00842155">
        <w:rPr>
          <w:szCs w:val="24"/>
        </w:rPr>
        <w:tab/>
        <w:t>Les ancrages ISOFIX inférieurs doivent pouvoir être déplacés sur l</w:t>
      </w:r>
      <w:r>
        <w:rPr>
          <w:szCs w:val="24"/>
        </w:rPr>
        <w:t>’</w:t>
      </w:r>
      <w:r w:rsidRPr="00842155">
        <w:rPr>
          <w:szCs w:val="24"/>
        </w:rPr>
        <w:t>axe des Y afin d</w:t>
      </w:r>
      <w:r>
        <w:rPr>
          <w:szCs w:val="24"/>
        </w:rPr>
        <w:t>’</w:t>
      </w:r>
      <w:r w:rsidRPr="00842155">
        <w:rPr>
          <w:szCs w:val="24"/>
        </w:rPr>
        <w:t>éviter que les attaches et le matériel d</w:t>
      </w:r>
      <w:r>
        <w:rPr>
          <w:szCs w:val="24"/>
        </w:rPr>
        <w:t>’</w:t>
      </w:r>
      <w:r w:rsidRPr="00842155">
        <w:rPr>
          <w:szCs w:val="24"/>
        </w:rPr>
        <w:t>essai soient endommagés. Les</w:t>
      </w:r>
      <w:r w:rsidR="00074872">
        <w:rPr>
          <w:szCs w:val="24"/>
        </w:rPr>
        <w:t> </w:t>
      </w:r>
      <w:r w:rsidRPr="00842155">
        <w:rPr>
          <w:szCs w:val="24"/>
        </w:rPr>
        <w:t xml:space="preserve">ancrages ISOFIX doivent être fixés à une glissière permettant un déplacement de </w:t>
      </w:r>
      <w:r w:rsidRPr="00360275">
        <w:rPr>
          <w:position w:val="-10"/>
          <w:lang w:val="fr-FR"/>
        </w:rPr>
        <w:object w:dxaOrig="620" w:dyaOrig="340">
          <v:shape id="_x0000_i1039" type="#_x0000_t75" style="width:26.25pt;height:15.05pt" o:ole="">
            <v:imagedata r:id="rId47" o:title=""/>
          </v:shape>
          <o:OLEObject Type="Embed" ProgID="Equation.3" ShapeID="_x0000_i1039" DrawAspect="Content" ObjectID="_1667042974" r:id="rId48"/>
        </w:object>
      </w:r>
      <w:r w:rsidRPr="00842155">
        <w:rPr>
          <w:szCs w:val="24"/>
        </w:rPr>
        <w:t> mm. La force requise pour déplacer la glissière (les deux ancrages à la fois) sur tout son débattement, lorsqu</w:t>
      </w:r>
      <w:r>
        <w:rPr>
          <w:szCs w:val="24"/>
        </w:rPr>
        <w:t>’</w:t>
      </w:r>
      <w:r w:rsidRPr="00842155">
        <w:rPr>
          <w:szCs w:val="24"/>
        </w:rPr>
        <w:t>elle est mesurée à l</w:t>
      </w:r>
      <w:r>
        <w:rPr>
          <w:szCs w:val="24"/>
        </w:rPr>
        <w:t>’</w:t>
      </w:r>
      <w:r w:rsidRPr="00842155">
        <w:rPr>
          <w:szCs w:val="24"/>
        </w:rPr>
        <w:t>aide d</w:t>
      </w:r>
      <w:r>
        <w:rPr>
          <w:szCs w:val="24"/>
        </w:rPr>
        <w:t>’</w:t>
      </w:r>
      <w:r w:rsidRPr="00842155">
        <w:rPr>
          <w:szCs w:val="24"/>
        </w:rPr>
        <w:t>un dynamomètre à une vitesse de 600-1</w:t>
      </w:r>
      <w:r w:rsidR="00AD1695">
        <w:rPr>
          <w:szCs w:val="24"/>
        </w:rPr>
        <w:t> </w:t>
      </w:r>
      <w:r w:rsidRPr="00842155">
        <w:rPr>
          <w:szCs w:val="24"/>
        </w:rPr>
        <w:t>200</w:t>
      </w:r>
      <w:r w:rsidR="00AD1695">
        <w:rPr>
          <w:szCs w:val="24"/>
        </w:rPr>
        <w:t> </w:t>
      </w:r>
      <w:r w:rsidRPr="00842155">
        <w:rPr>
          <w:szCs w:val="24"/>
        </w:rPr>
        <w:t>mm/min, celui-ci étant placé dans un plan parallèle à la surface de glissement et aligné sur l</w:t>
      </w:r>
      <w:r>
        <w:rPr>
          <w:szCs w:val="24"/>
        </w:rPr>
        <w:t>’</w:t>
      </w:r>
      <w:r w:rsidRPr="00842155">
        <w:rPr>
          <w:szCs w:val="24"/>
        </w:rPr>
        <w:t>axe central de ladite surface, doit être inférieure ou égale à 100 N. Cette</w:t>
      </w:r>
      <w:r w:rsidR="00074872">
        <w:rPr>
          <w:szCs w:val="24"/>
        </w:rPr>
        <w:t> </w:t>
      </w:r>
      <w:r w:rsidRPr="00842155">
        <w:rPr>
          <w:szCs w:val="24"/>
        </w:rPr>
        <w:t>vérification doit être effectuée tous les 50 essais ou tous les 6 mois, selon l</w:t>
      </w:r>
      <w:r>
        <w:rPr>
          <w:szCs w:val="24"/>
        </w:rPr>
        <w:t>’</w:t>
      </w:r>
      <w:r w:rsidRPr="00842155">
        <w:rPr>
          <w:szCs w:val="24"/>
        </w:rPr>
        <w:t>échéance qui survient la première.</w:t>
      </w:r>
    </w:p>
    <w:p w:rsidR="00CA2A4D" w:rsidRPr="00842155" w:rsidRDefault="00CA2A4D" w:rsidP="00074872">
      <w:pPr>
        <w:ind w:left="2268" w:right="1134"/>
      </w:pPr>
      <w:r w:rsidRPr="00842155">
        <w:rPr>
          <w:noProof/>
          <w:lang w:eastAsia="fr-CH"/>
        </w:rPr>
        <w:lastRenderedPageBreak/>
        <mc:AlternateContent>
          <mc:Choice Requires="wps">
            <w:drawing>
              <wp:anchor distT="0" distB="0" distL="114300" distR="114300" simplePos="0" relativeHeight="251543552" behindDoc="0" locked="0" layoutInCell="1" allowOverlap="1" wp14:anchorId="030450B3" wp14:editId="57989F0B">
                <wp:simplePos x="0" y="0"/>
                <wp:positionH relativeFrom="column">
                  <wp:posOffset>4473575</wp:posOffset>
                </wp:positionH>
                <wp:positionV relativeFrom="paragraph">
                  <wp:posOffset>428625</wp:posOffset>
                </wp:positionV>
                <wp:extent cx="555625" cy="286385"/>
                <wp:effectExtent l="0" t="0" r="0" b="0"/>
                <wp:wrapNone/>
                <wp:docPr id="432" name="Zone de texte 432"/>
                <wp:cNvGraphicFramePr/>
                <a:graphic xmlns:a="http://schemas.openxmlformats.org/drawingml/2006/main">
                  <a:graphicData uri="http://schemas.microsoft.com/office/word/2010/wordprocessingShape">
                    <wps:wsp>
                      <wps:cNvSpPr txBox="1"/>
                      <wps:spPr>
                        <a:xfrm>
                          <a:off x="0" y="0"/>
                          <a:ext cx="555625" cy="286385"/>
                        </a:xfrm>
                        <a:prstGeom prst="rect">
                          <a:avLst/>
                        </a:prstGeom>
                        <a:solidFill>
                          <a:sysClr val="window" lastClr="FFFFFF"/>
                        </a:solidFill>
                        <a:ln w="6350">
                          <a:noFill/>
                        </a:ln>
                        <a:effectLst/>
                      </wps:spPr>
                      <wps:txbx>
                        <w:txbxContent>
                          <w:p w:rsidR="00443332" w:rsidRPr="004D7BC3" w:rsidRDefault="00443332" w:rsidP="00CA2A4D">
                            <w:pPr>
                              <w:spacing w:line="240" w:lineRule="auto"/>
                              <w:rPr>
                                <w:sz w:val="16"/>
                                <w:szCs w:val="16"/>
                              </w:rPr>
                            </w:pPr>
                            <w:r w:rsidRPr="004D7BC3">
                              <w:rPr>
                                <w:sz w:val="16"/>
                                <w:szCs w:val="16"/>
                                <w:lang w:eastAsia="ar-SA"/>
                              </w:rPr>
                              <w:t>Position</w:t>
                            </w:r>
                            <w:r>
                              <w:rPr>
                                <w:sz w:val="16"/>
                                <w:szCs w:val="16"/>
                                <w:lang w:eastAsia="ar-SA"/>
                              </w:rPr>
                              <w:t xml:space="preserve"> </w:t>
                            </w:r>
                            <w:r w:rsidRPr="004D7BC3">
                              <w:rPr>
                                <w:sz w:val="16"/>
                                <w:szCs w:val="16"/>
                                <w:lang w:eastAsia="ar-SA"/>
                              </w:rPr>
                              <w:t>à</w:t>
                            </w:r>
                            <w:r>
                              <w:rPr>
                                <w:sz w:val="16"/>
                                <w:szCs w:val="16"/>
                                <w:lang w:eastAsia="ar-SA"/>
                              </w:rPr>
                              <w:t xml:space="preserve"> </w:t>
                            </w:r>
                            <w:r w:rsidRPr="004D7BC3">
                              <w:rPr>
                                <w:sz w:val="16"/>
                                <w:szCs w:val="16"/>
                                <w:lang w:eastAsia="ar-SA"/>
                              </w:rPr>
                              <w:t>l’instant</w:t>
                            </w:r>
                            <w:r>
                              <w:rPr>
                                <w:sz w:val="16"/>
                                <w:szCs w:val="16"/>
                                <w:lang w:eastAsia="ar-SA"/>
                              </w:rPr>
                              <w:t xml:space="preserve"> </w:t>
                            </w:r>
                            <w:r w:rsidRPr="004D7BC3">
                              <w:rPr>
                                <w:sz w:val="16"/>
                                <w:szCs w:val="16"/>
                                <w:lang w:eastAsia="ar-SA"/>
                              </w:rPr>
                              <w:t>t</w:t>
                            </w:r>
                            <w:r w:rsidRPr="006E27EB">
                              <w:rPr>
                                <w:sz w:val="16"/>
                                <w:szCs w:val="16"/>
                                <w:vertAlign w:val="subscript"/>
                                <w:lang w:eastAsia="ar-S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450B3" id="Zone de texte 432" o:spid="_x0000_s1027" type="#_x0000_t202" style="position:absolute;left:0;text-align:left;margin-left:352.25pt;margin-top:33.75pt;width:43.75pt;height:22.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" fillcolor="window" stroked="f" strokeweight=".5pt">
                <v:textbox inset="0,0,0,0">
                  <w:txbxContent>
                    <w:p w:rsidR="00443332" w:rsidRPr="004D7BC3" w:rsidRDefault="00443332" w:rsidP="00CA2A4D">
                      <w:pPr>
                        <w:spacing w:line="240" w:lineRule="auto"/>
                        <w:rPr>
                          <w:sz w:val="16"/>
                          <w:szCs w:val="16"/>
                        </w:rPr>
                      </w:pPr>
                      <w:r w:rsidRPr="004D7BC3">
                        <w:rPr>
                          <w:sz w:val="16"/>
                          <w:szCs w:val="16"/>
                          <w:lang w:eastAsia="ar-SA"/>
                        </w:rPr>
                        <w:t>Position</w:t>
                      </w:r>
                      <w:r>
                        <w:rPr>
                          <w:sz w:val="16"/>
                          <w:szCs w:val="16"/>
                          <w:lang w:eastAsia="ar-SA"/>
                        </w:rPr>
                        <w:t xml:space="preserve"> </w:t>
                      </w:r>
                      <w:r w:rsidRPr="004D7BC3">
                        <w:rPr>
                          <w:sz w:val="16"/>
                          <w:szCs w:val="16"/>
                          <w:lang w:eastAsia="ar-SA"/>
                        </w:rPr>
                        <w:t>à</w:t>
                      </w:r>
                      <w:r>
                        <w:rPr>
                          <w:sz w:val="16"/>
                          <w:szCs w:val="16"/>
                          <w:lang w:eastAsia="ar-SA"/>
                        </w:rPr>
                        <w:t xml:space="preserve"> </w:t>
                      </w:r>
                      <w:r w:rsidRPr="004D7BC3">
                        <w:rPr>
                          <w:sz w:val="16"/>
                          <w:szCs w:val="16"/>
                          <w:lang w:eastAsia="ar-SA"/>
                        </w:rPr>
                        <w:t>l’instant</w:t>
                      </w:r>
                      <w:r>
                        <w:rPr>
                          <w:sz w:val="16"/>
                          <w:szCs w:val="16"/>
                          <w:lang w:eastAsia="ar-SA"/>
                        </w:rPr>
                        <w:t xml:space="preserve"> </w:t>
                      </w:r>
                      <w:r w:rsidRPr="004D7BC3">
                        <w:rPr>
                          <w:sz w:val="16"/>
                          <w:szCs w:val="16"/>
                          <w:lang w:eastAsia="ar-SA"/>
                        </w:rPr>
                        <w:t>t</w:t>
                      </w:r>
                      <w:r w:rsidRPr="006E27EB">
                        <w:rPr>
                          <w:sz w:val="16"/>
                          <w:szCs w:val="16"/>
                          <w:vertAlign w:val="subscript"/>
                          <w:lang w:eastAsia="ar-SA"/>
                        </w:rPr>
                        <w:t>0</w:t>
                      </w:r>
                    </w:p>
                  </w:txbxContent>
                </v:textbox>
              </v:shape>
            </w:pict>
          </mc:Fallback>
        </mc:AlternateContent>
      </w:r>
      <w:r w:rsidRPr="00842155">
        <w:rPr>
          <w:noProof/>
          <w:lang w:eastAsia="fr-CH"/>
        </w:rPr>
        <mc:AlternateContent>
          <mc:Choice Requires="wps">
            <w:drawing>
              <wp:anchor distT="0" distB="0" distL="114300" distR="114300" simplePos="0" relativeHeight="251545600" behindDoc="0" locked="0" layoutInCell="1" allowOverlap="1" wp14:anchorId="151A55CC" wp14:editId="2E5A33B3">
                <wp:simplePos x="0" y="0"/>
                <wp:positionH relativeFrom="column">
                  <wp:posOffset>3752850</wp:posOffset>
                </wp:positionH>
                <wp:positionV relativeFrom="paragraph">
                  <wp:posOffset>943610</wp:posOffset>
                </wp:positionV>
                <wp:extent cx="873125" cy="143510"/>
                <wp:effectExtent l="0" t="0" r="3175" b="8890"/>
                <wp:wrapNone/>
                <wp:docPr id="434" name="Zone de texte 434"/>
                <wp:cNvGraphicFramePr/>
                <a:graphic xmlns:a="http://schemas.openxmlformats.org/drawingml/2006/main">
                  <a:graphicData uri="http://schemas.microsoft.com/office/word/2010/wordprocessingShape">
                    <wps:wsp>
                      <wps:cNvSpPr txBox="1"/>
                      <wps:spPr>
                        <a:xfrm>
                          <a:off x="0" y="0"/>
                          <a:ext cx="873125" cy="143510"/>
                        </a:xfrm>
                        <a:prstGeom prst="rect">
                          <a:avLst/>
                        </a:prstGeom>
                        <a:solidFill>
                          <a:sysClr val="window" lastClr="FFFFFF"/>
                        </a:solidFill>
                        <a:ln w="6350">
                          <a:noFill/>
                        </a:ln>
                        <a:effectLst/>
                      </wps:spPr>
                      <wps:txbx>
                        <w:txbxContent>
                          <w:p w:rsidR="00443332" w:rsidRPr="004D7BC3" w:rsidRDefault="00443332" w:rsidP="00CA2A4D">
                            <w:pPr>
                              <w:spacing w:line="240" w:lineRule="auto"/>
                              <w:rPr>
                                <w:sz w:val="16"/>
                                <w:szCs w:val="16"/>
                              </w:rPr>
                            </w:pPr>
                            <w:r w:rsidRPr="004D7BC3">
                              <w:rPr>
                                <w:sz w:val="16"/>
                                <w:szCs w:val="16"/>
                                <w:lang w:eastAsia="ar-SA"/>
                              </w:rPr>
                              <w:t>Fixation</w:t>
                            </w:r>
                            <w:r>
                              <w:rPr>
                                <w:sz w:val="16"/>
                                <w:szCs w:val="16"/>
                                <w:lang w:eastAsia="ar-SA"/>
                              </w:rPr>
                              <w:t xml:space="preserve"> </w:t>
                            </w:r>
                            <w:r w:rsidRPr="004D7BC3">
                              <w:rPr>
                                <w:sz w:val="16"/>
                                <w:szCs w:val="16"/>
                                <w:lang w:eastAsia="ar-SA"/>
                              </w:rPr>
                              <w:t>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55CC" id="Zone de texte 434" o:spid="_x0000_s1028" type="#_x0000_t202" style="position:absolute;left:0;text-align:left;margin-left:295.5pt;margin-top:74.3pt;width:68.75pt;height:11.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" fillcolor="window" stroked="f" strokeweight=".5pt">
                <v:textbox inset="0,0,0,0">
                  <w:txbxContent>
                    <w:p w:rsidR="00443332" w:rsidRPr="004D7BC3" w:rsidRDefault="00443332" w:rsidP="00CA2A4D">
                      <w:pPr>
                        <w:spacing w:line="240" w:lineRule="auto"/>
                        <w:rPr>
                          <w:sz w:val="16"/>
                          <w:szCs w:val="16"/>
                        </w:rPr>
                      </w:pPr>
                      <w:r w:rsidRPr="004D7BC3">
                        <w:rPr>
                          <w:sz w:val="16"/>
                          <w:szCs w:val="16"/>
                          <w:lang w:eastAsia="ar-SA"/>
                        </w:rPr>
                        <w:t>Fixation</w:t>
                      </w:r>
                      <w:r>
                        <w:rPr>
                          <w:sz w:val="16"/>
                          <w:szCs w:val="16"/>
                          <w:lang w:eastAsia="ar-SA"/>
                        </w:rPr>
                        <w:t xml:space="preserve"> </w:t>
                      </w:r>
                      <w:r w:rsidRPr="004D7BC3">
                        <w:rPr>
                          <w:sz w:val="16"/>
                          <w:szCs w:val="16"/>
                          <w:lang w:eastAsia="ar-SA"/>
                        </w:rPr>
                        <w:t>ISOFIX</w:t>
                      </w:r>
                    </w:p>
                  </w:txbxContent>
                </v:textbox>
              </v:shape>
            </w:pict>
          </mc:Fallback>
        </mc:AlternateContent>
      </w:r>
      <w:r w:rsidRPr="00842155">
        <w:rPr>
          <w:noProof/>
          <w:lang w:eastAsia="fr-CH"/>
        </w:rPr>
        <mc:AlternateContent>
          <mc:Choice Requires="wps">
            <w:drawing>
              <wp:anchor distT="0" distB="0" distL="114300" distR="114300" simplePos="0" relativeHeight="251548672" behindDoc="0" locked="0" layoutInCell="1" allowOverlap="1" wp14:anchorId="557E2388" wp14:editId="6325F983">
                <wp:simplePos x="0" y="0"/>
                <wp:positionH relativeFrom="column">
                  <wp:posOffset>1476375</wp:posOffset>
                </wp:positionH>
                <wp:positionV relativeFrom="paragraph">
                  <wp:posOffset>867410</wp:posOffset>
                </wp:positionV>
                <wp:extent cx="565150" cy="143510"/>
                <wp:effectExtent l="0" t="0" r="6350" b="8890"/>
                <wp:wrapNone/>
                <wp:docPr id="437" name="Zone de texte 437"/>
                <wp:cNvGraphicFramePr/>
                <a:graphic xmlns:a="http://schemas.openxmlformats.org/drawingml/2006/main">
                  <a:graphicData uri="http://schemas.microsoft.com/office/word/2010/wordprocessingShape">
                    <wps:wsp>
                      <wps:cNvSpPr txBox="1"/>
                      <wps:spPr>
                        <a:xfrm>
                          <a:off x="0" y="0"/>
                          <a:ext cx="565150" cy="143510"/>
                        </a:xfrm>
                        <a:prstGeom prst="rect">
                          <a:avLst/>
                        </a:prstGeom>
                        <a:solidFill>
                          <a:sysClr val="window" lastClr="FFFFFF"/>
                        </a:solidFill>
                        <a:ln w="6350">
                          <a:noFill/>
                        </a:ln>
                        <a:effectLst/>
                      </wps:spPr>
                      <wps:txbx>
                        <w:txbxContent>
                          <w:p w:rsidR="00443332" w:rsidRPr="004D7BC3" w:rsidRDefault="00443332" w:rsidP="00CA2A4D">
                            <w:pPr>
                              <w:spacing w:line="240" w:lineRule="auto"/>
                              <w:rPr>
                                <w:sz w:val="16"/>
                                <w:szCs w:val="16"/>
                              </w:rPr>
                            </w:pPr>
                            <w:r w:rsidRPr="004D7BC3">
                              <w:rPr>
                                <w:sz w:val="16"/>
                                <w:szCs w:val="16"/>
                                <w:lang w:eastAsia="ar-SA"/>
                              </w:rPr>
                              <w:t>Rail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2388" id="Zone de texte 437" o:spid="_x0000_s1029" type="#_x0000_t202" style="position:absolute;left:0;text-align:left;margin-left:116.25pt;margin-top:68.3pt;width:44.5pt;height:11.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" fillcolor="window" stroked="f" strokeweight=".5pt">
                <v:textbox inset="0,0,0,0">
                  <w:txbxContent>
                    <w:p w:rsidR="00443332" w:rsidRPr="004D7BC3" w:rsidRDefault="00443332" w:rsidP="00CA2A4D">
                      <w:pPr>
                        <w:spacing w:line="240" w:lineRule="auto"/>
                        <w:rPr>
                          <w:sz w:val="16"/>
                          <w:szCs w:val="16"/>
                        </w:rPr>
                      </w:pPr>
                      <w:r w:rsidRPr="004D7BC3">
                        <w:rPr>
                          <w:sz w:val="16"/>
                          <w:szCs w:val="16"/>
                          <w:lang w:eastAsia="ar-SA"/>
                        </w:rPr>
                        <w:t>Rail</w:t>
                      </w:r>
                    </w:p>
                  </w:txbxContent>
                </v:textbox>
              </v:shape>
            </w:pict>
          </mc:Fallback>
        </mc:AlternateContent>
      </w:r>
      <w:r w:rsidRPr="00842155">
        <w:rPr>
          <w:noProof/>
          <w:lang w:eastAsia="fr-CH"/>
        </w:rPr>
        <mc:AlternateContent>
          <mc:Choice Requires="wps">
            <w:drawing>
              <wp:anchor distT="0" distB="0" distL="114300" distR="114300" simplePos="0" relativeHeight="251546624" behindDoc="0" locked="0" layoutInCell="1" allowOverlap="1" wp14:anchorId="42E20004" wp14:editId="732762BB">
                <wp:simplePos x="0" y="0"/>
                <wp:positionH relativeFrom="column">
                  <wp:posOffset>2674620</wp:posOffset>
                </wp:positionH>
                <wp:positionV relativeFrom="paragraph">
                  <wp:posOffset>52070</wp:posOffset>
                </wp:positionV>
                <wp:extent cx="426085" cy="122555"/>
                <wp:effectExtent l="0" t="0" r="0" b="0"/>
                <wp:wrapNone/>
                <wp:docPr id="435" name="Zone de texte 435"/>
                <wp:cNvGraphicFramePr/>
                <a:graphic xmlns:a="http://schemas.openxmlformats.org/drawingml/2006/main">
                  <a:graphicData uri="http://schemas.microsoft.com/office/word/2010/wordprocessingShape">
                    <wps:wsp>
                      <wps:cNvSpPr txBox="1"/>
                      <wps:spPr>
                        <a:xfrm>
                          <a:off x="0" y="0"/>
                          <a:ext cx="426085" cy="122555"/>
                        </a:xfrm>
                        <a:prstGeom prst="rect">
                          <a:avLst/>
                        </a:prstGeom>
                        <a:solidFill>
                          <a:sysClr val="window" lastClr="FFFFFF"/>
                        </a:solidFill>
                        <a:ln w="6350">
                          <a:noFill/>
                        </a:ln>
                        <a:effectLst/>
                      </wps:spPr>
                      <wps:txbx>
                        <w:txbxContent>
                          <w:p w:rsidR="00443332" w:rsidRPr="004D7BC3" w:rsidRDefault="00443332" w:rsidP="00CA2A4D">
                            <w:pPr>
                              <w:spacing w:line="240" w:lineRule="auto"/>
                              <w:jc w:val="center"/>
                              <w:rPr>
                                <w:sz w:val="16"/>
                                <w:szCs w:val="16"/>
                              </w:rPr>
                            </w:pPr>
                            <w:r w:rsidRPr="004D7BC3">
                              <w:rPr>
                                <w:sz w:val="16"/>
                                <w:szCs w:val="16"/>
                                <w:lang w:eastAsia="ar-SA"/>
                              </w:rPr>
                              <w:t>200</w:t>
                            </w:r>
                            <w:r>
                              <w:rPr>
                                <w:sz w:val="16"/>
                                <w:szCs w:val="16"/>
                                <w:lang w:eastAsia="ar-SA"/>
                              </w:rPr>
                              <w:t xml:space="preserve"> </w:t>
                            </w:r>
                            <w:r w:rsidRPr="004D7BC3">
                              <w:rPr>
                                <w:sz w:val="16"/>
                                <w:szCs w:val="16"/>
                                <w:lang w:eastAsia="ar-SA"/>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0004" id="Zone de texte 435" o:spid="_x0000_s1030" type="#_x0000_t202" style="position:absolute;left:0;text-align:left;margin-left:210.6pt;margin-top:4.1pt;width:33.55pt;height:9.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" fillcolor="window" stroked="f" strokeweight=".5pt">
                <v:textbox inset="0,0,0,0">
                  <w:txbxContent>
                    <w:p w:rsidR="00443332" w:rsidRPr="004D7BC3" w:rsidRDefault="00443332" w:rsidP="00CA2A4D">
                      <w:pPr>
                        <w:spacing w:line="240" w:lineRule="auto"/>
                        <w:jc w:val="center"/>
                        <w:rPr>
                          <w:sz w:val="16"/>
                          <w:szCs w:val="16"/>
                        </w:rPr>
                      </w:pPr>
                      <w:r w:rsidRPr="004D7BC3">
                        <w:rPr>
                          <w:sz w:val="16"/>
                          <w:szCs w:val="16"/>
                          <w:lang w:eastAsia="ar-SA"/>
                        </w:rPr>
                        <w:t>200</w:t>
                      </w:r>
                      <w:r>
                        <w:rPr>
                          <w:sz w:val="16"/>
                          <w:szCs w:val="16"/>
                          <w:lang w:eastAsia="ar-SA"/>
                        </w:rPr>
                        <w:t xml:space="preserve"> </w:t>
                      </w:r>
                      <w:r w:rsidRPr="004D7BC3">
                        <w:rPr>
                          <w:sz w:val="16"/>
                          <w:szCs w:val="16"/>
                          <w:lang w:eastAsia="ar-SA"/>
                        </w:rPr>
                        <w:t>mm</w:t>
                      </w:r>
                    </w:p>
                  </w:txbxContent>
                </v:textbox>
              </v:shape>
            </w:pict>
          </mc:Fallback>
        </mc:AlternateContent>
      </w:r>
      <w:r w:rsidRPr="00842155">
        <w:rPr>
          <w:noProof/>
          <w:lang w:eastAsia="fr-CH"/>
        </w:rPr>
        <mc:AlternateContent>
          <mc:Choice Requires="wps">
            <w:drawing>
              <wp:anchor distT="0" distB="0" distL="114300" distR="114300" simplePos="0" relativeHeight="251547648" behindDoc="0" locked="0" layoutInCell="1" allowOverlap="1" wp14:anchorId="49039280" wp14:editId="29180800">
                <wp:simplePos x="0" y="0"/>
                <wp:positionH relativeFrom="column">
                  <wp:posOffset>2157095</wp:posOffset>
                </wp:positionH>
                <wp:positionV relativeFrom="paragraph">
                  <wp:posOffset>1685925</wp:posOffset>
                </wp:positionV>
                <wp:extent cx="1214120" cy="177165"/>
                <wp:effectExtent l="0" t="0" r="5080" b="0"/>
                <wp:wrapNone/>
                <wp:docPr id="436" name="Zone de texte 436"/>
                <wp:cNvGraphicFramePr/>
                <a:graphic xmlns:a="http://schemas.openxmlformats.org/drawingml/2006/main">
                  <a:graphicData uri="http://schemas.microsoft.com/office/word/2010/wordprocessingShape">
                    <wps:wsp>
                      <wps:cNvSpPr txBox="1"/>
                      <wps:spPr>
                        <a:xfrm>
                          <a:off x="0" y="0"/>
                          <a:ext cx="1214120" cy="177165"/>
                        </a:xfrm>
                        <a:prstGeom prst="rect">
                          <a:avLst/>
                        </a:prstGeom>
                        <a:solidFill>
                          <a:sysClr val="window" lastClr="FFFFFF"/>
                        </a:solidFill>
                        <a:ln w="6350">
                          <a:noFill/>
                        </a:ln>
                        <a:effectLst/>
                      </wps:spPr>
                      <wps:txbx>
                        <w:txbxContent>
                          <w:p w:rsidR="00443332" w:rsidRPr="004D7BC3" w:rsidRDefault="00443332" w:rsidP="00CA2A4D">
                            <w:pPr>
                              <w:spacing w:line="240" w:lineRule="auto"/>
                              <w:rPr>
                                <w:sz w:val="16"/>
                                <w:szCs w:val="16"/>
                              </w:rPr>
                            </w:pPr>
                            <w:r w:rsidRPr="004D7BC3">
                              <w:rPr>
                                <w:sz w:val="16"/>
                                <w:szCs w:val="16"/>
                                <w:lang w:eastAsia="ar-SA"/>
                              </w:rPr>
                              <w:t>Barres</w:t>
                            </w:r>
                            <w:r>
                              <w:rPr>
                                <w:sz w:val="16"/>
                                <w:szCs w:val="16"/>
                                <w:lang w:eastAsia="ar-SA"/>
                              </w:rPr>
                              <w:t xml:space="preserve"> </w:t>
                            </w:r>
                            <w:r w:rsidRPr="004D7BC3">
                              <w:rPr>
                                <w:sz w:val="16"/>
                                <w:szCs w:val="16"/>
                                <w:lang w:eastAsia="ar-SA"/>
                              </w:rPr>
                              <w:t>d’ancrage</w:t>
                            </w:r>
                            <w:r>
                              <w:rPr>
                                <w:sz w:val="16"/>
                                <w:szCs w:val="16"/>
                                <w:lang w:eastAsia="ar-SA"/>
                              </w:rPr>
                              <w:t xml:space="preserve"> </w:t>
                            </w:r>
                            <w:r w:rsidRPr="004D7BC3">
                              <w:rPr>
                                <w:sz w:val="16"/>
                                <w:szCs w:val="16"/>
                                <w:lang w:eastAsia="ar-SA"/>
                              </w:rPr>
                              <w:t>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9280" id="Zone de texte 436" o:spid="_x0000_s1031" type="#_x0000_t202" style="position:absolute;left:0;text-align:left;margin-left:169.85pt;margin-top:132.75pt;width:95.6pt;height:13.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" fillcolor="window" stroked="f" strokeweight=".5pt">
                <v:textbox inset="0,0,0,0">
                  <w:txbxContent>
                    <w:p w:rsidR="00443332" w:rsidRPr="004D7BC3" w:rsidRDefault="00443332" w:rsidP="00CA2A4D">
                      <w:pPr>
                        <w:spacing w:line="240" w:lineRule="auto"/>
                        <w:rPr>
                          <w:sz w:val="16"/>
                          <w:szCs w:val="16"/>
                        </w:rPr>
                      </w:pPr>
                      <w:r w:rsidRPr="004D7BC3">
                        <w:rPr>
                          <w:sz w:val="16"/>
                          <w:szCs w:val="16"/>
                          <w:lang w:eastAsia="ar-SA"/>
                        </w:rPr>
                        <w:t>Barres</w:t>
                      </w:r>
                      <w:r>
                        <w:rPr>
                          <w:sz w:val="16"/>
                          <w:szCs w:val="16"/>
                          <w:lang w:eastAsia="ar-SA"/>
                        </w:rPr>
                        <w:t xml:space="preserve"> </w:t>
                      </w:r>
                      <w:r w:rsidRPr="004D7BC3">
                        <w:rPr>
                          <w:sz w:val="16"/>
                          <w:szCs w:val="16"/>
                          <w:lang w:eastAsia="ar-SA"/>
                        </w:rPr>
                        <w:t>d’ancrage</w:t>
                      </w:r>
                      <w:r>
                        <w:rPr>
                          <w:sz w:val="16"/>
                          <w:szCs w:val="16"/>
                          <w:lang w:eastAsia="ar-SA"/>
                        </w:rPr>
                        <w:t xml:space="preserve"> </w:t>
                      </w:r>
                      <w:r w:rsidRPr="004D7BC3">
                        <w:rPr>
                          <w:sz w:val="16"/>
                          <w:szCs w:val="16"/>
                          <w:lang w:eastAsia="ar-SA"/>
                        </w:rPr>
                        <w:t>ISOFIX</w:t>
                      </w:r>
                    </w:p>
                  </w:txbxContent>
                </v:textbox>
              </v:shape>
            </w:pict>
          </mc:Fallback>
        </mc:AlternateContent>
      </w:r>
      <w:r w:rsidRPr="00842155">
        <w:rPr>
          <w:noProof/>
          <w:lang w:eastAsia="fr-CH"/>
        </w:rPr>
        <mc:AlternateContent>
          <mc:Choice Requires="wps">
            <w:drawing>
              <wp:anchor distT="0" distB="0" distL="114300" distR="114300" simplePos="0" relativeHeight="251544576" behindDoc="0" locked="0" layoutInCell="1" allowOverlap="1" wp14:anchorId="19F7B720" wp14:editId="4F391945">
                <wp:simplePos x="0" y="0"/>
                <wp:positionH relativeFrom="column">
                  <wp:posOffset>4472940</wp:posOffset>
                </wp:positionH>
                <wp:positionV relativeFrom="paragraph">
                  <wp:posOffset>1207770</wp:posOffset>
                </wp:positionV>
                <wp:extent cx="688975" cy="177165"/>
                <wp:effectExtent l="0" t="0" r="0" b="0"/>
                <wp:wrapNone/>
                <wp:docPr id="433" name="Zone de texte 433"/>
                <wp:cNvGraphicFramePr/>
                <a:graphic xmlns:a="http://schemas.openxmlformats.org/drawingml/2006/main">
                  <a:graphicData uri="http://schemas.microsoft.com/office/word/2010/wordprocessingShape">
                    <wps:wsp>
                      <wps:cNvSpPr txBox="1"/>
                      <wps:spPr>
                        <a:xfrm>
                          <a:off x="0" y="0"/>
                          <a:ext cx="688975" cy="177165"/>
                        </a:xfrm>
                        <a:prstGeom prst="rect">
                          <a:avLst/>
                        </a:prstGeom>
                        <a:solidFill>
                          <a:sysClr val="window" lastClr="FFFFFF"/>
                        </a:solidFill>
                        <a:ln w="6350">
                          <a:noFill/>
                        </a:ln>
                        <a:effectLst/>
                      </wps:spPr>
                      <wps:txbx>
                        <w:txbxContent>
                          <w:p w:rsidR="00443332" w:rsidRPr="004D7BC3" w:rsidRDefault="00443332" w:rsidP="00CA2A4D">
                            <w:pPr>
                              <w:spacing w:line="240" w:lineRule="auto"/>
                              <w:rPr>
                                <w:sz w:val="16"/>
                                <w:szCs w:val="16"/>
                              </w:rPr>
                            </w:pPr>
                            <w:r w:rsidRPr="004D7BC3">
                              <w:rPr>
                                <w:sz w:val="16"/>
                                <w:szCs w:val="16"/>
                                <w:lang w:eastAsia="ar-SA"/>
                              </w:rPr>
                              <w:t>Position</w:t>
                            </w:r>
                            <w:r>
                              <w:rPr>
                                <w:sz w:val="16"/>
                                <w:szCs w:val="16"/>
                                <w:lang w:eastAsia="ar-SA"/>
                              </w:rPr>
                              <w:t xml:space="preserve"> </w:t>
                            </w:r>
                            <w:r w:rsidRPr="004D7BC3">
                              <w:rPr>
                                <w:sz w:val="16"/>
                                <w:szCs w:val="16"/>
                                <w:lang w:eastAsia="ar-SA"/>
                              </w:rPr>
                              <w:t>finale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B720" id="Zone de texte 433" o:spid="_x0000_s1032" type="#_x0000_t202" style="position:absolute;left:0;text-align:left;margin-left:352.2pt;margin-top:95.1pt;width:54.25pt;height:13.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" fillcolor="window" stroked="f" strokeweight=".5pt">
                <v:textbox inset="0,0,0,0">
                  <w:txbxContent>
                    <w:p w:rsidR="00443332" w:rsidRPr="004D7BC3" w:rsidRDefault="00443332" w:rsidP="00CA2A4D">
                      <w:pPr>
                        <w:spacing w:line="240" w:lineRule="auto"/>
                        <w:rPr>
                          <w:sz w:val="16"/>
                          <w:szCs w:val="16"/>
                        </w:rPr>
                      </w:pPr>
                      <w:r w:rsidRPr="004D7BC3">
                        <w:rPr>
                          <w:sz w:val="16"/>
                          <w:szCs w:val="16"/>
                          <w:lang w:eastAsia="ar-SA"/>
                        </w:rPr>
                        <w:t>Position</w:t>
                      </w:r>
                      <w:r>
                        <w:rPr>
                          <w:sz w:val="16"/>
                          <w:szCs w:val="16"/>
                          <w:lang w:eastAsia="ar-SA"/>
                        </w:rPr>
                        <w:t xml:space="preserve"> </w:t>
                      </w:r>
                      <w:r w:rsidRPr="004D7BC3">
                        <w:rPr>
                          <w:sz w:val="16"/>
                          <w:szCs w:val="16"/>
                          <w:lang w:eastAsia="ar-SA"/>
                        </w:rPr>
                        <w:t>finale</w:t>
                      </w:r>
                    </w:p>
                  </w:txbxContent>
                </v:textbox>
              </v:shape>
            </w:pict>
          </mc:Fallback>
        </mc:AlternateContent>
      </w:r>
      <w:r w:rsidRPr="00842155">
        <w:rPr>
          <w:noProof/>
          <w:szCs w:val="24"/>
          <w:lang w:eastAsia="fr-CH"/>
        </w:rPr>
        <w:drawing>
          <wp:inline distT="0" distB="0" distL="0" distR="0" wp14:anchorId="5C8B5351" wp14:editId="68082FCD">
            <wp:extent cx="3789045" cy="189484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9045" cy="1894840"/>
                    </a:xfrm>
                    <a:prstGeom prst="rect">
                      <a:avLst/>
                    </a:prstGeom>
                    <a:noFill/>
                    <a:ln>
                      <a:noFill/>
                    </a:ln>
                  </pic:spPr>
                </pic:pic>
              </a:graphicData>
            </a:graphic>
          </wp:inline>
        </w:drawing>
      </w:r>
    </w:p>
    <w:p w:rsidR="00CA2A4D" w:rsidRPr="00360275" w:rsidRDefault="00CA2A4D" w:rsidP="00074872">
      <w:pPr>
        <w:pStyle w:val="SingleTxtG"/>
        <w:spacing w:before="120"/>
        <w:ind w:left="2268" w:hanging="1134"/>
        <w:rPr>
          <w:lang w:val="fr-FR"/>
        </w:rPr>
      </w:pPr>
      <w:r w:rsidRPr="00360275">
        <w:rPr>
          <w:lang w:val="fr-FR"/>
        </w:rPr>
        <w:t>7.1.3.1.3.3</w:t>
      </w:r>
      <w:r w:rsidRPr="00360275">
        <w:rPr>
          <w:lang w:val="fr-FR"/>
        </w:rPr>
        <w:tab/>
        <w:t xml:space="preserve">Le choc latéral contre le dispositif </w:t>
      </w:r>
      <w:r>
        <w:rPr>
          <w:lang w:val="fr-FR"/>
        </w:rPr>
        <w:t xml:space="preserve">amélioré </w:t>
      </w:r>
      <w:r w:rsidRPr="00360275">
        <w:rPr>
          <w:lang w:val="fr-FR"/>
        </w:rPr>
        <w:t>de retenue pour enfants doit être provoqué par un panneau de portière, tel que défini à l</w:t>
      </w:r>
      <w:r>
        <w:rPr>
          <w:lang w:val="fr-FR"/>
        </w:rPr>
        <w:t>’</w:t>
      </w:r>
      <w:r w:rsidRPr="00360275">
        <w:rPr>
          <w:lang w:val="fr-FR"/>
        </w:rPr>
        <w:t>annexe</w:t>
      </w:r>
      <w:r>
        <w:rPr>
          <w:lang w:val="fr-FR"/>
        </w:rPr>
        <w:t> </w:t>
      </w:r>
      <w:r w:rsidRPr="00360275">
        <w:rPr>
          <w:lang w:val="fr-FR"/>
        </w:rPr>
        <w:t>6, appendice</w:t>
      </w:r>
      <w:r>
        <w:rPr>
          <w:lang w:val="fr-FR"/>
        </w:rPr>
        <w:t> </w:t>
      </w:r>
      <w:r w:rsidRPr="00360275">
        <w:rPr>
          <w:lang w:val="fr-FR"/>
        </w:rPr>
        <w:t>3. La</w:t>
      </w:r>
      <w:r>
        <w:rPr>
          <w:lang w:val="fr-FR"/>
        </w:rPr>
        <w:t> </w:t>
      </w:r>
      <w:r w:rsidRPr="00360275">
        <w:rPr>
          <w:lang w:val="fr-FR"/>
        </w:rPr>
        <w:t xml:space="preserve">surface du panneau doit être garnie du rembourrage défini à </w:t>
      </w:r>
      <w:r>
        <w:rPr>
          <w:lang w:val="fr-FR"/>
        </w:rPr>
        <w:t>l’</w:t>
      </w:r>
      <w:r w:rsidRPr="00360275">
        <w:rPr>
          <w:lang w:val="fr-FR"/>
        </w:rPr>
        <w:t>appendice</w:t>
      </w:r>
      <w:r>
        <w:rPr>
          <w:lang w:val="fr-FR"/>
        </w:rPr>
        <w:t> </w:t>
      </w:r>
      <w:r w:rsidRPr="00360275">
        <w:rPr>
          <w:lang w:val="fr-FR"/>
        </w:rPr>
        <w:t>3</w:t>
      </w:r>
      <w:r>
        <w:rPr>
          <w:lang w:val="fr-FR"/>
        </w:rPr>
        <w:t xml:space="preserve"> de </w:t>
      </w:r>
      <w:r w:rsidRPr="00360275">
        <w:rPr>
          <w:lang w:val="fr-FR"/>
        </w:rPr>
        <w:t>l</w:t>
      </w:r>
      <w:r>
        <w:rPr>
          <w:lang w:val="fr-FR"/>
        </w:rPr>
        <w:t>’</w:t>
      </w:r>
      <w:r w:rsidRPr="00360275">
        <w:rPr>
          <w:lang w:val="fr-FR"/>
        </w:rPr>
        <w:t>annexe</w:t>
      </w:r>
      <w:r>
        <w:rPr>
          <w:lang w:val="fr-FR"/>
        </w:rPr>
        <w:t> </w:t>
      </w:r>
      <w:r w:rsidRPr="00360275">
        <w:rPr>
          <w:lang w:val="fr-FR"/>
        </w:rPr>
        <w:t>6.</w:t>
      </w:r>
    </w:p>
    <w:p w:rsidR="00CA2A4D" w:rsidRPr="00360275" w:rsidRDefault="00CA2A4D" w:rsidP="00074872">
      <w:pPr>
        <w:pStyle w:val="SingleTxtG"/>
        <w:spacing w:before="120"/>
        <w:ind w:left="2268" w:hanging="1134"/>
        <w:rPr>
          <w:lang w:val="fr-FR"/>
        </w:rPr>
      </w:pPr>
      <w:r w:rsidRPr="006F2A39">
        <w:rPr>
          <w:rFonts w:eastAsia="MS Mincho"/>
        </w:rPr>
        <w:t>7.1.3.1.3.4</w:t>
      </w:r>
      <w:r w:rsidRPr="006F2A39">
        <w:rPr>
          <w:rFonts w:eastAsia="MS Mincho"/>
        </w:rPr>
        <w:tab/>
      </w:r>
      <w:r w:rsidRPr="006F2A39">
        <w:t>Le montage d</w:t>
      </w:r>
      <w:r>
        <w:t>’</w:t>
      </w:r>
      <w:r w:rsidRPr="006F2A39">
        <w:t>essai doit permettre de reproduire une vitesse relative entre le</w:t>
      </w:r>
      <w:r>
        <w:t> </w:t>
      </w:r>
      <w:r w:rsidRPr="006F2A39">
        <w:t>panneau de porte et la banquette d</w:t>
      </w:r>
      <w:r>
        <w:t>’</w:t>
      </w:r>
      <w:r w:rsidRPr="006F2A39">
        <w:t>essai conforme aux prescriptions de l</w:t>
      </w:r>
      <w:r>
        <w:t>’</w:t>
      </w:r>
      <w:r w:rsidRPr="006F2A39">
        <w:t>annexe 7, appendice 3. La pénétration maximale dans le panneau de portière est définie à l</w:t>
      </w:r>
      <w:r>
        <w:t>’</w:t>
      </w:r>
      <w:r w:rsidRPr="006F2A39">
        <w:t>annexe 6, appendice 3. La valeur de la vitesse relative entre le</w:t>
      </w:r>
      <w:r>
        <w:t> </w:t>
      </w:r>
      <w:r w:rsidRPr="006F2A39">
        <w:t>panneau de portière et la banquette d</w:t>
      </w:r>
      <w:r>
        <w:t>’</w:t>
      </w:r>
      <w:r w:rsidRPr="006F2A39">
        <w:t xml:space="preserve">essai ne doit pas être faussée par un contact avec le dispositif </w:t>
      </w:r>
      <w:r>
        <w:t xml:space="preserve">amélioré </w:t>
      </w:r>
      <w:r w:rsidRPr="006F2A39">
        <w:t>de retenue et doit rester dans la plage de tolérance définie à l</w:t>
      </w:r>
      <w:r>
        <w:t>’</w:t>
      </w:r>
      <w:r w:rsidRPr="006F2A39">
        <w:t>annexe 7, appendice 3. Dans un essai où la porte est stationnaire à</w:t>
      </w:r>
      <w:r w:rsidR="006E27EB">
        <w:t xml:space="preserve"> </w:t>
      </w:r>
      <w:r w:rsidRPr="006F2A39">
        <w:t>l</w:t>
      </w:r>
      <w:r>
        <w:t>’</w:t>
      </w:r>
      <w:r w:rsidRPr="006F2A39">
        <w:t>instant t</w:t>
      </w:r>
      <w:r w:rsidRPr="006E27EB">
        <w:rPr>
          <w:vertAlign w:val="subscript"/>
        </w:rPr>
        <w:t>0</w:t>
      </w:r>
      <w:r w:rsidRPr="006F2A39">
        <w:t>, la porte doit être fixe et le mannequin doit avoir une vitesse par rapport au sol à l</w:t>
      </w:r>
      <w:r>
        <w:t>’</w:t>
      </w:r>
      <w:r w:rsidRPr="006F2A39">
        <w:t>instant t</w:t>
      </w:r>
      <w:r w:rsidRPr="006E27EB">
        <w:rPr>
          <w:vertAlign w:val="subscript"/>
        </w:rPr>
        <w:t>0</w:t>
      </w:r>
      <w:r w:rsidRPr="006F2A39">
        <w:t xml:space="preserve"> comprise entre 6,375 m/s et</w:t>
      </w:r>
      <w:r w:rsidR="00074872">
        <w:t> </w:t>
      </w:r>
      <w:r w:rsidRPr="006F2A39">
        <w:t>7,25 m/s. Dans un essai où la porte est mobile à l</w:t>
      </w:r>
      <w:r>
        <w:t>’</w:t>
      </w:r>
      <w:r w:rsidRPr="006F2A39">
        <w:t>instant t</w:t>
      </w:r>
      <w:r w:rsidRPr="006E27EB">
        <w:rPr>
          <w:vertAlign w:val="subscript"/>
        </w:rPr>
        <w:t>0</w:t>
      </w:r>
      <w:r w:rsidRPr="006F2A39">
        <w:t>, la vitesse de la porte par rapport au sol doit demeurer dans la plage de tolérance définie à l</w:t>
      </w:r>
      <w:r>
        <w:t>’</w:t>
      </w:r>
      <w:r w:rsidRPr="006F2A39">
        <w:t>annexe 7, appendice 3, au moins jusqu</w:t>
      </w:r>
      <w:r>
        <w:t>’</w:t>
      </w:r>
      <w:r w:rsidRPr="006F2A39">
        <w:t>à ce que la pénétration maximale soit atteinte, et le mannequin doit être stationnaire à l</w:t>
      </w:r>
      <w:r>
        <w:t>’</w:t>
      </w:r>
      <w:r w:rsidRPr="006F2A39">
        <w:t>instant t</w:t>
      </w:r>
      <w:r w:rsidRPr="006E27EB">
        <w:rPr>
          <w:vertAlign w:val="subscript"/>
        </w:rPr>
        <w:t>0</w:t>
      </w:r>
      <w:r>
        <w:t>.</w:t>
      </w:r>
    </w:p>
    <w:p w:rsidR="00CA2A4D" w:rsidRPr="00360275" w:rsidRDefault="00CA2A4D" w:rsidP="00074872">
      <w:pPr>
        <w:pStyle w:val="SingleTxtG"/>
        <w:spacing w:before="120"/>
        <w:ind w:left="2268" w:hanging="1134"/>
        <w:rPr>
          <w:lang w:val="fr-FR"/>
        </w:rPr>
      </w:pPr>
      <w:r w:rsidRPr="00360275">
        <w:rPr>
          <w:lang w:val="fr-FR"/>
        </w:rPr>
        <w:t>7.1.3.1.3.</w:t>
      </w:r>
      <w:r>
        <w:rPr>
          <w:lang w:val="fr-FR"/>
        </w:rPr>
        <w:t>5</w:t>
      </w:r>
      <w:r w:rsidRPr="00360275">
        <w:rPr>
          <w:lang w:val="fr-FR"/>
        </w:rPr>
        <w:tab/>
        <w:t>À l</w:t>
      </w:r>
      <w:r>
        <w:rPr>
          <w:lang w:val="fr-FR"/>
        </w:rPr>
        <w:t>’</w:t>
      </w:r>
      <w:r w:rsidRPr="00360275">
        <w:rPr>
          <w:lang w:val="fr-FR"/>
        </w:rPr>
        <w:t>instant t</w:t>
      </w:r>
      <w:r w:rsidRPr="00360275">
        <w:rPr>
          <w:vertAlign w:val="subscript"/>
          <w:lang w:val="fr-FR"/>
        </w:rPr>
        <w:t>0</w:t>
      </w:r>
      <w:r w:rsidRPr="00360275">
        <w:rPr>
          <w:lang w:val="fr-FR"/>
        </w:rPr>
        <w:t xml:space="preserve"> défini à </w:t>
      </w:r>
      <w:r>
        <w:rPr>
          <w:lang w:val="fr-FR"/>
        </w:rPr>
        <w:t>l’</w:t>
      </w:r>
      <w:r w:rsidRPr="00360275">
        <w:rPr>
          <w:lang w:val="fr-FR"/>
        </w:rPr>
        <w:t>appendice</w:t>
      </w:r>
      <w:r>
        <w:rPr>
          <w:lang w:val="fr-FR"/>
        </w:rPr>
        <w:t> </w:t>
      </w:r>
      <w:r w:rsidRPr="00360275">
        <w:rPr>
          <w:lang w:val="fr-FR"/>
        </w:rPr>
        <w:t>3</w:t>
      </w:r>
      <w:r>
        <w:rPr>
          <w:lang w:val="fr-FR"/>
        </w:rPr>
        <w:t xml:space="preserve"> de </w:t>
      </w:r>
      <w:r w:rsidRPr="00360275">
        <w:rPr>
          <w:lang w:val="fr-FR"/>
        </w:rPr>
        <w:t>l</w:t>
      </w:r>
      <w:r>
        <w:rPr>
          <w:lang w:val="fr-FR"/>
        </w:rPr>
        <w:t>’</w:t>
      </w:r>
      <w:r w:rsidRPr="00360275">
        <w:rPr>
          <w:lang w:val="fr-FR"/>
        </w:rPr>
        <w:t>annexe</w:t>
      </w:r>
      <w:r>
        <w:rPr>
          <w:lang w:val="fr-FR"/>
        </w:rPr>
        <w:t> </w:t>
      </w:r>
      <w:r w:rsidRPr="00360275">
        <w:rPr>
          <w:lang w:val="fr-FR"/>
        </w:rPr>
        <w:t>7, le mannequin doit être dans la position initiale définie au paragraphe</w:t>
      </w:r>
      <w:r>
        <w:rPr>
          <w:lang w:val="fr-FR"/>
        </w:rPr>
        <w:t> </w:t>
      </w:r>
      <w:r w:rsidRPr="00360275">
        <w:rPr>
          <w:lang w:val="fr-FR"/>
        </w:rPr>
        <w:t>7.1.3.5.2.1</w:t>
      </w:r>
      <w:r>
        <w:rPr>
          <w:lang w:val="fr-FR"/>
        </w:rPr>
        <w:t xml:space="preserve"> ci-dessous</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7.1.3.2</w:t>
      </w:r>
      <w:r w:rsidRPr="00360275">
        <w:rPr>
          <w:lang w:val="fr-FR"/>
        </w:rPr>
        <w:tab/>
        <w:t>Essai avec le chariot et la carrosserie du véhicule</w:t>
      </w:r>
    </w:p>
    <w:p w:rsidR="00CA2A4D" w:rsidRPr="00360275" w:rsidRDefault="00CA2A4D" w:rsidP="00074872">
      <w:pPr>
        <w:pStyle w:val="SingleTxtG"/>
        <w:spacing w:before="120"/>
        <w:ind w:left="2268" w:hanging="1134"/>
        <w:rPr>
          <w:lang w:val="fr-FR"/>
        </w:rPr>
      </w:pPr>
      <w:r w:rsidRPr="00360275">
        <w:rPr>
          <w:lang w:val="fr-FR"/>
        </w:rPr>
        <w:t>7.1.3.2.1</w:t>
      </w:r>
      <w:r w:rsidRPr="00360275">
        <w:rPr>
          <w:lang w:val="fr-FR"/>
        </w:rPr>
        <w:tab/>
        <w:t>Essai de choc avant</w:t>
      </w:r>
    </w:p>
    <w:p w:rsidR="00CA2A4D" w:rsidRPr="00360275" w:rsidRDefault="00CA2A4D" w:rsidP="00074872">
      <w:pPr>
        <w:pStyle w:val="SingleTxtG"/>
        <w:spacing w:before="120"/>
        <w:ind w:left="2268" w:hanging="1134"/>
        <w:rPr>
          <w:lang w:val="fr-FR"/>
        </w:rPr>
      </w:pPr>
      <w:r w:rsidRPr="00360275">
        <w:rPr>
          <w:lang w:val="fr-FR"/>
        </w:rPr>
        <w:t>7.1.3.2.1.1</w:t>
      </w:r>
      <w:r w:rsidRPr="00360275">
        <w:rPr>
          <w:lang w:val="fr-FR"/>
        </w:rPr>
        <w:tab/>
        <w:t>La méthode utilisée pour assujettir le véhicule au cours de l</w:t>
      </w:r>
      <w:r>
        <w:rPr>
          <w:lang w:val="fr-FR"/>
        </w:rPr>
        <w:t>’</w:t>
      </w:r>
      <w:r w:rsidRPr="00360275">
        <w:rPr>
          <w:lang w:val="fr-FR"/>
        </w:rPr>
        <w:t>essai ne doit pas avoir pour effet de renforcer les ancrages des sièges du véhicule ou des ceintures de sécurité pour adultes, ni les ancrages additionnels éventuellement nécessaires pour fixer le dispositif de retenue pour enfants, ni de réduire la déformation normale de la structure. Il ne devra pas y avoir de partie du véhicule qui, en limitant le mouvement du mannequin, réduise la charge exercée sur le dispositif de retenue pour enfants au cours de l</w:t>
      </w:r>
      <w:r>
        <w:rPr>
          <w:lang w:val="fr-FR"/>
        </w:rPr>
        <w:t>’</w:t>
      </w:r>
      <w:r w:rsidRPr="00360275">
        <w:rPr>
          <w:lang w:val="fr-FR"/>
        </w:rPr>
        <w:t>essai. Les parties de la structure qu</w:t>
      </w:r>
      <w:r>
        <w:rPr>
          <w:lang w:val="fr-FR"/>
        </w:rPr>
        <w:t>’</w:t>
      </w:r>
      <w:r w:rsidRPr="00360275">
        <w:rPr>
          <w:lang w:val="fr-FR"/>
        </w:rPr>
        <w:t>il faudrait supprimer à cette fin pourront être remplacées par des parties de résistance équivalente, à condition qu</w:t>
      </w:r>
      <w:r>
        <w:rPr>
          <w:lang w:val="fr-FR"/>
        </w:rPr>
        <w:t>’</w:t>
      </w:r>
      <w:r w:rsidRPr="00360275">
        <w:rPr>
          <w:lang w:val="fr-FR"/>
        </w:rPr>
        <w:t>elles n</w:t>
      </w:r>
      <w:r>
        <w:rPr>
          <w:lang w:val="fr-FR"/>
        </w:rPr>
        <w:t>’</w:t>
      </w:r>
      <w:r w:rsidRPr="00360275">
        <w:rPr>
          <w:lang w:val="fr-FR"/>
        </w:rPr>
        <w:t>entravent pas le mouvement du mannequin.</w:t>
      </w:r>
    </w:p>
    <w:p w:rsidR="00CA2A4D" w:rsidRPr="00360275" w:rsidRDefault="00CA2A4D" w:rsidP="00074872">
      <w:pPr>
        <w:pStyle w:val="SingleTxtG"/>
        <w:spacing w:before="120"/>
        <w:ind w:left="2268" w:hanging="1134"/>
        <w:rPr>
          <w:bCs/>
          <w:lang w:val="fr-FR"/>
        </w:rPr>
      </w:pPr>
      <w:r w:rsidRPr="00360275">
        <w:rPr>
          <w:bCs/>
          <w:lang w:val="fr-FR"/>
        </w:rPr>
        <w:t>7.1.3.2.1.2</w:t>
      </w:r>
      <w:r w:rsidRPr="00360275">
        <w:rPr>
          <w:bCs/>
          <w:lang w:val="fr-FR"/>
        </w:rPr>
        <w:tab/>
        <w:t>Un système de fixation est jugé satisfaisant s</w:t>
      </w:r>
      <w:r>
        <w:rPr>
          <w:bCs/>
          <w:lang w:val="fr-FR"/>
        </w:rPr>
        <w:t>’</w:t>
      </w:r>
      <w:r w:rsidRPr="00360275">
        <w:rPr>
          <w:bCs/>
          <w:lang w:val="fr-FR"/>
        </w:rPr>
        <w:t>il n</w:t>
      </w:r>
      <w:r>
        <w:rPr>
          <w:bCs/>
          <w:lang w:val="fr-FR"/>
        </w:rPr>
        <w:t>’</w:t>
      </w:r>
      <w:r w:rsidRPr="00360275">
        <w:rPr>
          <w:bCs/>
          <w:lang w:val="fr-FR"/>
        </w:rPr>
        <w:t>exerce aucun effet sur une zone s</w:t>
      </w:r>
      <w:r>
        <w:rPr>
          <w:bCs/>
          <w:lang w:val="fr-FR"/>
        </w:rPr>
        <w:t>’</w:t>
      </w:r>
      <w:r w:rsidRPr="00360275">
        <w:rPr>
          <w:bCs/>
          <w:lang w:val="fr-FR"/>
        </w:rPr>
        <w:t>étendant sur toute la largeur de la structure et si le véhicule ou la structure sont calés ou fixés à l</w:t>
      </w:r>
      <w:r>
        <w:rPr>
          <w:bCs/>
          <w:lang w:val="fr-FR"/>
        </w:rPr>
        <w:t>’</w:t>
      </w:r>
      <w:r w:rsidRPr="00360275">
        <w:rPr>
          <w:bCs/>
          <w:lang w:val="fr-FR"/>
        </w:rPr>
        <w:t>avant à une distance d</w:t>
      </w:r>
      <w:r>
        <w:rPr>
          <w:bCs/>
          <w:lang w:val="fr-FR"/>
        </w:rPr>
        <w:t>’</w:t>
      </w:r>
      <w:r w:rsidRPr="00360275">
        <w:rPr>
          <w:bCs/>
          <w:lang w:val="fr-FR"/>
        </w:rPr>
        <w:t>au moins 500</w:t>
      </w:r>
      <w:r>
        <w:rPr>
          <w:bCs/>
          <w:lang w:val="fr-FR"/>
        </w:rPr>
        <w:t> mm</w:t>
      </w:r>
      <w:r w:rsidRPr="00360275">
        <w:rPr>
          <w:bCs/>
          <w:lang w:val="fr-FR"/>
        </w:rPr>
        <w:t xml:space="preserve"> de l</w:t>
      </w:r>
      <w:r>
        <w:rPr>
          <w:bCs/>
          <w:lang w:val="fr-FR"/>
        </w:rPr>
        <w:t>’</w:t>
      </w:r>
      <w:r w:rsidRPr="00360275">
        <w:rPr>
          <w:bCs/>
          <w:lang w:val="fr-FR"/>
        </w:rPr>
        <w:t>ancrage du dispositif de retenue. À l</w:t>
      </w:r>
      <w:r>
        <w:rPr>
          <w:bCs/>
          <w:lang w:val="fr-FR"/>
        </w:rPr>
        <w:t>’</w:t>
      </w:r>
      <w:r w:rsidRPr="00360275">
        <w:rPr>
          <w:bCs/>
          <w:lang w:val="fr-FR"/>
        </w:rPr>
        <w:t>arrière, la structure est assujettie à une distance suffisante en arrière des ancrages pour qu</w:t>
      </w:r>
      <w:r>
        <w:rPr>
          <w:bCs/>
          <w:lang w:val="fr-FR"/>
        </w:rPr>
        <w:t>’</w:t>
      </w:r>
      <w:r w:rsidRPr="00360275">
        <w:rPr>
          <w:bCs/>
          <w:lang w:val="fr-FR"/>
        </w:rPr>
        <w:t>il soit satisfait aux prescriptions du paragraphe</w:t>
      </w:r>
      <w:r>
        <w:rPr>
          <w:bCs/>
          <w:lang w:val="fr-FR"/>
        </w:rPr>
        <w:t> </w:t>
      </w:r>
      <w:r w:rsidRPr="00360275">
        <w:rPr>
          <w:bCs/>
          <w:lang w:val="fr-FR"/>
        </w:rPr>
        <w:t>7.1.3.2.1.1 ci-dessus.</w:t>
      </w:r>
    </w:p>
    <w:p w:rsidR="00CA2A4D" w:rsidRPr="00360275" w:rsidRDefault="00CA2A4D" w:rsidP="00074872">
      <w:pPr>
        <w:pStyle w:val="SingleTxtG"/>
        <w:spacing w:before="120"/>
        <w:ind w:left="2268" w:hanging="1134"/>
        <w:rPr>
          <w:lang w:val="fr-FR"/>
        </w:rPr>
      </w:pPr>
      <w:r w:rsidRPr="00360275">
        <w:rPr>
          <w:lang w:val="fr-FR"/>
        </w:rPr>
        <w:t>7.1.3.2.1.3</w:t>
      </w:r>
      <w:r w:rsidRPr="00360275">
        <w:rPr>
          <w:lang w:val="fr-FR"/>
        </w:rPr>
        <w:tab/>
        <w:t xml:space="preserve">Le siège du véhicule et le dispositif </w:t>
      </w:r>
      <w:r>
        <w:rPr>
          <w:lang w:val="fr-FR"/>
        </w:rPr>
        <w:t xml:space="preserve">amélioré </w:t>
      </w:r>
      <w:r w:rsidRPr="00360275">
        <w:rPr>
          <w:lang w:val="fr-FR"/>
        </w:rPr>
        <w:t>de retenue pour enfants sont installés par le service technique chargé des essais d</w:t>
      </w:r>
      <w:r>
        <w:rPr>
          <w:lang w:val="fr-FR"/>
        </w:rPr>
        <w:t>’</w:t>
      </w:r>
      <w:r w:rsidRPr="00360275">
        <w:rPr>
          <w:lang w:val="fr-FR"/>
        </w:rPr>
        <w:t>homologation comme correspondant aux conditions les plus défavorables du point de vue de la résistance et compatible avec l</w:t>
      </w:r>
      <w:r>
        <w:rPr>
          <w:lang w:val="fr-FR"/>
        </w:rPr>
        <w:t>’</w:t>
      </w:r>
      <w:r w:rsidRPr="00360275">
        <w:rPr>
          <w:lang w:val="fr-FR"/>
        </w:rPr>
        <w:t>installation du mannequin dans le véhicule. La</w:t>
      </w:r>
      <w:r w:rsidR="006E27EB">
        <w:rPr>
          <w:lang w:val="fr-FR"/>
        </w:rPr>
        <w:t> </w:t>
      </w:r>
      <w:r w:rsidRPr="00360275">
        <w:rPr>
          <w:lang w:val="fr-FR"/>
        </w:rPr>
        <w:t xml:space="preserve">position du dossier du siège du véhicule et du dispositif </w:t>
      </w:r>
      <w:r>
        <w:rPr>
          <w:lang w:val="fr-FR"/>
        </w:rPr>
        <w:t xml:space="preserve">amélioré </w:t>
      </w:r>
      <w:r w:rsidRPr="00360275">
        <w:rPr>
          <w:lang w:val="fr-FR"/>
        </w:rPr>
        <w:t xml:space="preserve">de retenue pour enfants doit être précisée dans le procès-verbal. Le dossier du </w:t>
      </w:r>
      <w:r w:rsidRPr="00360275">
        <w:rPr>
          <w:lang w:val="fr-FR"/>
        </w:rPr>
        <w:lastRenderedPageBreak/>
        <w:t>siège du véhicule, s</w:t>
      </w:r>
      <w:r>
        <w:rPr>
          <w:lang w:val="fr-FR"/>
        </w:rPr>
        <w:t>’</w:t>
      </w:r>
      <w:r w:rsidRPr="00360275">
        <w:rPr>
          <w:lang w:val="fr-FR"/>
        </w:rPr>
        <w:t>il est réglable en inclinaison, doit être verrouillé conformément aux instructions du fabricant ou, à défaut d</w:t>
      </w:r>
      <w:r>
        <w:rPr>
          <w:lang w:val="fr-FR"/>
        </w:rPr>
        <w:t>’</w:t>
      </w:r>
      <w:r w:rsidRPr="00360275">
        <w:rPr>
          <w:lang w:val="fr-FR"/>
        </w:rPr>
        <w:t>instructions, à un angle effectif d</w:t>
      </w:r>
      <w:r>
        <w:rPr>
          <w:lang w:val="fr-FR"/>
        </w:rPr>
        <w:t>’</w:t>
      </w:r>
      <w:r w:rsidRPr="00360275">
        <w:rPr>
          <w:lang w:val="fr-FR"/>
        </w:rPr>
        <w:t>inclinaison du dossier aussi proche que possible de 25°.</w:t>
      </w:r>
    </w:p>
    <w:p w:rsidR="00CA2A4D" w:rsidRPr="00360275" w:rsidRDefault="00CA2A4D" w:rsidP="00074872">
      <w:pPr>
        <w:pStyle w:val="SingleTxtG"/>
        <w:spacing w:before="120"/>
        <w:ind w:left="2268" w:hanging="1134"/>
        <w:rPr>
          <w:lang w:val="fr-FR"/>
        </w:rPr>
      </w:pPr>
      <w:r w:rsidRPr="00360275">
        <w:rPr>
          <w:lang w:val="fr-FR"/>
        </w:rPr>
        <w:t>7.1.3.2.1.4</w:t>
      </w:r>
      <w:r w:rsidRPr="00360275">
        <w:rPr>
          <w:lang w:val="fr-FR"/>
        </w:rPr>
        <w:tab/>
        <w:t>Sauf dispositions contraires prévues dans les instructions pour l</w:t>
      </w:r>
      <w:r>
        <w:rPr>
          <w:lang w:val="fr-FR"/>
        </w:rPr>
        <w:t>’</w:t>
      </w:r>
      <w:r w:rsidRPr="00360275">
        <w:rPr>
          <w:lang w:val="fr-FR"/>
        </w:rPr>
        <w:t>installation et l</w:t>
      </w:r>
      <w:r>
        <w:rPr>
          <w:lang w:val="fr-FR"/>
        </w:rPr>
        <w:t>’</w:t>
      </w:r>
      <w:r w:rsidRPr="00360275">
        <w:rPr>
          <w:lang w:val="fr-FR"/>
        </w:rPr>
        <w:t>utilisation, le siège avant est placé dans la position d</w:t>
      </w:r>
      <w:r>
        <w:rPr>
          <w:lang w:val="fr-FR"/>
        </w:rPr>
        <w:t>’</w:t>
      </w:r>
      <w:r w:rsidRPr="00360275">
        <w:rPr>
          <w:lang w:val="fr-FR"/>
        </w:rPr>
        <w:t>utilisation normale la plus avancée pour les dispositifs de retenue pour enfants destinés à être utilisés aux places avant et dans la position d</w:t>
      </w:r>
      <w:r>
        <w:rPr>
          <w:lang w:val="fr-FR"/>
        </w:rPr>
        <w:t>’</w:t>
      </w:r>
      <w:r w:rsidRPr="00360275">
        <w:rPr>
          <w:lang w:val="fr-FR"/>
        </w:rPr>
        <w:t>utilisation normale la plus reculée pour les dispositifs de retenue pour enfants destinés à être utilisés aux places arrière.</w:t>
      </w:r>
    </w:p>
    <w:p w:rsidR="00CA2A4D" w:rsidRPr="00360275" w:rsidRDefault="00CA2A4D" w:rsidP="00074872">
      <w:pPr>
        <w:pStyle w:val="SingleTxtG"/>
        <w:spacing w:before="120"/>
        <w:ind w:left="2268" w:hanging="1134"/>
        <w:rPr>
          <w:lang w:val="fr-FR"/>
        </w:rPr>
      </w:pPr>
      <w:r w:rsidRPr="00360275">
        <w:rPr>
          <w:lang w:val="fr-FR"/>
        </w:rPr>
        <w:t>7.1.3.2.1.5</w:t>
      </w:r>
      <w:r w:rsidRPr="00360275">
        <w:rPr>
          <w:lang w:val="fr-FR"/>
        </w:rPr>
        <w:tab/>
        <w:t>Les conditions de décélération doivent être conformes</w:t>
      </w:r>
      <w:r>
        <w:rPr>
          <w:lang w:val="fr-FR"/>
        </w:rPr>
        <w:t xml:space="preserve"> aux dispositions du paragraphe </w:t>
      </w:r>
      <w:r w:rsidRPr="00360275">
        <w:rPr>
          <w:lang w:val="fr-FR"/>
        </w:rPr>
        <w:t>7.1.3.4</w:t>
      </w:r>
      <w:r w:rsidRPr="000F4C82">
        <w:rPr>
          <w:lang w:val="fr-FR"/>
        </w:rPr>
        <w:t xml:space="preserve"> </w:t>
      </w:r>
      <w:r>
        <w:rPr>
          <w:lang w:val="fr-FR"/>
        </w:rPr>
        <w:t>ci-dessous</w:t>
      </w:r>
      <w:r w:rsidRPr="00360275">
        <w:rPr>
          <w:lang w:val="fr-FR"/>
        </w:rPr>
        <w:t>. Le siège d</w:t>
      </w:r>
      <w:r>
        <w:rPr>
          <w:lang w:val="fr-FR"/>
        </w:rPr>
        <w:t>’</w:t>
      </w:r>
      <w:r w:rsidRPr="00360275">
        <w:rPr>
          <w:lang w:val="fr-FR"/>
        </w:rPr>
        <w:t>essai doit être le siège du véhicule en cause.</w:t>
      </w:r>
    </w:p>
    <w:p w:rsidR="00CA2A4D" w:rsidRPr="00360275" w:rsidRDefault="00CA2A4D" w:rsidP="00074872">
      <w:pPr>
        <w:pStyle w:val="SingleTxtG"/>
        <w:spacing w:before="120"/>
        <w:ind w:left="2268" w:hanging="1134"/>
        <w:rPr>
          <w:lang w:val="fr-FR"/>
        </w:rPr>
      </w:pPr>
      <w:r w:rsidRPr="00360275">
        <w:rPr>
          <w:lang w:val="fr-FR"/>
        </w:rPr>
        <w:t>7.1.3.2.1.6</w:t>
      </w:r>
      <w:r w:rsidRPr="00360275">
        <w:rPr>
          <w:lang w:val="fr-FR"/>
        </w:rPr>
        <w:tab/>
        <w:t>Les paramètres ci-dessous sont mesurés</w:t>
      </w:r>
      <w:r w:rsidR="006E27EB">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7.1.3.2.1.6.1</w:t>
      </w:r>
      <w:r w:rsidRPr="00360275">
        <w:rPr>
          <w:lang w:val="fr-FR"/>
        </w:rPr>
        <w:tab/>
      </w:r>
      <w:r>
        <w:rPr>
          <w:lang w:val="fr-FR"/>
        </w:rPr>
        <w:t>L</w:t>
      </w:r>
      <w:r w:rsidRPr="00360275">
        <w:rPr>
          <w:lang w:val="fr-FR"/>
        </w:rPr>
        <w:t>a vitesse du chariot immédiatement avant le choc (uniquement sur le chariot de décélération aux fins du calcul de la distance d</w:t>
      </w:r>
      <w:r>
        <w:rPr>
          <w:lang w:val="fr-FR"/>
        </w:rPr>
        <w:t>’</w:t>
      </w:r>
      <w:r w:rsidRPr="00360275">
        <w:rPr>
          <w:lang w:val="fr-FR"/>
        </w:rPr>
        <w:t>arrêt)</w:t>
      </w:r>
      <w:r w:rsidR="00074872">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074872">
        <w:rPr>
          <w:spacing w:val="-2"/>
          <w:lang w:val="fr-FR"/>
        </w:rPr>
        <w:t>7.1.3.2.1.6.2</w:t>
      </w:r>
      <w:r w:rsidRPr="00360275">
        <w:rPr>
          <w:lang w:val="fr-FR"/>
        </w:rPr>
        <w:tab/>
      </w:r>
      <w:r>
        <w:rPr>
          <w:lang w:val="fr-FR"/>
        </w:rPr>
        <w:t>L</w:t>
      </w:r>
      <w:r w:rsidRPr="00360275">
        <w:rPr>
          <w:lang w:val="fr-FR"/>
        </w:rPr>
        <w:t>a distance d</w:t>
      </w:r>
      <w:r>
        <w:rPr>
          <w:lang w:val="fr-FR"/>
        </w:rPr>
        <w:t>’</w:t>
      </w:r>
      <w:r w:rsidRPr="00360275">
        <w:rPr>
          <w:lang w:val="fr-FR"/>
        </w:rPr>
        <w:t>arrêt (uniquement pour les chariots de décélération), qui peut être calculée par double intégration de la décélération enregistrée du chariot</w:t>
      </w:r>
      <w:r w:rsidR="00074872">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074872">
        <w:rPr>
          <w:spacing w:val="-2"/>
          <w:lang w:val="fr-FR"/>
        </w:rPr>
        <w:t>7.1.3.2.1.6.3</w:t>
      </w:r>
      <w:r w:rsidRPr="00360275">
        <w:rPr>
          <w:lang w:val="fr-FR"/>
        </w:rPr>
        <w:tab/>
      </w:r>
      <w:r>
        <w:rPr>
          <w:lang w:val="fr-FR"/>
        </w:rPr>
        <w:t>T</w:t>
      </w:r>
      <w:r w:rsidRPr="00360275">
        <w:rPr>
          <w:lang w:val="fr-FR"/>
        </w:rPr>
        <w:t>out contact de la tête du mannequin contre l</w:t>
      </w:r>
      <w:r>
        <w:rPr>
          <w:lang w:val="fr-FR"/>
        </w:rPr>
        <w:t>’</w:t>
      </w:r>
      <w:r w:rsidRPr="00360275">
        <w:rPr>
          <w:lang w:val="fr-FR"/>
        </w:rPr>
        <w:t>intérieur de la structure du</w:t>
      </w:r>
      <w:r w:rsidR="0026243D">
        <w:rPr>
          <w:lang w:val="fr-FR"/>
        </w:rPr>
        <w:t> </w:t>
      </w:r>
      <w:r w:rsidRPr="00360275">
        <w:rPr>
          <w:lang w:val="fr-FR"/>
        </w:rPr>
        <w:t>véhicule</w:t>
      </w:r>
      <w:r w:rsidR="00074872">
        <w:rPr>
          <w:lang w:val="fr-FR"/>
        </w:rPr>
        <w:t> </w:t>
      </w:r>
      <w:r w:rsidRPr="00360275">
        <w:rPr>
          <w:lang w:val="fr-FR"/>
        </w:rPr>
        <w:t>;</w:t>
      </w:r>
    </w:p>
    <w:p w:rsidR="00CA2A4D" w:rsidRPr="00707F37" w:rsidRDefault="00CA2A4D" w:rsidP="00074872">
      <w:pPr>
        <w:pStyle w:val="SingleTxtG"/>
        <w:spacing w:before="120"/>
        <w:ind w:left="2268" w:hanging="1134"/>
      </w:pPr>
      <w:r w:rsidRPr="00360275">
        <w:rPr>
          <w:lang w:val="fr-FR"/>
        </w:rPr>
        <w:t>7.1.3.2.1.6.4</w:t>
      </w:r>
      <w:r w:rsidRPr="00360275">
        <w:rPr>
          <w:lang w:val="fr-FR"/>
        </w:rPr>
        <w:tab/>
      </w:r>
      <w:r w:rsidRPr="00707F37">
        <w:rPr>
          <w:lang w:val="fr-FR"/>
        </w:rPr>
        <w:t>Les paramètres nécessaires à l</w:t>
      </w:r>
      <w:r>
        <w:rPr>
          <w:lang w:val="fr-FR"/>
        </w:rPr>
        <w:t>’</w:t>
      </w:r>
      <w:r w:rsidRPr="00707F37">
        <w:rPr>
          <w:lang w:val="fr-FR"/>
        </w:rPr>
        <w:t xml:space="preserve">évaluation des blessures compte tenu des critères </w:t>
      </w:r>
      <w:r w:rsidRPr="00707F37">
        <w:t>définis au paragraphe</w:t>
      </w:r>
      <w:r>
        <w:t> </w:t>
      </w:r>
      <w:r w:rsidRPr="00707F37">
        <w:t>6.6.4.3.1 ci-dessus pendant au moins les</w:t>
      </w:r>
      <w:r w:rsidR="00074872">
        <w:t> </w:t>
      </w:r>
      <w:r w:rsidRPr="00707F37">
        <w:t>300</w:t>
      </w:r>
      <w:r>
        <w:t> </w:t>
      </w:r>
      <w:r w:rsidRPr="00707F37">
        <w:t>premières ms</w:t>
      </w:r>
      <w:r w:rsidR="00074872">
        <w:t> </w:t>
      </w:r>
      <w:r w:rsidRPr="00707F37">
        <w:t>;</w:t>
      </w:r>
    </w:p>
    <w:p w:rsidR="00CA2A4D" w:rsidRPr="00360275" w:rsidRDefault="00CA2A4D" w:rsidP="00074872">
      <w:pPr>
        <w:pStyle w:val="SingleTxtG"/>
        <w:spacing w:before="120"/>
        <w:ind w:left="2268" w:hanging="1134"/>
        <w:rPr>
          <w:lang w:val="fr-FR"/>
        </w:rPr>
      </w:pPr>
      <w:r w:rsidRPr="00360275">
        <w:rPr>
          <w:lang w:val="fr-FR"/>
        </w:rPr>
        <w:t>7.1.3.2.1.6.5</w:t>
      </w:r>
      <w:r w:rsidRPr="00360275">
        <w:rPr>
          <w:lang w:val="fr-FR"/>
        </w:rPr>
        <w:tab/>
      </w:r>
      <w:r>
        <w:rPr>
          <w:lang w:val="fr-FR"/>
        </w:rPr>
        <w:t>L’</w:t>
      </w:r>
      <w:r w:rsidRPr="00360275">
        <w:rPr>
          <w:lang w:val="fr-FR"/>
        </w:rPr>
        <w:t>accélération ou la décélération du chariot et de la structure du véhicule pendant au minimum les 300</w:t>
      </w:r>
      <w:r>
        <w:rPr>
          <w:lang w:val="fr-FR"/>
        </w:rPr>
        <w:t> </w:t>
      </w:r>
      <w:r w:rsidRPr="00360275">
        <w:rPr>
          <w:lang w:val="fr-FR"/>
        </w:rPr>
        <w:t xml:space="preserve">premières </w:t>
      </w:r>
      <w:r>
        <w:rPr>
          <w:lang w:val="fr-FR"/>
        </w:rPr>
        <w:t>ms</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7.1.3.2.1.7</w:t>
      </w:r>
      <w:r w:rsidRPr="00360275">
        <w:rPr>
          <w:lang w:val="fr-FR"/>
        </w:rPr>
        <w:tab/>
        <w:t>Après le choc, on examine visuellement le dispositif de retenue pour enfants sans ouvrir la boucle, pour déterminer s</w:t>
      </w:r>
      <w:r>
        <w:rPr>
          <w:lang w:val="fr-FR"/>
        </w:rPr>
        <w:t>’</w:t>
      </w:r>
      <w:r w:rsidRPr="00360275">
        <w:rPr>
          <w:lang w:val="fr-FR"/>
        </w:rPr>
        <w:t>il y a eu défaillance.</w:t>
      </w:r>
    </w:p>
    <w:p w:rsidR="00CA2A4D" w:rsidRPr="00360275" w:rsidRDefault="00CA2A4D" w:rsidP="00074872">
      <w:pPr>
        <w:pStyle w:val="SingleTxtG"/>
        <w:spacing w:before="120"/>
        <w:ind w:left="2268" w:hanging="1134"/>
        <w:rPr>
          <w:lang w:val="fr-FR"/>
        </w:rPr>
      </w:pPr>
      <w:r w:rsidRPr="00360275">
        <w:rPr>
          <w:lang w:val="fr-FR"/>
        </w:rPr>
        <w:t>7.1.3.2.2</w:t>
      </w:r>
      <w:r w:rsidRPr="00360275">
        <w:rPr>
          <w:lang w:val="fr-FR"/>
        </w:rPr>
        <w:tab/>
        <w:t>Essais de choc arrière</w:t>
      </w:r>
    </w:p>
    <w:p w:rsidR="00CA2A4D" w:rsidRPr="00360275" w:rsidRDefault="00CA2A4D" w:rsidP="00074872">
      <w:pPr>
        <w:pStyle w:val="SingleTxtG"/>
        <w:spacing w:before="120"/>
        <w:ind w:left="2268" w:hanging="1134"/>
        <w:rPr>
          <w:lang w:val="fr-FR"/>
        </w:rPr>
      </w:pPr>
      <w:r w:rsidRPr="00360275">
        <w:rPr>
          <w:lang w:val="fr-FR"/>
        </w:rPr>
        <w:t>7.1.3.2.2.1</w:t>
      </w:r>
      <w:r w:rsidRPr="00360275">
        <w:rPr>
          <w:lang w:val="fr-FR"/>
        </w:rPr>
        <w:tab/>
        <w:t>La carrosserie du véhicule est tournée de 180° sur le chariot d</w:t>
      </w:r>
      <w:r>
        <w:rPr>
          <w:lang w:val="fr-FR"/>
        </w:rPr>
        <w:t>’</w:t>
      </w:r>
      <w:r w:rsidRPr="00360275">
        <w:rPr>
          <w:lang w:val="fr-FR"/>
        </w:rPr>
        <w:t>essai.</w:t>
      </w:r>
    </w:p>
    <w:p w:rsidR="00CA2A4D" w:rsidRPr="00360275" w:rsidRDefault="00CA2A4D" w:rsidP="00074872">
      <w:pPr>
        <w:pStyle w:val="SingleTxtG"/>
        <w:spacing w:before="120"/>
        <w:ind w:left="2268" w:hanging="1134"/>
        <w:rPr>
          <w:lang w:val="fr-FR"/>
        </w:rPr>
      </w:pPr>
      <w:r w:rsidRPr="00360275">
        <w:rPr>
          <w:lang w:val="fr-FR"/>
        </w:rPr>
        <w:t>7.1.3.2.2.2</w:t>
      </w:r>
      <w:r w:rsidRPr="00360275">
        <w:rPr>
          <w:lang w:val="fr-FR"/>
        </w:rPr>
        <w:tab/>
        <w:t xml:space="preserve">Mêmes prescriptions que pour les </w:t>
      </w:r>
      <w:r>
        <w:rPr>
          <w:lang w:val="fr-FR"/>
        </w:rPr>
        <w:t>essais de choc avant (voir paragraphes </w:t>
      </w:r>
      <w:r w:rsidRPr="00360275">
        <w:rPr>
          <w:lang w:val="fr-FR"/>
        </w:rPr>
        <w:t>7.1.3.2.1.1 à</w:t>
      </w:r>
      <w:r w:rsidR="006E27EB">
        <w:rPr>
          <w:lang w:val="fr-FR"/>
        </w:rPr>
        <w:t xml:space="preserve"> </w:t>
      </w:r>
      <w:r w:rsidRPr="00360275">
        <w:rPr>
          <w:lang w:val="fr-FR"/>
        </w:rPr>
        <w:t>7.1.3.2.1.5</w:t>
      </w:r>
      <w:r w:rsidRPr="002B6171">
        <w:rPr>
          <w:lang w:val="fr-FR"/>
        </w:rPr>
        <w:t xml:space="preserve"> </w:t>
      </w:r>
      <w:r w:rsidRPr="00360275">
        <w:rPr>
          <w:lang w:val="fr-FR"/>
        </w:rPr>
        <w:t>ci</w:t>
      </w:r>
      <w:r>
        <w:rPr>
          <w:lang w:val="fr-FR"/>
        </w:rPr>
        <w:t>-</w:t>
      </w:r>
      <w:r w:rsidRPr="00360275">
        <w:rPr>
          <w:lang w:val="fr-FR"/>
        </w:rPr>
        <w:t>dessus).</w:t>
      </w:r>
    </w:p>
    <w:p w:rsidR="00CA2A4D" w:rsidRPr="00360275" w:rsidRDefault="00CA2A4D" w:rsidP="00074872">
      <w:pPr>
        <w:pStyle w:val="SingleTxtG"/>
        <w:spacing w:before="120"/>
        <w:ind w:left="2268" w:hanging="1134"/>
        <w:rPr>
          <w:lang w:val="fr-FR"/>
        </w:rPr>
      </w:pPr>
      <w:r w:rsidRPr="00360275">
        <w:rPr>
          <w:lang w:val="fr-FR"/>
        </w:rPr>
        <w:t>7.1.3.3</w:t>
      </w:r>
      <w:r w:rsidRPr="00360275">
        <w:rPr>
          <w:lang w:val="fr-FR"/>
        </w:rPr>
        <w:tab/>
        <w:t>Essai avec le véhicule complet</w:t>
      </w:r>
    </w:p>
    <w:p w:rsidR="00CA2A4D" w:rsidRPr="00360275" w:rsidRDefault="00CA2A4D" w:rsidP="00074872">
      <w:pPr>
        <w:pStyle w:val="SingleTxtG"/>
        <w:spacing w:before="120"/>
        <w:ind w:left="2268" w:hanging="1134"/>
        <w:rPr>
          <w:lang w:val="fr-FR"/>
        </w:rPr>
      </w:pPr>
      <w:r w:rsidRPr="00360275">
        <w:rPr>
          <w:lang w:val="fr-FR"/>
        </w:rPr>
        <w:t>7.1.3.3.1</w:t>
      </w:r>
      <w:r w:rsidRPr="00360275">
        <w:rPr>
          <w:lang w:val="fr-FR"/>
        </w:rPr>
        <w:tab/>
        <w:t>Les conditions de décélération doivent être conformes aux dispositions du paragraphe</w:t>
      </w:r>
      <w:r>
        <w:rPr>
          <w:lang w:val="fr-FR"/>
        </w:rPr>
        <w:t> </w:t>
      </w:r>
      <w:r w:rsidRPr="00360275">
        <w:rPr>
          <w:lang w:val="fr-FR"/>
        </w:rPr>
        <w:t>7.1.3.4 ci</w:t>
      </w:r>
      <w:r>
        <w:rPr>
          <w:lang w:val="fr-FR"/>
        </w:rPr>
        <w:t>-</w:t>
      </w:r>
      <w:r w:rsidRPr="00360275">
        <w:rPr>
          <w:lang w:val="fr-FR"/>
        </w:rPr>
        <w:t>dessous.</w:t>
      </w:r>
    </w:p>
    <w:p w:rsidR="00CA2A4D" w:rsidRPr="00360275" w:rsidRDefault="00CA2A4D" w:rsidP="00074872">
      <w:pPr>
        <w:pStyle w:val="SingleTxtG"/>
        <w:spacing w:before="120"/>
        <w:ind w:left="2268" w:hanging="1134"/>
        <w:rPr>
          <w:lang w:val="fr-FR"/>
        </w:rPr>
      </w:pPr>
      <w:r w:rsidRPr="00360275">
        <w:rPr>
          <w:lang w:val="fr-FR"/>
        </w:rPr>
        <w:t>7.1.3.3.2</w:t>
      </w:r>
      <w:r w:rsidRPr="00360275">
        <w:rPr>
          <w:lang w:val="fr-FR"/>
        </w:rPr>
        <w:tab/>
        <w:t>Pour les essais de choc avant, la méthode d</w:t>
      </w:r>
      <w:r>
        <w:rPr>
          <w:lang w:val="fr-FR"/>
        </w:rPr>
        <w:t>’</w:t>
      </w:r>
      <w:r w:rsidRPr="00360275">
        <w:rPr>
          <w:lang w:val="fr-FR"/>
        </w:rPr>
        <w:t>essai doit être celle décrite dans l</w:t>
      </w:r>
      <w:r>
        <w:rPr>
          <w:lang w:val="fr-FR"/>
        </w:rPr>
        <w:t>’</w:t>
      </w:r>
      <w:r w:rsidRPr="00360275">
        <w:rPr>
          <w:lang w:val="fr-FR"/>
        </w:rPr>
        <w:t>annexe</w:t>
      </w:r>
      <w:r>
        <w:rPr>
          <w:lang w:val="fr-FR"/>
        </w:rPr>
        <w:t> </w:t>
      </w:r>
      <w:r w:rsidRPr="00360275">
        <w:rPr>
          <w:lang w:val="fr-FR"/>
        </w:rPr>
        <w:t>9 du présent Règlement.</w:t>
      </w:r>
    </w:p>
    <w:p w:rsidR="00CA2A4D" w:rsidRPr="00360275" w:rsidRDefault="00CA2A4D" w:rsidP="00074872">
      <w:pPr>
        <w:pStyle w:val="SingleTxtG"/>
        <w:spacing w:before="120"/>
        <w:ind w:left="2268" w:hanging="1134"/>
        <w:rPr>
          <w:lang w:val="fr-FR"/>
        </w:rPr>
      </w:pPr>
      <w:r w:rsidRPr="00360275">
        <w:rPr>
          <w:lang w:val="fr-FR"/>
        </w:rPr>
        <w:t>7.1.3.3.3</w:t>
      </w:r>
      <w:r w:rsidRPr="00360275">
        <w:rPr>
          <w:lang w:val="fr-FR"/>
        </w:rPr>
        <w:tab/>
        <w:t>Pour les essais de choc arrière, la méthode d</w:t>
      </w:r>
      <w:r>
        <w:rPr>
          <w:lang w:val="fr-FR"/>
        </w:rPr>
        <w:t>’</w:t>
      </w:r>
      <w:r w:rsidRPr="00360275">
        <w:rPr>
          <w:lang w:val="fr-FR"/>
        </w:rPr>
        <w:t>essai doit être celle décrite à l</w:t>
      </w:r>
      <w:r>
        <w:rPr>
          <w:lang w:val="fr-FR"/>
        </w:rPr>
        <w:t>’</w:t>
      </w:r>
      <w:r w:rsidRPr="00360275">
        <w:rPr>
          <w:lang w:val="fr-FR"/>
        </w:rPr>
        <w:t>annexe</w:t>
      </w:r>
      <w:r>
        <w:rPr>
          <w:lang w:val="fr-FR"/>
        </w:rPr>
        <w:t> </w:t>
      </w:r>
      <w:r w:rsidRPr="00360275">
        <w:rPr>
          <w:lang w:val="fr-FR"/>
        </w:rPr>
        <w:t>10 du présent Règlement.</w:t>
      </w:r>
    </w:p>
    <w:p w:rsidR="00CA2A4D" w:rsidRPr="00360275" w:rsidRDefault="00CA2A4D" w:rsidP="00074872">
      <w:pPr>
        <w:pStyle w:val="SingleTxtG"/>
        <w:spacing w:before="120"/>
        <w:ind w:left="2268" w:hanging="1134"/>
        <w:rPr>
          <w:lang w:val="fr-FR"/>
        </w:rPr>
      </w:pPr>
      <w:r w:rsidRPr="00360275">
        <w:rPr>
          <w:lang w:val="fr-FR"/>
        </w:rPr>
        <w:t>7.1.3.3.4</w:t>
      </w:r>
      <w:r w:rsidRPr="00360275">
        <w:rPr>
          <w:lang w:val="fr-FR"/>
        </w:rPr>
        <w:tab/>
        <w:t>On doit déterminer</w:t>
      </w:r>
      <w:r w:rsidR="00074872">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7.1.3.3.4.1</w:t>
      </w:r>
      <w:r w:rsidRPr="00360275">
        <w:rPr>
          <w:lang w:val="fr-FR"/>
        </w:rPr>
        <w:tab/>
        <w:t>La vitesse du véhicule/élément de frappe immédiatement avant le choc (uniquement pour les chariots de décélération, aux fins du calcul de la distance d</w:t>
      </w:r>
      <w:r>
        <w:rPr>
          <w:lang w:val="fr-FR"/>
        </w:rPr>
        <w:t>’</w:t>
      </w:r>
      <w:r w:rsidRPr="00360275">
        <w:rPr>
          <w:lang w:val="fr-FR"/>
        </w:rPr>
        <w:t>arrêt)</w:t>
      </w:r>
      <w:r w:rsidR="00074872">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7.1.3.3.4.2</w:t>
      </w:r>
      <w:r w:rsidRPr="00360275">
        <w:rPr>
          <w:lang w:val="fr-FR"/>
        </w:rPr>
        <w:tab/>
        <w:t>Les points de contact éventuels de la tête du mannequin à l</w:t>
      </w:r>
      <w:r>
        <w:rPr>
          <w:lang w:val="fr-FR"/>
        </w:rPr>
        <w:t>’</w:t>
      </w:r>
      <w:r w:rsidRPr="00360275">
        <w:rPr>
          <w:lang w:val="fr-FR"/>
        </w:rPr>
        <w:t>intérieur du</w:t>
      </w:r>
      <w:r w:rsidR="0026243D">
        <w:rPr>
          <w:lang w:val="fr-FR"/>
        </w:rPr>
        <w:t> </w:t>
      </w:r>
      <w:r w:rsidRPr="00360275">
        <w:rPr>
          <w:lang w:val="fr-FR"/>
        </w:rPr>
        <w:t>véhicule</w:t>
      </w:r>
      <w:r w:rsidR="00074872">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7.1.3.3.4.3</w:t>
      </w:r>
      <w:r w:rsidRPr="00360275">
        <w:rPr>
          <w:lang w:val="fr-FR"/>
        </w:rPr>
        <w:tab/>
      </w:r>
      <w:r w:rsidRPr="00707F37">
        <w:rPr>
          <w:lang w:val="fr-FR"/>
        </w:rPr>
        <w:t>Les paramètres nécessaires à l</w:t>
      </w:r>
      <w:r>
        <w:rPr>
          <w:lang w:val="fr-FR"/>
        </w:rPr>
        <w:t>’</w:t>
      </w:r>
      <w:r w:rsidRPr="00707F37">
        <w:rPr>
          <w:lang w:val="fr-FR"/>
        </w:rPr>
        <w:t>évaluation des blessures compte tenu des critères définis au paragraphe</w:t>
      </w:r>
      <w:r>
        <w:rPr>
          <w:lang w:val="fr-FR"/>
        </w:rPr>
        <w:t> </w:t>
      </w:r>
      <w:r w:rsidRPr="00707F37">
        <w:rPr>
          <w:lang w:val="fr-FR"/>
        </w:rPr>
        <w:t xml:space="preserve">6.6.4.3.1 </w:t>
      </w:r>
      <w:r>
        <w:rPr>
          <w:lang w:val="fr-FR"/>
        </w:rPr>
        <w:t>ci-dessus</w:t>
      </w:r>
      <w:r w:rsidRPr="00707F37">
        <w:rPr>
          <w:lang w:val="fr-FR"/>
        </w:rPr>
        <w:t xml:space="preserve"> pendant au moins les 300</w:t>
      </w:r>
      <w:r>
        <w:rPr>
          <w:lang w:val="fr-FR"/>
        </w:rPr>
        <w:t> </w:t>
      </w:r>
      <w:r w:rsidRPr="00707F37">
        <w:rPr>
          <w:lang w:val="fr-FR"/>
        </w:rPr>
        <w:t>premières ms</w:t>
      </w:r>
      <w:r w:rsidR="00074872">
        <w:rPr>
          <w:lang w:val="fr-FR"/>
        </w:rPr>
        <w:t> </w:t>
      </w:r>
      <w:r w:rsidRPr="00707F37">
        <w:rPr>
          <w:lang w:val="fr-FR"/>
        </w:rPr>
        <w:t>;</w:t>
      </w:r>
    </w:p>
    <w:p w:rsidR="00CA2A4D" w:rsidRPr="00360275" w:rsidRDefault="00CA2A4D" w:rsidP="00074872">
      <w:pPr>
        <w:pStyle w:val="SingleTxtG"/>
        <w:spacing w:before="120"/>
        <w:ind w:left="2268" w:hanging="1134"/>
        <w:rPr>
          <w:lang w:val="fr-FR"/>
        </w:rPr>
      </w:pPr>
      <w:r w:rsidRPr="00360275">
        <w:rPr>
          <w:lang w:val="fr-FR"/>
        </w:rPr>
        <w:t>7.1.3.3.5</w:t>
      </w:r>
      <w:r w:rsidRPr="00360275">
        <w:rPr>
          <w:lang w:val="fr-FR"/>
        </w:rPr>
        <w:tab/>
        <w:t>Les sièges avant, s</w:t>
      </w:r>
      <w:r>
        <w:rPr>
          <w:lang w:val="fr-FR"/>
        </w:rPr>
        <w:t>’</w:t>
      </w:r>
      <w:r w:rsidRPr="00360275">
        <w:rPr>
          <w:lang w:val="fr-FR"/>
        </w:rPr>
        <w:t>ils sont réglables en inclinaison, doivent être verrouillés conformément aux instructions du fabricant ou, à défaut d</w:t>
      </w:r>
      <w:r>
        <w:rPr>
          <w:lang w:val="fr-FR"/>
        </w:rPr>
        <w:t>’</w:t>
      </w:r>
      <w:r w:rsidRPr="00360275">
        <w:rPr>
          <w:lang w:val="fr-FR"/>
        </w:rPr>
        <w:t>instruction, à un angle effectif d</w:t>
      </w:r>
      <w:r>
        <w:rPr>
          <w:lang w:val="fr-FR"/>
        </w:rPr>
        <w:t>’</w:t>
      </w:r>
      <w:r w:rsidRPr="00360275">
        <w:rPr>
          <w:lang w:val="fr-FR"/>
        </w:rPr>
        <w:t>inclinaison du dossier aussi proche que possible de 25°.</w:t>
      </w:r>
    </w:p>
    <w:p w:rsidR="00CA2A4D" w:rsidRPr="00360275" w:rsidRDefault="00CA2A4D" w:rsidP="00074872">
      <w:pPr>
        <w:pStyle w:val="SingleTxtG"/>
        <w:spacing w:before="120"/>
        <w:ind w:left="2268" w:hanging="1134"/>
        <w:rPr>
          <w:lang w:val="fr-FR"/>
        </w:rPr>
      </w:pPr>
      <w:r w:rsidRPr="00360275">
        <w:rPr>
          <w:lang w:val="fr-FR"/>
        </w:rPr>
        <w:lastRenderedPageBreak/>
        <w:t>7.1.3.3.6</w:t>
      </w:r>
      <w:r w:rsidRPr="00360275">
        <w:rPr>
          <w:lang w:val="fr-FR"/>
        </w:rPr>
        <w:tab/>
        <w:t>Après le choc, on examine visuellement le dispositif de retenue pour enfants, sans ouvrir la boucle, pour déterminer s</w:t>
      </w:r>
      <w:r>
        <w:rPr>
          <w:lang w:val="fr-FR"/>
        </w:rPr>
        <w:t>’</w:t>
      </w:r>
      <w:r w:rsidRPr="00360275">
        <w:rPr>
          <w:lang w:val="fr-FR"/>
        </w:rPr>
        <w:t>il y a eu défaillance ou rupture.</w:t>
      </w:r>
    </w:p>
    <w:p w:rsidR="00CA2A4D" w:rsidRPr="00360275" w:rsidRDefault="00CA2A4D" w:rsidP="00074872">
      <w:pPr>
        <w:pStyle w:val="SingleTxtG"/>
        <w:spacing w:before="120"/>
        <w:ind w:left="2268" w:hanging="1134"/>
        <w:rPr>
          <w:lang w:val="fr-FR"/>
        </w:rPr>
      </w:pPr>
      <w:r w:rsidRPr="00360275">
        <w:rPr>
          <w:lang w:val="fr-FR"/>
        </w:rPr>
        <w:t>7.1.3.4</w:t>
      </w:r>
      <w:r w:rsidRPr="00360275">
        <w:rPr>
          <w:lang w:val="fr-FR"/>
        </w:rPr>
        <w:tab/>
      </w:r>
      <w:r w:rsidRPr="00360275">
        <w:rPr>
          <w:lang w:val="fr-FR"/>
        </w:rPr>
        <w:tab/>
        <w:t>Les conditions d</w:t>
      </w:r>
      <w:r>
        <w:rPr>
          <w:lang w:val="fr-FR"/>
        </w:rPr>
        <w:t>’</w:t>
      </w:r>
      <w:r w:rsidRPr="00360275">
        <w:rPr>
          <w:lang w:val="fr-FR"/>
        </w:rPr>
        <w:t>exécution de l</w:t>
      </w:r>
      <w:r>
        <w:rPr>
          <w:lang w:val="fr-FR"/>
        </w:rPr>
        <w:t>’</w:t>
      </w:r>
      <w:r w:rsidRPr="00360275">
        <w:rPr>
          <w:lang w:val="fr-FR"/>
        </w:rPr>
        <w:t>essai dynamique sont récapitulées dans le tableau</w:t>
      </w:r>
      <w:r>
        <w:rPr>
          <w:lang w:val="fr-FR"/>
        </w:rPr>
        <w:t> 5</w:t>
      </w:r>
      <w:r w:rsidRPr="00360275">
        <w:rPr>
          <w:lang w:val="fr-FR"/>
        </w:rPr>
        <w:t>.</w:t>
      </w:r>
    </w:p>
    <w:p w:rsidR="00CA2A4D" w:rsidRPr="00074872" w:rsidRDefault="00CA2A4D" w:rsidP="00953497">
      <w:pPr>
        <w:pStyle w:val="H23G"/>
        <w:keepNext w:val="0"/>
        <w:keepLines w:val="0"/>
        <w:ind w:left="0" w:firstLine="0"/>
        <w:rPr>
          <w:b w:val="0"/>
          <w:bCs/>
          <w:lang w:val="fr-FR"/>
        </w:rPr>
      </w:pPr>
      <w:r w:rsidRPr="00074872">
        <w:rPr>
          <w:b w:val="0"/>
          <w:bCs/>
          <w:lang w:val="fr-FR"/>
        </w:rPr>
        <w:t>Tableau 5</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
        <w:gridCol w:w="1140"/>
        <w:gridCol w:w="850"/>
        <w:gridCol w:w="901"/>
        <w:gridCol w:w="851"/>
        <w:gridCol w:w="851"/>
        <w:gridCol w:w="799"/>
        <w:gridCol w:w="851"/>
        <w:gridCol w:w="1417"/>
        <w:gridCol w:w="1127"/>
      </w:tblGrid>
      <w:tr w:rsidR="00953497" w:rsidRPr="00953497" w:rsidTr="00953497">
        <w:trPr>
          <w:tblHeader/>
        </w:trPr>
        <w:tc>
          <w:tcPr>
            <w:tcW w:w="1990" w:type="dxa"/>
            <w:gridSpan w:val="2"/>
            <w:tcBorders>
              <w:bottom w:val="single" w:sz="4" w:space="0" w:color="auto"/>
            </w:tcBorders>
            <w:shd w:val="clear" w:color="auto" w:fill="auto"/>
            <w:vAlign w:val="bottom"/>
          </w:tcPr>
          <w:p w:rsidR="00953497" w:rsidRPr="00953497" w:rsidRDefault="00953497" w:rsidP="00953497">
            <w:pPr>
              <w:spacing w:before="60" w:after="60" w:line="200" w:lineRule="exact"/>
              <w:ind w:left="57" w:right="57"/>
              <w:rPr>
                <w:i/>
                <w:sz w:val="16"/>
                <w:szCs w:val="16"/>
                <w:lang w:val="fr-FR"/>
              </w:rPr>
            </w:pPr>
          </w:p>
        </w:tc>
        <w:tc>
          <w:tcPr>
            <w:tcW w:w="2602" w:type="dxa"/>
            <w:gridSpan w:val="3"/>
            <w:tcBorders>
              <w:bottom w:val="single" w:sz="4" w:space="0" w:color="auto"/>
            </w:tcBorders>
            <w:shd w:val="clear" w:color="auto" w:fill="auto"/>
            <w:vAlign w:val="bottom"/>
          </w:tcPr>
          <w:p w:rsidR="00953497" w:rsidRPr="00953497" w:rsidRDefault="00953497" w:rsidP="00953497">
            <w:pPr>
              <w:spacing w:before="60" w:after="60" w:line="200" w:lineRule="exact"/>
              <w:ind w:left="57" w:right="57"/>
              <w:jc w:val="center"/>
              <w:rPr>
                <w:i/>
                <w:sz w:val="16"/>
                <w:szCs w:val="16"/>
                <w:lang w:val="fr-FR"/>
              </w:rPr>
            </w:pPr>
            <w:r w:rsidRPr="00953497">
              <w:rPr>
                <w:i/>
                <w:sz w:val="16"/>
                <w:szCs w:val="16"/>
                <w:lang w:val="fr-FR"/>
              </w:rPr>
              <w:t>Choc avant</w:t>
            </w:r>
          </w:p>
        </w:tc>
        <w:tc>
          <w:tcPr>
            <w:tcW w:w="2501" w:type="dxa"/>
            <w:gridSpan w:val="3"/>
            <w:tcBorders>
              <w:bottom w:val="single" w:sz="4" w:space="0" w:color="auto"/>
            </w:tcBorders>
            <w:shd w:val="clear" w:color="auto" w:fill="auto"/>
            <w:vAlign w:val="bottom"/>
          </w:tcPr>
          <w:p w:rsidR="00953497" w:rsidRPr="00953497" w:rsidRDefault="00953497" w:rsidP="00953497">
            <w:pPr>
              <w:spacing w:before="60" w:after="60" w:line="200" w:lineRule="exact"/>
              <w:ind w:left="57" w:right="57"/>
              <w:jc w:val="center"/>
              <w:rPr>
                <w:i/>
                <w:sz w:val="16"/>
                <w:szCs w:val="16"/>
                <w:lang w:val="fr-FR"/>
              </w:rPr>
            </w:pPr>
            <w:r w:rsidRPr="00953497">
              <w:rPr>
                <w:i/>
                <w:sz w:val="16"/>
                <w:szCs w:val="16"/>
                <w:lang w:val="fr-FR"/>
              </w:rPr>
              <w:t>Choc arrière</w:t>
            </w:r>
          </w:p>
        </w:tc>
        <w:tc>
          <w:tcPr>
            <w:tcW w:w="2544" w:type="dxa"/>
            <w:gridSpan w:val="2"/>
            <w:tcBorders>
              <w:bottom w:val="single" w:sz="4" w:space="0" w:color="auto"/>
            </w:tcBorders>
            <w:shd w:val="clear" w:color="auto" w:fill="auto"/>
            <w:vAlign w:val="bottom"/>
          </w:tcPr>
          <w:p w:rsidR="00953497" w:rsidRPr="00953497" w:rsidRDefault="00953497" w:rsidP="00953497">
            <w:pPr>
              <w:spacing w:before="60" w:after="60" w:line="200" w:lineRule="exact"/>
              <w:ind w:left="57" w:right="57"/>
              <w:jc w:val="center"/>
              <w:rPr>
                <w:i/>
                <w:sz w:val="16"/>
                <w:szCs w:val="16"/>
                <w:lang w:val="fr-FR"/>
              </w:rPr>
            </w:pPr>
            <w:r w:rsidRPr="00953497">
              <w:rPr>
                <w:i/>
                <w:sz w:val="16"/>
                <w:szCs w:val="16"/>
                <w:lang w:val="fr-FR"/>
              </w:rPr>
              <w:t>Choc latéral</w:t>
            </w:r>
          </w:p>
        </w:tc>
      </w:tr>
      <w:tr w:rsidR="00953497" w:rsidRPr="00953497" w:rsidTr="00953497">
        <w:tc>
          <w:tcPr>
            <w:tcW w:w="850"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953497">
            <w:pPr>
              <w:spacing w:before="60" w:after="60" w:line="200" w:lineRule="exact"/>
              <w:ind w:left="57" w:right="57"/>
              <w:rPr>
                <w:i/>
                <w:sz w:val="16"/>
                <w:szCs w:val="16"/>
                <w:lang w:val="fr-FR"/>
              </w:rPr>
            </w:pPr>
            <w:r w:rsidRPr="00953497">
              <w:rPr>
                <w:i/>
                <w:sz w:val="16"/>
                <w:szCs w:val="16"/>
                <w:lang w:val="fr-FR"/>
              </w:rPr>
              <w:t>Essai</w:t>
            </w:r>
          </w:p>
        </w:tc>
        <w:tc>
          <w:tcPr>
            <w:tcW w:w="1140"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953497">
            <w:pPr>
              <w:spacing w:before="60" w:after="60" w:line="200" w:lineRule="exact"/>
              <w:ind w:left="57" w:right="57"/>
              <w:rPr>
                <w:i/>
                <w:sz w:val="16"/>
                <w:szCs w:val="16"/>
                <w:lang w:val="fr-FR"/>
              </w:rPr>
            </w:pPr>
            <w:r w:rsidRPr="00953497">
              <w:rPr>
                <w:i/>
                <w:sz w:val="16"/>
                <w:szCs w:val="16"/>
                <w:lang w:val="fr-FR"/>
              </w:rPr>
              <w:t>Orientation du dispositif de retenue</w:t>
            </w:r>
          </w:p>
        </w:tc>
        <w:tc>
          <w:tcPr>
            <w:tcW w:w="850"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A55B01">
            <w:pPr>
              <w:spacing w:before="60" w:after="60" w:line="200" w:lineRule="exact"/>
              <w:ind w:left="57" w:right="57"/>
              <w:jc w:val="right"/>
              <w:rPr>
                <w:i/>
                <w:sz w:val="16"/>
                <w:szCs w:val="16"/>
                <w:lang w:val="fr-FR"/>
              </w:rPr>
            </w:pPr>
            <w:r w:rsidRPr="00953497">
              <w:rPr>
                <w:i/>
                <w:sz w:val="16"/>
                <w:szCs w:val="16"/>
                <w:lang w:val="fr-FR"/>
              </w:rPr>
              <w:t>Vitesse (en km/h)</w:t>
            </w:r>
          </w:p>
        </w:tc>
        <w:tc>
          <w:tcPr>
            <w:tcW w:w="901"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A55B01">
            <w:pPr>
              <w:spacing w:before="60" w:after="60" w:line="200" w:lineRule="exact"/>
              <w:ind w:left="57" w:right="57"/>
              <w:jc w:val="right"/>
              <w:rPr>
                <w:i/>
                <w:sz w:val="16"/>
                <w:szCs w:val="16"/>
                <w:lang w:val="fr-FR"/>
              </w:rPr>
            </w:pPr>
            <w:r w:rsidRPr="00953497">
              <w:rPr>
                <w:i/>
                <w:sz w:val="16"/>
                <w:szCs w:val="16"/>
                <w:lang w:val="fr-FR"/>
              </w:rPr>
              <w:t>Impulsion n</w:t>
            </w:r>
            <w:r w:rsidRPr="0026243D">
              <w:rPr>
                <w:i/>
                <w:sz w:val="16"/>
                <w:szCs w:val="16"/>
                <w:vertAlign w:val="superscript"/>
                <w:lang w:val="fr-FR"/>
              </w:rPr>
              <w:t>o</w:t>
            </w:r>
          </w:p>
        </w:tc>
        <w:tc>
          <w:tcPr>
            <w:tcW w:w="851"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A55B01">
            <w:pPr>
              <w:spacing w:before="60" w:after="60" w:line="200" w:lineRule="exact"/>
              <w:ind w:left="57" w:right="57"/>
              <w:jc w:val="right"/>
              <w:rPr>
                <w:i/>
                <w:sz w:val="16"/>
                <w:szCs w:val="16"/>
                <w:lang w:val="fr-FR"/>
              </w:rPr>
            </w:pPr>
            <w:r w:rsidRPr="00953497">
              <w:rPr>
                <w:i/>
                <w:sz w:val="16"/>
                <w:szCs w:val="16"/>
                <w:lang w:val="fr-FR"/>
              </w:rPr>
              <w:t>Distance d’arrêt (en mm)</w:t>
            </w:r>
          </w:p>
        </w:tc>
        <w:tc>
          <w:tcPr>
            <w:tcW w:w="851"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A55B01">
            <w:pPr>
              <w:spacing w:before="60" w:after="60" w:line="200" w:lineRule="exact"/>
              <w:ind w:left="57" w:right="57"/>
              <w:jc w:val="right"/>
              <w:rPr>
                <w:i/>
                <w:sz w:val="16"/>
                <w:szCs w:val="16"/>
                <w:lang w:val="fr-FR"/>
              </w:rPr>
            </w:pPr>
            <w:r w:rsidRPr="00953497">
              <w:rPr>
                <w:i/>
                <w:sz w:val="16"/>
                <w:szCs w:val="16"/>
                <w:lang w:val="fr-FR"/>
              </w:rPr>
              <w:t>Vitesse (en km/h)</w:t>
            </w:r>
          </w:p>
        </w:tc>
        <w:tc>
          <w:tcPr>
            <w:tcW w:w="799"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A55B01">
            <w:pPr>
              <w:spacing w:before="60" w:after="60" w:line="200" w:lineRule="exact"/>
              <w:ind w:left="57" w:right="57"/>
              <w:jc w:val="right"/>
              <w:rPr>
                <w:i/>
                <w:sz w:val="16"/>
                <w:szCs w:val="16"/>
                <w:lang w:val="fr-FR"/>
              </w:rPr>
            </w:pPr>
            <w:r w:rsidRPr="00953497">
              <w:rPr>
                <w:i/>
                <w:sz w:val="16"/>
                <w:szCs w:val="16"/>
                <w:lang w:val="fr-FR"/>
              </w:rPr>
              <w:t>Impulsion n</w:t>
            </w:r>
            <w:r w:rsidRPr="0026243D">
              <w:rPr>
                <w:i/>
                <w:sz w:val="16"/>
                <w:szCs w:val="16"/>
                <w:vertAlign w:val="superscript"/>
                <w:lang w:val="fr-FR"/>
              </w:rPr>
              <w:t>o</w:t>
            </w:r>
          </w:p>
        </w:tc>
        <w:tc>
          <w:tcPr>
            <w:tcW w:w="851"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A55B01">
            <w:pPr>
              <w:spacing w:before="60" w:after="60" w:line="200" w:lineRule="exact"/>
              <w:ind w:left="57" w:right="57"/>
              <w:jc w:val="right"/>
              <w:rPr>
                <w:i/>
                <w:sz w:val="16"/>
                <w:szCs w:val="16"/>
                <w:lang w:val="fr-FR"/>
              </w:rPr>
            </w:pPr>
            <w:r w:rsidRPr="00953497">
              <w:rPr>
                <w:i/>
                <w:sz w:val="16"/>
                <w:szCs w:val="16"/>
                <w:lang w:val="fr-FR"/>
              </w:rPr>
              <w:t>Distance d’arrêt (en mm)</w:t>
            </w:r>
          </w:p>
        </w:tc>
        <w:tc>
          <w:tcPr>
            <w:tcW w:w="1417"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A55B01">
            <w:pPr>
              <w:spacing w:before="60" w:after="60" w:line="200" w:lineRule="exact"/>
              <w:ind w:left="57" w:right="57"/>
              <w:jc w:val="right"/>
              <w:rPr>
                <w:i/>
                <w:sz w:val="16"/>
                <w:szCs w:val="16"/>
                <w:lang w:val="fr-FR"/>
              </w:rPr>
            </w:pPr>
            <w:r w:rsidRPr="00953497">
              <w:rPr>
                <w:i/>
                <w:sz w:val="16"/>
                <w:szCs w:val="16"/>
                <w:lang w:val="fr-FR"/>
              </w:rPr>
              <w:t>Vitesse relative portière/banquette</w:t>
            </w:r>
          </w:p>
        </w:tc>
        <w:tc>
          <w:tcPr>
            <w:tcW w:w="1127" w:type="dxa"/>
            <w:tcBorders>
              <w:left w:val="single" w:sz="4" w:space="0" w:color="auto"/>
              <w:bottom w:val="single" w:sz="12" w:space="0" w:color="auto"/>
              <w:right w:val="single" w:sz="4" w:space="0" w:color="auto"/>
            </w:tcBorders>
            <w:shd w:val="clear" w:color="auto" w:fill="auto"/>
            <w:vAlign w:val="bottom"/>
          </w:tcPr>
          <w:p w:rsidR="00CA2A4D" w:rsidRPr="00953497" w:rsidRDefault="00CA2A4D" w:rsidP="00A55B01">
            <w:pPr>
              <w:spacing w:before="60" w:after="60" w:line="200" w:lineRule="exact"/>
              <w:ind w:left="57" w:right="57"/>
              <w:jc w:val="right"/>
              <w:rPr>
                <w:i/>
                <w:sz w:val="16"/>
                <w:szCs w:val="16"/>
                <w:lang w:val="fr-FR"/>
              </w:rPr>
            </w:pPr>
            <w:r w:rsidRPr="00953497">
              <w:rPr>
                <w:i/>
                <w:sz w:val="16"/>
                <w:szCs w:val="16"/>
                <w:lang w:val="fr-FR"/>
              </w:rPr>
              <w:t>Distance d’arrêt (en mm) et intrusion maximum</w:t>
            </w:r>
          </w:p>
        </w:tc>
      </w:tr>
      <w:tr w:rsidR="00953497" w:rsidRPr="00953497" w:rsidTr="00953497">
        <w:tc>
          <w:tcPr>
            <w:tcW w:w="850" w:type="dxa"/>
            <w:vMerge w:val="restart"/>
            <w:tcBorders>
              <w:top w:val="single" w:sz="12" w:space="0" w:color="auto"/>
              <w:bottom w:val="single" w:sz="12" w:space="0" w:color="auto"/>
            </w:tcBorders>
            <w:shd w:val="clear" w:color="auto" w:fill="auto"/>
          </w:tcPr>
          <w:p w:rsidR="00CA2A4D" w:rsidRPr="00953497" w:rsidRDefault="00CA2A4D" w:rsidP="00953497">
            <w:pPr>
              <w:spacing w:before="60" w:after="60"/>
              <w:ind w:left="57" w:right="57"/>
              <w:rPr>
                <w:sz w:val="18"/>
                <w:szCs w:val="18"/>
                <w:lang w:val="fr-FR"/>
              </w:rPr>
            </w:pPr>
            <w:r w:rsidRPr="00953497">
              <w:rPr>
                <w:sz w:val="18"/>
                <w:szCs w:val="18"/>
                <w:lang w:val="fr-FR"/>
              </w:rPr>
              <w:t>Chariot avec banquette d’essai</w:t>
            </w:r>
          </w:p>
        </w:tc>
        <w:tc>
          <w:tcPr>
            <w:tcW w:w="1140" w:type="dxa"/>
            <w:tcBorders>
              <w:top w:val="single" w:sz="12" w:space="0" w:color="auto"/>
            </w:tcBorders>
            <w:shd w:val="clear" w:color="auto" w:fill="auto"/>
          </w:tcPr>
          <w:p w:rsidR="00CA2A4D" w:rsidRPr="00953497" w:rsidRDefault="00CA2A4D" w:rsidP="00953497">
            <w:pPr>
              <w:spacing w:before="60" w:after="60"/>
              <w:ind w:left="57" w:right="57"/>
              <w:rPr>
                <w:sz w:val="18"/>
                <w:szCs w:val="18"/>
                <w:lang w:val="fr-FR"/>
              </w:rPr>
            </w:pPr>
            <w:r w:rsidRPr="00953497">
              <w:rPr>
                <w:sz w:val="18"/>
                <w:szCs w:val="18"/>
                <w:lang w:val="fr-FR"/>
              </w:rPr>
              <w:t>Faisant face vers l’avant</w:t>
            </w:r>
          </w:p>
        </w:tc>
        <w:tc>
          <w:tcPr>
            <w:tcW w:w="850" w:type="dxa"/>
            <w:tcBorders>
              <w:top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50+0</w:t>
            </w:r>
            <w:r w:rsidR="00953497">
              <w:rPr>
                <w:sz w:val="18"/>
                <w:szCs w:val="18"/>
                <w:lang w:val="fr-FR"/>
              </w:rPr>
              <w:t xml:space="preserve"> </w:t>
            </w:r>
            <w:r w:rsidRPr="00953497">
              <w:rPr>
                <w:sz w:val="18"/>
                <w:szCs w:val="18"/>
                <w:lang w:val="fr-FR"/>
              </w:rPr>
              <w:br/>
              <w:t>-2</w:t>
            </w:r>
          </w:p>
        </w:tc>
        <w:tc>
          <w:tcPr>
            <w:tcW w:w="901" w:type="dxa"/>
            <w:tcBorders>
              <w:top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1</w:t>
            </w:r>
          </w:p>
        </w:tc>
        <w:tc>
          <w:tcPr>
            <w:tcW w:w="851" w:type="dxa"/>
            <w:tcBorders>
              <w:top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650 </w:t>
            </w:r>
            <w:r w:rsidRPr="00953497">
              <w:rPr>
                <w:sz w:val="18"/>
                <w:szCs w:val="18"/>
                <w:lang w:val="fr-FR"/>
              </w:rPr>
              <w:sym w:font="Symbol" w:char="F0B1"/>
            </w:r>
            <w:r w:rsidRPr="00953497">
              <w:rPr>
                <w:sz w:val="18"/>
                <w:szCs w:val="18"/>
                <w:lang w:val="fr-FR"/>
              </w:rPr>
              <w:t> 50</w:t>
            </w:r>
          </w:p>
        </w:tc>
        <w:tc>
          <w:tcPr>
            <w:tcW w:w="851" w:type="dxa"/>
            <w:tcBorders>
              <w:top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bookmarkStart w:id="119" w:name="OLE_LINK24"/>
            <w:bookmarkStart w:id="120" w:name="OLE_LINK25"/>
            <w:r w:rsidRPr="00953497">
              <w:rPr>
                <w:sz w:val="18"/>
                <w:szCs w:val="18"/>
                <w:lang w:val="fr-FR"/>
              </w:rPr>
              <w:t>s.o.</w:t>
            </w:r>
            <w:bookmarkEnd w:id="119"/>
            <w:bookmarkEnd w:id="120"/>
          </w:p>
        </w:tc>
        <w:tc>
          <w:tcPr>
            <w:tcW w:w="799" w:type="dxa"/>
            <w:tcBorders>
              <w:top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s.o.</w:t>
            </w:r>
          </w:p>
        </w:tc>
        <w:tc>
          <w:tcPr>
            <w:tcW w:w="851" w:type="dxa"/>
            <w:tcBorders>
              <w:top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s.o.</w:t>
            </w:r>
          </w:p>
        </w:tc>
        <w:tc>
          <w:tcPr>
            <w:tcW w:w="1417" w:type="dxa"/>
            <w:tcBorders>
              <w:top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3</w:t>
            </w:r>
          </w:p>
        </w:tc>
        <w:tc>
          <w:tcPr>
            <w:tcW w:w="1127" w:type="dxa"/>
            <w:tcBorders>
              <w:top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250 </w:t>
            </w:r>
            <w:r w:rsidRPr="00953497">
              <w:rPr>
                <w:sz w:val="18"/>
                <w:szCs w:val="18"/>
                <w:lang w:val="fr-FR"/>
              </w:rPr>
              <w:sym w:font="Symbol" w:char="F0B1"/>
            </w:r>
            <w:r w:rsidRPr="00953497">
              <w:rPr>
                <w:sz w:val="18"/>
                <w:szCs w:val="18"/>
                <w:lang w:val="fr-FR"/>
              </w:rPr>
              <w:t> 50</w:t>
            </w:r>
          </w:p>
        </w:tc>
      </w:tr>
      <w:tr w:rsidR="00953497" w:rsidRPr="00953497" w:rsidTr="00953497">
        <w:tc>
          <w:tcPr>
            <w:tcW w:w="850" w:type="dxa"/>
            <w:vMerge/>
            <w:tcBorders>
              <w:bottom w:val="single" w:sz="12" w:space="0" w:color="auto"/>
            </w:tcBorders>
            <w:shd w:val="clear" w:color="auto" w:fill="auto"/>
          </w:tcPr>
          <w:p w:rsidR="00CA2A4D" w:rsidRPr="00953497" w:rsidRDefault="00CA2A4D" w:rsidP="00953497">
            <w:pPr>
              <w:spacing w:before="60" w:after="60"/>
              <w:ind w:left="57" w:right="57"/>
              <w:rPr>
                <w:sz w:val="18"/>
                <w:szCs w:val="18"/>
                <w:lang w:val="fr-FR"/>
              </w:rPr>
            </w:pPr>
          </w:p>
        </w:tc>
        <w:tc>
          <w:tcPr>
            <w:tcW w:w="1140" w:type="dxa"/>
            <w:tcBorders>
              <w:bottom w:val="single" w:sz="4" w:space="0" w:color="auto"/>
            </w:tcBorders>
            <w:shd w:val="clear" w:color="auto" w:fill="auto"/>
          </w:tcPr>
          <w:p w:rsidR="00CA2A4D" w:rsidRPr="00953497" w:rsidRDefault="00CA2A4D" w:rsidP="00953497">
            <w:pPr>
              <w:spacing w:before="60" w:after="60"/>
              <w:ind w:left="57" w:right="57"/>
              <w:rPr>
                <w:sz w:val="18"/>
                <w:szCs w:val="18"/>
                <w:lang w:val="fr-FR"/>
              </w:rPr>
            </w:pPr>
            <w:r w:rsidRPr="00953497">
              <w:rPr>
                <w:sz w:val="18"/>
                <w:szCs w:val="18"/>
                <w:lang w:val="fr-FR"/>
              </w:rPr>
              <w:t>Faisant face vers l’arrière</w:t>
            </w:r>
          </w:p>
        </w:tc>
        <w:tc>
          <w:tcPr>
            <w:tcW w:w="850" w:type="dxa"/>
            <w:tcBorders>
              <w:bottom w:val="single" w:sz="4"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50+0</w:t>
            </w:r>
            <w:r w:rsidR="00953497">
              <w:rPr>
                <w:sz w:val="18"/>
                <w:szCs w:val="18"/>
                <w:lang w:val="fr-FR"/>
              </w:rPr>
              <w:t xml:space="preserve"> </w:t>
            </w:r>
            <w:r w:rsidRPr="00953497">
              <w:rPr>
                <w:sz w:val="18"/>
                <w:szCs w:val="18"/>
                <w:lang w:val="fr-FR"/>
              </w:rPr>
              <w:br/>
              <w:t>-2</w:t>
            </w:r>
          </w:p>
        </w:tc>
        <w:tc>
          <w:tcPr>
            <w:tcW w:w="901" w:type="dxa"/>
            <w:tcBorders>
              <w:bottom w:val="single" w:sz="4"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1</w:t>
            </w:r>
          </w:p>
        </w:tc>
        <w:tc>
          <w:tcPr>
            <w:tcW w:w="851" w:type="dxa"/>
            <w:tcBorders>
              <w:bottom w:val="single" w:sz="4"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650 </w:t>
            </w:r>
            <w:r w:rsidRPr="00953497">
              <w:rPr>
                <w:sz w:val="18"/>
                <w:szCs w:val="18"/>
                <w:lang w:val="fr-FR"/>
              </w:rPr>
              <w:sym w:font="Symbol" w:char="F0B1"/>
            </w:r>
            <w:r w:rsidRPr="00953497">
              <w:rPr>
                <w:sz w:val="18"/>
                <w:szCs w:val="18"/>
                <w:lang w:val="fr-FR"/>
              </w:rPr>
              <w:t> 50</w:t>
            </w:r>
          </w:p>
        </w:tc>
        <w:tc>
          <w:tcPr>
            <w:tcW w:w="851" w:type="dxa"/>
            <w:tcBorders>
              <w:bottom w:val="single" w:sz="4"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30 + 2</w:t>
            </w:r>
            <w:r w:rsidR="006E27EB">
              <w:rPr>
                <w:sz w:val="18"/>
                <w:szCs w:val="18"/>
                <w:lang w:val="fr-FR"/>
              </w:rPr>
              <w:t xml:space="preserve"> </w:t>
            </w:r>
            <w:r w:rsidRPr="00953497">
              <w:rPr>
                <w:sz w:val="18"/>
                <w:szCs w:val="18"/>
                <w:lang w:val="fr-FR"/>
              </w:rPr>
              <w:br/>
              <w:t>-0</w:t>
            </w:r>
          </w:p>
        </w:tc>
        <w:tc>
          <w:tcPr>
            <w:tcW w:w="799" w:type="dxa"/>
            <w:tcBorders>
              <w:bottom w:val="single" w:sz="4"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2</w:t>
            </w:r>
          </w:p>
        </w:tc>
        <w:tc>
          <w:tcPr>
            <w:tcW w:w="851" w:type="dxa"/>
            <w:tcBorders>
              <w:bottom w:val="single" w:sz="4"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275 </w:t>
            </w:r>
            <w:r w:rsidRPr="00953497">
              <w:rPr>
                <w:sz w:val="18"/>
                <w:szCs w:val="18"/>
                <w:lang w:val="fr-FR"/>
              </w:rPr>
              <w:sym w:font="Symbol" w:char="F0B1"/>
            </w:r>
            <w:r w:rsidRPr="00953497">
              <w:rPr>
                <w:sz w:val="18"/>
                <w:szCs w:val="18"/>
                <w:lang w:val="fr-FR"/>
              </w:rPr>
              <w:t> 25</w:t>
            </w:r>
          </w:p>
        </w:tc>
        <w:tc>
          <w:tcPr>
            <w:tcW w:w="1417" w:type="dxa"/>
            <w:tcBorders>
              <w:bottom w:val="single" w:sz="4"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3</w:t>
            </w:r>
          </w:p>
        </w:tc>
        <w:tc>
          <w:tcPr>
            <w:tcW w:w="1127" w:type="dxa"/>
            <w:tcBorders>
              <w:bottom w:val="single" w:sz="4"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250 </w:t>
            </w:r>
            <w:r w:rsidRPr="00953497">
              <w:rPr>
                <w:sz w:val="18"/>
                <w:szCs w:val="18"/>
                <w:lang w:val="fr-FR"/>
              </w:rPr>
              <w:sym w:font="Symbol" w:char="F0B1"/>
            </w:r>
            <w:r w:rsidRPr="00953497">
              <w:rPr>
                <w:sz w:val="18"/>
                <w:szCs w:val="18"/>
                <w:lang w:val="fr-FR"/>
              </w:rPr>
              <w:t> 50</w:t>
            </w:r>
          </w:p>
        </w:tc>
      </w:tr>
      <w:tr w:rsidR="00953497" w:rsidRPr="00953497" w:rsidTr="00953497">
        <w:tc>
          <w:tcPr>
            <w:tcW w:w="850" w:type="dxa"/>
            <w:vMerge/>
            <w:tcBorders>
              <w:bottom w:val="single" w:sz="12" w:space="0" w:color="auto"/>
            </w:tcBorders>
            <w:shd w:val="clear" w:color="auto" w:fill="auto"/>
          </w:tcPr>
          <w:p w:rsidR="00CA2A4D" w:rsidRPr="00953497" w:rsidRDefault="00CA2A4D" w:rsidP="00953497">
            <w:pPr>
              <w:spacing w:before="60" w:after="60"/>
              <w:ind w:left="57" w:right="57"/>
              <w:rPr>
                <w:sz w:val="18"/>
                <w:szCs w:val="18"/>
                <w:lang w:val="fr-FR"/>
              </w:rPr>
            </w:pPr>
          </w:p>
        </w:tc>
        <w:tc>
          <w:tcPr>
            <w:tcW w:w="1140" w:type="dxa"/>
            <w:tcBorders>
              <w:bottom w:val="single" w:sz="12" w:space="0" w:color="auto"/>
            </w:tcBorders>
            <w:shd w:val="clear" w:color="auto" w:fill="auto"/>
          </w:tcPr>
          <w:p w:rsidR="00CA2A4D" w:rsidRPr="00953497" w:rsidRDefault="00CA2A4D" w:rsidP="00953497">
            <w:pPr>
              <w:spacing w:before="60" w:after="60"/>
              <w:ind w:left="57" w:right="57"/>
              <w:rPr>
                <w:sz w:val="18"/>
                <w:szCs w:val="18"/>
                <w:lang w:val="fr-FR"/>
              </w:rPr>
            </w:pPr>
            <w:r w:rsidRPr="00953497">
              <w:rPr>
                <w:sz w:val="18"/>
                <w:szCs w:val="18"/>
                <w:lang w:val="fr-FR"/>
              </w:rPr>
              <w:t>Faisant face vers le côté</w:t>
            </w:r>
          </w:p>
        </w:tc>
        <w:tc>
          <w:tcPr>
            <w:tcW w:w="850" w:type="dxa"/>
            <w:tcBorders>
              <w:bottom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50+0</w:t>
            </w:r>
            <w:r w:rsidR="00953497">
              <w:rPr>
                <w:sz w:val="18"/>
                <w:szCs w:val="18"/>
                <w:lang w:val="fr-FR"/>
              </w:rPr>
              <w:t xml:space="preserve"> </w:t>
            </w:r>
            <w:r w:rsidRPr="00953497">
              <w:rPr>
                <w:sz w:val="18"/>
                <w:szCs w:val="18"/>
                <w:lang w:val="fr-FR"/>
              </w:rPr>
              <w:br/>
              <w:t>-2</w:t>
            </w:r>
          </w:p>
        </w:tc>
        <w:tc>
          <w:tcPr>
            <w:tcW w:w="901" w:type="dxa"/>
            <w:tcBorders>
              <w:bottom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1</w:t>
            </w:r>
          </w:p>
        </w:tc>
        <w:tc>
          <w:tcPr>
            <w:tcW w:w="851" w:type="dxa"/>
            <w:tcBorders>
              <w:bottom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650 </w:t>
            </w:r>
            <w:r w:rsidRPr="00953497">
              <w:rPr>
                <w:sz w:val="18"/>
                <w:szCs w:val="18"/>
                <w:lang w:val="fr-FR"/>
              </w:rPr>
              <w:sym w:font="Symbol" w:char="F0B1"/>
            </w:r>
            <w:r w:rsidRPr="00953497">
              <w:rPr>
                <w:sz w:val="18"/>
                <w:szCs w:val="18"/>
                <w:lang w:val="fr-FR"/>
              </w:rPr>
              <w:t> 50</w:t>
            </w:r>
          </w:p>
        </w:tc>
        <w:tc>
          <w:tcPr>
            <w:tcW w:w="851" w:type="dxa"/>
            <w:tcBorders>
              <w:bottom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30 + 2</w:t>
            </w:r>
            <w:r w:rsidR="006E27EB">
              <w:rPr>
                <w:sz w:val="18"/>
                <w:szCs w:val="18"/>
                <w:lang w:val="fr-FR"/>
              </w:rPr>
              <w:t xml:space="preserve"> </w:t>
            </w:r>
            <w:r w:rsidRPr="00953497">
              <w:rPr>
                <w:sz w:val="18"/>
                <w:szCs w:val="18"/>
                <w:lang w:val="fr-FR"/>
              </w:rPr>
              <w:br/>
              <w:t>-0</w:t>
            </w:r>
          </w:p>
        </w:tc>
        <w:tc>
          <w:tcPr>
            <w:tcW w:w="799" w:type="dxa"/>
            <w:tcBorders>
              <w:bottom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2</w:t>
            </w:r>
          </w:p>
        </w:tc>
        <w:tc>
          <w:tcPr>
            <w:tcW w:w="851" w:type="dxa"/>
            <w:tcBorders>
              <w:bottom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275 </w:t>
            </w:r>
            <w:r w:rsidRPr="00953497">
              <w:rPr>
                <w:sz w:val="18"/>
                <w:szCs w:val="18"/>
                <w:lang w:val="fr-FR"/>
              </w:rPr>
              <w:sym w:font="Symbol" w:char="F0B1"/>
            </w:r>
            <w:r w:rsidRPr="00953497">
              <w:rPr>
                <w:sz w:val="18"/>
                <w:szCs w:val="18"/>
                <w:lang w:val="fr-FR"/>
              </w:rPr>
              <w:t> 25</w:t>
            </w:r>
          </w:p>
        </w:tc>
        <w:tc>
          <w:tcPr>
            <w:tcW w:w="1417" w:type="dxa"/>
            <w:tcBorders>
              <w:bottom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3</w:t>
            </w:r>
          </w:p>
        </w:tc>
        <w:tc>
          <w:tcPr>
            <w:tcW w:w="1127" w:type="dxa"/>
            <w:tcBorders>
              <w:bottom w:val="single" w:sz="12" w:space="0" w:color="auto"/>
            </w:tcBorders>
            <w:shd w:val="clear" w:color="auto" w:fill="auto"/>
          </w:tcPr>
          <w:p w:rsidR="00CA2A4D" w:rsidRPr="00953497" w:rsidRDefault="00CA2A4D" w:rsidP="00A55B01">
            <w:pPr>
              <w:spacing w:before="60" w:after="60"/>
              <w:ind w:left="57" w:right="57"/>
              <w:jc w:val="right"/>
              <w:rPr>
                <w:sz w:val="18"/>
                <w:szCs w:val="18"/>
                <w:lang w:val="fr-FR"/>
              </w:rPr>
            </w:pPr>
            <w:r w:rsidRPr="00953497">
              <w:rPr>
                <w:sz w:val="18"/>
                <w:szCs w:val="18"/>
                <w:lang w:val="fr-FR"/>
              </w:rPr>
              <w:t>250 </w:t>
            </w:r>
            <w:r w:rsidRPr="00953497">
              <w:rPr>
                <w:sz w:val="18"/>
                <w:szCs w:val="18"/>
                <w:lang w:val="fr-FR"/>
              </w:rPr>
              <w:sym w:font="Symbol" w:char="F0B1"/>
            </w:r>
            <w:r w:rsidRPr="00953497">
              <w:rPr>
                <w:sz w:val="18"/>
                <w:szCs w:val="18"/>
                <w:lang w:val="fr-FR"/>
              </w:rPr>
              <w:t> 50</w:t>
            </w:r>
          </w:p>
        </w:tc>
      </w:tr>
    </w:tbl>
    <w:p w:rsidR="00CA2A4D" w:rsidRPr="00360275" w:rsidRDefault="00CA2A4D" w:rsidP="00953497">
      <w:pPr>
        <w:spacing w:before="120"/>
        <w:ind w:firstLine="170"/>
        <w:rPr>
          <w:sz w:val="18"/>
          <w:szCs w:val="18"/>
          <w:lang w:val="fr-FR"/>
        </w:rPr>
      </w:pPr>
      <w:r w:rsidRPr="00360275">
        <w:rPr>
          <w:i/>
          <w:sz w:val="18"/>
          <w:szCs w:val="18"/>
          <w:lang w:val="fr-FR"/>
        </w:rPr>
        <w:t>Légende</w:t>
      </w:r>
      <w:r w:rsidR="00953497">
        <w:rPr>
          <w:i/>
          <w:sz w:val="18"/>
          <w:szCs w:val="18"/>
          <w:lang w:val="fr-FR"/>
        </w:rPr>
        <w:t> </w:t>
      </w:r>
      <w:r w:rsidRPr="00360275">
        <w:rPr>
          <w:sz w:val="18"/>
          <w:szCs w:val="18"/>
          <w:lang w:val="fr-FR"/>
        </w:rPr>
        <w:t>:</w:t>
      </w:r>
    </w:p>
    <w:p w:rsidR="00CA2A4D" w:rsidRPr="00360275" w:rsidRDefault="00CA2A4D" w:rsidP="00953497">
      <w:pPr>
        <w:ind w:firstLine="170"/>
        <w:rPr>
          <w:sz w:val="18"/>
          <w:szCs w:val="18"/>
          <w:lang w:val="fr-FR"/>
        </w:rPr>
      </w:pPr>
      <w:r w:rsidRPr="00360275">
        <w:rPr>
          <w:sz w:val="18"/>
          <w:szCs w:val="18"/>
          <w:lang w:val="fr-FR"/>
        </w:rPr>
        <w:t xml:space="preserve">Impulsion </w:t>
      </w:r>
      <w:r w:rsidRPr="00156C93">
        <w:rPr>
          <w:rFonts w:eastAsia="MS Mincho"/>
          <w:sz w:val="18"/>
          <w:szCs w:val="18"/>
          <w:lang w:val="fr-FR"/>
        </w:rPr>
        <w:t>n</w:t>
      </w:r>
      <w:r w:rsidRPr="00156C93">
        <w:rPr>
          <w:rFonts w:eastAsia="MS Mincho"/>
          <w:sz w:val="18"/>
          <w:szCs w:val="18"/>
          <w:vertAlign w:val="superscript"/>
          <w:lang w:val="fr-FR"/>
        </w:rPr>
        <w:t>o</w:t>
      </w:r>
      <w:r>
        <w:rPr>
          <w:sz w:val="18"/>
          <w:szCs w:val="18"/>
          <w:lang w:val="fr-FR"/>
        </w:rPr>
        <w:t> </w:t>
      </w:r>
      <w:r w:rsidRPr="00360275">
        <w:rPr>
          <w:sz w:val="18"/>
          <w:szCs w:val="18"/>
          <w:lang w:val="fr-FR"/>
        </w:rPr>
        <w:t xml:space="preserve">1 </w:t>
      </w:r>
      <w:r>
        <w:rPr>
          <w:sz w:val="18"/>
          <w:szCs w:val="18"/>
          <w:lang w:val="fr-FR"/>
        </w:rPr>
        <w:t>−</w:t>
      </w:r>
      <w:r w:rsidRPr="00360275">
        <w:rPr>
          <w:sz w:val="18"/>
          <w:szCs w:val="18"/>
          <w:lang w:val="fr-FR"/>
        </w:rPr>
        <w:t xml:space="preserve"> Selon les prescriptions de</w:t>
      </w:r>
      <w:r w:rsidRPr="00446D5F">
        <w:rPr>
          <w:sz w:val="18"/>
          <w:szCs w:val="18"/>
          <w:lang w:val="fr-FR"/>
        </w:rPr>
        <w:t xml:space="preserve"> </w:t>
      </w:r>
      <w:r>
        <w:rPr>
          <w:sz w:val="18"/>
          <w:szCs w:val="18"/>
          <w:lang w:val="fr-FR"/>
        </w:rPr>
        <w:t>l’</w:t>
      </w:r>
      <w:r w:rsidRPr="00360275">
        <w:rPr>
          <w:sz w:val="18"/>
          <w:szCs w:val="18"/>
          <w:lang w:val="fr-FR"/>
        </w:rPr>
        <w:t>appendice</w:t>
      </w:r>
      <w:r>
        <w:rPr>
          <w:sz w:val="18"/>
          <w:szCs w:val="18"/>
          <w:lang w:val="fr-FR"/>
        </w:rPr>
        <w:t> </w:t>
      </w:r>
      <w:r w:rsidRPr="00360275">
        <w:rPr>
          <w:sz w:val="18"/>
          <w:szCs w:val="18"/>
          <w:lang w:val="fr-FR"/>
        </w:rPr>
        <w:t xml:space="preserve">1 </w:t>
      </w:r>
      <w:r>
        <w:rPr>
          <w:sz w:val="18"/>
          <w:szCs w:val="18"/>
          <w:lang w:val="fr-FR"/>
        </w:rPr>
        <w:t>de</w:t>
      </w:r>
      <w:r w:rsidRPr="00360275">
        <w:rPr>
          <w:sz w:val="18"/>
          <w:szCs w:val="18"/>
          <w:lang w:val="fr-FR"/>
        </w:rPr>
        <w:t xml:space="preserve"> l</w:t>
      </w:r>
      <w:r>
        <w:rPr>
          <w:sz w:val="18"/>
          <w:szCs w:val="18"/>
          <w:lang w:val="fr-FR"/>
        </w:rPr>
        <w:t>’</w:t>
      </w:r>
      <w:r w:rsidRPr="00360275">
        <w:rPr>
          <w:sz w:val="18"/>
          <w:szCs w:val="18"/>
          <w:lang w:val="fr-FR"/>
        </w:rPr>
        <w:t>annexe</w:t>
      </w:r>
      <w:r>
        <w:rPr>
          <w:sz w:val="18"/>
          <w:szCs w:val="18"/>
          <w:lang w:val="fr-FR"/>
        </w:rPr>
        <w:t> </w:t>
      </w:r>
      <w:r w:rsidRPr="00360275">
        <w:rPr>
          <w:sz w:val="18"/>
          <w:szCs w:val="18"/>
          <w:lang w:val="fr-FR"/>
        </w:rPr>
        <w:t xml:space="preserve">7 </w:t>
      </w:r>
      <w:r>
        <w:rPr>
          <w:sz w:val="18"/>
          <w:szCs w:val="18"/>
          <w:lang w:val="fr-FR"/>
        </w:rPr>
        <w:t>−</w:t>
      </w:r>
      <w:r w:rsidRPr="00360275">
        <w:rPr>
          <w:sz w:val="18"/>
          <w:szCs w:val="18"/>
          <w:lang w:val="fr-FR"/>
        </w:rPr>
        <w:t xml:space="preserve"> choc avant.</w:t>
      </w:r>
    </w:p>
    <w:p w:rsidR="00CA2A4D" w:rsidRPr="00360275" w:rsidRDefault="00CA2A4D" w:rsidP="00953497">
      <w:pPr>
        <w:ind w:firstLine="170"/>
        <w:rPr>
          <w:sz w:val="18"/>
          <w:szCs w:val="18"/>
          <w:lang w:val="fr-FR"/>
        </w:rPr>
      </w:pPr>
      <w:r w:rsidRPr="00360275">
        <w:rPr>
          <w:sz w:val="18"/>
          <w:szCs w:val="18"/>
          <w:lang w:val="fr-FR"/>
        </w:rPr>
        <w:t xml:space="preserve">Impulsion </w:t>
      </w:r>
      <w:r w:rsidRPr="00156C93">
        <w:rPr>
          <w:rFonts w:eastAsia="MS Mincho"/>
          <w:sz w:val="18"/>
          <w:szCs w:val="18"/>
          <w:lang w:val="fr-FR"/>
        </w:rPr>
        <w:t>n</w:t>
      </w:r>
      <w:r w:rsidRPr="00156C93">
        <w:rPr>
          <w:rFonts w:eastAsia="MS Mincho"/>
          <w:sz w:val="18"/>
          <w:szCs w:val="18"/>
          <w:vertAlign w:val="superscript"/>
          <w:lang w:val="fr-FR"/>
        </w:rPr>
        <w:t>o</w:t>
      </w:r>
      <w:r>
        <w:rPr>
          <w:sz w:val="18"/>
          <w:szCs w:val="18"/>
          <w:lang w:val="fr-FR"/>
        </w:rPr>
        <w:t> </w:t>
      </w:r>
      <w:r w:rsidRPr="00360275">
        <w:rPr>
          <w:sz w:val="18"/>
          <w:szCs w:val="18"/>
          <w:lang w:val="fr-FR"/>
        </w:rPr>
        <w:t xml:space="preserve">2 </w:t>
      </w:r>
      <w:r>
        <w:rPr>
          <w:sz w:val="18"/>
          <w:szCs w:val="18"/>
          <w:lang w:val="fr-FR"/>
        </w:rPr>
        <w:t>−</w:t>
      </w:r>
      <w:r w:rsidRPr="00360275">
        <w:rPr>
          <w:sz w:val="18"/>
          <w:szCs w:val="18"/>
          <w:lang w:val="fr-FR"/>
        </w:rPr>
        <w:t xml:space="preserve"> Selon les prescriptions de </w:t>
      </w:r>
      <w:r>
        <w:rPr>
          <w:sz w:val="18"/>
          <w:szCs w:val="18"/>
          <w:lang w:val="fr-FR"/>
        </w:rPr>
        <w:t>l’</w:t>
      </w:r>
      <w:r w:rsidRPr="00360275">
        <w:rPr>
          <w:sz w:val="18"/>
          <w:szCs w:val="18"/>
          <w:lang w:val="fr-FR"/>
        </w:rPr>
        <w:t>appendice</w:t>
      </w:r>
      <w:r>
        <w:rPr>
          <w:sz w:val="18"/>
          <w:szCs w:val="18"/>
          <w:lang w:val="fr-FR"/>
        </w:rPr>
        <w:t> 2</w:t>
      </w:r>
      <w:r w:rsidRPr="00360275">
        <w:rPr>
          <w:sz w:val="18"/>
          <w:szCs w:val="18"/>
          <w:lang w:val="fr-FR"/>
        </w:rPr>
        <w:t xml:space="preserve"> </w:t>
      </w:r>
      <w:r>
        <w:rPr>
          <w:sz w:val="18"/>
          <w:szCs w:val="18"/>
          <w:lang w:val="fr-FR"/>
        </w:rPr>
        <w:t>de</w:t>
      </w:r>
      <w:r w:rsidRPr="00360275">
        <w:rPr>
          <w:sz w:val="18"/>
          <w:szCs w:val="18"/>
          <w:lang w:val="fr-FR"/>
        </w:rPr>
        <w:t xml:space="preserve"> l</w:t>
      </w:r>
      <w:r>
        <w:rPr>
          <w:sz w:val="18"/>
          <w:szCs w:val="18"/>
          <w:lang w:val="fr-FR"/>
        </w:rPr>
        <w:t>’</w:t>
      </w:r>
      <w:r w:rsidRPr="00360275">
        <w:rPr>
          <w:sz w:val="18"/>
          <w:szCs w:val="18"/>
          <w:lang w:val="fr-FR"/>
        </w:rPr>
        <w:t>annexe</w:t>
      </w:r>
      <w:r>
        <w:rPr>
          <w:sz w:val="18"/>
          <w:szCs w:val="18"/>
          <w:lang w:val="fr-FR"/>
        </w:rPr>
        <w:t> </w:t>
      </w:r>
      <w:r w:rsidRPr="00360275">
        <w:rPr>
          <w:sz w:val="18"/>
          <w:szCs w:val="18"/>
          <w:lang w:val="fr-FR"/>
        </w:rPr>
        <w:t>7</w:t>
      </w:r>
      <w:r>
        <w:rPr>
          <w:sz w:val="18"/>
          <w:szCs w:val="18"/>
          <w:lang w:val="fr-FR"/>
        </w:rPr>
        <w:t>−</w:t>
      </w:r>
      <w:r w:rsidRPr="00360275">
        <w:rPr>
          <w:sz w:val="18"/>
          <w:szCs w:val="18"/>
          <w:lang w:val="fr-FR"/>
        </w:rPr>
        <w:t xml:space="preserve"> choc arrière.</w:t>
      </w:r>
    </w:p>
    <w:p w:rsidR="00CA2A4D" w:rsidRPr="00360275" w:rsidRDefault="00CA2A4D" w:rsidP="00953497">
      <w:pPr>
        <w:ind w:firstLine="170"/>
        <w:rPr>
          <w:sz w:val="18"/>
          <w:szCs w:val="18"/>
          <w:lang w:val="fr-FR"/>
        </w:rPr>
      </w:pPr>
      <w:r w:rsidRPr="00360275">
        <w:rPr>
          <w:sz w:val="18"/>
          <w:szCs w:val="18"/>
          <w:lang w:val="fr-FR"/>
        </w:rPr>
        <w:t xml:space="preserve">Couloir de vitesse </w:t>
      </w:r>
      <w:r w:rsidRPr="00360275">
        <w:rPr>
          <w:rFonts w:eastAsia="MS Mincho"/>
          <w:sz w:val="18"/>
          <w:szCs w:val="18"/>
          <w:lang w:val="fr-FR"/>
        </w:rPr>
        <w:t>n</w:t>
      </w:r>
      <w:r w:rsidRPr="00360275">
        <w:rPr>
          <w:rFonts w:eastAsia="MS Mincho"/>
          <w:sz w:val="18"/>
          <w:szCs w:val="18"/>
          <w:vertAlign w:val="superscript"/>
          <w:lang w:val="fr-FR"/>
        </w:rPr>
        <w:t>o</w:t>
      </w:r>
      <w:r w:rsidRPr="00360275">
        <w:rPr>
          <w:rFonts w:eastAsia="MS Mincho"/>
          <w:sz w:val="18"/>
          <w:szCs w:val="18"/>
          <w:lang w:val="fr-FR"/>
        </w:rPr>
        <w:t> </w:t>
      </w:r>
      <w:r w:rsidRPr="00360275">
        <w:rPr>
          <w:sz w:val="18"/>
          <w:szCs w:val="18"/>
          <w:lang w:val="fr-FR"/>
        </w:rPr>
        <w:t xml:space="preserve">3 </w:t>
      </w:r>
      <w:r>
        <w:rPr>
          <w:sz w:val="18"/>
          <w:szCs w:val="18"/>
          <w:lang w:val="fr-FR"/>
        </w:rPr>
        <w:t>−</w:t>
      </w:r>
      <w:r w:rsidRPr="00360275">
        <w:rPr>
          <w:sz w:val="18"/>
          <w:szCs w:val="18"/>
          <w:lang w:val="fr-FR"/>
        </w:rPr>
        <w:t xml:space="preserve"> Selon les prescriptions de </w:t>
      </w:r>
      <w:r>
        <w:rPr>
          <w:sz w:val="18"/>
          <w:szCs w:val="18"/>
          <w:lang w:val="fr-FR"/>
        </w:rPr>
        <w:t>l’</w:t>
      </w:r>
      <w:r w:rsidRPr="00360275">
        <w:rPr>
          <w:sz w:val="18"/>
          <w:szCs w:val="18"/>
          <w:lang w:val="fr-FR"/>
        </w:rPr>
        <w:t>appendice</w:t>
      </w:r>
      <w:r>
        <w:rPr>
          <w:sz w:val="18"/>
          <w:szCs w:val="18"/>
          <w:lang w:val="fr-FR"/>
        </w:rPr>
        <w:t> 3</w:t>
      </w:r>
      <w:r w:rsidRPr="00360275">
        <w:rPr>
          <w:sz w:val="18"/>
          <w:szCs w:val="18"/>
          <w:lang w:val="fr-FR"/>
        </w:rPr>
        <w:t xml:space="preserve"> </w:t>
      </w:r>
      <w:r>
        <w:rPr>
          <w:sz w:val="18"/>
          <w:szCs w:val="18"/>
          <w:lang w:val="fr-FR"/>
        </w:rPr>
        <w:t>de</w:t>
      </w:r>
      <w:r w:rsidRPr="00360275">
        <w:rPr>
          <w:sz w:val="18"/>
          <w:szCs w:val="18"/>
          <w:lang w:val="fr-FR"/>
        </w:rPr>
        <w:t xml:space="preserve"> l</w:t>
      </w:r>
      <w:r>
        <w:rPr>
          <w:sz w:val="18"/>
          <w:szCs w:val="18"/>
          <w:lang w:val="fr-FR"/>
        </w:rPr>
        <w:t>’</w:t>
      </w:r>
      <w:r w:rsidRPr="00360275">
        <w:rPr>
          <w:sz w:val="18"/>
          <w:szCs w:val="18"/>
          <w:lang w:val="fr-FR"/>
        </w:rPr>
        <w:t>annexe</w:t>
      </w:r>
      <w:r>
        <w:rPr>
          <w:sz w:val="18"/>
          <w:szCs w:val="18"/>
          <w:lang w:val="fr-FR"/>
        </w:rPr>
        <w:t> </w:t>
      </w:r>
      <w:r w:rsidRPr="00360275">
        <w:rPr>
          <w:sz w:val="18"/>
          <w:szCs w:val="18"/>
          <w:lang w:val="fr-FR"/>
        </w:rPr>
        <w:t xml:space="preserve">7 </w:t>
      </w:r>
      <w:r>
        <w:rPr>
          <w:sz w:val="18"/>
          <w:szCs w:val="18"/>
          <w:lang w:val="fr-FR"/>
        </w:rPr>
        <w:t>−</w:t>
      </w:r>
      <w:r w:rsidRPr="00360275">
        <w:rPr>
          <w:sz w:val="18"/>
          <w:szCs w:val="18"/>
          <w:lang w:val="fr-FR"/>
        </w:rPr>
        <w:t xml:space="preserve"> choc latéral.</w:t>
      </w:r>
    </w:p>
    <w:p w:rsidR="00CA2A4D" w:rsidRPr="00360275" w:rsidRDefault="00CA2A4D" w:rsidP="00953497">
      <w:pPr>
        <w:spacing w:after="240"/>
        <w:ind w:firstLine="170"/>
        <w:rPr>
          <w:sz w:val="18"/>
          <w:szCs w:val="18"/>
          <w:lang w:val="fr-FR"/>
        </w:rPr>
      </w:pPr>
      <w:r w:rsidRPr="00360275">
        <w:rPr>
          <w:sz w:val="18"/>
          <w:szCs w:val="18"/>
          <w:lang w:val="fr-FR"/>
        </w:rPr>
        <w:t>s</w:t>
      </w:r>
      <w:r>
        <w:rPr>
          <w:sz w:val="18"/>
          <w:szCs w:val="18"/>
          <w:lang w:val="fr-FR"/>
        </w:rPr>
        <w:t>.o.</w:t>
      </w:r>
      <w:r w:rsidR="00953497">
        <w:rPr>
          <w:sz w:val="18"/>
          <w:szCs w:val="18"/>
          <w:lang w:val="fr-FR"/>
        </w:rPr>
        <w:t> </w:t>
      </w:r>
      <w:r>
        <w:rPr>
          <w:sz w:val="18"/>
          <w:szCs w:val="18"/>
          <w:lang w:val="fr-FR"/>
        </w:rPr>
        <w:t>: S</w:t>
      </w:r>
      <w:r w:rsidRPr="00360275">
        <w:rPr>
          <w:sz w:val="18"/>
          <w:szCs w:val="18"/>
          <w:lang w:val="fr-FR"/>
        </w:rPr>
        <w:t>ans objet.</w:t>
      </w:r>
    </w:p>
    <w:p w:rsidR="00CA2A4D" w:rsidRPr="00360275" w:rsidRDefault="00CA2A4D" w:rsidP="00074872">
      <w:pPr>
        <w:pStyle w:val="SingleTxtG"/>
        <w:spacing w:before="120"/>
        <w:ind w:left="2268" w:hanging="1134"/>
        <w:rPr>
          <w:lang w:val="fr-FR"/>
        </w:rPr>
      </w:pPr>
      <w:r w:rsidRPr="00360275">
        <w:rPr>
          <w:lang w:val="fr-FR"/>
        </w:rPr>
        <w:t>7.1.3.5</w:t>
      </w:r>
      <w:r w:rsidRPr="00360275">
        <w:rPr>
          <w:lang w:val="fr-FR"/>
        </w:rPr>
        <w:tab/>
      </w:r>
      <w:r w:rsidRPr="00360275">
        <w:rPr>
          <w:lang w:val="fr-FR"/>
        </w:rPr>
        <w:tab/>
        <w:t>Mannequins pour essais dynamiques</w:t>
      </w:r>
    </w:p>
    <w:p w:rsidR="00CA2A4D" w:rsidRPr="00360275" w:rsidRDefault="00CA2A4D" w:rsidP="00074872">
      <w:pPr>
        <w:pStyle w:val="SingleTxtG"/>
        <w:spacing w:before="120"/>
        <w:ind w:left="2268" w:hanging="1134"/>
        <w:rPr>
          <w:lang w:val="fr-FR"/>
        </w:rPr>
      </w:pPr>
      <w:r w:rsidRPr="00360275">
        <w:rPr>
          <w:lang w:val="fr-FR"/>
        </w:rPr>
        <w:t>7.1.3.5.1</w:t>
      </w:r>
      <w:r w:rsidRPr="00360275">
        <w:rPr>
          <w:lang w:val="fr-FR"/>
        </w:rPr>
        <w:tab/>
        <w:t xml:space="preserve">Le dispositif </w:t>
      </w:r>
      <w:r>
        <w:rPr>
          <w:lang w:val="fr-FR"/>
        </w:rPr>
        <w:t xml:space="preserve">amélioré </w:t>
      </w:r>
      <w:r w:rsidRPr="00360275">
        <w:rPr>
          <w:lang w:val="fr-FR"/>
        </w:rPr>
        <w:t>de retenue pour enfants doit être soumis aux essais avec les mannequins prescrits à l</w:t>
      </w:r>
      <w:r>
        <w:rPr>
          <w:lang w:val="fr-FR"/>
        </w:rPr>
        <w:t>’</w:t>
      </w:r>
      <w:r w:rsidRPr="00360275">
        <w:rPr>
          <w:lang w:val="fr-FR"/>
        </w:rPr>
        <w:t>annexe</w:t>
      </w:r>
      <w:r w:rsidR="00A55B01">
        <w:rPr>
          <w:lang w:val="fr-FR"/>
        </w:rPr>
        <w:t> </w:t>
      </w:r>
      <w:r w:rsidRPr="00360275">
        <w:rPr>
          <w:lang w:val="fr-FR"/>
        </w:rPr>
        <w:t>8 du présent Règlement.</w:t>
      </w:r>
    </w:p>
    <w:p w:rsidR="00CA2A4D" w:rsidRPr="00842155" w:rsidRDefault="00CA2A4D" w:rsidP="00074872">
      <w:pPr>
        <w:pStyle w:val="SingleTxtG"/>
        <w:spacing w:before="120"/>
        <w:ind w:left="2268" w:hanging="1134"/>
        <w:rPr>
          <w:szCs w:val="24"/>
        </w:rPr>
      </w:pPr>
      <w:r w:rsidRPr="00842155">
        <w:rPr>
          <w:szCs w:val="24"/>
        </w:rPr>
        <w:t>7.1.3.5.2</w:t>
      </w:r>
      <w:r w:rsidRPr="00842155">
        <w:rPr>
          <w:szCs w:val="24"/>
        </w:rPr>
        <w:tab/>
        <w:t>Installation du mannequin pour les essais de choc avant, de choc latéral et de choc arrière</w:t>
      </w:r>
    </w:p>
    <w:p w:rsidR="00CA2A4D" w:rsidRPr="00842155" w:rsidRDefault="00CA2A4D" w:rsidP="00074872">
      <w:pPr>
        <w:pStyle w:val="SingleTxtG"/>
        <w:spacing w:before="120"/>
        <w:ind w:left="2268" w:hanging="1134"/>
        <w:rPr>
          <w:szCs w:val="24"/>
        </w:rPr>
      </w:pPr>
      <w:r w:rsidRPr="00842155">
        <w:rPr>
          <w:szCs w:val="24"/>
        </w:rPr>
        <w:t>7.1.3.5.2.1</w:t>
      </w:r>
      <w:r w:rsidRPr="00842155">
        <w:rPr>
          <w:szCs w:val="24"/>
        </w:rPr>
        <w:tab/>
        <w:t>Installation d</w:t>
      </w:r>
      <w:r>
        <w:rPr>
          <w:szCs w:val="24"/>
        </w:rPr>
        <w:t>’</w:t>
      </w:r>
      <w:r w:rsidRPr="00842155">
        <w:rPr>
          <w:szCs w:val="24"/>
        </w:rPr>
        <w:t>un dispositif amélioré de retenue pour enfants ISOFIX universel intégral (i-Size) ou d</w:t>
      </w:r>
      <w:r>
        <w:rPr>
          <w:szCs w:val="24"/>
        </w:rPr>
        <w:t>’</w:t>
      </w:r>
      <w:r w:rsidRPr="00842155">
        <w:rPr>
          <w:szCs w:val="24"/>
        </w:rPr>
        <w:t>un dispositif amélioré de retenue pour enfants ISOFIX spécifique à un véhicule et intégral sur la banquette d</w:t>
      </w:r>
      <w:r>
        <w:rPr>
          <w:szCs w:val="24"/>
        </w:rPr>
        <w:t>’</w:t>
      </w:r>
      <w:r w:rsidRPr="00842155">
        <w:rPr>
          <w:szCs w:val="24"/>
        </w:rPr>
        <w:t>essai.</w:t>
      </w:r>
    </w:p>
    <w:p w:rsidR="00CA2A4D" w:rsidRPr="00842155" w:rsidRDefault="00CA2A4D" w:rsidP="00953497">
      <w:pPr>
        <w:pStyle w:val="SingleTxtG"/>
        <w:ind w:left="2268"/>
      </w:pPr>
      <w:r w:rsidRPr="00842155">
        <w:t>Le dispositif amélioré de retenue pour enfants ISOFIX vide doit être fixé au système d</w:t>
      </w:r>
      <w:r>
        <w:t>’</w:t>
      </w:r>
      <w:r w:rsidRPr="00842155">
        <w:t>ancrage</w:t>
      </w:r>
      <w:r>
        <w:t>s</w:t>
      </w:r>
      <w:r w:rsidRPr="00842155">
        <w:t xml:space="preserve"> ISOFIX.</w:t>
      </w:r>
    </w:p>
    <w:p w:rsidR="00CA2A4D" w:rsidRPr="009F0432" w:rsidRDefault="00CA2A4D" w:rsidP="00953497">
      <w:pPr>
        <w:pStyle w:val="SingleTxtG"/>
        <w:ind w:left="2268"/>
        <w:rPr>
          <w:spacing w:val="-2"/>
          <w:szCs w:val="24"/>
        </w:rPr>
      </w:pPr>
      <w:r w:rsidRPr="009F0432">
        <w:rPr>
          <w:spacing w:val="-2"/>
          <w:szCs w:val="24"/>
        </w:rPr>
        <w:t xml:space="preserve">On doit pouvoir fixer les </w:t>
      </w:r>
      <w:r w:rsidRPr="009F0432">
        <w:rPr>
          <w:spacing w:val="-2"/>
        </w:rPr>
        <w:t>attaches</w:t>
      </w:r>
      <w:r w:rsidRPr="009F0432">
        <w:rPr>
          <w:spacing w:val="-2"/>
          <w:szCs w:val="24"/>
        </w:rPr>
        <w:t xml:space="preserve"> ISOFIX aux ancrages inférieurs ISOFIX pour plaquer le dispositif amélioré de retenue pour enfants vide contre ces ancrages.</w:t>
      </w:r>
    </w:p>
    <w:p w:rsidR="00CA2A4D" w:rsidRPr="00842155" w:rsidRDefault="00CA2A4D" w:rsidP="00953497">
      <w:pPr>
        <w:pStyle w:val="SingleTxtG"/>
        <w:ind w:left="2268"/>
        <w:rPr>
          <w:szCs w:val="24"/>
        </w:rPr>
      </w:pPr>
      <w:r w:rsidRPr="00842155">
        <w:rPr>
          <w:szCs w:val="24"/>
        </w:rPr>
        <w:t xml:space="preserve">Une force </w:t>
      </w:r>
      <w:r w:rsidRPr="00842155">
        <w:t>supplémentaire</w:t>
      </w:r>
      <w:r w:rsidRPr="00842155">
        <w:rPr>
          <w:szCs w:val="24"/>
        </w:rPr>
        <w:t xml:space="preserve"> de 135 </w:t>
      </w:r>
      <w:r w:rsidRPr="00842155">
        <w:rPr>
          <w:szCs w:val="24"/>
        </w:rPr>
        <w:sym w:font="Symbol" w:char="F0B1"/>
      </w:r>
      <w:r w:rsidRPr="00842155">
        <w:rPr>
          <w:szCs w:val="24"/>
        </w:rPr>
        <w:t>15 N doit être appliquée dans un plan parallèle à la surface de l</w:t>
      </w:r>
      <w:r>
        <w:rPr>
          <w:szCs w:val="24"/>
        </w:rPr>
        <w:t>’</w:t>
      </w:r>
      <w:r w:rsidRPr="00842155">
        <w:rPr>
          <w:szCs w:val="24"/>
        </w:rPr>
        <w:t>assise du siège d</w:t>
      </w:r>
      <w:r>
        <w:rPr>
          <w:szCs w:val="24"/>
        </w:rPr>
        <w:t>’</w:t>
      </w:r>
      <w:r w:rsidRPr="00842155">
        <w:rPr>
          <w:szCs w:val="24"/>
        </w:rPr>
        <w:t>essai. Elle doit être appliquée le long de l</w:t>
      </w:r>
      <w:r>
        <w:rPr>
          <w:szCs w:val="24"/>
        </w:rPr>
        <w:t>’</w:t>
      </w:r>
      <w:r w:rsidRPr="00842155">
        <w:rPr>
          <w:szCs w:val="24"/>
        </w:rPr>
        <w:t>axe du dispositif amélioré de retenue pour enfants et à une hauteur ne dépassant pas 100 mm au-dessus de l</w:t>
      </w:r>
      <w:r>
        <w:rPr>
          <w:szCs w:val="24"/>
        </w:rPr>
        <w:t>’</w:t>
      </w:r>
      <w:r w:rsidRPr="00842155">
        <w:rPr>
          <w:szCs w:val="24"/>
        </w:rPr>
        <w:t>assise du siège.</w:t>
      </w:r>
    </w:p>
    <w:p w:rsidR="00CA2A4D" w:rsidRPr="00842155" w:rsidRDefault="00CA2A4D" w:rsidP="00953497">
      <w:pPr>
        <w:pStyle w:val="SingleTxtG"/>
        <w:ind w:left="2268"/>
        <w:rPr>
          <w:szCs w:val="24"/>
        </w:rPr>
      </w:pPr>
      <w:r w:rsidRPr="00842155">
        <w:rPr>
          <w:szCs w:val="24"/>
        </w:rPr>
        <w:t xml:space="preserve">Si le dispositif </w:t>
      </w:r>
      <w:r w:rsidRPr="00842155">
        <w:t>amélioré</w:t>
      </w:r>
      <w:r w:rsidRPr="00842155">
        <w:rPr>
          <w:szCs w:val="24"/>
        </w:rPr>
        <w:t xml:space="preserve"> de retenue pour enfants en est équipé, la sangle supérieure doit être réglée de façon à obtenir une tension de 50</w:t>
      </w:r>
      <w:r w:rsidRPr="00842155">
        <w:rPr>
          <w:bCs/>
          <w:szCs w:val="24"/>
        </w:rPr>
        <w:t xml:space="preserve"> </w:t>
      </w:r>
      <w:r w:rsidRPr="00842155">
        <w:rPr>
          <w:szCs w:val="24"/>
        </w:rPr>
        <w:sym w:font="Symbol" w:char="F0B1"/>
      </w:r>
      <w:r w:rsidRPr="00842155">
        <w:rPr>
          <w:szCs w:val="24"/>
        </w:rPr>
        <w:t xml:space="preserve">5 N. Dans le cas contraire, la jambe de force, si le dispositif en est équipé, doit être réglée conformément aux instructions du fabricant du </w:t>
      </w:r>
      <w:r>
        <w:rPr>
          <w:szCs w:val="24"/>
        </w:rPr>
        <w:t xml:space="preserve">dispositif </w:t>
      </w:r>
      <w:r w:rsidRPr="00842155">
        <w:rPr>
          <w:szCs w:val="24"/>
        </w:rPr>
        <w:t>de retenue.</w:t>
      </w:r>
    </w:p>
    <w:p w:rsidR="00CA2A4D" w:rsidRPr="00842155" w:rsidRDefault="00CA2A4D" w:rsidP="00953497">
      <w:pPr>
        <w:pStyle w:val="SingleTxtG"/>
        <w:ind w:left="2268"/>
        <w:rPr>
          <w:szCs w:val="24"/>
        </w:rPr>
      </w:pPr>
      <w:r w:rsidRPr="00842155">
        <w:rPr>
          <w:szCs w:val="24"/>
        </w:rPr>
        <w:t>L</w:t>
      </w:r>
      <w:r>
        <w:rPr>
          <w:szCs w:val="24"/>
        </w:rPr>
        <w:t>’</w:t>
      </w:r>
      <w:r w:rsidRPr="00842155">
        <w:rPr>
          <w:szCs w:val="24"/>
        </w:rPr>
        <w:t xml:space="preserve">axe du dispositif </w:t>
      </w:r>
      <w:r w:rsidRPr="00842155">
        <w:t>amélioré</w:t>
      </w:r>
      <w:r w:rsidRPr="00842155">
        <w:rPr>
          <w:szCs w:val="24"/>
        </w:rPr>
        <w:t xml:space="preserve"> de retenue doit être aligné sur celui de la banquette d</w:t>
      </w:r>
      <w:r>
        <w:rPr>
          <w:szCs w:val="24"/>
        </w:rPr>
        <w:t>’</w:t>
      </w:r>
      <w:r w:rsidRPr="00842155">
        <w:rPr>
          <w:szCs w:val="24"/>
        </w:rPr>
        <w:t>essai.</w:t>
      </w:r>
    </w:p>
    <w:p w:rsidR="00CA2A4D" w:rsidRDefault="00CA2A4D" w:rsidP="0026243D">
      <w:pPr>
        <w:pStyle w:val="SingleTxtG"/>
        <w:spacing w:after="100"/>
        <w:ind w:left="2268"/>
        <w:rPr>
          <w:spacing w:val="-2"/>
          <w:szCs w:val="24"/>
        </w:rPr>
      </w:pPr>
      <w:r w:rsidRPr="00842155">
        <w:rPr>
          <w:spacing w:val="-2"/>
          <w:szCs w:val="24"/>
        </w:rPr>
        <w:t xml:space="preserve">Le mannequin doit </w:t>
      </w:r>
      <w:r w:rsidRPr="00842155">
        <w:t>être</w:t>
      </w:r>
      <w:r w:rsidRPr="00842155">
        <w:rPr>
          <w:spacing w:val="-2"/>
          <w:szCs w:val="24"/>
        </w:rPr>
        <w:t xml:space="preserve"> placé dans le dispositif amélioré de retenue et séparé du dossier du siège par une cale souple mesurant 2,5 cm d</w:t>
      </w:r>
      <w:r>
        <w:rPr>
          <w:spacing w:val="-2"/>
          <w:szCs w:val="24"/>
        </w:rPr>
        <w:t>’</w:t>
      </w:r>
      <w:r w:rsidRPr="00842155">
        <w:rPr>
          <w:spacing w:val="-2"/>
          <w:szCs w:val="24"/>
        </w:rPr>
        <w:t xml:space="preserve">épaisseur et 6 cm de largeur et de longueur égale à la hauteur des épaules moins la hauteur de la cuisse mesurée en position </w:t>
      </w:r>
      <w:r w:rsidRPr="00842155">
        <w:t>assise</w:t>
      </w:r>
      <w:r w:rsidRPr="00842155">
        <w:rPr>
          <w:spacing w:val="-2"/>
          <w:szCs w:val="24"/>
        </w:rPr>
        <w:t xml:space="preserve"> du mannequin soumis à l</w:t>
      </w:r>
      <w:r>
        <w:rPr>
          <w:spacing w:val="-2"/>
          <w:szCs w:val="24"/>
        </w:rPr>
        <w:t>’</w:t>
      </w:r>
      <w:r w:rsidRPr="00842155">
        <w:rPr>
          <w:spacing w:val="-2"/>
          <w:szCs w:val="24"/>
        </w:rPr>
        <w:t xml:space="preserve">essai. On trouvera ci-dessous un tableau de correspondance entre la hauteur de la cale et la taille </w:t>
      </w:r>
      <w:r w:rsidRPr="00842155">
        <w:rPr>
          <w:spacing w:val="-2"/>
          <w:szCs w:val="24"/>
        </w:rPr>
        <w:lastRenderedPageBreak/>
        <w:t>du mannequin. La planchette doit suivre d</w:t>
      </w:r>
      <w:r>
        <w:rPr>
          <w:spacing w:val="-2"/>
          <w:szCs w:val="24"/>
        </w:rPr>
        <w:t>’</w:t>
      </w:r>
      <w:r w:rsidRPr="00842155">
        <w:rPr>
          <w:spacing w:val="-2"/>
          <w:szCs w:val="24"/>
        </w:rPr>
        <w:t>aussi près que possible la courbure du siège et son extrémité inférieure être située à la hauteur de l</w:t>
      </w:r>
      <w:r>
        <w:rPr>
          <w:spacing w:val="-2"/>
          <w:szCs w:val="24"/>
        </w:rPr>
        <w:t>’</w:t>
      </w:r>
      <w:r w:rsidRPr="00842155">
        <w:rPr>
          <w:spacing w:val="-2"/>
          <w:szCs w:val="24"/>
        </w:rPr>
        <w:t>articulation de la hanche du mannequin.</w:t>
      </w:r>
    </w:p>
    <w:p w:rsidR="00CA2A4D" w:rsidRPr="00953497" w:rsidRDefault="00CA2A4D" w:rsidP="0026243D">
      <w:pPr>
        <w:pStyle w:val="H23G"/>
        <w:spacing w:before="200"/>
        <w:ind w:left="2268"/>
        <w:rPr>
          <w:b w:val="0"/>
          <w:bCs/>
          <w:spacing w:val="-2"/>
          <w:szCs w:val="24"/>
        </w:rPr>
      </w:pPr>
      <w:r w:rsidRPr="00953497">
        <w:rPr>
          <w:b w:val="0"/>
          <w:bCs/>
        </w:rPr>
        <w:t>Tableau 6</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551"/>
        <w:gridCol w:w="908"/>
        <w:gridCol w:w="908"/>
        <w:gridCol w:w="909"/>
        <w:gridCol w:w="908"/>
        <w:gridCol w:w="909"/>
        <w:gridCol w:w="1411"/>
      </w:tblGrid>
      <w:tr w:rsidR="00953497" w:rsidRPr="00953497" w:rsidTr="00953497">
        <w:trPr>
          <w:tblHeader/>
        </w:trPr>
        <w:tc>
          <w:tcPr>
            <w:tcW w:w="2551" w:type="dxa"/>
            <w:tcBorders>
              <w:bottom w:val="single" w:sz="4" w:space="0" w:color="auto"/>
            </w:tcBorders>
            <w:shd w:val="clear" w:color="auto" w:fill="auto"/>
            <w:vAlign w:val="bottom"/>
          </w:tcPr>
          <w:p w:rsidR="00CA2A4D" w:rsidRPr="00953497" w:rsidRDefault="00CA2A4D" w:rsidP="00953497">
            <w:pPr>
              <w:spacing w:before="60" w:after="60" w:line="200" w:lineRule="exact"/>
              <w:ind w:left="57" w:right="57"/>
              <w:rPr>
                <w:i/>
                <w:sz w:val="16"/>
              </w:rPr>
            </w:pPr>
          </w:p>
        </w:tc>
        <w:tc>
          <w:tcPr>
            <w:tcW w:w="908" w:type="dxa"/>
            <w:tcBorders>
              <w:bottom w:val="single" w:sz="4" w:space="0" w:color="auto"/>
            </w:tcBorders>
            <w:shd w:val="clear" w:color="auto" w:fill="auto"/>
            <w:vAlign w:val="bottom"/>
          </w:tcPr>
          <w:p w:rsidR="00CA2A4D" w:rsidRPr="00953497" w:rsidRDefault="00CA2A4D" w:rsidP="006E27EB">
            <w:pPr>
              <w:spacing w:before="60" w:after="60" w:line="200" w:lineRule="exact"/>
              <w:ind w:left="57" w:right="57"/>
              <w:jc w:val="right"/>
              <w:rPr>
                <w:i/>
                <w:sz w:val="16"/>
              </w:rPr>
            </w:pPr>
            <w:r w:rsidRPr="00953497">
              <w:rPr>
                <w:i/>
                <w:sz w:val="16"/>
              </w:rPr>
              <w:t>Q0</w:t>
            </w:r>
          </w:p>
        </w:tc>
        <w:tc>
          <w:tcPr>
            <w:tcW w:w="908" w:type="dxa"/>
            <w:tcBorders>
              <w:bottom w:val="single" w:sz="4" w:space="0" w:color="auto"/>
            </w:tcBorders>
            <w:shd w:val="clear" w:color="auto" w:fill="auto"/>
            <w:vAlign w:val="bottom"/>
          </w:tcPr>
          <w:p w:rsidR="00CA2A4D" w:rsidRPr="00953497" w:rsidRDefault="00CA2A4D" w:rsidP="006E27EB">
            <w:pPr>
              <w:spacing w:before="60" w:after="60" w:line="200" w:lineRule="exact"/>
              <w:ind w:left="57" w:right="57"/>
              <w:jc w:val="right"/>
              <w:rPr>
                <w:i/>
                <w:sz w:val="16"/>
              </w:rPr>
            </w:pPr>
            <w:r w:rsidRPr="00953497">
              <w:rPr>
                <w:i/>
                <w:sz w:val="16"/>
              </w:rPr>
              <w:t>Q1</w:t>
            </w:r>
          </w:p>
        </w:tc>
        <w:tc>
          <w:tcPr>
            <w:tcW w:w="909" w:type="dxa"/>
            <w:tcBorders>
              <w:bottom w:val="single" w:sz="4" w:space="0" w:color="auto"/>
            </w:tcBorders>
            <w:shd w:val="clear" w:color="auto" w:fill="auto"/>
            <w:vAlign w:val="bottom"/>
          </w:tcPr>
          <w:p w:rsidR="00CA2A4D" w:rsidRPr="00953497" w:rsidRDefault="00CA2A4D" w:rsidP="006E27EB">
            <w:pPr>
              <w:spacing w:before="60" w:after="60" w:line="200" w:lineRule="exact"/>
              <w:ind w:left="57" w:right="57"/>
              <w:jc w:val="right"/>
              <w:rPr>
                <w:i/>
                <w:sz w:val="16"/>
              </w:rPr>
            </w:pPr>
            <w:r w:rsidRPr="00953497">
              <w:rPr>
                <w:i/>
                <w:sz w:val="16"/>
              </w:rPr>
              <w:t>Q1</w:t>
            </w:r>
            <w:r w:rsidR="00A55B01">
              <w:rPr>
                <w:i/>
                <w:sz w:val="16"/>
              </w:rPr>
              <w:t>,</w:t>
            </w:r>
            <w:r w:rsidRPr="00953497">
              <w:rPr>
                <w:i/>
                <w:sz w:val="16"/>
              </w:rPr>
              <w:t>5</w:t>
            </w:r>
          </w:p>
        </w:tc>
        <w:tc>
          <w:tcPr>
            <w:tcW w:w="908" w:type="dxa"/>
            <w:tcBorders>
              <w:bottom w:val="single" w:sz="4" w:space="0" w:color="auto"/>
            </w:tcBorders>
            <w:shd w:val="clear" w:color="auto" w:fill="auto"/>
            <w:vAlign w:val="bottom"/>
          </w:tcPr>
          <w:p w:rsidR="00CA2A4D" w:rsidRPr="00953497" w:rsidRDefault="00CA2A4D" w:rsidP="006E27EB">
            <w:pPr>
              <w:spacing w:before="60" w:after="60" w:line="200" w:lineRule="exact"/>
              <w:ind w:left="57" w:right="57"/>
              <w:jc w:val="right"/>
              <w:rPr>
                <w:i/>
                <w:sz w:val="16"/>
              </w:rPr>
            </w:pPr>
            <w:r w:rsidRPr="00953497">
              <w:rPr>
                <w:i/>
                <w:sz w:val="16"/>
              </w:rPr>
              <w:t>Q3</w:t>
            </w:r>
          </w:p>
        </w:tc>
        <w:tc>
          <w:tcPr>
            <w:tcW w:w="909" w:type="dxa"/>
            <w:tcBorders>
              <w:bottom w:val="single" w:sz="4" w:space="0" w:color="auto"/>
            </w:tcBorders>
            <w:shd w:val="clear" w:color="auto" w:fill="auto"/>
            <w:vAlign w:val="bottom"/>
          </w:tcPr>
          <w:p w:rsidR="00CA2A4D" w:rsidRPr="00953497" w:rsidRDefault="00CA2A4D" w:rsidP="006E27EB">
            <w:pPr>
              <w:spacing w:before="60" w:after="60" w:line="200" w:lineRule="exact"/>
              <w:ind w:left="57" w:right="57"/>
              <w:jc w:val="right"/>
              <w:rPr>
                <w:i/>
                <w:sz w:val="16"/>
              </w:rPr>
            </w:pPr>
            <w:r w:rsidRPr="00953497">
              <w:rPr>
                <w:i/>
                <w:sz w:val="16"/>
              </w:rPr>
              <w:t>Q6</w:t>
            </w:r>
          </w:p>
        </w:tc>
        <w:tc>
          <w:tcPr>
            <w:tcW w:w="1411" w:type="dxa"/>
            <w:tcBorders>
              <w:bottom w:val="single" w:sz="4" w:space="0" w:color="auto"/>
            </w:tcBorders>
            <w:shd w:val="clear" w:color="auto" w:fill="auto"/>
            <w:vAlign w:val="bottom"/>
          </w:tcPr>
          <w:p w:rsidR="00CA2A4D" w:rsidRPr="00953497" w:rsidRDefault="00CA2A4D" w:rsidP="006E27EB">
            <w:pPr>
              <w:spacing w:before="60" w:after="60" w:line="200" w:lineRule="exact"/>
              <w:ind w:left="57" w:right="57"/>
              <w:jc w:val="right"/>
              <w:rPr>
                <w:i/>
                <w:sz w:val="16"/>
              </w:rPr>
            </w:pPr>
            <w:r w:rsidRPr="00953497">
              <w:rPr>
                <w:i/>
                <w:sz w:val="16"/>
              </w:rPr>
              <w:t>Q10</w:t>
            </w:r>
            <w:r w:rsidRPr="00953497">
              <w:rPr>
                <w:i/>
                <w:sz w:val="16"/>
              </w:rPr>
              <w:br/>
              <w:t>(valeur théorique)</w:t>
            </w:r>
          </w:p>
        </w:tc>
      </w:tr>
      <w:tr w:rsidR="00953497" w:rsidRPr="00953497" w:rsidTr="00953497">
        <w:tc>
          <w:tcPr>
            <w:tcW w:w="2551" w:type="dxa"/>
            <w:tcBorders>
              <w:left w:val="single" w:sz="4" w:space="0" w:color="auto"/>
              <w:bottom w:val="single" w:sz="12" w:space="0" w:color="auto"/>
              <w:right w:val="single" w:sz="4" w:space="0" w:color="auto"/>
            </w:tcBorders>
            <w:shd w:val="clear" w:color="auto" w:fill="auto"/>
          </w:tcPr>
          <w:p w:rsidR="00953497" w:rsidRPr="00953497" w:rsidRDefault="00953497" w:rsidP="00953497">
            <w:pPr>
              <w:spacing w:before="60" w:after="60" w:line="200" w:lineRule="exact"/>
              <w:ind w:left="57" w:right="57"/>
              <w:rPr>
                <w:i/>
                <w:sz w:val="16"/>
              </w:rPr>
            </w:pPr>
          </w:p>
        </w:tc>
        <w:tc>
          <w:tcPr>
            <w:tcW w:w="5953" w:type="dxa"/>
            <w:gridSpan w:val="6"/>
            <w:tcBorders>
              <w:left w:val="single" w:sz="4" w:space="0" w:color="auto"/>
              <w:bottom w:val="single" w:sz="12" w:space="0" w:color="auto"/>
              <w:right w:val="single" w:sz="4" w:space="0" w:color="auto"/>
            </w:tcBorders>
            <w:shd w:val="clear" w:color="auto" w:fill="auto"/>
          </w:tcPr>
          <w:p w:rsidR="00953497" w:rsidRPr="00953497" w:rsidRDefault="00953497" w:rsidP="00953497">
            <w:pPr>
              <w:suppressAutoHyphens w:val="0"/>
              <w:spacing w:before="80" w:after="80" w:line="200" w:lineRule="exact"/>
              <w:jc w:val="center"/>
              <w:rPr>
                <w:i/>
                <w:sz w:val="16"/>
              </w:rPr>
            </w:pPr>
            <w:r w:rsidRPr="00953497">
              <w:rPr>
                <w:i/>
                <w:sz w:val="16"/>
              </w:rPr>
              <w:t>Dimensions (en mm)</w:t>
            </w:r>
          </w:p>
        </w:tc>
      </w:tr>
      <w:tr w:rsidR="00953497" w:rsidRPr="00953497" w:rsidTr="00953497">
        <w:tc>
          <w:tcPr>
            <w:tcW w:w="2551" w:type="dxa"/>
            <w:tcBorders>
              <w:top w:val="single" w:sz="12" w:space="0" w:color="auto"/>
              <w:bottom w:val="single" w:sz="12" w:space="0" w:color="auto"/>
            </w:tcBorders>
            <w:shd w:val="clear" w:color="auto" w:fill="auto"/>
            <w:vAlign w:val="bottom"/>
          </w:tcPr>
          <w:p w:rsidR="00CA2A4D" w:rsidRPr="00953497" w:rsidRDefault="00CA2A4D" w:rsidP="00953497">
            <w:pPr>
              <w:spacing w:before="60" w:after="60"/>
              <w:ind w:left="57" w:right="57"/>
              <w:rPr>
                <w:szCs w:val="18"/>
              </w:rPr>
            </w:pPr>
            <w:r w:rsidRPr="00953497">
              <w:rPr>
                <w:szCs w:val="18"/>
              </w:rPr>
              <w:t>Hauteur de la cale servant à</w:t>
            </w:r>
            <w:r w:rsidR="00953497">
              <w:rPr>
                <w:szCs w:val="18"/>
              </w:rPr>
              <w:t> </w:t>
            </w:r>
            <w:r w:rsidRPr="00953497">
              <w:rPr>
                <w:szCs w:val="18"/>
              </w:rPr>
              <w:t>positionner le mannequin</w:t>
            </w:r>
          </w:p>
        </w:tc>
        <w:tc>
          <w:tcPr>
            <w:tcW w:w="908" w:type="dxa"/>
            <w:tcBorders>
              <w:top w:val="single" w:sz="12" w:space="0" w:color="auto"/>
              <w:bottom w:val="single" w:sz="12" w:space="0" w:color="auto"/>
            </w:tcBorders>
            <w:shd w:val="clear" w:color="auto" w:fill="auto"/>
            <w:vAlign w:val="bottom"/>
          </w:tcPr>
          <w:p w:rsidR="00CA2A4D" w:rsidRPr="00953497" w:rsidRDefault="00CA2A4D" w:rsidP="006E27EB">
            <w:pPr>
              <w:spacing w:before="60" w:after="60"/>
              <w:ind w:left="57" w:right="57"/>
              <w:jc w:val="right"/>
              <w:rPr>
                <w:bCs/>
                <w:szCs w:val="18"/>
              </w:rPr>
            </w:pPr>
            <w:r w:rsidRPr="00953497">
              <w:rPr>
                <w:bCs/>
                <w:szCs w:val="18"/>
              </w:rPr>
              <w:t xml:space="preserve">173 </w:t>
            </w:r>
            <w:r w:rsidRPr="00953497">
              <w:rPr>
                <w:bCs/>
                <w:szCs w:val="18"/>
              </w:rPr>
              <w:sym w:font="Symbol" w:char="F0B1"/>
            </w:r>
            <w:r w:rsidRPr="00953497">
              <w:rPr>
                <w:bCs/>
                <w:szCs w:val="18"/>
              </w:rPr>
              <w:t>2</w:t>
            </w:r>
          </w:p>
        </w:tc>
        <w:tc>
          <w:tcPr>
            <w:tcW w:w="908" w:type="dxa"/>
            <w:tcBorders>
              <w:top w:val="single" w:sz="12" w:space="0" w:color="auto"/>
              <w:bottom w:val="single" w:sz="12" w:space="0" w:color="auto"/>
            </w:tcBorders>
            <w:shd w:val="clear" w:color="auto" w:fill="auto"/>
            <w:vAlign w:val="bottom"/>
          </w:tcPr>
          <w:p w:rsidR="00CA2A4D" w:rsidRPr="00953497" w:rsidRDefault="00CA2A4D" w:rsidP="006E27EB">
            <w:pPr>
              <w:spacing w:before="60" w:after="60"/>
              <w:ind w:left="57" w:right="57"/>
              <w:jc w:val="right"/>
              <w:rPr>
                <w:bCs/>
                <w:szCs w:val="18"/>
              </w:rPr>
            </w:pPr>
            <w:r w:rsidRPr="00953497">
              <w:rPr>
                <w:bCs/>
                <w:szCs w:val="18"/>
              </w:rPr>
              <w:t xml:space="preserve">229 </w:t>
            </w:r>
            <w:r w:rsidRPr="00953497">
              <w:rPr>
                <w:bCs/>
                <w:szCs w:val="18"/>
              </w:rPr>
              <w:sym w:font="Symbol" w:char="F0B1"/>
            </w:r>
            <w:r w:rsidRPr="00953497">
              <w:rPr>
                <w:bCs/>
                <w:szCs w:val="18"/>
              </w:rPr>
              <w:t>2</w:t>
            </w:r>
          </w:p>
        </w:tc>
        <w:tc>
          <w:tcPr>
            <w:tcW w:w="909" w:type="dxa"/>
            <w:tcBorders>
              <w:top w:val="single" w:sz="12" w:space="0" w:color="auto"/>
              <w:bottom w:val="single" w:sz="12" w:space="0" w:color="auto"/>
            </w:tcBorders>
            <w:shd w:val="clear" w:color="auto" w:fill="auto"/>
            <w:vAlign w:val="bottom"/>
          </w:tcPr>
          <w:p w:rsidR="00CA2A4D" w:rsidRPr="00953497" w:rsidRDefault="00CA2A4D" w:rsidP="006E27EB">
            <w:pPr>
              <w:spacing w:before="60" w:after="60"/>
              <w:ind w:left="57" w:right="57"/>
              <w:jc w:val="right"/>
              <w:rPr>
                <w:bCs/>
                <w:szCs w:val="18"/>
              </w:rPr>
            </w:pPr>
            <w:r w:rsidRPr="00953497">
              <w:rPr>
                <w:bCs/>
                <w:szCs w:val="18"/>
              </w:rPr>
              <w:t xml:space="preserve">237 </w:t>
            </w:r>
            <w:r w:rsidRPr="00953497">
              <w:rPr>
                <w:bCs/>
                <w:szCs w:val="18"/>
              </w:rPr>
              <w:sym w:font="Symbol" w:char="F0B1"/>
            </w:r>
            <w:r w:rsidRPr="00953497">
              <w:rPr>
                <w:bCs/>
                <w:szCs w:val="18"/>
              </w:rPr>
              <w:t>2</w:t>
            </w:r>
          </w:p>
        </w:tc>
        <w:tc>
          <w:tcPr>
            <w:tcW w:w="908" w:type="dxa"/>
            <w:tcBorders>
              <w:top w:val="single" w:sz="12" w:space="0" w:color="auto"/>
              <w:bottom w:val="single" w:sz="12" w:space="0" w:color="auto"/>
            </w:tcBorders>
            <w:shd w:val="clear" w:color="auto" w:fill="auto"/>
            <w:vAlign w:val="bottom"/>
          </w:tcPr>
          <w:p w:rsidR="00CA2A4D" w:rsidRPr="00953497" w:rsidRDefault="00CA2A4D" w:rsidP="006E27EB">
            <w:pPr>
              <w:spacing w:before="60" w:after="60"/>
              <w:ind w:left="57" w:right="57"/>
              <w:jc w:val="right"/>
              <w:rPr>
                <w:bCs/>
                <w:szCs w:val="18"/>
              </w:rPr>
            </w:pPr>
            <w:r w:rsidRPr="00953497">
              <w:rPr>
                <w:bCs/>
                <w:szCs w:val="18"/>
              </w:rPr>
              <w:t xml:space="preserve">250 </w:t>
            </w:r>
            <w:r w:rsidRPr="00953497">
              <w:rPr>
                <w:bCs/>
                <w:szCs w:val="18"/>
              </w:rPr>
              <w:sym w:font="Symbol" w:char="F0B1"/>
            </w:r>
            <w:r w:rsidRPr="00953497">
              <w:rPr>
                <w:bCs/>
                <w:szCs w:val="18"/>
              </w:rPr>
              <w:t>2</w:t>
            </w:r>
          </w:p>
        </w:tc>
        <w:tc>
          <w:tcPr>
            <w:tcW w:w="909" w:type="dxa"/>
            <w:tcBorders>
              <w:top w:val="single" w:sz="12" w:space="0" w:color="auto"/>
              <w:bottom w:val="single" w:sz="12" w:space="0" w:color="auto"/>
            </w:tcBorders>
            <w:shd w:val="clear" w:color="auto" w:fill="auto"/>
            <w:vAlign w:val="bottom"/>
          </w:tcPr>
          <w:p w:rsidR="00CA2A4D" w:rsidRPr="00953497" w:rsidRDefault="00CA2A4D" w:rsidP="006E27EB">
            <w:pPr>
              <w:spacing w:before="60" w:after="60"/>
              <w:ind w:left="57" w:right="57"/>
              <w:jc w:val="right"/>
              <w:rPr>
                <w:bCs/>
                <w:szCs w:val="18"/>
              </w:rPr>
            </w:pPr>
            <w:r w:rsidRPr="00953497">
              <w:rPr>
                <w:bCs/>
                <w:szCs w:val="18"/>
              </w:rPr>
              <w:t xml:space="preserve">270 </w:t>
            </w:r>
            <w:r w:rsidRPr="00953497">
              <w:rPr>
                <w:bCs/>
                <w:szCs w:val="18"/>
              </w:rPr>
              <w:sym w:font="Symbol" w:char="F0B1"/>
            </w:r>
            <w:r w:rsidRPr="00953497">
              <w:rPr>
                <w:bCs/>
                <w:szCs w:val="18"/>
              </w:rPr>
              <w:t>2</w:t>
            </w:r>
          </w:p>
        </w:tc>
        <w:tc>
          <w:tcPr>
            <w:tcW w:w="1411" w:type="dxa"/>
            <w:tcBorders>
              <w:top w:val="single" w:sz="12" w:space="0" w:color="auto"/>
              <w:bottom w:val="single" w:sz="12" w:space="0" w:color="auto"/>
            </w:tcBorders>
            <w:shd w:val="clear" w:color="auto" w:fill="auto"/>
            <w:vAlign w:val="bottom"/>
          </w:tcPr>
          <w:p w:rsidR="00CA2A4D" w:rsidRPr="00953497" w:rsidRDefault="00CA2A4D" w:rsidP="006E27EB">
            <w:pPr>
              <w:spacing w:before="60" w:after="60"/>
              <w:ind w:left="57" w:right="57"/>
              <w:jc w:val="right"/>
              <w:rPr>
                <w:bCs/>
                <w:szCs w:val="18"/>
              </w:rPr>
            </w:pPr>
            <w:r w:rsidRPr="00953497">
              <w:rPr>
                <w:bCs/>
                <w:szCs w:val="18"/>
              </w:rPr>
              <w:t xml:space="preserve">359 </w:t>
            </w:r>
            <w:r w:rsidRPr="00953497">
              <w:rPr>
                <w:bCs/>
                <w:szCs w:val="18"/>
              </w:rPr>
              <w:sym w:font="Symbol" w:char="F0B1"/>
            </w:r>
            <w:r w:rsidRPr="00953497">
              <w:rPr>
                <w:bCs/>
                <w:szCs w:val="18"/>
              </w:rPr>
              <w:t>2</w:t>
            </w:r>
          </w:p>
        </w:tc>
      </w:tr>
    </w:tbl>
    <w:p w:rsidR="00CA2A4D" w:rsidRPr="00842155" w:rsidRDefault="00CA2A4D" w:rsidP="0026243D">
      <w:pPr>
        <w:pStyle w:val="SingleTxtG"/>
        <w:spacing w:before="120" w:after="100"/>
        <w:ind w:left="2268"/>
        <w:rPr>
          <w:szCs w:val="24"/>
        </w:rPr>
      </w:pPr>
      <w:r w:rsidRPr="00842155">
        <w:tab/>
      </w:r>
      <w:r w:rsidRPr="00842155">
        <w:rPr>
          <w:szCs w:val="24"/>
        </w:rPr>
        <w:t xml:space="preserve">Tendre la ceinture DARE conformément aux instructions du fabricant, mais en appliquant une tension supérieure de 250 </w:t>
      </w:r>
      <w:r w:rsidRPr="00842155">
        <w:rPr>
          <w:bCs/>
        </w:rPr>
        <w:sym w:font="Symbol" w:char="F0B1"/>
      </w:r>
      <w:r w:rsidRPr="00842155">
        <w:rPr>
          <w:szCs w:val="24"/>
        </w:rPr>
        <w:t>25 N à la force de réglage, l</w:t>
      </w:r>
      <w:r>
        <w:rPr>
          <w:szCs w:val="24"/>
        </w:rPr>
        <w:t>’</w:t>
      </w:r>
      <w:r w:rsidRPr="00842155">
        <w:rPr>
          <w:szCs w:val="24"/>
        </w:rPr>
        <w:t>angle de déviation de la sangle au niveau du tendeur étant égal à 45 </w:t>
      </w:r>
      <w:r w:rsidRPr="00842155">
        <w:rPr>
          <w:bCs/>
        </w:rPr>
        <w:sym w:font="Symbol" w:char="F0B1"/>
      </w:r>
      <w:r w:rsidRPr="00842155">
        <w:rPr>
          <w:szCs w:val="24"/>
        </w:rPr>
        <w:t xml:space="preserve">5° ou à la valeur prescrite </w:t>
      </w:r>
      <w:r w:rsidRPr="00842155">
        <w:t>par</w:t>
      </w:r>
      <w:r w:rsidRPr="00842155">
        <w:rPr>
          <w:szCs w:val="24"/>
        </w:rPr>
        <w:t xml:space="preserve"> le </w:t>
      </w:r>
      <w:r w:rsidRPr="00842155">
        <w:t>fabricant</w:t>
      </w:r>
      <w:r w:rsidRPr="00842155">
        <w:rPr>
          <w:szCs w:val="24"/>
        </w:rPr>
        <w:t>.</w:t>
      </w:r>
    </w:p>
    <w:p w:rsidR="00CA2A4D" w:rsidRPr="00842155" w:rsidRDefault="00CA2A4D" w:rsidP="0026243D">
      <w:pPr>
        <w:pStyle w:val="SingleTxtG"/>
        <w:spacing w:after="100"/>
        <w:ind w:left="2268"/>
        <w:rPr>
          <w:szCs w:val="24"/>
        </w:rPr>
      </w:pPr>
      <w:r w:rsidRPr="00842155">
        <w:rPr>
          <w:szCs w:val="24"/>
        </w:rPr>
        <w:tab/>
        <w:t xml:space="preserve">La cale doit alors être retirée et le mannequin appuyé contre le dossier du siège. Le mou des </w:t>
      </w:r>
      <w:r w:rsidRPr="00842155">
        <w:t>sangles</w:t>
      </w:r>
      <w:r w:rsidRPr="00842155">
        <w:rPr>
          <w:szCs w:val="24"/>
        </w:rPr>
        <w:t xml:space="preserve"> du harnais doit être réparti uniformément.</w:t>
      </w:r>
    </w:p>
    <w:p w:rsidR="00CA2A4D" w:rsidRPr="00842155" w:rsidRDefault="00CA2A4D" w:rsidP="0026243D">
      <w:pPr>
        <w:pStyle w:val="SingleTxtG"/>
        <w:spacing w:after="100"/>
        <w:ind w:left="2268"/>
        <w:rPr>
          <w:szCs w:val="24"/>
        </w:rPr>
      </w:pPr>
      <w:r w:rsidRPr="00842155">
        <w:rPr>
          <w:szCs w:val="24"/>
        </w:rPr>
        <w:tab/>
        <w:t xml:space="preserve">Le plan longitudinal </w:t>
      </w:r>
      <w:r w:rsidRPr="00842155">
        <w:t>passant</w:t>
      </w:r>
      <w:r w:rsidRPr="00842155">
        <w:rPr>
          <w:szCs w:val="24"/>
        </w:rPr>
        <w:t xml:space="preserve"> par l</w:t>
      </w:r>
      <w:r>
        <w:rPr>
          <w:szCs w:val="24"/>
        </w:rPr>
        <w:t>’</w:t>
      </w:r>
      <w:r w:rsidRPr="00842155">
        <w:rPr>
          <w:szCs w:val="24"/>
        </w:rPr>
        <w:t>axe du mannequin doit être équidistant par rapport aux deux ancrages inférieurs de la ceinture DARE, compte tenu toutefois des dispositions du paragraphe</w:t>
      </w:r>
      <w:r w:rsidR="00A55B01">
        <w:rPr>
          <w:szCs w:val="24"/>
        </w:rPr>
        <w:t> </w:t>
      </w:r>
      <w:r w:rsidRPr="00842155">
        <w:rPr>
          <w:szCs w:val="24"/>
        </w:rPr>
        <w:t>7.1.3.2.1.3 ci-dessus.</w:t>
      </w:r>
    </w:p>
    <w:p w:rsidR="00CA2A4D" w:rsidRPr="00842155" w:rsidRDefault="00CA2A4D" w:rsidP="0026243D">
      <w:pPr>
        <w:pStyle w:val="SingleTxtG"/>
        <w:spacing w:after="100"/>
        <w:ind w:left="2268"/>
        <w:rPr>
          <w:szCs w:val="24"/>
        </w:rPr>
      </w:pPr>
      <w:r w:rsidRPr="00842155">
        <w:rPr>
          <w:szCs w:val="24"/>
        </w:rPr>
        <w:t xml:space="preserve">Une fois le mannequin </w:t>
      </w:r>
      <w:r w:rsidRPr="00842155">
        <w:t>installé</w:t>
      </w:r>
      <w:r w:rsidRPr="00842155">
        <w:rPr>
          <w:szCs w:val="24"/>
        </w:rPr>
        <w:t>, il doit être positionné de telle sorte que :</w:t>
      </w:r>
    </w:p>
    <w:p w:rsidR="00CA2A4D" w:rsidRPr="00842155" w:rsidRDefault="00CA2A4D" w:rsidP="0026243D">
      <w:pPr>
        <w:pStyle w:val="SingleTxtG"/>
        <w:spacing w:after="100"/>
        <w:ind w:left="2268"/>
        <w:rPr>
          <w:szCs w:val="24"/>
        </w:rPr>
      </w:pPr>
      <w:r w:rsidRPr="00842155">
        <w:rPr>
          <w:szCs w:val="24"/>
        </w:rPr>
        <w:t xml:space="preserve">Son axe et celui du </w:t>
      </w:r>
      <w:r w:rsidRPr="00842155">
        <w:t>dispositif</w:t>
      </w:r>
      <w:r w:rsidRPr="00842155">
        <w:rPr>
          <w:szCs w:val="24"/>
        </w:rPr>
        <w:t xml:space="preserve"> amélioré de retenue pour enfants soient exactement alignés sur l</w:t>
      </w:r>
      <w:r>
        <w:rPr>
          <w:szCs w:val="24"/>
        </w:rPr>
        <w:t>’</w:t>
      </w:r>
      <w:r w:rsidRPr="00842155">
        <w:rPr>
          <w:szCs w:val="24"/>
        </w:rPr>
        <w:t>axe de la banquette d</w:t>
      </w:r>
      <w:r>
        <w:rPr>
          <w:szCs w:val="24"/>
        </w:rPr>
        <w:t>’</w:t>
      </w:r>
      <w:r w:rsidRPr="00842155">
        <w:rPr>
          <w:szCs w:val="24"/>
        </w:rPr>
        <w:t>essai ;</w:t>
      </w:r>
    </w:p>
    <w:p w:rsidR="00CA2A4D" w:rsidRPr="009F0432" w:rsidRDefault="00CA2A4D" w:rsidP="0026243D">
      <w:pPr>
        <w:pStyle w:val="SingleTxtG"/>
        <w:spacing w:after="100"/>
        <w:ind w:left="2268"/>
        <w:rPr>
          <w:szCs w:val="24"/>
        </w:rPr>
      </w:pPr>
      <w:r w:rsidRPr="009F0432">
        <w:rPr>
          <w:szCs w:val="24"/>
        </w:rPr>
        <w:t>Les bras et les avant-</w:t>
      </w:r>
      <w:r w:rsidRPr="009F0432">
        <w:t>bras</w:t>
      </w:r>
      <w:r w:rsidRPr="009F0432">
        <w:rPr>
          <w:szCs w:val="24"/>
        </w:rPr>
        <w:t xml:space="preserve"> du mannequin soient placés de façon symétrique et que les coudes soient placés de sorte que les bras soient étroitement alignés sur le sternum ;</w:t>
      </w:r>
    </w:p>
    <w:p w:rsidR="00CA2A4D" w:rsidRPr="00842155" w:rsidRDefault="00CA2A4D" w:rsidP="0026243D">
      <w:pPr>
        <w:pStyle w:val="SingleTxtG"/>
        <w:spacing w:after="100"/>
        <w:ind w:left="2268"/>
        <w:rPr>
          <w:szCs w:val="24"/>
        </w:rPr>
      </w:pPr>
      <w:r w:rsidRPr="00842155">
        <w:rPr>
          <w:szCs w:val="24"/>
        </w:rPr>
        <w:t>Les mains soient placées sur les cuisses ;</w:t>
      </w:r>
    </w:p>
    <w:p w:rsidR="00CA2A4D" w:rsidRPr="00842155" w:rsidRDefault="00CA2A4D" w:rsidP="0026243D">
      <w:pPr>
        <w:pStyle w:val="SingleTxtG"/>
        <w:spacing w:after="100"/>
        <w:ind w:left="2268"/>
        <w:rPr>
          <w:szCs w:val="24"/>
        </w:rPr>
      </w:pPr>
      <w:r w:rsidRPr="00842155">
        <w:rPr>
          <w:szCs w:val="24"/>
        </w:rPr>
        <w:t xml:space="preserve">Les jambes soient </w:t>
      </w:r>
      <w:r w:rsidRPr="00842155">
        <w:t>placées</w:t>
      </w:r>
      <w:r w:rsidRPr="00842155">
        <w:rPr>
          <w:szCs w:val="24"/>
        </w:rPr>
        <w:t xml:space="preserve"> de </w:t>
      </w:r>
      <w:r w:rsidRPr="00842155">
        <w:t>façon</w:t>
      </w:r>
      <w:r w:rsidRPr="00842155">
        <w:rPr>
          <w:szCs w:val="24"/>
        </w:rPr>
        <w:t xml:space="preserve"> parallèle ou au moins symétrique.</w:t>
      </w:r>
    </w:p>
    <w:p w:rsidR="00CA2A4D" w:rsidRPr="00842155" w:rsidRDefault="00CA2A4D" w:rsidP="0026243D">
      <w:pPr>
        <w:pStyle w:val="SingleTxtG"/>
        <w:spacing w:after="100"/>
        <w:ind w:left="2268"/>
        <w:rPr>
          <w:szCs w:val="24"/>
        </w:rPr>
      </w:pPr>
      <w:r w:rsidRPr="00842155">
        <w:rPr>
          <w:szCs w:val="24"/>
        </w:rPr>
        <w:t>Pour les essais de choc latéral, il convient de prendre des mesures propres à garantir la stabilité du mannequin jusqu</w:t>
      </w:r>
      <w:r>
        <w:rPr>
          <w:szCs w:val="24"/>
        </w:rPr>
        <w:t>’</w:t>
      </w:r>
      <w:r w:rsidRPr="00842155">
        <w:rPr>
          <w:szCs w:val="24"/>
        </w:rPr>
        <w:t>au temps t</w:t>
      </w:r>
      <w:r w:rsidRPr="006E27EB">
        <w:rPr>
          <w:szCs w:val="24"/>
          <w:vertAlign w:val="subscript"/>
        </w:rPr>
        <w:t>0</w:t>
      </w:r>
      <w:r w:rsidRPr="00842155">
        <w:rPr>
          <w:szCs w:val="24"/>
        </w:rPr>
        <w:t>, ce qui doit être confirmé par analyse vidéo. Tout moyen servant à stabiliser le mannequin avant l</w:t>
      </w:r>
      <w:r>
        <w:rPr>
          <w:szCs w:val="24"/>
        </w:rPr>
        <w:t>’</w:t>
      </w:r>
      <w:r w:rsidRPr="00842155">
        <w:rPr>
          <w:szCs w:val="24"/>
        </w:rPr>
        <w:t>instant t</w:t>
      </w:r>
      <w:r w:rsidRPr="006E27EB">
        <w:rPr>
          <w:szCs w:val="24"/>
          <w:vertAlign w:val="subscript"/>
        </w:rPr>
        <w:t>0</w:t>
      </w:r>
      <w:r w:rsidRPr="00842155">
        <w:rPr>
          <w:szCs w:val="24"/>
        </w:rPr>
        <w:t xml:space="preserve"> doit cesser </w:t>
      </w:r>
      <w:r w:rsidRPr="00842155">
        <w:t>d</w:t>
      </w:r>
      <w:r>
        <w:t>’</w:t>
      </w:r>
      <w:r w:rsidRPr="00842155">
        <w:t>influencer</w:t>
      </w:r>
      <w:r w:rsidRPr="00842155">
        <w:rPr>
          <w:szCs w:val="24"/>
        </w:rPr>
        <w:t xml:space="preserve"> sa cinématique dès cet instant.</w:t>
      </w:r>
    </w:p>
    <w:p w:rsidR="00CA2A4D" w:rsidRPr="00842155" w:rsidRDefault="00CA2A4D" w:rsidP="0026243D">
      <w:pPr>
        <w:pStyle w:val="SingleTxtG"/>
        <w:spacing w:after="100"/>
        <w:ind w:left="2268"/>
        <w:rPr>
          <w:szCs w:val="24"/>
        </w:rPr>
      </w:pPr>
      <w:r w:rsidRPr="00842155">
        <w:rPr>
          <w:szCs w:val="24"/>
        </w:rPr>
        <w:t xml:space="preserve">Étant donné que la mousse </w:t>
      </w:r>
      <w:r w:rsidRPr="00842155">
        <w:t>contenue</w:t>
      </w:r>
      <w:r w:rsidRPr="00842155">
        <w:rPr>
          <w:szCs w:val="24"/>
        </w:rPr>
        <w:t xml:space="preserve"> dans le coussin de l</w:t>
      </w:r>
      <w:r>
        <w:rPr>
          <w:szCs w:val="24"/>
        </w:rPr>
        <w:t>’</w:t>
      </w:r>
      <w:r w:rsidRPr="00842155">
        <w:rPr>
          <w:szCs w:val="24"/>
        </w:rPr>
        <w:t>assise du siège d</w:t>
      </w:r>
      <w:r>
        <w:rPr>
          <w:szCs w:val="24"/>
        </w:rPr>
        <w:t>’</w:t>
      </w:r>
      <w:r w:rsidRPr="00842155">
        <w:rPr>
          <w:szCs w:val="24"/>
        </w:rPr>
        <w:t>essai se comprime après l</w:t>
      </w:r>
      <w:r>
        <w:rPr>
          <w:szCs w:val="24"/>
        </w:rPr>
        <w:t>’</w:t>
      </w:r>
      <w:r w:rsidRPr="00842155">
        <w:rPr>
          <w:szCs w:val="24"/>
        </w:rPr>
        <w:t>installation du dispositif amélioré de retenue, l</w:t>
      </w:r>
      <w:r>
        <w:rPr>
          <w:szCs w:val="24"/>
        </w:rPr>
        <w:t>’</w:t>
      </w:r>
      <w:r w:rsidRPr="00842155">
        <w:rPr>
          <w:szCs w:val="24"/>
        </w:rPr>
        <w:t xml:space="preserve">essai dynamique </w:t>
      </w:r>
      <w:r w:rsidRPr="00842155">
        <w:t>doit</w:t>
      </w:r>
      <w:r w:rsidRPr="00842155">
        <w:rPr>
          <w:szCs w:val="24"/>
        </w:rPr>
        <w:t xml:space="preserve"> être effectué au plus tard dans les 10 minutes suivant cette installation, dans la mesure du possible.</w:t>
      </w:r>
    </w:p>
    <w:p w:rsidR="00CA2A4D" w:rsidRPr="00842155" w:rsidRDefault="00CA2A4D" w:rsidP="0026243D">
      <w:pPr>
        <w:pStyle w:val="SingleTxtG"/>
        <w:spacing w:after="100"/>
        <w:ind w:left="2268"/>
        <w:rPr>
          <w:szCs w:val="24"/>
        </w:rPr>
      </w:pPr>
      <w:r w:rsidRPr="00842155">
        <w:rPr>
          <w:szCs w:val="24"/>
        </w:rPr>
        <w:t>Afin que l</w:t>
      </w:r>
      <w:r>
        <w:rPr>
          <w:szCs w:val="24"/>
        </w:rPr>
        <w:t>’</w:t>
      </w:r>
      <w:r w:rsidRPr="00842155">
        <w:rPr>
          <w:szCs w:val="24"/>
        </w:rPr>
        <w:t>assise du siège d</w:t>
      </w:r>
      <w:r>
        <w:rPr>
          <w:szCs w:val="24"/>
        </w:rPr>
        <w:t>’</w:t>
      </w:r>
      <w:r w:rsidRPr="00842155">
        <w:rPr>
          <w:szCs w:val="24"/>
        </w:rPr>
        <w:t>essai puisse retrouver sa forme, il faut attendre au minimum 20 </w:t>
      </w:r>
      <w:r w:rsidRPr="00842155">
        <w:t>minutes</w:t>
      </w:r>
      <w:r w:rsidRPr="00842155">
        <w:rPr>
          <w:szCs w:val="24"/>
        </w:rPr>
        <w:t xml:space="preserve"> entre deux essais effectués sur le même siège.</w:t>
      </w:r>
    </w:p>
    <w:p w:rsidR="00CA2A4D" w:rsidRPr="00842155" w:rsidRDefault="00CA2A4D" w:rsidP="0026243D">
      <w:pPr>
        <w:pStyle w:val="SingleTxtG"/>
        <w:spacing w:after="100"/>
        <w:ind w:left="2268"/>
        <w:rPr>
          <w:color w:val="000000"/>
          <w:szCs w:val="24"/>
        </w:rPr>
      </w:pPr>
      <w:r w:rsidRPr="00953497">
        <w:rPr>
          <w:szCs w:val="24"/>
        </w:rPr>
        <w:t>Alignement</w:t>
      </w:r>
      <w:r w:rsidRPr="00842155">
        <w:rPr>
          <w:color w:val="000000"/>
          <w:szCs w:val="24"/>
        </w:rPr>
        <w:t xml:space="preserve"> des </w:t>
      </w:r>
      <w:r w:rsidRPr="00842155">
        <w:t>bras</w:t>
      </w:r>
      <w:r w:rsidRPr="00842155">
        <w:rPr>
          <w:color w:val="000000"/>
          <w:szCs w:val="24"/>
        </w:rPr>
        <w:t> :</w:t>
      </w:r>
    </w:p>
    <w:p w:rsidR="00CA2A4D" w:rsidRPr="00842155" w:rsidRDefault="00CA2A4D" w:rsidP="009F0432">
      <w:pPr>
        <w:ind w:left="2268" w:right="1134"/>
        <w:rPr>
          <w:lang w:eastAsia="en-GB"/>
        </w:rPr>
      </w:pPr>
      <w:r w:rsidRPr="00842155">
        <w:rPr>
          <w:noProof/>
          <w:lang w:eastAsia="fr-CH"/>
        </w:rPr>
        <w:drawing>
          <wp:inline distT="0" distB="0" distL="0" distR="0" wp14:anchorId="1D1EC276" wp14:editId="4016ED6D">
            <wp:extent cx="983761" cy="1836000"/>
            <wp:effectExtent l="0" t="0" r="6985"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3761" cy="1836000"/>
                    </a:xfrm>
                    <a:prstGeom prst="rect">
                      <a:avLst/>
                    </a:prstGeom>
                    <a:noFill/>
                    <a:ln>
                      <a:noFill/>
                    </a:ln>
                  </pic:spPr>
                </pic:pic>
              </a:graphicData>
            </a:graphic>
          </wp:inline>
        </w:drawing>
      </w:r>
      <w:r w:rsidRPr="00842155">
        <w:tab/>
      </w:r>
      <w:r w:rsidR="0026243D">
        <w:tab/>
      </w:r>
      <w:r w:rsidR="0026243D">
        <w:tab/>
      </w:r>
      <w:r w:rsidR="0026243D">
        <w:tab/>
      </w:r>
      <w:r w:rsidRPr="00842155">
        <w:tab/>
      </w:r>
      <w:r w:rsidRPr="00842155">
        <w:rPr>
          <w:noProof/>
          <w:lang w:eastAsia="fr-CH"/>
        </w:rPr>
        <w:drawing>
          <wp:inline distT="0" distB="0" distL="0" distR="0" wp14:anchorId="4A9F5027" wp14:editId="5CD2D50A">
            <wp:extent cx="957735" cy="1800000"/>
            <wp:effectExtent l="0" t="0" r="0"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7735" cy="1800000"/>
                    </a:xfrm>
                    <a:prstGeom prst="rect">
                      <a:avLst/>
                    </a:prstGeom>
                    <a:noFill/>
                    <a:ln>
                      <a:noFill/>
                    </a:ln>
                  </pic:spPr>
                </pic:pic>
              </a:graphicData>
            </a:graphic>
          </wp:inline>
        </w:drawing>
      </w:r>
    </w:p>
    <w:tbl>
      <w:tblPr>
        <w:tblW w:w="6237" w:type="dxa"/>
        <w:tblInd w:w="2268" w:type="dxa"/>
        <w:tblCellMar>
          <w:left w:w="0" w:type="dxa"/>
          <w:right w:w="0" w:type="dxa"/>
        </w:tblCellMar>
        <w:tblLook w:val="04A0" w:firstRow="1" w:lastRow="0" w:firstColumn="1" w:lastColumn="0" w:noHBand="0" w:noVBand="1"/>
      </w:tblPr>
      <w:tblGrid>
        <w:gridCol w:w="2977"/>
        <w:gridCol w:w="709"/>
        <w:gridCol w:w="2551"/>
      </w:tblGrid>
      <w:tr w:rsidR="009F0432" w:rsidRPr="00842155" w:rsidTr="0026243D">
        <w:tc>
          <w:tcPr>
            <w:tcW w:w="2977" w:type="dxa"/>
            <w:shd w:val="clear" w:color="auto" w:fill="auto"/>
          </w:tcPr>
          <w:p w:rsidR="009F0432" w:rsidRPr="00842155" w:rsidRDefault="009F0432" w:rsidP="003B413F">
            <w:pPr>
              <w:rPr>
                <w:szCs w:val="24"/>
              </w:rPr>
            </w:pPr>
            <w:r w:rsidRPr="00842155">
              <w:rPr>
                <w:color w:val="000000"/>
                <w:szCs w:val="24"/>
                <w:lang w:eastAsia="fr-FR"/>
              </w:rPr>
              <w:t>Les bras sont alignés sur le sternum</w:t>
            </w:r>
          </w:p>
        </w:tc>
        <w:tc>
          <w:tcPr>
            <w:tcW w:w="709" w:type="dxa"/>
            <w:shd w:val="clear" w:color="auto" w:fill="auto"/>
          </w:tcPr>
          <w:p w:rsidR="009F0432" w:rsidRPr="00842155" w:rsidRDefault="009F0432" w:rsidP="003B413F">
            <w:pPr>
              <w:rPr>
                <w:szCs w:val="24"/>
              </w:rPr>
            </w:pPr>
          </w:p>
        </w:tc>
        <w:tc>
          <w:tcPr>
            <w:tcW w:w="2551" w:type="dxa"/>
            <w:vAlign w:val="bottom"/>
          </w:tcPr>
          <w:p w:rsidR="009F0432" w:rsidRPr="00842155" w:rsidRDefault="009F0432" w:rsidP="003B413F">
            <w:pPr>
              <w:rPr>
                <w:color w:val="000000"/>
                <w:szCs w:val="24"/>
                <w:lang w:eastAsia="fr-FR"/>
              </w:rPr>
            </w:pPr>
            <w:r w:rsidRPr="00842155">
              <w:rPr>
                <w:color w:val="000000"/>
                <w:szCs w:val="24"/>
                <w:lang w:eastAsia="fr-FR"/>
              </w:rPr>
              <w:t>Les bras ne sont pas alignés sur le sternum</w:t>
            </w:r>
          </w:p>
        </w:tc>
      </w:tr>
    </w:tbl>
    <w:p w:rsidR="00CA2A4D" w:rsidRPr="00842155" w:rsidRDefault="00CA2A4D" w:rsidP="00074872">
      <w:pPr>
        <w:pStyle w:val="SingleTxtG"/>
        <w:spacing w:before="120"/>
        <w:ind w:left="2268" w:hanging="1134"/>
        <w:rPr>
          <w:szCs w:val="24"/>
        </w:rPr>
      </w:pPr>
      <w:r w:rsidRPr="00842155">
        <w:rPr>
          <w:szCs w:val="24"/>
        </w:rPr>
        <w:lastRenderedPageBreak/>
        <w:t>7.1.3.6</w:t>
      </w:r>
      <w:r w:rsidRPr="00842155">
        <w:rPr>
          <w:szCs w:val="24"/>
        </w:rPr>
        <w:tab/>
        <w:t>Tailles des mannequins</w:t>
      </w:r>
    </w:p>
    <w:p w:rsidR="00CA2A4D" w:rsidRPr="00842155" w:rsidRDefault="00CA2A4D" w:rsidP="00953497">
      <w:pPr>
        <w:pStyle w:val="SingleTxtG"/>
        <w:ind w:left="2268"/>
        <w:rPr>
          <w:szCs w:val="24"/>
        </w:rPr>
      </w:pPr>
      <w:r w:rsidRPr="00842155">
        <w:rPr>
          <w:szCs w:val="24"/>
        </w:rPr>
        <w:t xml:space="preserve">Les essais dynamiques doivent </w:t>
      </w:r>
      <w:r w:rsidRPr="00842155">
        <w:t>être</w:t>
      </w:r>
      <w:r w:rsidRPr="00842155">
        <w:rPr>
          <w:szCs w:val="24"/>
        </w:rPr>
        <w:t xml:space="preserve"> effectués avec le plus gros mannequin et avec le plus petit </w:t>
      </w:r>
      <w:r w:rsidRPr="00842155">
        <w:t>mannequin</w:t>
      </w:r>
      <w:r w:rsidRPr="00842155">
        <w:rPr>
          <w:szCs w:val="24"/>
        </w:rPr>
        <w:t>, selon les définitions données dans les tableaux ci-dessous d</w:t>
      </w:r>
      <w:r>
        <w:rPr>
          <w:szCs w:val="24"/>
        </w:rPr>
        <w:t>’</w:t>
      </w:r>
      <w:r w:rsidRPr="00842155">
        <w:rPr>
          <w:szCs w:val="24"/>
        </w:rPr>
        <w:t>après la gamme de tailles indiquée par le fabricant du dispositif amélioré de retenue pour enfants.</w:t>
      </w:r>
    </w:p>
    <w:p w:rsidR="00953497" w:rsidRDefault="00CA2A4D" w:rsidP="009F0432">
      <w:pPr>
        <w:pStyle w:val="H23G"/>
        <w:ind w:firstLine="0"/>
      </w:pPr>
      <w:r w:rsidRPr="00953497">
        <w:rPr>
          <w:b w:val="0"/>
          <w:bCs/>
        </w:rPr>
        <w:t>Tableau 7</w:t>
      </w:r>
      <w:r w:rsidRPr="00842155">
        <w:t xml:space="preserve"> </w:t>
      </w:r>
      <w:r w:rsidRPr="00842155">
        <w:br/>
        <w:t>Critère de sélection du mannequin en fonction de la taille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06"/>
        <w:gridCol w:w="851"/>
        <w:gridCol w:w="992"/>
        <w:gridCol w:w="989"/>
        <w:gridCol w:w="996"/>
        <w:gridCol w:w="1134"/>
        <w:gridCol w:w="702"/>
      </w:tblGrid>
      <w:tr w:rsidR="009F0432" w:rsidRPr="00BC18F3" w:rsidTr="00D05FAE">
        <w:trPr>
          <w:tblHeader/>
        </w:trPr>
        <w:tc>
          <w:tcPr>
            <w:tcW w:w="1706" w:type="dxa"/>
            <w:tcBorders>
              <w:bottom w:val="single" w:sz="4" w:space="0" w:color="auto"/>
            </w:tcBorders>
            <w:shd w:val="clear" w:color="auto" w:fill="auto"/>
            <w:vAlign w:val="bottom"/>
          </w:tcPr>
          <w:p w:rsidR="009F0432" w:rsidRPr="00D05FAE" w:rsidRDefault="009F0432" w:rsidP="009F0432">
            <w:pPr>
              <w:spacing w:before="60" w:after="60" w:line="200" w:lineRule="exact"/>
              <w:ind w:left="57" w:right="57"/>
              <w:rPr>
                <w:i/>
                <w:sz w:val="16"/>
              </w:rPr>
            </w:pPr>
            <w:r w:rsidRPr="00D05FAE">
              <w:rPr>
                <w:i/>
                <w:sz w:val="16"/>
              </w:rPr>
              <w:t xml:space="preserve">Indication de la taille </w:t>
            </w:r>
            <w:r w:rsidR="00D05FAE" w:rsidRPr="00D05FAE">
              <w:rPr>
                <w:i/>
                <w:sz w:val="16"/>
              </w:rPr>
              <w:br/>
            </w:r>
            <w:r w:rsidRPr="00D05FAE">
              <w:rPr>
                <w:i/>
                <w:sz w:val="16"/>
              </w:rPr>
              <w:t>(en cm)</w:t>
            </w:r>
          </w:p>
        </w:tc>
        <w:tc>
          <w:tcPr>
            <w:tcW w:w="851" w:type="dxa"/>
            <w:tcBorders>
              <w:bottom w:val="single" w:sz="4" w:space="0" w:color="auto"/>
            </w:tcBorders>
            <w:shd w:val="clear" w:color="auto" w:fill="auto"/>
            <w:vAlign w:val="bottom"/>
          </w:tcPr>
          <w:p w:rsidR="009F0432" w:rsidRPr="00D05FAE" w:rsidRDefault="009F0432" w:rsidP="00BC18F3">
            <w:pPr>
              <w:spacing w:before="60" w:after="60" w:line="200" w:lineRule="exact"/>
              <w:ind w:left="57" w:right="57"/>
              <w:jc w:val="right"/>
              <w:rPr>
                <w:i/>
                <w:sz w:val="16"/>
              </w:rPr>
            </w:pPr>
            <w:r w:rsidRPr="00D05FAE">
              <w:rPr>
                <w:i/>
                <w:sz w:val="16"/>
              </w:rPr>
              <w:t>≤</w:t>
            </w:r>
            <w:r w:rsidR="00A55B01" w:rsidRPr="00D05FAE">
              <w:rPr>
                <w:i/>
                <w:sz w:val="16"/>
              </w:rPr>
              <w:t xml:space="preserve"> </w:t>
            </w:r>
            <w:r w:rsidRPr="00D05FAE">
              <w:rPr>
                <w:i/>
                <w:sz w:val="16"/>
              </w:rPr>
              <w:t>60</w:t>
            </w:r>
          </w:p>
        </w:tc>
        <w:tc>
          <w:tcPr>
            <w:tcW w:w="992" w:type="dxa"/>
            <w:tcBorders>
              <w:bottom w:val="single" w:sz="4" w:space="0" w:color="auto"/>
            </w:tcBorders>
            <w:shd w:val="clear" w:color="auto" w:fill="auto"/>
            <w:vAlign w:val="bottom"/>
          </w:tcPr>
          <w:p w:rsidR="009F0432" w:rsidRPr="00D05FAE" w:rsidRDefault="009F0432" w:rsidP="00BC18F3">
            <w:pPr>
              <w:spacing w:before="60" w:after="60" w:line="200" w:lineRule="exact"/>
              <w:ind w:left="57" w:right="57"/>
              <w:jc w:val="right"/>
              <w:rPr>
                <w:i/>
                <w:sz w:val="16"/>
              </w:rPr>
            </w:pPr>
            <w:r w:rsidRPr="00D05FAE">
              <w:rPr>
                <w:i/>
                <w:sz w:val="16"/>
              </w:rPr>
              <w:t>60 &lt; x ≤ 75</w:t>
            </w:r>
          </w:p>
        </w:tc>
        <w:tc>
          <w:tcPr>
            <w:tcW w:w="989" w:type="dxa"/>
            <w:tcBorders>
              <w:bottom w:val="single" w:sz="4" w:space="0" w:color="auto"/>
            </w:tcBorders>
            <w:shd w:val="clear" w:color="auto" w:fill="auto"/>
            <w:vAlign w:val="bottom"/>
          </w:tcPr>
          <w:p w:rsidR="009F0432" w:rsidRPr="00D05FAE" w:rsidRDefault="009F0432" w:rsidP="00BC18F3">
            <w:pPr>
              <w:spacing w:before="60" w:after="60" w:line="200" w:lineRule="exact"/>
              <w:ind w:left="57" w:right="57"/>
              <w:jc w:val="right"/>
              <w:rPr>
                <w:i/>
                <w:sz w:val="16"/>
              </w:rPr>
            </w:pPr>
            <w:r w:rsidRPr="00D05FAE">
              <w:rPr>
                <w:i/>
                <w:sz w:val="16"/>
              </w:rPr>
              <w:t>75 &lt; x ≤ 87</w:t>
            </w:r>
          </w:p>
        </w:tc>
        <w:tc>
          <w:tcPr>
            <w:tcW w:w="996" w:type="dxa"/>
            <w:tcBorders>
              <w:bottom w:val="single" w:sz="4" w:space="0" w:color="auto"/>
            </w:tcBorders>
            <w:shd w:val="clear" w:color="auto" w:fill="auto"/>
            <w:vAlign w:val="bottom"/>
          </w:tcPr>
          <w:p w:rsidR="009F0432" w:rsidRPr="00D05FAE" w:rsidRDefault="009F0432" w:rsidP="00BC18F3">
            <w:pPr>
              <w:spacing w:before="60" w:after="60" w:line="200" w:lineRule="exact"/>
              <w:ind w:left="57" w:right="57"/>
              <w:jc w:val="right"/>
              <w:rPr>
                <w:i/>
                <w:sz w:val="16"/>
              </w:rPr>
            </w:pPr>
            <w:r w:rsidRPr="00D05FAE">
              <w:rPr>
                <w:i/>
                <w:sz w:val="16"/>
              </w:rPr>
              <w:t>87 &lt; x ≤ 105</w:t>
            </w:r>
          </w:p>
        </w:tc>
        <w:tc>
          <w:tcPr>
            <w:tcW w:w="1134" w:type="dxa"/>
            <w:tcBorders>
              <w:bottom w:val="single" w:sz="4" w:space="0" w:color="auto"/>
            </w:tcBorders>
            <w:shd w:val="clear" w:color="auto" w:fill="auto"/>
            <w:vAlign w:val="bottom"/>
          </w:tcPr>
          <w:p w:rsidR="009F0432" w:rsidRPr="00D05FAE" w:rsidRDefault="009F0432" w:rsidP="00BC18F3">
            <w:pPr>
              <w:spacing w:before="60" w:after="60" w:line="200" w:lineRule="exact"/>
              <w:ind w:left="57" w:right="57"/>
              <w:jc w:val="right"/>
              <w:rPr>
                <w:i/>
                <w:sz w:val="16"/>
              </w:rPr>
            </w:pPr>
            <w:r w:rsidRPr="00D05FAE">
              <w:rPr>
                <w:i/>
                <w:sz w:val="16"/>
              </w:rPr>
              <w:t>105 &lt; x ≤ 135</w:t>
            </w:r>
          </w:p>
        </w:tc>
        <w:tc>
          <w:tcPr>
            <w:tcW w:w="702" w:type="dxa"/>
            <w:tcBorders>
              <w:bottom w:val="single" w:sz="4" w:space="0" w:color="auto"/>
            </w:tcBorders>
            <w:shd w:val="clear" w:color="auto" w:fill="auto"/>
            <w:vAlign w:val="bottom"/>
          </w:tcPr>
          <w:p w:rsidR="009F0432" w:rsidRPr="00D05FAE" w:rsidRDefault="009F0432" w:rsidP="00BC18F3">
            <w:pPr>
              <w:spacing w:before="60" w:after="60" w:line="200" w:lineRule="exact"/>
              <w:ind w:left="57" w:right="57"/>
              <w:jc w:val="right"/>
              <w:rPr>
                <w:i/>
                <w:sz w:val="16"/>
              </w:rPr>
            </w:pPr>
            <w:r w:rsidRPr="00D05FAE">
              <w:rPr>
                <w:i/>
                <w:sz w:val="16"/>
              </w:rPr>
              <w:t>&gt;</w:t>
            </w:r>
            <w:r w:rsidR="00A55B01" w:rsidRPr="00D05FAE">
              <w:rPr>
                <w:i/>
                <w:sz w:val="16"/>
              </w:rPr>
              <w:t xml:space="preserve"> </w:t>
            </w:r>
            <w:r w:rsidRPr="00D05FAE">
              <w:rPr>
                <w:i/>
                <w:sz w:val="16"/>
              </w:rPr>
              <w:t>135</w:t>
            </w:r>
          </w:p>
        </w:tc>
      </w:tr>
      <w:tr w:rsidR="009F0432" w:rsidRPr="00953497" w:rsidTr="00D05FAE">
        <w:tc>
          <w:tcPr>
            <w:tcW w:w="1706" w:type="dxa"/>
            <w:tcBorders>
              <w:top w:val="single" w:sz="12" w:space="0" w:color="auto"/>
              <w:bottom w:val="single" w:sz="12" w:space="0" w:color="auto"/>
            </w:tcBorders>
            <w:shd w:val="clear" w:color="auto" w:fill="auto"/>
            <w:vAlign w:val="bottom"/>
          </w:tcPr>
          <w:p w:rsidR="009F0432" w:rsidRPr="00D05FAE" w:rsidRDefault="009F0432" w:rsidP="009F0432">
            <w:pPr>
              <w:spacing w:before="60" w:after="60"/>
              <w:ind w:left="57" w:right="57"/>
              <w:rPr>
                <w:szCs w:val="18"/>
              </w:rPr>
            </w:pPr>
            <w:r w:rsidRPr="00D05FAE">
              <w:rPr>
                <w:szCs w:val="18"/>
              </w:rPr>
              <w:t>Mannequin</w:t>
            </w:r>
          </w:p>
        </w:tc>
        <w:tc>
          <w:tcPr>
            <w:tcW w:w="851" w:type="dxa"/>
            <w:tcBorders>
              <w:top w:val="single" w:sz="12" w:space="0" w:color="auto"/>
              <w:bottom w:val="single" w:sz="12" w:space="0" w:color="auto"/>
            </w:tcBorders>
            <w:shd w:val="clear" w:color="auto" w:fill="auto"/>
            <w:vAlign w:val="bottom"/>
          </w:tcPr>
          <w:p w:rsidR="009F0432" w:rsidRPr="00D05FAE" w:rsidRDefault="009F0432" w:rsidP="00BC18F3">
            <w:pPr>
              <w:spacing w:before="60" w:after="60"/>
              <w:ind w:left="57" w:right="57"/>
              <w:jc w:val="right"/>
              <w:rPr>
                <w:sz w:val="18"/>
                <w:szCs w:val="18"/>
              </w:rPr>
            </w:pPr>
            <w:r w:rsidRPr="00D05FAE">
              <w:rPr>
                <w:sz w:val="18"/>
                <w:szCs w:val="18"/>
              </w:rPr>
              <w:t>Q0</w:t>
            </w:r>
          </w:p>
        </w:tc>
        <w:tc>
          <w:tcPr>
            <w:tcW w:w="992" w:type="dxa"/>
            <w:tcBorders>
              <w:top w:val="single" w:sz="12" w:space="0" w:color="auto"/>
              <w:bottom w:val="single" w:sz="12" w:space="0" w:color="auto"/>
            </w:tcBorders>
            <w:shd w:val="clear" w:color="auto" w:fill="auto"/>
            <w:vAlign w:val="bottom"/>
          </w:tcPr>
          <w:p w:rsidR="009F0432" w:rsidRPr="00D05FAE" w:rsidRDefault="009F0432" w:rsidP="00BC18F3">
            <w:pPr>
              <w:spacing w:before="60" w:after="60"/>
              <w:ind w:left="57" w:right="57"/>
              <w:jc w:val="right"/>
              <w:rPr>
                <w:sz w:val="18"/>
                <w:szCs w:val="18"/>
              </w:rPr>
            </w:pPr>
            <w:r w:rsidRPr="00D05FAE">
              <w:rPr>
                <w:sz w:val="18"/>
                <w:szCs w:val="18"/>
              </w:rPr>
              <w:t>Q1</w:t>
            </w:r>
          </w:p>
        </w:tc>
        <w:tc>
          <w:tcPr>
            <w:tcW w:w="989" w:type="dxa"/>
            <w:tcBorders>
              <w:top w:val="single" w:sz="12" w:space="0" w:color="auto"/>
              <w:bottom w:val="single" w:sz="12" w:space="0" w:color="auto"/>
            </w:tcBorders>
            <w:shd w:val="clear" w:color="auto" w:fill="auto"/>
            <w:vAlign w:val="bottom"/>
          </w:tcPr>
          <w:p w:rsidR="009F0432" w:rsidRPr="00D05FAE" w:rsidRDefault="009F0432" w:rsidP="00BC18F3">
            <w:pPr>
              <w:spacing w:before="60" w:after="60"/>
              <w:ind w:left="57" w:right="57"/>
              <w:jc w:val="right"/>
              <w:rPr>
                <w:sz w:val="18"/>
                <w:szCs w:val="18"/>
              </w:rPr>
            </w:pPr>
            <w:r w:rsidRPr="00D05FAE">
              <w:rPr>
                <w:sz w:val="18"/>
                <w:szCs w:val="18"/>
              </w:rPr>
              <w:t>Q1</w:t>
            </w:r>
            <w:r w:rsidR="00A55B01" w:rsidRPr="00D05FAE">
              <w:rPr>
                <w:sz w:val="18"/>
                <w:szCs w:val="18"/>
              </w:rPr>
              <w:t>,</w:t>
            </w:r>
            <w:r w:rsidRPr="00D05FAE">
              <w:rPr>
                <w:sz w:val="18"/>
                <w:szCs w:val="18"/>
              </w:rPr>
              <w:t>5</w:t>
            </w:r>
          </w:p>
        </w:tc>
        <w:tc>
          <w:tcPr>
            <w:tcW w:w="996" w:type="dxa"/>
            <w:tcBorders>
              <w:top w:val="single" w:sz="12" w:space="0" w:color="auto"/>
              <w:bottom w:val="single" w:sz="12" w:space="0" w:color="auto"/>
            </w:tcBorders>
            <w:shd w:val="clear" w:color="auto" w:fill="auto"/>
            <w:vAlign w:val="bottom"/>
          </w:tcPr>
          <w:p w:rsidR="009F0432" w:rsidRPr="00D05FAE" w:rsidRDefault="009F0432" w:rsidP="00BC18F3">
            <w:pPr>
              <w:spacing w:before="60" w:after="60"/>
              <w:ind w:left="57" w:right="57"/>
              <w:jc w:val="right"/>
              <w:rPr>
                <w:sz w:val="18"/>
                <w:szCs w:val="18"/>
              </w:rPr>
            </w:pPr>
            <w:r w:rsidRPr="00D05FAE">
              <w:rPr>
                <w:sz w:val="18"/>
                <w:szCs w:val="18"/>
              </w:rPr>
              <w:t>Q3</w:t>
            </w:r>
          </w:p>
        </w:tc>
        <w:tc>
          <w:tcPr>
            <w:tcW w:w="1134" w:type="dxa"/>
            <w:tcBorders>
              <w:top w:val="single" w:sz="12" w:space="0" w:color="auto"/>
              <w:bottom w:val="single" w:sz="12" w:space="0" w:color="auto"/>
            </w:tcBorders>
            <w:shd w:val="clear" w:color="auto" w:fill="auto"/>
            <w:vAlign w:val="bottom"/>
          </w:tcPr>
          <w:p w:rsidR="009F0432" w:rsidRPr="00D05FAE" w:rsidRDefault="009F0432" w:rsidP="00BC18F3">
            <w:pPr>
              <w:spacing w:before="60" w:after="60"/>
              <w:ind w:left="57" w:right="57"/>
              <w:jc w:val="right"/>
              <w:rPr>
                <w:sz w:val="18"/>
                <w:szCs w:val="18"/>
              </w:rPr>
            </w:pPr>
            <w:r w:rsidRPr="00D05FAE">
              <w:rPr>
                <w:sz w:val="18"/>
                <w:szCs w:val="18"/>
              </w:rPr>
              <w:t>Q6</w:t>
            </w:r>
          </w:p>
        </w:tc>
        <w:tc>
          <w:tcPr>
            <w:tcW w:w="702" w:type="dxa"/>
            <w:tcBorders>
              <w:top w:val="single" w:sz="12" w:space="0" w:color="auto"/>
              <w:bottom w:val="single" w:sz="12" w:space="0" w:color="auto"/>
            </w:tcBorders>
            <w:shd w:val="clear" w:color="auto" w:fill="auto"/>
            <w:vAlign w:val="bottom"/>
          </w:tcPr>
          <w:p w:rsidR="009F0432" w:rsidRPr="00D05FAE" w:rsidRDefault="009F0432" w:rsidP="00BC18F3">
            <w:pPr>
              <w:spacing w:before="60" w:after="60"/>
              <w:ind w:left="57" w:right="57"/>
              <w:jc w:val="right"/>
              <w:rPr>
                <w:sz w:val="18"/>
                <w:szCs w:val="18"/>
              </w:rPr>
            </w:pPr>
            <w:r w:rsidRPr="00D05FAE">
              <w:rPr>
                <w:sz w:val="18"/>
                <w:szCs w:val="18"/>
              </w:rPr>
              <w:t>Q10</w:t>
            </w:r>
            <w:r w:rsidRPr="00D05FAE">
              <w:rPr>
                <w:i/>
                <w:sz w:val="18"/>
                <w:szCs w:val="18"/>
                <w:vertAlign w:val="superscript"/>
              </w:rPr>
              <w:t>1</w:t>
            </w:r>
          </w:p>
        </w:tc>
      </w:tr>
    </w:tbl>
    <w:p w:rsidR="00CA2A4D" w:rsidRPr="00842155" w:rsidRDefault="00CA2A4D" w:rsidP="009F0432">
      <w:pPr>
        <w:pStyle w:val="SingleTxtG"/>
        <w:spacing w:before="120" w:after="240"/>
        <w:ind w:firstLine="170"/>
        <w:rPr>
          <w:sz w:val="18"/>
          <w:szCs w:val="18"/>
        </w:rPr>
      </w:pPr>
      <w:r w:rsidRPr="00BC18F3">
        <w:rPr>
          <w:i/>
          <w:iCs/>
          <w:sz w:val="18"/>
          <w:szCs w:val="18"/>
          <w:vertAlign w:val="superscript"/>
        </w:rPr>
        <w:t>1</w:t>
      </w:r>
      <w:r w:rsidRPr="00842155">
        <w:rPr>
          <w:sz w:val="18"/>
          <w:szCs w:val="18"/>
        </w:rPr>
        <w:t xml:space="preserve">  Aucun essai de choc latéral n</w:t>
      </w:r>
      <w:r>
        <w:rPr>
          <w:sz w:val="18"/>
          <w:szCs w:val="18"/>
        </w:rPr>
        <w:t>’</w:t>
      </w:r>
      <w:r w:rsidRPr="00842155">
        <w:rPr>
          <w:sz w:val="18"/>
          <w:szCs w:val="18"/>
        </w:rPr>
        <w:t>est requis pour la gamme des tailles supérieures à 135 cm tant que les critères relatifs aux blessures pour le mannequin Q10 n</w:t>
      </w:r>
      <w:r>
        <w:rPr>
          <w:sz w:val="18"/>
          <w:szCs w:val="18"/>
        </w:rPr>
        <w:t>’</w:t>
      </w:r>
      <w:r w:rsidRPr="00842155">
        <w:rPr>
          <w:sz w:val="18"/>
          <w:szCs w:val="18"/>
        </w:rPr>
        <w:t>auront pas été établis pour les essais de choc latéral.</w:t>
      </w:r>
    </w:p>
    <w:p w:rsidR="00CA2A4D" w:rsidRPr="00360275" w:rsidRDefault="00CA2A4D" w:rsidP="00953497">
      <w:pPr>
        <w:pStyle w:val="SingleTxtG"/>
        <w:ind w:left="2268"/>
        <w:rPr>
          <w:lang w:val="fr-FR"/>
        </w:rPr>
      </w:pPr>
      <w:r w:rsidRPr="00360275">
        <w:rPr>
          <w:lang w:val="fr-FR"/>
        </w:rPr>
        <w:t>S</w:t>
      </w:r>
      <w:r>
        <w:rPr>
          <w:lang w:val="fr-FR"/>
        </w:rPr>
        <w:t>’</w:t>
      </w:r>
      <w:r w:rsidRPr="00360275">
        <w:rPr>
          <w:lang w:val="fr-FR"/>
        </w:rPr>
        <w:t>il convient d</w:t>
      </w:r>
      <w:r>
        <w:rPr>
          <w:lang w:val="fr-FR"/>
        </w:rPr>
        <w:t>’</w:t>
      </w:r>
      <w:r w:rsidRPr="00360275">
        <w:rPr>
          <w:lang w:val="fr-FR"/>
        </w:rPr>
        <w:t xml:space="preserve">apporter des modifications importantes au dispositif </w:t>
      </w:r>
      <w:r>
        <w:rPr>
          <w:lang w:val="fr-FR"/>
        </w:rPr>
        <w:t xml:space="preserve">amélioré </w:t>
      </w:r>
      <w:r w:rsidRPr="00360275">
        <w:rPr>
          <w:lang w:val="fr-FR"/>
        </w:rPr>
        <w:t>de retenue afin de l</w:t>
      </w:r>
      <w:r>
        <w:rPr>
          <w:lang w:val="fr-FR"/>
        </w:rPr>
        <w:t>’</w:t>
      </w:r>
      <w:r w:rsidRPr="00360275">
        <w:rPr>
          <w:lang w:val="fr-FR"/>
        </w:rPr>
        <w:t>adapter à plusieurs tailles (</w:t>
      </w:r>
      <w:r w:rsidRPr="00953497">
        <w:rPr>
          <w:szCs w:val="24"/>
        </w:rPr>
        <w:t>par</w:t>
      </w:r>
      <w:r w:rsidRPr="00360275">
        <w:rPr>
          <w:lang w:val="fr-FR"/>
        </w:rPr>
        <w:t xml:space="preserve"> exemple, dans le cas d</w:t>
      </w:r>
      <w:r>
        <w:rPr>
          <w:lang w:val="fr-FR"/>
        </w:rPr>
        <w:t>’</w:t>
      </w:r>
      <w:r w:rsidRPr="00360275">
        <w:rPr>
          <w:lang w:val="fr-FR"/>
        </w:rPr>
        <w:t xml:space="preserve">un dispositif </w:t>
      </w:r>
      <w:r>
        <w:rPr>
          <w:lang w:val="fr-FR"/>
        </w:rPr>
        <w:t xml:space="preserve">amélioré </w:t>
      </w:r>
      <w:r w:rsidRPr="00360275">
        <w:rPr>
          <w:lang w:val="fr-FR"/>
        </w:rPr>
        <w:t>de retenue transformable), ou si la gamme de tailles couvre plus de 3</w:t>
      </w:r>
      <w:r>
        <w:rPr>
          <w:lang w:val="fr-FR"/>
        </w:rPr>
        <w:t> </w:t>
      </w:r>
      <w:r w:rsidRPr="00360275">
        <w:rPr>
          <w:lang w:val="fr-FR"/>
        </w:rPr>
        <w:t>tailles, un mannequin intermédiaire correspondant doit être soumis à l</w:t>
      </w:r>
      <w:r>
        <w:rPr>
          <w:lang w:val="fr-FR"/>
        </w:rPr>
        <w:t>’</w:t>
      </w:r>
      <w:r w:rsidRPr="00360275">
        <w:rPr>
          <w:lang w:val="fr-FR"/>
        </w:rPr>
        <w:t>essai en plus du ou des mannequins indiqués ci-dessus.</w:t>
      </w:r>
    </w:p>
    <w:p w:rsidR="00CA2A4D" w:rsidRPr="00263C5F" w:rsidRDefault="00CA2A4D" w:rsidP="00074872">
      <w:pPr>
        <w:pStyle w:val="SingleTxtG"/>
        <w:spacing w:before="120"/>
        <w:ind w:left="2268" w:hanging="1134"/>
        <w:rPr>
          <w:spacing w:val="-2"/>
        </w:rPr>
      </w:pPr>
      <w:r w:rsidRPr="00360275">
        <w:rPr>
          <w:lang w:val="fr-FR"/>
        </w:rPr>
        <w:t>7.1.3.6.1</w:t>
      </w:r>
      <w:r w:rsidRPr="00360275">
        <w:rPr>
          <w:lang w:val="fr-FR"/>
        </w:rPr>
        <w:tab/>
      </w:r>
      <w:r w:rsidRPr="00263C5F">
        <w:rPr>
          <w:spacing w:val="-2"/>
          <w:lang w:val="fr-FR"/>
        </w:rPr>
        <w:t xml:space="preserve">Si le dispositif </w:t>
      </w:r>
      <w:r>
        <w:rPr>
          <w:lang w:val="fr-FR"/>
        </w:rPr>
        <w:t xml:space="preserve">amélioré </w:t>
      </w:r>
      <w:r w:rsidRPr="00263C5F">
        <w:rPr>
          <w:spacing w:val="-2"/>
          <w:lang w:val="fr-FR"/>
        </w:rPr>
        <w:t>de retenue est conçu pour deux enfants ou plus, un premier essai doit être effectué avec les mannequins les plus lourds à toutes les places du dispositif. Un second essai est effectué avec le mannequin le plus léger et le mannequin le plus lourd définis ci-dessus. Les essais sont effectués sur le siège d</w:t>
      </w:r>
      <w:r>
        <w:rPr>
          <w:spacing w:val="-2"/>
          <w:lang w:val="fr-FR"/>
        </w:rPr>
        <w:t>’</w:t>
      </w:r>
      <w:r w:rsidRPr="00263C5F">
        <w:rPr>
          <w:spacing w:val="-2"/>
          <w:lang w:val="fr-FR"/>
        </w:rPr>
        <w:t>essai défini à la figure 3 de l</w:t>
      </w:r>
      <w:r>
        <w:rPr>
          <w:spacing w:val="-2"/>
          <w:lang w:val="fr-FR"/>
        </w:rPr>
        <w:t>’</w:t>
      </w:r>
      <w:r w:rsidRPr="00263C5F">
        <w:rPr>
          <w:spacing w:val="-2"/>
          <w:lang w:val="fr-FR"/>
        </w:rPr>
        <w:t>appendice 3 de l</w:t>
      </w:r>
      <w:r>
        <w:rPr>
          <w:spacing w:val="-2"/>
          <w:lang w:val="fr-FR"/>
        </w:rPr>
        <w:t>’</w:t>
      </w:r>
      <w:r w:rsidRPr="00263C5F">
        <w:rPr>
          <w:spacing w:val="-2"/>
          <w:lang w:val="fr-FR"/>
        </w:rPr>
        <w:t>annexe 6. Le laboratoire chargé des essais peut, s</w:t>
      </w:r>
      <w:r>
        <w:rPr>
          <w:spacing w:val="-2"/>
          <w:lang w:val="fr-FR"/>
        </w:rPr>
        <w:t>’</w:t>
      </w:r>
      <w:r w:rsidRPr="00263C5F">
        <w:rPr>
          <w:spacing w:val="-2"/>
          <w:lang w:val="fr-FR"/>
        </w:rPr>
        <w:t>il le juge utile, procéder à un troisième essai avec n</w:t>
      </w:r>
      <w:r>
        <w:rPr>
          <w:spacing w:val="-2"/>
          <w:lang w:val="fr-FR"/>
        </w:rPr>
        <w:t>’</w:t>
      </w:r>
      <w:r w:rsidRPr="00263C5F">
        <w:rPr>
          <w:spacing w:val="-2"/>
          <w:lang w:val="fr-FR"/>
        </w:rPr>
        <w:t>importe quelle combinaison de mannequins ou de places vides.</w:t>
      </w:r>
    </w:p>
    <w:p w:rsidR="00CA2A4D" w:rsidRPr="00360275" w:rsidRDefault="00CA2A4D" w:rsidP="00074872">
      <w:pPr>
        <w:pStyle w:val="SingleTxtG"/>
        <w:spacing w:before="120"/>
        <w:ind w:left="2268" w:hanging="1134"/>
        <w:rPr>
          <w:lang w:val="fr-FR"/>
        </w:rPr>
      </w:pPr>
      <w:r w:rsidRPr="00360275">
        <w:rPr>
          <w:lang w:val="fr-FR"/>
        </w:rPr>
        <w:t>7.1.3.6.2</w:t>
      </w:r>
      <w:r w:rsidRPr="00360275">
        <w:rPr>
          <w:lang w:val="fr-FR"/>
        </w:rPr>
        <w:tab/>
        <w:t xml:space="preserve">Si le dispositif </w:t>
      </w:r>
      <w:r>
        <w:rPr>
          <w:lang w:val="fr-FR"/>
        </w:rPr>
        <w:t xml:space="preserve">amélioré </w:t>
      </w:r>
      <w:r w:rsidRPr="00360275">
        <w:rPr>
          <w:lang w:val="fr-FR"/>
        </w:rPr>
        <w:t>de retenue de type i-Size est équipé d</w:t>
      </w:r>
      <w:r>
        <w:rPr>
          <w:lang w:val="fr-FR"/>
        </w:rPr>
        <w:t>’</w:t>
      </w:r>
      <w:r w:rsidRPr="00360275">
        <w:rPr>
          <w:lang w:val="fr-FR"/>
        </w:rPr>
        <w:t>une sangle supérieure, on effectue un premier essai avec le plus petit mannequin en réglant la sangle supérieure au minimum (point d</w:t>
      </w:r>
      <w:r>
        <w:rPr>
          <w:lang w:val="fr-FR"/>
        </w:rPr>
        <w:t>’</w:t>
      </w:r>
      <w:r w:rsidRPr="00360275">
        <w:rPr>
          <w:lang w:val="fr-FR"/>
        </w:rPr>
        <w:t>ancrage G</w:t>
      </w:r>
      <w:r w:rsidRPr="00360275">
        <w:rPr>
          <w:vertAlign w:val="subscript"/>
          <w:lang w:val="fr-FR"/>
        </w:rPr>
        <w:t>1</w:t>
      </w:r>
      <w:r w:rsidRPr="00360275">
        <w:rPr>
          <w:lang w:val="fr-FR"/>
        </w:rPr>
        <w:t>). Un second essai est effectué avec le mannequin le plus lourd en réglant la sangle de fixation supérieure au maximum (point d</w:t>
      </w:r>
      <w:r>
        <w:rPr>
          <w:lang w:val="fr-FR"/>
        </w:rPr>
        <w:t>’</w:t>
      </w:r>
      <w:r w:rsidRPr="00360275">
        <w:rPr>
          <w:lang w:val="fr-FR"/>
        </w:rPr>
        <w:t>ancrage G</w:t>
      </w:r>
      <w:r w:rsidRPr="00360275">
        <w:rPr>
          <w:vertAlign w:val="subscript"/>
          <w:lang w:val="fr-FR"/>
        </w:rPr>
        <w:t>2</w:t>
      </w:r>
      <w:r w:rsidRPr="00360275">
        <w:rPr>
          <w:lang w:val="fr-FR"/>
        </w:rPr>
        <w:t>). Régler la sangle de fixation supérieure de façon à obtenir une tension de 50</w:t>
      </w:r>
      <w:r>
        <w:rPr>
          <w:lang w:val="fr-FR"/>
        </w:rPr>
        <w:t> </w:t>
      </w:r>
      <w:r w:rsidRPr="00360275">
        <w:rPr>
          <w:lang w:val="fr-FR"/>
        </w:rPr>
        <w:sym w:font="Symbol" w:char="F0B1"/>
      </w:r>
      <w:r>
        <w:rPr>
          <w:lang w:val="fr-FR"/>
        </w:rPr>
        <w:t> </w:t>
      </w:r>
      <w:r w:rsidRPr="00360275">
        <w:rPr>
          <w:lang w:val="fr-FR"/>
        </w:rPr>
        <w:t>5</w:t>
      </w:r>
      <w:r>
        <w:rPr>
          <w:lang w:val="fr-FR"/>
        </w:rPr>
        <w:t> N</w:t>
      </w:r>
      <w:r w:rsidRPr="00360275">
        <w:rPr>
          <w:lang w:val="fr-FR"/>
        </w:rPr>
        <w:t xml:space="preserve">. Pour les essais de choc latéral, le dispositif </w:t>
      </w:r>
      <w:r>
        <w:rPr>
          <w:lang w:val="fr-FR"/>
        </w:rPr>
        <w:t xml:space="preserve">amélioré </w:t>
      </w:r>
      <w:r w:rsidRPr="00360275">
        <w:rPr>
          <w:lang w:val="fr-FR"/>
        </w:rPr>
        <w:t>de retenue ISOFIX doit être soumis à l</w:t>
      </w:r>
      <w:r>
        <w:rPr>
          <w:lang w:val="fr-FR"/>
        </w:rPr>
        <w:t>’</w:t>
      </w:r>
      <w:r w:rsidRPr="00360275">
        <w:rPr>
          <w:lang w:val="fr-FR"/>
        </w:rPr>
        <w:t>essai alors que la sangle de fixation supérieure est réglée au minimum.</w:t>
      </w:r>
    </w:p>
    <w:p w:rsidR="00CA2A4D" w:rsidRPr="00360275" w:rsidRDefault="00CA2A4D" w:rsidP="00074872">
      <w:pPr>
        <w:pStyle w:val="SingleTxtG"/>
        <w:spacing w:before="120"/>
        <w:ind w:left="2268" w:hanging="1134"/>
        <w:rPr>
          <w:lang w:val="fr-FR"/>
        </w:rPr>
      </w:pPr>
      <w:r w:rsidRPr="00360275">
        <w:rPr>
          <w:lang w:val="fr-FR"/>
        </w:rPr>
        <w:t>7.1.3.6.3</w:t>
      </w:r>
      <w:r w:rsidRPr="00360275">
        <w:rPr>
          <w:lang w:val="fr-FR"/>
        </w:rPr>
        <w:tab/>
        <w:t xml:space="preserve">Si le dispositif </w:t>
      </w:r>
      <w:r>
        <w:rPr>
          <w:lang w:val="fr-FR"/>
        </w:rPr>
        <w:t xml:space="preserve">amélioré </w:t>
      </w:r>
      <w:r w:rsidRPr="00360275">
        <w:rPr>
          <w:lang w:val="fr-FR"/>
        </w:rPr>
        <w:t>de retenue pour enfants de type i-Size est équipé d</w:t>
      </w:r>
      <w:r>
        <w:rPr>
          <w:lang w:val="fr-FR"/>
        </w:rPr>
        <w:t>’</w:t>
      </w:r>
      <w:r w:rsidRPr="00360275">
        <w:rPr>
          <w:lang w:val="fr-FR"/>
        </w:rPr>
        <w:t xml:space="preserve">une jambe de force faisant office de </w:t>
      </w:r>
      <w:r>
        <w:rPr>
          <w:lang w:val="fr-FR"/>
        </w:rPr>
        <w:t>système</w:t>
      </w:r>
      <w:r w:rsidRPr="00360275">
        <w:rPr>
          <w:lang w:val="fr-FR"/>
        </w:rPr>
        <w:t xml:space="preserve"> antirotation, les essais dynamiques mentionnés ci-dessous doivent être effectués comme suit</w:t>
      </w:r>
      <w:r w:rsidR="00953497">
        <w:rPr>
          <w:lang w:val="fr-FR"/>
        </w:rPr>
        <w:t> </w:t>
      </w:r>
      <w:r w:rsidRPr="00360275">
        <w:rPr>
          <w:lang w:val="fr-FR"/>
        </w:rPr>
        <w:t>:</w:t>
      </w:r>
    </w:p>
    <w:p w:rsidR="00CA2A4D" w:rsidRPr="009563E3" w:rsidRDefault="00CA2A4D" w:rsidP="00953497">
      <w:pPr>
        <w:pStyle w:val="SingleTxtG"/>
        <w:ind w:left="2835" w:hanging="567"/>
        <w:rPr>
          <w:spacing w:val="-2"/>
          <w:lang w:val="fr-FR"/>
        </w:rPr>
      </w:pPr>
      <w:r w:rsidRPr="00360275">
        <w:rPr>
          <w:lang w:val="fr-FR"/>
        </w:rPr>
        <w:t>a)</w:t>
      </w:r>
      <w:r w:rsidRPr="00360275">
        <w:rPr>
          <w:lang w:val="fr-FR"/>
        </w:rPr>
        <w:tab/>
      </w:r>
      <w:r w:rsidRPr="009563E3">
        <w:rPr>
          <w:spacing w:val="-2"/>
          <w:lang w:val="fr-FR"/>
        </w:rPr>
        <w:t xml:space="preserve">Les essais de choc avant doivent être effectués avec la jambe de force réglée au </w:t>
      </w:r>
      <w:r w:rsidRPr="00953497">
        <w:rPr>
          <w:szCs w:val="24"/>
        </w:rPr>
        <w:t>maximum</w:t>
      </w:r>
      <w:r w:rsidRPr="009563E3">
        <w:rPr>
          <w:spacing w:val="-2"/>
          <w:lang w:val="fr-FR"/>
        </w:rPr>
        <w:t xml:space="preserve"> compatible avec la position du plancher du chariot. Les essais de choc arrière doivent être effectués dans la position la plus défavorable définie par les services techniques. Pendant les essais, la</w:t>
      </w:r>
      <w:r>
        <w:rPr>
          <w:spacing w:val="-2"/>
          <w:lang w:val="fr-FR"/>
        </w:rPr>
        <w:t> </w:t>
      </w:r>
      <w:r w:rsidRPr="009563E3">
        <w:rPr>
          <w:spacing w:val="-2"/>
          <w:lang w:val="fr-FR"/>
        </w:rPr>
        <w:t>jambe de force doit être soutenue par le plancher du chariot, comme indiqué à la figure 2 de l</w:t>
      </w:r>
      <w:r>
        <w:rPr>
          <w:spacing w:val="-2"/>
          <w:lang w:val="fr-FR"/>
        </w:rPr>
        <w:t>’</w:t>
      </w:r>
      <w:r w:rsidRPr="009563E3">
        <w:rPr>
          <w:spacing w:val="-2"/>
          <w:lang w:val="fr-FR"/>
        </w:rPr>
        <w:t>appendice </w:t>
      </w:r>
      <w:r>
        <w:rPr>
          <w:spacing w:val="-2"/>
          <w:lang w:val="fr-FR"/>
        </w:rPr>
        <w:t>2</w:t>
      </w:r>
      <w:r w:rsidRPr="009563E3">
        <w:rPr>
          <w:spacing w:val="-2"/>
          <w:lang w:val="fr-FR"/>
        </w:rPr>
        <w:t xml:space="preserve"> de l</w:t>
      </w:r>
      <w:r>
        <w:rPr>
          <w:spacing w:val="-2"/>
          <w:lang w:val="fr-FR"/>
        </w:rPr>
        <w:t>’</w:t>
      </w:r>
      <w:r w:rsidRPr="009563E3">
        <w:rPr>
          <w:spacing w:val="-2"/>
          <w:lang w:val="fr-FR"/>
        </w:rPr>
        <w:t>annexe 6</w:t>
      </w:r>
      <w:r w:rsidR="00953497">
        <w:rPr>
          <w:spacing w:val="-2"/>
          <w:lang w:val="fr-FR"/>
        </w:rPr>
        <w:t> </w:t>
      </w:r>
      <w:r w:rsidRPr="009563E3">
        <w:rPr>
          <w:spacing w:val="-2"/>
          <w:lang w:val="fr-FR"/>
        </w:rPr>
        <w:t>;</w:t>
      </w:r>
    </w:p>
    <w:p w:rsidR="00CA2A4D" w:rsidRPr="00360275" w:rsidRDefault="00CA2A4D" w:rsidP="00953497">
      <w:pPr>
        <w:pStyle w:val="SingleTxtG"/>
        <w:ind w:left="2835" w:hanging="567"/>
        <w:rPr>
          <w:lang w:val="fr-FR"/>
        </w:rPr>
      </w:pPr>
      <w:r w:rsidRPr="00360275">
        <w:rPr>
          <w:lang w:val="fr-FR"/>
        </w:rPr>
        <w:t>b)</w:t>
      </w:r>
      <w:r w:rsidRPr="00360275">
        <w:rPr>
          <w:lang w:val="fr-FR"/>
        </w:rPr>
        <w:tab/>
        <w:t>Si la jambe de force ne se trouve pas dans le plan de symétrie, les</w:t>
      </w:r>
      <w:r>
        <w:rPr>
          <w:lang w:val="fr-FR"/>
        </w:rPr>
        <w:t> </w:t>
      </w:r>
      <w:r w:rsidRPr="00360275">
        <w:rPr>
          <w:lang w:val="fr-FR"/>
        </w:rPr>
        <w:t>services techniques doivent choisir le cas le plus défavorable</w:t>
      </w:r>
      <w:r w:rsidR="00953497">
        <w:rPr>
          <w:lang w:val="fr-FR"/>
        </w:rPr>
        <w:t> </w:t>
      </w:r>
      <w:r w:rsidRPr="00360275">
        <w:rPr>
          <w:lang w:val="fr-FR"/>
        </w:rPr>
        <w:t>;</w:t>
      </w:r>
    </w:p>
    <w:p w:rsidR="00CA2A4D" w:rsidRPr="00360275" w:rsidRDefault="00CA2A4D" w:rsidP="00953497">
      <w:pPr>
        <w:pStyle w:val="SingleTxtG"/>
        <w:ind w:left="2835" w:hanging="567"/>
        <w:rPr>
          <w:lang w:val="fr-FR"/>
        </w:rPr>
      </w:pPr>
      <w:r w:rsidRPr="00360275">
        <w:rPr>
          <w:lang w:val="fr-FR"/>
        </w:rPr>
        <w:t>c)</w:t>
      </w:r>
      <w:r w:rsidRPr="00360275">
        <w:rPr>
          <w:lang w:val="fr-FR"/>
        </w:rPr>
        <w:tab/>
        <w:t xml:space="preserve">Pour les dispositifs </w:t>
      </w:r>
      <w:r>
        <w:rPr>
          <w:lang w:val="fr-FR"/>
        </w:rPr>
        <w:t xml:space="preserve">améliorés </w:t>
      </w:r>
      <w:r w:rsidRPr="00360275">
        <w:rPr>
          <w:lang w:val="fr-FR"/>
        </w:rPr>
        <w:t>de retenue ISOFIX spécifiques à un véhicule, intégraux, la jambe de force doit être réglée selon les indications du fabri</w:t>
      </w:r>
      <w:r>
        <w:rPr>
          <w:lang w:val="fr-FR"/>
        </w:rPr>
        <w:t>ca</w:t>
      </w:r>
      <w:r w:rsidRPr="00360275">
        <w:rPr>
          <w:lang w:val="fr-FR"/>
        </w:rPr>
        <w:t xml:space="preserve">nt du dispositif </w:t>
      </w:r>
      <w:r>
        <w:rPr>
          <w:lang w:val="fr-FR"/>
        </w:rPr>
        <w:t xml:space="preserve">amélioré </w:t>
      </w:r>
      <w:r w:rsidRPr="00360275">
        <w:rPr>
          <w:lang w:val="fr-FR"/>
        </w:rPr>
        <w:t>de retenue</w:t>
      </w:r>
      <w:r w:rsidR="00953497">
        <w:rPr>
          <w:lang w:val="fr-FR"/>
        </w:rPr>
        <w:t> </w:t>
      </w:r>
      <w:r w:rsidRPr="00360275">
        <w:rPr>
          <w:lang w:val="fr-FR"/>
        </w:rPr>
        <w:t>;</w:t>
      </w:r>
    </w:p>
    <w:p w:rsidR="00CA2A4D" w:rsidRPr="00360275" w:rsidRDefault="00CA2A4D" w:rsidP="00953497">
      <w:pPr>
        <w:pStyle w:val="SingleTxtG"/>
        <w:ind w:left="2835" w:hanging="567"/>
        <w:rPr>
          <w:lang w:val="fr-FR"/>
        </w:rPr>
      </w:pPr>
      <w:r w:rsidRPr="00360275">
        <w:rPr>
          <w:lang w:val="fr-FR"/>
        </w:rPr>
        <w:t>d)</w:t>
      </w:r>
      <w:r w:rsidRPr="00360275">
        <w:rPr>
          <w:lang w:val="fr-FR"/>
        </w:rPr>
        <w:tab/>
        <w:t xml:space="preserve">La longueur de la jambe de force doit être réglable de façon à pouvoir </w:t>
      </w:r>
      <w:r w:rsidRPr="00953497">
        <w:rPr>
          <w:spacing w:val="-2"/>
          <w:lang w:val="fr-FR"/>
        </w:rPr>
        <w:t>s’adapter</w:t>
      </w:r>
      <w:r w:rsidRPr="00360275">
        <w:rPr>
          <w:lang w:val="fr-FR"/>
        </w:rPr>
        <w:t xml:space="preserve"> à tous les niveaux de plancher autorisés dans l</w:t>
      </w:r>
      <w:r>
        <w:rPr>
          <w:lang w:val="fr-FR"/>
        </w:rPr>
        <w:t>’</w:t>
      </w:r>
      <w:r w:rsidRPr="00360275">
        <w:rPr>
          <w:lang w:val="fr-FR"/>
        </w:rPr>
        <w:t>annexe</w:t>
      </w:r>
      <w:r>
        <w:rPr>
          <w:lang w:val="fr-FR"/>
        </w:rPr>
        <w:t> </w:t>
      </w:r>
      <w:r w:rsidRPr="00360275">
        <w:rPr>
          <w:lang w:val="fr-FR"/>
        </w:rPr>
        <w:t xml:space="preserve">17 du Règlement </w:t>
      </w:r>
      <w:r>
        <w:rPr>
          <w:lang w:val="fr-FR"/>
        </w:rPr>
        <w:t xml:space="preserve">ONU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16 pour les sièges devant être homologués pour l</w:t>
      </w:r>
      <w:r>
        <w:rPr>
          <w:lang w:val="fr-FR"/>
        </w:rPr>
        <w:t>’</w:t>
      </w:r>
      <w:r w:rsidRPr="00360275">
        <w:rPr>
          <w:lang w:val="fr-FR"/>
        </w:rPr>
        <w:t xml:space="preserve">installation de dispositifs </w:t>
      </w:r>
      <w:r>
        <w:rPr>
          <w:lang w:val="fr-FR"/>
        </w:rPr>
        <w:t xml:space="preserve">améliorés </w:t>
      </w:r>
      <w:r w:rsidRPr="00360275">
        <w:rPr>
          <w:lang w:val="fr-FR"/>
        </w:rPr>
        <w:t>de retenue de type i-Size.</w:t>
      </w:r>
    </w:p>
    <w:p w:rsidR="00CA2A4D" w:rsidRPr="00360275" w:rsidRDefault="00CA2A4D" w:rsidP="00074872">
      <w:pPr>
        <w:pStyle w:val="SingleTxtG"/>
        <w:spacing w:before="120"/>
        <w:ind w:left="2268" w:hanging="1134"/>
        <w:rPr>
          <w:lang w:val="fr-FR"/>
        </w:rPr>
      </w:pPr>
      <w:r w:rsidRPr="00360275">
        <w:rPr>
          <w:lang w:val="fr-FR"/>
        </w:rPr>
        <w:lastRenderedPageBreak/>
        <w:t>7.1.3.6.4</w:t>
      </w:r>
      <w:r w:rsidRPr="00360275">
        <w:rPr>
          <w:lang w:val="fr-FR"/>
        </w:rPr>
        <w:tab/>
        <w:t>L</w:t>
      </w:r>
      <w:r>
        <w:rPr>
          <w:lang w:val="fr-FR"/>
        </w:rPr>
        <w:t>’</w:t>
      </w:r>
      <w:r w:rsidRPr="00360275">
        <w:rPr>
          <w:lang w:val="fr-FR"/>
        </w:rPr>
        <w:t>essai défini au paragraphe</w:t>
      </w:r>
      <w:r>
        <w:rPr>
          <w:lang w:val="fr-FR"/>
        </w:rPr>
        <w:t> </w:t>
      </w:r>
      <w:r w:rsidRPr="00360275">
        <w:rPr>
          <w:lang w:val="fr-FR"/>
        </w:rPr>
        <w:t xml:space="preserve">6.6.4.1.6.2 </w:t>
      </w:r>
      <w:r>
        <w:rPr>
          <w:lang w:val="fr-FR"/>
        </w:rPr>
        <w:t xml:space="preserve">ci-dessus </w:t>
      </w:r>
      <w:r w:rsidRPr="00360275">
        <w:rPr>
          <w:lang w:val="fr-FR"/>
        </w:rPr>
        <w:t>s</w:t>
      </w:r>
      <w:r>
        <w:rPr>
          <w:lang w:val="fr-FR"/>
        </w:rPr>
        <w:t>’</w:t>
      </w:r>
      <w:r w:rsidRPr="00360275">
        <w:rPr>
          <w:lang w:val="fr-FR"/>
        </w:rPr>
        <w:t>applique uniquement au mannequin le plus grand pour lequel le dispositif de retenue est conçu.</w:t>
      </w:r>
    </w:p>
    <w:p w:rsidR="00CA2A4D" w:rsidRPr="00360275" w:rsidRDefault="00CA2A4D" w:rsidP="00074872">
      <w:pPr>
        <w:pStyle w:val="SingleTxtG"/>
        <w:spacing w:before="120"/>
        <w:ind w:left="2268" w:hanging="1134"/>
        <w:rPr>
          <w:lang w:val="fr-FR"/>
        </w:rPr>
      </w:pPr>
      <w:r w:rsidRPr="00360275">
        <w:rPr>
          <w:lang w:val="fr-FR"/>
        </w:rPr>
        <w:t>7.2</w:t>
      </w:r>
      <w:r w:rsidRPr="00360275">
        <w:rPr>
          <w:lang w:val="fr-FR"/>
        </w:rPr>
        <w:tab/>
        <w:t>Essais d</w:t>
      </w:r>
      <w:r>
        <w:rPr>
          <w:lang w:val="fr-FR"/>
        </w:rPr>
        <w:t>’</w:t>
      </w:r>
      <w:r w:rsidRPr="00360275">
        <w:rPr>
          <w:lang w:val="fr-FR"/>
        </w:rPr>
        <w:t>éléments séparés</w:t>
      </w:r>
    </w:p>
    <w:p w:rsidR="00CA2A4D" w:rsidRPr="00360275" w:rsidRDefault="00CA2A4D" w:rsidP="00074872">
      <w:pPr>
        <w:pStyle w:val="SingleTxtG"/>
        <w:spacing w:before="120"/>
        <w:ind w:left="2268" w:hanging="1134"/>
        <w:rPr>
          <w:u w:val="single"/>
          <w:lang w:val="fr-FR"/>
        </w:rPr>
      </w:pPr>
      <w:r w:rsidRPr="00360275">
        <w:rPr>
          <w:lang w:val="fr-FR"/>
        </w:rPr>
        <w:t>7.2.1</w:t>
      </w:r>
      <w:r w:rsidRPr="00360275">
        <w:rPr>
          <w:lang w:val="fr-FR"/>
        </w:rPr>
        <w:tab/>
        <w:t>Boucle</w:t>
      </w:r>
    </w:p>
    <w:p w:rsidR="00CA2A4D" w:rsidRPr="00360275" w:rsidRDefault="00CA2A4D" w:rsidP="00074872">
      <w:pPr>
        <w:pStyle w:val="SingleTxtG"/>
        <w:spacing w:before="120"/>
        <w:ind w:left="2268" w:hanging="1134"/>
        <w:rPr>
          <w:lang w:val="fr-FR"/>
        </w:rPr>
      </w:pPr>
      <w:r w:rsidRPr="00360275">
        <w:rPr>
          <w:lang w:val="fr-FR"/>
        </w:rPr>
        <w:t>7.2.1.1</w:t>
      </w:r>
      <w:r w:rsidRPr="00360275">
        <w:rPr>
          <w:lang w:val="fr-FR"/>
        </w:rPr>
        <w:tab/>
        <w:t>Essai d</w:t>
      </w:r>
      <w:r>
        <w:rPr>
          <w:lang w:val="fr-FR"/>
        </w:rPr>
        <w:t>’</w:t>
      </w:r>
      <w:r w:rsidRPr="00360275">
        <w:rPr>
          <w:lang w:val="fr-FR"/>
        </w:rPr>
        <w:t>ouverture sous charge</w:t>
      </w:r>
    </w:p>
    <w:p w:rsidR="00CA2A4D" w:rsidRPr="00360275" w:rsidRDefault="00CA2A4D" w:rsidP="00074872">
      <w:pPr>
        <w:pStyle w:val="SingleTxtG"/>
        <w:spacing w:before="120"/>
        <w:ind w:left="2268" w:hanging="1134"/>
        <w:rPr>
          <w:lang w:val="fr-FR"/>
        </w:rPr>
      </w:pPr>
      <w:r w:rsidRPr="00360275">
        <w:rPr>
          <w:lang w:val="fr-FR"/>
        </w:rPr>
        <w:t>7.2.1.1.1</w:t>
      </w:r>
      <w:r w:rsidRPr="00360275">
        <w:rPr>
          <w:lang w:val="fr-FR"/>
        </w:rPr>
        <w:tab/>
        <w:t xml:space="preserve">On utilise pour cet essai un dispositif </w:t>
      </w:r>
      <w:r>
        <w:rPr>
          <w:lang w:val="fr-FR"/>
        </w:rPr>
        <w:t xml:space="preserve">amélioré </w:t>
      </w:r>
      <w:r w:rsidRPr="00360275">
        <w:rPr>
          <w:lang w:val="fr-FR"/>
        </w:rPr>
        <w:t>de retenue pour enfants qui a déjà subi l</w:t>
      </w:r>
      <w:r>
        <w:rPr>
          <w:lang w:val="fr-FR"/>
        </w:rPr>
        <w:t>’</w:t>
      </w:r>
      <w:r w:rsidRPr="00360275">
        <w:rPr>
          <w:lang w:val="fr-FR"/>
        </w:rPr>
        <w:t>essai dynamique prescrit au paragraphe</w:t>
      </w:r>
      <w:r>
        <w:rPr>
          <w:lang w:val="fr-FR"/>
        </w:rPr>
        <w:t> </w:t>
      </w:r>
      <w:r w:rsidRPr="00360275">
        <w:rPr>
          <w:lang w:val="fr-FR"/>
        </w:rPr>
        <w:t>7.1.3</w:t>
      </w:r>
      <w:r w:rsidRPr="00B26784">
        <w:rPr>
          <w:lang w:val="fr-FR"/>
        </w:rPr>
        <w:t xml:space="preserve"> </w:t>
      </w:r>
      <w:r>
        <w:rPr>
          <w:lang w:val="fr-FR"/>
        </w:rPr>
        <w:t>ci-dessus</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7.2.1.1.2</w:t>
      </w:r>
      <w:r w:rsidRPr="00360275">
        <w:rPr>
          <w:lang w:val="fr-FR"/>
        </w:rPr>
        <w:tab/>
      </w:r>
      <w:r w:rsidRPr="00842155">
        <w:rPr>
          <w:szCs w:val="24"/>
        </w:rPr>
        <w:t>On enlève le dispositif amélioré de retenue pour enfants de la banquette d</w:t>
      </w:r>
      <w:r>
        <w:rPr>
          <w:szCs w:val="24"/>
        </w:rPr>
        <w:t>’</w:t>
      </w:r>
      <w:r w:rsidRPr="00842155">
        <w:rPr>
          <w:szCs w:val="24"/>
        </w:rPr>
        <w:t xml:space="preserve">essai ou du véhicule sans en ouvrir la </w:t>
      </w:r>
      <w:r>
        <w:rPr>
          <w:szCs w:val="24"/>
        </w:rPr>
        <w:t>boucle</w:t>
      </w:r>
      <w:r>
        <w:rPr>
          <w:lang w:val="fr-FR"/>
        </w:rPr>
        <w:t>. Une tension de 200 </w:t>
      </w:r>
      <w:r w:rsidRPr="00360275">
        <w:rPr>
          <w:lang w:val="fr-FR"/>
        </w:rPr>
        <w:sym w:font="Symbol" w:char="F0B1"/>
      </w:r>
      <w:r>
        <w:rPr>
          <w:lang w:val="fr-FR"/>
        </w:rPr>
        <w:t> 2 </w:t>
      </w:r>
      <w:r w:rsidRPr="00360275">
        <w:rPr>
          <w:lang w:val="fr-FR"/>
        </w:rPr>
        <w:t>N est appliquée à la boucle. Si la boucle est fixée à une pièce rigide, la force est exercée selon un angle égal à celui que forme</w:t>
      </w:r>
      <w:r>
        <w:rPr>
          <w:lang w:val="fr-FR"/>
        </w:rPr>
        <w:t>nt</w:t>
      </w:r>
      <w:r w:rsidRPr="00360275">
        <w:rPr>
          <w:lang w:val="fr-FR"/>
        </w:rPr>
        <w:t>, lors de l</w:t>
      </w:r>
      <w:r>
        <w:rPr>
          <w:lang w:val="fr-FR"/>
        </w:rPr>
        <w:t>’</w:t>
      </w:r>
      <w:r w:rsidRPr="00360275">
        <w:rPr>
          <w:lang w:val="fr-FR"/>
        </w:rPr>
        <w:t>essai dynamique, la boucle et cette pièce rigide.</w:t>
      </w:r>
    </w:p>
    <w:p w:rsidR="00CA2A4D" w:rsidRPr="00360275" w:rsidRDefault="00CA2A4D" w:rsidP="00074872">
      <w:pPr>
        <w:pStyle w:val="SingleTxtG"/>
        <w:spacing w:before="120"/>
        <w:ind w:left="2268" w:hanging="1134"/>
        <w:rPr>
          <w:lang w:val="fr-FR"/>
        </w:rPr>
      </w:pPr>
      <w:r w:rsidRPr="00360275">
        <w:rPr>
          <w:lang w:val="fr-FR"/>
        </w:rPr>
        <w:t>7.2.1.1.3</w:t>
      </w:r>
      <w:r w:rsidRPr="00360275">
        <w:rPr>
          <w:lang w:val="fr-FR"/>
        </w:rPr>
        <w:tab/>
        <w:t xml:space="preserve">On applique </w:t>
      </w:r>
      <w:r>
        <w:rPr>
          <w:lang w:val="fr-FR"/>
        </w:rPr>
        <w:t>une charge à une vitesse de 400 </w:t>
      </w:r>
      <w:r w:rsidRPr="00360275">
        <w:rPr>
          <w:lang w:val="fr-FR"/>
        </w:rPr>
        <w:sym w:font="Symbol" w:char="F0B1"/>
      </w:r>
      <w:r>
        <w:rPr>
          <w:lang w:val="fr-FR"/>
        </w:rPr>
        <w:t> 20 </w:t>
      </w:r>
      <w:r w:rsidRPr="00360275">
        <w:rPr>
          <w:lang w:val="fr-FR"/>
        </w:rPr>
        <w:t>mm/min au centre géométrique du bouton commandant l</w:t>
      </w:r>
      <w:r>
        <w:rPr>
          <w:lang w:val="fr-FR"/>
        </w:rPr>
        <w:t>’</w:t>
      </w:r>
      <w:r w:rsidRPr="00360275">
        <w:rPr>
          <w:lang w:val="fr-FR"/>
        </w:rPr>
        <w:t>ouverture de la boucle, le long d</w:t>
      </w:r>
      <w:r>
        <w:rPr>
          <w:lang w:val="fr-FR"/>
        </w:rPr>
        <w:t>’</w:t>
      </w:r>
      <w:r w:rsidRPr="00360275">
        <w:rPr>
          <w:lang w:val="fr-FR"/>
        </w:rPr>
        <w:t>un axe fixe, parallèle au sens de déplacement initial du bouton. Le centre géométrique correspond à la partie de la surface de la boucle sur laquelle la pression d</w:t>
      </w:r>
      <w:r>
        <w:rPr>
          <w:lang w:val="fr-FR"/>
        </w:rPr>
        <w:t>’</w:t>
      </w:r>
      <w:r w:rsidRPr="00360275">
        <w:rPr>
          <w:lang w:val="fr-FR"/>
        </w:rPr>
        <w:t>ouverture doit être exercée. La boucle est appuyée contre un support rigide lors de l</w:t>
      </w:r>
      <w:r>
        <w:rPr>
          <w:lang w:val="fr-FR"/>
        </w:rPr>
        <w:t>’</w:t>
      </w:r>
      <w:r w:rsidRPr="00360275">
        <w:rPr>
          <w:lang w:val="fr-FR"/>
        </w:rPr>
        <w:t>application de la force d</w:t>
      </w:r>
      <w:r>
        <w:rPr>
          <w:lang w:val="fr-FR"/>
        </w:rPr>
        <w:t>’</w:t>
      </w:r>
      <w:r w:rsidRPr="00360275">
        <w:rPr>
          <w:lang w:val="fr-FR"/>
        </w:rPr>
        <w:t>ouverture.</w:t>
      </w:r>
    </w:p>
    <w:p w:rsidR="00CA2A4D" w:rsidRPr="00360275" w:rsidRDefault="00CA2A4D" w:rsidP="00074872">
      <w:pPr>
        <w:pStyle w:val="SingleTxtG"/>
        <w:spacing w:before="120"/>
        <w:ind w:left="2268" w:hanging="1134"/>
        <w:rPr>
          <w:lang w:val="fr-FR"/>
        </w:rPr>
      </w:pPr>
      <w:r w:rsidRPr="00360275">
        <w:rPr>
          <w:lang w:val="fr-FR"/>
        </w:rPr>
        <w:t>7.2.1.1.4</w:t>
      </w:r>
      <w:r w:rsidRPr="00360275">
        <w:rPr>
          <w:lang w:val="fr-FR"/>
        </w:rPr>
        <w:tab/>
        <w:t>La force d</w:t>
      </w:r>
      <w:r>
        <w:rPr>
          <w:lang w:val="fr-FR"/>
        </w:rPr>
        <w:t>’</w:t>
      </w:r>
      <w:r w:rsidRPr="00360275">
        <w:rPr>
          <w:lang w:val="fr-FR"/>
        </w:rPr>
        <w:t>ouverture de la boucle est appliquée au moyen d</w:t>
      </w:r>
      <w:r>
        <w:rPr>
          <w:lang w:val="fr-FR"/>
        </w:rPr>
        <w:t>’</w:t>
      </w:r>
      <w:r w:rsidRPr="00360275">
        <w:rPr>
          <w:lang w:val="fr-FR"/>
        </w:rPr>
        <w:t>un dynamomètre ou d</w:t>
      </w:r>
      <w:r>
        <w:rPr>
          <w:lang w:val="fr-FR"/>
        </w:rPr>
        <w:t>’</w:t>
      </w:r>
      <w:r w:rsidRPr="00360275">
        <w:rPr>
          <w:lang w:val="fr-FR"/>
        </w:rPr>
        <w:t>un dispositif similaire dans le sens normal d</w:t>
      </w:r>
      <w:r>
        <w:rPr>
          <w:lang w:val="fr-FR"/>
        </w:rPr>
        <w:t>’</w:t>
      </w:r>
      <w:r w:rsidRPr="00360275">
        <w:rPr>
          <w:lang w:val="fr-FR"/>
        </w:rPr>
        <w:t>utilisation. L</w:t>
      </w:r>
      <w:r>
        <w:rPr>
          <w:lang w:val="fr-FR"/>
        </w:rPr>
        <w:t>’</w:t>
      </w:r>
      <w:r w:rsidRPr="00360275">
        <w:rPr>
          <w:lang w:val="fr-FR"/>
        </w:rPr>
        <w:t>extrémité de contact est constituée par un élément hémisphérique en m</w:t>
      </w:r>
      <w:r>
        <w:rPr>
          <w:lang w:val="fr-FR"/>
        </w:rPr>
        <w:t>étal poli ayant un rayon de 2,5 </w:t>
      </w:r>
      <w:r w:rsidRPr="00360275">
        <w:rPr>
          <w:lang w:val="fr-FR"/>
        </w:rPr>
        <w:sym w:font="Symbol" w:char="F0B1"/>
      </w:r>
      <w:r>
        <w:rPr>
          <w:lang w:val="fr-FR"/>
        </w:rPr>
        <w:t> </w:t>
      </w:r>
      <w:r w:rsidRPr="00360275">
        <w:rPr>
          <w:lang w:val="fr-FR"/>
        </w:rPr>
        <w:t>0</w:t>
      </w:r>
      <w:r>
        <w:rPr>
          <w:lang w:val="fr-FR"/>
        </w:rPr>
        <w:t>,1 </w:t>
      </w:r>
      <w:r w:rsidRPr="00360275">
        <w:rPr>
          <w:lang w:val="fr-FR"/>
        </w:rPr>
        <w:t>mm.</w:t>
      </w:r>
    </w:p>
    <w:p w:rsidR="00CA2A4D" w:rsidRPr="00360275" w:rsidRDefault="00CA2A4D" w:rsidP="00074872">
      <w:pPr>
        <w:pStyle w:val="SingleTxtG"/>
        <w:spacing w:before="120"/>
        <w:ind w:left="2268" w:hanging="1134"/>
        <w:rPr>
          <w:lang w:val="fr-FR"/>
        </w:rPr>
      </w:pPr>
      <w:r w:rsidRPr="00360275">
        <w:rPr>
          <w:lang w:val="fr-FR"/>
        </w:rPr>
        <w:t>7.2.1.1.5</w:t>
      </w:r>
      <w:r w:rsidRPr="00360275">
        <w:rPr>
          <w:lang w:val="fr-FR"/>
        </w:rPr>
        <w:tab/>
        <w:t>On mesure la force d</w:t>
      </w:r>
      <w:r>
        <w:rPr>
          <w:lang w:val="fr-FR"/>
        </w:rPr>
        <w:t>’</w:t>
      </w:r>
      <w:r w:rsidRPr="00360275">
        <w:rPr>
          <w:lang w:val="fr-FR"/>
        </w:rPr>
        <w:t>ouverture de la boucle et on note toute défaillance.</w:t>
      </w:r>
    </w:p>
    <w:p w:rsidR="00CA2A4D" w:rsidRPr="00360275" w:rsidRDefault="00CA2A4D" w:rsidP="00074872">
      <w:pPr>
        <w:pStyle w:val="SingleTxtG"/>
        <w:spacing w:before="120"/>
        <w:ind w:left="2268" w:hanging="1134"/>
        <w:rPr>
          <w:lang w:val="fr-FR"/>
        </w:rPr>
      </w:pPr>
      <w:r w:rsidRPr="00360275">
        <w:rPr>
          <w:lang w:val="fr-FR"/>
        </w:rPr>
        <w:t>7.2.1.2</w:t>
      </w:r>
      <w:r w:rsidRPr="00360275">
        <w:rPr>
          <w:lang w:val="fr-FR"/>
        </w:rPr>
        <w:tab/>
        <w:t>Essai d</w:t>
      </w:r>
      <w:r>
        <w:rPr>
          <w:lang w:val="fr-FR"/>
        </w:rPr>
        <w:t>’</w:t>
      </w:r>
      <w:r w:rsidRPr="00360275">
        <w:rPr>
          <w:lang w:val="fr-FR"/>
        </w:rPr>
        <w:t>ouverture sans charge</w:t>
      </w:r>
    </w:p>
    <w:p w:rsidR="00CA2A4D" w:rsidRPr="00746B3F" w:rsidRDefault="00CA2A4D" w:rsidP="00074872">
      <w:pPr>
        <w:pStyle w:val="SingleTxtG"/>
        <w:spacing w:before="120"/>
        <w:ind w:left="2268" w:hanging="1134"/>
        <w:rPr>
          <w:spacing w:val="-2"/>
          <w:lang w:val="fr-FR"/>
        </w:rPr>
      </w:pPr>
      <w:r w:rsidRPr="00746B3F">
        <w:rPr>
          <w:spacing w:val="-2"/>
          <w:lang w:val="fr-FR"/>
        </w:rPr>
        <w:t>7.2.1.2.1</w:t>
      </w:r>
      <w:r w:rsidRPr="00746B3F">
        <w:rPr>
          <w:spacing w:val="-2"/>
          <w:lang w:val="fr-FR"/>
        </w:rPr>
        <w:tab/>
        <w:t>On utilise une boucle qui n</w:t>
      </w:r>
      <w:r>
        <w:rPr>
          <w:spacing w:val="-2"/>
          <w:lang w:val="fr-FR"/>
        </w:rPr>
        <w:t>’</w:t>
      </w:r>
      <w:r w:rsidRPr="00746B3F">
        <w:rPr>
          <w:spacing w:val="-2"/>
          <w:lang w:val="fr-FR"/>
        </w:rPr>
        <w:t>a pas encore été soumise à une charge</w:t>
      </w:r>
      <w:r w:rsidR="00A55B01">
        <w:rPr>
          <w:spacing w:val="-2"/>
          <w:lang w:val="fr-FR"/>
        </w:rPr>
        <w:t> </w:t>
      </w:r>
      <w:r w:rsidRPr="00746B3F">
        <w:rPr>
          <w:spacing w:val="-2"/>
          <w:lang w:val="fr-FR"/>
        </w:rPr>
        <w:t>; elle est montée et positionnée de telle manière qu</w:t>
      </w:r>
      <w:r>
        <w:rPr>
          <w:spacing w:val="-2"/>
          <w:lang w:val="fr-FR"/>
        </w:rPr>
        <w:t>’</w:t>
      </w:r>
      <w:r w:rsidRPr="00746B3F">
        <w:rPr>
          <w:spacing w:val="-2"/>
          <w:lang w:val="fr-FR"/>
        </w:rPr>
        <w:t>elle ne soit soumise à aucune charge.</w:t>
      </w:r>
    </w:p>
    <w:p w:rsidR="00CA2A4D" w:rsidRPr="00360275" w:rsidRDefault="00CA2A4D" w:rsidP="00074872">
      <w:pPr>
        <w:pStyle w:val="SingleTxtG"/>
        <w:spacing w:before="120"/>
        <w:ind w:left="2268" w:hanging="1134"/>
        <w:rPr>
          <w:lang w:val="fr-FR"/>
        </w:rPr>
      </w:pPr>
      <w:r w:rsidRPr="00360275">
        <w:rPr>
          <w:lang w:val="fr-FR"/>
        </w:rPr>
        <w:t>7.2.1.2.2</w:t>
      </w:r>
      <w:r w:rsidRPr="00360275">
        <w:rPr>
          <w:lang w:val="fr-FR"/>
        </w:rPr>
        <w:tab/>
        <w:t>La méthode à suivre pour la mesure de la force d</w:t>
      </w:r>
      <w:r>
        <w:rPr>
          <w:lang w:val="fr-FR"/>
        </w:rPr>
        <w:t>’</w:t>
      </w:r>
      <w:r w:rsidRPr="00360275">
        <w:rPr>
          <w:lang w:val="fr-FR"/>
        </w:rPr>
        <w:t>ouverture de la boucle est celle</w:t>
      </w:r>
      <w:r>
        <w:rPr>
          <w:lang w:val="fr-FR"/>
        </w:rPr>
        <w:t xml:space="preserve"> prescrite dans les paragraphes </w:t>
      </w:r>
      <w:r w:rsidRPr="00360275">
        <w:rPr>
          <w:lang w:val="fr-FR"/>
        </w:rPr>
        <w:t>7.2.1.1.3 et 7.2.1.1.4</w:t>
      </w:r>
      <w:r w:rsidRPr="00B26784">
        <w:rPr>
          <w:lang w:val="fr-FR"/>
        </w:rPr>
        <w:t xml:space="preserve"> </w:t>
      </w:r>
      <w:r>
        <w:rPr>
          <w:lang w:val="fr-FR"/>
        </w:rPr>
        <w:t>ci-dessus</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7.2.1.2.3</w:t>
      </w:r>
      <w:r w:rsidRPr="00360275">
        <w:rPr>
          <w:lang w:val="fr-FR"/>
        </w:rPr>
        <w:tab/>
        <w:t>On mesure la force d</w:t>
      </w:r>
      <w:r>
        <w:rPr>
          <w:lang w:val="fr-FR"/>
        </w:rPr>
        <w:t>’</w:t>
      </w:r>
      <w:r w:rsidRPr="00360275">
        <w:rPr>
          <w:lang w:val="fr-FR"/>
        </w:rPr>
        <w:t>ouverture de la boucle.</w:t>
      </w:r>
    </w:p>
    <w:p w:rsidR="00CA2A4D" w:rsidRPr="00360275" w:rsidRDefault="00CA2A4D" w:rsidP="00074872">
      <w:pPr>
        <w:pStyle w:val="SingleTxtG"/>
        <w:spacing w:before="120"/>
        <w:ind w:left="2268" w:hanging="1134"/>
        <w:rPr>
          <w:lang w:val="fr-FR"/>
        </w:rPr>
      </w:pPr>
      <w:r w:rsidRPr="00360275">
        <w:rPr>
          <w:lang w:val="fr-FR"/>
        </w:rPr>
        <w:t>7.2.1.3</w:t>
      </w:r>
      <w:r w:rsidRPr="00360275">
        <w:rPr>
          <w:lang w:val="fr-FR"/>
        </w:rPr>
        <w:tab/>
        <w:t>Essai de résistance à la traction</w:t>
      </w:r>
    </w:p>
    <w:p w:rsidR="00CA2A4D" w:rsidRPr="00360275" w:rsidRDefault="00CA2A4D" w:rsidP="00074872">
      <w:pPr>
        <w:pStyle w:val="SingleTxtG"/>
        <w:spacing w:before="120"/>
        <w:ind w:left="2268" w:hanging="1134"/>
        <w:rPr>
          <w:lang w:val="fr-FR"/>
        </w:rPr>
      </w:pPr>
      <w:r w:rsidRPr="00360275">
        <w:rPr>
          <w:lang w:val="fr-FR"/>
        </w:rPr>
        <w:t>7.2.1.3.1</w:t>
      </w:r>
      <w:r w:rsidRPr="00360275">
        <w:rPr>
          <w:lang w:val="fr-FR"/>
        </w:rPr>
        <w:tab/>
        <w:t>Pour l</w:t>
      </w:r>
      <w:r>
        <w:rPr>
          <w:lang w:val="fr-FR"/>
        </w:rPr>
        <w:t>’</w:t>
      </w:r>
      <w:r w:rsidRPr="00360275">
        <w:rPr>
          <w:lang w:val="fr-FR"/>
        </w:rPr>
        <w:t>essai de résistance de la traction, on utilise deux échantillons. Tous les tendeurs, à l</w:t>
      </w:r>
      <w:r>
        <w:rPr>
          <w:lang w:val="fr-FR"/>
        </w:rPr>
        <w:t>’</w:t>
      </w:r>
      <w:r w:rsidRPr="00360275">
        <w:rPr>
          <w:lang w:val="fr-FR"/>
        </w:rPr>
        <w:t xml:space="preserve">exception de ceux qui sont montés directement sur le dispositif </w:t>
      </w:r>
      <w:r>
        <w:rPr>
          <w:lang w:val="fr-FR"/>
        </w:rPr>
        <w:t xml:space="preserve">amélioré </w:t>
      </w:r>
      <w:r w:rsidRPr="00360275">
        <w:rPr>
          <w:lang w:val="fr-FR"/>
        </w:rPr>
        <w:t>de retenue pour enfants, sont utilisés au cours de l</w:t>
      </w:r>
      <w:r>
        <w:rPr>
          <w:lang w:val="fr-FR"/>
        </w:rPr>
        <w:t>’</w:t>
      </w:r>
      <w:r w:rsidRPr="00360275">
        <w:rPr>
          <w:lang w:val="fr-FR"/>
        </w:rPr>
        <w:t>essai.</w:t>
      </w:r>
    </w:p>
    <w:p w:rsidR="00CA2A4D" w:rsidRPr="00360275" w:rsidRDefault="00CA2A4D" w:rsidP="00074872">
      <w:pPr>
        <w:pStyle w:val="SingleTxtG"/>
        <w:spacing w:before="120"/>
        <w:ind w:left="2268" w:hanging="1134"/>
        <w:rPr>
          <w:lang w:val="fr-FR"/>
        </w:rPr>
      </w:pPr>
      <w:r w:rsidRPr="00360275">
        <w:rPr>
          <w:lang w:val="fr-FR"/>
        </w:rPr>
        <w:t>7.2.1.3.2</w:t>
      </w:r>
      <w:r w:rsidRPr="00360275">
        <w:rPr>
          <w:lang w:val="fr-FR"/>
        </w:rPr>
        <w:tab/>
        <w:t>On trouvera à l</w:t>
      </w:r>
      <w:r>
        <w:rPr>
          <w:lang w:val="fr-FR"/>
        </w:rPr>
        <w:t>’annexe </w:t>
      </w:r>
      <w:r w:rsidRPr="00360275">
        <w:rPr>
          <w:lang w:val="fr-FR"/>
        </w:rPr>
        <w:t>1</w:t>
      </w:r>
      <w:r>
        <w:rPr>
          <w:lang w:val="fr-FR"/>
        </w:rPr>
        <w:t>6</w:t>
      </w:r>
      <w:r w:rsidRPr="00360275">
        <w:rPr>
          <w:lang w:val="fr-FR"/>
        </w:rPr>
        <w:t xml:space="preserve"> la description d</w:t>
      </w:r>
      <w:r>
        <w:rPr>
          <w:lang w:val="fr-FR"/>
        </w:rPr>
        <w:t>’</w:t>
      </w:r>
      <w:r w:rsidRPr="00360275">
        <w:rPr>
          <w:lang w:val="fr-FR"/>
        </w:rPr>
        <w:t>un dispositif type d</w:t>
      </w:r>
      <w:r>
        <w:rPr>
          <w:lang w:val="fr-FR"/>
        </w:rPr>
        <w:t>’</w:t>
      </w:r>
      <w:r w:rsidRPr="00360275">
        <w:rPr>
          <w:lang w:val="fr-FR"/>
        </w:rPr>
        <w:t>essai de résistance à la traction d</w:t>
      </w:r>
      <w:r>
        <w:rPr>
          <w:lang w:val="fr-FR"/>
        </w:rPr>
        <w:t>’</w:t>
      </w:r>
      <w:r w:rsidRPr="00360275">
        <w:rPr>
          <w:lang w:val="fr-FR"/>
        </w:rPr>
        <w:t>une boucle. La boucle est placée sur la plaque ronde supérieure (A), dans l</w:t>
      </w:r>
      <w:r>
        <w:rPr>
          <w:lang w:val="fr-FR"/>
        </w:rPr>
        <w:t>’</w:t>
      </w:r>
      <w:r w:rsidRPr="00360275">
        <w:rPr>
          <w:lang w:val="fr-FR"/>
        </w:rPr>
        <w:t>alvéole prévue à cet effet. Toutes les sangles qui sont rattachées à la boucle ont une longueur d</w:t>
      </w:r>
      <w:r>
        <w:rPr>
          <w:lang w:val="fr-FR"/>
        </w:rPr>
        <w:t>’au moins 250 </w:t>
      </w:r>
      <w:r w:rsidRPr="00360275">
        <w:rPr>
          <w:lang w:val="fr-FR"/>
        </w:rPr>
        <w:t>mm et sont disposées de façon à pendre de la plaque supérieure en fonction de leur position sur la boucle. On enroule les extrémités libres de chaque sangle autour de la plaque ronde inférieure (B) jusqu</w:t>
      </w:r>
      <w:r>
        <w:rPr>
          <w:lang w:val="fr-FR"/>
        </w:rPr>
        <w:t>’</w:t>
      </w:r>
      <w:r w:rsidRPr="00360275">
        <w:rPr>
          <w:lang w:val="fr-FR"/>
        </w:rPr>
        <w:t>à ce qu</w:t>
      </w:r>
      <w:r>
        <w:rPr>
          <w:lang w:val="fr-FR"/>
        </w:rPr>
        <w:t>’</w:t>
      </w:r>
      <w:r w:rsidRPr="00360275">
        <w:rPr>
          <w:lang w:val="fr-FR"/>
        </w:rPr>
        <w:t>elles ressortent par son orifice intérieur. Toutes les sangles doivent être verticales entre A et B. La contre-plaque (C) est ensuite serrée légèrement contre la face inférieure de (B), sans pour autant bloquer les sangles. Celles-ci sont mises en tension au moyen d</w:t>
      </w:r>
      <w:r>
        <w:rPr>
          <w:lang w:val="fr-FR"/>
        </w:rPr>
        <w:t>’</w:t>
      </w:r>
      <w:r w:rsidRPr="00360275">
        <w:rPr>
          <w:lang w:val="fr-FR"/>
        </w:rPr>
        <w:t>une faible force appliquée par la machine de traction, à la suite de quoi la tension est égalisée entre toutes les sangles. La boucle ne doit en aucun point toucher la plaque (A) au cours de cette opération ou de l</w:t>
      </w:r>
      <w:r>
        <w:rPr>
          <w:lang w:val="fr-FR"/>
        </w:rPr>
        <w:t>’</w:t>
      </w:r>
      <w:r w:rsidRPr="00360275">
        <w:rPr>
          <w:lang w:val="fr-FR"/>
        </w:rPr>
        <w:t>essai lui-même. Les</w:t>
      </w:r>
      <w:r w:rsidR="00F34A2B">
        <w:rPr>
          <w:lang w:val="fr-FR"/>
        </w:rPr>
        <w:t> </w:t>
      </w:r>
      <w:r w:rsidRPr="00360275">
        <w:rPr>
          <w:lang w:val="fr-FR"/>
        </w:rPr>
        <w:t>plaques</w:t>
      </w:r>
      <w:r w:rsidR="00F34A2B">
        <w:rPr>
          <w:lang w:val="fr-FR"/>
        </w:rPr>
        <w:t> </w:t>
      </w:r>
      <w:r w:rsidRPr="00360275">
        <w:rPr>
          <w:lang w:val="fr-FR"/>
        </w:rPr>
        <w:t>(B) et (C) sont ensuite serrées fermement l</w:t>
      </w:r>
      <w:r>
        <w:rPr>
          <w:lang w:val="fr-FR"/>
        </w:rPr>
        <w:t>’</w:t>
      </w:r>
      <w:r w:rsidRPr="00360275">
        <w:rPr>
          <w:lang w:val="fr-FR"/>
        </w:rPr>
        <w:t>une contre l</w:t>
      </w:r>
      <w:r>
        <w:rPr>
          <w:lang w:val="fr-FR"/>
        </w:rPr>
        <w:t>’</w:t>
      </w:r>
      <w:r w:rsidRPr="00360275">
        <w:rPr>
          <w:lang w:val="fr-FR"/>
        </w:rPr>
        <w:t>autre et la force de traction est augmentée par une traction régulière à une vitesse de</w:t>
      </w:r>
      <w:r w:rsidR="00F34A2B">
        <w:rPr>
          <w:lang w:val="fr-FR"/>
        </w:rPr>
        <w:t> </w:t>
      </w:r>
      <w:r w:rsidRPr="00360275">
        <w:rPr>
          <w:lang w:val="fr-FR"/>
        </w:rPr>
        <w:t>100 </w:t>
      </w:r>
      <w:r w:rsidRPr="00360275">
        <w:rPr>
          <w:lang w:val="fr-FR"/>
        </w:rPr>
        <w:sym w:font="Symbol" w:char="F0B1"/>
      </w:r>
      <w:r w:rsidRPr="00360275">
        <w:rPr>
          <w:lang w:val="fr-FR"/>
        </w:rPr>
        <w:t> 20 mm/min jusqu</w:t>
      </w:r>
      <w:r>
        <w:rPr>
          <w:lang w:val="fr-FR"/>
        </w:rPr>
        <w:t>’</w:t>
      </w:r>
      <w:r w:rsidRPr="00360275">
        <w:rPr>
          <w:lang w:val="fr-FR"/>
        </w:rPr>
        <w:t>à atteindre les valeurs prescrites.</w:t>
      </w:r>
    </w:p>
    <w:p w:rsidR="00CA2A4D" w:rsidRPr="00360275" w:rsidRDefault="00CA2A4D" w:rsidP="0026243D">
      <w:pPr>
        <w:pStyle w:val="SingleTxtG"/>
        <w:keepNext/>
        <w:keepLines/>
        <w:spacing w:before="120"/>
        <w:ind w:left="2268" w:hanging="1134"/>
        <w:rPr>
          <w:u w:val="single"/>
          <w:lang w:val="fr-FR"/>
        </w:rPr>
      </w:pPr>
      <w:r w:rsidRPr="00360275">
        <w:rPr>
          <w:lang w:val="fr-FR"/>
        </w:rPr>
        <w:lastRenderedPageBreak/>
        <w:t>7.2.2</w:t>
      </w:r>
      <w:r w:rsidRPr="00360275">
        <w:rPr>
          <w:lang w:val="fr-FR"/>
        </w:rPr>
        <w:tab/>
        <w:t>Dispositif de réglage</w:t>
      </w:r>
    </w:p>
    <w:p w:rsidR="00CA2A4D" w:rsidRPr="00360275" w:rsidRDefault="00CA2A4D" w:rsidP="00074872">
      <w:pPr>
        <w:pStyle w:val="SingleTxtG"/>
        <w:spacing w:before="120"/>
        <w:ind w:left="2268" w:hanging="1134"/>
        <w:rPr>
          <w:lang w:val="fr-FR"/>
        </w:rPr>
      </w:pPr>
      <w:r w:rsidRPr="00360275">
        <w:rPr>
          <w:lang w:val="fr-FR"/>
        </w:rPr>
        <w:t>7.2.2.1</w:t>
      </w:r>
      <w:r w:rsidRPr="00360275">
        <w:rPr>
          <w:lang w:val="fr-FR"/>
        </w:rPr>
        <w:tab/>
        <w:t>Facilité de réglage</w:t>
      </w:r>
    </w:p>
    <w:p w:rsidR="00CA2A4D" w:rsidRPr="00360275" w:rsidRDefault="00CA2A4D" w:rsidP="00074872">
      <w:pPr>
        <w:pStyle w:val="SingleTxtG"/>
        <w:spacing w:before="120"/>
        <w:ind w:left="2268" w:hanging="1134"/>
        <w:rPr>
          <w:lang w:val="fr-FR"/>
        </w:rPr>
      </w:pPr>
      <w:r w:rsidRPr="00360275">
        <w:rPr>
          <w:lang w:val="fr-FR"/>
        </w:rPr>
        <w:t>7.2.2.1.1</w:t>
      </w:r>
      <w:r w:rsidRPr="00360275">
        <w:rPr>
          <w:lang w:val="fr-FR"/>
        </w:rPr>
        <w:tab/>
        <w:t>Pour l</w:t>
      </w:r>
      <w:r>
        <w:rPr>
          <w:lang w:val="fr-FR"/>
        </w:rPr>
        <w:t>’</w:t>
      </w:r>
      <w:r w:rsidRPr="00360275">
        <w:rPr>
          <w:lang w:val="fr-FR"/>
        </w:rPr>
        <w:t>essai d</w:t>
      </w:r>
      <w:r>
        <w:rPr>
          <w:lang w:val="fr-FR"/>
        </w:rPr>
        <w:t>’</w:t>
      </w:r>
      <w:r w:rsidRPr="00360275">
        <w:rPr>
          <w:lang w:val="fr-FR"/>
        </w:rPr>
        <w:t>un dispositif à réglage manuel, on fait coulisser la sangle à travers le dispositif de réglage par une traction régulière, en tenant compte des conditions normales d</w:t>
      </w:r>
      <w:r>
        <w:rPr>
          <w:lang w:val="fr-FR"/>
        </w:rPr>
        <w:t>’</w:t>
      </w:r>
      <w:r w:rsidRPr="00360275">
        <w:rPr>
          <w:lang w:val="fr-FR"/>
        </w:rPr>
        <w:t>ut</w:t>
      </w:r>
      <w:r>
        <w:rPr>
          <w:lang w:val="fr-FR"/>
        </w:rPr>
        <w:t>ilisation, à une vitesse de 100 </w:t>
      </w:r>
      <w:r w:rsidRPr="00360275">
        <w:rPr>
          <w:lang w:val="fr-FR"/>
        </w:rPr>
        <w:sym w:font="Symbol" w:char="F0B1"/>
      </w:r>
      <w:r>
        <w:rPr>
          <w:lang w:val="fr-FR"/>
        </w:rPr>
        <w:t> </w:t>
      </w:r>
      <w:r w:rsidRPr="00360275">
        <w:rPr>
          <w:lang w:val="fr-FR"/>
        </w:rPr>
        <w:t>20</w:t>
      </w:r>
      <w:r>
        <w:rPr>
          <w:lang w:val="fr-FR"/>
        </w:rPr>
        <w:t> mm</w:t>
      </w:r>
      <w:r w:rsidRPr="00360275">
        <w:rPr>
          <w:lang w:val="fr-FR"/>
        </w:rPr>
        <w:t>/min, et on mesure la force maximale arrondie à l</w:t>
      </w:r>
      <w:r>
        <w:rPr>
          <w:lang w:val="fr-FR"/>
        </w:rPr>
        <w:t>’</w:t>
      </w:r>
      <w:r w:rsidRPr="00360275">
        <w:rPr>
          <w:lang w:val="fr-FR"/>
        </w:rPr>
        <w:t>unité la plus proche (en N) après les 25 </w:t>
      </w:r>
      <w:r w:rsidRPr="00360275">
        <w:rPr>
          <w:lang w:val="fr-FR"/>
        </w:rPr>
        <w:sym w:font="Symbol" w:char="F0B1"/>
      </w:r>
      <w:r w:rsidRPr="00360275">
        <w:rPr>
          <w:lang w:val="fr-FR"/>
        </w:rPr>
        <w:t> 5 premiers mm de coulissement de la sangle.</w:t>
      </w:r>
    </w:p>
    <w:p w:rsidR="00CA2A4D" w:rsidRPr="00360275" w:rsidRDefault="00CA2A4D" w:rsidP="00074872">
      <w:pPr>
        <w:pStyle w:val="SingleTxtG"/>
        <w:spacing w:before="120"/>
        <w:ind w:left="2268" w:hanging="1134"/>
        <w:rPr>
          <w:lang w:val="fr-FR"/>
        </w:rPr>
      </w:pPr>
      <w:r w:rsidRPr="00360275">
        <w:rPr>
          <w:lang w:val="fr-FR"/>
        </w:rPr>
        <w:t>7.2.2.1.2</w:t>
      </w:r>
      <w:r w:rsidRPr="00360275">
        <w:rPr>
          <w:lang w:val="fr-FR"/>
        </w:rPr>
        <w:tab/>
        <w:t>On exécute l</w:t>
      </w:r>
      <w:r>
        <w:rPr>
          <w:lang w:val="fr-FR"/>
        </w:rPr>
        <w:t>’</w:t>
      </w:r>
      <w:r w:rsidRPr="00360275">
        <w:rPr>
          <w:lang w:val="fr-FR"/>
        </w:rPr>
        <w:t>essai dans les deux sens de coulissement de la sangle à travers le dispositi</w:t>
      </w:r>
      <w:r>
        <w:rPr>
          <w:lang w:val="fr-FR"/>
        </w:rPr>
        <w:t>f, la sangle étant soumise à 10 </w:t>
      </w:r>
      <w:r w:rsidRPr="00360275">
        <w:rPr>
          <w:lang w:val="fr-FR"/>
        </w:rPr>
        <w:t>cycles préalables de coulissement avant la mesure.</w:t>
      </w:r>
    </w:p>
    <w:p w:rsidR="00CA2A4D" w:rsidRPr="00360275" w:rsidRDefault="00CA2A4D" w:rsidP="00074872">
      <w:pPr>
        <w:pStyle w:val="SingleTxtG"/>
        <w:spacing w:before="120"/>
        <w:ind w:left="2268" w:hanging="1134"/>
        <w:rPr>
          <w:lang w:val="fr-FR"/>
        </w:rPr>
      </w:pPr>
      <w:r w:rsidRPr="00360275">
        <w:rPr>
          <w:lang w:val="fr-FR"/>
        </w:rPr>
        <w:t>7.2.3</w:t>
      </w:r>
      <w:r w:rsidRPr="00360275">
        <w:rPr>
          <w:lang w:val="fr-FR"/>
        </w:rPr>
        <w:tab/>
        <w:t xml:space="preserve">Essai de microglissement (voir </w:t>
      </w:r>
      <w:r>
        <w:rPr>
          <w:lang w:val="fr-FR"/>
        </w:rPr>
        <w:t>fig. </w:t>
      </w:r>
      <w:r w:rsidRPr="00360275">
        <w:rPr>
          <w:lang w:val="fr-FR"/>
        </w:rPr>
        <w:t>3 de l</w:t>
      </w:r>
      <w:r>
        <w:rPr>
          <w:lang w:val="fr-FR"/>
        </w:rPr>
        <w:t>’annexe </w:t>
      </w:r>
      <w:r w:rsidRPr="00360275">
        <w:rPr>
          <w:lang w:val="fr-FR"/>
        </w:rPr>
        <w:t>5)</w:t>
      </w:r>
    </w:p>
    <w:p w:rsidR="00CA2A4D" w:rsidRPr="00360275" w:rsidRDefault="00CA2A4D" w:rsidP="00074872">
      <w:pPr>
        <w:pStyle w:val="SingleTxtG"/>
        <w:spacing w:before="120"/>
        <w:ind w:left="2268" w:hanging="1134"/>
        <w:rPr>
          <w:lang w:val="fr-FR"/>
        </w:rPr>
      </w:pPr>
      <w:r w:rsidRPr="00360275">
        <w:rPr>
          <w:lang w:val="fr-FR"/>
        </w:rPr>
        <w:t>7.2.3.1</w:t>
      </w:r>
      <w:r w:rsidRPr="00360275">
        <w:rPr>
          <w:lang w:val="fr-FR"/>
        </w:rPr>
        <w:tab/>
        <w:t>Les éléments ou dispositifs à soumettre à l</w:t>
      </w:r>
      <w:r>
        <w:rPr>
          <w:lang w:val="fr-FR"/>
        </w:rPr>
        <w:t>’</w:t>
      </w:r>
      <w:r w:rsidRPr="00360275">
        <w:rPr>
          <w:lang w:val="fr-FR"/>
        </w:rPr>
        <w:t>essai de microglissement do</w:t>
      </w:r>
      <w:r>
        <w:rPr>
          <w:lang w:val="fr-FR"/>
        </w:rPr>
        <w:t>ivent être maintenus pendant 24 </w:t>
      </w:r>
      <w:r w:rsidRPr="00360275">
        <w:rPr>
          <w:lang w:val="fr-FR"/>
        </w:rPr>
        <w:t>h au moins avant l</w:t>
      </w:r>
      <w:r>
        <w:rPr>
          <w:lang w:val="fr-FR"/>
        </w:rPr>
        <w:t>’</w:t>
      </w:r>
      <w:r w:rsidRPr="00360275">
        <w:rPr>
          <w:lang w:val="fr-FR"/>
        </w:rPr>
        <w:t>essai dans une atmosphère aya</w:t>
      </w:r>
      <w:r>
        <w:rPr>
          <w:lang w:val="fr-FR"/>
        </w:rPr>
        <w:t>nt une température de 20 </w:t>
      </w:r>
      <w:r w:rsidRPr="00360275">
        <w:rPr>
          <w:lang w:val="fr-FR"/>
        </w:rPr>
        <w:sym w:font="Symbol" w:char="F0B1"/>
      </w:r>
      <w:r>
        <w:rPr>
          <w:lang w:val="fr-FR"/>
        </w:rPr>
        <w:t> </w:t>
      </w:r>
      <w:r w:rsidRPr="00360275">
        <w:rPr>
          <w:lang w:val="fr-FR"/>
        </w:rPr>
        <w:t>5 °C</w:t>
      </w:r>
      <w:r>
        <w:rPr>
          <w:lang w:val="fr-FR"/>
        </w:rPr>
        <w:t xml:space="preserve"> et une humidité relative de 65 </w:t>
      </w:r>
      <w:r w:rsidRPr="00360275">
        <w:rPr>
          <w:lang w:val="fr-FR"/>
        </w:rPr>
        <w:sym w:font="Symbol" w:char="F0B1"/>
      </w:r>
      <w:r>
        <w:rPr>
          <w:lang w:val="fr-FR"/>
        </w:rPr>
        <w:t> 5 </w:t>
      </w:r>
      <w:r w:rsidRPr="00360275">
        <w:rPr>
          <w:lang w:val="fr-FR"/>
        </w:rPr>
        <w:t>%. L</w:t>
      </w:r>
      <w:r>
        <w:rPr>
          <w:lang w:val="fr-FR"/>
        </w:rPr>
        <w:t>’</w:t>
      </w:r>
      <w:r w:rsidRPr="00360275">
        <w:rPr>
          <w:lang w:val="fr-FR"/>
        </w:rPr>
        <w:t>essai est exécuté à une temp</w:t>
      </w:r>
      <w:r>
        <w:rPr>
          <w:lang w:val="fr-FR"/>
        </w:rPr>
        <w:t>érature comprise entre 15 et 30 </w:t>
      </w:r>
      <w:r w:rsidRPr="00360275">
        <w:rPr>
          <w:lang w:val="fr-FR"/>
        </w:rPr>
        <w:t>°C.</w:t>
      </w:r>
    </w:p>
    <w:p w:rsidR="00CA2A4D" w:rsidRPr="00360275" w:rsidRDefault="00CA2A4D" w:rsidP="00074872">
      <w:pPr>
        <w:pStyle w:val="SingleTxtG"/>
        <w:spacing w:before="120"/>
        <w:ind w:left="2268" w:hanging="1134"/>
        <w:rPr>
          <w:lang w:val="fr-FR"/>
        </w:rPr>
      </w:pPr>
      <w:r w:rsidRPr="00360275">
        <w:rPr>
          <w:lang w:val="fr-FR"/>
        </w:rPr>
        <w:t>7.2.3.2</w:t>
      </w:r>
      <w:r w:rsidRPr="00360275">
        <w:rPr>
          <w:lang w:val="fr-FR"/>
        </w:rPr>
        <w:tab/>
        <w:t>L</w:t>
      </w:r>
      <w:r>
        <w:rPr>
          <w:lang w:val="fr-FR"/>
        </w:rPr>
        <w:t>’</w:t>
      </w:r>
      <w:r w:rsidRPr="00360275">
        <w:rPr>
          <w:lang w:val="fr-FR"/>
        </w:rPr>
        <w:t>extrémité libre de la sangle est disposée de la même manière que lorsque le dispositif est utilisé sur le véhicule et elle ne doit être fixée à aucun autre élément.</w:t>
      </w:r>
    </w:p>
    <w:p w:rsidR="00CA2A4D" w:rsidRPr="00360275" w:rsidRDefault="00CA2A4D" w:rsidP="00074872">
      <w:pPr>
        <w:pStyle w:val="SingleTxtG"/>
        <w:spacing w:before="120"/>
        <w:ind w:left="2268" w:hanging="1134"/>
        <w:rPr>
          <w:lang w:val="fr-FR"/>
        </w:rPr>
      </w:pPr>
      <w:r w:rsidRPr="00360275">
        <w:rPr>
          <w:lang w:val="fr-FR"/>
        </w:rPr>
        <w:t>7.2.3.3</w:t>
      </w:r>
      <w:r w:rsidRPr="00360275">
        <w:rPr>
          <w:lang w:val="fr-FR"/>
        </w:rPr>
        <w:tab/>
        <w:t>Le dispositif de réglage est placé sur un tronçon vertical de sangle dont une extr</w:t>
      </w:r>
      <w:r>
        <w:rPr>
          <w:lang w:val="fr-FR"/>
        </w:rPr>
        <w:t>émité supporte une charge de 50 </w:t>
      </w:r>
      <w:r w:rsidRPr="00360275">
        <w:rPr>
          <w:lang w:val="fr-FR"/>
        </w:rPr>
        <w:sym w:font="Symbol" w:char="F0B1"/>
      </w:r>
      <w:r>
        <w:rPr>
          <w:lang w:val="fr-FR"/>
        </w:rPr>
        <w:t> 0,5 </w:t>
      </w:r>
      <w:r w:rsidRPr="00360275">
        <w:rPr>
          <w:lang w:val="fr-FR"/>
        </w:rPr>
        <w:t>N (guidée de manière à empêcher un balancement de la charge ou un vrillage de la sangle). L</w:t>
      </w:r>
      <w:r>
        <w:rPr>
          <w:lang w:val="fr-FR"/>
        </w:rPr>
        <w:t>’</w:t>
      </w:r>
      <w:r w:rsidRPr="00360275">
        <w:rPr>
          <w:lang w:val="fr-FR"/>
        </w:rPr>
        <w:t>extrémité libre de la sangle sortant du dispositif de réglage est orientée verticalement vers le haut ou vers le bas selon sa position sur le véhicule. L</w:t>
      </w:r>
      <w:r>
        <w:rPr>
          <w:lang w:val="fr-FR"/>
        </w:rPr>
        <w:t>’</w:t>
      </w:r>
      <w:r w:rsidRPr="00360275">
        <w:rPr>
          <w:lang w:val="fr-FR"/>
        </w:rPr>
        <w:t>autre extrémité de la sangle passe sur un rouleau de renvoi dont l</w:t>
      </w:r>
      <w:r>
        <w:rPr>
          <w:lang w:val="fr-FR"/>
        </w:rPr>
        <w:t>’</w:t>
      </w:r>
      <w:r w:rsidRPr="00360275">
        <w:rPr>
          <w:lang w:val="fr-FR"/>
        </w:rPr>
        <w:t>axe horizontal est parallèle au plan du brin de sangle supportant la charge, le brin passant sur le rouleau étant horizontal.</w:t>
      </w:r>
    </w:p>
    <w:p w:rsidR="00CA2A4D" w:rsidRPr="00360275" w:rsidRDefault="00CA2A4D" w:rsidP="00074872">
      <w:pPr>
        <w:pStyle w:val="SingleTxtG"/>
        <w:spacing w:before="120"/>
        <w:ind w:left="2268" w:hanging="1134"/>
        <w:rPr>
          <w:lang w:val="fr-FR"/>
        </w:rPr>
      </w:pPr>
      <w:r w:rsidRPr="00360275">
        <w:rPr>
          <w:lang w:val="fr-FR"/>
        </w:rPr>
        <w:t>7.2.3.4</w:t>
      </w:r>
      <w:r w:rsidRPr="00360275">
        <w:rPr>
          <w:lang w:val="fr-FR"/>
        </w:rPr>
        <w:tab/>
        <w:t>Le dispositif à essayer est placé de telle manière que son centre, dans la position la plus élevée à laquelle il puisse être réglé, soit situé à 300</w:t>
      </w:r>
      <w:r>
        <w:rPr>
          <w:lang w:val="fr-FR"/>
        </w:rPr>
        <w:t> </w:t>
      </w:r>
      <w:r w:rsidRPr="00360275">
        <w:rPr>
          <w:lang w:val="fr-FR"/>
        </w:rPr>
        <w:sym w:font="Symbol" w:char="F0B1"/>
      </w:r>
      <w:r>
        <w:rPr>
          <w:lang w:val="fr-FR"/>
        </w:rPr>
        <w:t> </w:t>
      </w:r>
      <w:r w:rsidRPr="00360275">
        <w:rPr>
          <w:lang w:val="fr-FR"/>
        </w:rPr>
        <w:t>5</w:t>
      </w:r>
      <w:r>
        <w:rPr>
          <w:lang w:val="fr-FR"/>
        </w:rPr>
        <w:t> mm</w:t>
      </w:r>
      <w:r w:rsidRPr="00360275">
        <w:rPr>
          <w:lang w:val="fr-FR"/>
        </w:rPr>
        <w:t xml:space="preserve"> au-dessus d</w:t>
      </w:r>
      <w:r>
        <w:rPr>
          <w:lang w:val="fr-FR"/>
        </w:rPr>
        <w:t>’</w:t>
      </w:r>
      <w:r w:rsidRPr="00360275">
        <w:rPr>
          <w:lang w:val="fr-FR"/>
        </w:rPr>
        <w:t>une table servant de base et que la charge de 50</w:t>
      </w:r>
      <w:r>
        <w:rPr>
          <w:lang w:val="fr-FR"/>
        </w:rPr>
        <w:t> N</w:t>
      </w:r>
      <w:r w:rsidRPr="00360275">
        <w:rPr>
          <w:lang w:val="fr-FR"/>
        </w:rPr>
        <w:t xml:space="preserve"> soit située à</w:t>
      </w:r>
      <w:r w:rsidR="0026243D">
        <w:rPr>
          <w:lang w:val="fr-FR"/>
        </w:rPr>
        <w:t> </w:t>
      </w:r>
      <w:r w:rsidRPr="00360275">
        <w:rPr>
          <w:lang w:val="fr-FR"/>
        </w:rPr>
        <w:t>100 </w:t>
      </w:r>
      <w:r w:rsidRPr="00360275">
        <w:rPr>
          <w:lang w:val="fr-FR"/>
        </w:rPr>
        <w:sym w:font="Symbol" w:char="F0B1"/>
      </w:r>
      <w:r w:rsidRPr="00360275">
        <w:rPr>
          <w:lang w:val="fr-FR"/>
        </w:rPr>
        <w:t> 5 mm au-dessus de cette table.</w:t>
      </w:r>
    </w:p>
    <w:p w:rsidR="00CA2A4D" w:rsidRPr="00360275" w:rsidRDefault="00CA2A4D" w:rsidP="00074872">
      <w:pPr>
        <w:pStyle w:val="SingleTxtG"/>
        <w:spacing w:before="120"/>
        <w:ind w:left="2268" w:hanging="1134"/>
        <w:rPr>
          <w:lang w:val="fr-FR"/>
        </w:rPr>
      </w:pPr>
      <w:r>
        <w:rPr>
          <w:lang w:val="fr-FR"/>
        </w:rPr>
        <w:t>7.2.3.5</w:t>
      </w:r>
      <w:r>
        <w:rPr>
          <w:lang w:val="fr-FR"/>
        </w:rPr>
        <w:tab/>
        <w:t>On exécute 20 </w:t>
      </w:r>
      <w:r w:rsidRPr="00360275">
        <w:rPr>
          <w:lang w:val="fr-FR"/>
        </w:rPr>
        <w:sym w:font="Symbol" w:char="F0B1"/>
      </w:r>
      <w:r>
        <w:rPr>
          <w:lang w:val="fr-FR"/>
        </w:rPr>
        <w:t> 2 </w:t>
      </w:r>
      <w:r w:rsidRPr="00360275">
        <w:rPr>
          <w:lang w:val="fr-FR"/>
        </w:rPr>
        <w:t>cycles préalables avant l</w:t>
      </w:r>
      <w:r>
        <w:rPr>
          <w:lang w:val="fr-FR"/>
        </w:rPr>
        <w:t>’essai, puis l 000 </w:t>
      </w:r>
      <w:r w:rsidRPr="00360275">
        <w:rPr>
          <w:lang w:val="fr-FR"/>
        </w:rPr>
        <w:sym w:font="Symbol" w:char="F0B1"/>
      </w:r>
      <w:r>
        <w:rPr>
          <w:lang w:val="fr-FR"/>
        </w:rPr>
        <w:t> 5 </w:t>
      </w:r>
      <w:r w:rsidRPr="00360275">
        <w:rPr>
          <w:lang w:val="fr-FR"/>
        </w:rPr>
        <w:t>cycles à raison de 30</w:t>
      </w:r>
      <w:r>
        <w:rPr>
          <w:lang w:val="fr-FR"/>
        </w:rPr>
        <w:t> </w:t>
      </w:r>
      <w:r w:rsidRPr="00360275">
        <w:rPr>
          <w:lang w:val="fr-FR"/>
        </w:rPr>
        <w:sym w:font="Symbol" w:char="F0B1"/>
      </w:r>
      <w:r>
        <w:rPr>
          <w:lang w:val="fr-FR"/>
        </w:rPr>
        <w:t> </w:t>
      </w:r>
      <w:r w:rsidRPr="00360275">
        <w:rPr>
          <w:lang w:val="fr-FR"/>
        </w:rPr>
        <w:t>10 cycles/min, pour une amplitude totale de 300</w:t>
      </w:r>
      <w:r>
        <w:rPr>
          <w:lang w:val="fr-FR"/>
        </w:rPr>
        <w:t> </w:t>
      </w:r>
      <w:r w:rsidRPr="00360275">
        <w:rPr>
          <w:lang w:val="fr-FR"/>
        </w:rPr>
        <w:sym w:font="Symbol" w:char="F0B1"/>
      </w:r>
      <w:r>
        <w:rPr>
          <w:lang w:val="fr-FR"/>
        </w:rPr>
        <w:t> </w:t>
      </w:r>
      <w:r w:rsidRPr="00360275">
        <w:rPr>
          <w:lang w:val="fr-FR"/>
        </w:rPr>
        <w:t>20</w:t>
      </w:r>
      <w:r>
        <w:rPr>
          <w:lang w:val="fr-FR"/>
        </w:rPr>
        <w:t> mm</w:t>
      </w:r>
      <w:r w:rsidRPr="00360275">
        <w:rPr>
          <w:lang w:val="fr-FR"/>
        </w:rPr>
        <w:t>, ou l</w:t>
      </w:r>
      <w:r>
        <w:rPr>
          <w:lang w:val="fr-FR"/>
        </w:rPr>
        <w:t>’</w:t>
      </w:r>
      <w:r w:rsidRPr="00360275">
        <w:rPr>
          <w:lang w:val="fr-FR"/>
        </w:rPr>
        <w:t>a</w:t>
      </w:r>
      <w:r>
        <w:rPr>
          <w:lang w:val="fr-FR"/>
        </w:rPr>
        <w:t>mplitude indiquée au paragraphe </w:t>
      </w:r>
      <w:r w:rsidRPr="00360275">
        <w:rPr>
          <w:lang w:val="fr-FR"/>
        </w:rPr>
        <w:t>7.2.5.2.6.2</w:t>
      </w:r>
      <w:r>
        <w:rPr>
          <w:lang w:val="fr-FR"/>
        </w:rPr>
        <w:t xml:space="preserve"> ci-dessous</w:t>
      </w:r>
      <w:r w:rsidRPr="00360275">
        <w:rPr>
          <w:lang w:val="fr-FR"/>
        </w:rPr>
        <w:t>. La charge de 50</w:t>
      </w:r>
      <w:r>
        <w:rPr>
          <w:lang w:val="fr-FR"/>
        </w:rPr>
        <w:t> </w:t>
      </w:r>
      <w:r w:rsidRPr="00360275">
        <w:rPr>
          <w:lang w:val="fr-FR"/>
        </w:rPr>
        <w:t>N est seulement appliquée pendant la durée correspondant à un déplacement de</w:t>
      </w:r>
      <w:r w:rsidR="0026243D">
        <w:rPr>
          <w:lang w:val="fr-FR"/>
        </w:rPr>
        <w:t> </w:t>
      </w:r>
      <w:r w:rsidRPr="00360275">
        <w:rPr>
          <w:lang w:val="fr-FR"/>
        </w:rPr>
        <w:t>100 </w:t>
      </w:r>
      <w:r w:rsidRPr="00360275">
        <w:rPr>
          <w:lang w:val="fr-FR"/>
        </w:rPr>
        <w:sym w:font="Symbol" w:char="F0B1"/>
      </w:r>
      <w:r w:rsidRPr="00360275">
        <w:rPr>
          <w:lang w:val="fr-FR"/>
        </w:rPr>
        <w:t> 20 mm pour chaque demi-période. Le microglissement est mesuré à partir de la position de départ à la fin des 20</w:t>
      </w:r>
      <w:r>
        <w:rPr>
          <w:lang w:val="fr-FR"/>
        </w:rPr>
        <w:t> </w:t>
      </w:r>
      <w:r w:rsidRPr="00360275">
        <w:rPr>
          <w:lang w:val="fr-FR"/>
        </w:rPr>
        <w:t>cycles préalables.</w:t>
      </w:r>
    </w:p>
    <w:p w:rsidR="00CA2A4D" w:rsidRPr="00360275" w:rsidRDefault="00CA2A4D" w:rsidP="00074872">
      <w:pPr>
        <w:pStyle w:val="SingleTxtG"/>
        <w:spacing w:before="120"/>
        <w:ind w:left="2268" w:hanging="1134"/>
        <w:rPr>
          <w:u w:val="single"/>
          <w:lang w:val="fr-FR"/>
        </w:rPr>
      </w:pPr>
      <w:r w:rsidRPr="00360275">
        <w:rPr>
          <w:lang w:val="fr-FR"/>
        </w:rPr>
        <w:t>7.2.4</w:t>
      </w:r>
      <w:r w:rsidRPr="00360275">
        <w:rPr>
          <w:lang w:val="fr-FR"/>
        </w:rPr>
        <w:tab/>
        <w:t>Enrouleur</w:t>
      </w:r>
    </w:p>
    <w:p w:rsidR="00CA2A4D" w:rsidRPr="00360275" w:rsidRDefault="00CA2A4D" w:rsidP="00074872">
      <w:pPr>
        <w:pStyle w:val="SingleTxtG"/>
        <w:spacing w:before="120"/>
        <w:ind w:left="2268" w:hanging="1134"/>
        <w:rPr>
          <w:lang w:val="fr-FR"/>
        </w:rPr>
      </w:pPr>
      <w:r w:rsidRPr="00360275">
        <w:rPr>
          <w:lang w:val="fr-FR"/>
        </w:rPr>
        <w:t>7.2.4.1</w:t>
      </w:r>
      <w:r w:rsidRPr="00360275">
        <w:rPr>
          <w:lang w:val="fr-FR"/>
        </w:rPr>
        <w:tab/>
        <w:t>Force d</w:t>
      </w:r>
      <w:r>
        <w:rPr>
          <w:lang w:val="fr-FR"/>
        </w:rPr>
        <w:t>’</w:t>
      </w:r>
      <w:r w:rsidRPr="00360275">
        <w:rPr>
          <w:lang w:val="fr-FR"/>
        </w:rPr>
        <w:t>enroulement</w:t>
      </w:r>
    </w:p>
    <w:p w:rsidR="00CA2A4D" w:rsidRPr="00D05FAE" w:rsidRDefault="00CA2A4D" w:rsidP="00074872">
      <w:pPr>
        <w:pStyle w:val="SingleTxtG"/>
        <w:spacing w:before="120"/>
        <w:ind w:left="2268" w:hanging="1134"/>
        <w:rPr>
          <w:spacing w:val="-1"/>
          <w:lang w:val="fr-FR"/>
        </w:rPr>
      </w:pPr>
      <w:r w:rsidRPr="00D05FAE">
        <w:rPr>
          <w:spacing w:val="-1"/>
          <w:lang w:val="fr-FR"/>
        </w:rPr>
        <w:t>7.2.4.1.1</w:t>
      </w:r>
      <w:r w:rsidRPr="00D05FAE">
        <w:rPr>
          <w:spacing w:val="-1"/>
          <w:lang w:val="fr-FR"/>
        </w:rPr>
        <w:tab/>
      </w:r>
      <w:r w:rsidRPr="00D05FAE">
        <w:rPr>
          <w:spacing w:val="-1"/>
          <w:szCs w:val="24"/>
        </w:rPr>
        <w:t>Pour la mesure des forces d’enroulement, on place l’ensemble des sangles du DARE sur un mannequin, comme pour l’essai dynamique prescrit au paragraphe</w:t>
      </w:r>
      <w:r w:rsidR="0026243D" w:rsidRPr="00D05FAE">
        <w:rPr>
          <w:spacing w:val="-1"/>
          <w:szCs w:val="24"/>
        </w:rPr>
        <w:t> </w:t>
      </w:r>
      <w:r w:rsidRPr="00D05FAE">
        <w:rPr>
          <w:spacing w:val="-1"/>
          <w:szCs w:val="24"/>
        </w:rPr>
        <w:t>7.1.3</w:t>
      </w:r>
      <w:r w:rsidRPr="00D05FAE">
        <w:rPr>
          <w:spacing w:val="-1"/>
          <w:lang w:val="fr-FR"/>
        </w:rPr>
        <w:t xml:space="preserve"> ci-dessus. On détermine la tension de la sangle aussi près que possible du point de contact avec le mannequin (sans toutefois toucher celui</w:t>
      </w:r>
      <w:r w:rsidR="00D05FAE">
        <w:rPr>
          <w:spacing w:val="-1"/>
          <w:lang w:val="fr-FR"/>
        </w:rPr>
        <w:noBreakHyphen/>
      </w:r>
      <w:r w:rsidRPr="00D05FAE">
        <w:rPr>
          <w:spacing w:val="-1"/>
          <w:lang w:val="fr-FR"/>
        </w:rPr>
        <w:t>ci) tandis que la sangle est réenroulée à une vitesse d’environ 0,6 m/min.</w:t>
      </w:r>
    </w:p>
    <w:p w:rsidR="00CA2A4D" w:rsidRPr="00360275" w:rsidRDefault="00CA2A4D" w:rsidP="00074872">
      <w:pPr>
        <w:pStyle w:val="SingleTxtG"/>
        <w:spacing w:before="120"/>
        <w:ind w:left="2268" w:hanging="1134"/>
        <w:rPr>
          <w:lang w:val="fr-FR"/>
        </w:rPr>
      </w:pPr>
      <w:r w:rsidRPr="00360275">
        <w:rPr>
          <w:lang w:val="fr-FR"/>
        </w:rPr>
        <w:t>7.2.4.2</w:t>
      </w:r>
      <w:r w:rsidRPr="00360275">
        <w:rPr>
          <w:lang w:val="fr-FR"/>
        </w:rPr>
        <w:tab/>
        <w:t>Endurance du mécanisme de l</w:t>
      </w:r>
      <w:r>
        <w:rPr>
          <w:lang w:val="fr-FR"/>
        </w:rPr>
        <w:t>’</w:t>
      </w:r>
      <w:r w:rsidRPr="00360275">
        <w:rPr>
          <w:lang w:val="fr-FR"/>
        </w:rPr>
        <w:t>enrouleur</w:t>
      </w:r>
    </w:p>
    <w:p w:rsidR="00CA2A4D" w:rsidRPr="00360275" w:rsidRDefault="00CA2A4D" w:rsidP="00074872">
      <w:pPr>
        <w:pStyle w:val="SingleTxtG"/>
        <w:spacing w:before="120"/>
        <w:ind w:left="2268" w:hanging="1134"/>
        <w:rPr>
          <w:lang w:val="fr-FR"/>
        </w:rPr>
      </w:pPr>
      <w:r w:rsidRPr="00360275">
        <w:rPr>
          <w:lang w:val="fr-FR"/>
        </w:rPr>
        <w:t>7.2.4.2.1</w:t>
      </w:r>
      <w:r w:rsidRPr="00360275">
        <w:rPr>
          <w:lang w:val="fr-FR"/>
        </w:rPr>
        <w:tab/>
        <w:t>On déroule la sangle puis on la laisse se réenrouler d</w:t>
      </w:r>
      <w:r>
        <w:rPr>
          <w:lang w:val="fr-FR"/>
        </w:rPr>
        <w:t>’</w:t>
      </w:r>
      <w:r w:rsidRPr="00360275">
        <w:rPr>
          <w:lang w:val="fr-FR"/>
        </w:rPr>
        <w:t>elle-même autant de fois que nécessaire, à une cadence ne dépassant pas 30</w:t>
      </w:r>
      <w:r>
        <w:rPr>
          <w:lang w:val="fr-FR"/>
        </w:rPr>
        <w:t> </w:t>
      </w:r>
      <w:r w:rsidRPr="00360275">
        <w:rPr>
          <w:lang w:val="fr-FR"/>
        </w:rPr>
        <w:t>cycles/min. Dans le cas des enrouleurs à verrouillage d</w:t>
      </w:r>
      <w:r>
        <w:rPr>
          <w:lang w:val="fr-FR"/>
        </w:rPr>
        <w:t>’</w:t>
      </w:r>
      <w:r w:rsidRPr="00360275">
        <w:rPr>
          <w:lang w:val="fr-FR"/>
        </w:rPr>
        <w:t>urgence, on imprime tous les</w:t>
      </w:r>
      <w:r>
        <w:rPr>
          <w:lang w:val="fr-FR"/>
        </w:rPr>
        <w:t xml:space="preserve"> </w:t>
      </w:r>
      <w:r w:rsidRPr="00360275">
        <w:rPr>
          <w:lang w:val="fr-FR"/>
        </w:rPr>
        <w:t>5</w:t>
      </w:r>
      <w:r>
        <w:rPr>
          <w:lang w:val="fr-FR"/>
        </w:rPr>
        <w:t> </w:t>
      </w:r>
      <w:r w:rsidRPr="00360275">
        <w:rPr>
          <w:lang w:val="fr-FR"/>
        </w:rPr>
        <w:t>cycles un à-coup destiné à verrouiller l</w:t>
      </w:r>
      <w:r>
        <w:rPr>
          <w:lang w:val="fr-FR"/>
        </w:rPr>
        <w:t>’</w:t>
      </w:r>
      <w:r w:rsidRPr="00360275">
        <w:rPr>
          <w:lang w:val="fr-FR"/>
        </w:rPr>
        <w:t>enrouleur. On exécute l</w:t>
      </w:r>
      <w:r>
        <w:rPr>
          <w:lang w:val="fr-FR"/>
        </w:rPr>
        <w:t>’</w:t>
      </w:r>
      <w:r w:rsidRPr="00360275">
        <w:rPr>
          <w:lang w:val="fr-FR"/>
        </w:rPr>
        <w:t>essai pour 5</w:t>
      </w:r>
      <w:r>
        <w:rPr>
          <w:lang w:val="fr-FR"/>
        </w:rPr>
        <w:t> </w:t>
      </w:r>
      <w:r w:rsidRPr="00360275">
        <w:rPr>
          <w:lang w:val="fr-FR"/>
        </w:rPr>
        <w:t>longueurs différentes d</w:t>
      </w:r>
      <w:r>
        <w:rPr>
          <w:lang w:val="fr-FR"/>
        </w:rPr>
        <w:t>’</w:t>
      </w:r>
      <w:r w:rsidRPr="00360275">
        <w:rPr>
          <w:lang w:val="fr-FR"/>
        </w:rPr>
        <w:t>extraction, correspondant à 90, 80, 75, 70 et 65</w:t>
      </w:r>
      <w:r>
        <w:rPr>
          <w:lang w:val="fr-FR"/>
        </w:rPr>
        <w:t> </w:t>
      </w:r>
      <w:r w:rsidRPr="00360275">
        <w:rPr>
          <w:lang w:val="fr-FR"/>
        </w:rPr>
        <w:t>% de la longueur totale de la sangle sur l</w:t>
      </w:r>
      <w:r>
        <w:rPr>
          <w:lang w:val="fr-FR"/>
        </w:rPr>
        <w:t>’</w:t>
      </w:r>
      <w:r w:rsidRPr="00360275">
        <w:rPr>
          <w:lang w:val="fr-FR"/>
        </w:rPr>
        <w:t>enrouleur</w:t>
      </w:r>
      <w:r w:rsidR="009C3998">
        <w:rPr>
          <w:lang w:val="fr-FR"/>
        </w:rPr>
        <w:t> </w:t>
      </w:r>
      <w:r w:rsidRPr="00360275">
        <w:rPr>
          <w:lang w:val="fr-FR"/>
        </w:rPr>
        <w:t>; le nombre d</w:t>
      </w:r>
      <w:r>
        <w:rPr>
          <w:lang w:val="fr-FR"/>
        </w:rPr>
        <w:t>’</w:t>
      </w:r>
      <w:r w:rsidRPr="00360275">
        <w:rPr>
          <w:lang w:val="fr-FR"/>
        </w:rPr>
        <w:t xml:space="preserve">à-coups doit être le même dans chaque cas. Toutefois, si la longueur de la sangle dépasse </w:t>
      </w:r>
      <w:r w:rsidRPr="00360275">
        <w:rPr>
          <w:lang w:val="fr-FR"/>
        </w:rPr>
        <w:lastRenderedPageBreak/>
        <w:t>900 mm, les valeurs de déroulement ci-dessus se rapportent au dernier tronçon de 900</w:t>
      </w:r>
      <w:r>
        <w:rPr>
          <w:lang w:val="fr-FR"/>
        </w:rPr>
        <w:t> mm</w:t>
      </w:r>
      <w:r w:rsidRPr="00360275">
        <w:rPr>
          <w:lang w:val="fr-FR"/>
        </w:rPr>
        <w:t xml:space="preserve"> de sangle pouvant être déroulé de l</w:t>
      </w:r>
      <w:r>
        <w:rPr>
          <w:lang w:val="fr-FR"/>
        </w:rPr>
        <w:t>’</w:t>
      </w:r>
      <w:r w:rsidRPr="00360275">
        <w:rPr>
          <w:lang w:val="fr-FR"/>
        </w:rPr>
        <w:t>enrouleur.</w:t>
      </w:r>
    </w:p>
    <w:p w:rsidR="00CA2A4D" w:rsidRPr="00360275" w:rsidRDefault="00CA2A4D" w:rsidP="00074872">
      <w:pPr>
        <w:pStyle w:val="SingleTxtG"/>
        <w:spacing w:before="120"/>
        <w:ind w:left="2268" w:hanging="1134"/>
        <w:rPr>
          <w:lang w:val="fr-FR"/>
        </w:rPr>
      </w:pPr>
      <w:r w:rsidRPr="00360275">
        <w:rPr>
          <w:lang w:val="fr-FR"/>
        </w:rPr>
        <w:t>7.2.4.3</w:t>
      </w:r>
      <w:r w:rsidRPr="00360275">
        <w:rPr>
          <w:lang w:val="fr-FR"/>
        </w:rPr>
        <w:tab/>
        <w:t>Verrouillage des enrouleurs à verrouillage d</w:t>
      </w:r>
      <w:r>
        <w:rPr>
          <w:lang w:val="fr-FR"/>
        </w:rPr>
        <w:t>’</w:t>
      </w:r>
      <w:r w:rsidRPr="00360275">
        <w:rPr>
          <w:lang w:val="fr-FR"/>
        </w:rPr>
        <w:t>urgence</w:t>
      </w:r>
    </w:p>
    <w:p w:rsidR="00CA2A4D" w:rsidRPr="00360275" w:rsidRDefault="00CA2A4D" w:rsidP="00074872">
      <w:pPr>
        <w:pStyle w:val="SingleTxtG"/>
        <w:spacing w:before="120"/>
        <w:ind w:left="2268" w:hanging="1134"/>
        <w:rPr>
          <w:lang w:val="fr-FR"/>
        </w:rPr>
      </w:pPr>
      <w:r w:rsidRPr="00360275">
        <w:rPr>
          <w:lang w:val="fr-FR"/>
        </w:rPr>
        <w:t>7.2.4.3.1</w:t>
      </w:r>
      <w:r w:rsidRPr="00360275">
        <w:rPr>
          <w:lang w:val="fr-FR"/>
        </w:rPr>
        <w:tab/>
        <w:t>On exécute un essai de verrouillage de l</w:t>
      </w:r>
      <w:r>
        <w:rPr>
          <w:lang w:val="fr-FR"/>
        </w:rPr>
        <w:t>’</w:t>
      </w:r>
      <w:r w:rsidRPr="00360275">
        <w:rPr>
          <w:lang w:val="fr-FR"/>
        </w:rPr>
        <w:t>enrouleur, la sangle étant déroulée à sa longueur totale moins 300</w:t>
      </w:r>
      <w:r>
        <w:rPr>
          <w:lang w:val="fr-FR"/>
        </w:rPr>
        <w:t> </w:t>
      </w:r>
      <w:r w:rsidRPr="00360275">
        <w:rPr>
          <w:lang w:val="fr-FR"/>
        </w:rPr>
        <w:sym w:font="Symbol" w:char="F0B1"/>
      </w:r>
      <w:r>
        <w:rPr>
          <w:lang w:val="fr-FR"/>
        </w:rPr>
        <w:t> </w:t>
      </w:r>
      <w:r w:rsidRPr="00360275">
        <w:rPr>
          <w:lang w:val="fr-FR"/>
        </w:rPr>
        <w:t>3</w:t>
      </w:r>
      <w:r>
        <w:rPr>
          <w:lang w:val="fr-FR"/>
        </w:rPr>
        <w:t> mm</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7.2.4.3.2</w:t>
      </w:r>
      <w:r w:rsidRPr="00360275">
        <w:rPr>
          <w:lang w:val="fr-FR"/>
        </w:rPr>
        <w:tab/>
        <w:t>Dans le cas d</w:t>
      </w:r>
      <w:r>
        <w:rPr>
          <w:lang w:val="fr-FR"/>
        </w:rPr>
        <w:t>’</w:t>
      </w:r>
      <w:r w:rsidRPr="00360275">
        <w:rPr>
          <w:lang w:val="fr-FR"/>
        </w:rPr>
        <w:t>un enrouleur sensible au mouvement de la sangle, le</w:t>
      </w:r>
      <w:r>
        <w:rPr>
          <w:lang w:val="fr-FR"/>
        </w:rPr>
        <w:t> </w:t>
      </w:r>
      <w:r w:rsidRPr="00360275">
        <w:rPr>
          <w:lang w:val="fr-FR"/>
        </w:rPr>
        <w:t>déroulement de celle-ci devra se faire dans la direction normale de déroulement lorsque l</w:t>
      </w:r>
      <w:r>
        <w:rPr>
          <w:lang w:val="fr-FR"/>
        </w:rPr>
        <w:t>’</w:t>
      </w:r>
      <w:r w:rsidRPr="00360275">
        <w:rPr>
          <w:lang w:val="fr-FR"/>
        </w:rPr>
        <w:t>enrouleur est installé sur un véhicule.</w:t>
      </w:r>
    </w:p>
    <w:p w:rsidR="00CA2A4D" w:rsidRPr="00360275" w:rsidRDefault="00CA2A4D" w:rsidP="00074872">
      <w:pPr>
        <w:pStyle w:val="SingleTxtG"/>
        <w:spacing w:before="120"/>
        <w:ind w:left="2268" w:hanging="1134"/>
        <w:rPr>
          <w:lang w:val="fr-FR"/>
        </w:rPr>
      </w:pPr>
      <w:r w:rsidRPr="00360275">
        <w:rPr>
          <w:lang w:val="fr-FR"/>
        </w:rPr>
        <w:t>7.2.4.3.3</w:t>
      </w:r>
      <w:r w:rsidRPr="00360275">
        <w:rPr>
          <w:lang w:val="fr-FR"/>
        </w:rPr>
        <w:tab/>
        <w:t>Pour l</w:t>
      </w:r>
      <w:r>
        <w:rPr>
          <w:lang w:val="fr-FR"/>
        </w:rPr>
        <w:t>’</w:t>
      </w:r>
      <w:r w:rsidRPr="00360275">
        <w:rPr>
          <w:lang w:val="fr-FR"/>
        </w:rPr>
        <w:t>essai de sensibilité des enrouleurs aux accélérations du véhicule, les essais sont répétés tour à tour, à la longueur d</w:t>
      </w:r>
      <w:r>
        <w:rPr>
          <w:lang w:val="fr-FR"/>
        </w:rPr>
        <w:t>’</w:t>
      </w:r>
      <w:r w:rsidRPr="00360275">
        <w:rPr>
          <w:lang w:val="fr-FR"/>
        </w:rPr>
        <w:t>extraction définie ci-dessus, dans les deux sens sur chacun de deux axes perpendiculaires entre eux, qui sont horizontaux si les enrouleurs doivent être installés dans un véhicule conformément aux instructions du fabricant du dispositif de retenue pour enfants. Si cette direction n</w:t>
      </w:r>
      <w:r>
        <w:rPr>
          <w:lang w:val="fr-FR"/>
        </w:rPr>
        <w:t>’</w:t>
      </w:r>
      <w:r w:rsidRPr="00360275">
        <w:rPr>
          <w:lang w:val="fr-FR"/>
        </w:rPr>
        <w:t>est pas précisée, l</w:t>
      </w:r>
      <w:r>
        <w:rPr>
          <w:lang w:val="fr-FR"/>
        </w:rPr>
        <w:t>’</w:t>
      </w:r>
      <w:r w:rsidRPr="00360275">
        <w:rPr>
          <w:lang w:val="fr-FR"/>
        </w:rPr>
        <w:t>autorité responsable des essais doit consulter le fabricant du dispositif de retenue pour enfants. Le service technique chargé des essais d</w:t>
      </w:r>
      <w:r>
        <w:rPr>
          <w:lang w:val="fr-FR"/>
        </w:rPr>
        <w:t>’</w:t>
      </w:r>
      <w:r w:rsidRPr="00360275">
        <w:rPr>
          <w:lang w:val="fr-FR"/>
        </w:rPr>
        <w:t>homologation choisit une direction d</w:t>
      </w:r>
      <w:r>
        <w:rPr>
          <w:lang w:val="fr-FR"/>
        </w:rPr>
        <w:t>’</w:t>
      </w:r>
      <w:r w:rsidRPr="00360275">
        <w:rPr>
          <w:lang w:val="fr-FR"/>
        </w:rPr>
        <w:t>essai correspondant aux conditions les plus défavorables pour le déclenchement du mécanisme de verrouillage.</w:t>
      </w:r>
    </w:p>
    <w:p w:rsidR="00CA2A4D" w:rsidRPr="00360275" w:rsidRDefault="00CA2A4D" w:rsidP="00074872">
      <w:pPr>
        <w:pStyle w:val="SingleTxtG"/>
        <w:spacing w:before="120"/>
        <w:ind w:left="2268" w:hanging="1134"/>
        <w:rPr>
          <w:lang w:val="fr-FR"/>
        </w:rPr>
      </w:pPr>
      <w:r w:rsidRPr="00360275">
        <w:rPr>
          <w:lang w:val="fr-FR"/>
        </w:rPr>
        <w:t>7.2.4.3.4</w:t>
      </w:r>
      <w:r w:rsidRPr="00360275">
        <w:rPr>
          <w:lang w:val="fr-FR"/>
        </w:rPr>
        <w:tab/>
        <w:t>L</w:t>
      </w:r>
      <w:r>
        <w:rPr>
          <w:lang w:val="fr-FR"/>
        </w:rPr>
        <w:t>’</w:t>
      </w:r>
      <w:r w:rsidRPr="00360275">
        <w:rPr>
          <w:lang w:val="fr-FR"/>
        </w:rPr>
        <w:t>appareillage utilisé doit être conçu de telle manière que l</w:t>
      </w:r>
      <w:r>
        <w:rPr>
          <w:lang w:val="fr-FR"/>
        </w:rPr>
        <w:t>’</w:t>
      </w:r>
      <w:r w:rsidRPr="00360275">
        <w:rPr>
          <w:lang w:val="fr-FR"/>
        </w:rPr>
        <w:t>on puisse imprimer l</w:t>
      </w:r>
      <w:r>
        <w:rPr>
          <w:lang w:val="fr-FR"/>
        </w:rPr>
        <w:t>’</w:t>
      </w:r>
      <w:r w:rsidRPr="00360275">
        <w:rPr>
          <w:lang w:val="fr-FR"/>
        </w:rPr>
        <w:t>accélération voulue avec une vitesse moyenne d</w:t>
      </w:r>
      <w:r>
        <w:rPr>
          <w:lang w:val="fr-FR"/>
        </w:rPr>
        <w:t>’</w:t>
      </w:r>
      <w:r w:rsidRPr="00360275">
        <w:rPr>
          <w:lang w:val="fr-FR"/>
        </w:rPr>
        <w:t>accroissement de l</w:t>
      </w:r>
      <w:r>
        <w:rPr>
          <w:lang w:val="fr-FR"/>
        </w:rPr>
        <w:t>’</w:t>
      </w:r>
      <w:r w:rsidRPr="00360275">
        <w:rPr>
          <w:lang w:val="fr-FR"/>
        </w:rPr>
        <w:t>accélération d</w:t>
      </w:r>
      <w:r>
        <w:rPr>
          <w:lang w:val="fr-FR"/>
        </w:rPr>
        <w:t>’</w:t>
      </w:r>
      <w:r w:rsidRPr="00360275">
        <w:rPr>
          <w:lang w:val="fr-FR"/>
        </w:rPr>
        <w:t>au moins 25</w:t>
      </w:r>
      <w:r>
        <w:rPr>
          <w:lang w:val="fr-FR"/>
        </w:rPr>
        <w:t> g</w:t>
      </w:r>
      <w:r w:rsidRPr="00360275">
        <w:rPr>
          <w:lang w:val="fr-FR"/>
        </w:rPr>
        <w:t>/s</w:t>
      </w:r>
      <w:r w:rsidRPr="00423729">
        <w:rPr>
          <w:rStyle w:val="Appelnotedebasdep"/>
        </w:rPr>
        <w:footnoteReference w:id="5"/>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7.2.4.3.5</w:t>
      </w:r>
      <w:r w:rsidRPr="00360275">
        <w:rPr>
          <w:lang w:val="fr-FR"/>
        </w:rPr>
        <w:tab/>
        <w:t>Pour vérifier la conformité aux dispositions des paragraphes</w:t>
      </w:r>
      <w:r>
        <w:rPr>
          <w:lang w:val="fr-FR"/>
        </w:rPr>
        <w:t> </w:t>
      </w:r>
      <w:r w:rsidRPr="00360275">
        <w:rPr>
          <w:lang w:val="fr-FR"/>
        </w:rPr>
        <w:t>6.7.3.2.1.3 et</w:t>
      </w:r>
      <w:r w:rsidR="00A55B01">
        <w:rPr>
          <w:lang w:val="fr-FR"/>
        </w:rPr>
        <w:t> </w:t>
      </w:r>
      <w:r w:rsidRPr="00360275">
        <w:rPr>
          <w:lang w:val="fr-FR"/>
        </w:rPr>
        <w:t>6.7.3.2.1.4</w:t>
      </w:r>
      <w:r w:rsidRPr="00DC565F">
        <w:rPr>
          <w:lang w:val="fr-FR"/>
        </w:rPr>
        <w:t xml:space="preserve"> </w:t>
      </w:r>
      <w:r>
        <w:rPr>
          <w:lang w:val="fr-FR"/>
        </w:rPr>
        <w:t>ci-dessus</w:t>
      </w:r>
      <w:r w:rsidRPr="00360275">
        <w:rPr>
          <w:lang w:val="fr-FR"/>
        </w:rPr>
        <w:t>, on monte l</w:t>
      </w:r>
      <w:r>
        <w:rPr>
          <w:lang w:val="fr-FR"/>
        </w:rPr>
        <w:t>’</w:t>
      </w:r>
      <w:r w:rsidRPr="00360275">
        <w:rPr>
          <w:lang w:val="fr-FR"/>
        </w:rPr>
        <w:t>enrouleur sur un plateau dont la disposition est initialement horizontale, qui est incliné à une vitesse ne dépassant pas 2°/s jusqu</w:t>
      </w:r>
      <w:r>
        <w:rPr>
          <w:lang w:val="fr-FR"/>
        </w:rPr>
        <w:t>’</w:t>
      </w:r>
      <w:r w:rsidRPr="00360275">
        <w:rPr>
          <w:lang w:val="fr-FR"/>
        </w:rPr>
        <w:t>à ce que le verrouillage se produise. On répète cet essai en inclinant le dispositif dans d</w:t>
      </w:r>
      <w:r>
        <w:rPr>
          <w:lang w:val="fr-FR"/>
        </w:rPr>
        <w:t>’</w:t>
      </w:r>
      <w:r w:rsidRPr="00360275">
        <w:rPr>
          <w:lang w:val="fr-FR"/>
        </w:rPr>
        <w:t>autres directions pour vérifier la conformité aux dispositions.</w:t>
      </w:r>
    </w:p>
    <w:p w:rsidR="00CA2A4D" w:rsidRPr="00360275" w:rsidRDefault="00CA2A4D" w:rsidP="00074872">
      <w:pPr>
        <w:pStyle w:val="SingleTxtG"/>
        <w:spacing w:before="120"/>
        <w:ind w:left="2268" w:hanging="1134"/>
        <w:rPr>
          <w:lang w:val="fr-FR"/>
        </w:rPr>
      </w:pPr>
      <w:r w:rsidRPr="00360275">
        <w:rPr>
          <w:lang w:val="fr-FR"/>
        </w:rPr>
        <w:t>7.2.4.4</w:t>
      </w:r>
      <w:r w:rsidRPr="00360275">
        <w:rPr>
          <w:lang w:val="fr-FR"/>
        </w:rPr>
        <w:tab/>
        <w:t>Essai de résistance à la corrosion</w:t>
      </w:r>
    </w:p>
    <w:p w:rsidR="00CA2A4D" w:rsidRPr="00360275" w:rsidRDefault="00CA2A4D" w:rsidP="00074872">
      <w:pPr>
        <w:pStyle w:val="SingleTxtG"/>
        <w:spacing w:before="120"/>
        <w:ind w:left="2268" w:hanging="1134"/>
        <w:rPr>
          <w:lang w:val="fr-FR"/>
        </w:rPr>
      </w:pPr>
      <w:r w:rsidRPr="00360275">
        <w:rPr>
          <w:lang w:val="fr-FR"/>
        </w:rPr>
        <w:t>7.2.4.4.1</w:t>
      </w:r>
      <w:r w:rsidRPr="00360275">
        <w:rPr>
          <w:lang w:val="fr-FR"/>
        </w:rPr>
        <w:tab/>
        <w:t>L</w:t>
      </w:r>
      <w:r>
        <w:rPr>
          <w:lang w:val="fr-FR"/>
        </w:rPr>
        <w:t>’</w:t>
      </w:r>
      <w:r w:rsidRPr="00360275">
        <w:rPr>
          <w:lang w:val="fr-FR"/>
        </w:rPr>
        <w:t>essai de résistance à la cor</w:t>
      </w:r>
      <w:r>
        <w:rPr>
          <w:lang w:val="fr-FR"/>
        </w:rPr>
        <w:t>rosion est décrit au paragraphe </w:t>
      </w:r>
      <w:r w:rsidRPr="00360275">
        <w:rPr>
          <w:lang w:val="fr-FR"/>
        </w:rPr>
        <w:t>7.1.1 ci-dessus.</w:t>
      </w:r>
    </w:p>
    <w:p w:rsidR="00CA2A4D" w:rsidRPr="00360275" w:rsidRDefault="00CA2A4D" w:rsidP="00074872">
      <w:pPr>
        <w:pStyle w:val="SingleTxtG"/>
        <w:spacing w:before="120"/>
        <w:ind w:left="2268" w:hanging="1134"/>
        <w:rPr>
          <w:lang w:val="fr-FR"/>
        </w:rPr>
      </w:pPr>
      <w:r w:rsidRPr="00360275">
        <w:rPr>
          <w:lang w:val="fr-FR"/>
        </w:rPr>
        <w:t>7.2.4.5</w:t>
      </w:r>
      <w:r w:rsidRPr="00360275">
        <w:rPr>
          <w:lang w:val="fr-FR"/>
        </w:rPr>
        <w:tab/>
        <w:t>Essai de résistance à la poussière</w:t>
      </w:r>
    </w:p>
    <w:p w:rsidR="00CA2A4D" w:rsidRPr="00360275" w:rsidRDefault="00CA2A4D" w:rsidP="00074872">
      <w:pPr>
        <w:pStyle w:val="SingleTxtG"/>
        <w:spacing w:before="120"/>
        <w:ind w:left="2268" w:hanging="1134"/>
        <w:rPr>
          <w:lang w:val="fr-FR"/>
        </w:rPr>
      </w:pPr>
      <w:r w:rsidRPr="00360275">
        <w:rPr>
          <w:lang w:val="fr-FR"/>
        </w:rPr>
        <w:t>7.2.4.5.1</w:t>
      </w:r>
      <w:r w:rsidRPr="00360275">
        <w:rPr>
          <w:lang w:val="fr-FR"/>
        </w:rPr>
        <w:tab/>
        <w:t>On installe le rétracteur dans le récipient d</w:t>
      </w:r>
      <w:r>
        <w:rPr>
          <w:lang w:val="fr-FR"/>
        </w:rPr>
        <w:t>’</w:t>
      </w:r>
      <w:r w:rsidRPr="00360275">
        <w:rPr>
          <w:lang w:val="fr-FR"/>
        </w:rPr>
        <w:t>essai décrit à l</w:t>
      </w:r>
      <w:r>
        <w:rPr>
          <w:lang w:val="fr-FR"/>
        </w:rPr>
        <w:t>’annexe </w:t>
      </w:r>
      <w:r w:rsidRPr="00360275">
        <w:rPr>
          <w:lang w:val="fr-FR"/>
        </w:rPr>
        <w:t>3 au présent Règlement. Sa position doit être la même que sur le véhicule. La</w:t>
      </w:r>
      <w:r w:rsidR="009C3998">
        <w:rPr>
          <w:lang w:val="fr-FR"/>
        </w:rPr>
        <w:t> </w:t>
      </w:r>
      <w:r w:rsidRPr="00360275">
        <w:rPr>
          <w:lang w:val="fr-FR"/>
        </w:rPr>
        <w:t>poussière contenue dans le récipient d</w:t>
      </w:r>
      <w:r>
        <w:rPr>
          <w:lang w:val="fr-FR"/>
        </w:rPr>
        <w:t>’</w:t>
      </w:r>
      <w:r w:rsidRPr="00360275">
        <w:rPr>
          <w:lang w:val="fr-FR"/>
        </w:rPr>
        <w:t>essai doit être conforme a</w:t>
      </w:r>
      <w:r>
        <w:rPr>
          <w:lang w:val="fr-FR"/>
        </w:rPr>
        <w:t>ux spécifications du paragraphe </w:t>
      </w:r>
      <w:r w:rsidRPr="00360275">
        <w:rPr>
          <w:lang w:val="fr-FR"/>
        </w:rPr>
        <w:t xml:space="preserve">7.2.4.5.2 ci-dessous. On déroule </w:t>
      </w:r>
      <w:r>
        <w:rPr>
          <w:lang w:val="fr-FR"/>
        </w:rPr>
        <w:t>la sangle du rétracteur sur 500 </w:t>
      </w:r>
      <w:r w:rsidRPr="00360275">
        <w:rPr>
          <w:lang w:val="fr-FR"/>
        </w:rPr>
        <w:t>mm et on la maintient déroulée</w:t>
      </w:r>
      <w:r w:rsidR="009C3998">
        <w:rPr>
          <w:lang w:val="fr-FR"/>
        </w:rPr>
        <w:t> </w:t>
      </w:r>
      <w:r w:rsidRPr="00360275">
        <w:rPr>
          <w:lang w:val="fr-FR"/>
        </w:rPr>
        <w:t>; on exécute cependant 10 cycles complets d</w:t>
      </w:r>
      <w:r>
        <w:rPr>
          <w:lang w:val="fr-FR"/>
        </w:rPr>
        <w:t>’</w:t>
      </w:r>
      <w:r w:rsidRPr="00360275">
        <w:rPr>
          <w:lang w:val="fr-FR"/>
        </w:rPr>
        <w:t>enroulement/déroulement au cours de la période de 1 à</w:t>
      </w:r>
      <w:r w:rsidR="0026243D">
        <w:rPr>
          <w:lang w:val="fr-FR"/>
        </w:rPr>
        <w:t> </w:t>
      </w:r>
      <w:r w:rsidRPr="00360275">
        <w:rPr>
          <w:lang w:val="fr-FR"/>
        </w:rPr>
        <w:t>2</w:t>
      </w:r>
      <w:r>
        <w:rPr>
          <w:lang w:val="fr-FR"/>
        </w:rPr>
        <w:t> min</w:t>
      </w:r>
      <w:r w:rsidRPr="00360275">
        <w:rPr>
          <w:lang w:val="fr-FR"/>
        </w:rPr>
        <w:t xml:space="preserve"> suivant chaque agitation de la poussière. Pendant une pério</w:t>
      </w:r>
      <w:r>
        <w:rPr>
          <w:lang w:val="fr-FR"/>
        </w:rPr>
        <w:t>de de 5 </w:t>
      </w:r>
      <w:r w:rsidRPr="00360275">
        <w:rPr>
          <w:lang w:val="fr-FR"/>
        </w:rPr>
        <w:t>h, la pou</w:t>
      </w:r>
      <w:r>
        <w:rPr>
          <w:lang w:val="fr-FR"/>
        </w:rPr>
        <w:t>ssière est agitée toutes les 20 min pendant 5 </w:t>
      </w:r>
      <w:r w:rsidRPr="00360275">
        <w:rPr>
          <w:lang w:val="fr-FR"/>
        </w:rPr>
        <w:t>s par un jet d</w:t>
      </w:r>
      <w:r>
        <w:rPr>
          <w:lang w:val="fr-FR"/>
        </w:rPr>
        <w:t>’</w:t>
      </w:r>
      <w:r w:rsidRPr="00360275">
        <w:rPr>
          <w:lang w:val="fr-FR"/>
        </w:rPr>
        <w:t>air comprimé</w:t>
      </w:r>
      <w:r>
        <w:rPr>
          <w:lang w:val="fr-FR"/>
        </w:rPr>
        <w:t xml:space="preserve"> insufflé à une pression de 5,5 </w:t>
      </w:r>
      <w:r w:rsidRPr="00360275">
        <w:rPr>
          <w:lang w:val="fr-FR"/>
        </w:rPr>
        <w:sym w:font="Symbol" w:char="F0B1"/>
      </w:r>
      <w:r>
        <w:rPr>
          <w:lang w:val="fr-FR"/>
        </w:rPr>
        <w:t> </w:t>
      </w:r>
      <w:r w:rsidRPr="00360275">
        <w:rPr>
          <w:lang w:val="fr-FR"/>
        </w:rPr>
        <w:t>0,5 bar par un orifice de 1,5 </w:t>
      </w:r>
      <w:r w:rsidRPr="00360275">
        <w:rPr>
          <w:lang w:val="fr-FR"/>
        </w:rPr>
        <w:sym w:font="Symbol" w:char="F0B1"/>
      </w:r>
      <w:r w:rsidRPr="00360275">
        <w:rPr>
          <w:lang w:val="fr-FR"/>
        </w:rPr>
        <w:t> 0,1 mm de diamètre</w:t>
      </w:r>
      <w:r w:rsidR="0026243D">
        <w:rPr>
          <w:lang w:val="fr-FR"/>
        </w:rPr>
        <w:t> </w:t>
      </w:r>
      <w:r w:rsidRPr="00360275">
        <w:rPr>
          <w:lang w:val="fr-FR"/>
        </w:rPr>
        <w:t>; l</w:t>
      </w:r>
      <w:r>
        <w:rPr>
          <w:lang w:val="fr-FR"/>
        </w:rPr>
        <w:t>’</w:t>
      </w:r>
      <w:r w:rsidRPr="00360275">
        <w:rPr>
          <w:lang w:val="fr-FR"/>
        </w:rPr>
        <w:t>air comprimé doit être exempt d</w:t>
      </w:r>
      <w:r>
        <w:rPr>
          <w:lang w:val="fr-FR"/>
        </w:rPr>
        <w:t>’</w:t>
      </w:r>
      <w:r w:rsidRPr="00360275">
        <w:rPr>
          <w:lang w:val="fr-FR"/>
        </w:rPr>
        <w:t>huile et d</w:t>
      </w:r>
      <w:r>
        <w:rPr>
          <w:lang w:val="fr-FR"/>
        </w:rPr>
        <w:t>’</w:t>
      </w:r>
      <w:r w:rsidRPr="00360275">
        <w:rPr>
          <w:lang w:val="fr-FR"/>
        </w:rPr>
        <w:t>humidité.</w:t>
      </w:r>
    </w:p>
    <w:p w:rsidR="00CA2A4D" w:rsidRPr="00360275" w:rsidRDefault="00CA2A4D" w:rsidP="00074872">
      <w:pPr>
        <w:pStyle w:val="SingleTxtG"/>
        <w:spacing w:before="120"/>
        <w:ind w:left="2268" w:hanging="1134"/>
        <w:rPr>
          <w:lang w:val="fr-FR"/>
        </w:rPr>
      </w:pPr>
      <w:r w:rsidRPr="00360275">
        <w:rPr>
          <w:lang w:val="fr-FR"/>
        </w:rPr>
        <w:t>7.2.4.5.2</w:t>
      </w:r>
      <w:r w:rsidRPr="00360275">
        <w:rPr>
          <w:lang w:val="fr-FR"/>
        </w:rPr>
        <w:tab/>
        <w:t>La poussière utilisée pour l</w:t>
      </w:r>
      <w:r>
        <w:rPr>
          <w:lang w:val="fr-FR"/>
        </w:rPr>
        <w:t>’</w:t>
      </w:r>
      <w:r w:rsidRPr="00360275">
        <w:rPr>
          <w:lang w:val="fr-FR"/>
        </w:rPr>
        <w:t>essai décrit au paragraphe</w:t>
      </w:r>
      <w:r>
        <w:rPr>
          <w:lang w:val="fr-FR"/>
        </w:rPr>
        <w:t> </w:t>
      </w:r>
      <w:r w:rsidRPr="00360275">
        <w:rPr>
          <w:lang w:val="fr-FR"/>
        </w:rPr>
        <w:t xml:space="preserve">7.2.4.5.1 </w:t>
      </w:r>
      <w:r>
        <w:rPr>
          <w:lang w:val="fr-FR"/>
        </w:rPr>
        <w:t>ci-dessus</w:t>
      </w:r>
      <w:r w:rsidRPr="00360275">
        <w:rPr>
          <w:lang w:val="fr-FR"/>
        </w:rPr>
        <w:t xml:space="preserve"> est constituée par 1</w:t>
      </w:r>
      <w:r>
        <w:rPr>
          <w:lang w:val="fr-FR"/>
        </w:rPr>
        <w:t> kg</w:t>
      </w:r>
      <w:r w:rsidRPr="00360275">
        <w:rPr>
          <w:lang w:val="fr-FR"/>
        </w:rPr>
        <w:t xml:space="preserve"> environ de quartz séché ayant la granulométrie suivante</w:t>
      </w:r>
      <w:r w:rsidR="0026243D">
        <w:rPr>
          <w:lang w:val="fr-FR"/>
        </w:rPr>
        <w:t> </w:t>
      </w:r>
      <w:r w:rsidRPr="00360275">
        <w:rPr>
          <w:lang w:val="fr-FR"/>
        </w:rPr>
        <w:t>:</w:t>
      </w:r>
    </w:p>
    <w:p w:rsidR="00CA2A4D" w:rsidRPr="00360275" w:rsidRDefault="00CA2A4D" w:rsidP="0026243D">
      <w:pPr>
        <w:pStyle w:val="SingleTxtG"/>
        <w:spacing w:before="120"/>
        <w:ind w:left="2835" w:hanging="567"/>
        <w:rPr>
          <w:lang w:val="fr-FR"/>
        </w:rPr>
      </w:pPr>
      <w:r w:rsidRPr="00360275">
        <w:rPr>
          <w:lang w:val="fr-FR"/>
        </w:rPr>
        <w:t>a)</w:t>
      </w:r>
      <w:r w:rsidRPr="00360275">
        <w:rPr>
          <w:lang w:val="fr-FR"/>
        </w:rPr>
        <w:tab/>
        <w:t>P</w:t>
      </w:r>
      <w:r>
        <w:rPr>
          <w:lang w:val="fr-FR"/>
        </w:rPr>
        <w:t>assant par une ouverture de 150 μm, diamètre du fil 104 </w:t>
      </w:r>
      <w:r w:rsidRPr="00360275">
        <w:rPr>
          <w:lang w:val="fr-FR"/>
        </w:rPr>
        <w:t>μm</w:t>
      </w:r>
      <w:r w:rsidR="0026243D">
        <w:rPr>
          <w:lang w:val="fr-FR"/>
        </w:rPr>
        <w:t> </w:t>
      </w:r>
      <w:r w:rsidRPr="00360275">
        <w:rPr>
          <w:lang w:val="fr-FR"/>
        </w:rPr>
        <w:t>: 99</w:t>
      </w:r>
      <w:r w:rsidR="009C3998">
        <w:rPr>
          <w:lang w:val="fr-FR"/>
        </w:rPr>
        <w:t> </w:t>
      </w:r>
      <w:r w:rsidRPr="00360275">
        <w:rPr>
          <w:lang w:val="fr-FR"/>
        </w:rPr>
        <w:t>à</w:t>
      </w:r>
      <w:r w:rsidR="0026243D">
        <w:rPr>
          <w:lang w:val="fr-FR"/>
        </w:rPr>
        <w:t> </w:t>
      </w:r>
      <w:r w:rsidRPr="00360275">
        <w:rPr>
          <w:lang w:val="fr-FR"/>
        </w:rPr>
        <w:t>100 %</w:t>
      </w:r>
      <w:r w:rsidR="0026243D">
        <w:rPr>
          <w:lang w:val="fr-FR"/>
        </w:rPr>
        <w:t> </w:t>
      </w:r>
      <w:r w:rsidRPr="00360275">
        <w:rPr>
          <w:lang w:val="fr-FR"/>
        </w:rPr>
        <w:t>;</w:t>
      </w:r>
    </w:p>
    <w:p w:rsidR="00CA2A4D" w:rsidRPr="00360275" w:rsidRDefault="00CA2A4D" w:rsidP="0026243D">
      <w:pPr>
        <w:pStyle w:val="SingleTxtG"/>
        <w:spacing w:before="120"/>
        <w:ind w:left="2835" w:hanging="567"/>
        <w:rPr>
          <w:lang w:val="fr-FR"/>
        </w:rPr>
      </w:pPr>
      <w:r w:rsidRPr="00360275">
        <w:rPr>
          <w:lang w:val="fr-FR"/>
        </w:rPr>
        <w:t>b)</w:t>
      </w:r>
      <w:r w:rsidRPr="00360275">
        <w:rPr>
          <w:lang w:val="fr-FR"/>
        </w:rPr>
        <w:tab/>
        <w:t>P</w:t>
      </w:r>
      <w:r>
        <w:rPr>
          <w:lang w:val="fr-FR"/>
        </w:rPr>
        <w:t>assant par une ouverture de 105 μm, diamètre du fil 64 </w:t>
      </w:r>
      <w:r w:rsidRPr="00360275">
        <w:rPr>
          <w:lang w:val="fr-FR"/>
        </w:rPr>
        <w:t>μm</w:t>
      </w:r>
      <w:r w:rsidR="0026243D">
        <w:rPr>
          <w:lang w:val="fr-FR"/>
        </w:rPr>
        <w:t> </w:t>
      </w:r>
      <w:r w:rsidRPr="00360275">
        <w:rPr>
          <w:lang w:val="fr-FR"/>
        </w:rPr>
        <w:t>: 76</w:t>
      </w:r>
      <w:r w:rsidR="009C3998">
        <w:rPr>
          <w:lang w:val="fr-FR"/>
        </w:rPr>
        <w:t> </w:t>
      </w:r>
      <w:r w:rsidRPr="00360275">
        <w:rPr>
          <w:lang w:val="fr-FR"/>
        </w:rPr>
        <w:t>à</w:t>
      </w:r>
      <w:r w:rsidR="0026243D">
        <w:rPr>
          <w:lang w:val="fr-FR"/>
        </w:rPr>
        <w:t> </w:t>
      </w:r>
      <w:r w:rsidRPr="00360275">
        <w:rPr>
          <w:lang w:val="fr-FR"/>
        </w:rPr>
        <w:t>86 %</w:t>
      </w:r>
      <w:r w:rsidR="0026243D">
        <w:rPr>
          <w:lang w:val="fr-FR"/>
        </w:rPr>
        <w:t> </w:t>
      </w:r>
      <w:r w:rsidRPr="00360275">
        <w:rPr>
          <w:lang w:val="fr-FR"/>
        </w:rPr>
        <w:t>;</w:t>
      </w:r>
    </w:p>
    <w:p w:rsidR="00CA2A4D" w:rsidRPr="0026243D" w:rsidRDefault="00CA2A4D" w:rsidP="0026243D">
      <w:pPr>
        <w:pStyle w:val="SingleTxtG"/>
        <w:spacing w:before="120"/>
        <w:ind w:left="2835" w:hanging="567"/>
        <w:rPr>
          <w:spacing w:val="-1"/>
          <w:lang w:val="fr-FR"/>
        </w:rPr>
      </w:pPr>
      <w:r w:rsidRPr="0026243D">
        <w:rPr>
          <w:spacing w:val="-1"/>
          <w:lang w:val="fr-FR"/>
        </w:rPr>
        <w:t>c)</w:t>
      </w:r>
      <w:r w:rsidRPr="0026243D">
        <w:rPr>
          <w:spacing w:val="-1"/>
          <w:lang w:val="fr-FR"/>
        </w:rPr>
        <w:tab/>
        <w:t>Passant par une ouverture de 75 μm, diamètre du fil 52 μm</w:t>
      </w:r>
      <w:r w:rsidR="0026243D" w:rsidRPr="0026243D">
        <w:rPr>
          <w:spacing w:val="-1"/>
          <w:lang w:val="fr-FR"/>
        </w:rPr>
        <w:t> </w:t>
      </w:r>
      <w:r w:rsidRPr="0026243D">
        <w:rPr>
          <w:spacing w:val="-1"/>
          <w:lang w:val="fr-FR"/>
        </w:rPr>
        <w:t>: 60 à 70 %.</w:t>
      </w:r>
    </w:p>
    <w:p w:rsidR="00CA2A4D" w:rsidRPr="00360275" w:rsidRDefault="00CA2A4D" w:rsidP="0026243D">
      <w:pPr>
        <w:pStyle w:val="SingleTxtG"/>
        <w:keepNext/>
        <w:keepLines/>
        <w:spacing w:before="120"/>
        <w:ind w:left="2268" w:hanging="1134"/>
        <w:rPr>
          <w:lang w:val="fr-FR"/>
        </w:rPr>
      </w:pPr>
      <w:r w:rsidRPr="00360275">
        <w:rPr>
          <w:lang w:val="fr-FR"/>
        </w:rPr>
        <w:lastRenderedPageBreak/>
        <w:t>7.2.5</w:t>
      </w:r>
      <w:r w:rsidRPr="00360275">
        <w:rPr>
          <w:lang w:val="fr-FR"/>
        </w:rPr>
        <w:tab/>
        <w:t>Essai statique pour les sangles</w:t>
      </w:r>
    </w:p>
    <w:p w:rsidR="00CA2A4D" w:rsidRPr="00360275" w:rsidRDefault="00CA2A4D" w:rsidP="0026243D">
      <w:pPr>
        <w:pStyle w:val="SingleTxtG"/>
        <w:keepNext/>
        <w:keepLines/>
        <w:spacing w:before="120"/>
        <w:ind w:left="2268" w:hanging="1134"/>
        <w:rPr>
          <w:lang w:val="fr-FR"/>
        </w:rPr>
      </w:pPr>
      <w:r w:rsidRPr="00360275">
        <w:rPr>
          <w:lang w:val="fr-FR"/>
        </w:rPr>
        <w:t>7.2.5.1</w:t>
      </w:r>
      <w:r w:rsidRPr="00360275">
        <w:rPr>
          <w:lang w:val="fr-FR"/>
        </w:rPr>
        <w:tab/>
        <w:t>Essai de résistance à la rupture de la sangle</w:t>
      </w:r>
    </w:p>
    <w:p w:rsidR="00CA2A4D" w:rsidRPr="00360275" w:rsidRDefault="00CA2A4D" w:rsidP="00074872">
      <w:pPr>
        <w:pStyle w:val="SingleTxtG"/>
        <w:spacing w:before="120"/>
        <w:ind w:left="2268" w:hanging="1134"/>
        <w:rPr>
          <w:lang w:val="fr-FR"/>
        </w:rPr>
      </w:pPr>
      <w:r w:rsidRPr="00360275">
        <w:rPr>
          <w:lang w:val="fr-FR"/>
        </w:rPr>
        <w:t>7.2.5.1.1</w:t>
      </w:r>
      <w:r w:rsidRPr="00360275">
        <w:rPr>
          <w:lang w:val="fr-FR"/>
        </w:rPr>
        <w:tab/>
        <w:t>Pour chaque essai, on utilise deux nouveaux échantillons de sangle, conditionnés comme il est prévu au paragraphe</w:t>
      </w:r>
      <w:r>
        <w:rPr>
          <w:lang w:val="fr-FR"/>
        </w:rPr>
        <w:t> </w:t>
      </w:r>
      <w:r w:rsidRPr="00360275">
        <w:rPr>
          <w:lang w:val="fr-FR"/>
        </w:rPr>
        <w:t>6.7.4</w:t>
      </w:r>
      <w:r>
        <w:rPr>
          <w:lang w:val="fr-FR"/>
        </w:rPr>
        <w:t xml:space="preserve"> du présent Règlement</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7.2.5.1.2</w:t>
      </w:r>
      <w:r w:rsidRPr="00360275">
        <w:rPr>
          <w:lang w:val="fr-FR"/>
        </w:rPr>
        <w:tab/>
        <w:t>Chaque sangle est saisie entre les mâchoires d</w:t>
      </w:r>
      <w:r>
        <w:rPr>
          <w:lang w:val="fr-FR"/>
        </w:rPr>
        <w:t>’</w:t>
      </w:r>
      <w:r w:rsidRPr="00360275">
        <w:rPr>
          <w:lang w:val="fr-FR"/>
        </w:rPr>
        <w:t>une machine d</w:t>
      </w:r>
      <w:r>
        <w:rPr>
          <w:lang w:val="fr-FR"/>
        </w:rPr>
        <w:t>’</w:t>
      </w:r>
      <w:r w:rsidRPr="00360275">
        <w:rPr>
          <w:lang w:val="fr-FR"/>
        </w:rPr>
        <w:t>essai de traction. Les mâchoires doivent être conçues de façon à éviter une rupture de la sangle à la hauteur ou à proximité des mâchoires. La vitesse de déplacement est d</w:t>
      </w:r>
      <w:r>
        <w:rPr>
          <w:lang w:val="fr-FR"/>
        </w:rPr>
        <w:t>’</w:t>
      </w:r>
      <w:r w:rsidRPr="00360275">
        <w:rPr>
          <w:lang w:val="fr-FR"/>
        </w:rPr>
        <w:t>environ 100</w:t>
      </w:r>
      <w:r>
        <w:rPr>
          <w:lang w:val="fr-FR"/>
        </w:rPr>
        <w:t> </w:t>
      </w:r>
      <w:r w:rsidRPr="00360275">
        <w:rPr>
          <w:lang w:val="fr-FR"/>
        </w:rPr>
        <w:sym w:font="Symbol" w:char="F0B1"/>
      </w:r>
      <w:r>
        <w:rPr>
          <w:lang w:val="fr-FR"/>
        </w:rPr>
        <w:t> </w:t>
      </w:r>
      <w:r w:rsidRPr="00360275">
        <w:rPr>
          <w:lang w:val="fr-FR"/>
        </w:rPr>
        <w:t>20</w:t>
      </w:r>
      <w:r>
        <w:rPr>
          <w:lang w:val="fr-FR"/>
        </w:rPr>
        <w:t> mm</w:t>
      </w:r>
      <w:r w:rsidRPr="00360275">
        <w:rPr>
          <w:lang w:val="fr-FR"/>
        </w:rPr>
        <w:t>/min. La longueur libre de l</w:t>
      </w:r>
      <w:r>
        <w:rPr>
          <w:lang w:val="fr-FR"/>
        </w:rPr>
        <w:t>’</w:t>
      </w:r>
      <w:r w:rsidRPr="00360275">
        <w:rPr>
          <w:lang w:val="fr-FR"/>
        </w:rPr>
        <w:t>échantillon entre les mâchoires de la machine au début de l</w:t>
      </w:r>
      <w:r>
        <w:rPr>
          <w:lang w:val="fr-FR"/>
        </w:rPr>
        <w:t>’</w:t>
      </w:r>
      <w:r w:rsidRPr="00360275">
        <w:rPr>
          <w:lang w:val="fr-FR"/>
        </w:rPr>
        <w:t>essai doit être de 200</w:t>
      </w:r>
      <w:r>
        <w:rPr>
          <w:lang w:val="fr-FR"/>
        </w:rPr>
        <w:t> </w:t>
      </w:r>
      <w:r w:rsidRPr="00360275">
        <w:rPr>
          <w:lang w:val="fr-FR"/>
        </w:rPr>
        <w:sym w:font="Symbol" w:char="F0B1"/>
      </w:r>
      <w:r>
        <w:rPr>
          <w:lang w:val="fr-FR"/>
        </w:rPr>
        <w:t> </w:t>
      </w:r>
      <w:r w:rsidRPr="00360275">
        <w:rPr>
          <w:lang w:val="fr-FR"/>
        </w:rPr>
        <w:t>40</w:t>
      </w:r>
      <w:r>
        <w:rPr>
          <w:lang w:val="fr-FR"/>
        </w:rPr>
        <w:t> mm</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7.2.5.1.2.1</w:t>
      </w:r>
      <w:r w:rsidRPr="00360275">
        <w:rPr>
          <w:lang w:val="fr-FR"/>
        </w:rPr>
        <w:tab/>
        <w:t>On augmente la charge jusqu</w:t>
      </w:r>
      <w:r>
        <w:rPr>
          <w:lang w:val="fr-FR"/>
        </w:rPr>
        <w:t>’</w:t>
      </w:r>
      <w:r w:rsidRPr="00360275">
        <w:rPr>
          <w:lang w:val="fr-FR"/>
        </w:rPr>
        <w:t xml:space="preserve">à rupture de la </w:t>
      </w:r>
      <w:r>
        <w:rPr>
          <w:lang w:val="fr-FR"/>
        </w:rPr>
        <w:t>sangle, et on note la charge de </w:t>
      </w:r>
      <w:r w:rsidRPr="00360275">
        <w:rPr>
          <w:lang w:val="fr-FR"/>
        </w:rPr>
        <w:t>rupture.</w:t>
      </w:r>
    </w:p>
    <w:p w:rsidR="00CA2A4D" w:rsidRPr="00360275" w:rsidRDefault="00CA2A4D" w:rsidP="00074872">
      <w:pPr>
        <w:pStyle w:val="SingleTxtG"/>
        <w:spacing w:before="120"/>
        <w:ind w:left="2268" w:hanging="1134"/>
        <w:rPr>
          <w:lang w:val="fr-FR"/>
        </w:rPr>
      </w:pPr>
      <w:r w:rsidRPr="00360275">
        <w:rPr>
          <w:lang w:val="fr-FR"/>
        </w:rPr>
        <w:t>7.2.5.1.3</w:t>
      </w:r>
      <w:r w:rsidRPr="00360275">
        <w:rPr>
          <w:lang w:val="fr-FR"/>
        </w:rPr>
        <w:tab/>
        <w:t>Si la sangle glisse ou se rompt à la hauteur de l</w:t>
      </w:r>
      <w:r>
        <w:rPr>
          <w:lang w:val="fr-FR"/>
        </w:rPr>
        <w:t>’</w:t>
      </w:r>
      <w:r w:rsidRPr="00360275">
        <w:rPr>
          <w:lang w:val="fr-FR"/>
        </w:rPr>
        <w:t>une des mâchoires ou à moins de 10</w:t>
      </w:r>
      <w:r>
        <w:rPr>
          <w:lang w:val="fr-FR"/>
        </w:rPr>
        <w:t> mm</w:t>
      </w:r>
      <w:r w:rsidRPr="00360275">
        <w:rPr>
          <w:lang w:val="fr-FR"/>
        </w:rPr>
        <w:t xml:space="preserve"> de l</w:t>
      </w:r>
      <w:r>
        <w:rPr>
          <w:lang w:val="fr-FR"/>
        </w:rPr>
        <w:t>’</w:t>
      </w:r>
      <w:r w:rsidRPr="00360275">
        <w:rPr>
          <w:lang w:val="fr-FR"/>
        </w:rPr>
        <w:t>une d</w:t>
      </w:r>
      <w:r>
        <w:rPr>
          <w:lang w:val="fr-FR"/>
        </w:rPr>
        <w:t>’</w:t>
      </w:r>
      <w:r w:rsidRPr="00360275">
        <w:rPr>
          <w:lang w:val="fr-FR"/>
        </w:rPr>
        <w:t>elles, l</w:t>
      </w:r>
      <w:r>
        <w:rPr>
          <w:lang w:val="fr-FR"/>
        </w:rPr>
        <w:t>’</w:t>
      </w:r>
      <w:r w:rsidRPr="00360275">
        <w:rPr>
          <w:lang w:val="fr-FR"/>
        </w:rPr>
        <w:t>essai est considéré comme sans valeur et un nouvel essai est exécuté sur un autre échantillon.</w:t>
      </w:r>
    </w:p>
    <w:p w:rsidR="00CA2A4D" w:rsidRPr="00360275" w:rsidRDefault="00CA2A4D" w:rsidP="00074872">
      <w:pPr>
        <w:pStyle w:val="SingleTxtG"/>
        <w:spacing w:before="120"/>
        <w:ind w:left="2268" w:hanging="1134"/>
        <w:rPr>
          <w:lang w:val="fr-FR"/>
        </w:rPr>
      </w:pPr>
      <w:r w:rsidRPr="00360275">
        <w:rPr>
          <w:lang w:val="fr-FR"/>
        </w:rPr>
        <w:t>7.2.5.2</w:t>
      </w:r>
      <w:r w:rsidRPr="00360275">
        <w:rPr>
          <w:lang w:val="fr-FR"/>
        </w:rPr>
        <w:tab/>
        <w:t xml:space="preserve">Les échantillons découpés dans les échantillons de sangle visés au paragraphe 3.2.3 </w:t>
      </w:r>
      <w:r>
        <w:rPr>
          <w:lang w:val="fr-FR"/>
        </w:rPr>
        <w:t>du présent Règlement</w:t>
      </w:r>
      <w:r w:rsidRPr="00360275">
        <w:rPr>
          <w:lang w:val="fr-FR"/>
        </w:rPr>
        <w:t xml:space="preserve"> sont conditionnés comme suit</w:t>
      </w:r>
      <w:r w:rsidR="0026243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7.2.5.2.1</w:t>
      </w:r>
      <w:r w:rsidRPr="00360275">
        <w:rPr>
          <w:lang w:val="fr-FR"/>
        </w:rPr>
        <w:tab/>
        <w:t>Conditionnement à température et hygrométrie ambiantes</w:t>
      </w:r>
    </w:p>
    <w:p w:rsidR="00CA2A4D" w:rsidRPr="00360275" w:rsidRDefault="00CA2A4D" w:rsidP="00074872">
      <w:pPr>
        <w:pStyle w:val="SingleTxtG"/>
        <w:spacing w:before="120"/>
        <w:ind w:left="2268" w:hanging="1134"/>
        <w:rPr>
          <w:lang w:val="fr-FR"/>
        </w:rPr>
      </w:pPr>
      <w:r w:rsidRPr="00360275">
        <w:rPr>
          <w:lang w:val="fr-FR"/>
        </w:rPr>
        <w:t>7.2.5.2.1.1</w:t>
      </w:r>
      <w:r w:rsidRPr="00360275">
        <w:rPr>
          <w:lang w:val="fr-FR"/>
        </w:rPr>
        <w:tab/>
        <w:t>La sangle est maintenue pendant 24</w:t>
      </w:r>
      <w:r>
        <w:rPr>
          <w:lang w:val="fr-FR"/>
        </w:rPr>
        <w:t> </w:t>
      </w:r>
      <w:r w:rsidRPr="00360275">
        <w:rPr>
          <w:lang w:val="fr-FR"/>
        </w:rPr>
        <w:sym w:font="Symbol" w:char="F0B1"/>
      </w:r>
      <w:r>
        <w:rPr>
          <w:lang w:val="fr-FR"/>
        </w:rPr>
        <w:t> </w:t>
      </w:r>
      <w:r w:rsidRPr="00360275">
        <w:rPr>
          <w:lang w:val="fr-FR"/>
        </w:rPr>
        <w:t>1</w:t>
      </w:r>
      <w:r>
        <w:rPr>
          <w:lang w:val="fr-FR"/>
        </w:rPr>
        <w:t xml:space="preserve"> h </w:t>
      </w:r>
      <w:r w:rsidRPr="00360275">
        <w:rPr>
          <w:lang w:val="fr-FR"/>
        </w:rPr>
        <w:t>dans une atmosphère ayant une température de 23</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50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 Si l</w:t>
      </w:r>
      <w:r>
        <w:rPr>
          <w:lang w:val="fr-FR"/>
        </w:rPr>
        <w:t>’</w:t>
      </w:r>
      <w:r w:rsidRPr="00360275">
        <w:rPr>
          <w:lang w:val="fr-FR"/>
        </w:rPr>
        <w:t>essai n</w:t>
      </w:r>
      <w:r>
        <w:rPr>
          <w:lang w:val="fr-FR"/>
        </w:rPr>
        <w:t>’</w:t>
      </w:r>
      <w:r w:rsidRPr="00360275">
        <w:rPr>
          <w:lang w:val="fr-FR"/>
        </w:rPr>
        <w:t>est pas effectué aussitôt après le conditionnement, l</w:t>
      </w:r>
      <w:r>
        <w:rPr>
          <w:lang w:val="fr-FR"/>
        </w:rPr>
        <w:t>’</w:t>
      </w:r>
      <w:r w:rsidRPr="00360275">
        <w:rPr>
          <w:lang w:val="fr-FR"/>
        </w:rPr>
        <w:t>échantillon est placé dans un récipient hermétiquement clos jusqu</w:t>
      </w:r>
      <w:r>
        <w:rPr>
          <w:lang w:val="fr-FR"/>
        </w:rPr>
        <w:t>’</w:t>
      </w:r>
      <w:r w:rsidRPr="00360275">
        <w:rPr>
          <w:lang w:val="fr-FR"/>
        </w:rPr>
        <w:t>au début de l</w:t>
      </w:r>
      <w:r>
        <w:rPr>
          <w:lang w:val="fr-FR"/>
        </w:rPr>
        <w:t>’</w:t>
      </w:r>
      <w:r w:rsidRPr="00360275">
        <w:rPr>
          <w:lang w:val="fr-FR"/>
        </w:rPr>
        <w:t>essai. La charge de rupture doit être déterminée dans les 5</w:t>
      </w:r>
      <w:r>
        <w:rPr>
          <w:lang w:val="fr-FR"/>
        </w:rPr>
        <w:t> </w:t>
      </w:r>
      <w:r w:rsidRPr="00360275">
        <w:rPr>
          <w:lang w:val="fr-FR"/>
        </w:rPr>
        <w:t>min qui suivent l</w:t>
      </w:r>
      <w:r>
        <w:rPr>
          <w:lang w:val="fr-FR"/>
        </w:rPr>
        <w:t>’</w:t>
      </w:r>
      <w:r w:rsidRPr="00360275">
        <w:rPr>
          <w:lang w:val="fr-FR"/>
        </w:rPr>
        <w:t>instant où l</w:t>
      </w:r>
      <w:r>
        <w:rPr>
          <w:lang w:val="fr-FR"/>
        </w:rPr>
        <w:t>’</w:t>
      </w:r>
      <w:r w:rsidRPr="00360275">
        <w:rPr>
          <w:lang w:val="fr-FR"/>
        </w:rPr>
        <w:t>échantillon est extrait de l</w:t>
      </w:r>
      <w:r>
        <w:rPr>
          <w:lang w:val="fr-FR"/>
        </w:rPr>
        <w:t>’</w:t>
      </w:r>
      <w:r w:rsidRPr="00360275">
        <w:rPr>
          <w:lang w:val="fr-FR"/>
        </w:rPr>
        <w:t>atmosphère de conditionnement ou du récipient.</w:t>
      </w:r>
    </w:p>
    <w:p w:rsidR="00CA2A4D" w:rsidRPr="00360275" w:rsidRDefault="00CA2A4D" w:rsidP="00074872">
      <w:pPr>
        <w:pStyle w:val="SingleTxtG"/>
        <w:spacing w:before="120"/>
        <w:ind w:left="2268" w:hanging="1134"/>
        <w:rPr>
          <w:lang w:val="fr-FR"/>
        </w:rPr>
      </w:pPr>
      <w:r w:rsidRPr="00360275">
        <w:rPr>
          <w:lang w:val="fr-FR"/>
        </w:rPr>
        <w:t>7.2.5.2.2</w:t>
      </w:r>
      <w:r w:rsidRPr="00360275">
        <w:rPr>
          <w:lang w:val="fr-FR"/>
        </w:rPr>
        <w:tab/>
        <w:t>Conditionnement à la lumière</w:t>
      </w:r>
    </w:p>
    <w:p w:rsidR="00CA2A4D" w:rsidRPr="00360275" w:rsidRDefault="00CA2A4D" w:rsidP="00074872">
      <w:pPr>
        <w:pStyle w:val="SingleTxtG"/>
        <w:spacing w:before="120"/>
        <w:ind w:left="2268" w:hanging="1134"/>
        <w:rPr>
          <w:lang w:val="fr-FR"/>
        </w:rPr>
      </w:pPr>
      <w:r w:rsidRPr="00360275">
        <w:rPr>
          <w:lang w:val="fr-FR"/>
        </w:rPr>
        <w:t>7.2.5.2.2.1</w:t>
      </w:r>
      <w:r w:rsidRPr="00360275">
        <w:rPr>
          <w:lang w:val="fr-FR"/>
        </w:rPr>
        <w:tab/>
        <w:t>On applique les dispositions de la recommandation ISO/105-B02 (1978). La</w:t>
      </w:r>
      <w:r>
        <w:rPr>
          <w:lang w:val="fr-FR"/>
        </w:rPr>
        <w:t> </w:t>
      </w:r>
      <w:r w:rsidRPr="00360275">
        <w:rPr>
          <w:lang w:val="fr-FR"/>
        </w:rPr>
        <w:t>sangle est exposée à la lumière pendant la durée nécessaire pour obtenir une décoloration de l</w:t>
      </w:r>
      <w:r>
        <w:rPr>
          <w:lang w:val="fr-FR"/>
        </w:rPr>
        <w:t>’</w:t>
      </w:r>
      <w:r w:rsidRPr="00360275">
        <w:rPr>
          <w:lang w:val="fr-FR"/>
        </w:rPr>
        <w:t xml:space="preserve">étalon bleu type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7 jusqu</w:t>
      </w:r>
      <w:r>
        <w:rPr>
          <w:lang w:val="fr-FR"/>
        </w:rPr>
        <w:t>’</w:t>
      </w:r>
      <w:r w:rsidRPr="00360275">
        <w:rPr>
          <w:lang w:val="fr-FR"/>
        </w:rPr>
        <w:t xml:space="preserve">à un contraste égal au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4 de l</w:t>
      </w:r>
      <w:r>
        <w:rPr>
          <w:lang w:val="fr-FR"/>
        </w:rPr>
        <w:t>’</w:t>
      </w:r>
      <w:r w:rsidRPr="00360275">
        <w:rPr>
          <w:lang w:val="fr-FR"/>
        </w:rPr>
        <w:t>échelle de gris.</w:t>
      </w:r>
    </w:p>
    <w:p w:rsidR="00CA2A4D" w:rsidRPr="00360275" w:rsidRDefault="00CA2A4D" w:rsidP="00074872">
      <w:pPr>
        <w:pStyle w:val="SingleTxtG"/>
        <w:spacing w:before="120"/>
        <w:ind w:left="2268" w:hanging="1134"/>
        <w:rPr>
          <w:lang w:val="fr-FR"/>
        </w:rPr>
      </w:pPr>
      <w:r w:rsidRPr="00360275">
        <w:rPr>
          <w:lang w:val="fr-FR"/>
        </w:rPr>
        <w:t>7.2.5.2.2.2</w:t>
      </w:r>
      <w:r w:rsidRPr="00360275">
        <w:rPr>
          <w:lang w:val="fr-FR"/>
        </w:rPr>
        <w:tab/>
        <w:t>Après exposition, la sangle doit être maintenue pendant 24</w:t>
      </w:r>
      <w:r>
        <w:rPr>
          <w:lang w:val="fr-FR"/>
        </w:rPr>
        <w:t xml:space="preserve"> h </w:t>
      </w:r>
      <w:r w:rsidRPr="00360275">
        <w:rPr>
          <w:lang w:val="fr-FR"/>
        </w:rPr>
        <w:t>au moins dans une atmosphère ayant une température de 23</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50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 La charge de rupture doit être déterminée dans les 5</w:t>
      </w:r>
      <w:r>
        <w:rPr>
          <w:lang w:val="fr-FR"/>
        </w:rPr>
        <w:t> </w:t>
      </w:r>
      <w:r w:rsidRPr="00360275">
        <w:rPr>
          <w:lang w:val="fr-FR"/>
        </w:rPr>
        <w:t>min qui suivent l</w:t>
      </w:r>
      <w:r>
        <w:rPr>
          <w:lang w:val="fr-FR"/>
        </w:rPr>
        <w:t>’</w:t>
      </w:r>
      <w:r w:rsidRPr="00360275">
        <w:rPr>
          <w:lang w:val="fr-FR"/>
        </w:rPr>
        <w:t>instant où l</w:t>
      </w:r>
      <w:r>
        <w:rPr>
          <w:lang w:val="fr-FR"/>
        </w:rPr>
        <w:t>’</w:t>
      </w:r>
      <w:r w:rsidRPr="00360275">
        <w:rPr>
          <w:lang w:val="fr-FR"/>
        </w:rPr>
        <w:t>échantillon est extrait de l</w:t>
      </w:r>
      <w:r>
        <w:rPr>
          <w:lang w:val="fr-FR"/>
        </w:rPr>
        <w:t>’</w:t>
      </w:r>
      <w:r w:rsidRPr="00360275">
        <w:rPr>
          <w:lang w:val="fr-FR"/>
        </w:rPr>
        <w:t>installation de conditionnement.</w:t>
      </w:r>
    </w:p>
    <w:p w:rsidR="00CA2A4D" w:rsidRPr="00360275" w:rsidRDefault="00CA2A4D" w:rsidP="00074872">
      <w:pPr>
        <w:pStyle w:val="SingleTxtG"/>
        <w:spacing w:before="120"/>
        <w:ind w:left="2268" w:hanging="1134"/>
        <w:rPr>
          <w:lang w:val="fr-FR"/>
        </w:rPr>
      </w:pPr>
      <w:r w:rsidRPr="00360275">
        <w:rPr>
          <w:lang w:val="fr-FR"/>
        </w:rPr>
        <w:t>7.2.5.2.3</w:t>
      </w:r>
      <w:r w:rsidRPr="00360275">
        <w:rPr>
          <w:lang w:val="fr-FR"/>
        </w:rPr>
        <w:tab/>
        <w:t>Conditionnement au froid</w:t>
      </w:r>
    </w:p>
    <w:p w:rsidR="00CA2A4D" w:rsidRPr="00360275" w:rsidRDefault="00CA2A4D" w:rsidP="00074872">
      <w:pPr>
        <w:pStyle w:val="SingleTxtG"/>
        <w:spacing w:before="120"/>
        <w:ind w:left="2268" w:hanging="1134"/>
        <w:rPr>
          <w:lang w:val="fr-FR"/>
        </w:rPr>
      </w:pPr>
      <w:r w:rsidRPr="00360275">
        <w:rPr>
          <w:lang w:val="fr-FR"/>
        </w:rPr>
        <w:t>7.2.5.2.3.1</w:t>
      </w:r>
      <w:r w:rsidRPr="00360275">
        <w:rPr>
          <w:lang w:val="fr-FR"/>
        </w:rPr>
        <w:tab/>
        <w:t>La sangle doit être maintenue pendant 24</w:t>
      </w:r>
      <w:r>
        <w:rPr>
          <w:lang w:val="fr-FR"/>
        </w:rPr>
        <w:t xml:space="preserve"> h </w:t>
      </w:r>
      <w:r w:rsidRPr="00360275">
        <w:rPr>
          <w:lang w:val="fr-FR"/>
        </w:rPr>
        <w:t>au moins dans une atmosphère ayant une température de 23</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50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7.2.5.2.3.2</w:t>
      </w:r>
      <w:r w:rsidRPr="00360275">
        <w:rPr>
          <w:lang w:val="fr-FR"/>
        </w:rPr>
        <w:tab/>
        <w:t>Elle doit ensuite être maintenue pendant 90</w:t>
      </w:r>
      <w:r>
        <w:rPr>
          <w:lang w:val="fr-FR"/>
        </w:rPr>
        <w:t> </w:t>
      </w:r>
      <w:r w:rsidRPr="00360275">
        <w:rPr>
          <w:lang w:val="fr-FR"/>
        </w:rPr>
        <w:sym w:font="Symbol" w:char="F0B1"/>
      </w:r>
      <w:r>
        <w:rPr>
          <w:lang w:val="fr-FR"/>
        </w:rPr>
        <w:t> </w:t>
      </w:r>
      <w:r w:rsidRPr="00360275">
        <w:rPr>
          <w:lang w:val="fr-FR"/>
        </w:rPr>
        <w:t>5</w:t>
      </w:r>
      <w:r>
        <w:rPr>
          <w:lang w:val="fr-FR"/>
        </w:rPr>
        <w:t> min</w:t>
      </w:r>
      <w:r w:rsidRPr="00360275">
        <w:rPr>
          <w:lang w:val="fr-FR"/>
        </w:rPr>
        <w:t xml:space="preserve"> sur une surface plane dans une chambre froide dans laquelle la température de l</w:t>
      </w:r>
      <w:r>
        <w:rPr>
          <w:lang w:val="fr-FR"/>
        </w:rPr>
        <w:t>’</w:t>
      </w:r>
      <w:r w:rsidRPr="00360275">
        <w:rPr>
          <w:lang w:val="fr-FR"/>
        </w:rPr>
        <w:t xml:space="preserve">air est de </w:t>
      </w:r>
      <w:r>
        <w:rPr>
          <w:lang w:val="fr-FR"/>
        </w:rPr>
        <w:noBreakHyphen/>
      </w:r>
      <w:r w:rsidRPr="00360275">
        <w:rPr>
          <w:lang w:val="fr-FR"/>
        </w:rPr>
        <w:t>30 </w:t>
      </w:r>
      <w:r w:rsidRPr="00360275">
        <w:rPr>
          <w:lang w:val="fr-FR"/>
        </w:rPr>
        <w:sym w:font="Symbol" w:char="F0B1"/>
      </w:r>
      <w:r w:rsidRPr="00360275">
        <w:rPr>
          <w:lang w:val="fr-FR"/>
        </w:rPr>
        <w:t> 5 °C. Elle est ensuite pliée et le pli est lesté avec un poids de</w:t>
      </w:r>
      <w:r w:rsidR="0026243D">
        <w:rPr>
          <w:lang w:val="fr-FR"/>
        </w:rPr>
        <w:t> </w:t>
      </w:r>
      <w:r w:rsidRPr="00360275">
        <w:rPr>
          <w:lang w:val="fr-FR"/>
        </w:rPr>
        <w:t>2</w:t>
      </w:r>
      <w:r>
        <w:rPr>
          <w:lang w:val="fr-FR"/>
        </w:rPr>
        <w:t> </w:t>
      </w:r>
      <w:r w:rsidRPr="00360275">
        <w:rPr>
          <w:lang w:val="fr-FR"/>
        </w:rPr>
        <w:sym w:font="Symbol" w:char="F0B1"/>
      </w:r>
      <w:r>
        <w:rPr>
          <w:lang w:val="fr-FR"/>
        </w:rPr>
        <w:t> </w:t>
      </w:r>
      <w:r w:rsidRPr="00360275">
        <w:rPr>
          <w:lang w:val="fr-FR"/>
        </w:rPr>
        <w:t>0,2</w:t>
      </w:r>
      <w:r>
        <w:rPr>
          <w:lang w:val="fr-FR"/>
        </w:rPr>
        <w:t> kg</w:t>
      </w:r>
      <w:r w:rsidRPr="00360275">
        <w:rPr>
          <w:lang w:val="fr-FR"/>
        </w:rPr>
        <w:t xml:space="preserve"> préalablement refroidi à </w:t>
      </w:r>
      <w:r>
        <w:rPr>
          <w:lang w:val="fr-FR"/>
        </w:rPr>
        <w:t>-</w:t>
      </w:r>
      <w:r w:rsidRPr="00360275">
        <w:rPr>
          <w:lang w:val="fr-FR"/>
        </w:rPr>
        <w:t>30</w:t>
      </w:r>
      <w:r>
        <w:rPr>
          <w:lang w:val="fr-FR"/>
        </w:rPr>
        <w:t> </w:t>
      </w:r>
      <w:r w:rsidRPr="00360275">
        <w:rPr>
          <w:lang w:val="fr-FR"/>
        </w:rPr>
        <w:sym w:font="Symbol" w:char="F0B1"/>
      </w:r>
      <w:r>
        <w:rPr>
          <w:lang w:val="fr-FR"/>
        </w:rPr>
        <w:t> </w:t>
      </w:r>
      <w:r w:rsidRPr="00360275">
        <w:rPr>
          <w:lang w:val="fr-FR"/>
        </w:rPr>
        <w:t>5 °C. Après avoir laissé la sangle sous charge pendant 30</w:t>
      </w:r>
      <w:r>
        <w:rPr>
          <w:lang w:val="fr-FR"/>
        </w:rPr>
        <w:t> </w:t>
      </w:r>
      <w:r w:rsidRPr="00360275">
        <w:rPr>
          <w:lang w:val="fr-FR"/>
        </w:rPr>
        <w:sym w:font="Symbol" w:char="F0B1"/>
      </w:r>
      <w:r>
        <w:rPr>
          <w:lang w:val="fr-FR"/>
        </w:rPr>
        <w:t> </w:t>
      </w:r>
      <w:r w:rsidRPr="00360275">
        <w:rPr>
          <w:lang w:val="fr-FR"/>
        </w:rPr>
        <w:t>5</w:t>
      </w:r>
      <w:r>
        <w:rPr>
          <w:lang w:val="fr-FR"/>
        </w:rPr>
        <w:t> min</w:t>
      </w:r>
      <w:r w:rsidRPr="00360275">
        <w:rPr>
          <w:lang w:val="fr-FR"/>
        </w:rPr>
        <w:t xml:space="preserve"> dans la chambre froide, on enlève le poids et on mesure la charge de rupture dans les 5</w:t>
      </w:r>
      <w:r>
        <w:rPr>
          <w:lang w:val="fr-FR"/>
        </w:rPr>
        <w:t> </w:t>
      </w:r>
      <w:r w:rsidRPr="00360275">
        <w:rPr>
          <w:lang w:val="fr-FR"/>
        </w:rPr>
        <w:t>min qui suivent l</w:t>
      </w:r>
      <w:r>
        <w:rPr>
          <w:lang w:val="fr-FR"/>
        </w:rPr>
        <w:t>’</w:t>
      </w:r>
      <w:r w:rsidRPr="00360275">
        <w:rPr>
          <w:lang w:val="fr-FR"/>
        </w:rPr>
        <w:t>instant où la sangle est extraite de la chambre froide.</w:t>
      </w:r>
    </w:p>
    <w:p w:rsidR="00CA2A4D" w:rsidRPr="00360275" w:rsidRDefault="00CA2A4D" w:rsidP="00074872">
      <w:pPr>
        <w:pStyle w:val="SingleTxtG"/>
        <w:spacing w:before="120"/>
        <w:ind w:left="2268" w:hanging="1134"/>
        <w:rPr>
          <w:lang w:val="fr-FR"/>
        </w:rPr>
      </w:pPr>
      <w:r w:rsidRPr="00360275">
        <w:rPr>
          <w:lang w:val="fr-FR"/>
        </w:rPr>
        <w:t>7.2.5.2.4</w:t>
      </w:r>
      <w:r w:rsidRPr="00360275">
        <w:rPr>
          <w:lang w:val="fr-FR"/>
        </w:rPr>
        <w:tab/>
        <w:t>Conditionnement à la chaleur</w:t>
      </w:r>
    </w:p>
    <w:p w:rsidR="00CA2A4D" w:rsidRPr="00360275" w:rsidRDefault="00CA2A4D" w:rsidP="00074872">
      <w:pPr>
        <w:pStyle w:val="SingleTxtG"/>
        <w:spacing w:before="120"/>
        <w:ind w:left="2268" w:hanging="1134"/>
        <w:rPr>
          <w:lang w:val="fr-FR"/>
        </w:rPr>
      </w:pPr>
      <w:r w:rsidRPr="00360275">
        <w:rPr>
          <w:lang w:val="fr-FR"/>
        </w:rPr>
        <w:t>7.2.5.2.4.1</w:t>
      </w:r>
      <w:r w:rsidRPr="00360275">
        <w:rPr>
          <w:lang w:val="fr-FR"/>
        </w:rPr>
        <w:tab/>
        <w:t>La sangle doit être maintenue pendant 180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min dans une armoire chauffante, dans une atmosphère ayant une température de 60</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65</w:t>
      </w:r>
      <w:r>
        <w:rPr>
          <w:lang w:val="fr-FR"/>
        </w:rPr>
        <w:t> </w:t>
      </w:r>
      <w:r w:rsidRPr="00360275">
        <w:rPr>
          <w:lang w:val="fr-FR"/>
        </w:rPr>
        <w:sym w:font="Symbol" w:char="F0B1"/>
      </w:r>
      <w:r>
        <w:rPr>
          <w:lang w:val="fr-FR"/>
        </w:rPr>
        <w:t> </w:t>
      </w:r>
      <w:r w:rsidRPr="00360275">
        <w:rPr>
          <w:lang w:val="fr-FR"/>
        </w:rPr>
        <w:t>5</w:t>
      </w:r>
      <w:r>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7.2.5.2.4.2</w:t>
      </w:r>
      <w:r w:rsidRPr="00360275">
        <w:rPr>
          <w:lang w:val="fr-FR"/>
        </w:rPr>
        <w:tab/>
        <w:t>On détermine la charge de rupture dans les 5</w:t>
      </w:r>
      <w:r>
        <w:rPr>
          <w:lang w:val="fr-FR"/>
        </w:rPr>
        <w:t> </w:t>
      </w:r>
      <w:r w:rsidRPr="00360275">
        <w:rPr>
          <w:lang w:val="fr-FR"/>
        </w:rPr>
        <w:t>min qui suivent l</w:t>
      </w:r>
      <w:r>
        <w:rPr>
          <w:lang w:val="fr-FR"/>
        </w:rPr>
        <w:t>’</w:t>
      </w:r>
      <w:r w:rsidRPr="00360275">
        <w:rPr>
          <w:lang w:val="fr-FR"/>
        </w:rPr>
        <w:t>instant où la sangle est extraite de l</w:t>
      </w:r>
      <w:r>
        <w:rPr>
          <w:lang w:val="fr-FR"/>
        </w:rPr>
        <w:t>’</w:t>
      </w:r>
      <w:r w:rsidRPr="00360275">
        <w:rPr>
          <w:lang w:val="fr-FR"/>
        </w:rPr>
        <w:t>armoire chauffante.</w:t>
      </w:r>
    </w:p>
    <w:p w:rsidR="00CA2A4D" w:rsidRPr="00360275" w:rsidRDefault="00CA2A4D" w:rsidP="00074872">
      <w:pPr>
        <w:pStyle w:val="SingleTxtG"/>
        <w:spacing w:before="120"/>
        <w:ind w:left="2268" w:hanging="1134"/>
        <w:rPr>
          <w:lang w:val="fr-FR"/>
        </w:rPr>
      </w:pPr>
      <w:r w:rsidRPr="00360275">
        <w:rPr>
          <w:lang w:val="fr-FR"/>
        </w:rPr>
        <w:lastRenderedPageBreak/>
        <w:t>7.2.5.2.5</w:t>
      </w:r>
      <w:r w:rsidRPr="00360275">
        <w:rPr>
          <w:lang w:val="fr-FR"/>
        </w:rPr>
        <w:tab/>
        <w:t>Exposition à l</w:t>
      </w:r>
      <w:r>
        <w:rPr>
          <w:lang w:val="fr-FR"/>
        </w:rPr>
        <w:t>’</w:t>
      </w:r>
      <w:r w:rsidRPr="00360275">
        <w:rPr>
          <w:lang w:val="fr-FR"/>
        </w:rPr>
        <w:t>eau</w:t>
      </w:r>
    </w:p>
    <w:p w:rsidR="00CA2A4D" w:rsidRPr="00360275" w:rsidRDefault="00CA2A4D" w:rsidP="00074872">
      <w:pPr>
        <w:pStyle w:val="SingleTxtG"/>
        <w:spacing w:before="120"/>
        <w:ind w:left="2268" w:hanging="1134"/>
        <w:rPr>
          <w:lang w:val="fr-FR"/>
        </w:rPr>
      </w:pPr>
      <w:r w:rsidRPr="00360275">
        <w:rPr>
          <w:lang w:val="fr-FR"/>
        </w:rPr>
        <w:t>7.2.5.2.5.1</w:t>
      </w:r>
      <w:r w:rsidRPr="00360275">
        <w:rPr>
          <w:lang w:val="fr-FR"/>
        </w:rPr>
        <w:tab/>
        <w:t xml:space="preserve">La sangle est maintenue </w:t>
      </w:r>
      <w:r w:rsidR="0026243D" w:rsidRPr="00360275">
        <w:rPr>
          <w:lang w:val="fr-FR"/>
        </w:rPr>
        <w:t>complétement</w:t>
      </w:r>
      <w:r w:rsidRPr="00360275">
        <w:rPr>
          <w:lang w:val="fr-FR"/>
        </w:rPr>
        <w:t xml:space="preserve"> immergée pendant 180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min dans de l</w:t>
      </w:r>
      <w:r>
        <w:rPr>
          <w:lang w:val="fr-FR"/>
        </w:rPr>
        <w:t>’</w:t>
      </w:r>
      <w:r w:rsidRPr="00360275">
        <w:rPr>
          <w:lang w:val="fr-FR"/>
        </w:rPr>
        <w:t>eau distillée, à une température de 20 </w:t>
      </w:r>
      <w:r w:rsidRPr="00360275">
        <w:rPr>
          <w:lang w:val="fr-FR"/>
        </w:rPr>
        <w:sym w:font="Symbol" w:char="F0B1"/>
      </w:r>
      <w:r w:rsidRPr="00360275">
        <w:rPr>
          <w:lang w:val="fr-FR"/>
        </w:rPr>
        <w:t> 5 °C, contenant des traces d</w:t>
      </w:r>
      <w:r>
        <w:rPr>
          <w:lang w:val="fr-FR"/>
        </w:rPr>
        <w:t>’</w:t>
      </w:r>
      <w:r w:rsidRPr="00360275">
        <w:rPr>
          <w:lang w:val="fr-FR"/>
        </w:rPr>
        <w:t>agent mouillant. Tout agent mouillant compatible avec la fibre du textile essayé peut être utilisé.</w:t>
      </w:r>
    </w:p>
    <w:p w:rsidR="00CA2A4D" w:rsidRPr="00360275" w:rsidRDefault="00CA2A4D" w:rsidP="00074872">
      <w:pPr>
        <w:pStyle w:val="SingleTxtG"/>
        <w:spacing w:before="120"/>
        <w:ind w:left="2268" w:hanging="1134"/>
        <w:rPr>
          <w:lang w:val="fr-FR"/>
        </w:rPr>
      </w:pPr>
      <w:r w:rsidRPr="00360275">
        <w:rPr>
          <w:lang w:val="fr-FR"/>
        </w:rPr>
        <w:t>7.2.5.2.5.2</w:t>
      </w:r>
      <w:r w:rsidRPr="00360275">
        <w:rPr>
          <w:lang w:val="fr-FR"/>
        </w:rPr>
        <w:tab/>
        <w:t>On détermine la charge de rupture dans les 10</w:t>
      </w:r>
      <w:r>
        <w:rPr>
          <w:lang w:val="fr-FR"/>
        </w:rPr>
        <w:t> min</w:t>
      </w:r>
      <w:r w:rsidRPr="00360275">
        <w:rPr>
          <w:lang w:val="fr-FR"/>
        </w:rPr>
        <w:t xml:space="preserve"> qui suivent l</w:t>
      </w:r>
      <w:r>
        <w:rPr>
          <w:lang w:val="fr-FR"/>
        </w:rPr>
        <w:t>’</w:t>
      </w:r>
      <w:r w:rsidRPr="00360275">
        <w:rPr>
          <w:lang w:val="fr-FR"/>
        </w:rPr>
        <w:t>instant où la sangle est extraite de l</w:t>
      </w:r>
      <w:r>
        <w:rPr>
          <w:lang w:val="fr-FR"/>
        </w:rPr>
        <w:t>’</w:t>
      </w:r>
      <w:r w:rsidRPr="00360275">
        <w:rPr>
          <w:lang w:val="fr-FR"/>
        </w:rPr>
        <w:t>eau.</w:t>
      </w:r>
    </w:p>
    <w:p w:rsidR="00CA2A4D" w:rsidRPr="00360275" w:rsidRDefault="00CA2A4D" w:rsidP="00074872">
      <w:pPr>
        <w:pStyle w:val="SingleTxtG"/>
        <w:spacing w:before="120"/>
        <w:ind w:left="2268" w:hanging="1134"/>
        <w:rPr>
          <w:lang w:val="fr-FR"/>
        </w:rPr>
      </w:pPr>
      <w:r w:rsidRPr="00360275">
        <w:rPr>
          <w:lang w:val="fr-FR"/>
        </w:rPr>
        <w:t>7.2.5.2.6</w:t>
      </w:r>
      <w:r w:rsidRPr="00360275">
        <w:rPr>
          <w:lang w:val="fr-FR"/>
        </w:rPr>
        <w:tab/>
        <w:t>Conditionnement à l</w:t>
      </w:r>
      <w:r>
        <w:rPr>
          <w:lang w:val="fr-FR"/>
        </w:rPr>
        <w:t>’</w:t>
      </w:r>
      <w:r w:rsidRPr="00360275">
        <w:rPr>
          <w:lang w:val="fr-FR"/>
        </w:rPr>
        <w:t>abrasion</w:t>
      </w:r>
    </w:p>
    <w:p w:rsidR="00CA2A4D" w:rsidRPr="002F268C" w:rsidRDefault="00CA2A4D" w:rsidP="00074872">
      <w:pPr>
        <w:pStyle w:val="SingleTxtG"/>
        <w:spacing w:before="120"/>
        <w:ind w:left="2268" w:hanging="1134"/>
        <w:rPr>
          <w:spacing w:val="-4"/>
          <w:lang w:val="fr-FR"/>
        </w:rPr>
      </w:pPr>
      <w:r w:rsidRPr="00360275">
        <w:rPr>
          <w:lang w:val="fr-FR"/>
        </w:rPr>
        <w:t>7.2.5.2.6.1</w:t>
      </w:r>
      <w:r w:rsidRPr="00360275">
        <w:rPr>
          <w:lang w:val="fr-FR"/>
        </w:rPr>
        <w:tab/>
        <w:t>Les éléments ou dispositifs à soumettre à l</w:t>
      </w:r>
      <w:r>
        <w:rPr>
          <w:lang w:val="fr-FR"/>
        </w:rPr>
        <w:t>’</w:t>
      </w:r>
      <w:r w:rsidRPr="00360275">
        <w:rPr>
          <w:lang w:val="fr-FR"/>
        </w:rPr>
        <w:t>essai d</w:t>
      </w:r>
      <w:r>
        <w:rPr>
          <w:lang w:val="fr-FR"/>
        </w:rPr>
        <w:t>’</w:t>
      </w:r>
      <w:r w:rsidRPr="00360275">
        <w:rPr>
          <w:lang w:val="fr-FR"/>
        </w:rPr>
        <w:t>abrasion do</w:t>
      </w:r>
      <w:r>
        <w:rPr>
          <w:lang w:val="fr-FR"/>
        </w:rPr>
        <w:t>ivent être maintenus pendant 24 </w:t>
      </w:r>
      <w:r w:rsidRPr="00360275">
        <w:rPr>
          <w:lang w:val="fr-FR"/>
        </w:rPr>
        <w:t>h au moins avant l</w:t>
      </w:r>
      <w:r>
        <w:rPr>
          <w:lang w:val="fr-FR"/>
        </w:rPr>
        <w:t>’</w:t>
      </w:r>
      <w:r w:rsidRPr="00360275">
        <w:rPr>
          <w:lang w:val="fr-FR"/>
        </w:rPr>
        <w:t>essai dans une atmosphère ayant une température de 23</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50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 xml:space="preserve">%. </w:t>
      </w:r>
      <w:r w:rsidRPr="002F268C">
        <w:rPr>
          <w:spacing w:val="-4"/>
          <w:lang w:val="fr-FR"/>
        </w:rPr>
        <w:t>La température ambiante au cours de l</w:t>
      </w:r>
      <w:r>
        <w:rPr>
          <w:spacing w:val="-4"/>
          <w:lang w:val="fr-FR"/>
        </w:rPr>
        <w:t>’</w:t>
      </w:r>
      <w:r w:rsidRPr="002F268C">
        <w:rPr>
          <w:spacing w:val="-4"/>
          <w:lang w:val="fr-FR"/>
        </w:rPr>
        <w:t>essai doit être comprise entre 15 et 30 °C.</w:t>
      </w:r>
    </w:p>
    <w:p w:rsidR="00CA2A4D" w:rsidRPr="00360275" w:rsidRDefault="00CA2A4D" w:rsidP="00074872">
      <w:pPr>
        <w:pStyle w:val="SingleTxtG"/>
        <w:spacing w:before="120"/>
        <w:ind w:left="2268" w:hanging="1134"/>
        <w:rPr>
          <w:lang w:val="fr-FR"/>
        </w:rPr>
      </w:pPr>
      <w:r w:rsidRPr="00360275">
        <w:rPr>
          <w:lang w:val="fr-FR"/>
        </w:rPr>
        <w:t>7.2.5.2.6.2</w:t>
      </w:r>
      <w:r w:rsidRPr="00360275">
        <w:rPr>
          <w:lang w:val="fr-FR"/>
        </w:rPr>
        <w:tab/>
        <w:t>Le tableau ci-après définit les conditions générales pour chaque essai</w:t>
      </w:r>
      <w:r w:rsidR="0026243D">
        <w:rPr>
          <w:lang w:val="fr-FR"/>
        </w:rPr>
        <w:t> </w:t>
      </w:r>
      <w:r w:rsidRPr="00360275">
        <w:rPr>
          <w:lang w:val="fr-FR"/>
        </w:rPr>
        <w:t>:</w:t>
      </w:r>
    </w:p>
    <w:p w:rsidR="00CA2A4D" w:rsidRDefault="00CA2A4D" w:rsidP="0026243D">
      <w:pPr>
        <w:pStyle w:val="H23G"/>
        <w:ind w:left="2268"/>
        <w:rPr>
          <w:b w:val="0"/>
          <w:bCs/>
          <w:lang w:val="fr-FR"/>
        </w:rPr>
      </w:pPr>
      <w:r w:rsidRPr="0026243D">
        <w:rPr>
          <w:b w:val="0"/>
          <w:bCs/>
          <w:lang w:val="fr-FR"/>
        </w:rPr>
        <w:t>Tableau 8</w:t>
      </w:r>
    </w:p>
    <w:tbl>
      <w:tblPr>
        <w:tblStyle w:val="Grilledutableau"/>
        <w:tblW w:w="7370" w:type="dxa"/>
        <w:tblInd w:w="1134" w:type="dxa"/>
        <w:tblBorders>
          <w:bottom w:val="single" w:sz="12" w:space="0" w:color="auto"/>
        </w:tblBorders>
        <w:tblLayout w:type="fixed"/>
        <w:tblLook w:val="04A0" w:firstRow="1" w:lastRow="0" w:firstColumn="1" w:lastColumn="0" w:noHBand="0" w:noVBand="1"/>
      </w:tblPr>
      <w:tblGrid>
        <w:gridCol w:w="1706"/>
        <w:gridCol w:w="1888"/>
        <w:gridCol w:w="1888"/>
        <w:gridCol w:w="1888"/>
      </w:tblGrid>
      <w:tr w:rsidR="008A2299" w:rsidRPr="008A2299" w:rsidTr="008A2299">
        <w:tc>
          <w:tcPr>
            <w:tcW w:w="1706" w:type="dxa"/>
            <w:tcBorders>
              <w:bottom w:val="single" w:sz="12" w:space="0" w:color="auto"/>
            </w:tcBorders>
            <w:shd w:val="clear" w:color="auto" w:fill="auto"/>
            <w:vAlign w:val="bottom"/>
          </w:tcPr>
          <w:p w:rsidR="008A2299" w:rsidRPr="008A2299" w:rsidRDefault="008A2299" w:rsidP="008A2299">
            <w:pPr>
              <w:spacing w:before="60" w:after="60" w:line="200" w:lineRule="exact"/>
              <w:ind w:left="57" w:right="57"/>
              <w:rPr>
                <w:i/>
                <w:sz w:val="16"/>
              </w:rPr>
            </w:pPr>
          </w:p>
        </w:tc>
        <w:tc>
          <w:tcPr>
            <w:tcW w:w="1888" w:type="dxa"/>
            <w:tcBorders>
              <w:bottom w:val="single" w:sz="12" w:space="0" w:color="auto"/>
            </w:tcBorders>
            <w:shd w:val="clear" w:color="auto" w:fill="auto"/>
            <w:vAlign w:val="bottom"/>
          </w:tcPr>
          <w:p w:rsidR="008A2299" w:rsidRPr="008A2299" w:rsidRDefault="008A2299" w:rsidP="008A2299">
            <w:pPr>
              <w:spacing w:before="60" w:after="60" w:line="200" w:lineRule="exact"/>
              <w:ind w:left="57" w:right="57"/>
              <w:jc w:val="right"/>
              <w:rPr>
                <w:i/>
                <w:sz w:val="16"/>
              </w:rPr>
            </w:pPr>
            <w:r w:rsidRPr="00DA544F">
              <w:rPr>
                <w:i/>
                <w:sz w:val="16"/>
                <w:lang w:val="fr-FR"/>
              </w:rPr>
              <w:t>Charge (N)</w:t>
            </w:r>
          </w:p>
        </w:tc>
        <w:tc>
          <w:tcPr>
            <w:tcW w:w="1888" w:type="dxa"/>
            <w:tcBorders>
              <w:bottom w:val="single" w:sz="12" w:space="0" w:color="auto"/>
            </w:tcBorders>
            <w:shd w:val="clear" w:color="auto" w:fill="auto"/>
            <w:vAlign w:val="bottom"/>
          </w:tcPr>
          <w:p w:rsidR="008A2299" w:rsidRPr="00DA544F" w:rsidRDefault="008A2299" w:rsidP="008A2299">
            <w:pPr>
              <w:spacing w:before="60" w:after="60" w:line="200" w:lineRule="exact"/>
              <w:ind w:left="57" w:right="57"/>
              <w:jc w:val="right"/>
              <w:rPr>
                <w:i/>
                <w:sz w:val="16"/>
                <w:lang w:val="fr-FR"/>
              </w:rPr>
            </w:pPr>
            <w:r w:rsidRPr="00DA544F">
              <w:rPr>
                <w:i/>
                <w:sz w:val="16"/>
                <w:lang w:val="fr-FR"/>
              </w:rPr>
              <w:t>Cycles par minute</w:t>
            </w:r>
          </w:p>
        </w:tc>
        <w:tc>
          <w:tcPr>
            <w:tcW w:w="1888" w:type="dxa"/>
            <w:tcBorders>
              <w:bottom w:val="single" w:sz="12" w:space="0" w:color="auto"/>
            </w:tcBorders>
            <w:shd w:val="clear" w:color="auto" w:fill="auto"/>
            <w:vAlign w:val="bottom"/>
          </w:tcPr>
          <w:p w:rsidR="008A2299" w:rsidRPr="00DA544F" w:rsidRDefault="008A2299" w:rsidP="008A2299">
            <w:pPr>
              <w:spacing w:before="60" w:after="60" w:line="200" w:lineRule="exact"/>
              <w:ind w:left="57" w:right="57"/>
              <w:jc w:val="right"/>
              <w:rPr>
                <w:i/>
                <w:sz w:val="16"/>
                <w:lang w:val="fr-FR"/>
              </w:rPr>
            </w:pPr>
            <w:r w:rsidRPr="00DA544F">
              <w:rPr>
                <w:i/>
                <w:sz w:val="16"/>
                <w:lang w:val="fr-FR"/>
              </w:rPr>
              <w:t>Nombre total de cycles</w:t>
            </w:r>
          </w:p>
        </w:tc>
      </w:tr>
      <w:tr w:rsidR="008A2299" w:rsidRPr="008A2299" w:rsidTr="008A2299">
        <w:tc>
          <w:tcPr>
            <w:tcW w:w="1706" w:type="dxa"/>
            <w:tcBorders>
              <w:top w:val="single" w:sz="12" w:space="0" w:color="auto"/>
            </w:tcBorders>
            <w:shd w:val="clear" w:color="auto" w:fill="auto"/>
          </w:tcPr>
          <w:p w:rsidR="008A2299" w:rsidRPr="008A2299" w:rsidRDefault="008A2299" w:rsidP="008A2299">
            <w:pPr>
              <w:spacing w:before="60" w:after="60"/>
              <w:ind w:left="57" w:right="57"/>
            </w:pPr>
            <w:r w:rsidRPr="00DA544F">
              <w:rPr>
                <w:sz w:val="18"/>
                <w:szCs w:val="18"/>
                <w:lang w:val="fr-FR"/>
              </w:rPr>
              <w:t>Essai de type 1</w:t>
            </w:r>
          </w:p>
        </w:tc>
        <w:tc>
          <w:tcPr>
            <w:tcW w:w="1888" w:type="dxa"/>
            <w:tcBorders>
              <w:top w:val="single" w:sz="12" w:space="0" w:color="auto"/>
            </w:tcBorders>
            <w:shd w:val="clear" w:color="auto" w:fill="auto"/>
          </w:tcPr>
          <w:p w:rsidR="008A2299" w:rsidRPr="008A2299" w:rsidRDefault="008A2299" w:rsidP="008A2299">
            <w:pPr>
              <w:spacing w:before="60" w:after="60"/>
              <w:ind w:left="57" w:right="57"/>
              <w:jc w:val="right"/>
            </w:pPr>
            <w:r w:rsidRPr="00DA544F">
              <w:rPr>
                <w:sz w:val="18"/>
                <w:szCs w:val="18"/>
                <w:lang w:val="fr-FR"/>
              </w:rPr>
              <w:t>10 </w:t>
            </w:r>
            <w:r w:rsidRPr="00DA544F">
              <w:rPr>
                <w:sz w:val="18"/>
                <w:szCs w:val="18"/>
                <w:lang w:val="fr-FR"/>
              </w:rPr>
              <w:sym w:font="Symbol" w:char="F0B1"/>
            </w:r>
            <w:r w:rsidRPr="00DA544F">
              <w:rPr>
                <w:sz w:val="18"/>
                <w:szCs w:val="18"/>
                <w:lang w:val="fr-FR"/>
              </w:rPr>
              <w:t> 0,1</w:t>
            </w:r>
          </w:p>
        </w:tc>
        <w:tc>
          <w:tcPr>
            <w:tcW w:w="1888" w:type="dxa"/>
            <w:tcBorders>
              <w:top w:val="single" w:sz="12" w:space="0" w:color="auto"/>
            </w:tcBorders>
            <w:shd w:val="clear" w:color="auto" w:fill="auto"/>
            <w:vAlign w:val="bottom"/>
          </w:tcPr>
          <w:p w:rsidR="008A2299" w:rsidRPr="00DA544F" w:rsidRDefault="008A2299" w:rsidP="008A2299">
            <w:pPr>
              <w:spacing w:before="60" w:after="60"/>
              <w:ind w:left="57" w:right="57"/>
              <w:jc w:val="right"/>
              <w:rPr>
                <w:sz w:val="18"/>
                <w:szCs w:val="18"/>
                <w:lang w:val="fr-FR"/>
              </w:rPr>
            </w:pPr>
            <w:r w:rsidRPr="00DA544F">
              <w:rPr>
                <w:sz w:val="18"/>
                <w:szCs w:val="18"/>
                <w:lang w:val="fr-FR"/>
              </w:rPr>
              <w:t>30 </w:t>
            </w:r>
            <w:r w:rsidRPr="00DA544F">
              <w:rPr>
                <w:sz w:val="18"/>
                <w:szCs w:val="18"/>
                <w:lang w:val="fr-FR"/>
              </w:rPr>
              <w:sym w:font="Symbol" w:char="F0B1"/>
            </w:r>
            <w:r w:rsidRPr="00DA544F">
              <w:rPr>
                <w:sz w:val="18"/>
                <w:szCs w:val="18"/>
                <w:lang w:val="fr-FR"/>
              </w:rPr>
              <w:t> 10</w:t>
            </w:r>
          </w:p>
        </w:tc>
        <w:tc>
          <w:tcPr>
            <w:tcW w:w="1888" w:type="dxa"/>
            <w:tcBorders>
              <w:top w:val="single" w:sz="12" w:space="0" w:color="auto"/>
            </w:tcBorders>
            <w:shd w:val="clear" w:color="auto" w:fill="auto"/>
            <w:vAlign w:val="bottom"/>
          </w:tcPr>
          <w:p w:rsidR="008A2299" w:rsidRPr="00DA544F" w:rsidRDefault="008A2299" w:rsidP="008A2299">
            <w:pPr>
              <w:spacing w:before="60" w:after="60"/>
              <w:ind w:left="57" w:right="57"/>
              <w:jc w:val="right"/>
              <w:rPr>
                <w:sz w:val="18"/>
                <w:szCs w:val="18"/>
                <w:lang w:val="fr-FR"/>
              </w:rPr>
            </w:pPr>
            <w:r w:rsidRPr="008A2299">
              <w:rPr>
                <w:sz w:val="18"/>
                <w:szCs w:val="18"/>
                <w:lang w:val="fr-FR"/>
              </w:rPr>
              <w:t>1 000 </w:t>
            </w:r>
            <w:r w:rsidRPr="008A2299">
              <w:rPr>
                <w:sz w:val="18"/>
                <w:szCs w:val="18"/>
                <w:lang w:val="fr-FR"/>
              </w:rPr>
              <w:sym w:font="Symbol" w:char="F0B1"/>
            </w:r>
            <w:r w:rsidRPr="008A2299">
              <w:rPr>
                <w:sz w:val="18"/>
                <w:szCs w:val="18"/>
                <w:lang w:val="fr-FR"/>
              </w:rPr>
              <w:t> 5</w:t>
            </w:r>
          </w:p>
        </w:tc>
      </w:tr>
      <w:tr w:rsidR="008A2299" w:rsidRPr="008A2299" w:rsidTr="008A2299">
        <w:tc>
          <w:tcPr>
            <w:tcW w:w="1706" w:type="dxa"/>
            <w:shd w:val="clear" w:color="auto" w:fill="auto"/>
          </w:tcPr>
          <w:p w:rsidR="008A2299" w:rsidRPr="008A2299" w:rsidRDefault="008A2299" w:rsidP="008A2299">
            <w:pPr>
              <w:spacing w:before="60" w:after="60"/>
              <w:ind w:left="57" w:right="57"/>
            </w:pPr>
            <w:r w:rsidRPr="00DA544F">
              <w:rPr>
                <w:sz w:val="18"/>
                <w:szCs w:val="18"/>
                <w:lang w:val="fr-FR"/>
              </w:rPr>
              <w:t xml:space="preserve">Essai de type </w:t>
            </w:r>
            <w:r>
              <w:rPr>
                <w:sz w:val="18"/>
                <w:szCs w:val="18"/>
                <w:lang w:val="fr-FR"/>
              </w:rPr>
              <w:t>2</w:t>
            </w:r>
          </w:p>
        </w:tc>
        <w:tc>
          <w:tcPr>
            <w:tcW w:w="1888" w:type="dxa"/>
            <w:shd w:val="clear" w:color="auto" w:fill="auto"/>
          </w:tcPr>
          <w:p w:rsidR="008A2299" w:rsidRPr="008A2299" w:rsidRDefault="008A2299" w:rsidP="008A2299">
            <w:pPr>
              <w:spacing w:before="60" w:after="60"/>
              <w:ind w:left="57" w:right="57"/>
              <w:jc w:val="right"/>
            </w:pPr>
            <w:r w:rsidRPr="00DA544F">
              <w:rPr>
                <w:sz w:val="18"/>
                <w:szCs w:val="18"/>
                <w:lang w:val="fr-FR"/>
              </w:rPr>
              <w:t>5 </w:t>
            </w:r>
            <w:r w:rsidRPr="00DA544F">
              <w:rPr>
                <w:sz w:val="18"/>
                <w:szCs w:val="18"/>
                <w:lang w:val="fr-FR"/>
              </w:rPr>
              <w:sym w:font="Symbol" w:char="F0B1"/>
            </w:r>
            <w:r w:rsidRPr="00DA544F">
              <w:rPr>
                <w:sz w:val="18"/>
                <w:szCs w:val="18"/>
                <w:lang w:val="fr-FR"/>
              </w:rPr>
              <w:t> 0,05</w:t>
            </w:r>
          </w:p>
        </w:tc>
        <w:tc>
          <w:tcPr>
            <w:tcW w:w="1888" w:type="dxa"/>
            <w:shd w:val="clear" w:color="auto" w:fill="auto"/>
            <w:vAlign w:val="bottom"/>
          </w:tcPr>
          <w:p w:rsidR="008A2299" w:rsidRPr="00DA544F" w:rsidRDefault="008A2299" w:rsidP="008A2299">
            <w:pPr>
              <w:spacing w:before="60" w:after="60"/>
              <w:ind w:left="57" w:right="57"/>
              <w:jc w:val="right"/>
              <w:rPr>
                <w:sz w:val="18"/>
                <w:szCs w:val="18"/>
                <w:lang w:val="fr-FR"/>
              </w:rPr>
            </w:pPr>
            <w:r w:rsidRPr="00DA544F">
              <w:rPr>
                <w:sz w:val="18"/>
                <w:szCs w:val="18"/>
                <w:lang w:val="fr-FR"/>
              </w:rPr>
              <w:t>30 </w:t>
            </w:r>
            <w:r w:rsidRPr="00DA544F">
              <w:rPr>
                <w:sz w:val="18"/>
                <w:szCs w:val="18"/>
                <w:lang w:val="fr-FR"/>
              </w:rPr>
              <w:sym w:font="Symbol" w:char="F0B1"/>
            </w:r>
            <w:r w:rsidRPr="00DA544F">
              <w:rPr>
                <w:sz w:val="18"/>
                <w:szCs w:val="18"/>
                <w:lang w:val="fr-FR"/>
              </w:rPr>
              <w:t> 10</w:t>
            </w:r>
          </w:p>
        </w:tc>
        <w:tc>
          <w:tcPr>
            <w:tcW w:w="1888" w:type="dxa"/>
            <w:shd w:val="clear" w:color="auto" w:fill="auto"/>
            <w:vAlign w:val="bottom"/>
          </w:tcPr>
          <w:p w:rsidR="008A2299" w:rsidRPr="00DA544F" w:rsidRDefault="008A2299" w:rsidP="008A2299">
            <w:pPr>
              <w:spacing w:before="60" w:after="60"/>
              <w:ind w:left="57" w:right="57"/>
              <w:jc w:val="right"/>
              <w:rPr>
                <w:sz w:val="18"/>
                <w:szCs w:val="18"/>
                <w:lang w:val="fr-FR"/>
              </w:rPr>
            </w:pPr>
            <w:r w:rsidRPr="00DA544F">
              <w:rPr>
                <w:sz w:val="18"/>
                <w:szCs w:val="18"/>
                <w:lang w:val="fr-FR"/>
              </w:rPr>
              <w:t>5 </w:t>
            </w:r>
            <w:r w:rsidRPr="008A2299">
              <w:rPr>
                <w:sz w:val="18"/>
                <w:szCs w:val="18"/>
                <w:lang w:val="fr-FR"/>
              </w:rPr>
              <w:t>000</w:t>
            </w:r>
            <w:r w:rsidRPr="00DA544F">
              <w:rPr>
                <w:sz w:val="18"/>
                <w:szCs w:val="18"/>
                <w:lang w:val="fr-FR"/>
              </w:rPr>
              <w:t> </w:t>
            </w:r>
            <w:r w:rsidRPr="00DA544F">
              <w:rPr>
                <w:sz w:val="18"/>
                <w:szCs w:val="18"/>
                <w:lang w:val="fr-FR"/>
              </w:rPr>
              <w:sym w:font="Symbol" w:char="F0B1"/>
            </w:r>
            <w:r w:rsidRPr="00DA544F">
              <w:rPr>
                <w:sz w:val="18"/>
                <w:szCs w:val="18"/>
                <w:lang w:val="fr-FR"/>
              </w:rPr>
              <w:t> 5</w:t>
            </w:r>
          </w:p>
        </w:tc>
      </w:tr>
    </w:tbl>
    <w:p w:rsidR="00CA2A4D" w:rsidRPr="00360275" w:rsidRDefault="00CA2A4D" w:rsidP="008A2299">
      <w:pPr>
        <w:pStyle w:val="SingleTxtG"/>
        <w:spacing w:before="120"/>
        <w:ind w:left="2268"/>
        <w:rPr>
          <w:lang w:val="fr-FR"/>
        </w:rPr>
      </w:pPr>
      <w:r w:rsidRPr="00360275">
        <w:rPr>
          <w:lang w:val="fr-FR"/>
        </w:rPr>
        <w:t>Si l</w:t>
      </w:r>
      <w:r>
        <w:rPr>
          <w:lang w:val="fr-FR"/>
        </w:rPr>
        <w:t>’</w:t>
      </w:r>
      <w:r w:rsidRPr="00360275">
        <w:rPr>
          <w:lang w:val="fr-FR"/>
        </w:rPr>
        <w:t>on ne dispose pas d</w:t>
      </w:r>
      <w:r>
        <w:rPr>
          <w:lang w:val="fr-FR"/>
        </w:rPr>
        <w:t>’</w:t>
      </w:r>
      <w:r w:rsidRPr="00360275">
        <w:rPr>
          <w:lang w:val="fr-FR"/>
        </w:rPr>
        <w:t>une longueur suffisante de sangle pour effectuer l</w:t>
      </w:r>
      <w:r>
        <w:rPr>
          <w:lang w:val="fr-FR"/>
        </w:rPr>
        <w:t>’</w:t>
      </w:r>
      <w:r w:rsidRPr="00360275">
        <w:rPr>
          <w:lang w:val="fr-FR"/>
        </w:rPr>
        <w:t>essai sur une longueur de déplacement de 300</w:t>
      </w:r>
      <w:r>
        <w:rPr>
          <w:lang w:val="fr-FR"/>
        </w:rPr>
        <w:t> mm</w:t>
      </w:r>
      <w:r w:rsidRPr="00360275">
        <w:rPr>
          <w:lang w:val="fr-FR"/>
        </w:rPr>
        <w:t>, on peut l</w:t>
      </w:r>
      <w:r>
        <w:rPr>
          <w:lang w:val="fr-FR"/>
        </w:rPr>
        <w:t>’</w:t>
      </w:r>
      <w:r w:rsidRPr="00360275">
        <w:rPr>
          <w:lang w:val="fr-FR"/>
        </w:rPr>
        <w:t>exécuter sur une longueur plus courte, qui ne doit toutefois pas être inférieure à 100</w:t>
      </w:r>
      <w:r>
        <w:rPr>
          <w:lang w:val="fr-FR"/>
        </w:rPr>
        <w:t> mm</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7.2.5.2.6.3</w:t>
      </w:r>
      <w:r w:rsidRPr="00360275">
        <w:rPr>
          <w:lang w:val="fr-FR"/>
        </w:rPr>
        <w:tab/>
        <w:t>Conditions particulières d</w:t>
      </w:r>
      <w:r>
        <w:rPr>
          <w:lang w:val="fr-FR"/>
        </w:rPr>
        <w:t>’</w:t>
      </w:r>
      <w:r w:rsidRPr="00360275">
        <w:rPr>
          <w:lang w:val="fr-FR"/>
        </w:rPr>
        <w:t>essai</w:t>
      </w:r>
    </w:p>
    <w:p w:rsidR="00CA2A4D" w:rsidRPr="00360275" w:rsidRDefault="00CA2A4D" w:rsidP="00074872">
      <w:pPr>
        <w:pStyle w:val="SingleTxtG"/>
        <w:spacing w:before="120"/>
        <w:ind w:left="2268" w:hanging="1134"/>
        <w:rPr>
          <w:lang w:val="fr-FR"/>
        </w:rPr>
      </w:pPr>
      <w:r w:rsidRPr="008C01EF">
        <w:rPr>
          <w:spacing w:val="-2"/>
          <w:lang w:val="fr-FR"/>
        </w:rPr>
        <w:t>7.2.5.2.6.3.1</w:t>
      </w:r>
      <w:r w:rsidRPr="00360275">
        <w:rPr>
          <w:lang w:val="fr-FR"/>
        </w:rPr>
        <w:tab/>
        <w:t>Procédure du type</w:t>
      </w:r>
      <w:r>
        <w:rPr>
          <w:lang w:val="fr-FR"/>
        </w:rPr>
        <w:t> </w:t>
      </w:r>
      <w:r w:rsidRPr="00360275">
        <w:rPr>
          <w:lang w:val="fr-FR"/>
        </w:rPr>
        <w:t>1</w:t>
      </w:r>
      <w:r w:rsidR="008A2299">
        <w:rPr>
          <w:lang w:val="fr-FR"/>
        </w:rPr>
        <w:t> </w:t>
      </w:r>
      <w:r w:rsidRPr="00360275">
        <w:rPr>
          <w:lang w:val="fr-FR"/>
        </w:rPr>
        <w:t xml:space="preserve">: </w:t>
      </w:r>
      <w:r w:rsidR="008C01EF">
        <w:rPr>
          <w:lang w:val="fr-FR"/>
        </w:rPr>
        <w:t>I</w:t>
      </w:r>
      <w:r w:rsidRPr="00360275">
        <w:rPr>
          <w:lang w:val="fr-FR"/>
        </w:rPr>
        <w:t>l représente le cas où la sangle coulisse à travers le dispositif de réglage rapide. On applique une charge verticale permanente de 10</w:t>
      </w:r>
      <w:r>
        <w:rPr>
          <w:lang w:val="fr-FR"/>
        </w:rPr>
        <w:t> N</w:t>
      </w:r>
      <w:r w:rsidRPr="00360275">
        <w:rPr>
          <w:lang w:val="fr-FR"/>
        </w:rPr>
        <w:t xml:space="preserve"> sur l</w:t>
      </w:r>
      <w:r>
        <w:rPr>
          <w:lang w:val="fr-FR"/>
        </w:rPr>
        <w:t>’</w:t>
      </w:r>
      <w:r w:rsidRPr="00360275">
        <w:rPr>
          <w:lang w:val="fr-FR"/>
        </w:rPr>
        <w:t>une des sangles. L</w:t>
      </w:r>
      <w:r>
        <w:rPr>
          <w:lang w:val="fr-FR"/>
        </w:rPr>
        <w:t>’</w:t>
      </w:r>
      <w:r w:rsidRPr="00360275">
        <w:rPr>
          <w:lang w:val="fr-FR"/>
        </w:rPr>
        <w:t>autre sangle, placée horizontalement, est reliée à un dispositif imprimant à la sangle un mouvement de va-et-vient. Le</w:t>
      </w:r>
      <w:r>
        <w:rPr>
          <w:lang w:val="fr-FR"/>
        </w:rPr>
        <w:t> </w:t>
      </w:r>
      <w:r w:rsidRPr="00360275">
        <w:rPr>
          <w:lang w:val="fr-FR"/>
        </w:rPr>
        <w:t xml:space="preserve">dispositif de réglage est placé de telle manière que le brin horizontal de la sangle demeure sous tension (voir </w:t>
      </w:r>
      <w:r>
        <w:rPr>
          <w:lang w:val="fr-FR"/>
        </w:rPr>
        <w:t>fig. </w:t>
      </w:r>
      <w:r w:rsidRPr="00360275">
        <w:rPr>
          <w:lang w:val="fr-FR"/>
        </w:rPr>
        <w:t>1</w:t>
      </w:r>
      <w:r>
        <w:rPr>
          <w:lang w:val="fr-FR"/>
        </w:rPr>
        <w:t xml:space="preserve"> de l’</w:t>
      </w:r>
      <w:r w:rsidRPr="00360275">
        <w:rPr>
          <w:lang w:val="fr-FR"/>
        </w:rPr>
        <w:t>annexe</w:t>
      </w:r>
      <w:r>
        <w:rPr>
          <w:lang w:val="fr-FR"/>
        </w:rPr>
        <w:t> </w:t>
      </w:r>
      <w:r w:rsidRPr="00360275">
        <w:rPr>
          <w:lang w:val="fr-FR"/>
        </w:rPr>
        <w:t>5).</w:t>
      </w:r>
    </w:p>
    <w:p w:rsidR="00CA2A4D" w:rsidRPr="00360275" w:rsidRDefault="00CA2A4D" w:rsidP="00074872">
      <w:pPr>
        <w:pStyle w:val="SingleTxtG"/>
        <w:spacing w:before="120"/>
        <w:ind w:left="2268" w:hanging="1134"/>
        <w:rPr>
          <w:lang w:val="fr-FR"/>
        </w:rPr>
      </w:pPr>
      <w:r w:rsidRPr="008C01EF">
        <w:rPr>
          <w:spacing w:val="-2"/>
          <w:lang w:val="fr-FR"/>
        </w:rPr>
        <w:t>7.2.5.2.6.3.2</w:t>
      </w:r>
      <w:r w:rsidRPr="00360275">
        <w:rPr>
          <w:lang w:val="fr-FR"/>
        </w:rPr>
        <w:tab/>
        <w:t>Procédure du type</w:t>
      </w:r>
      <w:r>
        <w:rPr>
          <w:lang w:val="fr-FR"/>
        </w:rPr>
        <w:t> </w:t>
      </w:r>
      <w:r w:rsidRPr="00360275">
        <w:rPr>
          <w:lang w:val="fr-FR"/>
        </w:rPr>
        <w:t>2</w:t>
      </w:r>
      <w:r w:rsidR="008A2299">
        <w:rPr>
          <w:lang w:val="fr-FR"/>
        </w:rPr>
        <w:t> </w:t>
      </w:r>
      <w:r w:rsidRPr="00360275">
        <w:rPr>
          <w:lang w:val="fr-FR"/>
        </w:rPr>
        <w:t xml:space="preserve">: </w:t>
      </w:r>
      <w:r w:rsidR="008C01EF">
        <w:rPr>
          <w:lang w:val="fr-FR"/>
        </w:rPr>
        <w:t>I</w:t>
      </w:r>
      <w:r w:rsidRPr="00360275">
        <w:rPr>
          <w:lang w:val="fr-FR"/>
        </w:rPr>
        <w:t>l représente les cas où la sangle change de direction en passant à travers une pièce rigide. Pour cet essai, les deux brins de sangle doivent être placés selon les angles indiqués dans la figure</w:t>
      </w:r>
      <w:r>
        <w:rPr>
          <w:lang w:val="fr-FR"/>
        </w:rPr>
        <w:t> </w:t>
      </w:r>
      <w:r w:rsidRPr="00360275">
        <w:rPr>
          <w:lang w:val="fr-FR"/>
        </w:rPr>
        <w:t>2 de l</w:t>
      </w:r>
      <w:r>
        <w:rPr>
          <w:lang w:val="fr-FR"/>
        </w:rPr>
        <w:t>’</w:t>
      </w:r>
      <w:r w:rsidRPr="00360275">
        <w:rPr>
          <w:lang w:val="fr-FR"/>
        </w:rPr>
        <w:t>annexe</w:t>
      </w:r>
      <w:r>
        <w:rPr>
          <w:lang w:val="fr-FR"/>
        </w:rPr>
        <w:t> </w:t>
      </w:r>
      <w:r w:rsidRPr="00360275">
        <w:rPr>
          <w:lang w:val="fr-FR"/>
        </w:rPr>
        <w:t>5. La charge de 5</w:t>
      </w:r>
      <w:r>
        <w:rPr>
          <w:lang w:val="fr-FR"/>
        </w:rPr>
        <w:t> N</w:t>
      </w:r>
      <w:r w:rsidRPr="00360275">
        <w:rPr>
          <w:lang w:val="fr-FR"/>
        </w:rPr>
        <w:t xml:space="preserve"> est appliquée en permanence. Dans les cas où la sangle change de direction plus d</w:t>
      </w:r>
      <w:r>
        <w:rPr>
          <w:lang w:val="fr-FR"/>
        </w:rPr>
        <w:t>’</w:t>
      </w:r>
      <w:r w:rsidRPr="00360275">
        <w:rPr>
          <w:lang w:val="fr-FR"/>
        </w:rPr>
        <w:t>une fois en passant à travers une pièce rigide, la charge de 5</w:t>
      </w:r>
      <w:r>
        <w:rPr>
          <w:lang w:val="fr-FR"/>
        </w:rPr>
        <w:t> N</w:t>
      </w:r>
      <w:r w:rsidRPr="00360275">
        <w:rPr>
          <w:lang w:val="fr-FR"/>
        </w:rPr>
        <w:t xml:space="preserve"> peut être augmentée afin que la longueur de déplacement de la sangle à travers la pièce rigide atteigne les 300</w:t>
      </w:r>
      <w:r>
        <w:rPr>
          <w:lang w:val="fr-FR"/>
        </w:rPr>
        <w:t> mm</w:t>
      </w:r>
      <w:r w:rsidRPr="00360275">
        <w:rPr>
          <w:lang w:val="fr-FR"/>
        </w:rPr>
        <w:t xml:space="preserve"> requis.</w:t>
      </w:r>
    </w:p>
    <w:p w:rsidR="00CA2A4D" w:rsidRPr="00842155" w:rsidRDefault="00CA2A4D" w:rsidP="00074872">
      <w:pPr>
        <w:pStyle w:val="SingleTxtG"/>
        <w:spacing w:before="120"/>
        <w:ind w:left="2268" w:hanging="1134"/>
        <w:rPr>
          <w:szCs w:val="24"/>
        </w:rPr>
      </w:pPr>
      <w:r w:rsidRPr="00842155">
        <w:rPr>
          <w:szCs w:val="24"/>
        </w:rPr>
        <w:t>7.2.6</w:t>
      </w:r>
      <w:r w:rsidRPr="00842155">
        <w:rPr>
          <w:szCs w:val="24"/>
        </w:rPr>
        <w:tab/>
      </w:r>
      <w:r w:rsidRPr="00074872">
        <w:rPr>
          <w:lang w:val="fr-FR"/>
        </w:rPr>
        <w:t>Essai</w:t>
      </w:r>
      <w:r w:rsidRPr="00842155">
        <w:rPr>
          <w:szCs w:val="24"/>
        </w:rPr>
        <w:t xml:space="preserve"> de résistance à l</w:t>
      </w:r>
      <w:r>
        <w:rPr>
          <w:szCs w:val="24"/>
        </w:rPr>
        <w:t>’</w:t>
      </w:r>
      <w:r w:rsidRPr="00842155">
        <w:rPr>
          <w:szCs w:val="24"/>
        </w:rPr>
        <w:t>usure des tendeurs montés directement sur le dispositif amélioré de retenue pour enfants</w:t>
      </w:r>
    </w:p>
    <w:p w:rsidR="008A2299" w:rsidRDefault="00CA2A4D" w:rsidP="008A2299">
      <w:pPr>
        <w:pStyle w:val="SingleTxtG"/>
        <w:spacing w:before="120"/>
        <w:ind w:left="2268"/>
      </w:pPr>
      <w:r w:rsidRPr="00842155">
        <w:t>Installer dans le dispositif le plus grand mannequin pour lequel le dispositif est prévu, comme pour l</w:t>
      </w:r>
      <w:r>
        <w:t>’</w:t>
      </w:r>
      <w:r w:rsidRPr="00842155">
        <w:t>essai dynamique, en laissant le mou prescrit au paragraphe</w:t>
      </w:r>
      <w:r w:rsidR="008A2299">
        <w:t> </w:t>
      </w:r>
      <w:r w:rsidRPr="00842155">
        <w:t>7.1.3.5 ci-dessus. Apposer un repère sur la sangle à l</w:t>
      </w:r>
      <w:r>
        <w:t>’</w:t>
      </w:r>
      <w:r w:rsidRPr="00842155">
        <w:t>endroit où elle entre par son extrémité libre dans le tendeur.</w:t>
      </w:r>
    </w:p>
    <w:p w:rsidR="00CA2A4D" w:rsidRPr="008A2299" w:rsidRDefault="00CA2A4D" w:rsidP="008A2299">
      <w:pPr>
        <w:pStyle w:val="SingleTxtG"/>
        <w:spacing w:before="120"/>
        <w:ind w:left="2268"/>
      </w:pPr>
      <w:r w:rsidRPr="00842155">
        <w:rPr>
          <w:szCs w:val="24"/>
        </w:rPr>
        <w:t xml:space="preserve">Enlever </w:t>
      </w:r>
      <w:r w:rsidRPr="00074872">
        <w:rPr>
          <w:lang w:val="fr-FR"/>
        </w:rPr>
        <w:t>le</w:t>
      </w:r>
      <w:r w:rsidRPr="00842155">
        <w:rPr>
          <w:szCs w:val="24"/>
        </w:rPr>
        <w:t xml:space="preserve"> mannequin et placer le dispositif de retenue dans l</w:t>
      </w:r>
      <w:r>
        <w:rPr>
          <w:szCs w:val="24"/>
        </w:rPr>
        <w:t>’</w:t>
      </w:r>
      <w:r w:rsidRPr="00842155">
        <w:rPr>
          <w:szCs w:val="24"/>
        </w:rPr>
        <w:t>appareil d</w:t>
      </w:r>
      <w:r>
        <w:rPr>
          <w:szCs w:val="24"/>
        </w:rPr>
        <w:t>’</w:t>
      </w:r>
      <w:r w:rsidRPr="00842155">
        <w:rPr>
          <w:szCs w:val="24"/>
        </w:rPr>
        <w:t>essai de résistance à l</w:t>
      </w:r>
      <w:r>
        <w:rPr>
          <w:szCs w:val="24"/>
        </w:rPr>
        <w:t>’</w:t>
      </w:r>
      <w:r w:rsidRPr="00842155">
        <w:rPr>
          <w:szCs w:val="24"/>
        </w:rPr>
        <w:t>usure décrit à la figure</w:t>
      </w:r>
      <w:r w:rsidR="008A2299">
        <w:rPr>
          <w:szCs w:val="24"/>
        </w:rPr>
        <w:t> </w:t>
      </w:r>
      <w:r w:rsidRPr="00842155">
        <w:rPr>
          <w:szCs w:val="24"/>
        </w:rPr>
        <w:t>1 de l</w:t>
      </w:r>
      <w:r>
        <w:rPr>
          <w:szCs w:val="24"/>
        </w:rPr>
        <w:t>’</w:t>
      </w:r>
      <w:r w:rsidRPr="00842155">
        <w:rPr>
          <w:szCs w:val="24"/>
        </w:rPr>
        <w:t>annexe</w:t>
      </w:r>
      <w:r w:rsidR="008A2299">
        <w:rPr>
          <w:szCs w:val="24"/>
        </w:rPr>
        <w:t> </w:t>
      </w:r>
      <w:r w:rsidRPr="00842155">
        <w:rPr>
          <w:szCs w:val="24"/>
        </w:rPr>
        <w:t>15.</w:t>
      </w:r>
    </w:p>
    <w:p w:rsidR="00CA2A4D" w:rsidRPr="00360275" w:rsidRDefault="00CA2A4D" w:rsidP="008A2299">
      <w:pPr>
        <w:pStyle w:val="SingleTxtG"/>
        <w:spacing w:before="120"/>
        <w:ind w:left="2268"/>
        <w:rPr>
          <w:lang w:val="fr-FR"/>
        </w:rPr>
      </w:pPr>
      <w:r w:rsidRPr="00360275">
        <w:rPr>
          <w:lang w:val="fr-FR"/>
        </w:rPr>
        <w:tab/>
        <w:t>La sangle est soumise à des cycles de traction à travers le tendeur sur une course totale d</w:t>
      </w:r>
      <w:r>
        <w:rPr>
          <w:lang w:val="fr-FR"/>
        </w:rPr>
        <w:t>’au moins 150 </w:t>
      </w:r>
      <w:r w:rsidRPr="00360275">
        <w:rPr>
          <w:lang w:val="fr-FR"/>
        </w:rPr>
        <w:t>mm. L</w:t>
      </w:r>
      <w:r>
        <w:rPr>
          <w:lang w:val="fr-FR"/>
        </w:rPr>
        <w:t>’</w:t>
      </w:r>
      <w:r w:rsidRPr="00360275">
        <w:rPr>
          <w:lang w:val="fr-FR"/>
        </w:rPr>
        <w:t>amplitude du déplacement doit être telle qu</w:t>
      </w:r>
      <w:r>
        <w:rPr>
          <w:lang w:val="fr-FR"/>
        </w:rPr>
        <w:t>’au moins 100 </w:t>
      </w:r>
      <w:r w:rsidRPr="00360275">
        <w:rPr>
          <w:lang w:val="fr-FR"/>
        </w:rPr>
        <w:t>mm de sangle du côté du repère situé vers l</w:t>
      </w:r>
      <w:r>
        <w:rPr>
          <w:lang w:val="fr-FR"/>
        </w:rPr>
        <w:t>’</w:t>
      </w:r>
      <w:r w:rsidRPr="00360275">
        <w:rPr>
          <w:lang w:val="fr-FR"/>
        </w:rPr>
        <w:t>extré</w:t>
      </w:r>
      <w:r>
        <w:rPr>
          <w:lang w:val="fr-FR"/>
        </w:rPr>
        <w:t xml:space="preserve">mité libre de la </w:t>
      </w:r>
      <w:r w:rsidRPr="008A2299">
        <w:rPr>
          <w:szCs w:val="24"/>
        </w:rPr>
        <w:t>sangle</w:t>
      </w:r>
      <w:r>
        <w:rPr>
          <w:lang w:val="fr-FR"/>
        </w:rPr>
        <w:t xml:space="preserve"> plus 50 </w:t>
      </w:r>
      <w:r w:rsidRPr="00360275">
        <w:rPr>
          <w:lang w:val="fr-FR"/>
        </w:rPr>
        <w:t>mm de sangle environ du côté du repère situé vers le harnais intégré passent dans le tendeur.</w:t>
      </w:r>
    </w:p>
    <w:p w:rsidR="00CA2A4D" w:rsidRPr="00360275" w:rsidRDefault="00CA2A4D" w:rsidP="008A2299">
      <w:pPr>
        <w:pStyle w:val="SingleTxtG"/>
        <w:keepNext/>
        <w:keepLines/>
        <w:spacing w:before="120"/>
        <w:ind w:left="2268"/>
        <w:rPr>
          <w:lang w:val="fr-FR"/>
        </w:rPr>
      </w:pPr>
      <w:r w:rsidRPr="00360275">
        <w:rPr>
          <w:lang w:val="fr-FR"/>
        </w:rPr>
        <w:lastRenderedPageBreak/>
        <w:tab/>
        <w:t xml:space="preserve">Si la </w:t>
      </w:r>
      <w:r w:rsidRPr="008A2299">
        <w:rPr>
          <w:szCs w:val="24"/>
        </w:rPr>
        <w:t>longueur</w:t>
      </w:r>
      <w:r w:rsidRPr="00360275">
        <w:rPr>
          <w:lang w:val="fr-FR"/>
        </w:rPr>
        <w:t xml:space="preserve"> de sangle entre le repère et l</w:t>
      </w:r>
      <w:r>
        <w:rPr>
          <w:lang w:val="fr-FR"/>
        </w:rPr>
        <w:t>’</w:t>
      </w:r>
      <w:r w:rsidRPr="00360275">
        <w:rPr>
          <w:lang w:val="fr-FR"/>
        </w:rPr>
        <w:t xml:space="preserve">extrémité libre de la sangle est insuffisante pour permettre le déplacement décrit ci-dessus, la course de 150 mm à travers le tendeur doit être obtenue à partir de la position </w:t>
      </w:r>
      <w:r w:rsidR="008A2299" w:rsidRPr="00360275">
        <w:rPr>
          <w:lang w:val="fr-FR"/>
        </w:rPr>
        <w:t>complétement</w:t>
      </w:r>
      <w:r w:rsidRPr="00360275">
        <w:rPr>
          <w:lang w:val="fr-FR"/>
        </w:rPr>
        <w:t xml:space="preserve"> détendue du harnais.</w:t>
      </w:r>
    </w:p>
    <w:p w:rsidR="00CA2A4D" w:rsidRPr="00360275" w:rsidRDefault="00CA2A4D" w:rsidP="008A2299">
      <w:pPr>
        <w:pStyle w:val="SingleTxtG"/>
        <w:spacing w:before="120"/>
        <w:ind w:left="2268"/>
        <w:rPr>
          <w:lang w:val="fr-FR"/>
        </w:rPr>
      </w:pPr>
      <w:r w:rsidRPr="00360275">
        <w:rPr>
          <w:lang w:val="fr-FR"/>
        </w:rPr>
        <w:tab/>
        <w:t>La fréquence des cycles de traction doit être de 10</w:t>
      </w:r>
      <w:r>
        <w:rPr>
          <w:lang w:val="fr-FR"/>
        </w:rPr>
        <w:t> </w:t>
      </w:r>
      <w:r w:rsidRPr="00360275">
        <w:rPr>
          <w:lang w:val="fr-FR"/>
        </w:rPr>
        <w:sym w:font="Symbol" w:char="F0B1"/>
      </w:r>
      <w:r>
        <w:rPr>
          <w:lang w:val="fr-FR"/>
        </w:rPr>
        <w:t> </w:t>
      </w:r>
      <w:r w:rsidRPr="00360275">
        <w:rPr>
          <w:lang w:val="fr-FR"/>
        </w:rPr>
        <w:t>1 cycles/min, avec une même vitesse au point</w:t>
      </w:r>
      <w:r>
        <w:rPr>
          <w:lang w:val="fr-FR"/>
        </w:rPr>
        <w:t> </w:t>
      </w:r>
      <w:r w:rsidRPr="00360275">
        <w:rPr>
          <w:lang w:val="fr-FR"/>
        </w:rPr>
        <w:t>B égale à 150</w:t>
      </w:r>
      <w:r>
        <w:rPr>
          <w:lang w:val="fr-FR"/>
        </w:rPr>
        <w:t> </w:t>
      </w:r>
      <w:r w:rsidRPr="00360275">
        <w:rPr>
          <w:lang w:val="fr-FR"/>
        </w:rPr>
        <w:sym w:font="Symbol" w:char="F0B1"/>
      </w:r>
      <w:r>
        <w:rPr>
          <w:lang w:val="fr-FR"/>
        </w:rPr>
        <w:t> </w:t>
      </w:r>
      <w:r w:rsidRPr="00360275">
        <w:rPr>
          <w:lang w:val="fr-FR"/>
        </w:rPr>
        <w:t>10</w:t>
      </w:r>
      <w:r>
        <w:rPr>
          <w:lang w:val="fr-FR"/>
        </w:rPr>
        <w:t> mm</w:t>
      </w:r>
      <w:r w:rsidRPr="00360275">
        <w:rPr>
          <w:lang w:val="fr-FR"/>
        </w:rPr>
        <w:t>/s.</w:t>
      </w:r>
    </w:p>
    <w:p w:rsidR="00CA2A4D" w:rsidRPr="00360275" w:rsidRDefault="00CA2A4D" w:rsidP="00074872">
      <w:pPr>
        <w:pStyle w:val="SingleTxtG"/>
        <w:spacing w:before="120"/>
        <w:ind w:left="2268" w:hanging="1134"/>
        <w:rPr>
          <w:lang w:val="fr-FR"/>
        </w:rPr>
      </w:pP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7.2.7</w:t>
      </w:r>
      <w:r w:rsidRPr="00360275">
        <w:rPr>
          <w:lang w:val="fr-FR"/>
        </w:rPr>
        <w:tab/>
        <w:t>Essai de température</w:t>
      </w:r>
    </w:p>
    <w:p w:rsidR="00CA2A4D" w:rsidRPr="00360275" w:rsidRDefault="00CA2A4D" w:rsidP="00074872">
      <w:pPr>
        <w:pStyle w:val="SingleTxtG"/>
        <w:spacing w:before="120"/>
        <w:ind w:left="2268" w:hanging="1134"/>
        <w:rPr>
          <w:lang w:val="fr-FR"/>
        </w:rPr>
      </w:pPr>
      <w:r w:rsidRPr="00360275">
        <w:rPr>
          <w:lang w:val="fr-FR"/>
        </w:rPr>
        <w:t>7.2.7.1</w:t>
      </w:r>
      <w:r w:rsidRPr="00360275">
        <w:rPr>
          <w:lang w:val="fr-FR"/>
        </w:rPr>
        <w:tab/>
        <w:t>Les éléments précisés au paragraphe</w:t>
      </w:r>
      <w:r>
        <w:rPr>
          <w:lang w:val="fr-FR"/>
        </w:rPr>
        <w:t> </w:t>
      </w:r>
      <w:r w:rsidRPr="00360275">
        <w:rPr>
          <w:lang w:val="fr-FR"/>
        </w:rPr>
        <w:t xml:space="preserve">6.6.5.1 </w:t>
      </w:r>
      <w:r>
        <w:rPr>
          <w:lang w:val="fr-FR"/>
        </w:rPr>
        <w:t>ci-dessus</w:t>
      </w:r>
      <w:r w:rsidRPr="00360275">
        <w:rPr>
          <w:lang w:val="fr-FR"/>
        </w:rPr>
        <w:t xml:space="preserve"> sont exposés à une température ambiante d</w:t>
      </w:r>
      <w:r>
        <w:rPr>
          <w:lang w:val="fr-FR"/>
        </w:rPr>
        <w:t>’au moins 80 </w:t>
      </w:r>
      <w:r w:rsidRPr="00360275">
        <w:rPr>
          <w:lang w:val="fr-FR"/>
        </w:rPr>
        <w:t>°C au-dessus de la surface d</w:t>
      </w:r>
      <w:r>
        <w:rPr>
          <w:lang w:val="fr-FR"/>
        </w:rPr>
        <w:t>’</w:t>
      </w:r>
      <w:r w:rsidRPr="00360275">
        <w:rPr>
          <w:lang w:val="fr-FR"/>
        </w:rPr>
        <w:t>un récipient d</w:t>
      </w:r>
      <w:r>
        <w:rPr>
          <w:lang w:val="fr-FR"/>
        </w:rPr>
        <w:t>’</w:t>
      </w:r>
      <w:r w:rsidRPr="00360275">
        <w:rPr>
          <w:lang w:val="fr-FR"/>
        </w:rPr>
        <w:t>eau dans un espace clos pen</w:t>
      </w:r>
      <w:r>
        <w:rPr>
          <w:lang w:val="fr-FR"/>
        </w:rPr>
        <w:t>dant une période continue de 24 </w:t>
      </w:r>
      <w:r w:rsidRPr="00360275">
        <w:rPr>
          <w:lang w:val="fr-FR"/>
        </w:rPr>
        <w:t>h au moins, puis ils sont refroidis dans un milieu dont la température ne dépasse pas 23</w:t>
      </w:r>
      <w:r>
        <w:rPr>
          <w:lang w:val="fr-FR"/>
        </w:rPr>
        <w:t> °C</w:t>
      </w:r>
      <w:r w:rsidRPr="00360275">
        <w:rPr>
          <w:lang w:val="fr-FR"/>
        </w:rPr>
        <w:t>. La période de refroidissement est immédiatement suivie de trois cycles consécutifs de 24 h, chaque cycle comportant les séquences consécutives suivantes</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a)</w:t>
      </w:r>
      <w:r w:rsidRPr="00360275">
        <w:rPr>
          <w:lang w:val="fr-FR"/>
        </w:rPr>
        <w:tab/>
      </w:r>
      <w:r>
        <w:rPr>
          <w:lang w:val="fr-FR"/>
        </w:rPr>
        <w:t>Une température ambiante de 100 </w:t>
      </w:r>
      <w:r w:rsidRPr="00360275">
        <w:rPr>
          <w:lang w:val="fr-FR"/>
        </w:rPr>
        <w:t>°C au moins est maintenue pe</w:t>
      </w:r>
      <w:r>
        <w:rPr>
          <w:lang w:val="fr-FR"/>
        </w:rPr>
        <w:t xml:space="preserve">ndant une </w:t>
      </w:r>
      <w:r w:rsidRPr="008A2299">
        <w:rPr>
          <w:szCs w:val="24"/>
        </w:rPr>
        <w:t>période</w:t>
      </w:r>
      <w:r>
        <w:rPr>
          <w:lang w:val="fr-FR"/>
        </w:rPr>
        <w:t xml:space="preserve"> continue de 6 </w:t>
      </w:r>
      <w:r w:rsidRPr="00360275">
        <w:rPr>
          <w:lang w:val="fr-FR"/>
        </w:rPr>
        <w:t>h, cette température ét</w:t>
      </w:r>
      <w:r>
        <w:rPr>
          <w:lang w:val="fr-FR"/>
        </w:rPr>
        <w:t>ant obtenue dans un délai de 80 </w:t>
      </w:r>
      <w:r w:rsidRPr="00360275">
        <w:rPr>
          <w:lang w:val="fr-FR"/>
        </w:rPr>
        <w:t>min à partir du commencement du cycle</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b)</w:t>
      </w:r>
      <w:r w:rsidRPr="00360275">
        <w:rPr>
          <w:lang w:val="fr-FR"/>
        </w:rPr>
        <w:tab/>
      </w:r>
      <w:r>
        <w:rPr>
          <w:lang w:val="fr-FR"/>
        </w:rPr>
        <w:t>U</w:t>
      </w:r>
      <w:r w:rsidRPr="00360275">
        <w:rPr>
          <w:lang w:val="fr-FR"/>
        </w:rPr>
        <w:t>ne température ambiante ne dépassant pas 0 °C est maintenue pendant une période continue de 6</w:t>
      </w:r>
      <w:r>
        <w:rPr>
          <w:lang w:val="fr-FR"/>
        </w:rPr>
        <w:t> </w:t>
      </w:r>
      <w:r w:rsidRPr="00360275">
        <w:rPr>
          <w:lang w:val="fr-FR"/>
        </w:rPr>
        <w:t>h, cette température ét</w:t>
      </w:r>
      <w:r>
        <w:rPr>
          <w:lang w:val="fr-FR"/>
        </w:rPr>
        <w:t>ant obtenue dans un délai de 90 </w:t>
      </w:r>
      <w:r w:rsidRPr="008A2299">
        <w:rPr>
          <w:szCs w:val="24"/>
        </w:rPr>
        <w:t>min</w:t>
      </w:r>
      <w:r w:rsidR="008A2299">
        <w:rPr>
          <w:szCs w:val="24"/>
        </w:rPr>
        <w:t> </w:t>
      </w:r>
      <w:r w:rsidRPr="00360275">
        <w:rPr>
          <w:lang w:val="fr-FR"/>
        </w:rPr>
        <w:t>;</w:t>
      </w:r>
    </w:p>
    <w:p w:rsidR="00CA2A4D" w:rsidRDefault="00CA2A4D" w:rsidP="008A2299">
      <w:pPr>
        <w:pStyle w:val="SingleTxtG"/>
        <w:spacing w:before="120"/>
        <w:ind w:left="2835" w:hanging="567"/>
        <w:rPr>
          <w:lang w:val="fr-FR"/>
        </w:rPr>
      </w:pPr>
      <w:r w:rsidRPr="00360275">
        <w:rPr>
          <w:lang w:val="fr-FR"/>
        </w:rPr>
        <w:t>c)</w:t>
      </w:r>
      <w:r w:rsidRPr="00360275">
        <w:rPr>
          <w:lang w:val="fr-FR"/>
        </w:rPr>
        <w:tab/>
      </w:r>
      <w:r>
        <w:rPr>
          <w:lang w:val="fr-FR"/>
        </w:rPr>
        <w:t>U</w:t>
      </w:r>
      <w:r w:rsidRPr="00360275">
        <w:rPr>
          <w:lang w:val="fr-FR"/>
        </w:rPr>
        <w:t>ne température ambiante ne dépassant pas 23 °C est maintenue pendant le reste du cycle de 24</w:t>
      </w:r>
      <w:r>
        <w:rPr>
          <w:lang w:val="fr-FR"/>
        </w:rPr>
        <w:t> </w:t>
      </w:r>
      <w:r w:rsidRPr="00360275">
        <w:rPr>
          <w:lang w:val="fr-FR"/>
        </w:rPr>
        <w:t>h.</w:t>
      </w:r>
    </w:p>
    <w:p w:rsidR="00CA2A4D" w:rsidRPr="007E0E31" w:rsidRDefault="00CA2A4D" w:rsidP="00074872">
      <w:pPr>
        <w:pStyle w:val="SingleTxtG"/>
        <w:spacing w:before="120"/>
        <w:ind w:left="2268" w:hanging="1134"/>
        <w:rPr>
          <w:bCs/>
        </w:rPr>
      </w:pPr>
      <w:r w:rsidRPr="007E0E31">
        <w:rPr>
          <w:bCs/>
        </w:rPr>
        <w:t>7.2.8</w:t>
      </w:r>
      <w:r w:rsidRPr="007E0E31">
        <w:rPr>
          <w:bCs/>
        </w:rPr>
        <w:tab/>
        <w:t>S</w:t>
      </w:r>
      <w:r>
        <w:t>’</w:t>
      </w:r>
      <w:r w:rsidRPr="007E0E31">
        <w:t>il comporte un bouton d</w:t>
      </w:r>
      <w:r>
        <w:t>’</w:t>
      </w:r>
      <w:r w:rsidRPr="007E0E31">
        <w:t>ouverture, le siège complet, ou le composant équipé d</w:t>
      </w:r>
      <w:r>
        <w:t>’</w:t>
      </w:r>
      <w:r w:rsidRPr="007E0E31">
        <w:t>attaches ISOFIX (embase ISOFIX, par exemple), est fixé rigidement sur un banc d</w:t>
      </w:r>
      <w:r>
        <w:t>’</w:t>
      </w:r>
      <w:r w:rsidRPr="007E0E31">
        <w:t>essai de telle manière que les attaches ISOFIX soient alignées verticalement comme le montre la figure 3. Un barreau de 6 mm de diamètre et de 350 mm de longueur doit être fixé aux attaches ISOFIX. Une masse de 5 kg doit être attachée aux extrémités du barreau.</w:t>
      </w:r>
    </w:p>
    <w:p w:rsidR="00CA2A4D" w:rsidRPr="007E0E31" w:rsidRDefault="00CA2A4D" w:rsidP="00074872">
      <w:pPr>
        <w:pStyle w:val="SingleTxtG"/>
        <w:spacing w:before="120"/>
        <w:ind w:left="2268" w:hanging="1134"/>
      </w:pPr>
      <w:r w:rsidRPr="007E0E31">
        <w:t>7.2.8.1</w:t>
      </w:r>
      <w:r w:rsidRPr="007E0E31">
        <w:tab/>
        <w:t>Une charge doit être appliquée sur le bouton ou la poignée commandant l</w:t>
      </w:r>
      <w:r>
        <w:t>’</w:t>
      </w:r>
      <w:r w:rsidRPr="007E0E31">
        <w:t>ouverture suivant un axe constant parallèle au sens de déplacement initial du bouton ou de la poignée</w:t>
      </w:r>
      <w:r w:rsidR="008C01EF">
        <w:t> </w:t>
      </w:r>
      <w:r w:rsidRPr="007E0E31">
        <w:t>; le centre géométrique correspond à la partie de la surface de l</w:t>
      </w:r>
      <w:r>
        <w:t>’</w:t>
      </w:r>
      <w:r w:rsidRPr="007E0E31">
        <w:t>attache ISOFIX sur laquelle la pression doit être exercée.</w:t>
      </w:r>
    </w:p>
    <w:p w:rsidR="00CA2A4D" w:rsidRPr="007E0E31" w:rsidRDefault="00CA2A4D" w:rsidP="00074872">
      <w:pPr>
        <w:pStyle w:val="SingleTxtG"/>
        <w:spacing w:before="120"/>
        <w:ind w:left="2268" w:hanging="1134"/>
      </w:pPr>
      <w:r w:rsidRPr="007E0E31">
        <w:t>7.2.8.2</w:t>
      </w:r>
      <w:r w:rsidRPr="007E0E31">
        <w:tab/>
        <w:t>La force d</w:t>
      </w:r>
      <w:r>
        <w:t>’</w:t>
      </w:r>
      <w:r w:rsidRPr="007E0E31">
        <w:t>ouverture de l</w:t>
      </w:r>
      <w:r>
        <w:t>’</w:t>
      </w:r>
      <w:r w:rsidRPr="007E0E31">
        <w:t>attache ISOFIX doit être appliquée au moyen d</w:t>
      </w:r>
      <w:r>
        <w:t>’</w:t>
      </w:r>
      <w:r w:rsidRPr="007E0E31">
        <w:t>un dynamomètre ou d</w:t>
      </w:r>
      <w:r>
        <w:t>’</w:t>
      </w:r>
      <w:r w:rsidRPr="007E0E31">
        <w:t>un dispositif similaire dans le sens normal d</w:t>
      </w:r>
      <w:r>
        <w:t>’</w:t>
      </w:r>
      <w:r w:rsidRPr="007E0E31">
        <w:t>utilisation indiqué par le fabricant dans le manuel de l</w:t>
      </w:r>
      <w:r>
        <w:t>’</w:t>
      </w:r>
      <w:r w:rsidRPr="007E0E31">
        <w:t>utilisateur. L</w:t>
      </w:r>
      <w:r>
        <w:t>’</w:t>
      </w:r>
      <w:r w:rsidRPr="007E0E31">
        <w:t>extrémité d</w:t>
      </w:r>
      <w:r>
        <w:t>’</w:t>
      </w:r>
      <w:r w:rsidRPr="007E0E31">
        <w:t>appui doit être constituée d</w:t>
      </w:r>
      <w:r>
        <w:t>’</w:t>
      </w:r>
      <w:r w:rsidRPr="007E0E31">
        <w:t>une demi-sphère métallique polie d</w:t>
      </w:r>
      <w:r>
        <w:t>’</w:t>
      </w:r>
      <w:r w:rsidRPr="007E0E31">
        <w:t>un rayon de</w:t>
      </w:r>
      <w:r w:rsidR="008A2299">
        <w:t> </w:t>
      </w:r>
      <w:r w:rsidRPr="007E0E31">
        <w:t>2,5 </w:t>
      </w:r>
      <w:r w:rsidRPr="007E0E31">
        <w:sym w:font="Symbol" w:char="F0B1"/>
      </w:r>
      <w:r w:rsidRPr="007E0E31">
        <w:t> 0,1 mm pour un bouton d</w:t>
      </w:r>
      <w:r>
        <w:t>’</w:t>
      </w:r>
      <w:r w:rsidRPr="007E0E31">
        <w:t>ouverture ou d</w:t>
      </w:r>
      <w:r>
        <w:t>’</w:t>
      </w:r>
      <w:r w:rsidRPr="007E0E31">
        <w:t>un crochet métallique poli de 25 mm de rayon.</w:t>
      </w:r>
    </w:p>
    <w:p w:rsidR="00CA2A4D" w:rsidRPr="007E0E31" w:rsidRDefault="00CA2A4D" w:rsidP="00074872">
      <w:pPr>
        <w:pStyle w:val="SingleTxtG"/>
        <w:spacing w:before="120"/>
        <w:ind w:left="2268" w:hanging="1134"/>
      </w:pPr>
      <w:r w:rsidRPr="007E0E31">
        <w:t>7.2.8.3</w:t>
      </w:r>
      <w:r w:rsidRPr="007E0E31">
        <w:tab/>
        <w:t>Si la conception du dispositif de retenue pour enfants ne permet pas l</w:t>
      </w:r>
      <w:r>
        <w:t>’</w:t>
      </w:r>
      <w:r w:rsidRPr="007E0E31">
        <w:t>application de la méthode décrite aux paragraphes 7.2.8.1 et 7.2.8.2</w:t>
      </w:r>
      <w:r>
        <w:t xml:space="preserve"> ci</w:t>
      </w:r>
      <w:r>
        <w:noBreakHyphen/>
        <w:t>dessus</w:t>
      </w:r>
      <w:r w:rsidRPr="007E0E31">
        <w:t>, une autre méthode peut être appliquée avec l</w:t>
      </w:r>
      <w:r>
        <w:t>’</w:t>
      </w:r>
      <w:r w:rsidRPr="007E0E31">
        <w:t>accord du service technique qui procède à l</w:t>
      </w:r>
      <w:r>
        <w:t>’</w:t>
      </w:r>
      <w:r w:rsidRPr="007E0E31">
        <w:t>essai.</w:t>
      </w:r>
    </w:p>
    <w:p w:rsidR="00CA2A4D" w:rsidRPr="007E0E31" w:rsidRDefault="00CA2A4D" w:rsidP="00074872">
      <w:pPr>
        <w:pStyle w:val="SingleTxtG"/>
        <w:spacing w:before="120"/>
        <w:ind w:left="2268" w:hanging="1134"/>
      </w:pPr>
      <w:r w:rsidRPr="007E0E31">
        <w:t>7.2.8.4</w:t>
      </w:r>
      <w:r w:rsidRPr="007E0E31">
        <w:tab/>
        <w:t>La force d</w:t>
      </w:r>
      <w:r>
        <w:t>’</w:t>
      </w:r>
      <w:r w:rsidRPr="007E0E31">
        <w:t>ouverture de l</w:t>
      </w:r>
      <w:r>
        <w:t>’</w:t>
      </w:r>
      <w:r w:rsidRPr="007E0E31">
        <w:t>attache ISOFIX qu</w:t>
      </w:r>
      <w:r>
        <w:t>’</w:t>
      </w:r>
      <w:r w:rsidRPr="007E0E31">
        <w:t>il convient de mesurer doit être celle qui est nécessaire pour ouvrir la première attache.</w:t>
      </w:r>
    </w:p>
    <w:p w:rsidR="00CA2A4D" w:rsidRDefault="00CA2A4D" w:rsidP="00074872">
      <w:pPr>
        <w:pStyle w:val="SingleTxtG"/>
        <w:spacing w:before="120"/>
        <w:ind w:left="2268" w:hanging="1134"/>
      </w:pPr>
      <w:r w:rsidRPr="007E0E31">
        <w:t>7.2.8.5</w:t>
      </w:r>
      <w:r w:rsidRPr="007E0E31">
        <w:tab/>
        <w:t>L</w:t>
      </w:r>
      <w:r>
        <w:t>’</w:t>
      </w:r>
      <w:r w:rsidRPr="007E0E31">
        <w:t>essai doit être exécuté sur un siège neuf puis répété sur un siège ayant été soumis à l</w:t>
      </w:r>
      <w:r>
        <w:t>’</w:t>
      </w:r>
      <w:r w:rsidRPr="007E0E31">
        <w:t>essai de cycles d</w:t>
      </w:r>
      <w:r>
        <w:t>’</w:t>
      </w:r>
      <w:r w:rsidRPr="007E0E31">
        <w:t>ouverture/fermeture prescrit au paragraphe 6.7.5.1.</w:t>
      </w:r>
    </w:p>
    <w:p w:rsidR="00CA2A4D" w:rsidRPr="008A2299" w:rsidRDefault="00CA2A4D" w:rsidP="008A2299">
      <w:pPr>
        <w:pStyle w:val="H23G"/>
        <w:ind w:left="2268"/>
        <w:rPr>
          <w:b w:val="0"/>
          <w:bCs/>
        </w:rPr>
      </w:pPr>
      <w:r w:rsidRPr="008A2299">
        <w:rPr>
          <w:b w:val="0"/>
          <w:bCs/>
        </w:rPr>
        <w:lastRenderedPageBreak/>
        <w:t>Figure 3</w:t>
      </w:r>
    </w:p>
    <w:p w:rsidR="00CA2A4D" w:rsidRDefault="00CA2A4D" w:rsidP="008A2299">
      <w:pPr>
        <w:ind w:left="1134" w:right="1134"/>
      </w:pPr>
      <w:r w:rsidRPr="00F016ED">
        <w:rPr>
          <w:noProof/>
        </w:rPr>
        <w:drawing>
          <wp:inline distT="0" distB="0" distL="0" distR="0" wp14:anchorId="1F43B78D" wp14:editId="03E56AAD">
            <wp:extent cx="4643755" cy="18764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l="-42621" r="-42621"/>
                    <a:stretch>
                      <a:fillRect/>
                    </a:stretch>
                  </pic:blipFill>
                  <pic:spPr bwMode="auto">
                    <a:xfrm>
                      <a:off x="0" y="0"/>
                      <a:ext cx="4643755" cy="1876425"/>
                    </a:xfrm>
                    <a:prstGeom prst="rect">
                      <a:avLst/>
                    </a:prstGeom>
                    <a:noFill/>
                    <a:ln w="6350" cmpd="sng">
                      <a:noFill/>
                      <a:miter lim="800000"/>
                      <a:headEnd/>
                      <a:tailEnd/>
                    </a:ln>
                    <a:effectLst/>
                  </pic:spPr>
                </pic:pic>
              </a:graphicData>
            </a:graphic>
          </wp:inline>
        </w:drawing>
      </w:r>
    </w:p>
    <w:p w:rsidR="00CA2A4D" w:rsidRPr="00360275" w:rsidRDefault="00CA2A4D" w:rsidP="008C01EF">
      <w:pPr>
        <w:pStyle w:val="SingleTxtG"/>
        <w:spacing w:before="240"/>
        <w:ind w:left="2268" w:hanging="1134"/>
        <w:rPr>
          <w:lang w:val="fr-FR"/>
        </w:rPr>
      </w:pPr>
      <w:r w:rsidRPr="00360275">
        <w:rPr>
          <w:lang w:val="fr-FR"/>
        </w:rPr>
        <w:t>7.3</w:t>
      </w:r>
      <w:r w:rsidRPr="00360275">
        <w:rPr>
          <w:lang w:val="fr-FR"/>
        </w:rPr>
        <w:tab/>
        <w:t>Étalonnage de l</w:t>
      </w:r>
      <w:r>
        <w:rPr>
          <w:lang w:val="fr-FR"/>
        </w:rPr>
        <w:t>’</w:t>
      </w:r>
      <w:r w:rsidRPr="00360275">
        <w:rPr>
          <w:lang w:val="fr-FR"/>
        </w:rPr>
        <w:t>assise de la banquette d</w:t>
      </w:r>
      <w:r>
        <w:rPr>
          <w:lang w:val="fr-FR"/>
        </w:rPr>
        <w:t>’</w:t>
      </w:r>
      <w:r w:rsidRPr="00360275">
        <w:rPr>
          <w:lang w:val="fr-FR"/>
        </w:rPr>
        <w:t>essai</w:t>
      </w:r>
    </w:p>
    <w:p w:rsidR="00CA2A4D" w:rsidRPr="00360275" w:rsidRDefault="00CA2A4D" w:rsidP="00074872">
      <w:pPr>
        <w:pStyle w:val="SingleTxtG"/>
        <w:spacing w:before="120"/>
        <w:ind w:left="2268" w:hanging="1134"/>
        <w:rPr>
          <w:lang w:val="fr-FR"/>
        </w:rPr>
      </w:pPr>
      <w:r w:rsidRPr="00360275">
        <w:rPr>
          <w:lang w:val="fr-FR"/>
        </w:rPr>
        <w:t>7.3.1</w:t>
      </w:r>
      <w:r w:rsidRPr="00360275">
        <w:rPr>
          <w:lang w:val="fr-FR"/>
        </w:rPr>
        <w:tab/>
        <w:t>L</w:t>
      </w:r>
      <w:r>
        <w:rPr>
          <w:lang w:val="fr-FR"/>
        </w:rPr>
        <w:t>’</w:t>
      </w:r>
      <w:r w:rsidRPr="00360275">
        <w:rPr>
          <w:lang w:val="fr-FR"/>
        </w:rPr>
        <w:t>assise de la banquette d</w:t>
      </w:r>
      <w:r>
        <w:rPr>
          <w:lang w:val="fr-FR"/>
        </w:rPr>
        <w:t>’</w:t>
      </w:r>
      <w:r w:rsidRPr="00360275">
        <w:rPr>
          <w:lang w:val="fr-FR"/>
        </w:rPr>
        <w:t>essai doit être soumise à des mesures d</w:t>
      </w:r>
      <w:r>
        <w:rPr>
          <w:lang w:val="fr-FR"/>
        </w:rPr>
        <w:t>’</w:t>
      </w:r>
      <w:r w:rsidRPr="00360275">
        <w:rPr>
          <w:lang w:val="fr-FR"/>
        </w:rPr>
        <w:t>étalonnage lorsqu</w:t>
      </w:r>
      <w:r>
        <w:rPr>
          <w:lang w:val="fr-FR"/>
        </w:rPr>
        <w:t>’</w:t>
      </w:r>
      <w:r w:rsidRPr="00360275">
        <w:rPr>
          <w:lang w:val="fr-FR"/>
        </w:rPr>
        <w:t>elle est neuve pour déterminer les valeurs initiales de pénétration sous choc et de décélération maximum, puis à de nouvelles mesures après chaque série de 50</w:t>
      </w:r>
      <w:r>
        <w:rPr>
          <w:lang w:val="fr-FR"/>
        </w:rPr>
        <w:t> </w:t>
      </w:r>
      <w:r w:rsidRPr="00360275">
        <w:rPr>
          <w:lang w:val="fr-FR"/>
        </w:rPr>
        <w:t>essais dynamiques ou au moins chaque mois, si cette échéance intervient plus tôt, ou avant chaque essai si la banquette d</w:t>
      </w:r>
      <w:r>
        <w:rPr>
          <w:lang w:val="fr-FR"/>
        </w:rPr>
        <w:t>’</w:t>
      </w:r>
      <w:r w:rsidRPr="00360275">
        <w:rPr>
          <w:lang w:val="fr-FR"/>
        </w:rPr>
        <w:t>essai est utilisée fréquemment.</w:t>
      </w:r>
    </w:p>
    <w:p w:rsidR="00CA2A4D" w:rsidRPr="00360275" w:rsidRDefault="00CA2A4D" w:rsidP="00074872">
      <w:pPr>
        <w:pStyle w:val="SingleTxtG"/>
        <w:spacing w:before="120"/>
        <w:ind w:left="2268" w:hanging="1134"/>
        <w:rPr>
          <w:lang w:val="fr-FR"/>
        </w:rPr>
      </w:pPr>
      <w:r w:rsidRPr="00360275">
        <w:rPr>
          <w:lang w:val="fr-FR"/>
        </w:rPr>
        <w:t>7.3.2</w:t>
      </w:r>
      <w:r w:rsidRPr="00360275">
        <w:rPr>
          <w:lang w:val="fr-FR"/>
        </w:rPr>
        <w:tab/>
        <w:t>Les méthodes d</w:t>
      </w:r>
      <w:r>
        <w:rPr>
          <w:lang w:val="fr-FR"/>
        </w:rPr>
        <w:t>’</w:t>
      </w:r>
      <w:r w:rsidRPr="00360275">
        <w:rPr>
          <w:lang w:val="fr-FR"/>
        </w:rPr>
        <w:t>étalonnage et de mesure doivent être conformes aux dispositions de la norme ISO</w:t>
      </w:r>
      <w:r w:rsidR="008C01EF">
        <w:rPr>
          <w:lang w:val="fr-FR"/>
        </w:rPr>
        <w:t> </w:t>
      </w:r>
      <w:r w:rsidRPr="00360275">
        <w:rPr>
          <w:lang w:val="fr-FR"/>
        </w:rPr>
        <w:t>6487 dans sa dernière version</w:t>
      </w:r>
      <w:r w:rsidR="008A2299">
        <w:rPr>
          <w:lang w:val="fr-FR"/>
        </w:rPr>
        <w:t> </w:t>
      </w:r>
      <w:r w:rsidRPr="00360275">
        <w:rPr>
          <w:lang w:val="fr-FR"/>
        </w:rPr>
        <w:t>; l</w:t>
      </w:r>
      <w:r>
        <w:rPr>
          <w:lang w:val="fr-FR"/>
        </w:rPr>
        <w:t>’</w:t>
      </w:r>
      <w:r w:rsidRPr="00360275">
        <w:rPr>
          <w:lang w:val="fr-FR"/>
        </w:rPr>
        <w:t>appareillage de la chaîne de mesure doit satisfaire aux spécifications applicables à la classe de fréquence (CFC) 60.</w:t>
      </w:r>
    </w:p>
    <w:p w:rsidR="008A2299" w:rsidRDefault="00CA2A4D" w:rsidP="008A2299">
      <w:pPr>
        <w:pStyle w:val="SingleTxtG"/>
        <w:spacing w:before="120"/>
        <w:ind w:left="2268"/>
        <w:rPr>
          <w:lang w:val="fr-FR"/>
        </w:rPr>
      </w:pPr>
      <w:r w:rsidRPr="00360275">
        <w:rPr>
          <w:lang w:val="fr-FR"/>
        </w:rPr>
        <w:t>Avec l</w:t>
      </w:r>
      <w:r>
        <w:rPr>
          <w:lang w:val="fr-FR"/>
        </w:rPr>
        <w:t>’</w:t>
      </w:r>
      <w:r w:rsidRPr="00360275">
        <w:rPr>
          <w:lang w:val="fr-FR"/>
        </w:rPr>
        <w:t>appareil de chute décrit à l</w:t>
      </w:r>
      <w:r>
        <w:rPr>
          <w:lang w:val="fr-FR"/>
        </w:rPr>
        <w:t>’</w:t>
      </w:r>
      <w:r w:rsidRPr="00360275">
        <w:rPr>
          <w:lang w:val="fr-FR"/>
        </w:rPr>
        <w:t>annexe</w:t>
      </w:r>
      <w:r w:rsidR="008A2299">
        <w:rPr>
          <w:lang w:val="fr-FR"/>
        </w:rPr>
        <w:t> </w:t>
      </w:r>
      <w:r w:rsidRPr="00360275">
        <w:rPr>
          <w:lang w:val="fr-FR"/>
        </w:rPr>
        <w:t>14, on exécute trois essais, à</w:t>
      </w:r>
      <w:r w:rsidR="008A2299">
        <w:rPr>
          <w:lang w:val="fr-FR"/>
        </w:rPr>
        <w:t> </w:t>
      </w:r>
      <w:r w:rsidRPr="00360275">
        <w:rPr>
          <w:lang w:val="fr-FR"/>
        </w:rPr>
        <w:t>150 </w:t>
      </w:r>
      <w:r w:rsidRPr="00360275">
        <w:rPr>
          <w:lang w:val="fr-FR"/>
        </w:rPr>
        <w:sym w:font="Symbol" w:char="F0B1"/>
      </w:r>
      <w:r w:rsidRPr="00360275">
        <w:rPr>
          <w:lang w:val="fr-FR"/>
        </w:rPr>
        <w:t> 5 mm du bord avant de l</w:t>
      </w:r>
      <w:r>
        <w:rPr>
          <w:lang w:val="fr-FR"/>
        </w:rPr>
        <w:t>’</w:t>
      </w:r>
      <w:r w:rsidRPr="00360275">
        <w:rPr>
          <w:lang w:val="fr-FR"/>
        </w:rPr>
        <w:t>assise sur l</w:t>
      </w:r>
      <w:r>
        <w:rPr>
          <w:lang w:val="fr-FR"/>
        </w:rPr>
        <w:t>’</w:t>
      </w:r>
      <w:r w:rsidRPr="00360275">
        <w:rPr>
          <w:lang w:val="fr-FR"/>
        </w:rPr>
        <w:t>axe médian et à 150</w:t>
      </w:r>
      <w:r>
        <w:rPr>
          <w:lang w:val="fr-FR"/>
        </w:rPr>
        <w:t> </w:t>
      </w:r>
      <w:r w:rsidRPr="00360275">
        <w:rPr>
          <w:lang w:val="fr-FR"/>
        </w:rPr>
        <w:sym w:font="Symbol" w:char="F0B1"/>
      </w:r>
      <w:r>
        <w:rPr>
          <w:lang w:val="fr-FR"/>
        </w:rPr>
        <w:t> </w:t>
      </w:r>
      <w:r w:rsidRPr="00360275">
        <w:rPr>
          <w:lang w:val="fr-FR"/>
        </w:rPr>
        <w:t>5</w:t>
      </w:r>
      <w:r>
        <w:rPr>
          <w:lang w:val="fr-FR"/>
        </w:rPr>
        <w:t> mm</w:t>
      </w:r>
      <w:r w:rsidRPr="00360275">
        <w:rPr>
          <w:lang w:val="fr-FR"/>
        </w:rPr>
        <w:t xml:space="preserve"> de part et d</w:t>
      </w:r>
      <w:r>
        <w:rPr>
          <w:lang w:val="fr-FR"/>
        </w:rPr>
        <w:t>’</w:t>
      </w:r>
      <w:r w:rsidRPr="00360275">
        <w:rPr>
          <w:lang w:val="fr-FR"/>
        </w:rPr>
        <w:t>autre de l</w:t>
      </w:r>
      <w:r>
        <w:rPr>
          <w:lang w:val="fr-FR"/>
        </w:rPr>
        <w:t>’</w:t>
      </w:r>
      <w:r w:rsidRPr="00360275">
        <w:rPr>
          <w:lang w:val="fr-FR"/>
        </w:rPr>
        <w:t>axe médian.</w:t>
      </w:r>
    </w:p>
    <w:p w:rsidR="00CA2A4D" w:rsidRPr="00360275" w:rsidRDefault="00CA2A4D" w:rsidP="008A2299">
      <w:pPr>
        <w:pStyle w:val="SingleTxtG"/>
        <w:spacing w:before="120"/>
        <w:ind w:left="2268"/>
        <w:rPr>
          <w:lang w:val="fr-FR"/>
        </w:rPr>
      </w:pPr>
      <w:r w:rsidRPr="00360275">
        <w:rPr>
          <w:lang w:val="fr-FR"/>
        </w:rPr>
        <w:t>On installe l</w:t>
      </w:r>
      <w:r>
        <w:rPr>
          <w:lang w:val="fr-FR"/>
        </w:rPr>
        <w:t>’</w:t>
      </w:r>
      <w:r w:rsidRPr="00360275">
        <w:rPr>
          <w:lang w:val="fr-FR"/>
        </w:rPr>
        <w:t>appareil de chute verticalement sur une surface plane rigide. On</w:t>
      </w:r>
      <w:r w:rsidR="008C01EF">
        <w:rPr>
          <w:lang w:val="fr-FR"/>
        </w:rPr>
        <w:t> </w:t>
      </w:r>
      <w:r w:rsidRPr="00360275">
        <w:rPr>
          <w:lang w:val="fr-FR"/>
        </w:rPr>
        <w:t>abaisse la masse de chute jusqu</w:t>
      </w:r>
      <w:r>
        <w:rPr>
          <w:lang w:val="fr-FR"/>
        </w:rPr>
        <w:t>’</w:t>
      </w:r>
      <w:r w:rsidRPr="00360275">
        <w:rPr>
          <w:lang w:val="fr-FR"/>
        </w:rPr>
        <w:t>à ce qu</w:t>
      </w:r>
      <w:r>
        <w:rPr>
          <w:lang w:val="fr-FR"/>
        </w:rPr>
        <w:t>’</w:t>
      </w:r>
      <w:r w:rsidRPr="00360275">
        <w:rPr>
          <w:lang w:val="fr-FR"/>
        </w:rPr>
        <w:t>elle vienne au contact de la surface et on règle le repère de pénétration à la position zéro. On met en place le dispositif à la verticale du point d</w:t>
      </w:r>
      <w:r>
        <w:rPr>
          <w:lang w:val="fr-FR"/>
        </w:rPr>
        <w:t>’</w:t>
      </w:r>
      <w:r w:rsidRPr="00360275">
        <w:rPr>
          <w:lang w:val="fr-FR"/>
        </w:rPr>
        <w:t>essai, on soulève la masse jusqu</w:t>
      </w:r>
      <w:r>
        <w:rPr>
          <w:lang w:val="fr-FR"/>
        </w:rPr>
        <w:t>’</w:t>
      </w:r>
      <w:r w:rsidRPr="00360275">
        <w:rPr>
          <w:lang w:val="fr-FR"/>
        </w:rPr>
        <w:t>à une hauteur de 500</w:t>
      </w:r>
      <w:r>
        <w:rPr>
          <w:lang w:val="fr-FR"/>
        </w:rPr>
        <w:t> </w:t>
      </w:r>
      <w:r w:rsidRPr="00360275">
        <w:rPr>
          <w:lang w:val="fr-FR"/>
        </w:rPr>
        <w:sym w:font="Symbol" w:char="F0B1"/>
      </w:r>
      <w:r>
        <w:rPr>
          <w:lang w:val="fr-FR"/>
        </w:rPr>
        <w:t> </w:t>
      </w:r>
      <w:r w:rsidRPr="00360275">
        <w:rPr>
          <w:lang w:val="fr-FR"/>
        </w:rPr>
        <w:t>5</w:t>
      </w:r>
      <w:r>
        <w:rPr>
          <w:lang w:val="fr-FR"/>
        </w:rPr>
        <w:t> mm</w:t>
      </w:r>
      <w:r w:rsidRPr="00360275">
        <w:rPr>
          <w:lang w:val="fr-FR"/>
        </w:rPr>
        <w:t xml:space="preserve"> et on la laisse tomber en chute libre sur la surface du siège. On enregistre la pénétration et la courbe de décélération.</w:t>
      </w:r>
    </w:p>
    <w:p w:rsidR="00CA2A4D" w:rsidRPr="00360275" w:rsidRDefault="00CA2A4D" w:rsidP="00074872">
      <w:pPr>
        <w:pStyle w:val="SingleTxtG"/>
        <w:spacing w:before="120"/>
        <w:ind w:left="2268" w:hanging="1134"/>
        <w:rPr>
          <w:lang w:val="fr-FR"/>
        </w:rPr>
      </w:pPr>
      <w:r w:rsidRPr="00360275">
        <w:rPr>
          <w:lang w:val="fr-FR"/>
        </w:rPr>
        <w:t>7.3.3</w:t>
      </w:r>
      <w:r w:rsidRPr="00360275">
        <w:rPr>
          <w:lang w:val="fr-FR"/>
        </w:rPr>
        <w:tab/>
        <w:t>Les valeurs maximum enregistrées ne doi</w:t>
      </w:r>
      <w:r>
        <w:rPr>
          <w:lang w:val="fr-FR"/>
        </w:rPr>
        <w:t>vent pas différer de plus de 15 </w:t>
      </w:r>
      <w:r w:rsidRPr="00360275">
        <w:rPr>
          <w:lang w:val="fr-FR"/>
        </w:rPr>
        <w:t>% des valeurs initiales.</w:t>
      </w:r>
    </w:p>
    <w:p w:rsidR="00CA2A4D" w:rsidRDefault="00CA2A4D" w:rsidP="00074872">
      <w:pPr>
        <w:pStyle w:val="SingleTxtG"/>
        <w:spacing w:before="120"/>
        <w:ind w:left="2268" w:hanging="1134"/>
        <w:rPr>
          <w:lang w:val="fr-FR"/>
        </w:rPr>
      </w:pPr>
      <w:r w:rsidRPr="00360275">
        <w:rPr>
          <w:lang w:val="fr-FR"/>
        </w:rPr>
        <w:t>7.4</w:t>
      </w:r>
      <w:r w:rsidRPr="00360275">
        <w:rPr>
          <w:lang w:val="fr-FR"/>
        </w:rPr>
        <w:tab/>
        <w:t>Enregistrement du comportement dynamique</w:t>
      </w:r>
    </w:p>
    <w:p w:rsidR="00CA2A4D" w:rsidRPr="00360275" w:rsidRDefault="00CA2A4D" w:rsidP="00074872">
      <w:pPr>
        <w:pStyle w:val="SingleTxtG"/>
        <w:spacing w:before="120"/>
        <w:ind w:left="2268" w:hanging="1134"/>
        <w:rPr>
          <w:lang w:val="fr-FR"/>
        </w:rPr>
      </w:pPr>
      <w:r w:rsidRPr="00360275">
        <w:rPr>
          <w:lang w:val="fr-FR"/>
        </w:rPr>
        <w:t>7.4.1</w:t>
      </w:r>
      <w:r w:rsidRPr="00360275">
        <w:rPr>
          <w:lang w:val="fr-FR"/>
        </w:rPr>
        <w:tab/>
        <w:t>Pour pouvoir analyser le comportement du mannequin et ses déplacements, on doit enregistrer tous les essais dynamiques dans les conditions suivantes</w:t>
      </w:r>
      <w:r w:rsidR="008A2299">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7.4.1.1</w:t>
      </w:r>
      <w:r w:rsidRPr="00360275">
        <w:rPr>
          <w:lang w:val="fr-FR"/>
        </w:rPr>
        <w:tab/>
        <w:t>Conditions de filmage et d</w:t>
      </w:r>
      <w:r>
        <w:rPr>
          <w:lang w:val="fr-FR"/>
        </w:rPr>
        <w:t>’</w:t>
      </w:r>
      <w:r w:rsidRPr="00360275">
        <w:rPr>
          <w:lang w:val="fr-FR"/>
        </w:rPr>
        <w:t>enregistrement</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a)</w:t>
      </w:r>
      <w:r w:rsidRPr="00360275">
        <w:rPr>
          <w:lang w:val="fr-FR"/>
        </w:rPr>
        <w:tab/>
        <w:t>La cadence doit être d</w:t>
      </w:r>
      <w:r>
        <w:rPr>
          <w:lang w:val="fr-FR"/>
        </w:rPr>
        <w:t>’au moins 1 000 </w:t>
      </w:r>
      <w:r w:rsidRPr="00360275">
        <w:rPr>
          <w:lang w:val="fr-FR"/>
        </w:rPr>
        <w:t>images par seconde</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b)</w:t>
      </w:r>
      <w:r w:rsidRPr="00360275">
        <w:rPr>
          <w:lang w:val="fr-FR"/>
        </w:rPr>
        <w:tab/>
        <w:t>L</w:t>
      </w:r>
      <w:r>
        <w:rPr>
          <w:lang w:val="fr-FR"/>
        </w:rPr>
        <w:t>’</w:t>
      </w:r>
      <w:r w:rsidRPr="00360275">
        <w:rPr>
          <w:lang w:val="fr-FR"/>
        </w:rPr>
        <w:t xml:space="preserve">essai doit être enregistré sur bande vidéo ou support de données </w:t>
      </w:r>
      <w:r w:rsidRPr="008A2299">
        <w:rPr>
          <w:szCs w:val="24"/>
        </w:rPr>
        <w:t>numériques</w:t>
      </w:r>
      <w:r>
        <w:rPr>
          <w:lang w:val="fr-FR"/>
        </w:rPr>
        <w:t xml:space="preserve"> pendant au moins les 300 </w:t>
      </w:r>
      <w:r w:rsidRPr="00360275">
        <w:rPr>
          <w:lang w:val="fr-FR"/>
        </w:rPr>
        <w:t xml:space="preserve">premières </w:t>
      </w:r>
      <w:r>
        <w:rPr>
          <w:lang w:val="fr-FR"/>
        </w:rPr>
        <w:t>ms</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7.4.1.2</w:t>
      </w:r>
      <w:r w:rsidRPr="00360275">
        <w:rPr>
          <w:lang w:val="fr-FR"/>
        </w:rPr>
        <w:tab/>
        <w:t>Estimation de l</w:t>
      </w:r>
      <w:r>
        <w:rPr>
          <w:lang w:val="fr-FR"/>
        </w:rPr>
        <w:t>’</w:t>
      </w:r>
      <w:r w:rsidRPr="00360275">
        <w:rPr>
          <w:lang w:val="fr-FR"/>
        </w:rPr>
        <w:t>incertitude</w:t>
      </w:r>
    </w:p>
    <w:p w:rsidR="00CA2A4D" w:rsidRPr="00360275" w:rsidRDefault="00CA2A4D" w:rsidP="008A2299">
      <w:pPr>
        <w:pStyle w:val="SingleTxtG"/>
        <w:spacing w:before="120"/>
        <w:ind w:left="2268"/>
        <w:rPr>
          <w:lang w:val="fr-FR"/>
        </w:rPr>
      </w:pPr>
      <w:r w:rsidRPr="00360275">
        <w:rPr>
          <w:lang w:val="fr-FR"/>
        </w:rPr>
        <w:t>Les laboratoires d</w:t>
      </w:r>
      <w:r>
        <w:rPr>
          <w:lang w:val="fr-FR"/>
        </w:rPr>
        <w:t>’</w:t>
      </w:r>
      <w:r w:rsidRPr="00360275">
        <w:rPr>
          <w:lang w:val="fr-FR"/>
        </w:rPr>
        <w:t>essai doivent avoir et appliquer des procédures pour estimer l</w:t>
      </w:r>
      <w:r>
        <w:rPr>
          <w:lang w:val="fr-FR"/>
        </w:rPr>
        <w:t>’</w:t>
      </w:r>
      <w:r w:rsidRPr="00360275">
        <w:rPr>
          <w:lang w:val="fr-FR"/>
        </w:rPr>
        <w:t>incertitude de la mesure du déplacement de la tête du mannequin. L</w:t>
      </w:r>
      <w:r>
        <w:rPr>
          <w:lang w:val="fr-FR"/>
        </w:rPr>
        <w:t>’</w:t>
      </w:r>
      <w:r w:rsidRPr="00360275">
        <w:rPr>
          <w:lang w:val="fr-FR"/>
        </w:rPr>
        <w:t xml:space="preserve">incertitude ne doit pas dépasser </w:t>
      </w:r>
      <w:r w:rsidRPr="00360275">
        <w:rPr>
          <w:lang w:val="fr-FR"/>
        </w:rPr>
        <w:sym w:font="Symbol" w:char="F0B1"/>
      </w:r>
      <w:r>
        <w:rPr>
          <w:lang w:val="fr-FR"/>
        </w:rPr>
        <w:t>25 </w:t>
      </w:r>
      <w:r w:rsidRPr="00360275">
        <w:rPr>
          <w:lang w:val="fr-FR"/>
        </w:rPr>
        <w:t>mm.</w:t>
      </w:r>
    </w:p>
    <w:p w:rsidR="00CA2A4D" w:rsidRPr="00360275" w:rsidRDefault="00CA2A4D" w:rsidP="008A2299">
      <w:pPr>
        <w:pStyle w:val="SingleTxtG"/>
        <w:spacing w:before="120"/>
        <w:ind w:left="2268"/>
        <w:rPr>
          <w:lang w:val="fr-FR"/>
        </w:rPr>
      </w:pPr>
      <w:r w:rsidRPr="00360275">
        <w:rPr>
          <w:lang w:val="fr-FR"/>
        </w:rPr>
        <w:t>À titre d</w:t>
      </w:r>
      <w:r>
        <w:rPr>
          <w:lang w:val="fr-FR"/>
        </w:rPr>
        <w:t>’</w:t>
      </w:r>
      <w:r w:rsidRPr="00360275">
        <w:rPr>
          <w:lang w:val="fr-FR"/>
        </w:rPr>
        <w:t>exemples de normes internationales concernant une telle procédure, on peut citer la norme</w:t>
      </w:r>
      <w:r w:rsidR="008A2299">
        <w:rPr>
          <w:lang w:val="fr-FR"/>
        </w:rPr>
        <w:t> </w:t>
      </w:r>
      <w:r w:rsidRPr="00360275">
        <w:rPr>
          <w:lang w:val="fr-FR"/>
        </w:rPr>
        <w:t>EA-4/02 de l</w:t>
      </w:r>
      <w:r>
        <w:rPr>
          <w:lang w:val="fr-FR"/>
        </w:rPr>
        <w:t>’</w:t>
      </w:r>
      <w:r w:rsidRPr="00360275">
        <w:rPr>
          <w:lang w:val="fr-FR"/>
        </w:rPr>
        <w:t>Organisme européen d</w:t>
      </w:r>
      <w:r>
        <w:rPr>
          <w:lang w:val="fr-FR"/>
        </w:rPr>
        <w:t>’</w:t>
      </w:r>
      <w:r w:rsidRPr="00360275">
        <w:rPr>
          <w:lang w:val="fr-FR"/>
        </w:rPr>
        <w:t>accréditation, la n</w:t>
      </w:r>
      <w:r>
        <w:rPr>
          <w:lang w:val="fr-FR"/>
        </w:rPr>
        <w:t>orme</w:t>
      </w:r>
      <w:r w:rsidR="008A2299">
        <w:rPr>
          <w:lang w:val="fr-FR"/>
        </w:rPr>
        <w:t> </w:t>
      </w:r>
      <w:r>
        <w:rPr>
          <w:lang w:val="fr-FR"/>
        </w:rPr>
        <w:t>ISO </w:t>
      </w:r>
      <w:r w:rsidRPr="00360275">
        <w:rPr>
          <w:lang w:val="fr-FR"/>
        </w:rPr>
        <w:t>5725:1994 ou la méthode de mesure de l</w:t>
      </w:r>
      <w:r>
        <w:rPr>
          <w:lang w:val="fr-FR"/>
        </w:rPr>
        <w:t>’</w:t>
      </w:r>
      <w:r w:rsidRPr="00360275">
        <w:rPr>
          <w:lang w:val="fr-FR"/>
        </w:rPr>
        <w:t>incertitude générale.</w:t>
      </w:r>
    </w:p>
    <w:p w:rsidR="00CA2A4D" w:rsidRPr="00360275" w:rsidRDefault="00CA2A4D" w:rsidP="00074872">
      <w:pPr>
        <w:pStyle w:val="SingleTxtG"/>
        <w:spacing w:before="120"/>
        <w:ind w:left="2268" w:hanging="1134"/>
        <w:rPr>
          <w:lang w:val="fr-FR"/>
        </w:rPr>
      </w:pPr>
      <w:r w:rsidRPr="00360275">
        <w:rPr>
          <w:lang w:val="fr-FR"/>
        </w:rPr>
        <w:lastRenderedPageBreak/>
        <w:t>7.5</w:t>
      </w:r>
      <w:r w:rsidRPr="00360275">
        <w:rPr>
          <w:lang w:val="fr-FR"/>
        </w:rPr>
        <w:tab/>
        <w:t>Les méthodes de mesure doivent être conformes à ce</w:t>
      </w:r>
      <w:r>
        <w:rPr>
          <w:lang w:val="fr-FR"/>
        </w:rPr>
        <w:t>lles définies dans la norme</w:t>
      </w:r>
      <w:r w:rsidR="008A2299">
        <w:rPr>
          <w:lang w:val="fr-FR"/>
        </w:rPr>
        <w:t> </w:t>
      </w:r>
      <w:r>
        <w:rPr>
          <w:lang w:val="fr-FR"/>
        </w:rPr>
        <w:t>ISO </w:t>
      </w:r>
      <w:r w:rsidRPr="00360275">
        <w:rPr>
          <w:lang w:val="fr-FR"/>
        </w:rPr>
        <w:t>6487. La classe de fréquence doit s</w:t>
      </w:r>
      <w:r>
        <w:rPr>
          <w:lang w:val="fr-FR"/>
        </w:rPr>
        <w:t>’</w:t>
      </w:r>
      <w:r w:rsidRPr="00360275">
        <w:rPr>
          <w:lang w:val="fr-FR"/>
        </w:rPr>
        <w:t>établir comme suit</w:t>
      </w:r>
      <w:r w:rsidR="008A2299">
        <w:rPr>
          <w:lang w:val="fr-FR"/>
        </w:rPr>
        <w:t> </w:t>
      </w:r>
      <w:r w:rsidRPr="00360275">
        <w:rPr>
          <w:lang w:val="fr-FR"/>
        </w:rPr>
        <w:t>:</w:t>
      </w:r>
    </w:p>
    <w:p w:rsidR="00CA2A4D" w:rsidRPr="008A2299" w:rsidRDefault="00CA2A4D" w:rsidP="008A2299">
      <w:pPr>
        <w:pStyle w:val="H23G"/>
        <w:ind w:left="2268"/>
        <w:rPr>
          <w:b w:val="0"/>
          <w:bCs/>
        </w:rPr>
      </w:pPr>
      <w:r w:rsidRPr="008A2299">
        <w:rPr>
          <w:b w:val="0"/>
          <w:bCs/>
        </w:rPr>
        <w:t>Tableau 9</w:t>
      </w:r>
    </w:p>
    <w:tbl>
      <w:tblPr>
        <w:tblW w:w="7370" w:type="dxa"/>
        <w:tblInd w:w="1133"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50"/>
        <w:gridCol w:w="1492"/>
        <w:gridCol w:w="2328"/>
      </w:tblGrid>
      <w:tr w:rsidR="004F63B6" w:rsidRPr="008A2299" w:rsidTr="008C01EF">
        <w:trPr>
          <w:cantSplit/>
          <w:tblHeader/>
        </w:trPr>
        <w:tc>
          <w:tcPr>
            <w:tcW w:w="3550" w:type="dxa"/>
            <w:tcBorders>
              <w:bottom w:val="single" w:sz="12" w:space="0" w:color="auto"/>
            </w:tcBorders>
            <w:shd w:val="clear" w:color="auto" w:fill="auto"/>
            <w:vAlign w:val="bottom"/>
          </w:tcPr>
          <w:p w:rsidR="004F63B6" w:rsidRPr="008A2299" w:rsidRDefault="004F63B6" w:rsidP="008A2299">
            <w:pPr>
              <w:spacing w:before="60" w:after="60" w:line="200" w:lineRule="exact"/>
              <w:ind w:left="57" w:right="57"/>
              <w:rPr>
                <w:i/>
                <w:sz w:val="16"/>
              </w:rPr>
            </w:pPr>
            <w:r w:rsidRPr="008A2299">
              <w:rPr>
                <w:i/>
                <w:sz w:val="16"/>
              </w:rPr>
              <w:t>Type de mesure</w:t>
            </w:r>
          </w:p>
        </w:tc>
        <w:tc>
          <w:tcPr>
            <w:tcW w:w="1492" w:type="dxa"/>
            <w:tcBorders>
              <w:bottom w:val="single" w:sz="12" w:space="0" w:color="auto"/>
            </w:tcBorders>
            <w:shd w:val="clear" w:color="auto" w:fill="auto"/>
            <w:vAlign w:val="bottom"/>
          </w:tcPr>
          <w:p w:rsidR="004F63B6" w:rsidRPr="008A2299" w:rsidRDefault="004F63B6" w:rsidP="008C01EF">
            <w:pPr>
              <w:spacing w:before="60" w:after="60" w:line="200" w:lineRule="exact"/>
              <w:ind w:left="57" w:right="57"/>
              <w:jc w:val="center"/>
              <w:rPr>
                <w:i/>
                <w:sz w:val="16"/>
              </w:rPr>
            </w:pPr>
            <w:r w:rsidRPr="008A2299">
              <w:rPr>
                <w:i/>
                <w:sz w:val="16"/>
              </w:rPr>
              <w:t>CFC(F</w:t>
            </w:r>
            <w:r w:rsidRPr="008A2299">
              <w:rPr>
                <w:i/>
                <w:sz w:val="16"/>
                <w:vertAlign w:val="subscript"/>
              </w:rPr>
              <w:t>H</w:t>
            </w:r>
            <w:r w:rsidRPr="008A2299">
              <w:rPr>
                <w:i/>
                <w:sz w:val="16"/>
              </w:rPr>
              <w:t>)</w:t>
            </w:r>
          </w:p>
        </w:tc>
        <w:tc>
          <w:tcPr>
            <w:tcW w:w="2328" w:type="dxa"/>
            <w:tcBorders>
              <w:bottom w:val="single" w:sz="12" w:space="0" w:color="auto"/>
            </w:tcBorders>
            <w:shd w:val="clear" w:color="auto" w:fill="auto"/>
            <w:vAlign w:val="bottom"/>
          </w:tcPr>
          <w:p w:rsidR="004F63B6" w:rsidRPr="008A2299" w:rsidRDefault="004F63B6" w:rsidP="008C01EF">
            <w:pPr>
              <w:spacing w:before="60" w:after="60" w:line="200" w:lineRule="exact"/>
              <w:ind w:left="57" w:right="57"/>
              <w:jc w:val="center"/>
              <w:rPr>
                <w:i/>
                <w:sz w:val="16"/>
              </w:rPr>
            </w:pPr>
            <w:r w:rsidRPr="008A2299">
              <w:rPr>
                <w:i/>
                <w:sz w:val="16"/>
              </w:rPr>
              <w:t>Fréquence de coupure (F</w:t>
            </w:r>
            <w:r w:rsidRPr="008A2299">
              <w:rPr>
                <w:i/>
                <w:sz w:val="16"/>
                <w:vertAlign w:val="subscript"/>
              </w:rPr>
              <w:t>N</w:t>
            </w:r>
            <w:r w:rsidRPr="008A2299">
              <w:rPr>
                <w:i/>
                <w:sz w:val="16"/>
              </w:rPr>
              <w:t>)</w:t>
            </w:r>
          </w:p>
        </w:tc>
      </w:tr>
      <w:tr w:rsidR="004F63B6" w:rsidRPr="008A2299" w:rsidTr="008C01EF">
        <w:tblPrEx>
          <w:tblCellMar>
            <w:left w:w="108" w:type="dxa"/>
            <w:right w:w="108" w:type="dxa"/>
          </w:tblCellMar>
        </w:tblPrEx>
        <w:trPr>
          <w:cantSplit/>
        </w:trPr>
        <w:tc>
          <w:tcPr>
            <w:tcW w:w="3550" w:type="dxa"/>
            <w:tcBorders>
              <w:top w:val="single" w:sz="12" w:space="0" w:color="auto"/>
            </w:tcBorders>
            <w:shd w:val="clear" w:color="auto" w:fill="auto"/>
            <w:tcMar>
              <w:left w:w="0" w:type="dxa"/>
              <w:right w:w="0" w:type="dxa"/>
            </w:tcMar>
          </w:tcPr>
          <w:p w:rsidR="004F63B6" w:rsidRPr="008A2299" w:rsidRDefault="004F63B6" w:rsidP="008A2299">
            <w:pPr>
              <w:spacing w:before="60" w:after="60"/>
              <w:ind w:left="57" w:right="57"/>
            </w:pPr>
            <w:r w:rsidRPr="008A2299">
              <w:t>Accélération du chariot</w:t>
            </w:r>
          </w:p>
        </w:tc>
        <w:tc>
          <w:tcPr>
            <w:tcW w:w="1492" w:type="dxa"/>
            <w:tcBorders>
              <w:top w:val="single" w:sz="12" w:space="0" w:color="auto"/>
            </w:tcBorders>
            <w:shd w:val="clear" w:color="auto" w:fill="auto"/>
            <w:tcMar>
              <w:left w:w="0" w:type="dxa"/>
              <w:right w:w="0" w:type="dxa"/>
            </w:tcMar>
          </w:tcPr>
          <w:p w:rsidR="004F63B6" w:rsidRPr="008A2299" w:rsidRDefault="004F63B6" w:rsidP="008C01EF">
            <w:pPr>
              <w:spacing w:before="60" w:after="60"/>
              <w:ind w:left="57" w:right="57"/>
              <w:jc w:val="center"/>
            </w:pPr>
            <w:r w:rsidRPr="008A2299">
              <w:t>60</w:t>
            </w:r>
          </w:p>
        </w:tc>
        <w:tc>
          <w:tcPr>
            <w:tcW w:w="2328" w:type="dxa"/>
            <w:tcBorders>
              <w:top w:val="single" w:sz="12" w:space="0" w:color="auto"/>
            </w:tcBorders>
            <w:shd w:val="clear" w:color="auto" w:fill="auto"/>
            <w:tcMar>
              <w:left w:w="0" w:type="dxa"/>
              <w:right w:w="0" w:type="dxa"/>
            </w:tcMar>
          </w:tcPr>
          <w:p w:rsidR="004F63B6" w:rsidRPr="008A2299" w:rsidRDefault="004F63B6" w:rsidP="008C01EF">
            <w:pPr>
              <w:spacing w:before="60" w:after="60"/>
              <w:ind w:left="57" w:right="57"/>
              <w:jc w:val="center"/>
            </w:pPr>
            <w:r w:rsidRPr="008A2299">
              <w:t>voir ISO</w:t>
            </w:r>
            <w:r>
              <w:t> </w:t>
            </w:r>
            <w:r w:rsidRPr="008A2299">
              <w:t>6487</w:t>
            </w:r>
            <w:r>
              <w:t>,</w:t>
            </w:r>
            <w:r w:rsidRPr="008A2299">
              <w:t xml:space="preserve"> annexe</w:t>
            </w:r>
            <w:r>
              <w:t> </w:t>
            </w:r>
            <w:r w:rsidRPr="008A2299">
              <w:t>A</w:t>
            </w:r>
          </w:p>
        </w:tc>
      </w:tr>
      <w:tr w:rsidR="004F63B6" w:rsidRPr="008A2299" w:rsidTr="008C01EF">
        <w:tblPrEx>
          <w:tblCellMar>
            <w:left w:w="108" w:type="dxa"/>
            <w:right w:w="108" w:type="dxa"/>
          </w:tblCellMar>
        </w:tblPrEx>
        <w:trPr>
          <w:cantSplit/>
        </w:trPr>
        <w:tc>
          <w:tcPr>
            <w:tcW w:w="3550" w:type="dxa"/>
            <w:shd w:val="clear" w:color="auto" w:fill="auto"/>
            <w:tcMar>
              <w:left w:w="0" w:type="dxa"/>
              <w:right w:w="0" w:type="dxa"/>
            </w:tcMar>
          </w:tcPr>
          <w:p w:rsidR="004F63B6" w:rsidRPr="008A2299" w:rsidRDefault="004F63B6" w:rsidP="008A2299">
            <w:pPr>
              <w:spacing w:before="60" w:after="60"/>
              <w:ind w:left="57" w:right="57"/>
            </w:pPr>
            <w:r w:rsidRPr="008A2299">
              <w:t>Charges supportées par la ceinture</w:t>
            </w:r>
          </w:p>
        </w:tc>
        <w:tc>
          <w:tcPr>
            <w:tcW w:w="1492" w:type="dxa"/>
            <w:shd w:val="clear" w:color="auto" w:fill="auto"/>
            <w:tcMar>
              <w:left w:w="0" w:type="dxa"/>
              <w:right w:w="0" w:type="dxa"/>
            </w:tcMar>
          </w:tcPr>
          <w:p w:rsidR="004F63B6" w:rsidRPr="008A2299" w:rsidRDefault="004F63B6" w:rsidP="008C01EF">
            <w:pPr>
              <w:spacing w:before="60" w:after="60"/>
              <w:ind w:left="57" w:right="57"/>
              <w:jc w:val="center"/>
            </w:pPr>
            <w:r w:rsidRPr="008A2299">
              <w:t>60</w:t>
            </w:r>
          </w:p>
        </w:tc>
        <w:tc>
          <w:tcPr>
            <w:tcW w:w="2328" w:type="dxa"/>
            <w:shd w:val="clear" w:color="auto" w:fill="auto"/>
            <w:tcMar>
              <w:left w:w="0" w:type="dxa"/>
              <w:right w:w="0" w:type="dxa"/>
            </w:tcMar>
          </w:tcPr>
          <w:p w:rsidR="004F63B6" w:rsidRPr="008A2299" w:rsidRDefault="004F63B6" w:rsidP="008C01EF">
            <w:pPr>
              <w:spacing w:before="60" w:after="60"/>
              <w:ind w:left="57" w:right="57"/>
              <w:jc w:val="center"/>
            </w:pPr>
            <w:r w:rsidRPr="008A2299">
              <w:t>voir ISO</w:t>
            </w:r>
            <w:r>
              <w:t> </w:t>
            </w:r>
            <w:r w:rsidRPr="008A2299">
              <w:t>6487</w:t>
            </w:r>
            <w:r>
              <w:t xml:space="preserve">, </w:t>
            </w:r>
            <w:r w:rsidRPr="008A2299">
              <w:t>annexe</w:t>
            </w:r>
            <w:r>
              <w:t> </w:t>
            </w:r>
            <w:r w:rsidRPr="008A2299">
              <w:t>A</w:t>
            </w:r>
          </w:p>
        </w:tc>
      </w:tr>
      <w:tr w:rsidR="004F63B6" w:rsidRPr="008A2299" w:rsidTr="008C01EF">
        <w:tblPrEx>
          <w:tblCellMar>
            <w:left w:w="108" w:type="dxa"/>
            <w:right w:w="108" w:type="dxa"/>
          </w:tblCellMar>
        </w:tblPrEx>
        <w:trPr>
          <w:cantSplit/>
        </w:trPr>
        <w:tc>
          <w:tcPr>
            <w:tcW w:w="3550" w:type="dxa"/>
            <w:shd w:val="clear" w:color="auto" w:fill="auto"/>
            <w:tcMar>
              <w:left w:w="0" w:type="dxa"/>
              <w:right w:w="0" w:type="dxa"/>
            </w:tcMar>
          </w:tcPr>
          <w:p w:rsidR="004F63B6" w:rsidRPr="008A2299" w:rsidRDefault="004F63B6" w:rsidP="008A2299">
            <w:pPr>
              <w:spacing w:before="60" w:after="60"/>
              <w:ind w:left="57" w:right="57"/>
            </w:pPr>
            <w:r w:rsidRPr="008A2299">
              <w:t>Accélération du thorax</w:t>
            </w:r>
          </w:p>
        </w:tc>
        <w:tc>
          <w:tcPr>
            <w:tcW w:w="1492" w:type="dxa"/>
            <w:shd w:val="clear" w:color="auto" w:fill="auto"/>
            <w:tcMar>
              <w:left w:w="0" w:type="dxa"/>
              <w:right w:w="0" w:type="dxa"/>
            </w:tcMar>
          </w:tcPr>
          <w:p w:rsidR="004F63B6" w:rsidRPr="008A2299" w:rsidRDefault="004F63B6" w:rsidP="008C01EF">
            <w:pPr>
              <w:spacing w:before="60" w:after="60"/>
              <w:ind w:left="57" w:right="57"/>
              <w:jc w:val="center"/>
            </w:pPr>
            <w:r w:rsidRPr="008A2299">
              <w:t>180</w:t>
            </w:r>
          </w:p>
        </w:tc>
        <w:tc>
          <w:tcPr>
            <w:tcW w:w="2328" w:type="dxa"/>
            <w:shd w:val="clear" w:color="auto" w:fill="auto"/>
            <w:tcMar>
              <w:left w:w="0" w:type="dxa"/>
              <w:right w:w="0" w:type="dxa"/>
            </w:tcMar>
          </w:tcPr>
          <w:p w:rsidR="004F63B6" w:rsidRPr="008A2299" w:rsidRDefault="004F63B6" w:rsidP="008C01EF">
            <w:pPr>
              <w:spacing w:before="60" w:after="60"/>
              <w:ind w:left="57" w:right="57"/>
              <w:jc w:val="center"/>
            </w:pPr>
            <w:r w:rsidRPr="008A2299">
              <w:t>voir ISO</w:t>
            </w:r>
            <w:r>
              <w:t> </w:t>
            </w:r>
            <w:r w:rsidRPr="008A2299">
              <w:t>6487</w:t>
            </w:r>
            <w:r>
              <w:t xml:space="preserve">, </w:t>
            </w:r>
            <w:r w:rsidRPr="008A2299">
              <w:t>annexe</w:t>
            </w:r>
            <w:r>
              <w:t> </w:t>
            </w:r>
            <w:r w:rsidRPr="008A2299">
              <w:t>A</w:t>
            </w:r>
          </w:p>
        </w:tc>
      </w:tr>
      <w:tr w:rsidR="004F63B6" w:rsidRPr="008A2299" w:rsidTr="008C01EF">
        <w:tblPrEx>
          <w:tblCellMar>
            <w:left w:w="108" w:type="dxa"/>
            <w:right w:w="108" w:type="dxa"/>
          </w:tblCellMar>
        </w:tblPrEx>
        <w:trPr>
          <w:cantSplit/>
        </w:trPr>
        <w:tc>
          <w:tcPr>
            <w:tcW w:w="3550" w:type="dxa"/>
            <w:shd w:val="clear" w:color="auto" w:fill="auto"/>
            <w:tcMar>
              <w:left w:w="0" w:type="dxa"/>
              <w:right w:w="0" w:type="dxa"/>
            </w:tcMar>
          </w:tcPr>
          <w:p w:rsidR="004F63B6" w:rsidRPr="008A2299" w:rsidRDefault="004F63B6" w:rsidP="008A2299">
            <w:pPr>
              <w:spacing w:before="60" w:after="60"/>
              <w:ind w:left="57" w:right="57"/>
            </w:pPr>
            <w:r w:rsidRPr="008A2299">
              <w:t>Accélération de la tête</w:t>
            </w:r>
          </w:p>
        </w:tc>
        <w:tc>
          <w:tcPr>
            <w:tcW w:w="1492" w:type="dxa"/>
            <w:shd w:val="clear" w:color="auto" w:fill="auto"/>
            <w:tcMar>
              <w:left w:w="0" w:type="dxa"/>
              <w:right w:w="0" w:type="dxa"/>
            </w:tcMar>
          </w:tcPr>
          <w:p w:rsidR="004F63B6" w:rsidRPr="008A2299" w:rsidRDefault="004F63B6" w:rsidP="008C01EF">
            <w:pPr>
              <w:spacing w:before="60" w:after="60"/>
              <w:ind w:left="57" w:right="57"/>
              <w:jc w:val="center"/>
            </w:pPr>
            <w:r w:rsidRPr="008A2299">
              <w:t>1 000</w:t>
            </w:r>
          </w:p>
        </w:tc>
        <w:tc>
          <w:tcPr>
            <w:tcW w:w="2328" w:type="dxa"/>
            <w:shd w:val="clear" w:color="auto" w:fill="auto"/>
            <w:tcMar>
              <w:left w:w="0" w:type="dxa"/>
              <w:right w:w="0" w:type="dxa"/>
            </w:tcMar>
          </w:tcPr>
          <w:p w:rsidR="004F63B6" w:rsidRPr="008A2299" w:rsidRDefault="004F63B6" w:rsidP="008C01EF">
            <w:pPr>
              <w:spacing w:before="60" w:after="60"/>
              <w:ind w:left="57" w:right="57"/>
              <w:jc w:val="center"/>
            </w:pPr>
            <w:r w:rsidRPr="008A2299">
              <w:t>1</w:t>
            </w:r>
            <w:r>
              <w:t> </w:t>
            </w:r>
            <w:r w:rsidRPr="008A2299">
              <w:t>650</w:t>
            </w:r>
            <w:r>
              <w:t> </w:t>
            </w:r>
            <w:r w:rsidRPr="008A2299">
              <w:t>Hz</w:t>
            </w:r>
          </w:p>
        </w:tc>
      </w:tr>
      <w:tr w:rsidR="004F63B6" w:rsidRPr="008A2299" w:rsidTr="008C01EF">
        <w:tblPrEx>
          <w:tblCellMar>
            <w:left w:w="108" w:type="dxa"/>
            <w:right w:w="108" w:type="dxa"/>
          </w:tblCellMar>
        </w:tblPrEx>
        <w:trPr>
          <w:cantSplit/>
        </w:trPr>
        <w:tc>
          <w:tcPr>
            <w:tcW w:w="3550" w:type="dxa"/>
            <w:shd w:val="clear" w:color="auto" w:fill="auto"/>
            <w:tcMar>
              <w:left w:w="0" w:type="dxa"/>
              <w:right w:w="0" w:type="dxa"/>
            </w:tcMar>
          </w:tcPr>
          <w:p w:rsidR="004F63B6" w:rsidRPr="008A2299" w:rsidRDefault="004F63B6" w:rsidP="008A2299">
            <w:pPr>
              <w:spacing w:before="60" w:after="60"/>
              <w:ind w:left="57" w:right="57"/>
            </w:pPr>
            <w:r w:rsidRPr="008A2299">
              <w:t>Force supportée par le haut de la nuque</w:t>
            </w:r>
          </w:p>
        </w:tc>
        <w:tc>
          <w:tcPr>
            <w:tcW w:w="1492" w:type="dxa"/>
            <w:shd w:val="clear" w:color="auto" w:fill="auto"/>
            <w:tcMar>
              <w:left w:w="0" w:type="dxa"/>
              <w:right w:w="0" w:type="dxa"/>
            </w:tcMar>
          </w:tcPr>
          <w:p w:rsidR="004F63B6" w:rsidRPr="008A2299" w:rsidRDefault="004F63B6" w:rsidP="008C01EF">
            <w:pPr>
              <w:spacing w:before="60" w:after="60"/>
              <w:ind w:left="57" w:right="57"/>
              <w:jc w:val="center"/>
            </w:pPr>
            <w:r w:rsidRPr="008A2299">
              <w:t>1 000</w:t>
            </w:r>
          </w:p>
        </w:tc>
        <w:tc>
          <w:tcPr>
            <w:tcW w:w="2328" w:type="dxa"/>
            <w:shd w:val="clear" w:color="auto" w:fill="auto"/>
            <w:tcMar>
              <w:left w:w="0" w:type="dxa"/>
              <w:right w:w="0" w:type="dxa"/>
            </w:tcMar>
          </w:tcPr>
          <w:p w:rsidR="004F63B6" w:rsidRPr="008A2299" w:rsidRDefault="004F63B6" w:rsidP="008C01EF">
            <w:pPr>
              <w:spacing w:before="60" w:after="60"/>
              <w:ind w:left="57" w:right="57"/>
              <w:jc w:val="center"/>
            </w:pPr>
          </w:p>
        </w:tc>
      </w:tr>
      <w:tr w:rsidR="004F63B6" w:rsidRPr="008A2299" w:rsidTr="008C01EF">
        <w:tblPrEx>
          <w:tblCellMar>
            <w:left w:w="108" w:type="dxa"/>
            <w:right w:w="108" w:type="dxa"/>
          </w:tblCellMar>
        </w:tblPrEx>
        <w:trPr>
          <w:cantSplit/>
        </w:trPr>
        <w:tc>
          <w:tcPr>
            <w:tcW w:w="3550" w:type="dxa"/>
            <w:shd w:val="clear" w:color="auto" w:fill="auto"/>
            <w:tcMar>
              <w:left w:w="0" w:type="dxa"/>
              <w:right w:w="0" w:type="dxa"/>
            </w:tcMar>
          </w:tcPr>
          <w:p w:rsidR="004F63B6" w:rsidRPr="008A2299" w:rsidRDefault="004F63B6" w:rsidP="008A2299">
            <w:pPr>
              <w:spacing w:before="60" w:after="60"/>
              <w:ind w:left="57" w:right="57"/>
            </w:pPr>
            <w:r w:rsidRPr="008A2299">
              <w:t>Moment du haut de la nuque</w:t>
            </w:r>
          </w:p>
        </w:tc>
        <w:tc>
          <w:tcPr>
            <w:tcW w:w="1492" w:type="dxa"/>
            <w:shd w:val="clear" w:color="auto" w:fill="auto"/>
            <w:tcMar>
              <w:left w:w="0" w:type="dxa"/>
              <w:right w:w="0" w:type="dxa"/>
            </w:tcMar>
          </w:tcPr>
          <w:p w:rsidR="004F63B6" w:rsidRPr="008A2299" w:rsidRDefault="004F63B6" w:rsidP="008C01EF">
            <w:pPr>
              <w:spacing w:before="60" w:after="60"/>
              <w:ind w:left="57" w:right="57"/>
              <w:jc w:val="center"/>
            </w:pPr>
            <w:r w:rsidRPr="008A2299">
              <w:t>600</w:t>
            </w:r>
          </w:p>
        </w:tc>
        <w:tc>
          <w:tcPr>
            <w:tcW w:w="2328" w:type="dxa"/>
            <w:shd w:val="clear" w:color="auto" w:fill="auto"/>
            <w:tcMar>
              <w:left w:w="0" w:type="dxa"/>
              <w:right w:w="0" w:type="dxa"/>
            </w:tcMar>
          </w:tcPr>
          <w:p w:rsidR="004F63B6" w:rsidRPr="008A2299" w:rsidRDefault="004F63B6" w:rsidP="008C01EF">
            <w:pPr>
              <w:spacing w:before="60" w:after="60"/>
              <w:ind w:left="57" w:right="57"/>
              <w:jc w:val="center"/>
            </w:pPr>
          </w:p>
        </w:tc>
      </w:tr>
      <w:tr w:rsidR="004F63B6" w:rsidRPr="008A2299" w:rsidTr="008C01EF">
        <w:tblPrEx>
          <w:tblCellMar>
            <w:left w:w="108" w:type="dxa"/>
            <w:right w:w="108" w:type="dxa"/>
          </w:tblCellMar>
        </w:tblPrEx>
        <w:trPr>
          <w:cantSplit/>
        </w:trPr>
        <w:tc>
          <w:tcPr>
            <w:tcW w:w="3550" w:type="dxa"/>
            <w:shd w:val="clear" w:color="auto" w:fill="auto"/>
            <w:tcMar>
              <w:left w:w="0" w:type="dxa"/>
              <w:right w:w="0" w:type="dxa"/>
            </w:tcMar>
          </w:tcPr>
          <w:p w:rsidR="004F63B6" w:rsidRPr="008A2299" w:rsidRDefault="004F63B6" w:rsidP="008A2299">
            <w:pPr>
              <w:spacing w:before="60" w:after="60"/>
              <w:ind w:left="57" w:right="57"/>
            </w:pPr>
            <w:r w:rsidRPr="008A2299">
              <w:t>Déformation du thorax</w:t>
            </w:r>
          </w:p>
        </w:tc>
        <w:tc>
          <w:tcPr>
            <w:tcW w:w="1492" w:type="dxa"/>
            <w:shd w:val="clear" w:color="auto" w:fill="auto"/>
            <w:tcMar>
              <w:left w:w="0" w:type="dxa"/>
              <w:right w:w="0" w:type="dxa"/>
            </w:tcMar>
          </w:tcPr>
          <w:p w:rsidR="004F63B6" w:rsidRPr="008A2299" w:rsidRDefault="004F63B6" w:rsidP="008C01EF">
            <w:pPr>
              <w:spacing w:before="60" w:after="60"/>
              <w:ind w:left="57" w:right="57"/>
              <w:jc w:val="center"/>
            </w:pPr>
            <w:r w:rsidRPr="008A2299">
              <w:t>600</w:t>
            </w:r>
          </w:p>
        </w:tc>
        <w:tc>
          <w:tcPr>
            <w:tcW w:w="2328" w:type="dxa"/>
            <w:shd w:val="clear" w:color="auto" w:fill="auto"/>
            <w:tcMar>
              <w:left w:w="0" w:type="dxa"/>
              <w:right w:w="0" w:type="dxa"/>
            </w:tcMar>
          </w:tcPr>
          <w:p w:rsidR="004F63B6" w:rsidRPr="008A2299" w:rsidRDefault="004F63B6" w:rsidP="008C01EF">
            <w:pPr>
              <w:spacing w:before="60" w:after="60"/>
              <w:ind w:left="57" w:right="57"/>
              <w:jc w:val="center"/>
            </w:pPr>
          </w:p>
        </w:tc>
      </w:tr>
      <w:tr w:rsidR="004F63B6" w:rsidRPr="008A2299" w:rsidTr="008C01EF">
        <w:tblPrEx>
          <w:tblCellMar>
            <w:left w:w="108" w:type="dxa"/>
            <w:right w:w="108" w:type="dxa"/>
          </w:tblCellMar>
        </w:tblPrEx>
        <w:trPr>
          <w:cantSplit/>
        </w:trPr>
        <w:tc>
          <w:tcPr>
            <w:tcW w:w="3550" w:type="dxa"/>
            <w:shd w:val="clear" w:color="auto" w:fill="auto"/>
            <w:tcMar>
              <w:left w:w="0" w:type="dxa"/>
              <w:right w:w="0" w:type="dxa"/>
            </w:tcMar>
          </w:tcPr>
          <w:p w:rsidR="004F63B6" w:rsidRPr="008A2299" w:rsidRDefault="004F63B6" w:rsidP="008A2299">
            <w:pPr>
              <w:spacing w:before="60" w:after="60"/>
              <w:ind w:left="57" w:right="57"/>
            </w:pPr>
            <w:r w:rsidRPr="008A2299">
              <w:t>Pression abdominale</w:t>
            </w:r>
          </w:p>
        </w:tc>
        <w:tc>
          <w:tcPr>
            <w:tcW w:w="1492" w:type="dxa"/>
            <w:shd w:val="clear" w:color="auto" w:fill="auto"/>
            <w:tcMar>
              <w:left w:w="0" w:type="dxa"/>
              <w:right w:w="0" w:type="dxa"/>
            </w:tcMar>
          </w:tcPr>
          <w:p w:rsidR="004F63B6" w:rsidRPr="008A2299" w:rsidRDefault="004F63B6" w:rsidP="008C01EF">
            <w:pPr>
              <w:spacing w:before="60" w:after="60"/>
              <w:ind w:left="57" w:right="57"/>
              <w:jc w:val="center"/>
            </w:pPr>
            <w:r w:rsidRPr="008A2299">
              <w:t>180</w:t>
            </w:r>
          </w:p>
        </w:tc>
        <w:tc>
          <w:tcPr>
            <w:tcW w:w="2328" w:type="dxa"/>
            <w:shd w:val="clear" w:color="auto" w:fill="auto"/>
            <w:tcMar>
              <w:left w:w="0" w:type="dxa"/>
              <w:right w:w="0" w:type="dxa"/>
            </w:tcMar>
          </w:tcPr>
          <w:p w:rsidR="004F63B6" w:rsidRPr="008A2299" w:rsidRDefault="004F63B6" w:rsidP="008C01EF">
            <w:pPr>
              <w:spacing w:before="60" w:after="60"/>
              <w:ind w:left="57" w:right="57"/>
              <w:jc w:val="center"/>
            </w:pPr>
          </w:p>
        </w:tc>
      </w:tr>
    </w:tbl>
    <w:p w:rsidR="00CA2A4D" w:rsidRPr="00360275" w:rsidRDefault="00CA2A4D" w:rsidP="008A2299">
      <w:pPr>
        <w:pStyle w:val="SingleTxtG"/>
        <w:spacing w:before="120"/>
        <w:ind w:left="2268"/>
        <w:rPr>
          <w:lang w:val="fr-FR"/>
        </w:rPr>
      </w:pPr>
      <w:r w:rsidRPr="00360275">
        <w:rPr>
          <w:lang w:val="fr-FR"/>
        </w:rPr>
        <w:t>Le nombre d</w:t>
      </w:r>
      <w:r>
        <w:rPr>
          <w:lang w:val="fr-FR"/>
        </w:rPr>
        <w:t>’</w:t>
      </w:r>
      <w:r w:rsidRPr="00360275">
        <w:rPr>
          <w:lang w:val="fr-FR"/>
        </w:rPr>
        <w:t>échantillons de</w:t>
      </w:r>
      <w:r>
        <w:rPr>
          <w:lang w:val="fr-FR"/>
        </w:rPr>
        <w:t>vrait être au minimum égal à 10 </w:t>
      </w:r>
      <w:r w:rsidRPr="00360275">
        <w:rPr>
          <w:lang w:val="fr-FR"/>
        </w:rPr>
        <w:t>fois la classe de fréquence (soit, po</w:t>
      </w:r>
      <w:r>
        <w:rPr>
          <w:lang w:val="fr-FR"/>
        </w:rPr>
        <w:t>ur une classe de fréquence de 1 </w:t>
      </w:r>
      <w:r w:rsidRPr="00360275">
        <w:rPr>
          <w:lang w:val="fr-FR"/>
        </w:rPr>
        <w:t>000, un minimum de</w:t>
      </w:r>
      <w:r w:rsidR="004F63B6">
        <w:rPr>
          <w:lang w:val="fr-FR"/>
        </w:rPr>
        <w:t> </w:t>
      </w:r>
      <w:r w:rsidRPr="00360275">
        <w:rPr>
          <w:lang w:val="fr-FR"/>
        </w:rPr>
        <w:t>10 000 échantillons par seconde et par chaîne).</w:t>
      </w:r>
    </w:p>
    <w:p w:rsidR="00CA2A4D" w:rsidRPr="00360275" w:rsidRDefault="00CA2A4D" w:rsidP="000F2732">
      <w:pPr>
        <w:pStyle w:val="HChG"/>
        <w:ind w:left="2268"/>
        <w:rPr>
          <w:lang w:val="fr-FR"/>
        </w:rPr>
      </w:pPr>
      <w:r w:rsidRPr="00360275">
        <w:rPr>
          <w:lang w:val="fr-FR"/>
        </w:rPr>
        <w:t>8.</w:t>
      </w:r>
      <w:r w:rsidRPr="00360275">
        <w:rPr>
          <w:lang w:val="fr-FR"/>
        </w:rPr>
        <w:tab/>
        <w:t>Procès-verbal d</w:t>
      </w:r>
      <w:r>
        <w:rPr>
          <w:lang w:val="fr-FR"/>
        </w:rPr>
        <w:t>’</w:t>
      </w:r>
      <w:r w:rsidRPr="00360275">
        <w:rPr>
          <w:lang w:val="fr-FR"/>
        </w:rPr>
        <w:t>essai pour l</w:t>
      </w:r>
      <w:r>
        <w:rPr>
          <w:lang w:val="fr-FR"/>
        </w:rPr>
        <w:t>’</w:t>
      </w:r>
      <w:r w:rsidRPr="00360275">
        <w:rPr>
          <w:lang w:val="fr-FR"/>
        </w:rPr>
        <w:t>homologation de type et la qualification de la production</w:t>
      </w:r>
    </w:p>
    <w:p w:rsidR="00CA2A4D" w:rsidRPr="00360275" w:rsidRDefault="00CA2A4D" w:rsidP="00074872">
      <w:pPr>
        <w:pStyle w:val="SingleTxtG"/>
        <w:spacing w:before="120"/>
        <w:ind w:left="2268" w:hanging="1134"/>
        <w:rPr>
          <w:lang w:val="fr-FR"/>
        </w:rPr>
      </w:pPr>
      <w:r w:rsidRPr="00360275">
        <w:rPr>
          <w:lang w:val="fr-FR"/>
        </w:rPr>
        <w:t>8.1</w:t>
      </w:r>
      <w:r w:rsidRPr="00360275">
        <w:rPr>
          <w:lang w:val="fr-FR"/>
        </w:rPr>
        <w:tab/>
        <w:t>Le procès-verbal d</w:t>
      </w:r>
      <w:r>
        <w:rPr>
          <w:lang w:val="fr-FR"/>
        </w:rPr>
        <w:t>’</w:t>
      </w:r>
      <w:r w:rsidRPr="00360275">
        <w:rPr>
          <w:lang w:val="fr-FR"/>
        </w:rPr>
        <w:t>essai doit contenir les résultats de tous les essais et de toutes les mesures, notamment les données suivantes</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a)</w:t>
      </w:r>
      <w:r w:rsidRPr="00360275">
        <w:rPr>
          <w:lang w:val="fr-FR"/>
        </w:rPr>
        <w:tab/>
        <w:t>Le type de dispositif utilisé pour l</w:t>
      </w:r>
      <w:r>
        <w:rPr>
          <w:lang w:val="fr-FR"/>
        </w:rPr>
        <w:t>’</w:t>
      </w:r>
      <w:r w:rsidRPr="00360275">
        <w:rPr>
          <w:lang w:val="fr-FR"/>
        </w:rPr>
        <w:t>essai (chariot d</w:t>
      </w:r>
      <w:r>
        <w:rPr>
          <w:lang w:val="fr-FR"/>
        </w:rPr>
        <w:t>’</w:t>
      </w:r>
      <w:r w:rsidRPr="00360275">
        <w:rPr>
          <w:lang w:val="fr-FR"/>
        </w:rPr>
        <w:t>accélération ou chariot de décélération)</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b)</w:t>
      </w:r>
      <w:r w:rsidRPr="00360275">
        <w:rPr>
          <w:lang w:val="fr-FR"/>
        </w:rPr>
        <w:tab/>
        <w:t>La variation totale de la vitesse</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c)</w:t>
      </w:r>
      <w:r w:rsidRPr="00360275">
        <w:rPr>
          <w:lang w:val="fr-FR"/>
        </w:rPr>
        <w:tab/>
        <w:t>La vitesse du chariot immédiatement avant le choc uniquement dans le cas d</w:t>
      </w:r>
      <w:r>
        <w:rPr>
          <w:lang w:val="fr-FR"/>
        </w:rPr>
        <w:t>’</w:t>
      </w:r>
      <w:r w:rsidRPr="00360275">
        <w:rPr>
          <w:lang w:val="fr-FR"/>
        </w:rPr>
        <w:t>un chariot de décélération</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d)</w:t>
      </w:r>
      <w:r w:rsidRPr="00360275">
        <w:rPr>
          <w:lang w:val="fr-FR"/>
        </w:rPr>
        <w:tab/>
        <w:t>La courbe d</w:t>
      </w:r>
      <w:r>
        <w:rPr>
          <w:lang w:val="fr-FR"/>
        </w:rPr>
        <w:t>’</w:t>
      </w:r>
      <w:r w:rsidRPr="00360275">
        <w:rPr>
          <w:lang w:val="fr-FR"/>
        </w:rPr>
        <w:t>accélération ou de décélération pendant toute la durée de la variation de la vitesse du chariot et au moins pendant 300</w:t>
      </w:r>
      <w:r>
        <w:rPr>
          <w:lang w:val="fr-FR"/>
        </w:rPr>
        <w:t> ms</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e)</w:t>
      </w:r>
      <w:r w:rsidRPr="00360275">
        <w:rPr>
          <w:lang w:val="fr-FR"/>
        </w:rPr>
        <w:tab/>
        <w:t>Le temps (en ms) que met la tête du mannequin pour atteindre son déplacement maximum lors de l</w:t>
      </w:r>
      <w:r>
        <w:rPr>
          <w:lang w:val="fr-FR"/>
        </w:rPr>
        <w:t>’</w:t>
      </w:r>
      <w:r w:rsidRPr="00360275">
        <w:rPr>
          <w:lang w:val="fr-FR"/>
        </w:rPr>
        <w:t>essai dynamique</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f)</w:t>
      </w:r>
      <w:r w:rsidRPr="00360275">
        <w:rPr>
          <w:lang w:val="fr-FR"/>
        </w:rPr>
        <w:tab/>
        <w:t>La position de la boucle pendant les essais, si elle est variable</w:t>
      </w:r>
      <w:r w:rsidR="008A2299">
        <w:rPr>
          <w:lang w:val="fr-FR"/>
        </w:rPr>
        <w:t> </w:t>
      </w:r>
      <w:r w:rsidRPr="00360275">
        <w:rPr>
          <w:lang w:val="fr-FR"/>
        </w:rPr>
        <w:t>;</w:t>
      </w:r>
    </w:p>
    <w:p w:rsidR="00CA2A4D" w:rsidRPr="00360275" w:rsidRDefault="00CA2A4D" w:rsidP="008A2299">
      <w:pPr>
        <w:pStyle w:val="SingleTxtG"/>
        <w:spacing w:before="120"/>
        <w:ind w:left="2835" w:hanging="567"/>
        <w:rPr>
          <w:lang w:val="fr-FR"/>
        </w:rPr>
      </w:pPr>
      <w:r w:rsidRPr="00360275">
        <w:rPr>
          <w:lang w:val="fr-FR"/>
        </w:rPr>
        <w:t>g)</w:t>
      </w:r>
      <w:r w:rsidRPr="00360275">
        <w:rPr>
          <w:lang w:val="fr-FR"/>
        </w:rPr>
        <w:tab/>
        <w:t>Toute défaillance ou rupture</w:t>
      </w:r>
      <w:r w:rsidR="008A2299">
        <w:rPr>
          <w:lang w:val="fr-FR"/>
        </w:rPr>
        <w:t> </w:t>
      </w:r>
      <w:r w:rsidRPr="00360275">
        <w:rPr>
          <w:lang w:val="fr-FR"/>
        </w:rPr>
        <w:t>;</w:t>
      </w:r>
    </w:p>
    <w:p w:rsidR="00CA2A4D" w:rsidRPr="00842155" w:rsidRDefault="00CA2A4D" w:rsidP="008A2299">
      <w:pPr>
        <w:pStyle w:val="SingleTxtG"/>
        <w:spacing w:before="120"/>
        <w:ind w:left="2835" w:hanging="567"/>
      </w:pPr>
      <w:r w:rsidRPr="00842155">
        <w:t>h)</w:t>
      </w:r>
      <w:r w:rsidRPr="00842155">
        <w:tab/>
        <w:t>Les critères suivants : critères de blessure à la tête, accélération de la tête au bout de 3</w:t>
      </w:r>
      <w:r w:rsidR="008A2299">
        <w:t> </w:t>
      </w:r>
      <w:r w:rsidRPr="00842155">
        <w:t>ms, force supportée par le haut de la nuque, moment du haut de la nuque, et déformation du thorax ; et pression abdominale (lors d</w:t>
      </w:r>
      <w:r>
        <w:t>’</w:t>
      </w:r>
      <w:r w:rsidRPr="00842155">
        <w:t>un choc avant).</w:t>
      </w:r>
    </w:p>
    <w:p w:rsidR="00CA2A4D" w:rsidRPr="00360275" w:rsidRDefault="00CA2A4D" w:rsidP="00074872">
      <w:pPr>
        <w:pStyle w:val="SingleTxtG"/>
        <w:spacing w:before="120"/>
        <w:ind w:left="2268" w:hanging="1134"/>
        <w:rPr>
          <w:lang w:val="fr-FR"/>
        </w:rPr>
      </w:pPr>
      <w:r w:rsidRPr="00360275">
        <w:rPr>
          <w:lang w:val="fr-FR"/>
        </w:rPr>
        <w:t>8.2</w:t>
      </w:r>
      <w:r w:rsidRPr="00360275">
        <w:rPr>
          <w:lang w:val="fr-FR"/>
        </w:rPr>
        <w:tab/>
        <w:t>Si les dispositions prescrites dans l</w:t>
      </w:r>
      <w:r>
        <w:rPr>
          <w:lang w:val="fr-FR"/>
        </w:rPr>
        <w:t>’appendice </w:t>
      </w:r>
      <w:r w:rsidRPr="00360275">
        <w:rPr>
          <w:lang w:val="fr-FR"/>
        </w:rPr>
        <w:t>3 à l</w:t>
      </w:r>
      <w:r>
        <w:rPr>
          <w:lang w:val="fr-FR"/>
        </w:rPr>
        <w:t>’annexe </w:t>
      </w:r>
      <w:r w:rsidRPr="00360275">
        <w:rPr>
          <w:lang w:val="fr-FR"/>
        </w:rPr>
        <w:t>6 au présent Règlement concernant les ancrages n</w:t>
      </w:r>
      <w:r>
        <w:rPr>
          <w:lang w:val="fr-FR"/>
        </w:rPr>
        <w:t>’</w:t>
      </w:r>
      <w:r w:rsidRPr="00360275">
        <w:rPr>
          <w:lang w:val="fr-FR"/>
        </w:rPr>
        <w:t>ont pas été respectées, le procès-verbal d</w:t>
      </w:r>
      <w:r>
        <w:rPr>
          <w:lang w:val="fr-FR"/>
        </w:rPr>
        <w:t>’</w:t>
      </w:r>
      <w:r w:rsidRPr="00360275">
        <w:rPr>
          <w:lang w:val="fr-FR"/>
        </w:rPr>
        <w:t xml:space="preserve">essai doit décrire la manière dont le dispositif </w:t>
      </w:r>
      <w:r>
        <w:rPr>
          <w:lang w:val="fr-FR"/>
        </w:rPr>
        <w:t xml:space="preserve">amélioré </w:t>
      </w:r>
      <w:r w:rsidRPr="00360275">
        <w:rPr>
          <w:lang w:val="fr-FR"/>
        </w:rPr>
        <w:t>de retenue pour enfants a été installé et préciser les dimensions et angles importants de l</w:t>
      </w:r>
      <w:r>
        <w:rPr>
          <w:lang w:val="fr-FR"/>
        </w:rPr>
        <w:t>’</w:t>
      </w:r>
      <w:r w:rsidRPr="00360275">
        <w:rPr>
          <w:lang w:val="fr-FR"/>
        </w:rPr>
        <w:t>installation.</w:t>
      </w:r>
    </w:p>
    <w:p w:rsidR="00CA2A4D" w:rsidRPr="00360275" w:rsidRDefault="00CA2A4D" w:rsidP="00074872">
      <w:pPr>
        <w:pStyle w:val="SingleTxtG"/>
        <w:spacing w:before="120"/>
        <w:ind w:left="2268" w:hanging="1134"/>
        <w:rPr>
          <w:lang w:val="fr-FR"/>
        </w:rPr>
      </w:pPr>
      <w:r w:rsidRPr="00360275">
        <w:rPr>
          <w:lang w:val="fr-FR"/>
        </w:rPr>
        <w:t>8.3</w:t>
      </w:r>
      <w:r w:rsidRPr="00360275">
        <w:rPr>
          <w:lang w:val="fr-FR"/>
        </w:rPr>
        <w:tab/>
        <w:t xml:space="preserve">Si le dispositif </w:t>
      </w:r>
      <w:r>
        <w:rPr>
          <w:lang w:val="fr-FR"/>
        </w:rPr>
        <w:t xml:space="preserve">amélioré </w:t>
      </w:r>
      <w:r w:rsidRPr="00360275">
        <w:rPr>
          <w:lang w:val="fr-FR"/>
        </w:rPr>
        <w:t>de retenue pour enfants a été essayé dans un véhicule ou dans une structure de véhicule, le procès-verbal d</w:t>
      </w:r>
      <w:r>
        <w:rPr>
          <w:lang w:val="fr-FR"/>
        </w:rPr>
        <w:t>’</w:t>
      </w:r>
      <w:r w:rsidRPr="00360275">
        <w:rPr>
          <w:lang w:val="fr-FR"/>
        </w:rPr>
        <w:t xml:space="preserve">essai doit préciser le mode de fixation de la structure du véhicule au chariot, la position du dispositif </w:t>
      </w:r>
      <w:r>
        <w:rPr>
          <w:lang w:val="fr-FR"/>
        </w:rPr>
        <w:t xml:space="preserve">amélioré </w:t>
      </w:r>
      <w:r w:rsidRPr="00360275">
        <w:rPr>
          <w:lang w:val="fr-FR"/>
        </w:rPr>
        <w:t>de retenue pour enfants et du siège du véhicule et l</w:t>
      </w:r>
      <w:r>
        <w:rPr>
          <w:lang w:val="fr-FR"/>
        </w:rPr>
        <w:t>’</w:t>
      </w:r>
      <w:r w:rsidRPr="00360275">
        <w:rPr>
          <w:lang w:val="fr-FR"/>
        </w:rPr>
        <w:t>inclinaison du dossier du siège du véhicule.</w:t>
      </w:r>
    </w:p>
    <w:p w:rsidR="00CA2A4D" w:rsidRPr="00360275" w:rsidRDefault="00CA2A4D" w:rsidP="00074872">
      <w:pPr>
        <w:pStyle w:val="SingleTxtG"/>
        <w:spacing w:before="120"/>
        <w:ind w:left="2268" w:hanging="1134"/>
        <w:rPr>
          <w:lang w:val="fr-FR"/>
        </w:rPr>
      </w:pPr>
      <w:r w:rsidRPr="00360275">
        <w:rPr>
          <w:lang w:val="fr-FR"/>
        </w:rPr>
        <w:lastRenderedPageBreak/>
        <w:t>8.4</w:t>
      </w:r>
      <w:r w:rsidRPr="00360275">
        <w:rPr>
          <w:lang w:val="fr-FR"/>
        </w:rPr>
        <w:tab/>
        <w:t>Le procès-verbal d</w:t>
      </w:r>
      <w:r>
        <w:rPr>
          <w:lang w:val="fr-FR"/>
        </w:rPr>
        <w:t>’</w:t>
      </w:r>
      <w:r w:rsidRPr="00360275">
        <w:rPr>
          <w:lang w:val="fr-FR"/>
        </w:rPr>
        <w:t>essai pour l</w:t>
      </w:r>
      <w:r>
        <w:rPr>
          <w:lang w:val="fr-FR"/>
        </w:rPr>
        <w:t>’</w:t>
      </w:r>
      <w:r w:rsidRPr="00360275">
        <w:rPr>
          <w:lang w:val="fr-FR"/>
        </w:rPr>
        <w:t>homologation de type et la qualification de la production doit conserver la trace de la vérification du marquage et des instructions d</w:t>
      </w:r>
      <w:r>
        <w:rPr>
          <w:lang w:val="fr-FR"/>
        </w:rPr>
        <w:t>’</w:t>
      </w:r>
      <w:r w:rsidRPr="00360275">
        <w:rPr>
          <w:lang w:val="fr-FR"/>
        </w:rPr>
        <w:t>installation et d</w:t>
      </w:r>
      <w:r>
        <w:rPr>
          <w:lang w:val="fr-FR"/>
        </w:rPr>
        <w:t>’</w:t>
      </w:r>
      <w:r w:rsidRPr="00360275">
        <w:rPr>
          <w:lang w:val="fr-FR"/>
        </w:rPr>
        <w:t>utilisation.</w:t>
      </w:r>
    </w:p>
    <w:p w:rsidR="00CA2A4D" w:rsidRPr="00360275" w:rsidRDefault="00CA2A4D" w:rsidP="000F2732">
      <w:pPr>
        <w:pStyle w:val="HChG"/>
        <w:ind w:left="2268"/>
        <w:rPr>
          <w:lang w:val="fr-FR"/>
        </w:rPr>
      </w:pPr>
      <w:r w:rsidRPr="00360275">
        <w:rPr>
          <w:lang w:val="fr-FR"/>
        </w:rPr>
        <w:t>9.</w:t>
      </w:r>
      <w:r w:rsidRPr="00360275">
        <w:rPr>
          <w:lang w:val="fr-FR"/>
        </w:rPr>
        <w:tab/>
        <w:t>Qualification de la production</w:t>
      </w:r>
    </w:p>
    <w:p w:rsidR="00CA2A4D" w:rsidRPr="00360275" w:rsidRDefault="00CA2A4D" w:rsidP="00074872">
      <w:pPr>
        <w:pStyle w:val="SingleTxtG"/>
        <w:spacing w:before="120"/>
        <w:ind w:left="2268" w:hanging="1134"/>
        <w:rPr>
          <w:lang w:val="fr-FR"/>
        </w:rPr>
      </w:pPr>
      <w:r w:rsidRPr="00360275">
        <w:rPr>
          <w:lang w:val="fr-FR"/>
        </w:rPr>
        <w:t>9.1</w:t>
      </w:r>
      <w:r w:rsidRPr="00360275">
        <w:rPr>
          <w:lang w:val="fr-FR"/>
        </w:rPr>
        <w:tab/>
        <w:t>Pour s</w:t>
      </w:r>
      <w:r>
        <w:rPr>
          <w:lang w:val="fr-FR"/>
        </w:rPr>
        <w:t>’</w:t>
      </w:r>
      <w:r w:rsidRPr="00360275">
        <w:rPr>
          <w:lang w:val="fr-FR"/>
        </w:rPr>
        <w:t>assurer que le système de production du fabricant est satisfaisant, le service technique qui a effectué les essais d</w:t>
      </w:r>
      <w:r>
        <w:rPr>
          <w:lang w:val="fr-FR"/>
        </w:rPr>
        <w:t>’</w:t>
      </w:r>
      <w:r w:rsidRPr="00360275">
        <w:rPr>
          <w:lang w:val="fr-FR"/>
        </w:rPr>
        <w:t xml:space="preserve">homologation </w:t>
      </w:r>
      <w:r>
        <w:rPr>
          <w:lang w:val="fr-FR"/>
        </w:rPr>
        <w:t xml:space="preserve">de type </w:t>
      </w:r>
      <w:r w:rsidRPr="00360275">
        <w:rPr>
          <w:lang w:val="fr-FR"/>
        </w:rPr>
        <w:t>doit exécuter les essais de qualification de la production prescrits au paragraphe</w:t>
      </w:r>
      <w:r>
        <w:rPr>
          <w:lang w:val="fr-FR"/>
        </w:rPr>
        <w:t> </w:t>
      </w:r>
      <w:r w:rsidRPr="00360275">
        <w:rPr>
          <w:lang w:val="fr-FR"/>
        </w:rPr>
        <w:t>9.2</w:t>
      </w:r>
      <w:r>
        <w:rPr>
          <w:lang w:val="fr-FR"/>
        </w:rPr>
        <w:t xml:space="preserve"> ci-après</w:t>
      </w:r>
      <w:r w:rsidRPr="00360275">
        <w:rPr>
          <w:lang w:val="fr-FR"/>
        </w:rPr>
        <w:t>.</w:t>
      </w:r>
    </w:p>
    <w:p w:rsidR="00CA2A4D" w:rsidRPr="00842155" w:rsidRDefault="00CA2A4D" w:rsidP="00074872">
      <w:pPr>
        <w:pStyle w:val="SingleTxtG"/>
        <w:spacing w:before="120"/>
        <w:ind w:left="2268" w:hanging="1134"/>
        <w:rPr>
          <w:color w:val="000000"/>
          <w:szCs w:val="24"/>
          <w:lang w:eastAsia="fr-FR"/>
        </w:rPr>
      </w:pPr>
      <w:r w:rsidRPr="00842155">
        <w:rPr>
          <w:color w:val="000000"/>
          <w:szCs w:val="24"/>
          <w:lang w:eastAsia="fr-FR"/>
        </w:rPr>
        <w:t>9.2</w:t>
      </w:r>
      <w:r w:rsidRPr="00842155">
        <w:rPr>
          <w:color w:val="000000"/>
          <w:szCs w:val="24"/>
          <w:lang w:eastAsia="fr-FR"/>
        </w:rPr>
        <w:tab/>
      </w:r>
      <w:r w:rsidRPr="00074872">
        <w:rPr>
          <w:lang w:val="fr-FR"/>
        </w:rPr>
        <w:t>Qualification</w:t>
      </w:r>
      <w:r w:rsidRPr="00842155">
        <w:rPr>
          <w:color w:val="000000"/>
          <w:szCs w:val="24"/>
          <w:lang w:eastAsia="fr-FR"/>
        </w:rPr>
        <w:t xml:space="preserve"> de la production des dispositifs améliorés de retenue pour enfants</w:t>
      </w:r>
    </w:p>
    <w:p w:rsidR="00CA2A4D" w:rsidRPr="00074872" w:rsidRDefault="00CA2A4D" w:rsidP="004F63B6">
      <w:pPr>
        <w:pStyle w:val="SingleTxtG"/>
        <w:spacing w:before="120"/>
        <w:ind w:left="2268"/>
        <w:rPr>
          <w:lang w:val="fr-FR"/>
        </w:rPr>
      </w:pPr>
      <w:r w:rsidRPr="00842155">
        <w:rPr>
          <w:lang w:eastAsia="fr-FR"/>
        </w:rPr>
        <w:t xml:space="preserve">La </w:t>
      </w:r>
      <w:r w:rsidRPr="00074872">
        <w:rPr>
          <w:lang w:val="fr-FR"/>
        </w:rPr>
        <w:t>production</w:t>
      </w:r>
      <w:r w:rsidRPr="00842155">
        <w:rPr>
          <w:lang w:eastAsia="fr-FR"/>
        </w:rPr>
        <w:t xml:space="preserve"> de chaque nouveau type homologué de dispositif amélioré de retenue pour </w:t>
      </w:r>
      <w:r w:rsidRPr="004F63B6">
        <w:rPr>
          <w:lang w:val="fr-FR"/>
        </w:rPr>
        <w:t>enfants</w:t>
      </w:r>
      <w:r w:rsidRPr="00842155">
        <w:rPr>
          <w:lang w:eastAsia="fr-FR"/>
        </w:rPr>
        <w:t xml:space="preserve"> doit être soumise à des essais de qualification. Des</w:t>
      </w:r>
      <w:r w:rsidR="004F63B6">
        <w:rPr>
          <w:lang w:eastAsia="fr-FR"/>
        </w:rPr>
        <w:t> </w:t>
      </w:r>
      <w:r w:rsidRPr="00842155">
        <w:rPr>
          <w:lang w:eastAsia="fr-FR"/>
        </w:rPr>
        <w:t>qualifications supplémentaires peuvent être prescrites conformément au paragraphe</w:t>
      </w:r>
      <w:r w:rsidR="004F63B6">
        <w:rPr>
          <w:lang w:eastAsia="fr-FR"/>
        </w:rPr>
        <w:t> </w:t>
      </w:r>
      <w:r w:rsidRPr="00842155">
        <w:rPr>
          <w:lang w:eastAsia="fr-FR"/>
        </w:rPr>
        <w:t>11.4 ci-</w:t>
      </w:r>
      <w:r w:rsidRPr="00074872">
        <w:rPr>
          <w:lang w:val="fr-FR"/>
        </w:rPr>
        <w:t>dessous.</w:t>
      </w:r>
    </w:p>
    <w:p w:rsidR="00CA2A4D" w:rsidRDefault="00CA2A4D" w:rsidP="004F63B6">
      <w:pPr>
        <w:pStyle w:val="SingleTxtG"/>
        <w:spacing w:before="120"/>
        <w:ind w:left="2268"/>
        <w:rPr>
          <w:szCs w:val="24"/>
        </w:rPr>
      </w:pPr>
      <w:r w:rsidRPr="00842155">
        <w:rPr>
          <w:szCs w:val="24"/>
        </w:rPr>
        <w:t xml:space="preserve">À cette fin, on </w:t>
      </w:r>
      <w:r w:rsidRPr="00842155">
        <w:rPr>
          <w:lang w:eastAsia="fr-FR"/>
        </w:rPr>
        <w:t>prélève</w:t>
      </w:r>
      <w:r w:rsidRPr="00842155">
        <w:rPr>
          <w:szCs w:val="24"/>
        </w:rPr>
        <w:t xml:space="preserve"> au hasard dans le premier lot de production cinq dispositifs </w:t>
      </w:r>
      <w:r w:rsidRPr="004F63B6">
        <w:rPr>
          <w:lang w:val="fr-FR"/>
        </w:rPr>
        <w:t>améliorés</w:t>
      </w:r>
      <w:r w:rsidRPr="00842155">
        <w:rPr>
          <w:szCs w:val="24"/>
        </w:rPr>
        <w:t xml:space="preserve"> de retenue pour enfants. Par premier lot, on entend les</w:t>
      </w:r>
      <w:r w:rsidR="004F63B6">
        <w:rPr>
          <w:szCs w:val="24"/>
        </w:rPr>
        <w:t> </w:t>
      </w:r>
      <w:r w:rsidRPr="00842155">
        <w:rPr>
          <w:szCs w:val="24"/>
        </w:rPr>
        <w:t>50 à 5 000 premiers dispositifs produits.</w:t>
      </w:r>
    </w:p>
    <w:p w:rsidR="00CA2A4D" w:rsidRPr="00360275" w:rsidRDefault="00CA2A4D" w:rsidP="00074872">
      <w:pPr>
        <w:pStyle w:val="SingleTxtG"/>
        <w:spacing w:before="120"/>
        <w:ind w:left="2268" w:hanging="1134"/>
        <w:rPr>
          <w:lang w:val="fr-FR"/>
        </w:rPr>
      </w:pPr>
      <w:r w:rsidRPr="00360275">
        <w:rPr>
          <w:lang w:val="fr-FR"/>
        </w:rPr>
        <w:t>9.2.1</w:t>
      </w:r>
      <w:r w:rsidRPr="00360275">
        <w:rPr>
          <w:lang w:val="fr-FR"/>
        </w:rPr>
        <w:tab/>
        <w:t>Essais dynamiques de choc avant et de choc arrière</w:t>
      </w:r>
    </w:p>
    <w:p w:rsidR="00CA2A4D" w:rsidRPr="00360275" w:rsidRDefault="00CA2A4D" w:rsidP="00074872">
      <w:pPr>
        <w:pStyle w:val="SingleTxtG"/>
        <w:spacing w:before="120"/>
        <w:ind w:left="2268" w:hanging="1134"/>
        <w:rPr>
          <w:lang w:val="fr-FR"/>
        </w:rPr>
      </w:pPr>
      <w:r w:rsidRPr="00360275">
        <w:rPr>
          <w:lang w:val="fr-FR"/>
        </w:rPr>
        <w:t>9.2.1.1</w:t>
      </w:r>
      <w:r w:rsidRPr="00360275">
        <w:rPr>
          <w:lang w:val="fr-FR"/>
        </w:rPr>
        <w:tab/>
        <w:t xml:space="preserve">Cinq dispositifs </w:t>
      </w:r>
      <w:r>
        <w:rPr>
          <w:lang w:val="fr-FR"/>
        </w:rPr>
        <w:t xml:space="preserve">améliorés </w:t>
      </w:r>
      <w:r w:rsidRPr="00360275">
        <w:rPr>
          <w:lang w:val="fr-FR"/>
        </w:rPr>
        <w:t>de retenue pour enfants sont soumis à l</w:t>
      </w:r>
      <w:r>
        <w:rPr>
          <w:lang w:val="fr-FR"/>
        </w:rPr>
        <w:t>’</w:t>
      </w:r>
      <w:r w:rsidRPr="00360275">
        <w:rPr>
          <w:lang w:val="fr-FR"/>
        </w:rPr>
        <w:t>essai</w:t>
      </w:r>
      <w:r>
        <w:rPr>
          <w:lang w:val="fr-FR"/>
        </w:rPr>
        <w:t xml:space="preserve"> dynamique décrit au paragraphe </w:t>
      </w:r>
      <w:r w:rsidRPr="00360275">
        <w:rPr>
          <w:lang w:val="fr-FR"/>
        </w:rPr>
        <w:t>7.1.3</w:t>
      </w:r>
      <w:r w:rsidRPr="003F4D0A">
        <w:rPr>
          <w:lang w:val="fr-FR"/>
        </w:rPr>
        <w:t xml:space="preserve"> </w:t>
      </w:r>
      <w:r w:rsidRPr="00360275">
        <w:rPr>
          <w:lang w:val="fr-FR"/>
        </w:rPr>
        <w:t>ci-dessus. Le service technique ayant effectué les essais d</w:t>
      </w:r>
      <w:r>
        <w:rPr>
          <w:lang w:val="fr-FR"/>
        </w:rPr>
        <w:t>’</w:t>
      </w:r>
      <w:r w:rsidRPr="00360275">
        <w:rPr>
          <w:lang w:val="fr-FR"/>
        </w:rPr>
        <w:t>homologation de type doit déterminer les conditions ayant provoqué le déplacement horizontal maximum de la tête lors des essais dynamiques d</w:t>
      </w:r>
      <w:r>
        <w:rPr>
          <w:lang w:val="fr-FR"/>
        </w:rPr>
        <w:t>’</w:t>
      </w:r>
      <w:r w:rsidRPr="00360275">
        <w:rPr>
          <w:lang w:val="fr-FR"/>
        </w:rPr>
        <w:t>homologation de type, à l</w:t>
      </w:r>
      <w:r>
        <w:rPr>
          <w:lang w:val="fr-FR"/>
        </w:rPr>
        <w:t>’</w:t>
      </w:r>
      <w:r w:rsidRPr="00360275">
        <w:rPr>
          <w:lang w:val="fr-FR"/>
        </w:rPr>
        <w:t>exclusion des conditions décrites au paragraphe 6.6.4.1.6.2</w:t>
      </w:r>
      <w:r>
        <w:rPr>
          <w:lang w:val="fr-FR"/>
        </w:rPr>
        <w:t xml:space="preserve"> ci-dessus</w:t>
      </w:r>
      <w:r w:rsidRPr="00360275">
        <w:rPr>
          <w:lang w:val="fr-FR"/>
        </w:rPr>
        <w:t xml:space="preserve">. Les cinq dispositifs </w:t>
      </w:r>
      <w:r>
        <w:rPr>
          <w:lang w:val="fr-FR"/>
        </w:rPr>
        <w:t xml:space="preserve">améliorés </w:t>
      </w:r>
      <w:r w:rsidRPr="00360275">
        <w:rPr>
          <w:lang w:val="fr-FR"/>
        </w:rPr>
        <w:t>de retenue pour enfants doivent être soumis aux essais dans les mêmes conditions.</w:t>
      </w:r>
    </w:p>
    <w:p w:rsidR="00CA2A4D" w:rsidRPr="00842155" w:rsidRDefault="00CA2A4D" w:rsidP="00074872">
      <w:pPr>
        <w:pStyle w:val="SingleTxtG"/>
        <w:spacing w:before="120"/>
        <w:ind w:left="2268" w:hanging="1134"/>
        <w:rPr>
          <w:szCs w:val="24"/>
        </w:rPr>
      </w:pPr>
      <w:r w:rsidRPr="00842155">
        <w:rPr>
          <w:szCs w:val="24"/>
        </w:rPr>
        <w:t>9.2.1.2</w:t>
      </w:r>
      <w:r w:rsidRPr="00842155">
        <w:rPr>
          <w:szCs w:val="24"/>
        </w:rPr>
        <w:tab/>
        <w:t>Pour chaque essai décrit au 9.2.1.1 ci-dessus, il faut mesurer les critères de blessure définis au paragraphe</w:t>
      </w:r>
      <w:r w:rsidR="00807329">
        <w:rPr>
          <w:szCs w:val="24"/>
        </w:rPr>
        <w:t> </w:t>
      </w:r>
      <w:r w:rsidRPr="00842155">
        <w:rPr>
          <w:szCs w:val="24"/>
        </w:rPr>
        <w:t>6.6.4.3.1 ci-dessus ; et</w:t>
      </w:r>
    </w:p>
    <w:p w:rsidR="00CA2A4D" w:rsidRPr="00842155" w:rsidRDefault="00CA2A4D" w:rsidP="004F63B6">
      <w:pPr>
        <w:pStyle w:val="SingleTxtG"/>
        <w:spacing w:before="120"/>
        <w:ind w:left="2268"/>
        <w:rPr>
          <w:szCs w:val="24"/>
        </w:rPr>
      </w:pPr>
      <w:r w:rsidRPr="00842155">
        <w:rPr>
          <w:szCs w:val="24"/>
        </w:rPr>
        <w:t xml:space="preserve">Pour les </w:t>
      </w:r>
      <w:r w:rsidRPr="00074872">
        <w:rPr>
          <w:lang w:val="fr-FR"/>
        </w:rPr>
        <w:t>dispositifs</w:t>
      </w:r>
      <w:r w:rsidRPr="00842155">
        <w:rPr>
          <w:szCs w:val="24"/>
        </w:rPr>
        <w:t xml:space="preserve"> de retenue faisant face vers l</w:t>
      </w:r>
      <w:r>
        <w:rPr>
          <w:szCs w:val="24"/>
        </w:rPr>
        <w:t>’</w:t>
      </w:r>
      <w:r w:rsidRPr="00842155">
        <w:rPr>
          <w:szCs w:val="24"/>
        </w:rPr>
        <w:t xml:space="preserve">avant, le déplacement de la tête défini au </w:t>
      </w:r>
      <w:r w:rsidRPr="00842155">
        <w:rPr>
          <w:lang w:eastAsia="fr-FR"/>
        </w:rPr>
        <w:t>paragraphe</w:t>
      </w:r>
      <w:r w:rsidR="004F63B6">
        <w:rPr>
          <w:szCs w:val="24"/>
        </w:rPr>
        <w:t> </w:t>
      </w:r>
      <w:r w:rsidRPr="00842155">
        <w:rPr>
          <w:szCs w:val="24"/>
        </w:rPr>
        <w:t>6.6.4.4.1.1 ;</w:t>
      </w:r>
    </w:p>
    <w:p w:rsidR="00CA2A4D" w:rsidRDefault="00CA2A4D" w:rsidP="004F63B6">
      <w:pPr>
        <w:pStyle w:val="SingleTxtG"/>
        <w:spacing w:before="120"/>
        <w:ind w:left="2268"/>
        <w:rPr>
          <w:szCs w:val="24"/>
        </w:rPr>
      </w:pPr>
      <w:r w:rsidRPr="00842155">
        <w:rPr>
          <w:szCs w:val="24"/>
        </w:rPr>
        <w:t xml:space="preserve">Pour les </w:t>
      </w:r>
      <w:r w:rsidRPr="00074872">
        <w:rPr>
          <w:lang w:val="fr-FR"/>
        </w:rPr>
        <w:t>dispositifs</w:t>
      </w:r>
      <w:r w:rsidRPr="00842155">
        <w:rPr>
          <w:szCs w:val="24"/>
        </w:rPr>
        <w:t xml:space="preserve"> de retenue faisant face vers l</w:t>
      </w:r>
      <w:r>
        <w:rPr>
          <w:szCs w:val="24"/>
        </w:rPr>
        <w:t>’</w:t>
      </w:r>
      <w:r w:rsidRPr="00842155">
        <w:rPr>
          <w:szCs w:val="24"/>
        </w:rPr>
        <w:t>arrière et les nacelles, le déplacement de la tête défini au paragraphe</w:t>
      </w:r>
      <w:r w:rsidR="004F63B6">
        <w:rPr>
          <w:szCs w:val="24"/>
        </w:rPr>
        <w:t> </w:t>
      </w:r>
      <w:r w:rsidRPr="00842155">
        <w:rPr>
          <w:szCs w:val="24"/>
        </w:rPr>
        <w:t>6.6.4.4.1.2.1 ci-dessus.</w:t>
      </w:r>
    </w:p>
    <w:p w:rsidR="00CA2A4D" w:rsidRPr="00360275" w:rsidRDefault="00CA2A4D" w:rsidP="00074872">
      <w:pPr>
        <w:pStyle w:val="SingleTxtG"/>
        <w:spacing w:before="120"/>
        <w:ind w:left="2268" w:hanging="1134"/>
        <w:rPr>
          <w:lang w:val="fr-FR"/>
        </w:rPr>
      </w:pPr>
      <w:r w:rsidRPr="00360275">
        <w:rPr>
          <w:lang w:val="fr-FR"/>
        </w:rPr>
        <w:t>9.2.1.3</w:t>
      </w:r>
      <w:r w:rsidRPr="00360275">
        <w:rPr>
          <w:lang w:val="fr-FR"/>
        </w:rPr>
        <w:tab/>
        <w:t>Les résultats de la mesure du déplacement maximum de la tête doivent satisfaire aux deux conditions suivantes</w:t>
      </w:r>
      <w:r w:rsidR="004F63B6">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9.2.1.3.1</w:t>
      </w:r>
      <w:r w:rsidRPr="00360275">
        <w:rPr>
          <w:lang w:val="fr-FR"/>
        </w:rPr>
        <w:tab/>
        <w:t>Aucu</w:t>
      </w:r>
      <w:r>
        <w:rPr>
          <w:lang w:val="fr-FR"/>
        </w:rPr>
        <w:t>ne valeur ne doit dépasser 1,05 L, et</w:t>
      </w:r>
    </w:p>
    <w:p w:rsidR="00CA2A4D" w:rsidRPr="00360275" w:rsidRDefault="00CA2A4D" w:rsidP="004F63B6">
      <w:pPr>
        <w:pStyle w:val="SingleTxtG"/>
        <w:spacing w:before="120"/>
        <w:ind w:left="2268"/>
        <w:rPr>
          <w:lang w:val="fr-FR"/>
        </w:rPr>
      </w:pPr>
      <w:r w:rsidRPr="00360275">
        <w:rPr>
          <w:lang w:val="fr-FR"/>
        </w:rPr>
        <w:t>X + S ne doit pas dépasser L,</w:t>
      </w:r>
    </w:p>
    <w:p w:rsidR="00CA2A4D" w:rsidRDefault="00CA2A4D" w:rsidP="004F63B6">
      <w:pPr>
        <w:pStyle w:val="SingleTxtG"/>
        <w:spacing w:before="120"/>
        <w:ind w:left="2268"/>
        <w:rPr>
          <w:lang w:val="fr-FR"/>
        </w:rPr>
      </w:pPr>
      <w:r w:rsidRPr="00360275">
        <w:rPr>
          <w:lang w:val="fr-FR"/>
        </w:rPr>
        <w:t>où</w:t>
      </w:r>
      <w:r w:rsidR="004F63B6">
        <w:rPr>
          <w:lang w:val="fr-FR"/>
        </w:rPr>
        <w:t> </w:t>
      </w:r>
      <w:r w:rsidRPr="00360275">
        <w:rPr>
          <w:lang w:val="fr-FR"/>
        </w:rPr>
        <w:t>:</w:t>
      </w:r>
    </w:p>
    <w:p w:rsidR="00CA2A4D" w:rsidRPr="00360275" w:rsidRDefault="00CA2A4D" w:rsidP="004F63B6">
      <w:pPr>
        <w:pStyle w:val="SingleTxtG"/>
        <w:spacing w:before="120"/>
        <w:ind w:left="2268"/>
        <w:rPr>
          <w:lang w:val="fr-FR"/>
        </w:rPr>
      </w:pPr>
      <w:r w:rsidRPr="00360275">
        <w:rPr>
          <w:lang w:val="fr-FR"/>
        </w:rPr>
        <w:t>L = limite prescrite</w:t>
      </w:r>
    </w:p>
    <w:p w:rsidR="00CA2A4D" w:rsidRPr="00360275" w:rsidRDefault="00CA2A4D" w:rsidP="004F63B6">
      <w:pPr>
        <w:pStyle w:val="SingleTxtG"/>
        <w:spacing w:before="120"/>
        <w:ind w:left="2268"/>
        <w:rPr>
          <w:lang w:val="fr-FR"/>
        </w:rPr>
      </w:pPr>
      <w:r w:rsidRPr="00360275">
        <w:rPr>
          <w:lang w:val="fr-FR"/>
        </w:rPr>
        <w:tab/>
        <w:t>X = moyenne des valeurs</w:t>
      </w:r>
    </w:p>
    <w:p w:rsidR="00CA2A4D" w:rsidRPr="00360275" w:rsidRDefault="00CA2A4D" w:rsidP="004F63B6">
      <w:pPr>
        <w:pStyle w:val="SingleTxtG"/>
        <w:spacing w:before="120"/>
        <w:ind w:left="2268"/>
        <w:rPr>
          <w:b/>
          <w:bCs/>
          <w:lang w:val="fr-FR"/>
        </w:rPr>
      </w:pPr>
      <w:r w:rsidRPr="00360275">
        <w:rPr>
          <w:lang w:val="fr-FR"/>
        </w:rPr>
        <w:tab/>
        <w:t>S = écart type des valeurs.</w:t>
      </w:r>
    </w:p>
    <w:p w:rsidR="00CA2A4D" w:rsidRPr="00360275" w:rsidRDefault="00CA2A4D" w:rsidP="00074872">
      <w:pPr>
        <w:pStyle w:val="SingleTxtG"/>
        <w:spacing w:before="120"/>
        <w:ind w:left="2268" w:hanging="1134"/>
        <w:rPr>
          <w:lang w:val="fr-FR"/>
        </w:rPr>
      </w:pPr>
      <w:r w:rsidRPr="00360275">
        <w:rPr>
          <w:lang w:val="fr-FR"/>
        </w:rPr>
        <w:t>9.2.1.3.2</w:t>
      </w:r>
      <w:r w:rsidRPr="00360275">
        <w:rPr>
          <w:lang w:val="fr-FR"/>
        </w:rPr>
        <w:tab/>
        <w:t xml:space="preserve">Les résultats de la mesure des critères de blessure doivent satisfaire </w:t>
      </w:r>
      <w:r>
        <w:rPr>
          <w:lang w:val="fr-FR"/>
        </w:rPr>
        <w:t>aux prescriptions du paragraphe </w:t>
      </w:r>
      <w:r w:rsidRPr="00360275">
        <w:rPr>
          <w:lang w:val="fr-FR"/>
        </w:rPr>
        <w:t>6.6.4.3.1</w:t>
      </w:r>
      <w:r w:rsidRPr="00FF5FAB">
        <w:rPr>
          <w:lang w:val="fr-FR"/>
        </w:rPr>
        <w:t xml:space="preserve"> </w:t>
      </w:r>
      <w:r w:rsidRPr="00360275">
        <w:rPr>
          <w:lang w:val="fr-FR"/>
        </w:rPr>
        <w:t>ci-dessus. En outre, la restriction concernant X + S</w:t>
      </w:r>
      <w:r w:rsidRPr="002070D8">
        <w:rPr>
          <w:bCs/>
          <w:lang w:val="fr-FR"/>
        </w:rPr>
        <w:t xml:space="preserve"> </w:t>
      </w:r>
      <w:r w:rsidRPr="00360275">
        <w:rPr>
          <w:lang w:val="fr-FR"/>
        </w:rPr>
        <w:t>énoncée au</w:t>
      </w:r>
      <w:r w:rsidRPr="00360275">
        <w:rPr>
          <w:b/>
          <w:bCs/>
          <w:lang w:val="fr-FR"/>
        </w:rPr>
        <w:t xml:space="preserve"> </w:t>
      </w:r>
      <w:r w:rsidRPr="00360275">
        <w:rPr>
          <w:lang w:val="fr-FR"/>
        </w:rPr>
        <w:t>paragraphe</w:t>
      </w:r>
      <w:r>
        <w:rPr>
          <w:b/>
          <w:bCs/>
          <w:lang w:val="fr-FR"/>
        </w:rPr>
        <w:t> </w:t>
      </w:r>
      <w:r w:rsidRPr="00360275">
        <w:rPr>
          <w:lang w:val="fr-FR"/>
        </w:rPr>
        <w:t xml:space="preserve">9.2.1.3.1 </w:t>
      </w:r>
      <w:r>
        <w:rPr>
          <w:lang w:val="fr-FR"/>
        </w:rPr>
        <w:t>ci-dessus</w:t>
      </w:r>
      <w:r w:rsidRPr="00360275">
        <w:rPr>
          <w:lang w:val="fr-FR"/>
        </w:rPr>
        <w:t xml:space="preserve"> doit être appliquée aux résultats de la mesure des critères de blessure au bout de 3</w:t>
      </w:r>
      <w:r>
        <w:rPr>
          <w:lang w:val="fr-FR"/>
        </w:rPr>
        <w:t> ms</w:t>
      </w:r>
      <w:r w:rsidRPr="00360275">
        <w:rPr>
          <w:lang w:val="fr-FR"/>
        </w:rPr>
        <w:t xml:space="preserve"> (selon la définition donnée au paragraphe</w:t>
      </w:r>
      <w:r>
        <w:rPr>
          <w:lang w:val="fr-FR"/>
        </w:rPr>
        <w:t> </w:t>
      </w:r>
      <w:r w:rsidRPr="00360275">
        <w:rPr>
          <w:bCs/>
          <w:lang w:val="fr-FR"/>
        </w:rPr>
        <w:t>6.6</w:t>
      </w:r>
      <w:r w:rsidRPr="00360275">
        <w:rPr>
          <w:lang w:val="fr-FR"/>
        </w:rPr>
        <w:t>.4.3.1</w:t>
      </w:r>
      <w:r w:rsidRPr="004603A6">
        <w:rPr>
          <w:lang w:val="fr-FR"/>
        </w:rPr>
        <w:t xml:space="preserve"> </w:t>
      </w:r>
      <w:r>
        <w:rPr>
          <w:lang w:val="fr-FR"/>
        </w:rPr>
        <w:t>ci-dessus</w:t>
      </w:r>
      <w:r w:rsidRPr="00360275">
        <w:rPr>
          <w:lang w:val="fr-FR"/>
        </w:rPr>
        <w:t>) et consignée à des fins d</w:t>
      </w:r>
      <w:r>
        <w:rPr>
          <w:lang w:val="fr-FR"/>
        </w:rPr>
        <w:t>’</w:t>
      </w:r>
      <w:r w:rsidRPr="00360275">
        <w:rPr>
          <w:lang w:val="fr-FR"/>
        </w:rPr>
        <w:t>information uniquement.</w:t>
      </w:r>
    </w:p>
    <w:p w:rsidR="00CA2A4D" w:rsidRPr="00842155" w:rsidRDefault="00CA2A4D" w:rsidP="0030004F">
      <w:pPr>
        <w:pStyle w:val="SingleTxtG"/>
        <w:keepNext/>
        <w:keepLines/>
        <w:spacing w:before="120"/>
        <w:ind w:left="2268" w:hanging="1134"/>
        <w:rPr>
          <w:szCs w:val="24"/>
        </w:rPr>
      </w:pPr>
      <w:r w:rsidRPr="00842155">
        <w:rPr>
          <w:szCs w:val="24"/>
        </w:rPr>
        <w:lastRenderedPageBreak/>
        <w:t>9.2.2</w:t>
      </w:r>
      <w:r w:rsidRPr="00842155">
        <w:rPr>
          <w:szCs w:val="24"/>
        </w:rPr>
        <w:tab/>
      </w:r>
      <w:r w:rsidRPr="00074872">
        <w:rPr>
          <w:lang w:val="fr-FR"/>
        </w:rPr>
        <w:t>Essai</w:t>
      </w:r>
      <w:r w:rsidRPr="00842155">
        <w:rPr>
          <w:szCs w:val="24"/>
        </w:rPr>
        <w:t xml:space="preserve"> dynamique de choc latéral</w:t>
      </w:r>
    </w:p>
    <w:p w:rsidR="00CA2A4D" w:rsidRDefault="00CA2A4D" w:rsidP="004F63B6">
      <w:pPr>
        <w:pStyle w:val="SingleTxtG"/>
        <w:spacing w:before="120"/>
        <w:ind w:left="2268"/>
        <w:rPr>
          <w:szCs w:val="24"/>
        </w:rPr>
      </w:pPr>
      <w:r w:rsidRPr="00842155">
        <w:rPr>
          <w:szCs w:val="24"/>
        </w:rPr>
        <w:tab/>
      </w:r>
      <w:r w:rsidRPr="00074872">
        <w:rPr>
          <w:lang w:val="fr-FR"/>
        </w:rPr>
        <w:t>L’observation</w:t>
      </w:r>
      <w:r w:rsidRPr="00842155">
        <w:rPr>
          <w:szCs w:val="24"/>
        </w:rPr>
        <w:t xml:space="preserve"> </w:t>
      </w:r>
      <w:r w:rsidRPr="00842155">
        <w:rPr>
          <w:lang w:eastAsia="fr-FR"/>
        </w:rPr>
        <w:t>de</w:t>
      </w:r>
      <w:r w:rsidRPr="00842155">
        <w:rPr>
          <w:szCs w:val="24"/>
        </w:rPr>
        <w:t xml:space="preserve"> l</w:t>
      </w:r>
      <w:r>
        <w:rPr>
          <w:szCs w:val="24"/>
        </w:rPr>
        <w:t>’</w:t>
      </w:r>
      <w:r w:rsidRPr="00842155">
        <w:rPr>
          <w:szCs w:val="24"/>
        </w:rPr>
        <w:t>accélération de la tête sur des échantillons permettra de définir les critères d</w:t>
      </w:r>
      <w:r>
        <w:rPr>
          <w:szCs w:val="24"/>
        </w:rPr>
        <w:t>’</w:t>
      </w:r>
      <w:r w:rsidRPr="00842155">
        <w:rPr>
          <w:szCs w:val="24"/>
        </w:rPr>
        <w:t>acceptation concernant le choc latéral en vue de la qualification de la production conformément aux définitions du paragraphe</w:t>
      </w:r>
      <w:r w:rsidR="004F63B6">
        <w:rPr>
          <w:szCs w:val="24"/>
        </w:rPr>
        <w:t> </w:t>
      </w:r>
      <w:r w:rsidRPr="00842155">
        <w:rPr>
          <w:szCs w:val="24"/>
        </w:rPr>
        <w:t>9 (à revoir avant de finaliser la phase</w:t>
      </w:r>
      <w:r w:rsidR="004F63B6">
        <w:rPr>
          <w:szCs w:val="24"/>
        </w:rPr>
        <w:t> </w:t>
      </w:r>
      <w:r w:rsidRPr="00842155">
        <w:rPr>
          <w:szCs w:val="24"/>
        </w:rPr>
        <w:t>3).</w:t>
      </w:r>
    </w:p>
    <w:p w:rsidR="00CA2A4D" w:rsidRPr="00360275" w:rsidRDefault="00CA2A4D" w:rsidP="004F63B6">
      <w:pPr>
        <w:pStyle w:val="SingleTxtG"/>
        <w:keepNext/>
        <w:keepLines/>
        <w:spacing w:before="120"/>
        <w:ind w:left="2268" w:hanging="1134"/>
        <w:rPr>
          <w:lang w:val="fr-FR"/>
        </w:rPr>
      </w:pPr>
      <w:r w:rsidRPr="00360275">
        <w:rPr>
          <w:lang w:val="fr-FR"/>
        </w:rPr>
        <w:t>9.2.3</w:t>
      </w:r>
      <w:r w:rsidRPr="00360275">
        <w:rPr>
          <w:lang w:val="fr-FR"/>
        </w:rPr>
        <w:tab/>
        <w:t>Vérification du marquage</w:t>
      </w:r>
    </w:p>
    <w:p w:rsidR="00CA2A4D" w:rsidRPr="00360275" w:rsidRDefault="00CA2A4D" w:rsidP="00074872">
      <w:pPr>
        <w:pStyle w:val="SingleTxtG"/>
        <w:spacing w:before="120"/>
        <w:ind w:left="2268" w:hanging="1134"/>
        <w:rPr>
          <w:lang w:val="fr-FR"/>
        </w:rPr>
      </w:pPr>
      <w:r w:rsidRPr="00360275">
        <w:rPr>
          <w:lang w:val="fr-FR"/>
        </w:rPr>
        <w:t>9.2.3.1</w:t>
      </w:r>
      <w:r w:rsidRPr="00360275">
        <w:rPr>
          <w:lang w:val="fr-FR"/>
        </w:rPr>
        <w:tab/>
        <w:t>Le service technique ayant effectué les essais d</w:t>
      </w:r>
      <w:r>
        <w:rPr>
          <w:lang w:val="fr-FR"/>
        </w:rPr>
        <w:t>’</w:t>
      </w:r>
      <w:r w:rsidRPr="00360275">
        <w:rPr>
          <w:lang w:val="fr-FR"/>
        </w:rPr>
        <w:t>homologation doit vérifier que le marquage est conforme aux prescriptions du paragraphe</w:t>
      </w:r>
      <w:r>
        <w:rPr>
          <w:lang w:val="fr-FR"/>
        </w:rPr>
        <w:t> </w:t>
      </w:r>
      <w:r w:rsidRPr="00360275">
        <w:rPr>
          <w:lang w:val="fr-FR"/>
        </w:rPr>
        <w:t>4</w:t>
      </w:r>
      <w:r>
        <w:rPr>
          <w:lang w:val="fr-FR"/>
        </w:rPr>
        <w:t xml:space="preserve"> du présent Règlement</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9.2.3.2</w:t>
      </w:r>
      <w:r w:rsidRPr="00360275">
        <w:rPr>
          <w:lang w:val="fr-FR"/>
        </w:rPr>
        <w:tab/>
        <w:t>Vérification des instructions d</w:t>
      </w:r>
      <w:r>
        <w:rPr>
          <w:lang w:val="fr-FR"/>
        </w:rPr>
        <w:t>’</w:t>
      </w:r>
      <w:r w:rsidRPr="00360275">
        <w:rPr>
          <w:lang w:val="fr-FR"/>
        </w:rPr>
        <w:t>installation et d</w:t>
      </w:r>
      <w:r>
        <w:rPr>
          <w:lang w:val="fr-FR"/>
        </w:rPr>
        <w:t>’</w:t>
      </w:r>
      <w:r w:rsidRPr="00360275">
        <w:rPr>
          <w:lang w:val="fr-FR"/>
        </w:rPr>
        <w:t>utilisation</w:t>
      </w:r>
    </w:p>
    <w:p w:rsidR="00CA2A4D" w:rsidRPr="00360275" w:rsidRDefault="00CA2A4D" w:rsidP="00074872">
      <w:pPr>
        <w:pStyle w:val="SingleTxtG"/>
        <w:spacing w:before="120"/>
        <w:ind w:left="2268" w:hanging="1134"/>
        <w:rPr>
          <w:lang w:val="fr-FR"/>
        </w:rPr>
      </w:pPr>
      <w:r w:rsidRPr="00360275">
        <w:rPr>
          <w:lang w:val="fr-FR"/>
        </w:rPr>
        <w:t>9.2.3.3</w:t>
      </w:r>
      <w:r w:rsidRPr="00360275">
        <w:rPr>
          <w:lang w:val="fr-FR"/>
        </w:rPr>
        <w:tab/>
        <w:t>Le service technique ayant effectué les essais d</w:t>
      </w:r>
      <w:r>
        <w:rPr>
          <w:lang w:val="fr-FR"/>
        </w:rPr>
        <w:t>’</w:t>
      </w:r>
      <w:r w:rsidRPr="00360275">
        <w:rPr>
          <w:lang w:val="fr-FR"/>
        </w:rPr>
        <w:t>homologation doit vérifier que les instructions d</w:t>
      </w:r>
      <w:r>
        <w:rPr>
          <w:lang w:val="fr-FR"/>
        </w:rPr>
        <w:t>’</w:t>
      </w:r>
      <w:r w:rsidRPr="00360275">
        <w:rPr>
          <w:lang w:val="fr-FR"/>
        </w:rPr>
        <w:t>installation et d</w:t>
      </w:r>
      <w:r>
        <w:rPr>
          <w:lang w:val="fr-FR"/>
        </w:rPr>
        <w:t>’</w:t>
      </w:r>
      <w:r w:rsidRPr="00360275">
        <w:rPr>
          <w:lang w:val="fr-FR"/>
        </w:rPr>
        <w:t>utilisation sont conformes au paragraphe</w:t>
      </w:r>
      <w:r>
        <w:rPr>
          <w:lang w:val="fr-FR"/>
        </w:rPr>
        <w:t> </w:t>
      </w:r>
      <w:r w:rsidRPr="00360275">
        <w:rPr>
          <w:lang w:val="fr-FR"/>
        </w:rPr>
        <w:t>14</w:t>
      </w:r>
      <w:r w:rsidRPr="00871D66">
        <w:rPr>
          <w:lang w:val="fr-FR"/>
        </w:rPr>
        <w:t xml:space="preserve"> </w:t>
      </w:r>
      <w:r>
        <w:rPr>
          <w:lang w:val="fr-FR"/>
        </w:rPr>
        <w:t>du présent Règlement</w:t>
      </w:r>
      <w:r w:rsidRPr="00360275">
        <w:rPr>
          <w:lang w:val="fr-FR"/>
        </w:rPr>
        <w:t>.</w:t>
      </w:r>
    </w:p>
    <w:p w:rsidR="00CA2A4D" w:rsidRPr="00360275" w:rsidRDefault="00CA2A4D" w:rsidP="000F2732">
      <w:pPr>
        <w:pStyle w:val="HChG"/>
        <w:ind w:left="2268"/>
        <w:rPr>
          <w:lang w:val="fr-FR"/>
        </w:rPr>
      </w:pP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10.</w:t>
      </w:r>
      <w:r w:rsidRPr="00360275">
        <w:rPr>
          <w:lang w:val="fr-FR"/>
        </w:rPr>
        <w:tab/>
      </w:r>
      <w:r w:rsidRPr="00360275">
        <w:rPr>
          <w:lang w:val="fr-FR"/>
        </w:rPr>
        <w:tab/>
        <w:t>Conformité de la production et essais de routine</w:t>
      </w:r>
    </w:p>
    <w:p w:rsidR="00CA2A4D" w:rsidRPr="00360275" w:rsidRDefault="00CA2A4D" w:rsidP="004F63B6">
      <w:pPr>
        <w:pStyle w:val="SingleTxtG"/>
        <w:spacing w:before="120"/>
        <w:ind w:left="2268"/>
        <w:rPr>
          <w:lang w:val="fr-FR"/>
        </w:rPr>
      </w:pPr>
      <w:r w:rsidRPr="00F63A2B">
        <w:rPr>
          <w:lang w:val="fr-FR"/>
        </w:rPr>
        <w:t>Les modalités de contrôle de la conformité de la production doivent être conformes à celles qui sont définies à l</w:t>
      </w:r>
      <w:r>
        <w:rPr>
          <w:lang w:val="fr-FR"/>
        </w:rPr>
        <w:t>’</w:t>
      </w:r>
      <w:r w:rsidRPr="00F63A2B">
        <w:rPr>
          <w:lang w:val="fr-FR"/>
        </w:rPr>
        <w:t>annexe</w:t>
      </w:r>
      <w:r w:rsidR="004F63B6">
        <w:rPr>
          <w:lang w:val="fr-FR"/>
        </w:rPr>
        <w:t> </w:t>
      </w:r>
      <w:r w:rsidRPr="00F63A2B">
        <w:rPr>
          <w:lang w:val="fr-FR"/>
        </w:rPr>
        <w:t>1 de l</w:t>
      </w:r>
      <w:r>
        <w:rPr>
          <w:lang w:val="fr-FR"/>
        </w:rPr>
        <w:t>’</w:t>
      </w:r>
      <w:r w:rsidRPr="00F63A2B">
        <w:rPr>
          <w:lang w:val="fr-FR"/>
        </w:rPr>
        <w:t>Accord (E/ECE/TRANS/505/Rev.3), et en particulier aux prescriptions suivante</w:t>
      </w:r>
      <w:r w:rsidR="004F63B6">
        <w:rPr>
          <w:lang w:val="fr-FR"/>
        </w:rPr>
        <w:t>s </w:t>
      </w:r>
      <w:r w:rsidRPr="00F63A2B">
        <w:rPr>
          <w:lang w:val="fr-FR"/>
        </w:rPr>
        <w:t>:</w:t>
      </w:r>
    </w:p>
    <w:p w:rsidR="00CA2A4D" w:rsidRPr="00360275" w:rsidRDefault="00CA2A4D" w:rsidP="00074872">
      <w:pPr>
        <w:pStyle w:val="SingleTxtG"/>
        <w:spacing w:before="120"/>
        <w:ind w:left="2268" w:hanging="1134"/>
        <w:rPr>
          <w:lang w:val="fr-FR"/>
        </w:rPr>
      </w:pPr>
      <w:r w:rsidRPr="00360275">
        <w:rPr>
          <w:lang w:val="fr-FR"/>
        </w:rPr>
        <w:t>10.1</w:t>
      </w:r>
      <w:r w:rsidRPr="00360275">
        <w:rPr>
          <w:lang w:val="fr-FR"/>
        </w:rPr>
        <w:tab/>
        <w:t xml:space="preserve">Les dispositifs </w:t>
      </w:r>
      <w:r>
        <w:rPr>
          <w:lang w:val="fr-FR"/>
        </w:rPr>
        <w:t xml:space="preserve">améliorés </w:t>
      </w:r>
      <w:r w:rsidRPr="00360275">
        <w:rPr>
          <w:lang w:val="fr-FR"/>
        </w:rPr>
        <w:t>de retenue pour enfants homologués en vertu du présent Règlement doivent être fabriqués de façon à être conformes au type homologué et à satisfaire aux prescriptions des paragraphes</w:t>
      </w:r>
      <w:r>
        <w:rPr>
          <w:lang w:val="fr-FR"/>
        </w:rPr>
        <w:t> </w:t>
      </w:r>
      <w:r w:rsidRPr="00360275">
        <w:rPr>
          <w:lang w:val="fr-FR"/>
        </w:rPr>
        <w:t>6 et 7 ci-dessus.</w:t>
      </w:r>
    </w:p>
    <w:p w:rsidR="00CA2A4D" w:rsidRPr="00360275" w:rsidRDefault="00CA2A4D" w:rsidP="00074872">
      <w:pPr>
        <w:pStyle w:val="SingleTxtG"/>
        <w:spacing w:before="120"/>
        <w:ind w:left="2268" w:hanging="1134"/>
        <w:rPr>
          <w:lang w:val="fr-FR"/>
        </w:rPr>
      </w:pPr>
      <w:r w:rsidRPr="00360275">
        <w:rPr>
          <w:lang w:val="fr-FR"/>
        </w:rPr>
        <w:t>10.2</w:t>
      </w:r>
      <w:r w:rsidRPr="00360275">
        <w:rPr>
          <w:lang w:val="fr-FR"/>
        </w:rPr>
        <w:tab/>
        <w:t>Les prescriptions minimums concernant les procédures de contrôle de la conformité de la production énoncées à l</w:t>
      </w:r>
      <w:r>
        <w:rPr>
          <w:lang w:val="fr-FR"/>
        </w:rPr>
        <w:t>’annexe </w:t>
      </w:r>
      <w:r w:rsidRPr="00360275">
        <w:rPr>
          <w:lang w:val="fr-FR"/>
        </w:rPr>
        <w:t>12</w:t>
      </w:r>
      <w:r w:rsidRPr="004F63B6">
        <w:rPr>
          <w:bCs/>
          <w:lang w:val="fr-FR"/>
        </w:rPr>
        <w:t xml:space="preserve"> </w:t>
      </w:r>
      <w:r w:rsidRPr="00360275">
        <w:rPr>
          <w:lang w:val="fr-FR"/>
        </w:rPr>
        <w:t>du présent Règlement doivent être respectées.</w:t>
      </w:r>
    </w:p>
    <w:p w:rsidR="00CA2A4D" w:rsidRPr="00360275" w:rsidRDefault="00CA2A4D" w:rsidP="00074872">
      <w:pPr>
        <w:pStyle w:val="SingleTxtG"/>
        <w:spacing w:before="120"/>
        <w:ind w:left="2268" w:hanging="1134"/>
        <w:rPr>
          <w:lang w:val="fr-FR"/>
        </w:rPr>
      </w:pPr>
      <w:r w:rsidRPr="00360275">
        <w:rPr>
          <w:lang w:val="fr-FR"/>
        </w:rPr>
        <w:t>10.3</w:t>
      </w:r>
      <w:r w:rsidRPr="00360275">
        <w:rPr>
          <w:lang w:val="fr-FR"/>
        </w:rPr>
        <w:tab/>
        <w:t>L</w:t>
      </w:r>
      <w:r>
        <w:rPr>
          <w:lang w:val="fr-FR"/>
        </w:rPr>
        <w:t>’</w:t>
      </w:r>
      <w:r w:rsidRPr="00360275">
        <w:rPr>
          <w:lang w:val="fr-FR"/>
        </w:rPr>
        <w:t xml:space="preserve">autorité </w:t>
      </w:r>
      <w:r>
        <w:rPr>
          <w:lang w:val="fr-FR"/>
        </w:rPr>
        <w:t>chargée de l’homologation de type ayant</w:t>
      </w:r>
      <w:r w:rsidRPr="00360275">
        <w:rPr>
          <w:lang w:val="fr-FR"/>
        </w:rPr>
        <w:t xml:space="preserve"> délivré l</w:t>
      </w:r>
      <w:r>
        <w:rPr>
          <w:lang w:val="fr-FR"/>
        </w:rPr>
        <w:t>’</w:t>
      </w:r>
      <w:r w:rsidRPr="00360275">
        <w:rPr>
          <w:lang w:val="fr-FR"/>
        </w:rPr>
        <w:t>homologation peut vérifier à tout moment les méthodes de contrôle de conformité appliquées dans chaque unité de production. La fréquence normale de ces vérifications est de deux fois par an.</w:t>
      </w:r>
    </w:p>
    <w:p w:rsidR="00CA2A4D" w:rsidRPr="00360275" w:rsidRDefault="00CA2A4D" w:rsidP="000F2732">
      <w:pPr>
        <w:pStyle w:val="HChG"/>
        <w:ind w:left="2268"/>
        <w:rPr>
          <w:lang w:val="fr-FR"/>
        </w:rPr>
      </w:pPr>
      <w:r w:rsidRPr="00360275">
        <w:rPr>
          <w:lang w:val="fr-FR"/>
        </w:rPr>
        <w:t>11.</w:t>
      </w:r>
      <w:r w:rsidRPr="00360275">
        <w:rPr>
          <w:lang w:val="fr-FR"/>
        </w:rPr>
        <w:tab/>
        <w:t>Modifications et extension de l</w:t>
      </w:r>
      <w:r>
        <w:rPr>
          <w:lang w:val="fr-FR"/>
        </w:rPr>
        <w:t>’</w:t>
      </w:r>
      <w:r w:rsidRPr="00360275">
        <w:rPr>
          <w:lang w:val="fr-FR"/>
        </w:rPr>
        <w:t>homologation</w:t>
      </w:r>
      <w:r w:rsidR="004F63B6">
        <w:rPr>
          <w:lang w:val="fr-FR"/>
        </w:rPr>
        <w:t xml:space="preserve"> </w:t>
      </w:r>
      <w:r w:rsidRPr="00360275">
        <w:rPr>
          <w:lang w:val="fr-FR"/>
        </w:rPr>
        <w:br/>
        <w:t>d</w:t>
      </w:r>
      <w:r>
        <w:rPr>
          <w:lang w:val="fr-FR"/>
        </w:rPr>
        <w:t>’</w:t>
      </w:r>
      <w:r w:rsidRPr="00360275">
        <w:rPr>
          <w:lang w:val="fr-FR"/>
        </w:rPr>
        <w:t xml:space="preserve">un type de dispositif </w:t>
      </w:r>
      <w:r>
        <w:rPr>
          <w:lang w:val="fr-FR"/>
        </w:rPr>
        <w:t xml:space="preserve">amélioré </w:t>
      </w:r>
      <w:r w:rsidRPr="00360275">
        <w:rPr>
          <w:lang w:val="fr-FR"/>
        </w:rPr>
        <w:t>de retenue pour</w:t>
      </w:r>
      <w:r w:rsidR="004F63B6">
        <w:rPr>
          <w:lang w:val="fr-FR"/>
        </w:rPr>
        <w:t> </w:t>
      </w:r>
      <w:r w:rsidRPr="00360275">
        <w:rPr>
          <w:lang w:val="fr-FR"/>
        </w:rPr>
        <w:t>enfants</w:t>
      </w:r>
    </w:p>
    <w:p w:rsidR="00CA2A4D" w:rsidRPr="00360275" w:rsidRDefault="00CA2A4D" w:rsidP="00074872">
      <w:pPr>
        <w:pStyle w:val="SingleTxtG"/>
        <w:spacing w:before="120"/>
        <w:ind w:left="2268" w:hanging="1134"/>
        <w:rPr>
          <w:lang w:val="fr-FR"/>
        </w:rPr>
      </w:pPr>
      <w:r w:rsidRPr="00360275">
        <w:rPr>
          <w:lang w:val="fr-FR"/>
        </w:rPr>
        <w:t>11.1</w:t>
      </w:r>
      <w:r w:rsidRPr="00360275">
        <w:rPr>
          <w:lang w:val="fr-FR"/>
        </w:rPr>
        <w:tab/>
        <w:t>Toute modification d</w:t>
      </w:r>
      <w:r>
        <w:rPr>
          <w:lang w:val="fr-FR"/>
        </w:rPr>
        <w:t>’</w:t>
      </w:r>
      <w:r w:rsidRPr="00360275">
        <w:rPr>
          <w:lang w:val="fr-FR"/>
        </w:rPr>
        <w:t xml:space="preserve">un dispositif </w:t>
      </w:r>
      <w:r>
        <w:rPr>
          <w:lang w:val="fr-FR"/>
        </w:rPr>
        <w:t xml:space="preserve">amélioré </w:t>
      </w:r>
      <w:r w:rsidRPr="00360275">
        <w:rPr>
          <w:lang w:val="fr-FR"/>
        </w:rPr>
        <w:t xml:space="preserve">de retenue pour enfants est portée à la connaissance </w:t>
      </w:r>
      <w:r>
        <w:rPr>
          <w:lang w:val="fr-FR"/>
        </w:rPr>
        <w:t>de l’autorité chargée de l’homologation de type</w:t>
      </w:r>
      <w:r w:rsidRPr="00360275">
        <w:rPr>
          <w:lang w:val="fr-FR"/>
        </w:rPr>
        <w:t xml:space="preserve"> qui a accordé l</w:t>
      </w:r>
      <w:r>
        <w:rPr>
          <w:lang w:val="fr-FR"/>
        </w:rPr>
        <w:t>’</w:t>
      </w:r>
      <w:r w:rsidRPr="00360275">
        <w:rPr>
          <w:lang w:val="fr-FR"/>
        </w:rPr>
        <w:t>homologation</w:t>
      </w:r>
      <w:r>
        <w:rPr>
          <w:lang w:val="fr-FR"/>
        </w:rPr>
        <w:t xml:space="preserve"> audit dispositif</w:t>
      </w:r>
      <w:r w:rsidRPr="00360275">
        <w:rPr>
          <w:lang w:val="fr-FR"/>
        </w:rPr>
        <w:t>. Ce</w:t>
      </w:r>
      <w:r>
        <w:rPr>
          <w:lang w:val="fr-FR"/>
        </w:rPr>
        <w:t>tte autorité</w:t>
      </w:r>
      <w:r w:rsidRPr="00360275">
        <w:rPr>
          <w:lang w:val="fr-FR"/>
        </w:rPr>
        <w:t xml:space="preserve"> peut alors</w:t>
      </w:r>
      <w:r w:rsidR="004F63B6">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11.1.1</w:t>
      </w:r>
      <w:r w:rsidRPr="00360275">
        <w:rPr>
          <w:lang w:val="fr-FR"/>
        </w:rPr>
        <w:tab/>
        <w:t>Soit considérer que les modifications apportées ne risquent pas d</w:t>
      </w:r>
      <w:r>
        <w:rPr>
          <w:lang w:val="fr-FR"/>
        </w:rPr>
        <w:t>’</w:t>
      </w:r>
      <w:r w:rsidRPr="00360275">
        <w:rPr>
          <w:lang w:val="fr-FR"/>
        </w:rPr>
        <w:t>avoir une influence défavorable notable, et qu</w:t>
      </w:r>
      <w:r>
        <w:rPr>
          <w:lang w:val="fr-FR"/>
        </w:rPr>
        <w:t>’</w:t>
      </w:r>
      <w:r w:rsidRPr="00360275">
        <w:rPr>
          <w:lang w:val="fr-FR"/>
        </w:rPr>
        <w:t xml:space="preserve">en tout cas le dispositif </w:t>
      </w:r>
      <w:r>
        <w:rPr>
          <w:lang w:val="fr-FR"/>
        </w:rPr>
        <w:t xml:space="preserve">amélioré </w:t>
      </w:r>
      <w:r w:rsidRPr="00360275">
        <w:rPr>
          <w:lang w:val="fr-FR"/>
        </w:rPr>
        <w:t>de retenue pour enfants satisfait encore aux prescriptions</w:t>
      </w:r>
      <w:r w:rsidR="004F63B6">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11.1.2</w:t>
      </w:r>
      <w:r w:rsidRPr="00360275">
        <w:rPr>
          <w:lang w:val="fr-FR"/>
        </w:rPr>
        <w:tab/>
        <w:t>Soit demander un nouveau procès-verbal du service technique chargé des essais.</w:t>
      </w:r>
    </w:p>
    <w:p w:rsidR="00CA2A4D" w:rsidRPr="00360275" w:rsidRDefault="00CA2A4D" w:rsidP="00074872">
      <w:pPr>
        <w:pStyle w:val="SingleTxtG"/>
        <w:spacing w:before="120"/>
        <w:ind w:left="2268" w:hanging="1134"/>
        <w:rPr>
          <w:lang w:val="fr-FR"/>
        </w:rPr>
      </w:pPr>
      <w:r w:rsidRPr="00360275">
        <w:rPr>
          <w:lang w:val="fr-FR"/>
        </w:rPr>
        <w:t>11.2</w:t>
      </w:r>
      <w:r w:rsidRPr="00360275">
        <w:rPr>
          <w:lang w:val="fr-FR"/>
        </w:rPr>
        <w:tab/>
        <w:t xml:space="preserve">La </w:t>
      </w:r>
      <w:r>
        <w:rPr>
          <w:lang w:val="fr-FR"/>
        </w:rPr>
        <w:t xml:space="preserve">décision de </w:t>
      </w:r>
      <w:r w:rsidRPr="00360275">
        <w:rPr>
          <w:lang w:val="fr-FR"/>
        </w:rPr>
        <w:t xml:space="preserve">confirmation ou </w:t>
      </w:r>
      <w:r>
        <w:rPr>
          <w:lang w:val="fr-FR"/>
        </w:rPr>
        <w:t>d</w:t>
      </w:r>
      <w:r w:rsidRPr="00360275">
        <w:rPr>
          <w:lang w:val="fr-FR"/>
        </w:rPr>
        <w:t>e refus de l</w:t>
      </w:r>
      <w:r>
        <w:rPr>
          <w:lang w:val="fr-FR"/>
        </w:rPr>
        <w:t>’</w:t>
      </w:r>
      <w:r w:rsidRPr="00360275">
        <w:rPr>
          <w:lang w:val="fr-FR"/>
        </w:rPr>
        <w:t xml:space="preserve">homologation, </w:t>
      </w:r>
      <w:r>
        <w:rPr>
          <w:lang w:val="fr-FR"/>
        </w:rPr>
        <w:t>précisant les</w:t>
      </w:r>
      <w:r w:rsidRPr="00360275">
        <w:rPr>
          <w:lang w:val="fr-FR"/>
        </w:rPr>
        <w:t xml:space="preserve"> modifications</w:t>
      </w:r>
      <w:r>
        <w:rPr>
          <w:lang w:val="fr-FR"/>
        </w:rPr>
        <w:t xml:space="preserve"> concernées</w:t>
      </w:r>
      <w:r w:rsidRPr="00360275">
        <w:rPr>
          <w:lang w:val="fr-FR"/>
        </w:rPr>
        <w:t>, est notifié</w:t>
      </w:r>
      <w:r>
        <w:rPr>
          <w:lang w:val="fr-FR"/>
        </w:rPr>
        <w:t>e</w:t>
      </w:r>
      <w:r w:rsidRPr="00360275">
        <w:rPr>
          <w:lang w:val="fr-FR"/>
        </w:rPr>
        <w:t xml:space="preserve"> aux Parties </w:t>
      </w:r>
      <w:r>
        <w:rPr>
          <w:lang w:val="fr-FR"/>
        </w:rPr>
        <w:t xml:space="preserve">contractantes </w:t>
      </w:r>
      <w:r w:rsidRPr="00360275">
        <w:rPr>
          <w:lang w:val="fr-FR"/>
        </w:rPr>
        <w:t>à l</w:t>
      </w:r>
      <w:r>
        <w:rPr>
          <w:lang w:val="fr-FR"/>
        </w:rPr>
        <w:t>’</w:t>
      </w:r>
      <w:r w:rsidRPr="00360275">
        <w:rPr>
          <w:lang w:val="fr-FR"/>
        </w:rPr>
        <w:t>Accord appliquant le présent Règlement par la procédure indiquée au paragraphe</w:t>
      </w:r>
      <w:r>
        <w:rPr>
          <w:lang w:val="fr-FR"/>
        </w:rPr>
        <w:t> </w:t>
      </w:r>
      <w:r w:rsidRPr="00360275">
        <w:rPr>
          <w:lang w:val="fr-FR"/>
        </w:rPr>
        <w:t>5.3 ci-dessus.</w:t>
      </w:r>
    </w:p>
    <w:p w:rsidR="00CA2A4D" w:rsidRDefault="00CA2A4D" w:rsidP="00074872">
      <w:pPr>
        <w:pStyle w:val="SingleTxtG"/>
        <w:spacing w:before="120"/>
        <w:ind w:left="2268" w:hanging="1134"/>
        <w:rPr>
          <w:lang w:val="fr-FR"/>
        </w:rPr>
      </w:pPr>
      <w:r w:rsidRPr="00360275">
        <w:rPr>
          <w:lang w:val="fr-FR"/>
        </w:rPr>
        <w:t>11.3</w:t>
      </w:r>
      <w:r w:rsidRPr="00360275">
        <w:rPr>
          <w:lang w:val="fr-FR"/>
        </w:rPr>
        <w:tab/>
        <w:t>L</w:t>
      </w:r>
      <w:r>
        <w:rPr>
          <w:lang w:val="fr-FR"/>
        </w:rPr>
        <w:t>’</w:t>
      </w:r>
      <w:r w:rsidRPr="00360275">
        <w:rPr>
          <w:lang w:val="fr-FR"/>
        </w:rPr>
        <w:t xml:space="preserve">autorité </w:t>
      </w:r>
      <w:r>
        <w:rPr>
          <w:lang w:val="fr-FR"/>
        </w:rPr>
        <w:t>chargée de l’homologation de type</w:t>
      </w:r>
      <w:r w:rsidRPr="00360275">
        <w:rPr>
          <w:lang w:val="fr-FR"/>
        </w:rPr>
        <w:t xml:space="preserve"> ayant délivré l</w:t>
      </w:r>
      <w:r>
        <w:rPr>
          <w:lang w:val="fr-FR"/>
        </w:rPr>
        <w:t>’</w:t>
      </w:r>
      <w:r w:rsidRPr="00360275">
        <w:rPr>
          <w:lang w:val="fr-FR"/>
        </w:rPr>
        <w:t>extension d</w:t>
      </w:r>
      <w:r>
        <w:rPr>
          <w:lang w:val="fr-FR"/>
        </w:rPr>
        <w:t>’</w:t>
      </w:r>
      <w:r w:rsidRPr="00360275">
        <w:rPr>
          <w:lang w:val="fr-FR"/>
        </w:rPr>
        <w:t xml:space="preserve">homologation attribue un numéro de série à ladite extension et en informe les autres Parties </w:t>
      </w:r>
      <w:r>
        <w:rPr>
          <w:lang w:val="fr-FR"/>
        </w:rPr>
        <w:t xml:space="preserve">contractantes </w:t>
      </w:r>
      <w:r w:rsidRPr="00360275">
        <w:rPr>
          <w:lang w:val="fr-FR"/>
        </w:rPr>
        <w:t>à l</w:t>
      </w:r>
      <w:r>
        <w:rPr>
          <w:lang w:val="fr-FR"/>
        </w:rPr>
        <w:t>’</w:t>
      </w:r>
      <w:r w:rsidRPr="00360275">
        <w:rPr>
          <w:lang w:val="fr-FR"/>
        </w:rPr>
        <w:t>Accord de 1958 appliquant le présent Règlement, au moyen d</w:t>
      </w:r>
      <w:r>
        <w:rPr>
          <w:lang w:val="fr-FR"/>
        </w:rPr>
        <w:t>’</w:t>
      </w:r>
      <w:r w:rsidRPr="00360275">
        <w:rPr>
          <w:lang w:val="fr-FR"/>
        </w:rPr>
        <w:t>une fiche de communication conforme au modèle de l</w:t>
      </w:r>
      <w:r>
        <w:rPr>
          <w:lang w:val="fr-FR"/>
        </w:rPr>
        <w:t>’</w:t>
      </w:r>
      <w:r w:rsidRPr="00360275">
        <w:rPr>
          <w:lang w:val="fr-FR"/>
        </w:rPr>
        <w:t>annexe</w:t>
      </w:r>
      <w:r w:rsidR="0030004F">
        <w:rPr>
          <w:lang w:val="fr-FR"/>
        </w:rPr>
        <w:t> </w:t>
      </w:r>
      <w:r w:rsidRPr="00360275">
        <w:rPr>
          <w:lang w:val="fr-FR"/>
        </w:rPr>
        <w:t>1 du présent Règlement.</w:t>
      </w:r>
    </w:p>
    <w:p w:rsidR="00CA2A4D" w:rsidRPr="00A703A7" w:rsidRDefault="00CA2A4D" w:rsidP="00074872">
      <w:pPr>
        <w:pStyle w:val="SingleTxtG"/>
        <w:spacing w:before="120"/>
        <w:ind w:left="2268" w:hanging="1134"/>
      </w:pPr>
      <w:r w:rsidRPr="00A703A7">
        <w:lastRenderedPageBreak/>
        <w:t>11.</w:t>
      </w:r>
      <w:r>
        <w:t>4</w:t>
      </w:r>
      <w:r w:rsidRPr="00A703A7">
        <w:tab/>
        <w:t>Si un nouveau procès-verbal d</w:t>
      </w:r>
      <w:r>
        <w:t>’</w:t>
      </w:r>
      <w:r w:rsidRPr="00A703A7">
        <w:t>essai est requis, il convient de comparer le résultat concernant le déplacement horizontal maximum de la tête avec le cas le plus défavorable de l</w:t>
      </w:r>
      <w:r>
        <w:t>’</w:t>
      </w:r>
      <w:r w:rsidRPr="00A703A7">
        <w:t>ensemble des résultats obtenus auparavant</w:t>
      </w:r>
      <w:r w:rsidR="004F63B6">
        <w:t> </w:t>
      </w:r>
      <w:r w:rsidRPr="00A703A7">
        <w:t>:</w:t>
      </w:r>
    </w:p>
    <w:p w:rsidR="004F63B6" w:rsidRDefault="00CA2A4D" w:rsidP="004F63B6">
      <w:pPr>
        <w:pStyle w:val="SingleTxtG"/>
        <w:spacing w:before="120"/>
        <w:ind w:left="2835" w:hanging="567"/>
      </w:pPr>
      <w:r w:rsidRPr="00A703A7">
        <w:t>a)</w:t>
      </w:r>
      <w:r w:rsidRPr="00A703A7">
        <w:tab/>
        <w:t xml:space="preserve">Si le </w:t>
      </w:r>
      <w:r w:rsidRPr="00074872">
        <w:rPr>
          <w:lang w:val="fr-FR"/>
        </w:rPr>
        <w:t>déplacement</w:t>
      </w:r>
      <w:r w:rsidRPr="00A703A7">
        <w:t xml:space="preserve"> est supérieur, un nouvel essai de qualification de la production doit être effectué</w:t>
      </w:r>
      <w:r w:rsidR="004F63B6">
        <w:t> </w:t>
      </w:r>
      <w:r w:rsidRPr="00A703A7">
        <w:t>;</w:t>
      </w:r>
    </w:p>
    <w:p w:rsidR="00CA2A4D" w:rsidRPr="004F63B6" w:rsidRDefault="00CA2A4D" w:rsidP="004F63B6">
      <w:pPr>
        <w:pStyle w:val="SingleTxtG"/>
        <w:spacing w:before="120"/>
        <w:ind w:left="2835" w:hanging="567"/>
      </w:pPr>
      <w:r w:rsidRPr="00A703A7">
        <w:t>b)</w:t>
      </w:r>
      <w:r w:rsidRPr="00A703A7">
        <w:tab/>
        <w:t>Si le déplacement est inférieur, il n</w:t>
      </w:r>
      <w:r>
        <w:t>’</w:t>
      </w:r>
      <w:r w:rsidRPr="00A703A7">
        <w:t>est pas nécessaire d</w:t>
      </w:r>
      <w:r>
        <w:t>’</w:t>
      </w:r>
      <w:r w:rsidRPr="00A703A7">
        <w:t>effectuer d</w:t>
      </w:r>
      <w:r>
        <w:t>’</w:t>
      </w:r>
      <w:r w:rsidRPr="00A703A7">
        <w:t>autres essais de qualification de la production.</w:t>
      </w:r>
    </w:p>
    <w:p w:rsidR="00CA2A4D" w:rsidRPr="00360275" w:rsidRDefault="00CA2A4D" w:rsidP="000F2732">
      <w:pPr>
        <w:pStyle w:val="HChG"/>
        <w:ind w:left="2268"/>
        <w:rPr>
          <w:lang w:val="fr-FR"/>
        </w:rPr>
      </w:pPr>
      <w:r w:rsidRPr="00360275">
        <w:rPr>
          <w:lang w:val="fr-FR"/>
        </w:rPr>
        <w:t>12.</w:t>
      </w:r>
      <w:r w:rsidRPr="00360275">
        <w:rPr>
          <w:lang w:val="fr-FR"/>
        </w:rPr>
        <w:tab/>
        <w:t>Sanctions pour non-conformité de la production</w:t>
      </w:r>
    </w:p>
    <w:p w:rsidR="00CA2A4D" w:rsidRPr="00360275" w:rsidRDefault="00CA2A4D" w:rsidP="00074872">
      <w:pPr>
        <w:pStyle w:val="SingleTxtG"/>
        <w:spacing w:before="120"/>
        <w:ind w:left="2268" w:hanging="1134"/>
        <w:rPr>
          <w:lang w:val="fr-FR"/>
        </w:rPr>
      </w:pPr>
      <w:r w:rsidRPr="00360275">
        <w:rPr>
          <w:lang w:val="fr-FR"/>
        </w:rPr>
        <w:t>12.1</w:t>
      </w:r>
      <w:r w:rsidRPr="00360275">
        <w:rPr>
          <w:lang w:val="fr-FR"/>
        </w:rPr>
        <w:tab/>
        <w:t>L</w:t>
      </w:r>
      <w:r>
        <w:rPr>
          <w:lang w:val="fr-FR"/>
        </w:rPr>
        <w:t>’</w:t>
      </w:r>
      <w:r w:rsidRPr="00360275">
        <w:rPr>
          <w:lang w:val="fr-FR"/>
        </w:rPr>
        <w:t xml:space="preserve">homologation délivrée en application du présent Règlement pour un dispositif </w:t>
      </w:r>
      <w:r>
        <w:rPr>
          <w:lang w:val="fr-FR"/>
        </w:rPr>
        <w:t xml:space="preserve">amélioré </w:t>
      </w:r>
      <w:r w:rsidRPr="00360275">
        <w:rPr>
          <w:lang w:val="fr-FR"/>
        </w:rPr>
        <w:t xml:space="preserve">de retenue pour enfants peut être retirée si un dispositif </w:t>
      </w:r>
      <w:r>
        <w:rPr>
          <w:lang w:val="fr-FR"/>
        </w:rPr>
        <w:t xml:space="preserve">amélioré </w:t>
      </w:r>
      <w:r w:rsidRPr="00360275">
        <w:rPr>
          <w:lang w:val="fr-FR"/>
        </w:rPr>
        <w:t>de retenue pour enfants portant l</w:t>
      </w:r>
      <w:r>
        <w:rPr>
          <w:lang w:val="fr-FR"/>
        </w:rPr>
        <w:t>es marques visées au paragraphe </w:t>
      </w:r>
      <w:r w:rsidRPr="00360275">
        <w:rPr>
          <w:lang w:val="fr-FR"/>
        </w:rPr>
        <w:t>5.4 du présent Règlement ne satisfait pas aux épreuves de contrôle par</w:t>
      </w:r>
      <w:r>
        <w:rPr>
          <w:lang w:val="fr-FR"/>
        </w:rPr>
        <w:t xml:space="preserve"> sondage définies au paragraphe </w:t>
      </w:r>
      <w:r w:rsidRPr="00360275">
        <w:rPr>
          <w:lang w:val="fr-FR"/>
        </w:rPr>
        <w:t>9</w:t>
      </w:r>
      <w:r>
        <w:rPr>
          <w:lang w:val="fr-FR"/>
        </w:rPr>
        <w:t xml:space="preserve"> ci-dessus</w:t>
      </w:r>
      <w:r w:rsidRPr="00360275">
        <w:rPr>
          <w:lang w:val="fr-FR"/>
        </w:rPr>
        <w:t>, ou s</w:t>
      </w:r>
      <w:r>
        <w:rPr>
          <w:lang w:val="fr-FR"/>
        </w:rPr>
        <w:t>’</w:t>
      </w:r>
      <w:r w:rsidRPr="00360275">
        <w:rPr>
          <w:lang w:val="fr-FR"/>
        </w:rPr>
        <w:t>il n</w:t>
      </w:r>
      <w:r>
        <w:rPr>
          <w:lang w:val="fr-FR"/>
        </w:rPr>
        <w:t>’</w:t>
      </w:r>
      <w:r w:rsidRPr="00360275">
        <w:rPr>
          <w:lang w:val="fr-FR"/>
        </w:rPr>
        <w:t>est pas conforme au type homologué.</w:t>
      </w:r>
    </w:p>
    <w:p w:rsidR="00CA2A4D" w:rsidRPr="00360275" w:rsidRDefault="00CA2A4D" w:rsidP="00074872">
      <w:pPr>
        <w:pStyle w:val="SingleTxtG"/>
        <w:spacing w:before="120"/>
        <w:ind w:left="2268" w:hanging="1134"/>
        <w:rPr>
          <w:lang w:val="fr-FR"/>
        </w:rPr>
      </w:pPr>
      <w:r w:rsidRPr="00360275">
        <w:rPr>
          <w:lang w:val="fr-FR"/>
        </w:rPr>
        <w:t>12.2</w:t>
      </w:r>
      <w:r w:rsidRPr="00360275">
        <w:rPr>
          <w:lang w:val="fr-FR"/>
        </w:rPr>
        <w:tab/>
        <w:t xml:space="preserve">Au cas où une Partie </w:t>
      </w:r>
      <w:r>
        <w:rPr>
          <w:lang w:val="fr-FR"/>
        </w:rPr>
        <w:t xml:space="preserve">contractante </w:t>
      </w:r>
      <w:r w:rsidRPr="00360275">
        <w:rPr>
          <w:lang w:val="fr-FR"/>
        </w:rPr>
        <w:t>à l</w:t>
      </w:r>
      <w:r>
        <w:rPr>
          <w:lang w:val="fr-FR"/>
        </w:rPr>
        <w:t>’</w:t>
      </w:r>
      <w:r w:rsidRPr="00360275">
        <w:rPr>
          <w:lang w:val="fr-FR"/>
        </w:rPr>
        <w:t>Accord appliquant le présent Règlement retirerait une homologation qu</w:t>
      </w:r>
      <w:r>
        <w:rPr>
          <w:lang w:val="fr-FR"/>
        </w:rPr>
        <w:t>’</w:t>
      </w:r>
      <w:r w:rsidRPr="00360275">
        <w:rPr>
          <w:lang w:val="fr-FR"/>
        </w:rPr>
        <w:t>elle a précédemment accordée, elle en informerait aussitôt les autres Parties contractantes appliquant le présent Règlement, au moyen d</w:t>
      </w:r>
      <w:r>
        <w:rPr>
          <w:lang w:val="fr-FR"/>
        </w:rPr>
        <w:t>’</w:t>
      </w:r>
      <w:r w:rsidRPr="00360275">
        <w:rPr>
          <w:lang w:val="fr-FR"/>
        </w:rPr>
        <w:t>une fiche de communication conforme au modèle de l</w:t>
      </w:r>
      <w:r>
        <w:rPr>
          <w:lang w:val="fr-FR"/>
        </w:rPr>
        <w:t>’</w:t>
      </w:r>
      <w:r w:rsidRPr="00360275">
        <w:rPr>
          <w:lang w:val="fr-FR"/>
        </w:rPr>
        <w:t>annexe</w:t>
      </w:r>
      <w:r>
        <w:rPr>
          <w:lang w:val="fr-FR"/>
        </w:rPr>
        <w:t> </w:t>
      </w:r>
      <w:r w:rsidRPr="00360275">
        <w:rPr>
          <w:lang w:val="fr-FR"/>
        </w:rPr>
        <w:t>1 du présent Règlement.</w:t>
      </w:r>
    </w:p>
    <w:p w:rsidR="00CA2A4D" w:rsidRPr="00360275" w:rsidRDefault="00CA2A4D" w:rsidP="000F2732">
      <w:pPr>
        <w:pStyle w:val="HChG"/>
        <w:ind w:left="2268"/>
        <w:rPr>
          <w:lang w:val="fr-FR"/>
        </w:rPr>
      </w:pPr>
      <w:r w:rsidRPr="00360275">
        <w:rPr>
          <w:lang w:val="fr-FR"/>
        </w:rPr>
        <w:t>13.</w:t>
      </w:r>
      <w:r w:rsidRPr="00360275">
        <w:rPr>
          <w:lang w:val="fr-FR"/>
        </w:rPr>
        <w:tab/>
        <w:t>Arrêt définitif de la production</w:t>
      </w:r>
    </w:p>
    <w:p w:rsidR="00CA2A4D" w:rsidRPr="00360275" w:rsidRDefault="00CA2A4D" w:rsidP="00074872">
      <w:pPr>
        <w:pStyle w:val="SingleTxtG"/>
        <w:spacing w:before="120"/>
        <w:ind w:left="2268" w:hanging="1134"/>
        <w:rPr>
          <w:lang w:val="fr-FR"/>
        </w:rPr>
      </w:pPr>
      <w:r w:rsidRPr="00360275">
        <w:rPr>
          <w:lang w:val="fr-FR"/>
        </w:rPr>
        <w:t>13.1</w:t>
      </w:r>
      <w:r w:rsidRPr="00360275">
        <w:rPr>
          <w:lang w:val="fr-FR"/>
        </w:rPr>
        <w:tab/>
        <w:t>Si le titulaire d</w:t>
      </w:r>
      <w:r>
        <w:rPr>
          <w:lang w:val="fr-FR"/>
        </w:rPr>
        <w:t>’</w:t>
      </w:r>
      <w:r w:rsidRPr="00360275">
        <w:rPr>
          <w:lang w:val="fr-FR"/>
        </w:rPr>
        <w:t>une homologation arrête définitivement la production d</w:t>
      </w:r>
      <w:r>
        <w:rPr>
          <w:lang w:val="fr-FR"/>
        </w:rPr>
        <w:t>’</w:t>
      </w:r>
      <w:r w:rsidRPr="00360275">
        <w:rPr>
          <w:lang w:val="fr-FR"/>
        </w:rPr>
        <w:t xml:space="preserve">un type donné de dispositif </w:t>
      </w:r>
      <w:r>
        <w:rPr>
          <w:lang w:val="fr-FR"/>
        </w:rPr>
        <w:t xml:space="preserve">amélioré </w:t>
      </w:r>
      <w:r w:rsidRPr="00360275">
        <w:rPr>
          <w:lang w:val="fr-FR"/>
        </w:rPr>
        <w:t>de retenue pour enfants faisant l</w:t>
      </w:r>
      <w:r>
        <w:rPr>
          <w:lang w:val="fr-FR"/>
        </w:rPr>
        <w:t>’</w:t>
      </w:r>
      <w:r w:rsidRPr="00360275">
        <w:rPr>
          <w:lang w:val="fr-FR"/>
        </w:rPr>
        <w:t>objet du présent Règlement, il en informe l</w:t>
      </w:r>
      <w:r>
        <w:rPr>
          <w:lang w:val="fr-FR"/>
        </w:rPr>
        <w:t>’</w:t>
      </w:r>
      <w:r w:rsidRPr="00360275">
        <w:rPr>
          <w:lang w:val="fr-FR"/>
        </w:rPr>
        <w:t xml:space="preserve">autorité </w:t>
      </w:r>
      <w:r>
        <w:rPr>
          <w:lang w:val="fr-FR"/>
        </w:rPr>
        <w:t>chargée de l’homologation de type ayant</w:t>
      </w:r>
      <w:r w:rsidRPr="00360275">
        <w:rPr>
          <w:lang w:val="fr-FR"/>
        </w:rPr>
        <w:t xml:space="preserve"> délivré l</w:t>
      </w:r>
      <w:r>
        <w:rPr>
          <w:lang w:val="fr-FR"/>
        </w:rPr>
        <w:t>’</w:t>
      </w:r>
      <w:r w:rsidRPr="00360275">
        <w:rPr>
          <w:lang w:val="fr-FR"/>
        </w:rPr>
        <w:t>homologation</w:t>
      </w:r>
      <w:r>
        <w:rPr>
          <w:lang w:val="fr-FR"/>
        </w:rPr>
        <w:t>,</w:t>
      </w:r>
      <w:r w:rsidRPr="00360275">
        <w:rPr>
          <w:lang w:val="fr-FR"/>
        </w:rPr>
        <w:t xml:space="preserve"> </w:t>
      </w:r>
      <w:r>
        <w:rPr>
          <w:lang w:val="fr-FR"/>
        </w:rPr>
        <w:t>laquelle le notifie</w:t>
      </w:r>
      <w:r w:rsidRPr="00360275">
        <w:rPr>
          <w:lang w:val="fr-FR"/>
        </w:rPr>
        <w:t xml:space="preserve"> à son tour aux autres Parties </w:t>
      </w:r>
      <w:r>
        <w:rPr>
          <w:lang w:val="fr-FR"/>
        </w:rPr>
        <w:t xml:space="preserve">contractantes </w:t>
      </w:r>
      <w:r w:rsidRPr="00360275">
        <w:rPr>
          <w:lang w:val="fr-FR"/>
        </w:rPr>
        <w:t>à l</w:t>
      </w:r>
      <w:r>
        <w:rPr>
          <w:lang w:val="fr-FR"/>
        </w:rPr>
        <w:t>’</w:t>
      </w:r>
      <w:r w:rsidRPr="00360275">
        <w:rPr>
          <w:lang w:val="fr-FR"/>
        </w:rPr>
        <w:t>Accord appliquant le présent Règlement au moyen d</w:t>
      </w:r>
      <w:r>
        <w:rPr>
          <w:lang w:val="fr-FR"/>
        </w:rPr>
        <w:t>’</w:t>
      </w:r>
      <w:r w:rsidRPr="00360275">
        <w:rPr>
          <w:lang w:val="fr-FR"/>
        </w:rPr>
        <w:t>une fiche de communication conforme au modèle de l</w:t>
      </w:r>
      <w:r>
        <w:rPr>
          <w:lang w:val="fr-FR"/>
        </w:rPr>
        <w:t>’annexe </w:t>
      </w:r>
      <w:r w:rsidRPr="00360275">
        <w:rPr>
          <w:lang w:val="fr-FR"/>
        </w:rPr>
        <w:t>1 du présent Règlement.</w:t>
      </w:r>
    </w:p>
    <w:p w:rsidR="00CA2A4D" w:rsidRPr="00360275" w:rsidRDefault="00CA2A4D" w:rsidP="000F2732">
      <w:pPr>
        <w:pStyle w:val="HChG"/>
        <w:ind w:left="2268"/>
        <w:rPr>
          <w:lang w:val="fr-FR"/>
        </w:rPr>
      </w:pPr>
      <w:r w:rsidRPr="00360275">
        <w:rPr>
          <w:lang w:val="fr-FR"/>
        </w:rPr>
        <w:t>14.</w:t>
      </w:r>
      <w:r w:rsidRPr="00360275">
        <w:rPr>
          <w:lang w:val="fr-FR"/>
        </w:rPr>
        <w:tab/>
        <w:t>Informations à l</w:t>
      </w:r>
      <w:r>
        <w:rPr>
          <w:lang w:val="fr-FR"/>
        </w:rPr>
        <w:t>’</w:t>
      </w:r>
      <w:r w:rsidRPr="00360275">
        <w:rPr>
          <w:lang w:val="fr-FR"/>
        </w:rPr>
        <w:t>intention des utilisateurs</w:t>
      </w:r>
    </w:p>
    <w:p w:rsidR="00CA2A4D" w:rsidRPr="00360275" w:rsidRDefault="00CA2A4D" w:rsidP="00074872">
      <w:pPr>
        <w:pStyle w:val="SingleTxtG"/>
        <w:spacing w:before="120"/>
        <w:ind w:left="2268" w:hanging="1134"/>
        <w:rPr>
          <w:lang w:val="fr-FR"/>
        </w:rPr>
      </w:pPr>
      <w:r w:rsidRPr="00360275">
        <w:rPr>
          <w:lang w:val="fr-FR"/>
        </w:rPr>
        <w:t>14.1</w:t>
      </w:r>
      <w:r w:rsidRPr="00360275">
        <w:rPr>
          <w:lang w:val="fr-FR"/>
        </w:rPr>
        <w:tab/>
        <w:t xml:space="preserve">Chaque dispositif </w:t>
      </w:r>
      <w:r>
        <w:rPr>
          <w:lang w:val="fr-FR"/>
        </w:rPr>
        <w:t xml:space="preserve">amélioré </w:t>
      </w:r>
      <w:r w:rsidRPr="00360275">
        <w:rPr>
          <w:lang w:val="fr-FR"/>
        </w:rPr>
        <w:t>de retenue pour enfants doit être accompagné d</w:t>
      </w:r>
      <w:r>
        <w:rPr>
          <w:lang w:val="fr-FR"/>
        </w:rPr>
        <w:t>’</w:t>
      </w:r>
      <w:r w:rsidRPr="00360275">
        <w:rPr>
          <w:lang w:val="fr-FR"/>
        </w:rPr>
        <w:t>instructions rédigées dans la langue du pays où le dispositif va être vendu, notamment</w:t>
      </w:r>
      <w:r w:rsidR="004F63B6">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14.2</w:t>
      </w:r>
      <w:r w:rsidRPr="00360275">
        <w:rPr>
          <w:lang w:val="fr-FR"/>
        </w:rPr>
        <w:tab/>
        <w:t>Des instructions concernant l</w:t>
      </w:r>
      <w:r>
        <w:rPr>
          <w:lang w:val="fr-FR"/>
        </w:rPr>
        <w:t>’</w:t>
      </w:r>
      <w:r w:rsidRPr="00360275">
        <w:rPr>
          <w:lang w:val="fr-FR"/>
        </w:rPr>
        <w:t>installation, comprenant les points suivants</w:t>
      </w:r>
      <w:r w:rsidR="004F63B6">
        <w:rPr>
          <w:lang w:val="fr-FR"/>
        </w:rPr>
        <w:t> </w:t>
      </w:r>
      <w:r w:rsidRPr="00360275">
        <w:rPr>
          <w:lang w:val="fr-FR"/>
        </w:rPr>
        <w:t>:</w:t>
      </w:r>
    </w:p>
    <w:p w:rsidR="00EE3011" w:rsidRDefault="00CA2A4D" w:rsidP="00074872">
      <w:pPr>
        <w:pStyle w:val="SingleTxtG"/>
        <w:spacing w:before="120"/>
        <w:ind w:left="2268" w:hanging="1134"/>
        <w:rPr>
          <w:szCs w:val="24"/>
        </w:rPr>
      </w:pPr>
      <w:r w:rsidRPr="00842155">
        <w:rPr>
          <w:szCs w:val="24"/>
        </w:rPr>
        <w:t>14.2.1</w:t>
      </w:r>
      <w:r w:rsidRPr="00842155">
        <w:rPr>
          <w:szCs w:val="24"/>
        </w:rPr>
        <w:tab/>
        <w:t xml:space="preserve">Les </w:t>
      </w:r>
      <w:r>
        <w:rPr>
          <w:szCs w:val="24"/>
        </w:rPr>
        <w:t>dispositifs</w:t>
      </w:r>
      <w:r w:rsidRPr="00842155">
        <w:rPr>
          <w:szCs w:val="24"/>
        </w:rPr>
        <w:t xml:space="preserve"> améliorés de retenue pour enfants de type </w:t>
      </w:r>
      <w:r w:rsidR="004F63B6">
        <w:rPr>
          <w:szCs w:val="24"/>
        </w:rPr>
        <w:t>« </w:t>
      </w:r>
      <w:r w:rsidRPr="00842155">
        <w:rPr>
          <w:szCs w:val="24"/>
        </w:rPr>
        <w:t>i-Size</w:t>
      </w:r>
      <w:r w:rsidR="004F63B6">
        <w:rPr>
          <w:szCs w:val="24"/>
        </w:rPr>
        <w:t> »</w:t>
      </w:r>
      <w:r w:rsidRPr="00842155">
        <w:rPr>
          <w:szCs w:val="24"/>
        </w:rPr>
        <w:t xml:space="preserve"> doivent porter l</w:t>
      </w:r>
      <w:r>
        <w:rPr>
          <w:szCs w:val="24"/>
        </w:rPr>
        <w:t>’</w:t>
      </w:r>
      <w:r w:rsidRPr="00842155">
        <w:rPr>
          <w:szCs w:val="24"/>
        </w:rPr>
        <w:t>étiquette ci-dessous, qui doit être clairement visible à l</w:t>
      </w:r>
      <w:r>
        <w:rPr>
          <w:szCs w:val="24"/>
        </w:rPr>
        <w:t>’</w:t>
      </w:r>
      <w:r w:rsidRPr="00842155">
        <w:rPr>
          <w:szCs w:val="24"/>
        </w:rPr>
        <w:t>extérieur de l</w:t>
      </w:r>
      <w:r>
        <w:rPr>
          <w:szCs w:val="24"/>
        </w:rPr>
        <w:t>’</w:t>
      </w:r>
      <w:r w:rsidRPr="00842155">
        <w:rPr>
          <w:szCs w:val="24"/>
        </w:rPr>
        <w:t>emballage :</w:t>
      </w:r>
    </w:p>
    <w:tbl>
      <w:tblPr>
        <w:tblStyle w:val="Grilledutableau"/>
        <w:tblW w:w="6241" w:type="dxa"/>
        <w:tblInd w:w="2263" w:type="dxa"/>
        <w:tblBorders>
          <w:insideH w:val="none" w:sz="0" w:space="0" w:color="auto"/>
          <w:insideV w:val="none" w:sz="0" w:space="0" w:color="auto"/>
        </w:tblBorders>
        <w:tblLayout w:type="fixed"/>
        <w:tblLook w:val="04A0" w:firstRow="1" w:lastRow="0" w:firstColumn="1" w:lastColumn="0" w:noHBand="0" w:noVBand="1"/>
      </w:tblPr>
      <w:tblGrid>
        <w:gridCol w:w="6241"/>
      </w:tblGrid>
      <w:tr w:rsidR="00EE3011" w:rsidRPr="004D72EA" w:rsidTr="00D15F2C">
        <w:tc>
          <w:tcPr>
            <w:tcW w:w="6241" w:type="dxa"/>
            <w:shd w:val="clear" w:color="auto" w:fill="auto"/>
          </w:tcPr>
          <w:p w:rsidR="00EE3011" w:rsidRPr="004D72EA" w:rsidRDefault="00EE3011" w:rsidP="0030004F">
            <w:pPr>
              <w:spacing w:before="40" w:after="120"/>
              <w:ind w:firstLine="113"/>
              <w:jc w:val="both"/>
            </w:pPr>
            <w:r>
              <w:rPr>
                <w:i/>
              </w:rPr>
              <w:t>Notice</w:t>
            </w:r>
          </w:p>
        </w:tc>
      </w:tr>
      <w:tr w:rsidR="00EE3011" w:rsidRPr="00EE3011" w:rsidTr="00D15F2C">
        <w:tc>
          <w:tcPr>
            <w:tcW w:w="6241" w:type="dxa"/>
            <w:shd w:val="clear" w:color="auto" w:fill="auto"/>
          </w:tcPr>
          <w:p w:rsidR="00EE3011" w:rsidRPr="00EE3011" w:rsidRDefault="00EE3011" w:rsidP="000760CC">
            <w:pPr>
              <w:spacing w:before="40" w:after="120"/>
              <w:ind w:left="113" w:right="113"/>
              <w:jc w:val="both"/>
            </w:pPr>
            <w:r w:rsidRPr="004F63B6">
              <w:rPr>
                <w:szCs w:val="24"/>
              </w:rPr>
              <w:t xml:space="preserve">Ceci est un dispositif amélioré de retenue pour enfants de type </w:t>
            </w:r>
            <w:r>
              <w:rPr>
                <w:szCs w:val="24"/>
              </w:rPr>
              <w:t>« </w:t>
            </w:r>
            <w:r w:rsidRPr="004F63B6">
              <w:rPr>
                <w:szCs w:val="24"/>
              </w:rPr>
              <w:t>i</w:t>
            </w:r>
            <w:r>
              <w:rPr>
                <w:szCs w:val="24"/>
              </w:rPr>
              <w:noBreakHyphen/>
            </w:r>
            <w:r w:rsidRPr="004F63B6">
              <w:rPr>
                <w:szCs w:val="24"/>
              </w:rPr>
              <w:t>Size</w:t>
            </w:r>
            <w:r>
              <w:rPr>
                <w:szCs w:val="24"/>
              </w:rPr>
              <w:t> »</w:t>
            </w:r>
            <w:r w:rsidRPr="004F63B6">
              <w:rPr>
                <w:szCs w:val="24"/>
              </w:rPr>
              <w:t xml:space="preserve">. Homologué conformément au Règlement ONU </w:t>
            </w:r>
            <w:r w:rsidRPr="004F63B6">
              <w:rPr>
                <w:rFonts w:eastAsia="MS Mincho"/>
                <w:szCs w:val="24"/>
              </w:rPr>
              <w:t>n</w:t>
            </w:r>
            <w:r w:rsidRPr="004F63B6">
              <w:rPr>
                <w:rFonts w:eastAsia="MS Mincho"/>
                <w:szCs w:val="24"/>
                <w:vertAlign w:val="superscript"/>
              </w:rPr>
              <w:t>o</w:t>
            </w:r>
            <w:r w:rsidRPr="004F63B6">
              <w:rPr>
                <w:szCs w:val="24"/>
              </w:rPr>
              <w:t xml:space="preserve"> 129, il est destiné à être utilisé sur des places assises compatibles avec les dispositifs de retenue de type </w:t>
            </w:r>
            <w:r>
              <w:rPr>
                <w:szCs w:val="24"/>
              </w:rPr>
              <w:t>« </w:t>
            </w:r>
            <w:r w:rsidRPr="004F63B6">
              <w:rPr>
                <w:szCs w:val="24"/>
              </w:rPr>
              <w:t>i-Size</w:t>
            </w:r>
            <w:r>
              <w:rPr>
                <w:szCs w:val="24"/>
              </w:rPr>
              <w:t> »</w:t>
            </w:r>
            <w:r w:rsidRPr="004F63B6">
              <w:rPr>
                <w:szCs w:val="24"/>
              </w:rPr>
              <w:t>, comme indiqué par le constructeur dans le manuel d’utilisation du véhicule.</w:t>
            </w:r>
          </w:p>
        </w:tc>
      </w:tr>
      <w:tr w:rsidR="00EE3011" w:rsidRPr="00EE3011" w:rsidTr="00D15F2C">
        <w:tc>
          <w:tcPr>
            <w:tcW w:w="6241" w:type="dxa"/>
            <w:shd w:val="clear" w:color="auto" w:fill="auto"/>
          </w:tcPr>
          <w:p w:rsidR="00EE3011" w:rsidRPr="00EE3011" w:rsidRDefault="00EE3011" w:rsidP="000760CC">
            <w:pPr>
              <w:spacing w:before="40" w:after="120"/>
              <w:ind w:left="113" w:right="113"/>
              <w:jc w:val="both"/>
            </w:pPr>
            <w:r w:rsidRPr="004F63B6">
              <w:rPr>
                <w:szCs w:val="24"/>
              </w:rPr>
              <w:t>En cas de doute, consulter le fabricant ou le revendeur du dispositif amélioré de retenue pour enfants.</w:t>
            </w:r>
          </w:p>
        </w:tc>
      </w:tr>
    </w:tbl>
    <w:p w:rsidR="00CA2A4D" w:rsidRPr="00360275" w:rsidRDefault="00CA2A4D" w:rsidP="0030004F">
      <w:pPr>
        <w:pStyle w:val="SingleTxtG"/>
        <w:keepNext/>
        <w:keepLines/>
        <w:spacing w:before="120"/>
        <w:ind w:left="2268" w:hanging="1134"/>
        <w:rPr>
          <w:lang w:val="fr-FR"/>
        </w:rPr>
      </w:pPr>
      <w:r w:rsidRPr="00842155">
        <w:rPr>
          <w:szCs w:val="24"/>
        </w:rPr>
        <w:lastRenderedPageBreak/>
        <w:t>14.2.2</w:t>
      </w:r>
      <w:r w:rsidRPr="00842155">
        <w:rPr>
          <w:szCs w:val="24"/>
        </w:rPr>
        <w:tab/>
        <w:t>Les renseignements figurant sur les dispositifs améliorés de retenue pour enfants spécifiques à un véhicule concernant les véhicules sur lesquels ils peuvent être utilisés doivent être indiqués de façon à être bien visibles sur le lieu de vente sans qu</w:t>
      </w:r>
      <w:r>
        <w:rPr>
          <w:szCs w:val="24"/>
        </w:rPr>
        <w:t>’</w:t>
      </w:r>
      <w:r w:rsidRPr="00842155">
        <w:rPr>
          <w:szCs w:val="24"/>
        </w:rPr>
        <w:t>il soit nécessaire de retirer l</w:t>
      </w:r>
      <w:r>
        <w:rPr>
          <w:szCs w:val="24"/>
        </w:rPr>
        <w:t>’</w:t>
      </w:r>
      <w:r w:rsidRPr="00842155">
        <w:rPr>
          <w:szCs w:val="24"/>
        </w:rPr>
        <w:t>emballage</w:t>
      </w:r>
      <w:r w:rsidR="00EE3011">
        <w:rPr>
          <w:szCs w:val="24"/>
        </w:rPr>
        <w:t> </w:t>
      </w:r>
      <w:r w:rsidRPr="00842155">
        <w:rPr>
          <w:szCs w:val="24"/>
        </w:rPr>
        <w:t>;</w:t>
      </w:r>
    </w:p>
    <w:p w:rsidR="00CA2A4D" w:rsidRPr="00360275" w:rsidRDefault="00CA2A4D" w:rsidP="00074872">
      <w:pPr>
        <w:pStyle w:val="SingleTxtG"/>
        <w:spacing w:before="120"/>
        <w:ind w:left="2268" w:hanging="1134"/>
        <w:rPr>
          <w:lang w:val="fr-FR"/>
        </w:rPr>
      </w:pPr>
      <w:r w:rsidRPr="00360275">
        <w:rPr>
          <w:lang w:val="fr-FR"/>
        </w:rPr>
        <w:t>14.2.3</w:t>
      </w:r>
      <w:r w:rsidRPr="00360275">
        <w:rPr>
          <w:lang w:val="fr-FR"/>
        </w:rPr>
        <w:tab/>
        <w:t>Les fabricants de dispositifs de retenue pour enfants doivent indiquer sur l</w:t>
      </w:r>
      <w:r>
        <w:rPr>
          <w:lang w:val="fr-FR"/>
        </w:rPr>
        <w:t>’</w:t>
      </w:r>
      <w:r w:rsidRPr="00360275">
        <w:rPr>
          <w:lang w:val="fr-FR"/>
        </w:rPr>
        <w:t>emballage l</w:t>
      </w:r>
      <w:r>
        <w:rPr>
          <w:lang w:val="fr-FR"/>
        </w:rPr>
        <w:t>’</w:t>
      </w:r>
      <w:r w:rsidRPr="00360275">
        <w:rPr>
          <w:lang w:val="fr-FR"/>
        </w:rPr>
        <w:t>adresse à laquelle l</w:t>
      </w:r>
      <w:r>
        <w:rPr>
          <w:lang w:val="fr-FR"/>
        </w:rPr>
        <w:t>’</w:t>
      </w:r>
      <w:r w:rsidRPr="00360275">
        <w:rPr>
          <w:lang w:val="fr-FR"/>
        </w:rPr>
        <w:t>acheteur peut écrire pour obtenir d</w:t>
      </w:r>
      <w:r>
        <w:rPr>
          <w:lang w:val="fr-FR"/>
        </w:rPr>
        <w:t>’</w:t>
      </w:r>
      <w:r w:rsidRPr="00360275">
        <w:rPr>
          <w:lang w:val="fr-FR"/>
        </w:rPr>
        <w:t>autres renseignements concernant le montage du dispositif de retenue sur certains types de véhicules</w:t>
      </w:r>
      <w:r w:rsidR="00EE3011">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14.2.4</w:t>
      </w:r>
      <w:r w:rsidRPr="00360275">
        <w:rPr>
          <w:lang w:val="fr-FR"/>
        </w:rPr>
        <w:tab/>
        <w:t>La méthode d</w:t>
      </w:r>
      <w:r>
        <w:rPr>
          <w:lang w:val="fr-FR"/>
        </w:rPr>
        <w:t>’</w:t>
      </w:r>
      <w:r w:rsidRPr="00360275">
        <w:rPr>
          <w:lang w:val="fr-FR"/>
        </w:rPr>
        <w:t>installation illustrée par des photographies et/ou des dessins parfaitement clairs</w:t>
      </w:r>
      <w:r w:rsidR="00EE3011">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14.2.5</w:t>
      </w:r>
      <w:r w:rsidRPr="00360275">
        <w:rPr>
          <w:lang w:val="fr-FR"/>
        </w:rPr>
        <w:tab/>
        <w:t>L</w:t>
      </w:r>
      <w:r>
        <w:rPr>
          <w:lang w:val="fr-FR"/>
        </w:rPr>
        <w:t>’</w:t>
      </w:r>
      <w:r w:rsidRPr="00360275">
        <w:rPr>
          <w:lang w:val="fr-FR"/>
        </w:rPr>
        <w:t xml:space="preserve">utilisateur doit être prévenu que les éléments rigides et les pièces en matière plastique du dispositif </w:t>
      </w:r>
      <w:r>
        <w:rPr>
          <w:lang w:val="fr-FR"/>
        </w:rPr>
        <w:t xml:space="preserve">amélioré </w:t>
      </w:r>
      <w:r w:rsidRPr="00360275">
        <w:rPr>
          <w:lang w:val="fr-FR"/>
        </w:rPr>
        <w:t>de retenue doivent être placés de telle sorte qu</w:t>
      </w:r>
      <w:r>
        <w:rPr>
          <w:lang w:val="fr-FR"/>
        </w:rPr>
        <w:t>’</w:t>
      </w:r>
      <w:r w:rsidRPr="00360275">
        <w:rPr>
          <w:lang w:val="fr-FR"/>
        </w:rPr>
        <w:t>ils ne risquent pas, dans des conditions normales d</w:t>
      </w:r>
      <w:r>
        <w:rPr>
          <w:lang w:val="fr-FR"/>
        </w:rPr>
        <w:t>’</w:t>
      </w:r>
      <w:r w:rsidRPr="00360275">
        <w:rPr>
          <w:lang w:val="fr-FR"/>
        </w:rPr>
        <w:t>utilisation du véhicule, d</w:t>
      </w:r>
      <w:r>
        <w:rPr>
          <w:lang w:val="fr-FR"/>
        </w:rPr>
        <w:t>’</w:t>
      </w:r>
      <w:r w:rsidRPr="00360275">
        <w:rPr>
          <w:lang w:val="fr-FR"/>
        </w:rPr>
        <w:t>être coincés sous un siège mobile ou dans une portière</w:t>
      </w:r>
      <w:r w:rsidR="00EE3011">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14.2.6</w:t>
      </w:r>
      <w:r w:rsidRPr="00360275">
        <w:rPr>
          <w:lang w:val="fr-FR"/>
        </w:rPr>
        <w:tab/>
        <w:t>Il devrait conseiller à l</w:t>
      </w:r>
      <w:r>
        <w:rPr>
          <w:lang w:val="fr-FR"/>
        </w:rPr>
        <w:t>’</w:t>
      </w:r>
      <w:r w:rsidRPr="00360275">
        <w:rPr>
          <w:lang w:val="fr-FR"/>
        </w:rPr>
        <w:t>utilisateur de placer les nacelles perpendiculairement à l</w:t>
      </w:r>
      <w:r>
        <w:rPr>
          <w:lang w:val="fr-FR"/>
        </w:rPr>
        <w:t>’axe longitudinal du véhicule</w:t>
      </w:r>
      <w:r w:rsidR="00EE3011">
        <w:rPr>
          <w:lang w:val="fr-FR"/>
        </w:rPr>
        <w:t> </w:t>
      </w:r>
      <w:r>
        <w:rPr>
          <w:lang w:val="fr-FR"/>
        </w:rPr>
        <w:t>;</w:t>
      </w:r>
    </w:p>
    <w:p w:rsidR="00CA2A4D" w:rsidRPr="00360275" w:rsidRDefault="00CA2A4D" w:rsidP="00074872">
      <w:pPr>
        <w:pStyle w:val="SingleTxtG"/>
        <w:spacing w:before="120"/>
        <w:ind w:left="2268" w:hanging="1134"/>
        <w:rPr>
          <w:lang w:val="fr-FR"/>
        </w:rPr>
      </w:pPr>
      <w:r w:rsidRPr="00360275">
        <w:rPr>
          <w:lang w:val="fr-FR"/>
        </w:rPr>
        <w:t>14.2.7</w:t>
      </w:r>
      <w:r w:rsidRPr="00360275">
        <w:rPr>
          <w:lang w:val="fr-FR"/>
        </w:rPr>
        <w:tab/>
        <w:t xml:space="preserve">Dans le cas des </w:t>
      </w:r>
      <w:r>
        <w:rPr>
          <w:lang w:val="fr-FR"/>
        </w:rPr>
        <w:t>dispositifs améliorés</w:t>
      </w:r>
      <w:r w:rsidRPr="00360275">
        <w:rPr>
          <w:lang w:val="fr-FR"/>
        </w:rPr>
        <w:t xml:space="preserve"> de retenue faisant face vers l</w:t>
      </w:r>
      <w:r>
        <w:rPr>
          <w:lang w:val="fr-FR"/>
        </w:rPr>
        <w:t>’</w:t>
      </w:r>
      <w:r w:rsidRPr="00360275">
        <w:rPr>
          <w:lang w:val="fr-FR"/>
        </w:rPr>
        <w:t>arrière, l</w:t>
      </w:r>
      <w:r>
        <w:rPr>
          <w:lang w:val="fr-FR"/>
        </w:rPr>
        <w:t>’</w:t>
      </w:r>
      <w:r w:rsidRPr="00360275">
        <w:rPr>
          <w:lang w:val="fr-FR"/>
        </w:rPr>
        <w:t>utilisateur doit être dissuadé de les utiliser aux places assises équipées d</w:t>
      </w:r>
      <w:r>
        <w:rPr>
          <w:lang w:val="fr-FR"/>
        </w:rPr>
        <w:t>’</w:t>
      </w:r>
      <w:r w:rsidRPr="00360275">
        <w:rPr>
          <w:lang w:val="fr-FR"/>
        </w:rPr>
        <w:t>un sac gonflable frontal actif. Ces renseignements doivent être clairement visibles au point de vente sans avoir besoin de retirer l</w:t>
      </w:r>
      <w:r>
        <w:rPr>
          <w:lang w:val="fr-FR"/>
        </w:rPr>
        <w:t>’</w:t>
      </w:r>
      <w:r w:rsidRPr="00360275">
        <w:rPr>
          <w:lang w:val="fr-FR"/>
        </w:rPr>
        <w:t>emballage</w:t>
      </w:r>
      <w:r w:rsidR="00EE3011">
        <w:rPr>
          <w:lang w:val="fr-FR"/>
        </w:rPr>
        <w:t> </w:t>
      </w:r>
      <w:r>
        <w:rPr>
          <w:lang w:val="fr-FR"/>
        </w:rPr>
        <w:t>;</w:t>
      </w:r>
    </w:p>
    <w:p w:rsidR="00EE3011" w:rsidRDefault="00CA2A4D" w:rsidP="00F3068D">
      <w:pPr>
        <w:pStyle w:val="SingleTxtG"/>
        <w:spacing w:before="120"/>
        <w:ind w:left="2268" w:hanging="1134"/>
        <w:rPr>
          <w:szCs w:val="24"/>
        </w:rPr>
      </w:pPr>
      <w:r w:rsidRPr="00842155">
        <w:rPr>
          <w:szCs w:val="24"/>
        </w:rPr>
        <w:t>14.2.8</w:t>
      </w:r>
      <w:r w:rsidRPr="00842155">
        <w:rPr>
          <w:szCs w:val="24"/>
        </w:rPr>
        <w:tab/>
        <w:t xml:space="preserve">Dans le cas des dispositifs améliorés de retenue pour enfants </w:t>
      </w:r>
      <w:r w:rsidR="00EE3011">
        <w:rPr>
          <w:szCs w:val="24"/>
        </w:rPr>
        <w:t>« </w:t>
      </w:r>
      <w:r w:rsidRPr="00842155">
        <w:rPr>
          <w:szCs w:val="24"/>
        </w:rPr>
        <w:t>spéciaux</w:t>
      </w:r>
      <w:r w:rsidR="00EE3011">
        <w:rPr>
          <w:szCs w:val="24"/>
        </w:rPr>
        <w:t> »</w:t>
      </w:r>
      <w:r w:rsidRPr="00842155">
        <w:rPr>
          <w:szCs w:val="24"/>
        </w:rPr>
        <w:t xml:space="preserve">, les renseignements ci-dessous doivent être </w:t>
      </w:r>
      <w:r w:rsidRPr="00074872">
        <w:rPr>
          <w:lang w:val="fr-FR"/>
        </w:rPr>
        <w:t>clairement</w:t>
      </w:r>
      <w:r w:rsidRPr="00842155">
        <w:rPr>
          <w:szCs w:val="24"/>
        </w:rPr>
        <w:t xml:space="preserve"> visibles sur le lieu de vente sans qu</w:t>
      </w:r>
      <w:r>
        <w:rPr>
          <w:szCs w:val="24"/>
        </w:rPr>
        <w:t>’</w:t>
      </w:r>
      <w:r w:rsidRPr="00842155">
        <w:rPr>
          <w:szCs w:val="24"/>
        </w:rPr>
        <w:t>il soit nécessaire de retirer l</w:t>
      </w:r>
      <w:r>
        <w:rPr>
          <w:szCs w:val="24"/>
        </w:rPr>
        <w:t>’</w:t>
      </w:r>
      <w:r w:rsidRPr="00842155">
        <w:rPr>
          <w:szCs w:val="24"/>
        </w:rPr>
        <w:t>emballage :</w:t>
      </w:r>
    </w:p>
    <w:tbl>
      <w:tblPr>
        <w:tblStyle w:val="Grilledutableau"/>
        <w:tblW w:w="6241" w:type="dxa"/>
        <w:tblInd w:w="2263" w:type="dxa"/>
        <w:tblBorders>
          <w:insideH w:val="none" w:sz="0" w:space="0" w:color="auto"/>
          <w:insideV w:val="none" w:sz="0" w:space="0" w:color="auto"/>
        </w:tblBorders>
        <w:tblLayout w:type="fixed"/>
        <w:tblLook w:val="04A0" w:firstRow="1" w:lastRow="0" w:firstColumn="1" w:lastColumn="0" w:noHBand="0" w:noVBand="1"/>
      </w:tblPr>
      <w:tblGrid>
        <w:gridCol w:w="6241"/>
      </w:tblGrid>
      <w:tr w:rsidR="00F3068D" w:rsidRPr="00EE3011" w:rsidTr="00D15F2C">
        <w:tc>
          <w:tcPr>
            <w:tcW w:w="6241" w:type="dxa"/>
            <w:shd w:val="clear" w:color="auto" w:fill="auto"/>
          </w:tcPr>
          <w:p w:rsidR="00F3068D" w:rsidRPr="00EE3011" w:rsidRDefault="00F3068D" w:rsidP="0030004F">
            <w:pPr>
              <w:spacing w:after="120"/>
              <w:ind w:left="113" w:right="113"/>
              <w:jc w:val="both"/>
            </w:pPr>
            <w:r w:rsidRPr="00842155">
              <w:rPr>
                <w:szCs w:val="24"/>
              </w:rPr>
              <w:t xml:space="preserve">Ce </w:t>
            </w:r>
            <w:r>
              <w:rPr>
                <w:szCs w:val="24"/>
              </w:rPr>
              <w:t>« </w:t>
            </w:r>
            <w:r w:rsidRPr="00842155">
              <w:rPr>
                <w:szCs w:val="24"/>
              </w:rPr>
              <w:t>dispositif de retenue spécial</w:t>
            </w:r>
            <w:r>
              <w:rPr>
                <w:szCs w:val="24"/>
              </w:rPr>
              <w:t> »</w:t>
            </w:r>
            <w:r w:rsidRPr="00842155">
              <w:rPr>
                <w:szCs w:val="24"/>
              </w:rPr>
              <w:t xml:space="preserve"> est conçu pour fournir un soutien supplémentaire aux enfants qui ont des difficultés à s</w:t>
            </w:r>
            <w:r>
              <w:rPr>
                <w:szCs w:val="24"/>
              </w:rPr>
              <w:t>’</w:t>
            </w:r>
            <w:r w:rsidRPr="00842155">
              <w:rPr>
                <w:szCs w:val="24"/>
              </w:rPr>
              <w:t>asseoir correctement dans les sièges ordinaires. Consultez toujours votre médecin pour vérifier que ce dispositif de retenue convient à votre enfant.</w:t>
            </w:r>
          </w:p>
        </w:tc>
      </w:tr>
    </w:tbl>
    <w:p w:rsidR="00CA2A4D" w:rsidRPr="00360275" w:rsidRDefault="00CA2A4D" w:rsidP="00074872">
      <w:pPr>
        <w:pStyle w:val="SingleTxtG"/>
        <w:spacing w:before="120"/>
        <w:ind w:left="2268" w:hanging="1134"/>
        <w:rPr>
          <w:lang w:val="fr-FR"/>
        </w:rPr>
      </w:pPr>
      <w:r w:rsidRPr="00360275">
        <w:rPr>
          <w:lang w:val="fr-FR"/>
        </w:rPr>
        <w:t>14.3</w:t>
      </w:r>
      <w:r w:rsidRPr="00360275">
        <w:rPr>
          <w:lang w:val="fr-FR"/>
        </w:rPr>
        <w:tab/>
        <w:t>Les instructions d</w:t>
      </w:r>
      <w:r>
        <w:rPr>
          <w:lang w:val="fr-FR"/>
        </w:rPr>
        <w:t>’</w:t>
      </w:r>
      <w:r w:rsidRPr="00360275">
        <w:rPr>
          <w:lang w:val="fr-FR"/>
        </w:rPr>
        <w:t>utilisation doivent donner les indications suivantes</w:t>
      </w:r>
      <w:r w:rsidR="00F3068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842155">
        <w:rPr>
          <w:szCs w:val="24"/>
        </w:rPr>
        <w:t>14.3.1</w:t>
      </w:r>
      <w:r w:rsidRPr="00842155">
        <w:rPr>
          <w:szCs w:val="24"/>
        </w:rPr>
        <w:tab/>
        <w:t>La gamme de tailles et, pour les dispositifs améliorés de retenue pour enfants intégraux, la masse maximale pour lesquelles le dispositif est conçu</w:t>
      </w:r>
      <w:r w:rsidR="0030004F">
        <w:rPr>
          <w:szCs w:val="24"/>
        </w:rPr>
        <w:t> </w:t>
      </w:r>
      <w:r w:rsidRPr="00842155">
        <w:rPr>
          <w:szCs w:val="24"/>
        </w:rPr>
        <w:t>:</w:t>
      </w:r>
    </w:p>
    <w:p w:rsidR="00CA2A4D" w:rsidRPr="00360275" w:rsidRDefault="00CA2A4D" w:rsidP="00074872">
      <w:pPr>
        <w:pStyle w:val="SingleTxtG"/>
        <w:spacing w:before="120"/>
        <w:ind w:left="2268" w:hanging="1134"/>
        <w:rPr>
          <w:lang w:val="fr-FR"/>
        </w:rPr>
      </w:pPr>
      <w:r w:rsidRPr="00360275">
        <w:rPr>
          <w:lang w:val="fr-FR"/>
        </w:rPr>
        <w:t>14.3.2</w:t>
      </w:r>
      <w:r w:rsidRPr="00360275">
        <w:rPr>
          <w:lang w:val="fr-FR"/>
        </w:rPr>
        <w:tab/>
        <w:t>Le mode d</w:t>
      </w:r>
      <w:r>
        <w:rPr>
          <w:lang w:val="fr-FR"/>
        </w:rPr>
        <w:t>’</w:t>
      </w:r>
      <w:r w:rsidRPr="00360275">
        <w:rPr>
          <w:lang w:val="fr-FR"/>
        </w:rPr>
        <w:t>emploi doit contenir des photographies et/ou des dessins parfaitement clairs. Dans le cas des sièges qui peuvent être utilisés soit face à l</w:t>
      </w:r>
      <w:r>
        <w:rPr>
          <w:lang w:val="fr-FR"/>
        </w:rPr>
        <w:t>’</w:t>
      </w:r>
      <w:r w:rsidRPr="00360275">
        <w:rPr>
          <w:lang w:val="fr-FR"/>
        </w:rPr>
        <w:t>avant soit face à l</w:t>
      </w:r>
      <w:r>
        <w:rPr>
          <w:lang w:val="fr-FR"/>
        </w:rPr>
        <w:t>’</w:t>
      </w:r>
      <w:r w:rsidRPr="00360275">
        <w:rPr>
          <w:lang w:val="fr-FR"/>
        </w:rPr>
        <w:t xml:space="preserve">arrière, une mise en garde doit clairement indiquer que le dispositif </w:t>
      </w:r>
      <w:r>
        <w:rPr>
          <w:lang w:val="fr-FR"/>
        </w:rPr>
        <w:t xml:space="preserve">amélioré </w:t>
      </w:r>
      <w:r w:rsidRPr="00360275">
        <w:rPr>
          <w:lang w:val="fr-FR"/>
        </w:rPr>
        <w:t>de retenue doit être utilisé face à l</w:t>
      </w:r>
      <w:r>
        <w:rPr>
          <w:lang w:val="fr-FR"/>
        </w:rPr>
        <w:t>’</w:t>
      </w:r>
      <w:r w:rsidRPr="00360275">
        <w:rPr>
          <w:lang w:val="fr-FR"/>
        </w:rPr>
        <w:t>arrière jusqu</w:t>
      </w:r>
      <w:r>
        <w:rPr>
          <w:lang w:val="fr-FR"/>
        </w:rPr>
        <w:t>’</w:t>
      </w:r>
      <w:r w:rsidRPr="00360275">
        <w:rPr>
          <w:lang w:val="fr-FR"/>
        </w:rPr>
        <w:t>à ce que l</w:t>
      </w:r>
      <w:r>
        <w:rPr>
          <w:lang w:val="fr-FR"/>
        </w:rPr>
        <w:t>’</w:t>
      </w:r>
      <w:r w:rsidRPr="00360275">
        <w:rPr>
          <w:lang w:val="fr-FR"/>
        </w:rPr>
        <w:t>enfant atteigne un certain âge, ou dépasse certaines mensurations</w:t>
      </w:r>
      <w:r w:rsidR="00F3068D">
        <w:rPr>
          <w:lang w:val="fr-FR"/>
        </w:rPr>
        <w:t> </w:t>
      </w:r>
      <w:r w:rsidRPr="00360275">
        <w:rPr>
          <w:lang w:val="fr-FR"/>
        </w:rPr>
        <w:t>;</w:t>
      </w:r>
    </w:p>
    <w:p w:rsidR="00CA2A4D" w:rsidRDefault="00CA2A4D" w:rsidP="00074872">
      <w:pPr>
        <w:pStyle w:val="SingleTxtG"/>
        <w:spacing w:before="120"/>
        <w:ind w:left="2268" w:hanging="1134"/>
        <w:rPr>
          <w:lang w:val="fr-FR"/>
        </w:rPr>
      </w:pPr>
      <w:r w:rsidRPr="00360275">
        <w:rPr>
          <w:lang w:val="fr-FR"/>
        </w:rPr>
        <w:t>14.3.3</w:t>
      </w:r>
      <w:r w:rsidRPr="00360275">
        <w:rPr>
          <w:lang w:val="fr-FR"/>
        </w:rPr>
        <w:tab/>
        <w:t xml:space="preserve">Sur les dispositifs </w:t>
      </w:r>
      <w:r>
        <w:rPr>
          <w:lang w:val="fr-FR"/>
        </w:rPr>
        <w:t xml:space="preserve">améliorés </w:t>
      </w:r>
      <w:r w:rsidRPr="00360275">
        <w:rPr>
          <w:lang w:val="fr-FR"/>
        </w:rPr>
        <w:t>de retenue pour enfants faisant face vers l</w:t>
      </w:r>
      <w:r>
        <w:rPr>
          <w:lang w:val="fr-FR"/>
        </w:rPr>
        <w:t>’</w:t>
      </w:r>
      <w:r w:rsidRPr="00360275">
        <w:rPr>
          <w:lang w:val="fr-FR"/>
        </w:rPr>
        <w:t>avant, les renseignements ci-dessous doivent être indiqués de façon clairement visible à l</w:t>
      </w:r>
      <w:r>
        <w:rPr>
          <w:lang w:val="fr-FR"/>
        </w:rPr>
        <w:t>’</w:t>
      </w:r>
      <w:r w:rsidRPr="00360275">
        <w:rPr>
          <w:lang w:val="fr-FR"/>
        </w:rPr>
        <w:t>extérieur de l</w:t>
      </w:r>
      <w:r>
        <w:rPr>
          <w:lang w:val="fr-FR"/>
        </w:rPr>
        <w:t>’</w:t>
      </w:r>
      <w:r w:rsidRPr="00360275">
        <w:rPr>
          <w:lang w:val="fr-FR"/>
        </w:rPr>
        <w:t>emballage</w:t>
      </w:r>
      <w:r w:rsidR="00F3068D">
        <w:rPr>
          <w:lang w:val="fr-FR"/>
        </w:rPr>
        <w:t> </w:t>
      </w:r>
      <w:r w:rsidRPr="00360275">
        <w:rPr>
          <w:lang w:val="fr-FR"/>
        </w:rPr>
        <w:t>:</w:t>
      </w:r>
    </w:p>
    <w:tbl>
      <w:tblPr>
        <w:tblStyle w:val="Grilledutableau"/>
        <w:tblW w:w="6241" w:type="dxa"/>
        <w:tblInd w:w="2263" w:type="dxa"/>
        <w:tblBorders>
          <w:insideH w:val="none" w:sz="0" w:space="0" w:color="auto"/>
          <w:insideV w:val="none" w:sz="0" w:space="0" w:color="auto"/>
        </w:tblBorders>
        <w:tblLayout w:type="fixed"/>
        <w:tblLook w:val="04A0" w:firstRow="1" w:lastRow="0" w:firstColumn="1" w:lastColumn="0" w:noHBand="0" w:noVBand="1"/>
      </w:tblPr>
      <w:tblGrid>
        <w:gridCol w:w="6241"/>
      </w:tblGrid>
      <w:tr w:rsidR="00F3068D" w:rsidRPr="00EE3011" w:rsidTr="00D15F2C">
        <w:tc>
          <w:tcPr>
            <w:tcW w:w="6241" w:type="dxa"/>
            <w:shd w:val="clear" w:color="auto" w:fill="auto"/>
          </w:tcPr>
          <w:p w:rsidR="00F3068D" w:rsidRPr="00EE3011" w:rsidRDefault="00F3068D" w:rsidP="0030004F">
            <w:pPr>
              <w:spacing w:after="120"/>
              <w:ind w:left="113" w:right="113"/>
              <w:jc w:val="both"/>
            </w:pPr>
            <w:r w:rsidRPr="00360275">
              <w:rPr>
                <w:lang w:val="fr-FR"/>
              </w:rPr>
              <w:t>«</w:t>
            </w:r>
            <w:r>
              <w:rPr>
                <w:lang w:val="fr-FR"/>
              </w:rPr>
              <w:t> </w:t>
            </w:r>
            <w:r w:rsidRPr="00707F37">
              <w:rPr>
                <w:lang w:val="fr-FR"/>
              </w:rPr>
              <w:t xml:space="preserve">IMPORTANT − </w:t>
            </w:r>
            <w:r w:rsidRPr="00360275">
              <w:rPr>
                <w:spacing w:val="-2"/>
                <w:u w:val="single"/>
                <w:lang w:val="fr-FR"/>
              </w:rPr>
              <w:t>NE PAS</w:t>
            </w:r>
            <w:r w:rsidRPr="00707F37">
              <w:rPr>
                <w:lang w:val="fr-FR"/>
              </w:rPr>
              <w:t xml:space="preserve"> UTILISER VERS L</w:t>
            </w:r>
            <w:r>
              <w:rPr>
                <w:lang w:val="fr-FR"/>
              </w:rPr>
              <w:t>’</w:t>
            </w:r>
            <w:r w:rsidRPr="00707F37">
              <w:rPr>
                <w:lang w:val="fr-FR"/>
              </w:rPr>
              <w:t>AVANT AVANT L</w:t>
            </w:r>
            <w:r>
              <w:rPr>
                <w:lang w:val="fr-FR"/>
              </w:rPr>
              <w:t>’</w:t>
            </w:r>
            <w:r w:rsidRPr="00707F37">
              <w:rPr>
                <w:lang w:val="fr-FR"/>
              </w:rPr>
              <w:t>ÂGE DE 15 MOIS (voir les instructions)</w:t>
            </w:r>
            <w:r>
              <w:rPr>
                <w:lang w:val="fr-FR"/>
              </w:rPr>
              <w:t> </w:t>
            </w:r>
            <w:r w:rsidRPr="00707F37">
              <w:rPr>
                <w:lang w:val="fr-FR"/>
              </w:rPr>
              <w:t>»</w:t>
            </w:r>
          </w:p>
        </w:tc>
      </w:tr>
    </w:tbl>
    <w:p w:rsidR="00CA2A4D" w:rsidRPr="00360275" w:rsidRDefault="00CA2A4D" w:rsidP="00074872">
      <w:pPr>
        <w:pStyle w:val="SingleTxtG"/>
        <w:spacing w:before="120"/>
        <w:ind w:left="2268" w:hanging="1134"/>
        <w:rPr>
          <w:lang w:val="fr-FR"/>
        </w:rPr>
      </w:pPr>
      <w:r w:rsidRPr="00360275">
        <w:rPr>
          <w:lang w:val="fr-FR"/>
        </w:rPr>
        <w:t>14.3.</w:t>
      </w:r>
      <w:r>
        <w:rPr>
          <w:lang w:val="fr-FR"/>
        </w:rPr>
        <w:t>4</w:t>
      </w:r>
      <w:r w:rsidRPr="00360275">
        <w:rPr>
          <w:lang w:val="fr-FR"/>
        </w:rPr>
        <w:tab/>
        <w:t>Le fonctionnement de la boucle et des dispositifs de réglage doit être expliqué de manière claire</w:t>
      </w:r>
      <w:r w:rsidR="00F3068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14.3.</w:t>
      </w:r>
      <w:r>
        <w:rPr>
          <w:lang w:val="fr-FR"/>
        </w:rPr>
        <w:t>5</w:t>
      </w:r>
      <w:r w:rsidRPr="00360275">
        <w:rPr>
          <w:lang w:val="fr-FR"/>
        </w:rPr>
        <w:tab/>
        <w:t>Il doit être recommandé de maintenir tendues toutes les sangles servant à attacher le dispositif de retenue au véhicule et de régler les sangles qui servent à retenir l</w:t>
      </w:r>
      <w:r>
        <w:rPr>
          <w:lang w:val="fr-FR"/>
        </w:rPr>
        <w:t>’</w:t>
      </w:r>
      <w:r w:rsidRPr="00360275">
        <w:rPr>
          <w:lang w:val="fr-FR"/>
        </w:rPr>
        <w:t>enfant. De plus, les sangles ne doivent pas être vrillées</w:t>
      </w:r>
      <w:r w:rsidR="00F3068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14.3.</w:t>
      </w:r>
      <w:r>
        <w:rPr>
          <w:lang w:val="fr-FR"/>
        </w:rPr>
        <w:t>6</w:t>
      </w:r>
      <w:r w:rsidRPr="00360275">
        <w:rPr>
          <w:lang w:val="fr-FR"/>
        </w:rPr>
        <w:tab/>
        <w:t>On doit souligner l</w:t>
      </w:r>
      <w:r>
        <w:rPr>
          <w:lang w:val="fr-FR"/>
        </w:rPr>
        <w:t>’</w:t>
      </w:r>
      <w:r w:rsidRPr="00360275">
        <w:rPr>
          <w:lang w:val="fr-FR"/>
        </w:rPr>
        <w:t>importance de veiller à ce que les sangles abdominales soient portées aussi bas que possible, pour bien maintenir le bassin</w:t>
      </w:r>
      <w:r w:rsidR="00F3068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14.3.</w:t>
      </w:r>
      <w:r>
        <w:rPr>
          <w:lang w:val="fr-FR"/>
        </w:rPr>
        <w:t>7</w:t>
      </w:r>
      <w:r w:rsidRPr="00360275">
        <w:rPr>
          <w:lang w:val="fr-FR"/>
        </w:rPr>
        <w:tab/>
        <w:t>Il est recommandé de remplacer le dispositif lorsqu</w:t>
      </w:r>
      <w:r>
        <w:rPr>
          <w:lang w:val="fr-FR"/>
        </w:rPr>
        <w:t>’</w:t>
      </w:r>
      <w:r w:rsidRPr="00360275">
        <w:rPr>
          <w:lang w:val="fr-FR"/>
        </w:rPr>
        <w:t>il a été soumis à des efforts violents dans un accident</w:t>
      </w:r>
      <w:r w:rsidR="00F3068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lastRenderedPageBreak/>
        <w:t>14.3.</w:t>
      </w:r>
      <w:r>
        <w:rPr>
          <w:lang w:val="fr-FR"/>
        </w:rPr>
        <w:t>8</w:t>
      </w:r>
      <w:r w:rsidRPr="00360275">
        <w:rPr>
          <w:lang w:val="fr-FR"/>
        </w:rPr>
        <w:tab/>
        <w:t>Des instructions pour le nettoyage doivent être données</w:t>
      </w:r>
      <w:r w:rsidR="00F3068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14.3.</w:t>
      </w:r>
      <w:r>
        <w:rPr>
          <w:lang w:val="fr-FR"/>
        </w:rPr>
        <w:t>9</w:t>
      </w:r>
      <w:r w:rsidRPr="00360275">
        <w:rPr>
          <w:lang w:val="fr-FR"/>
        </w:rPr>
        <w:tab/>
        <w:t>Une mise en garde générale doit être adressée à l</w:t>
      </w:r>
      <w:r>
        <w:rPr>
          <w:lang w:val="fr-FR"/>
        </w:rPr>
        <w:t>’</w:t>
      </w:r>
      <w:r w:rsidRPr="00360275">
        <w:rPr>
          <w:lang w:val="fr-FR"/>
        </w:rPr>
        <w:t>utilisateur quant au danger qu</w:t>
      </w:r>
      <w:r>
        <w:rPr>
          <w:lang w:val="fr-FR"/>
        </w:rPr>
        <w:t>’</w:t>
      </w:r>
      <w:r w:rsidRPr="00360275">
        <w:rPr>
          <w:lang w:val="fr-FR"/>
        </w:rPr>
        <w:t>il y a à modifier ou à compléter le dispositif en quoi que ce soit sans l</w:t>
      </w:r>
      <w:r>
        <w:rPr>
          <w:lang w:val="fr-FR"/>
        </w:rPr>
        <w:t>’</w:t>
      </w:r>
      <w:r w:rsidRPr="00360275">
        <w:rPr>
          <w:lang w:val="fr-FR"/>
        </w:rPr>
        <w:t xml:space="preserve">agrément de </w:t>
      </w:r>
      <w:r w:rsidRPr="008A07A7">
        <w:rPr>
          <w:lang w:val="fr-FR"/>
        </w:rPr>
        <w:t>l</w:t>
      </w:r>
      <w:r>
        <w:rPr>
          <w:lang w:val="fr-FR"/>
        </w:rPr>
        <w:t>’</w:t>
      </w:r>
      <w:r w:rsidRPr="008A07A7">
        <w:rPr>
          <w:lang w:val="fr-FR"/>
        </w:rPr>
        <w:t>autorité chargée de l</w:t>
      </w:r>
      <w:r>
        <w:rPr>
          <w:lang w:val="fr-FR"/>
        </w:rPr>
        <w:t>’</w:t>
      </w:r>
      <w:r w:rsidRPr="008A07A7">
        <w:rPr>
          <w:lang w:val="fr-FR"/>
        </w:rPr>
        <w:t>homologation de type</w:t>
      </w:r>
      <w:r w:rsidRPr="00360275">
        <w:rPr>
          <w:lang w:val="fr-FR"/>
        </w:rPr>
        <w:t>, ou à ne pas suivre scrupuleusement les instructions concernant l</w:t>
      </w:r>
      <w:r>
        <w:rPr>
          <w:lang w:val="fr-FR"/>
        </w:rPr>
        <w:t>’</w:t>
      </w:r>
      <w:r w:rsidRPr="00360275">
        <w:rPr>
          <w:lang w:val="fr-FR"/>
        </w:rPr>
        <w:t>installation fournies par le fabricant du dispositif de retenue pour enfants</w:t>
      </w:r>
      <w:r w:rsidR="00F3068D">
        <w:rPr>
          <w:lang w:val="fr-FR"/>
        </w:rPr>
        <w:t> </w:t>
      </w:r>
      <w:r w:rsidRPr="00360275">
        <w:rPr>
          <w:lang w:val="fr-FR"/>
        </w:rPr>
        <w:t>;</w:t>
      </w:r>
    </w:p>
    <w:p w:rsidR="00CA2A4D" w:rsidRPr="00E479D2" w:rsidRDefault="00CA2A4D" w:rsidP="00074872">
      <w:pPr>
        <w:pStyle w:val="SingleTxtG"/>
        <w:spacing w:before="120"/>
        <w:ind w:left="2268" w:hanging="1134"/>
        <w:rPr>
          <w:spacing w:val="-2"/>
          <w:lang w:val="fr-FR"/>
        </w:rPr>
      </w:pPr>
      <w:r w:rsidRPr="00360275">
        <w:rPr>
          <w:lang w:val="fr-FR"/>
        </w:rPr>
        <w:t>14.3.</w:t>
      </w:r>
      <w:r>
        <w:rPr>
          <w:lang w:val="fr-FR"/>
        </w:rPr>
        <w:t>10</w:t>
      </w:r>
      <w:r w:rsidRPr="00360275">
        <w:rPr>
          <w:lang w:val="fr-FR"/>
        </w:rPr>
        <w:tab/>
      </w:r>
      <w:r w:rsidRPr="00E479D2">
        <w:rPr>
          <w:spacing w:val="-2"/>
          <w:lang w:val="fr-FR"/>
        </w:rPr>
        <w:t>Si le siège n</w:t>
      </w:r>
      <w:r>
        <w:rPr>
          <w:spacing w:val="-2"/>
          <w:lang w:val="fr-FR"/>
        </w:rPr>
        <w:t>’</w:t>
      </w:r>
      <w:r w:rsidRPr="00E479D2">
        <w:rPr>
          <w:spacing w:val="-2"/>
          <w:lang w:val="fr-FR"/>
        </w:rPr>
        <w:t>est pas muni d</w:t>
      </w:r>
      <w:r>
        <w:rPr>
          <w:spacing w:val="-2"/>
          <w:lang w:val="fr-FR"/>
        </w:rPr>
        <w:t>’</w:t>
      </w:r>
      <w:r w:rsidRPr="00E479D2">
        <w:rPr>
          <w:spacing w:val="-2"/>
          <w:lang w:val="fr-FR"/>
        </w:rPr>
        <w:t>une housse de tissu, il doit être recommandé de le tenir à l</w:t>
      </w:r>
      <w:r>
        <w:rPr>
          <w:spacing w:val="-2"/>
          <w:lang w:val="fr-FR"/>
        </w:rPr>
        <w:t>’</w:t>
      </w:r>
      <w:r w:rsidRPr="00E479D2">
        <w:rPr>
          <w:spacing w:val="-2"/>
          <w:lang w:val="fr-FR"/>
        </w:rPr>
        <w:t xml:space="preserve">abri du rayonnement </w:t>
      </w:r>
      <w:r w:rsidRPr="00074872">
        <w:rPr>
          <w:lang w:val="fr-FR"/>
        </w:rPr>
        <w:t>solaire</w:t>
      </w:r>
      <w:r w:rsidRPr="00E479D2">
        <w:rPr>
          <w:spacing w:val="-2"/>
          <w:lang w:val="fr-FR"/>
        </w:rPr>
        <w:t>, pour éviter que l</w:t>
      </w:r>
      <w:r>
        <w:rPr>
          <w:spacing w:val="-2"/>
          <w:lang w:val="fr-FR"/>
        </w:rPr>
        <w:t>’</w:t>
      </w:r>
      <w:r w:rsidRPr="00E479D2">
        <w:rPr>
          <w:spacing w:val="-2"/>
          <w:lang w:val="fr-FR"/>
        </w:rPr>
        <w:t>enfant puisse s</w:t>
      </w:r>
      <w:r>
        <w:rPr>
          <w:spacing w:val="-2"/>
          <w:lang w:val="fr-FR"/>
        </w:rPr>
        <w:t>’</w:t>
      </w:r>
      <w:r w:rsidRPr="00E479D2">
        <w:rPr>
          <w:spacing w:val="-2"/>
          <w:lang w:val="fr-FR"/>
        </w:rPr>
        <w:t>y brûler</w:t>
      </w:r>
      <w:r w:rsidR="00F3068D">
        <w:rPr>
          <w:spacing w:val="-2"/>
          <w:lang w:val="fr-FR"/>
        </w:rPr>
        <w:t> </w:t>
      </w:r>
      <w:r w:rsidRPr="00E479D2">
        <w:rPr>
          <w:spacing w:val="-2"/>
          <w:lang w:val="fr-FR"/>
        </w:rPr>
        <w:t>;</w:t>
      </w:r>
    </w:p>
    <w:p w:rsidR="00CA2A4D" w:rsidRPr="00360275" w:rsidRDefault="00CA2A4D" w:rsidP="00074872">
      <w:pPr>
        <w:pStyle w:val="SingleTxtG"/>
        <w:spacing w:before="120"/>
        <w:ind w:left="2268" w:hanging="1134"/>
        <w:rPr>
          <w:lang w:val="fr-FR"/>
        </w:rPr>
      </w:pPr>
      <w:r w:rsidRPr="00360275">
        <w:rPr>
          <w:lang w:val="fr-FR"/>
        </w:rPr>
        <w:t>14.3.1</w:t>
      </w:r>
      <w:r>
        <w:rPr>
          <w:lang w:val="fr-FR"/>
        </w:rPr>
        <w:t>1</w:t>
      </w:r>
      <w:r w:rsidRPr="00360275">
        <w:rPr>
          <w:lang w:val="fr-FR"/>
        </w:rPr>
        <w:tab/>
        <w:t xml:space="preserve">Il est recommandé que les enfants ne soient pas laissés sans surveillance dans un dispositif </w:t>
      </w:r>
      <w:r>
        <w:rPr>
          <w:lang w:val="fr-FR"/>
        </w:rPr>
        <w:t xml:space="preserve">amélioré </w:t>
      </w:r>
      <w:r w:rsidRPr="00360275">
        <w:rPr>
          <w:lang w:val="fr-FR"/>
        </w:rPr>
        <w:t>de retenue pour enfants</w:t>
      </w:r>
      <w:r w:rsidR="00F3068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14.3.1</w:t>
      </w:r>
      <w:r>
        <w:rPr>
          <w:lang w:val="fr-FR"/>
        </w:rPr>
        <w:t>2</w:t>
      </w:r>
      <w:r w:rsidRPr="00360275">
        <w:rPr>
          <w:lang w:val="fr-FR"/>
        </w:rPr>
        <w:tab/>
        <w:t>Il doit être recommandé à l</w:t>
      </w:r>
      <w:r>
        <w:rPr>
          <w:lang w:val="fr-FR"/>
        </w:rPr>
        <w:t>’</w:t>
      </w:r>
      <w:r w:rsidRPr="00360275">
        <w:rPr>
          <w:lang w:val="fr-FR"/>
        </w:rPr>
        <w:t>utilisateur de veiller à ce que les bagages et autres objets susceptibles de causer des blessures à l</w:t>
      </w:r>
      <w:r>
        <w:rPr>
          <w:lang w:val="fr-FR"/>
        </w:rPr>
        <w:t>’</w:t>
      </w:r>
      <w:r w:rsidRPr="00360275">
        <w:rPr>
          <w:lang w:val="fr-FR"/>
        </w:rPr>
        <w:t>occupant du siège en cas de choc soient solidement arrimés.</w:t>
      </w:r>
    </w:p>
    <w:p w:rsidR="00CA2A4D" w:rsidRPr="00360275" w:rsidRDefault="00CA2A4D" w:rsidP="00074872">
      <w:pPr>
        <w:pStyle w:val="SingleTxtG"/>
        <w:spacing w:before="120"/>
        <w:ind w:left="2268" w:hanging="1134"/>
        <w:rPr>
          <w:lang w:val="fr-FR"/>
        </w:rPr>
      </w:pPr>
      <w:r w:rsidRPr="00360275">
        <w:rPr>
          <w:lang w:val="fr-FR"/>
        </w:rPr>
        <w:t>14.3.1</w:t>
      </w:r>
      <w:r>
        <w:rPr>
          <w:lang w:val="fr-FR"/>
        </w:rPr>
        <w:t>3</w:t>
      </w:r>
      <w:r w:rsidRPr="00360275">
        <w:rPr>
          <w:lang w:val="fr-FR"/>
        </w:rPr>
        <w:tab/>
        <w:t>Il est recommandé</w:t>
      </w:r>
      <w:r w:rsidR="00F3068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14.3.1</w:t>
      </w:r>
      <w:r>
        <w:rPr>
          <w:lang w:val="fr-FR"/>
        </w:rPr>
        <w:t>3</w:t>
      </w:r>
      <w:r w:rsidRPr="00360275">
        <w:rPr>
          <w:lang w:val="fr-FR"/>
        </w:rPr>
        <w:t>.1</w:t>
      </w:r>
      <w:r w:rsidRPr="00360275">
        <w:rPr>
          <w:lang w:val="fr-FR"/>
        </w:rPr>
        <w:tab/>
        <w:t xml:space="preserve">De ne pas utiliser le dispositif </w:t>
      </w:r>
      <w:r>
        <w:rPr>
          <w:lang w:val="fr-FR"/>
        </w:rPr>
        <w:t xml:space="preserve">amélioré </w:t>
      </w:r>
      <w:r w:rsidRPr="00360275">
        <w:rPr>
          <w:lang w:val="fr-FR"/>
        </w:rPr>
        <w:t>de retenue pour enfants sans la housse</w:t>
      </w:r>
      <w:r w:rsidR="00F3068D">
        <w:rPr>
          <w:lang w:val="fr-FR"/>
        </w:rPr>
        <w:t> </w:t>
      </w:r>
      <w:r w:rsidRPr="00360275">
        <w:rPr>
          <w:lang w:val="fr-FR"/>
        </w:rPr>
        <w:t>;</w:t>
      </w:r>
    </w:p>
    <w:p w:rsidR="00CA2A4D" w:rsidRPr="00360275" w:rsidRDefault="00CA2A4D" w:rsidP="00074872">
      <w:pPr>
        <w:pStyle w:val="SingleTxtG"/>
        <w:spacing w:before="120"/>
        <w:ind w:left="2268" w:hanging="1134"/>
        <w:rPr>
          <w:lang w:val="fr-FR"/>
        </w:rPr>
      </w:pPr>
      <w:r w:rsidRPr="00360275">
        <w:rPr>
          <w:lang w:val="fr-FR"/>
        </w:rPr>
        <w:t>14.3.1</w:t>
      </w:r>
      <w:r>
        <w:rPr>
          <w:lang w:val="fr-FR"/>
        </w:rPr>
        <w:t>3</w:t>
      </w:r>
      <w:r w:rsidRPr="00360275">
        <w:rPr>
          <w:lang w:val="fr-FR"/>
        </w:rPr>
        <w:t>.2</w:t>
      </w:r>
      <w:r w:rsidRPr="00360275">
        <w:rPr>
          <w:lang w:val="fr-FR"/>
        </w:rPr>
        <w:tab/>
        <w:t xml:space="preserve">De ne pas remplacer la housse du </w:t>
      </w:r>
      <w:r>
        <w:rPr>
          <w:lang w:val="fr-FR"/>
        </w:rPr>
        <w:t>dispositif</w:t>
      </w:r>
      <w:r w:rsidRPr="00360275">
        <w:rPr>
          <w:lang w:val="fr-FR"/>
        </w:rPr>
        <w:t xml:space="preserve"> </w:t>
      </w:r>
      <w:r>
        <w:rPr>
          <w:lang w:val="fr-FR"/>
        </w:rPr>
        <w:t xml:space="preserve">amélioré </w:t>
      </w:r>
      <w:r w:rsidRPr="00360275">
        <w:rPr>
          <w:lang w:val="fr-FR"/>
        </w:rPr>
        <w:t>de retenue pour enfants par une autre housse que celle recommandée par le constructeur, car elle intervient directement dans le comportement du dispositif.</w:t>
      </w:r>
    </w:p>
    <w:p w:rsidR="00CA2A4D" w:rsidRPr="00360275" w:rsidRDefault="00CA2A4D" w:rsidP="00074872">
      <w:pPr>
        <w:pStyle w:val="SingleTxtG"/>
        <w:spacing w:before="120"/>
        <w:ind w:left="2268" w:hanging="1134"/>
        <w:rPr>
          <w:lang w:val="fr-FR"/>
        </w:rPr>
      </w:pPr>
      <w:r w:rsidRPr="00360275">
        <w:rPr>
          <w:lang w:val="fr-FR"/>
        </w:rPr>
        <w:t>14.3.1</w:t>
      </w:r>
      <w:r>
        <w:rPr>
          <w:lang w:val="fr-FR"/>
        </w:rPr>
        <w:t>4</w:t>
      </w:r>
      <w:r w:rsidRPr="00360275">
        <w:rPr>
          <w:lang w:val="fr-FR"/>
        </w:rPr>
        <w:tab/>
        <w:t xml:space="preserve">Il devra être fait en sorte que les instructions demeurent sur le </w:t>
      </w:r>
      <w:r>
        <w:rPr>
          <w:lang w:val="fr-FR"/>
        </w:rPr>
        <w:t>dispositif</w:t>
      </w:r>
      <w:r w:rsidRPr="00360275">
        <w:rPr>
          <w:lang w:val="fr-FR"/>
        </w:rPr>
        <w:t xml:space="preserve"> de retenue pour enfants pendant toute sa durée de service ou dans le manuel d</w:t>
      </w:r>
      <w:r>
        <w:rPr>
          <w:lang w:val="fr-FR"/>
        </w:rPr>
        <w:t>’</w:t>
      </w:r>
      <w:r w:rsidRPr="00360275">
        <w:rPr>
          <w:lang w:val="fr-FR"/>
        </w:rPr>
        <w:t xml:space="preserve">utilisation du véhicule dans le cas de </w:t>
      </w:r>
      <w:r>
        <w:rPr>
          <w:lang w:val="fr-FR"/>
        </w:rPr>
        <w:t>dispositifs</w:t>
      </w:r>
      <w:r w:rsidRPr="00360275">
        <w:rPr>
          <w:lang w:val="fr-FR"/>
        </w:rPr>
        <w:t xml:space="preserve"> de retenue encastrés.</w:t>
      </w:r>
    </w:p>
    <w:p w:rsidR="00CA2A4D" w:rsidRPr="00360275" w:rsidRDefault="00CA2A4D" w:rsidP="00074872">
      <w:pPr>
        <w:pStyle w:val="SingleTxtG"/>
        <w:spacing w:before="120"/>
        <w:ind w:left="2268" w:hanging="1134"/>
        <w:rPr>
          <w:lang w:val="fr-FR"/>
        </w:rPr>
      </w:pPr>
      <w:r w:rsidRPr="00360275">
        <w:rPr>
          <w:lang w:val="fr-FR"/>
        </w:rPr>
        <w:t>14.3.1</w:t>
      </w:r>
      <w:r>
        <w:rPr>
          <w:lang w:val="fr-FR"/>
        </w:rPr>
        <w:t>5</w:t>
      </w:r>
      <w:r w:rsidRPr="00360275">
        <w:rPr>
          <w:lang w:val="fr-FR"/>
        </w:rPr>
        <w:tab/>
        <w:t xml:space="preserve">Dans le cas des dispositifs </w:t>
      </w:r>
      <w:r>
        <w:rPr>
          <w:lang w:val="fr-FR"/>
        </w:rPr>
        <w:t xml:space="preserve">améliorés </w:t>
      </w:r>
      <w:r w:rsidRPr="00360275">
        <w:rPr>
          <w:lang w:val="fr-FR"/>
        </w:rPr>
        <w:t>de retenue pour enfants de type i-Size, l</w:t>
      </w:r>
      <w:r>
        <w:rPr>
          <w:lang w:val="fr-FR"/>
        </w:rPr>
        <w:t>’</w:t>
      </w:r>
      <w:r w:rsidRPr="00360275">
        <w:rPr>
          <w:lang w:val="fr-FR"/>
        </w:rPr>
        <w:t>utilisateur doit aussi être renvoyé au manuel d</w:t>
      </w:r>
      <w:r>
        <w:rPr>
          <w:lang w:val="fr-FR"/>
        </w:rPr>
        <w:t>’</w:t>
      </w:r>
      <w:r w:rsidRPr="00360275">
        <w:rPr>
          <w:lang w:val="fr-FR"/>
        </w:rPr>
        <w:t>utilisation du véhicule.</w:t>
      </w:r>
    </w:p>
    <w:p w:rsidR="00CA2A4D" w:rsidRPr="00707F37" w:rsidRDefault="00CA2A4D" w:rsidP="000F2732">
      <w:pPr>
        <w:pStyle w:val="HChG"/>
        <w:ind w:left="2268"/>
      </w:pPr>
      <w:r w:rsidRPr="00F3068D">
        <w:rPr>
          <w:rFonts w:ascii="Times New Roman Gras" w:hAnsi="Times New Roman Gras"/>
          <w:spacing w:val="3"/>
          <w:lang w:val="fr-FR"/>
        </w:rPr>
        <w:t>15.</w:t>
      </w:r>
      <w:r w:rsidRPr="00F3068D">
        <w:rPr>
          <w:rFonts w:ascii="Times New Roman Gras" w:hAnsi="Times New Roman Gras"/>
          <w:spacing w:val="3"/>
          <w:lang w:val="fr-FR"/>
        </w:rPr>
        <w:tab/>
        <w:t>Noms</w:t>
      </w:r>
      <w:r w:rsidRPr="00F3068D">
        <w:rPr>
          <w:rFonts w:ascii="Times New Roman Gras" w:hAnsi="Times New Roman Gras"/>
          <w:spacing w:val="3"/>
        </w:rPr>
        <w:t xml:space="preserve"> et adresses des services techniques chargés</w:t>
      </w:r>
      <w:r w:rsidRPr="00707F37">
        <w:t xml:space="preserve"> </w:t>
      </w:r>
      <w:r w:rsidRPr="00F3068D">
        <w:rPr>
          <w:rFonts w:ascii="Times New Roman Gras" w:hAnsi="Times New Roman Gras"/>
          <w:spacing w:val="-1"/>
        </w:rPr>
        <w:t>des essais d’homologation et des autorités chargées</w:t>
      </w:r>
      <w:r w:rsidRPr="00707F37">
        <w:t xml:space="preserve"> de délivrer l</w:t>
      </w:r>
      <w:r>
        <w:t>’</w:t>
      </w:r>
      <w:r w:rsidRPr="00707F37">
        <w:t>homologation de type</w:t>
      </w:r>
    </w:p>
    <w:p w:rsidR="00CA2A4D" w:rsidRDefault="00CA2A4D" w:rsidP="00F3068D">
      <w:pPr>
        <w:pStyle w:val="SingleTxtG"/>
        <w:spacing w:before="120"/>
        <w:ind w:left="2268"/>
        <w:rPr>
          <w:lang w:val="fr-FR"/>
        </w:rPr>
      </w:pPr>
      <w:r w:rsidRPr="00360275">
        <w:rPr>
          <w:lang w:val="fr-FR"/>
        </w:rPr>
        <w:t xml:space="preserve">Les Parties </w:t>
      </w:r>
      <w:r>
        <w:rPr>
          <w:lang w:val="fr-FR"/>
        </w:rPr>
        <w:t xml:space="preserve">contractantes </w:t>
      </w:r>
      <w:r w:rsidRPr="00360275">
        <w:rPr>
          <w:lang w:val="fr-FR"/>
        </w:rPr>
        <w:t>à l</w:t>
      </w:r>
      <w:r>
        <w:rPr>
          <w:lang w:val="fr-FR"/>
        </w:rPr>
        <w:t>’</w:t>
      </w:r>
      <w:r w:rsidRPr="00360275">
        <w:rPr>
          <w:lang w:val="fr-FR"/>
        </w:rPr>
        <w:t>Accord appliquant le présent Règlement communiquent au Secrétariat de l</w:t>
      </w:r>
      <w:r>
        <w:rPr>
          <w:lang w:val="fr-FR"/>
        </w:rPr>
        <w:t>’</w:t>
      </w:r>
      <w:r w:rsidRPr="00360275">
        <w:rPr>
          <w:lang w:val="fr-FR"/>
        </w:rPr>
        <w:t>Organisation des Nations</w:t>
      </w:r>
      <w:r w:rsidR="00F3068D">
        <w:rPr>
          <w:lang w:val="fr-FR"/>
        </w:rPr>
        <w:t> </w:t>
      </w:r>
      <w:r w:rsidRPr="00360275">
        <w:rPr>
          <w:lang w:val="fr-FR"/>
        </w:rPr>
        <w:t>Unies les noms et adresses des services techniques chargés des essais d</w:t>
      </w:r>
      <w:r>
        <w:rPr>
          <w:lang w:val="fr-FR"/>
        </w:rPr>
        <w:t>’</w:t>
      </w:r>
      <w:r w:rsidRPr="00360275">
        <w:rPr>
          <w:lang w:val="fr-FR"/>
        </w:rPr>
        <w:t xml:space="preserve">homologation et ceux des </w:t>
      </w:r>
      <w:r w:rsidRPr="008A07A7">
        <w:rPr>
          <w:lang w:val="fr-FR"/>
        </w:rPr>
        <w:t>autorités chargées de délivrer l</w:t>
      </w:r>
      <w:r>
        <w:rPr>
          <w:lang w:val="fr-FR"/>
        </w:rPr>
        <w:t>’</w:t>
      </w:r>
      <w:r w:rsidRPr="008A07A7">
        <w:rPr>
          <w:lang w:val="fr-FR"/>
        </w:rPr>
        <w:t>homologation de type</w:t>
      </w:r>
      <w:r>
        <w:rPr>
          <w:lang w:val="fr-FR"/>
        </w:rPr>
        <w:t xml:space="preserve"> </w:t>
      </w:r>
      <w:r w:rsidRPr="00360275">
        <w:rPr>
          <w:lang w:val="fr-FR"/>
        </w:rPr>
        <w:t>et auxquels doivent être envoyées les fiches d</w:t>
      </w:r>
      <w:r>
        <w:rPr>
          <w:lang w:val="fr-FR"/>
        </w:rPr>
        <w:t>’</w:t>
      </w:r>
      <w:r w:rsidRPr="00360275">
        <w:rPr>
          <w:lang w:val="fr-FR"/>
        </w:rPr>
        <w:t xml:space="preserve">homologation </w:t>
      </w:r>
      <w:r>
        <w:rPr>
          <w:lang w:val="fr-FR"/>
        </w:rPr>
        <w:t>ainsi que</w:t>
      </w:r>
      <w:r w:rsidRPr="00360275">
        <w:rPr>
          <w:lang w:val="fr-FR"/>
        </w:rPr>
        <w:t xml:space="preserve"> de refus ou de retrait d</w:t>
      </w:r>
      <w:r>
        <w:rPr>
          <w:lang w:val="fr-FR"/>
        </w:rPr>
        <w:t>’</w:t>
      </w:r>
      <w:r w:rsidRPr="00360275">
        <w:rPr>
          <w:lang w:val="fr-FR"/>
        </w:rPr>
        <w:t>homologation émises dans les autres pays.</w:t>
      </w:r>
    </w:p>
    <w:p w:rsidR="00CA2A4D" w:rsidRPr="00842155" w:rsidRDefault="00CA2A4D" w:rsidP="000F2732">
      <w:pPr>
        <w:pStyle w:val="HChG"/>
        <w:ind w:left="2268"/>
      </w:pPr>
      <w:r w:rsidRPr="00842155">
        <w:t>16.</w:t>
      </w:r>
      <w:r w:rsidRPr="00842155">
        <w:tab/>
        <w:t>Dispositions transitoires</w:t>
      </w:r>
    </w:p>
    <w:p w:rsidR="00CA2A4D" w:rsidRPr="00842155" w:rsidRDefault="00CA2A4D" w:rsidP="00074872">
      <w:pPr>
        <w:pStyle w:val="SingleTxtG"/>
        <w:spacing w:before="120"/>
        <w:ind w:left="2268" w:hanging="1134"/>
        <w:rPr>
          <w:szCs w:val="24"/>
        </w:rPr>
      </w:pPr>
      <w:r w:rsidRPr="00842155">
        <w:rPr>
          <w:szCs w:val="24"/>
        </w:rPr>
        <w:t>16.1</w:t>
      </w:r>
      <w:r w:rsidRPr="00842155">
        <w:rPr>
          <w:szCs w:val="24"/>
        </w:rPr>
        <w:tab/>
        <w:t>À compter de la date officielle d</w:t>
      </w:r>
      <w:r>
        <w:rPr>
          <w:szCs w:val="24"/>
        </w:rPr>
        <w:t>’</w:t>
      </w:r>
      <w:r w:rsidRPr="00842155">
        <w:rPr>
          <w:szCs w:val="24"/>
        </w:rPr>
        <w:t>entrée en vigueur de la série</w:t>
      </w:r>
      <w:r w:rsidR="00F3068D">
        <w:rPr>
          <w:szCs w:val="24"/>
        </w:rPr>
        <w:t> </w:t>
      </w:r>
      <w:r w:rsidRPr="00842155">
        <w:rPr>
          <w:szCs w:val="24"/>
        </w:rPr>
        <w:t>01 d</w:t>
      </w:r>
      <w:r>
        <w:rPr>
          <w:szCs w:val="24"/>
        </w:rPr>
        <w:t>’</w:t>
      </w:r>
      <w:r w:rsidRPr="00842155">
        <w:rPr>
          <w:szCs w:val="24"/>
        </w:rPr>
        <w:t>amendements, aucune Partie contractante appliquant le présent Règlement ne pourra refuser d</w:t>
      </w:r>
      <w:r>
        <w:rPr>
          <w:szCs w:val="24"/>
        </w:rPr>
        <w:t>’</w:t>
      </w:r>
      <w:r w:rsidRPr="00842155">
        <w:rPr>
          <w:szCs w:val="24"/>
        </w:rPr>
        <w:t>accorder des homologations CEE au titre du présent Règlement tel que modifié par la série</w:t>
      </w:r>
      <w:r w:rsidR="00F3068D">
        <w:rPr>
          <w:szCs w:val="24"/>
        </w:rPr>
        <w:t> </w:t>
      </w:r>
      <w:r w:rsidRPr="00842155">
        <w:rPr>
          <w:szCs w:val="24"/>
        </w:rPr>
        <w:t>01 d</w:t>
      </w:r>
      <w:r>
        <w:rPr>
          <w:szCs w:val="24"/>
        </w:rPr>
        <w:t>’</w:t>
      </w:r>
      <w:r w:rsidRPr="00842155">
        <w:rPr>
          <w:szCs w:val="24"/>
        </w:rPr>
        <w:t>amendements.</w:t>
      </w:r>
    </w:p>
    <w:p w:rsidR="00CA2A4D" w:rsidRPr="00842155" w:rsidRDefault="00CA2A4D" w:rsidP="00074872">
      <w:pPr>
        <w:pStyle w:val="SingleTxtG"/>
        <w:spacing w:before="120"/>
        <w:ind w:left="2268" w:hanging="1134"/>
        <w:rPr>
          <w:szCs w:val="24"/>
        </w:rPr>
      </w:pPr>
      <w:r w:rsidRPr="00842155">
        <w:rPr>
          <w:szCs w:val="24"/>
        </w:rPr>
        <w:t>16.2</w:t>
      </w:r>
      <w:r w:rsidRPr="00842155">
        <w:rPr>
          <w:szCs w:val="24"/>
        </w:rPr>
        <w:tab/>
        <w:t>À compter du 1</w:t>
      </w:r>
      <w:r w:rsidRPr="00842155">
        <w:rPr>
          <w:szCs w:val="24"/>
          <w:vertAlign w:val="superscript"/>
        </w:rPr>
        <w:t>er</w:t>
      </w:r>
      <w:r w:rsidRPr="00842155">
        <w:rPr>
          <w:szCs w:val="24"/>
        </w:rPr>
        <w:t xml:space="preserve"> septembre 2018, les Parties contractantes appliquant le présent Règlement ne devront accorder des </w:t>
      </w:r>
      <w:r w:rsidRPr="00074872">
        <w:rPr>
          <w:lang w:val="fr-FR"/>
        </w:rPr>
        <w:t>homologations</w:t>
      </w:r>
      <w:r w:rsidRPr="00842155">
        <w:rPr>
          <w:szCs w:val="24"/>
        </w:rPr>
        <w:t xml:space="preserve"> que si le type de dispositif amélioré de retenue pour enfants à homologuer satisfait aux prescriptions du présent Règlement tel que modifié par la série</w:t>
      </w:r>
      <w:r w:rsidR="00F3068D">
        <w:rPr>
          <w:szCs w:val="24"/>
        </w:rPr>
        <w:t> </w:t>
      </w:r>
      <w:r w:rsidRPr="00842155">
        <w:rPr>
          <w:szCs w:val="24"/>
        </w:rPr>
        <w:t>01 d</w:t>
      </w:r>
      <w:r>
        <w:rPr>
          <w:szCs w:val="24"/>
        </w:rPr>
        <w:t>’</w:t>
      </w:r>
      <w:r w:rsidRPr="00842155">
        <w:rPr>
          <w:szCs w:val="24"/>
        </w:rPr>
        <w:t>amendements.</w:t>
      </w:r>
    </w:p>
    <w:p w:rsidR="00CA2A4D" w:rsidRDefault="00CA2A4D" w:rsidP="00074872">
      <w:pPr>
        <w:pStyle w:val="SingleTxtG"/>
        <w:spacing w:before="120"/>
        <w:ind w:left="2268" w:hanging="1134"/>
        <w:rPr>
          <w:szCs w:val="24"/>
        </w:rPr>
      </w:pPr>
      <w:r w:rsidRPr="00842155">
        <w:rPr>
          <w:szCs w:val="24"/>
        </w:rPr>
        <w:t>16.3</w:t>
      </w:r>
      <w:r w:rsidRPr="00842155">
        <w:rPr>
          <w:szCs w:val="24"/>
        </w:rPr>
        <w:tab/>
      </w:r>
      <w:r w:rsidRPr="00074872">
        <w:rPr>
          <w:lang w:val="fr-FR"/>
        </w:rPr>
        <w:t>Jusqu’au</w:t>
      </w:r>
      <w:r w:rsidRPr="00842155">
        <w:rPr>
          <w:szCs w:val="24"/>
        </w:rPr>
        <w:t xml:space="preserve"> 1</w:t>
      </w:r>
      <w:r w:rsidRPr="00842155">
        <w:rPr>
          <w:szCs w:val="24"/>
          <w:vertAlign w:val="superscript"/>
        </w:rPr>
        <w:t>er</w:t>
      </w:r>
      <w:r w:rsidRPr="00842155">
        <w:rPr>
          <w:szCs w:val="24"/>
        </w:rPr>
        <w:t> septembre 2018, les Parties contractantes appliquant le présent Règlement pourront continuer à délivrer des homologations de type pour des dispositifs améliorés de retenue pour enfants qui satisfont aux prescriptions du présent Règlement dans sa version initiale.</w:t>
      </w:r>
    </w:p>
    <w:p w:rsidR="005F0207" w:rsidRDefault="00CA2A4D" w:rsidP="00074872">
      <w:pPr>
        <w:pStyle w:val="SingleTxtG"/>
        <w:spacing w:before="120"/>
        <w:ind w:left="2268" w:hanging="1134"/>
        <w:rPr>
          <w:szCs w:val="24"/>
        </w:rPr>
      </w:pPr>
      <w:r>
        <w:lastRenderedPageBreak/>
        <w:t>16.4.</w:t>
      </w:r>
      <w:r w:rsidRPr="00A564DE">
        <w:tab/>
      </w:r>
      <w:r w:rsidRPr="00842155">
        <w:rPr>
          <w:szCs w:val="24"/>
        </w:rPr>
        <w:t>Jusqu</w:t>
      </w:r>
      <w:r>
        <w:rPr>
          <w:szCs w:val="24"/>
        </w:rPr>
        <w:t>’</w:t>
      </w:r>
      <w:r w:rsidRPr="00842155">
        <w:rPr>
          <w:szCs w:val="24"/>
        </w:rPr>
        <w:t>au 1</w:t>
      </w:r>
      <w:r w:rsidRPr="00842155">
        <w:rPr>
          <w:szCs w:val="24"/>
          <w:vertAlign w:val="superscript"/>
        </w:rPr>
        <w:t>er</w:t>
      </w:r>
      <w:r w:rsidRPr="00842155">
        <w:rPr>
          <w:szCs w:val="24"/>
        </w:rPr>
        <w:t> septembre 2020, les Parties contractantes appliquant le présent Règlement ne pourront pas refuser d</w:t>
      </w:r>
      <w:r>
        <w:rPr>
          <w:szCs w:val="24"/>
        </w:rPr>
        <w:t>’</w:t>
      </w:r>
      <w:r w:rsidRPr="00842155">
        <w:rPr>
          <w:szCs w:val="24"/>
        </w:rPr>
        <w:t>accorder des extensions d</w:t>
      </w:r>
      <w:r>
        <w:rPr>
          <w:szCs w:val="24"/>
        </w:rPr>
        <w:t>’</w:t>
      </w:r>
      <w:r w:rsidRPr="00842155">
        <w:rPr>
          <w:szCs w:val="24"/>
        </w:rPr>
        <w:t>homologation en vertu du présent Règlement dans sa version initiale</w:t>
      </w:r>
      <w:r>
        <w:rPr>
          <w:szCs w:val="24"/>
        </w:rPr>
        <w:t>.</w:t>
      </w:r>
    </w:p>
    <w:p w:rsidR="00CA2A4D" w:rsidRDefault="00CA2A4D" w:rsidP="00CA2A4D">
      <w:pPr>
        <w:pStyle w:val="SingleTxtG"/>
      </w:pPr>
    </w:p>
    <w:p w:rsidR="00CA2A4D" w:rsidRDefault="00CA2A4D" w:rsidP="00CA2A4D">
      <w:pPr>
        <w:pStyle w:val="SingleTxtG"/>
        <w:sectPr w:rsidR="00CA2A4D" w:rsidSect="00B22339">
          <w:footerReference w:type="even" r:id="rId53"/>
          <w:headerReference w:type="first" r:id="rId54"/>
          <w:endnotePr>
            <w:numFmt w:val="decimal"/>
          </w:endnotePr>
          <w:pgSz w:w="11907" w:h="16840" w:code="9"/>
          <w:pgMar w:top="1417" w:right="1134" w:bottom="1134" w:left="1134" w:header="680" w:footer="567" w:gutter="0"/>
          <w:cols w:space="720"/>
          <w:docGrid w:linePitch="272"/>
        </w:sectPr>
      </w:pPr>
    </w:p>
    <w:p w:rsidR="00CA2A4D" w:rsidRPr="00360275" w:rsidRDefault="00CA2A4D" w:rsidP="00CA2A4D">
      <w:pPr>
        <w:pStyle w:val="HChG"/>
        <w:rPr>
          <w:lang w:val="fr-FR"/>
        </w:rPr>
      </w:pPr>
      <w:r w:rsidRPr="00360275">
        <w:rPr>
          <w:lang w:val="fr-FR"/>
        </w:rPr>
        <w:lastRenderedPageBreak/>
        <w:t>Annexe 1</w:t>
      </w:r>
    </w:p>
    <w:p w:rsidR="00CA2A4D" w:rsidRDefault="00CA2A4D" w:rsidP="00CA2A4D">
      <w:pPr>
        <w:pStyle w:val="HChG"/>
        <w:rPr>
          <w:lang w:val="fr-FR"/>
        </w:rPr>
      </w:pPr>
      <w:r w:rsidRPr="00360275">
        <w:rPr>
          <w:lang w:val="fr-FR"/>
        </w:rPr>
        <w:tab/>
      </w:r>
      <w:r w:rsidRPr="00360275">
        <w:rPr>
          <w:lang w:val="fr-FR"/>
        </w:rPr>
        <w:tab/>
        <w:t>Communication</w:t>
      </w:r>
    </w:p>
    <w:p w:rsidR="001574AB" w:rsidRPr="001574AB" w:rsidRDefault="00CA2A4D" w:rsidP="001574AB">
      <w:pPr>
        <w:pStyle w:val="SingleTxtG"/>
        <w:spacing w:after="240"/>
        <w:rPr>
          <w:lang w:val="fr-FR"/>
        </w:rPr>
      </w:pPr>
      <w:r w:rsidRPr="00360275">
        <w:rPr>
          <w:lang w:val="fr-FR"/>
        </w:rPr>
        <w:t>(format maximum</w:t>
      </w:r>
      <w:r>
        <w:rPr>
          <w:lang w:val="fr-FR"/>
        </w:rPr>
        <w:t> </w:t>
      </w:r>
      <w:r w:rsidRPr="001574AB">
        <w:rPr>
          <w:lang w:val="fr-FR"/>
        </w:rPr>
        <w:t>: A4 (210 x 297 mm))</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61"/>
        <w:gridCol w:w="4110"/>
      </w:tblGrid>
      <w:tr w:rsidR="001574AB" w:rsidRPr="001574AB" w:rsidTr="001574AB">
        <w:tc>
          <w:tcPr>
            <w:tcW w:w="3261" w:type="dxa"/>
          </w:tcPr>
          <w:bookmarkStart w:id="121" w:name="_MON_1420453756"/>
          <w:bookmarkEnd w:id="121"/>
          <w:bookmarkStart w:id="122" w:name="_MON_1420453160"/>
          <w:bookmarkEnd w:id="122"/>
          <w:p w:rsidR="001574AB" w:rsidRPr="001574AB" w:rsidRDefault="001574AB" w:rsidP="00D15F2C">
            <w:pPr>
              <w:pStyle w:val="SingleTxtG"/>
              <w:spacing w:after="0"/>
              <w:ind w:left="0"/>
            </w:pPr>
            <w:r w:rsidRPr="001574AB">
              <w:object w:dxaOrig="1684" w:dyaOrig="1675">
                <v:shape id="_x0000_i1040" type="#_x0000_t75" style="width:84.2pt;height:83.75pt" o:ole="">
                  <v:imagedata r:id="rId55" o:title=""/>
                </v:shape>
                <o:OLEObject Type="Embed" ProgID="Word.Picture.8" ShapeID="_x0000_i1040" DrawAspect="Content" ObjectID="_1667042975" r:id="rId56"/>
              </w:object>
            </w:r>
            <w:r w:rsidR="00A7485D" w:rsidRPr="00A7485D">
              <w:rPr>
                <w:rStyle w:val="Appelnotedebasdep"/>
                <w:color w:val="FFFFFF" w:themeColor="background1"/>
              </w:rPr>
              <w:footnoteReference w:id="6"/>
            </w:r>
          </w:p>
        </w:tc>
        <w:tc>
          <w:tcPr>
            <w:tcW w:w="4110" w:type="dxa"/>
          </w:tcPr>
          <w:p w:rsidR="001574AB" w:rsidRPr="001574AB" w:rsidRDefault="001574AB" w:rsidP="00D15F2C">
            <w:pPr>
              <w:ind w:left="1701" w:hanging="1701"/>
            </w:pPr>
            <w:r w:rsidRPr="001574AB">
              <w:t>Émanant de :</w:t>
            </w:r>
            <w:r w:rsidRPr="001574AB">
              <w:tab/>
              <w:t>Nom de l’administration :</w:t>
            </w:r>
          </w:p>
          <w:p w:rsidR="001574AB" w:rsidRPr="001574AB" w:rsidRDefault="001574AB" w:rsidP="001574AB">
            <w:pPr>
              <w:pStyle w:val="SingleTxtG"/>
              <w:tabs>
                <w:tab w:val="right" w:leader="dot" w:pos="3686"/>
              </w:tabs>
              <w:spacing w:after="0"/>
              <w:ind w:left="1701" w:right="0"/>
            </w:pPr>
            <w:r w:rsidRPr="001574AB">
              <w:tab/>
            </w:r>
          </w:p>
          <w:p w:rsidR="001574AB" w:rsidRPr="001574AB" w:rsidRDefault="001574AB" w:rsidP="00D15F2C">
            <w:pPr>
              <w:pStyle w:val="SingleTxtG"/>
              <w:tabs>
                <w:tab w:val="right" w:leader="dot" w:pos="3686"/>
              </w:tabs>
              <w:spacing w:after="0"/>
              <w:ind w:left="1701" w:right="0"/>
            </w:pPr>
            <w:r w:rsidRPr="001574AB">
              <w:tab/>
            </w:r>
          </w:p>
          <w:p w:rsidR="001574AB" w:rsidRPr="001574AB" w:rsidRDefault="001574AB" w:rsidP="00D15F2C">
            <w:pPr>
              <w:pStyle w:val="SingleTxtG"/>
              <w:tabs>
                <w:tab w:val="right" w:leader="dot" w:pos="3686"/>
              </w:tabs>
              <w:spacing w:after="0"/>
              <w:ind w:left="1701" w:right="0"/>
            </w:pPr>
            <w:r w:rsidRPr="001574AB">
              <w:tab/>
            </w:r>
          </w:p>
        </w:tc>
      </w:tr>
    </w:tbl>
    <w:p w:rsidR="001574AB" w:rsidRPr="001574AB" w:rsidRDefault="001574AB" w:rsidP="001574AB">
      <w:pPr>
        <w:pStyle w:val="SingleTxtG"/>
        <w:spacing w:before="120"/>
        <w:ind w:left="2552" w:hanging="1418"/>
        <w:jc w:val="left"/>
      </w:pPr>
      <w:r w:rsidRPr="001574AB">
        <w:t>concernant</w:t>
      </w:r>
      <w:r w:rsidRPr="001574AB">
        <w:rPr>
          <w:rStyle w:val="Appelnotedebasdep"/>
        </w:rPr>
        <w:footnoteReference w:id="7"/>
      </w:r>
      <w:r w:rsidRPr="001574AB">
        <w:t> :</w:t>
      </w:r>
      <w:r w:rsidRPr="001574AB">
        <w:tab/>
        <w:t xml:space="preserve">Délivrance d’une homologation </w:t>
      </w:r>
      <w:r w:rsidRPr="001574AB">
        <w:br/>
        <w:t xml:space="preserve">Extension d’homologation </w:t>
      </w:r>
      <w:r w:rsidRPr="001574AB">
        <w:br/>
        <w:t xml:space="preserve">Refus d’homologation </w:t>
      </w:r>
      <w:r w:rsidRPr="001574AB">
        <w:br/>
        <w:t xml:space="preserve">Retrait d’homologation </w:t>
      </w:r>
      <w:r w:rsidRPr="001574AB">
        <w:br/>
        <w:t>Arrêt définitif de la production</w:t>
      </w:r>
    </w:p>
    <w:p w:rsidR="001574AB" w:rsidRPr="001574AB" w:rsidRDefault="001574AB" w:rsidP="001574AB">
      <w:pPr>
        <w:pStyle w:val="SingleTxtG"/>
      </w:pPr>
      <w:r w:rsidRPr="00360275">
        <w:rPr>
          <w:lang w:val="fr-FR"/>
        </w:rPr>
        <w:t xml:space="preserve">des dispositifs de retenue pour enfants utilisés à bord des véhicules à moteur, en application du Règlement </w:t>
      </w:r>
      <w:r>
        <w:rPr>
          <w:lang w:val="fr-FR"/>
        </w:rPr>
        <w:t xml:space="preserve">ONU </w:t>
      </w:r>
      <w:r w:rsidRPr="009D0107">
        <w:rPr>
          <w:rFonts w:eastAsia="MS Mincho"/>
          <w:lang w:val="fr-FR"/>
        </w:rPr>
        <w:t>n</w:t>
      </w:r>
      <w:r w:rsidRPr="009D0107">
        <w:rPr>
          <w:rFonts w:eastAsia="MS Mincho"/>
          <w:vertAlign w:val="superscript"/>
          <w:lang w:val="fr-FR"/>
        </w:rPr>
        <w:t>o</w:t>
      </w:r>
      <w:r>
        <w:rPr>
          <w:rFonts w:eastAsia="MS Mincho"/>
          <w:lang w:val="fr-FR"/>
        </w:rPr>
        <w:t> </w:t>
      </w:r>
      <w:r>
        <w:rPr>
          <w:lang w:val="fr-FR"/>
        </w:rPr>
        <w:t>129</w:t>
      </w:r>
      <w:r w:rsidRPr="00360275">
        <w:rPr>
          <w:lang w:val="fr-FR"/>
        </w:rPr>
        <w:t>.</w:t>
      </w:r>
    </w:p>
    <w:p w:rsidR="001574AB" w:rsidRPr="001574AB" w:rsidRDefault="001574AB" w:rsidP="001574AB">
      <w:pPr>
        <w:pStyle w:val="SingleTxtG"/>
        <w:tabs>
          <w:tab w:val="right" w:leader="dot" w:pos="4395"/>
          <w:tab w:val="left" w:pos="4678"/>
          <w:tab w:val="right" w:leader="dot" w:pos="8505"/>
        </w:tabs>
        <w:jc w:val="left"/>
      </w:pPr>
      <w:r w:rsidRPr="001574AB">
        <w:t>N</w:t>
      </w:r>
      <w:r w:rsidRPr="001574AB">
        <w:rPr>
          <w:vertAlign w:val="superscript"/>
        </w:rPr>
        <w:t>o</w:t>
      </w:r>
      <w:r w:rsidRPr="001574AB">
        <w:t xml:space="preserve"> d’homologation </w:t>
      </w:r>
      <w:r w:rsidRPr="001574AB">
        <w:tab/>
      </w:r>
      <w:r w:rsidRPr="001574AB">
        <w:tab/>
        <w:t>N</w:t>
      </w:r>
      <w:r w:rsidRPr="001574AB">
        <w:rPr>
          <w:vertAlign w:val="superscript"/>
        </w:rPr>
        <w:t>o</w:t>
      </w:r>
      <w:r w:rsidRPr="001574AB">
        <w:t xml:space="preserve"> d’extension </w:t>
      </w:r>
      <w:r w:rsidRPr="001574AB">
        <w:tab/>
      </w:r>
    </w:p>
    <w:p w:rsidR="001574AB" w:rsidRPr="001574AB" w:rsidRDefault="001574AB" w:rsidP="001574AB">
      <w:pPr>
        <w:pStyle w:val="SingleTxtG"/>
        <w:tabs>
          <w:tab w:val="right" w:leader="dot" w:pos="8505"/>
        </w:tabs>
        <w:ind w:left="1701" w:hanging="567"/>
        <w:jc w:val="left"/>
      </w:pPr>
      <w:r w:rsidRPr="001574AB">
        <w:t>1.1.</w:t>
      </w:r>
      <w:r w:rsidRPr="001574AB">
        <w:tab/>
      </w:r>
      <w:r w:rsidRPr="00360275">
        <w:rPr>
          <w:lang w:val="fr-FR"/>
        </w:rPr>
        <w:t>Dispositif de retenue pour enfants faisant face vers l</w:t>
      </w:r>
      <w:r>
        <w:rPr>
          <w:lang w:val="fr-FR"/>
        </w:rPr>
        <w:t>’</w:t>
      </w:r>
      <w:r w:rsidRPr="00360275">
        <w:rPr>
          <w:lang w:val="fr-FR"/>
        </w:rPr>
        <w:t>avant/faisant face vers l</w:t>
      </w:r>
      <w:r>
        <w:rPr>
          <w:lang w:val="fr-FR"/>
        </w:rPr>
        <w:t>’</w:t>
      </w:r>
      <w:r w:rsidRPr="00360275">
        <w:rPr>
          <w:lang w:val="fr-FR"/>
        </w:rPr>
        <w:t>arrière/</w:t>
      </w:r>
      <w:r w:rsidR="00A7485D">
        <w:rPr>
          <w:lang w:val="fr-FR"/>
        </w:rPr>
        <w:br/>
      </w:r>
      <w:r w:rsidRPr="00360275">
        <w:rPr>
          <w:lang w:val="fr-FR"/>
        </w:rPr>
        <w:t>faisant face vers le côté</w:t>
      </w:r>
    </w:p>
    <w:p w:rsidR="001574AB" w:rsidRPr="001574AB" w:rsidRDefault="001574AB" w:rsidP="001574AB">
      <w:pPr>
        <w:pStyle w:val="SingleTxtG"/>
        <w:tabs>
          <w:tab w:val="right" w:leader="dot" w:pos="8505"/>
        </w:tabs>
        <w:ind w:left="1701" w:hanging="567"/>
        <w:jc w:val="left"/>
      </w:pPr>
      <w:r w:rsidRPr="001574AB">
        <w:t>1.2.</w:t>
      </w:r>
      <w:r w:rsidRPr="001574AB">
        <w:tab/>
      </w:r>
      <w:r>
        <w:rPr>
          <w:lang w:val="fr-FR"/>
        </w:rPr>
        <w:t>I</w:t>
      </w:r>
      <w:r w:rsidRPr="00360275">
        <w:rPr>
          <w:lang w:val="fr-FR"/>
        </w:rPr>
        <w:t xml:space="preserve">ntégral/non </w:t>
      </w:r>
      <w:r w:rsidRPr="001574AB">
        <w:rPr>
          <w:lang w:val="fr-FR"/>
        </w:rPr>
        <w:t>intégral</w:t>
      </w:r>
      <w:r w:rsidRPr="001574AB">
        <w:rPr>
          <w:sz w:val="18"/>
          <w:szCs w:val="18"/>
          <w:vertAlign w:val="superscript"/>
          <w:lang w:val="fr-FR"/>
        </w:rPr>
        <w:t>2</w:t>
      </w:r>
      <w:r w:rsidRPr="001574AB">
        <w:rPr>
          <w:sz w:val="18"/>
          <w:szCs w:val="18"/>
          <w:lang w:val="fr-FR"/>
        </w:rPr>
        <w:t> </w:t>
      </w:r>
    </w:p>
    <w:p w:rsidR="001574AB" w:rsidRDefault="001574AB" w:rsidP="001574AB">
      <w:pPr>
        <w:pStyle w:val="SingleTxtG"/>
        <w:tabs>
          <w:tab w:val="right" w:leader="dot" w:pos="8505"/>
        </w:tabs>
        <w:ind w:left="1701" w:hanging="567"/>
        <w:jc w:val="left"/>
        <w:rPr>
          <w:lang w:val="fr-FR"/>
        </w:rPr>
      </w:pPr>
      <w:r w:rsidRPr="001574AB">
        <w:t>1.3.</w:t>
      </w:r>
      <w:r w:rsidRPr="001574AB">
        <w:tab/>
      </w:r>
      <w:r w:rsidRPr="00360275">
        <w:rPr>
          <w:lang w:val="fr-FR"/>
        </w:rPr>
        <w:t>Type de ceinture</w:t>
      </w:r>
      <w:r>
        <w:rPr>
          <w:sz w:val="18"/>
          <w:szCs w:val="18"/>
          <w:vertAlign w:val="superscript"/>
          <w:lang w:val="fr-FR"/>
        </w:rPr>
        <w:t>2</w:t>
      </w:r>
      <w:r>
        <w:rPr>
          <w:sz w:val="18"/>
          <w:szCs w:val="18"/>
          <w:lang w:val="fr-FR"/>
        </w:rPr>
        <w:t> </w:t>
      </w:r>
      <w:r w:rsidRPr="001574AB">
        <w:rPr>
          <w:lang w:val="fr-FR"/>
        </w:rPr>
        <w:t>:</w:t>
      </w:r>
    </w:p>
    <w:p w:rsidR="00A7485D" w:rsidRDefault="00A7485D" w:rsidP="00A7485D">
      <w:pPr>
        <w:pStyle w:val="SingleTxtG"/>
        <w:ind w:left="1701"/>
        <w:rPr>
          <w:lang w:val="fr-FR"/>
        </w:rPr>
      </w:pPr>
      <w:r>
        <w:rPr>
          <w:lang w:val="fr-FR"/>
        </w:rPr>
        <w:t>T</w:t>
      </w:r>
      <w:r w:rsidRPr="00360275">
        <w:rPr>
          <w:lang w:val="fr-FR"/>
        </w:rPr>
        <w:t>rois points (pour adultes)</w:t>
      </w:r>
    </w:p>
    <w:p w:rsidR="00A7485D" w:rsidRDefault="00A7485D" w:rsidP="00A7485D">
      <w:pPr>
        <w:pStyle w:val="SingleTxtG"/>
        <w:ind w:left="1701"/>
        <w:rPr>
          <w:lang w:val="fr-FR"/>
        </w:rPr>
      </w:pPr>
      <w:r>
        <w:rPr>
          <w:lang w:val="fr-FR"/>
        </w:rPr>
        <w:t>A</w:t>
      </w:r>
      <w:r w:rsidRPr="00360275">
        <w:rPr>
          <w:lang w:val="fr-FR"/>
        </w:rPr>
        <w:t>bdominale (pour adultes)</w:t>
      </w:r>
    </w:p>
    <w:p w:rsidR="00A7485D" w:rsidRPr="00A7485D" w:rsidRDefault="00A7485D" w:rsidP="00A7485D">
      <w:pPr>
        <w:pStyle w:val="SingleTxtG"/>
        <w:ind w:left="1701"/>
        <w:rPr>
          <w:lang w:val="fr-FR"/>
        </w:rPr>
      </w:pPr>
      <w:r>
        <w:rPr>
          <w:lang w:val="fr-FR"/>
        </w:rPr>
        <w:t>Spéciale/à enrouleur</w:t>
      </w:r>
      <w:r>
        <w:rPr>
          <w:sz w:val="18"/>
          <w:szCs w:val="18"/>
          <w:vertAlign w:val="superscript"/>
          <w:lang w:val="fr-FR"/>
        </w:rPr>
        <w:t>2</w:t>
      </w:r>
    </w:p>
    <w:p w:rsidR="001574AB" w:rsidRPr="00A7485D" w:rsidRDefault="001574AB" w:rsidP="001574AB">
      <w:pPr>
        <w:pStyle w:val="SingleTxtG"/>
        <w:tabs>
          <w:tab w:val="right" w:leader="dot" w:pos="8505"/>
        </w:tabs>
        <w:ind w:left="1701" w:hanging="567"/>
        <w:jc w:val="left"/>
      </w:pPr>
      <w:r w:rsidRPr="00A7485D">
        <w:t>1.4.</w:t>
      </w:r>
      <w:r w:rsidRPr="00A7485D">
        <w:tab/>
      </w:r>
      <w:r w:rsidR="00A7485D" w:rsidRPr="00360275">
        <w:rPr>
          <w:lang w:val="fr-FR"/>
        </w:rPr>
        <w:t>Autres caractéristiques</w:t>
      </w:r>
      <w:r w:rsidR="00A7485D">
        <w:rPr>
          <w:lang w:val="fr-FR"/>
        </w:rPr>
        <w:t> </w:t>
      </w:r>
      <w:r w:rsidR="00A7485D" w:rsidRPr="00360275">
        <w:rPr>
          <w:lang w:val="fr-FR"/>
        </w:rPr>
        <w:t xml:space="preserve">: ensemble de siège/bouclier </w:t>
      </w:r>
      <w:r w:rsidR="00A7485D" w:rsidRPr="00A7485D">
        <w:rPr>
          <w:lang w:val="fr-FR"/>
        </w:rPr>
        <w:t>d’impact</w:t>
      </w:r>
      <w:r w:rsidR="00A7485D" w:rsidRPr="00A7485D">
        <w:rPr>
          <w:sz w:val="18"/>
          <w:szCs w:val="18"/>
          <w:vertAlign w:val="superscript"/>
          <w:lang w:val="fr-FR"/>
        </w:rPr>
        <w:t>2</w:t>
      </w:r>
      <w:r w:rsidRPr="00A7485D">
        <w:tab/>
      </w:r>
    </w:p>
    <w:p w:rsidR="001574AB" w:rsidRPr="00A7485D" w:rsidRDefault="001574AB" w:rsidP="001574AB">
      <w:pPr>
        <w:pStyle w:val="SingleTxtG"/>
        <w:tabs>
          <w:tab w:val="right" w:leader="dot" w:pos="8505"/>
        </w:tabs>
        <w:ind w:left="1701" w:hanging="567"/>
        <w:jc w:val="left"/>
      </w:pPr>
      <w:r w:rsidRPr="00A7485D">
        <w:t>2.</w:t>
      </w:r>
      <w:r w:rsidRPr="00A7485D">
        <w:tab/>
      </w:r>
      <w:r w:rsidR="00A7485D" w:rsidRPr="00A7485D">
        <w:rPr>
          <w:lang w:val="fr-FR"/>
        </w:rPr>
        <w:t xml:space="preserve">Marque de fabrique ou désignation commerciale </w:t>
      </w:r>
      <w:r w:rsidRPr="00A7485D">
        <w:tab/>
      </w:r>
    </w:p>
    <w:p w:rsidR="001574AB" w:rsidRPr="00A7485D" w:rsidRDefault="001574AB" w:rsidP="001574AB">
      <w:pPr>
        <w:pStyle w:val="SingleTxtG"/>
        <w:tabs>
          <w:tab w:val="right" w:leader="dot" w:pos="8505"/>
        </w:tabs>
        <w:ind w:left="1701" w:hanging="567"/>
        <w:jc w:val="left"/>
      </w:pPr>
      <w:r w:rsidRPr="00A7485D">
        <w:t>3.</w:t>
      </w:r>
      <w:r w:rsidRPr="00A7485D">
        <w:tab/>
      </w:r>
      <w:r w:rsidR="00A7485D" w:rsidRPr="00A7485D">
        <w:rPr>
          <w:lang w:val="fr-FR"/>
        </w:rPr>
        <w:t xml:space="preserve">Désignation du dispositif amélioré de retenue pour enfants par le fabricant </w:t>
      </w:r>
      <w:r w:rsidRPr="00A7485D">
        <w:tab/>
      </w:r>
    </w:p>
    <w:p w:rsidR="001574AB" w:rsidRPr="00A7485D" w:rsidRDefault="001574AB" w:rsidP="001574AB">
      <w:pPr>
        <w:pStyle w:val="SingleTxtG"/>
        <w:tabs>
          <w:tab w:val="right" w:leader="dot" w:pos="8505"/>
        </w:tabs>
        <w:ind w:left="1701" w:hanging="567"/>
        <w:jc w:val="left"/>
      </w:pPr>
      <w:r w:rsidRPr="00A7485D">
        <w:t>4.</w:t>
      </w:r>
      <w:r w:rsidRPr="00A7485D">
        <w:tab/>
      </w:r>
      <w:r w:rsidR="00A7485D" w:rsidRPr="00A7485D">
        <w:rPr>
          <w:lang w:val="fr-FR"/>
        </w:rPr>
        <w:t xml:space="preserve">Nom du fabricant </w:t>
      </w:r>
      <w:r w:rsidRPr="00A7485D">
        <w:tab/>
      </w:r>
    </w:p>
    <w:p w:rsidR="001574AB" w:rsidRPr="00A7485D" w:rsidRDefault="001574AB" w:rsidP="001574AB">
      <w:pPr>
        <w:pStyle w:val="SingleTxtG"/>
        <w:tabs>
          <w:tab w:val="right" w:leader="dot" w:pos="8505"/>
        </w:tabs>
        <w:ind w:left="1701" w:hanging="567"/>
        <w:jc w:val="left"/>
      </w:pPr>
      <w:r w:rsidRPr="00A7485D">
        <w:t>5.</w:t>
      </w:r>
      <w:r w:rsidRPr="00A7485D">
        <w:tab/>
      </w:r>
      <w:r w:rsidR="00A7485D" w:rsidRPr="00A7485D">
        <w:rPr>
          <w:lang w:val="fr-FR"/>
        </w:rPr>
        <w:t xml:space="preserve">Éventuellement, nom de son représentant </w:t>
      </w:r>
      <w:r w:rsidRPr="00A7485D">
        <w:tab/>
      </w:r>
    </w:p>
    <w:p w:rsidR="001574AB" w:rsidRPr="00A7485D" w:rsidRDefault="001574AB" w:rsidP="001574AB">
      <w:pPr>
        <w:pStyle w:val="SingleTxtG"/>
        <w:tabs>
          <w:tab w:val="right" w:leader="dot" w:pos="8505"/>
        </w:tabs>
        <w:ind w:left="1701" w:hanging="567"/>
        <w:jc w:val="left"/>
      </w:pPr>
      <w:r w:rsidRPr="00A7485D">
        <w:t>6.</w:t>
      </w:r>
      <w:r w:rsidRPr="00A7485D">
        <w:tab/>
      </w:r>
      <w:r w:rsidR="00A7485D" w:rsidRPr="00A7485D">
        <w:rPr>
          <w:lang w:val="fr-FR"/>
        </w:rPr>
        <w:t xml:space="preserve">Adresse </w:t>
      </w:r>
      <w:r w:rsidRPr="00A7485D">
        <w:tab/>
      </w:r>
    </w:p>
    <w:p w:rsidR="001574AB" w:rsidRPr="00A7485D" w:rsidRDefault="001574AB" w:rsidP="001574AB">
      <w:pPr>
        <w:pStyle w:val="SingleTxtG"/>
        <w:tabs>
          <w:tab w:val="right" w:leader="dot" w:pos="8505"/>
        </w:tabs>
        <w:ind w:left="1701" w:hanging="567"/>
        <w:jc w:val="left"/>
      </w:pPr>
      <w:r w:rsidRPr="00A7485D">
        <w:t>7.</w:t>
      </w:r>
      <w:r w:rsidRPr="00A7485D">
        <w:tab/>
      </w:r>
      <w:r w:rsidR="00A7485D" w:rsidRPr="00A7485D">
        <w:rPr>
          <w:lang w:val="fr-FR"/>
        </w:rPr>
        <w:t>Présenté à l’homologation le</w:t>
      </w:r>
      <w:r w:rsidRPr="00A7485D">
        <w:t xml:space="preserve"> </w:t>
      </w:r>
      <w:r w:rsidRPr="00A7485D">
        <w:tab/>
      </w:r>
    </w:p>
    <w:p w:rsidR="001574AB" w:rsidRPr="00A7485D" w:rsidRDefault="001574AB" w:rsidP="001574AB">
      <w:pPr>
        <w:pStyle w:val="SingleTxtG"/>
        <w:tabs>
          <w:tab w:val="right" w:leader="dot" w:pos="8505"/>
        </w:tabs>
        <w:ind w:left="1701" w:hanging="567"/>
        <w:jc w:val="left"/>
      </w:pPr>
      <w:r w:rsidRPr="00A7485D">
        <w:t>8.</w:t>
      </w:r>
      <w:r w:rsidRPr="00A7485D">
        <w:tab/>
      </w:r>
      <w:r w:rsidR="00A7485D" w:rsidRPr="00A7485D">
        <w:rPr>
          <w:lang w:val="fr-FR"/>
        </w:rPr>
        <w:t xml:space="preserve">Service technique chargé des essais d’homologation </w:t>
      </w:r>
      <w:r w:rsidRPr="00A7485D">
        <w:tab/>
      </w:r>
    </w:p>
    <w:p w:rsidR="001574AB" w:rsidRPr="00A7485D" w:rsidRDefault="001574AB" w:rsidP="001574AB">
      <w:pPr>
        <w:pStyle w:val="SingleTxtG"/>
        <w:tabs>
          <w:tab w:val="right" w:leader="dot" w:pos="8505"/>
        </w:tabs>
        <w:ind w:left="1701" w:hanging="567"/>
        <w:jc w:val="left"/>
      </w:pPr>
      <w:r w:rsidRPr="00A7485D">
        <w:t>9.</w:t>
      </w:r>
      <w:r w:rsidRPr="00A7485D">
        <w:tab/>
      </w:r>
      <w:r w:rsidR="00A7485D" w:rsidRPr="00A7485D">
        <w:rPr>
          <w:lang w:val="fr-FR"/>
        </w:rPr>
        <w:t>Type de dispositif</w:t>
      </w:r>
      <w:r w:rsidR="00A7485D">
        <w:rPr>
          <w:lang w:val="fr-FR"/>
        </w:rPr>
        <w:t> </w:t>
      </w:r>
      <w:r w:rsidR="00A7485D" w:rsidRPr="00A7485D">
        <w:rPr>
          <w:lang w:val="fr-FR"/>
        </w:rPr>
        <w:t>: dispositif de décélération ou dispositif d’accélération</w:t>
      </w:r>
      <w:r w:rsidR="00A7485D" w:rsidRPr="00A7485D">
        <w:rPr>
          <w:rStyle w:val="Appelnotedebasdep"/>
        </w:rPr>
        <w:t>2</w:t>
      </w:r>
    </w:p>
    <w:p w:rsidR="001574AB" w:rsidRPr="00A7485D" w:rsidRDefault="001574AB" w:rsidP="001574AB">
      <w:pPr>
        <w:pStyle w:val="SingleTxtG"/>
        <w:tabs>
          <w:tab w:val="right" w:leader="dot" w:pos="8505"/>
        </w:tabs>
        <w:ind w:left="1701" w:hanging="567"/>
        <w:jc w:val="left"/>
      </w:pPr>
      <w:r w:rsidRPr="00A7485D">
        <w:t>10.</w:t>
      </w:r>
      <w:r w:rsidRPr="00A7485D">
        <w:tab/>
      </w:r>
      <w:r w:rsidR="00A7485D" w:rsidRPr="00A7485D">
        <w:rPr>
          <w:lang w:val="fr-FR"/>
        </w:rPr>
        <w:t xml:space="preserve">Date du procès-verbal délivré par ce service </w:t>
      </w:r>
      <w:r w:rsidRPr="00A7485D">
        <w:tab/>
      </w:r>
    </w:p>
    <w:p w:rsidR="001574AB" w:rsidRPr="00A7485D" w:rsidRDefault="001574AB" w:rsidP="001574AB">
      <w:pPr>
        <w:pStyle w:val="SingleTxtG"/>
        <w:tabs>
          <w:tab w:val="right" w:leader="dot" w:pos="8505"/>
        </w:tabs>
        <w:ind w:left="1701" w:hanging="567"/>
        <w:jc w:val="left"/>
      </w:pPr>
      <w:r w:rsidRPr="00A7485D">
        <w:t>11.</w:t>
      </w:r>
      <w:r w:rsidRPr="00A7485D">
        <w:tab/>
      </w:r>
      <w:r w:rsidR="00A7485D" w:rsidRPr="00A7485D">
        <w:rPr>
          <w:lang w:val="fr-FR"/>
        </w:rPr>
        <w:t xml:space="preserve">Numéro du procès-verbal délivré par ce service </w:t>
      </w:r>
      <w:r w:rsidRPr="00A7485D">
        <w:tab/>
      </w:r>
    </w:p>
    <w:p w:rsidR="001574AB" w:rsidRPr="00A7485D" w:rsidRDefault="001574AB" w:rsidP="001574AB">
      <w:pPr>
        <w:pStyle w:val="SingleTxtG"/>
        <w:tabs>
          <w:tab w:val="right" w:leader="dot" w:pos="8505"/>
        </w:tabs>
        <w:ind w:left="1701" w:hanging="567"/>
        <w:jc w:val="left"/>
        <w:rPr>
          <w:szCs w:val="24"/>
        </w:rPr>
      </w:pPr>
      <w:r w:rsidRPr="00A7485D">
        <w:t>12.</w:t>
      </w:r>
      <w:r w:rsidRPr="00A7485D">
        <w:tab/>
      </w:r>
      <w:r w:rsidR="00A7485D" w:rsidRPr="00A7485D">
        <w:rPr>
          <w:lang w:val="fr-FR"/>
        </w:rPr>
        <w:t>L’homologation est accordée/étendue/refusée/retirée</w:t>
      </w:r>
      <w:r w:rsidR="00A7485D" w:rsidRPr="00A7485D">
        <w:rPr>
          <w:rStyle w:val="Appelnotedebasdep"/>
        </w:rPr>
        <w:t>2</w:t>
      </w:r>
      <w:r w:rsidR="00A7485D" w:rsidRPr="00A7485D">
        <w:rPr>
          <w:lang w:val="fr-FR"/>
        </w:rPr>
        <w:t xml:space="preserve"> pour la gamme de tailles x à x, pour un usage comme dispositif de retenue de type i-Size spécifique à un véhicule, ou comme « dispositif de retenue spécial », emplacement dans le véhicule</w:t>
      </w:r>
    </w:p>
    <w:p w:rsidR="001574AB" w:rsidRPr="00A7485D" w:rsidRDefault="001574AB" w:rsidP="001574AB">
      <w:pPr>
        <w:pStyle w:val="SingleTxtG"/>
        <w:keepNext/>
        <w:tabs>
          <w:tab w:val="right" w:leader="dot" w:pos="8505"/>
        </w:tabs>
        <w:ind w:left="1701" w:hanging="567"/>
        <w:jc w:val="left"/>
      </w:pPr>
      <w:r w:rsidRPr="00A7485D">
        <w:lastRenderedPageBreak/>
        <w:t>13.</w:t>
      </w:r>
      <w:r w:rsidRPr="00A7485D">
        <w:tab/>
      </w:r>
      <w:r w:rsidR="00A7485D" w:rsidRPr="00A7485D">
        <w:rPr>
          <w:lang w:val="fr-FR"/>
        </w:rPr>
        <w:t xml:space="preserve">Emplacement et nature du marquage </w:t>
      </w:r>
      <w:r w:rsidRPr="00A7485D">
        <w:tab/>
      </w:r>
    </w:p>
    <w:p w:rsidR="001574AB" w:rsidRPr="00A7485D" w:rsidRDefault="001574AB" w:rsidP="001574AB">
      <w:pPr>
        <w:pStyle w:val="SingleTxtG"/>
        <w:keepNext/>
        <w:tabs>
          <w:tab w:val="right" w:leader="dot" w:pos="8505"/>
        </w:tabs>
        <w:ind w:left="1701" w:hanging="567"/>
        <w:jc w:val="left"/>
      </w:pPr>
      <w:r w:rsidRPr="00A7485D">
        <w:t>14.</w:t>
      </w:r>
      <w:r w:rsidRPr="00A7485D">
        <w:tab/>
      </w:r>
      <w:r w:rsidR="00A7485D" w:rsidRPr="00A7485D">
        <w:rPr>
          <w:lang w:val="fr-FR"/>
        </w:rPr>
        <w:t xml:space="preserve">Lieu </w:t>
      </w:r>
      <w:r w:rsidRPr="00A7485D">
        <w:tab/>
      </w:r>
    </w:p>
    <w:p w:rsidR="001574AB" w:rsidRPr="00A7485D" w:rsidRDefault="001574AB" w:rsidP="001574AB">
      <w:pPr>
        <w:pStyle w:val="SingleTxtG"/>
        <w:tabs>
          <w:tab w:val="right" w:leader="dot" w:pos="8505"/>
        </w:tabs>
        <w:ind w:left="1701" w:hanging="567"/>
        <w:jc w:val="left"/>
      </w:pPr>
      <w:r w:rsidRPr="00A7485D">
        <w:t>15.</w:t>
      </w:r>
      <w:r w:rsidRPr="00A7485D">
        <w:tab/>
      </w:r>
      <w:r w:rsidR="00A7485D" w:rsidRPr="00A7485D">
        <w:rPr>
          <w:lang w:val="fr-FR"/>
        </w:rPr>
        <w:t xml:space="preserve">Date </w:t>
      </w:r>
      <w:r w:rsidRPr="00A7485D">
        <w:tab/>
      </w:r>
    </w:p>
    <w:p w:rsidR="001574AB" w:rsidRPr="00A7485D" w:rsidRDefault="001574AB" w:rsidP="001574AB">
      <w:pPr>
        <w:pStyle w:val="SingleTxtG"/>
        <w:tabs>
          <w:tab w:val="right" w:leader="dot" w:pos="8505"/>
        </w:tabs>
        <w:ind w:left="1701" w:hanging="567"/>
        <w:jc w:val="left"/>
      </w:pPr>
      <w:r w:rsidRPr="00A7485D">
        <w:t>16.</w:t>
      </w:r>
      <w:r w:rsidRPr="00A7485D">
        <w:tab/>
      </w:r>
      <w:r w:rsidR="00A7485D" w:rsidRPr="00A7485D">
        <w:rPr>
          <w:lang w:val="fr-FR"/>
        </w:rPr>
        <w:t xml:space="preserve">Signature </w:t>
      </w:r>
      <w:r w:rsidRPr="00A7485D">
        <w:tab/>
      </w:r>
    </w:p>
    <w:p w:rsidR="001574AB" w:rsidRPr="00A7485D" w:rsidRDefault="001574AB" w:rsidP="001574AB">
      <w:pPr>
        <w:pStyle w:val="SingleTxtG"/>
        <w:tabs>
          <w:tab w:val="right" w:leader="dot" w:pos="8505"/>
        </w:tabs>
        <w:ind w:left="1701" w:hanging="567"/>
        <w:jc w:val="left"/>
      </w:pPr>
      <w:r w:rsidRPr="00A7485D">
        <w:t>17.</w:t>
      </w:r>
      <w:r w:rsidRPr="00A7485D">
        <w:tab/>
      </w:r>
      <w:r w:rsidR="00A7485D" w:rsidRPr="00A7485D">
        <w:rPr>
          <w:lang w:val="fr-FR"/>
        </w:rPr>
        <w:t>Sont annexées à la présente communication les pièces suivantes, qui portent le numéro d’homologation indiqué ci-dessus :</w:t>
      </w:r>
    </w:p>
    <w:p w:rsidR="001574AB" w:rsidRPr="00A7485D" w:rsidRDefault="001574AB" w:rsidP="00A7485D">
      <w:pPr>
        <w:tabs>
          <w:tab w:val="left" w:pos="567"/>
          <w:tab w:val="left" w:pos="1134"/>
          <w:tab w:val="right" w:leader="dot" w:pos="8505"/>
        </w:tabs>
        <w:spacing w:after="120"/>
        <w:ind w:left="2268" w:right="1134" w:hanging="567"/>
      </w:pPr>
      <w:r w:rsidRPr="00A7485D">
        <w:t>a)</w:t>
      </w:r>
      <w:r w:rsidRPr="00A7485D">
        <w:tab/>
      </w:r>
      <w:r w:rsidR="00A7485D" w:rsidRPr="00A7485D">
        <w:rPr>
          <w:lang w:val="fr-FR"/>
        </w:rPr>
        <w:t>Dessins, schémas et plans du dispositif de retenue pour enfants, y compris l’enrouleur, l’ensemble de siège, l’écran antichoc, s’ils existent ;</w:t>
      </w:r>
    </w:p>
    <w:p w:rsidR="001574AB" w:rsidRPr="00A7485D" w:rsidRDefault="001574AB" w:rsidP="00A7485D">
      <w:pPr>
        <w:tabs>
          <w:tab w:val="left" w:pos="567"/>
          <w:tab w:val="left" w:pos="1134"/>
          <w:tab w:val="right" w:leader="dot" w:pos="8505"/>
        </w:tabs>
        <w:spacing w:after="120"/>
        <w:ind w:left="2268" w:right="1134" w:hanging="567"/>
      </w:pPr>
      <w:r w:rsidRPr="00A7485D">
        <w:t>b)</w:t>
      </w:r>
      <w:r w:rsidRPr="00A7485D">
        <w:tab/>
      </w:r>
      <w:r w:rsidR="00A7485D" w:rsidRPr="00A7485D">
        <w:rPr>
          <w:lang w:val="fr-FR"/>
        </w:rPr>
        <w:t>Dessins, schémas et plans de la structure du véhicule et de la structure du siège, ainsi que du système de réglage et des attaches, y</w:t>
      </w:r>
      <w:r w:rsidR="00A40355">
        <w:rPr>
          <w:lang w:val="fr-FR"/>
        </w:rPr>
        <w:t> </w:t>
      </w:r>
      <w:r w:rsidR="00A7485D" w:rsidRPr="00A7485D">
        <w:rPr>
          <w:lang w:val="fr-FR"/>
        </w:rPr>
        <w:t>compris l’absorbeur d’énergie, s’il existe</w:t>
      </w:r>
      <w:r w:rsidR="00A7485D">
        <w:rPr>
          <w:lang w:val="fr-FR"/>
        </w:rPr>
        <w:t> </w:t>
      </w:r>
      <w:r w:rsidR="00A7485D" w:rsidRPr="00A7485D">
        <w:rPr>
          <w:lang w:val="fr-FR"/>
        </w:rPr>
        <w:t>;</w:t>
      </w:r>
    </w:p>
    <w:p w:rsidR="001574AB" w:rsidRPr="00A7485D" w:rsidRDefault="001574AB" w:rsidP="00A7485D">
      <w:pPr>
        <w:tabs>
          <w:tab w:val="left" w:pos="567"/>
          <w:tab w:val="left" w:pos="1134"/>
          <w:tab w:val="right" w:leader="dot" w:pos="8505"/>
        </w:tabs>
        <w:spacing w:after="120"/>
        <w:ind w:left="2268" w:right="1134" w:hanging="567"/>
      </w:pPr>
      <w:r w:rsidRPr="00A7485D">
        <w:t>c)</w:t>
      </w:r>
      <w:r w:rsidRPr="00A7485D">
        <w:tab/>
      </w:r>
      <w:r w:rsidR="00A7485D" w:rsidRPr="00A7485D">
        <w:rPr>
          <w:lang w:val="fr-FR"/>
        </w:rPr>
        <w:t>Photographies du dispositif de retenue pour enfants et/ou de la structure du véhicule et de la structure du siège</w:t>
      </w:r>
      <w:r w:rsidR="00A7485D">
        <w:rPr>
          <w:lang w:val="fr-FR"/>
        </w:rPr>
        <w:t> </w:t>
      </w:r>
      <w:r w:rsidR="00A7485D" w:rsidRPr="00A7485D">
        <w:rPr>
          <w:lang w:val="fr-FR"/>
        </w:rPr>
        <w:t>;</w:t>
      </w:r>
    </w:p>
    <w:p w:rsidR="001574AB" w:rsidRPr="00A7485D" w:rsidRDefault="001574AB" w:rsidP="00A7485D">
      <w:pPr>
        <w:tabs>
          <w:tab w:val="left" w:pos="567"/>
          <w:tab w:val="left" w:pos="1134"/>
          <w:tab w:val="right" w:leader="dot" w:pos="8505"/>
        </w:tabs>
        <w:spacing w:after="120"/>
        <w:ind w:left="2268" w:right="1134" w:hanging="567"/>
      </w:pPr>
      <w:r w:rsidRPr="00A7485D">
        <w:t>d)</w:t>
      </w:r>
      <w:r w:rsidRPr="00A7485D">
        <w:tab/>
      </w:r>
      <w:r w:rsidR="00A7485D" w:rsidRPr="00A7485D">
        <w:rPr>
          <w:lang w:val="fr-FR"/>
        </w:rPr>
        <w:t>Instructions pour l’installation et l’emploi</w:t>
      </w:r>
      <w:r w:rsidR="00A7485D">
        <w:rPr>
          <w:lang w:val="fr-FR"/>
        </w:rPr>
        <w:t> </w:t>
      </w:r>
      <w:r w:rsidR="00A7485D" w:rsidRPr="00A7485D">
        <w:rPr>
          <w:lang w:val="fr-FR"/>
        </w:rPr>
        <w:t>;</w:t>
      </w:r>
    </w:p>
    <w:p w:rsidR="001574AB" w:rsidRPr="00A7485D" w:rsidRDefault="00A7485D" w:rsidP="00A7485D">
      <w:pPr>
        <w:tabs>
          <w:tab w:val="left" w:pos="567"/>
          <w:tab w:val="left" w:pos="1134"/>
          <w:tab w:val="right" w:leader="dot" w:pos="8505"/>
        </w:tabs>
        <w:spacing w:after="120"/>
        <w:ind w:left="2268" w:right="1134" w:hanging="567"/>
      </w:pPr>
      <w:r w:rsidRPr="00A7485D">
        <w:t>e</w:t>
      </w:r>
      <w:r w:rsidR="001574AB" w:rsidRPr="00A7485D">
        <w:t>)</w:t>
      </w:r>
      <w:r w:rsidR="001574AB" w:rsidRPr="00A7485D">
        <w:tab/>
      </w:r>
      <w:r w:rsidRPr="00A7485D">
        <w:rPr>
          <w:lang w:val="fr-FR"/>
        </w:rPr>
        <w:t>Liste des modèles de véhicules sur lesquels le dispositif de retenue est destiné à être utilisé.</w:t>
      </w:r>
    </w:p>
    <w:p w:rsidR="00CA2A4D" w:rsidRDefault="00CA2A4D" w:rsidP="00CA2A4D">
      <w:pPr>
        <w:pStyle w:val="SingleTxtG"/>
      </w:pPr>
    </w:p>
    <w:p w:rsidR="003B413F" w:rsidRDefault="003B413F" w:rsidP="00CA2A4D">
      <w:pPr>
        <w:pStyle w:val="SingleTxtG"/>
        <w:sectPr w:rsidR="003B413F" w:rsidSect="00B22339">
          <w:headerReference w:type="even" r:id="rId57"/>
          <w:headerReference w:type="default" r:id="rId58"/>
          <w:footnotePr>
            <w:numRestart w:val="eachSect"/>
          </w:footnotePr>
          <w:endnotePr>
            <w:numFmt w:val="decimal"/>
          </w:endnotePr>
          <w:pgSz w:w="11907" w:h="16840" w:code="9"/>
          <w:pgMar w:top="1417" w:right="1134" w:bottom="1134" w:left="1134" w:header="680" w:footer="567" w:gutter="0"/>
          <w:cols w:space="720"/>
          <w:docGrid w:linePitch="272"/>
        </w:sectPr>
      </w:pPr>
    </w:p>
    <w:p w:rsidR="003B413F" w:rsidRPr="00842155" w:rsidRDefault="003B413F" w:rsidP="00A7485D">
      <w:pPr>
        <w:pStyle w:val="HChG"/>
        <w:rPr>
          <w:lang w:eastAsia="ar-SA"/>
        </w:rPr>
      </w:pPr>
      <w:r w:rsidRPr="00842155">
        <w:lastRenderedPageBreak/>
        <w:t>Annexe</w:t>
      </w:r>
      <w:r w:rsidRPr="00842155">
        <w:rPr>
          <w:lang w:eastAsia="ar-SA"/>
        </w:rPr>
        <w:t xml:space="preserve"> 2</w:t>
      </w:r>
    </w:p>
    <w:p w:rsidR="003B413F" w:rsidRPr="00842155" w:rsidRDefault="003B413F" w:rsidP="00A7485D">
      <w:pPr>
        <w:pStyle w:val="HChG"/>
      </w:pPr>
      <w:r w:rsidRPr="00842155">
        <w:tab/>
      </w:r>
      <w:r w:rsidRPr="00842155">
        <w:tab/>
        <w:t>Exemples de marques d</w:t>
      </w:r>
      <w:r>
        <w:t>’</w:t>
      </w:r>
      <w:r w:rsidRPr="00842155">
        <w:t>homologation</w:t>
      </w:r>
    </w:p>
    <w:p w:rsidR="003B413F" w:rsidRPr="00842155" w:rsidRDefault="00F670FC" w:rsidP="0023367D">
      <w:pPr>
        <w:ind w:left="1134" w:right="1134"/>
      </w:pPr>
      <w:r>
        <w:rPr>
          <w:noProof/>
          <w:lang w:eastAsia="fr-CH"/>
        </w:rPr>
        <mc:AlternateContent>
          <mc:Choice Requires="wps">
            <w:drawing>
              <wp:anchor distT="0" distB="0" distL="114300" distR="114300" simplePos="0" relativeHeight="251514880" behindDoc="0" locked="0" layoutInCell="1" allowOverlap="1" wp14:anchorId="3F80B615" wp14:editId="47D625A3">
                <wp:simplePos x="0" y="0"/>
                <wp:positionH relativeFrom="column">
                  <wp:posOffset>1935507</wp:posOffset>
                </wp:positionH>
                <wp:positionV relativeFrom="paragraph">
                  <wp:posOffset>1270717</wp:posOffset>
                </wp:positionV>
                <wp:extent cx="1820849" cy="182880"/>
                <wp:effectExtent l="0" t="0" r="8255" b="7620"/>
                <wp:wrapNone/>
                <wp:docPr id="38" name="Zone de texte 38"/>
                <wp:cNvGraphicFramePr/>
                <a:graphic xmlns:a="http://schemas.openxmlformats.org/drawingml/2006/main">
                  <a:graphicData uri="http://schemas.microsoft.com/office/word/2010/wordprocessingShape">
                    <wps:wsp>
                      <wps:cNvSpPr txBox="1"/>
                      <wps:spPr>
                        <a:xfrm>
                          <a:off x="0" y="0"/>
                          <a:ext cx="1820849" cy="182880"/>
                        </a:xfrm>
                        <a:prstGeom prst="rect">
                          <a:avLst/>
                        </a:prstGeom>
                        <a:solidFill>
                          <a:schemeClr val="bg1"/>
                        </a:solidFill>
                        <a:ln w="6350">
                          <a:noFill/>
                        </a:ln>
                      </wps:spPr>
                      <wps:txbx>
                        <w:txbxContent>
                          <w:p w:rsidR="00F670FC" w:rsidRPr="00F670FC" w:rsidRDefault="00F670FC" w:rsidP="00443332">
                            <w:pPr>
                              <w:rPr>
                                <w:b/>
                                <w:bCs/>
                                <w:sz w:val="24"/>
                                <w:szCs w:val="24"/>
                              </w:rPr>
                            </w:pPr>
                            <w:r w:rsidRPr="00F670FC">
                              <w:rPr>
                                <w:b/>
                                <w:bCs/>
                                <w:sz w:val="24"/>
                                <w:szCs w:val="24"/>
                              </w:rPr>
                              <w:t>Règlement n</w:t>
                            </w:r>
                            <w:r w:rsidRPr="00F670FC">
                              <w:rPr>
                                <w:b/>
                                <w:bCs/>
                                <w:sz w:val="24"/>
                                <w:szCs w:val="24"/>
                                <w:vertAlign w:val="superscript"/>
                              </w:rPr>
                              <w:t>o</w:t>
                            </w:r>
                            <w:r w:rsidRPr="00F670FC">
                              <w:rPr>
                                <w:b/>
                                <w:bCs/>
                                <w:sz w:val="24"/>
                                <w:szCs w:val="24"/>
                              </w:rPr>
                              <w:t> ONU 129/01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0B615" id="Zone de texte 38" o:spid="_x0000_s1033" type="#_x0000_t202" style="position:absolute;left:0;text-align:left;margin-left:152.4pt;margin-top:100.05pt;width:143.35pt;height:14.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" fillcolor="white [3212]" stroked="f" strokeweight=".5pt">
                <v:textbox inset="0,0,0,0">
                  <w:txbxContent>
                    <w:p w:rsidR="00F670FC" w:rsidRPr="00F670FC" w:rsidRDefault="00F670FC" w:rsidP="00443332">
                      <w:pPr>
                        <w:rPr>
                          <w:b/>
                          <w:bCs/>
                          <w:sz w:val="24"/>
                          <w:szCs w:val="24"/>
                        </w:rPr>
                      </w:pPr>
                      <w:r w:rsidRPr="00F670FC">
                        <w:rPr>
                          <w:b/>
                          <w:bCs/>
                          <w:sz w:val="24"/>
                          <w:szCs w:val="24"/>
                        </w:rPr>
                        <w:t>Règlement n</w:t>
                      </w:r>
                      <w:r w:rsidRPr="00F670FC">
                        <w:rPr>
                          <w:b/>
                          <w:bCs/>
                          <w:sz w:val="24"/>
                          <w:szCs w:val="24"/>
                          <w:vertAlign w:val="superscript"/>
                        </w:rPr>
                        <w:t>o</w:t>
                      </w:r>
                      <w:r w:rsidRPr="00F670FC">
                        <w:rPr>
                          <w:b/>
                          <w:bCs/>
                          <w:sz w:val="24"/>
                          <w:szCs w:val="24"/>
                        </w:rPr>
                        <w:t> ONU 129/01</w:t>
                      </w:r>
                    </w:p>
                  </w:txbxContent>
                </v:textbox>
              </v:shape>
            </w:pict>
          </mc:Fallback>
        </mc:AlternateContent>
      </w:r>
      <w:r w:rsidR="00443332">
        <w:rPr>
          <w:noProof/>
          <w:lang w:eastAsia="fr-CH"/>
        </w:rPr>
        <mc:AlternateContent>
          <mc:Choice Requires="wps">
            <w:drawing>
              <wp:anchor distT="0" distB="0" distL="114300" distR="114300" simplePos="0" relativeHeight="251510784" behindDoc="0" locked="0" layoutInCell="1" allowOverlap="1" wp14:anchorId="7EE3BA1D" wp14:editId="0167EF76">
                <wp:simplePos x="0" y="0"/>
                <wp:positionH relativeFrom="column">
                  <wp:posOffset>1951548</wp:posOffset>
                </wp:positionH>
                <wp:positionV relativeFrom="paragraph">
                  <wp:posOffset>149777</wp:posOffset>
                </wp:positionV>
                <wp:extent cx="1558455" cy="151075"/>
                <wp:effectExtent l="0" t="0" r="3810" b="1905"/>
                <wp:wrapNone/>
                <wp:docPr id="23" name="Zone de texte 23"/>
                <wp:cNvGraphicFramePr/>
                <a:graphic xmlns:a="http://schemas.openxmlformats.org/drawingml/2006/main">
                  <a:graphicData uri="http://schemas.microsoft.com/office/word/2010/wordprocessingShape">
                    <wps:wsp>
                      <wps:cNvSpPr txBox="1"/>
                      <wps:spPr>
                        <a:xfrm>
                          <a:off x="0" y="0"/>
                          <a:ext cx="1558455" cy="151075"/>
                        </a:xfrm>
                        <a:prstGeom prst="rect">
                          <a:avLst/>
                        </a:prstGeom>
                        <a:solidFill>
                          <a:schemeClr val="bg1"/>
                        </a:solidFill>
                        <a:ln w="6350">
                          <a:noFill/>
                        </a:ln>
                      </wps:spPr>
                      <wps:txbx>
                        <w:txbxContent>
                          <w:p w:rsidR="00443332" w:rsidRPr="00443332" w:rsidRDefault="00443332" w:rsidP="00443332">
                            <w:pPr>
                              <w:rPr>
                                <w:b/>
                                <w:bCs/>
                                <w:sz w:val="24"/>
                                <w:szCs w:val="24"/>
                              </w:rPr>
                            </w:pPr>
                            <w:r w:rsidRPr="00443332">
                              <w:rPr>
                                <w:b/>
                                <w:bCs/>
                                <w:sz w:val="24"/>
                                <w:szCs w:val="24"/>
                              </w:rPr>
                              <w:t>ISOFIX universel i-Size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BA1D" id="Zone de texte 23" o:spid="_x0000_s1034" type="#_x0000_t202" style="position:absolute;left:0;text-align:left;margin-left:153.65pt;margin-top:11.8pt;width:122.7pt;height:11.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" fillcolor="white [3212]" stroked="f" strokeweight=".5pt">
                <v:textbox inset="0,0,0,0">
                  <w:txbxContent>
                    <w:p w:rsidR="00443332" w:rsidRPr="00443332" w:rsidRDefault="00443332" w:rsidP="00443332">
                      <w:pPr>
                        <w:rPr>
                          <w:b/>
                          <w:bCs/>
                          <w:sz w:val="24"/>
                          <w:szCs w:val="24"/>
                        </w:rPr>
                      </w:pPr>
                      <w:r w:rsidRPr="00443332">
                        <w:rPr>
                          <w:b/>
                          <w:bCs/>
                          <w:sz w:val="24"/>
                          <w:szCs w:val="24"/>
                        </w:rPr>
                        <w:t>ISOFIX universel i-Size</w:t>
                      </w:r>
                    </w:p>
                  </w:txbxContent>
                </v:textbox>
              </v:shape>
            </w:pict>
          </mc:Fallback>
        </mc:AlternateContent>
      </w:r>
      <w:r w:rsidR="003B413F" w:rsidRPr="00842155">
        <w:rPr>
          <w:noProof/>
          <w:lang w:eastAsia="fr-CH"/>
        </w:rPr>
        <w:drawing>
          <wp:inline distT="0" distB="0" distL="0" distR="0" wp14:anchorId="03B98F42" wp14:editId="00B98F40">
            <wp:extent cx="3240000" cy="1596782"/>
            <wp:effectExtent l="0" t="0" r="0" b="381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596782"/>
                    </a:xfrm>
                    <a:prstGeom prst="rect">
                      <a:avLst/>
                    </a:prstGeom>
                    <a:noFill/>
                    <a:ln>
                      <a:noFill/>
                    </a:ln>
                  </pic:spPr>
                </pic:pic>
              </a:graphicData>
            </a:graphic>
          </wp:inline>
        </w:drawing>
      </w:r>
    </w:p>
    <w:p w:rsidR="003B413F" w:rsidRPr="00842155" w:rsidRDefault="003B413F" w:rsidP="0018364C">
      <w:pPr>
        <w:pStyle w:val="SingleTxtG"/>
        <w:ind w:firstLine="567"/>
      </w:pPr>
      <w:r w:rsidRPr="00842155">
        <w:t>Le dispositif amélioré de retenue pour enfants portant la marque d</w:t>
      </w:r>
      <w:r>
        <w:t>’</w:t>
      </w:r>
      <w:r w:rsidRPr="00842155">
        <w:t>homologation ci</w:t>
      </w:r>
      <w:r>
        <w:noBreakHyphen/>
      </w:r>
      <w:r w:rsidRPr="00842155">
        <w:t>dessus est un dispositif qui peut être monté dans tout véhicule équipé pour l</w:t>
      </w:r>
      <w:r>
        <w:t>’</w:t>
      </w:r>
      <w:r w:rsidRPr="00842155">
        <w:t>installation de dispositifs de retenue de type i-Size et être utilisé pour la gamme de tailles 40-70 cm et une masse maximale de 24 kg ; il est homologué en France (E</w:t>
      </w:r>
      <w:r w:rsidRPr="00842155">
        <w:rPr>
          <w:sz w:val="16"/>
          <w:szCs w:val="16"/>
        </w:rPr>
        <w:t>2</w:t>
      </w:r>
      <w:r w:rsidRPr="00842155">
        <w:t>) sous le numéro</w:t>
      </w:r>
      <w:r w:rsidR="00A40355">
        <w:t> </w:t>
      </w:r>
      <w:r w:rsidRPr="00842155">
        <w:t>012439. Le</w:t>
      </w:r>
      <w:r w:rsidR="0018364C">
        <w:t> </w:t>
      </w:r>
      <w:r w:rsidRPr="00842155">
        <w:t>numéro d</w:t>
      </w:r>
      <w:r>
        <w:t>’</w:t>
      </w:r>
      <w:r w:rsidRPr="00842155">
        <w:t>homologation indique que l</w:t>
      </w:r>
      <w:r>
        <w:t>’</w:t>
      </w:r>
      <w:r w:rsidRPr="00842155">
        <w:t>homologation a été accordée conformément aux prescriptions du Règlement relatif à l</w:t>
      </w:r>
      <w:r>
        <w:t>’</w:t>
      </w:r>
      <w:r w:rsidRPr="00842155">
        <w:t>homologation des dispositifs améliorés de retenue pour enfants à bord des véhicules automobiles, tel qu</w:t>
      </w:r>
      <w:r>
        <w:t>’</w:t>
      </w:r>
      <w:r w:rsidRPr="00842155">
        <w:t>il a été modifié par la série</w:t>
      </w:r>
      <w:r w:rsidR="00A40355">
        <w:t> </w:t>
      </w:r>
      <w:r w:rsidRPr="00842155">
        <w:t>01 d</w:t>
      </w:r>
      <w:r>
        <w:t>’</w:t>
      </w:r>
      <w:r w:rsidRPr="00842155">
        <w:t>amendements. La marque d</w:t>
      </w:r>
      <w:r>
        <w:t>’</w:t>
      </w:r>
      <w:r w:rsidRPr="00842155">
        <w:t>homologation doit en outre comporter le numéro du Règlement suivi du numéro de la série d</w:t>
      </w:r>
      <w:r>
        <w:t>’</w:t>
      </w:r>
      <w:r w:rsidRPr="00842155">
        <w:t>amendements en application de laquelle l</w:t>
      </w:r>
      <w:r>
        <w:t>’</w:t>
      </w:r>
      <w:r w:rsidRPr="00842155">
        <w:t>homologation a été délivrée.</w:t>
      </w:r>
    </w:p>
    <w:p w:rsidR="003B413F" w:rsidRPr="00842155" w:rsidRDefault="00F670FC" w:rsidP="0018364C">
      <w:pPr>
        <w:ind w:left="1134" w:right="1134"/>
      </w:pPr>
      <w:r>
        <w:rPr>
          <w:noProof/>
          <w:lang w:eastAsia="fr-CH"/>
        </w:rPr>
        <mc:AlternateContent>
          <mc:Choice Requires="wps">
            <w:drawing>
              <wp:anchor distT="0" distB="0" distL="114300" distR="114300" simplePos="0" relativeHeight="251528192" behindDoc="0" locked="0" layoutInCell="1" allowOverlap="1" wp14:anchorId="7A492519" wp14:editId="632132AE">
                <wp:simplePos x="0" y="0"/>
                <wp:positionH relativeFrom="column">
                  <wp:posOffset>1879876</wp:posOffset>
                </wp:positionH>
                <wp:positionV relativeFrom="paragraph">
                  <wp:posOffset>2678</wp:posOffset>
                </wp:positionV>
                <wp:extent cx="2759103" cy="214685"/>
                <wp:effectExtent l="0" t="0" r="3175" b="0"/>
                <wp:wrapNone/>
                <wp:docPr id="63" name="Zone de texte 63"/>
                <wp:cNvGraphicFramePr/>
                <a:graphic xmlns:a="http://schemas.openxmlformats.org/drawingml/2006/main">
                  <a:graphicData uri="http://schemas.microsoft.com/office/word/2010/wordprocessingShape">
                    <wps:wsp>
                      <wps:cNvSpPr txBox="1"/>
                      <wps:spPr>
                        <a:xfrm>
                          <a:off x="0" y="0"/>
                          <a:ext cx="2759103" cy="214685"/>
                        </a:xfrm>
                        <a:prstGeom prst="rect">
                          <a:avLst/>
                        </a:prstGeom>
                        <a:solidFill>
                          <a:schemeClr val="bg1"/>
                        </a:solidFill>
                        <a:ln w="6350">
                          <a:noFill/>
                        </a:ln>
                      </wps:spPr>
                      <wps:txbx>
                        <w:txbxContent>
                          <w:p w:rsidR="00F670FC" w:rsidRPr="00F670FC" w:rsidRDefault="00F670FC" w:rsidP="00443332">
                            <w:pPr>
                              <w:rPr>
                                <w:b/>
                                <w:bCs/>
                                <w:sz w:val="24"/>
                                <w:szCs w:val="24"/>
                              </w:rPr>
                            </w:pPr>
                            <w:r>
                              <w:rPr>
                                <w:b/>
                                <w:bCs/>
                                <w:sz w:val="24"/>
                                <w:szCs w:val="24"/>
                              </w:rPr>
                              <w:t>Système ISOFIX spécifique à un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92519" id="Zone de texte 63" o:spid="_x0000_s1035" type="#_x0000_t202" style="position:absolute;left:0;text-align:left;margin-left:148pt;margin-top:.2pt;width:217.25pt;height:16.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" fillcolor="white [3212]" stroked="f" strokeweight=".5pt">
                <v:textbox inset="0,0,0,0">
                  <w:txbxContent>
                    <w:p w:rsidR="00F670FC" w:rsidRPr="00F670FC" w:rsidRDefault="00F670FC" w:rsidP="00443332">
                      <w:pPr>
                        <w:rPr>
                          <w:b/>
                          <w:bCs/>
                          <w:sz w:val="24"/>
                          <w:szCs w:val="24"/>
                        </w:rPr>
                      </w:pPr>
                      <w:r>
                        <w:rPr>
                          <w:b/>
                          <w:bCs/>
                          <w:sz w:val="24"/>
                          <w:szCs w:val="24"/>
                        </w:rPr>
                        <w:t>Système ISOFIX spécifique à un véhicule</w:t>
                      </w:r>
                    </w:p>
                  </w:txbxContent>
                </v:textbox>
              </v:shape>
            </w:pict>
          </mc:Fallback>
        </mc:AlternateContent>
      </w:r>
      <w:r>
        <w:rPr>
          <w:noProof/>
          <w:lang w:eastAsia="fr-CH"/>
        </w:rPr>
        <mc:AlternateContent>
          <mc:Choice Requires="wps">
            <w:drawing>
              <wp:anchor distT="0" distB="0" distL="114300" distR="114300" simplePos="0" relativeHeight="251522048" behindDoc="0" locked="0" layoutInCell="1" allowOverlap="1" wp14:anchorId="2E3A3007" wp14:editId="0951424E">
                <wp:simplePos x="0" y="0"/>
                <wp:positionH relativeFrom="column">
                  <wp:posOffset>1833438</wp:posOffset>
                </wp:positionH>
                <wp:positionV relativeFrom="paragraph">
                  <wp:posOffset>1140763</wp:posOffset>
                </wp:positionV>
                <wp:extent cx="1820849" cy="182880"/>
                <wp:effectExtent l="0" t="0" r="8255" b="7620"/>
                <wp:wrapNone/>
                <wp:docPr id="59" name="Zone de texte 59"/>
                <wp:cNvGraphicFramePr/>
                <a:graphic xmlns:a="http://schemas.openxmlformats.org/drawingml/2006/main">
                  <a:graphicData uri="http://schemas.microsoft.com/office/word/2010/wordprocessingShape">
                    <wps:wsp>
                      <wps:cNvSpPr txBox="1"/>
                      <wps:spPr>
                        <a:xfrm>
                          <a:off x="0" y="0"/>
                          <a:ext cx="1820849" cy="182880"/>
                        </a:xfrm>
                        <a:prstGeom prst="rect">
                          <a:avLst/>
                        </a:prstGeom>
                        <a:solidFill>
                          <a:schemeClr val="bg1"/>
                        </a:solidFill>
                        <a:ln w="6350">
                          <a:noFill/>
                        </a:ln>
                      </wps:spPr>
                      <wps:txbx>
                        <w:txbxContent>
                          <w:p w:rsidR="00F670FC" w:rsidRPr="00F670FC" w:rsidRDefault="00F670FC" w:rsidP="00443332">
                            <w:pPr>
                              <w:rPr>
                                <w:b/>
                                <w:bCs/>
                                <w:sz w:val="24"/>
                                <w:szCs w:val="24"/>
                              </w:rPr>
                            </w:pPr>
                            <w:r w:rsidRPr="00F670FC">
                              <w:rPr>
                                <w:b/>
                                <w:bCs/>
                                <w:sz w:val="24"/>
                                <w:szCs w:val="24"/>
                              </w:rPr>
                              <w:t>Règlement n</w:t>
                            </w:r>
                            <w:r w:rsidRPr="00F670FC">
                              <w:rPr>
                                <w:b/>
                                <w:bCs/>
                                <w:sz w:val="24"/>
                                <w:szCs w:val="24"/>
                                <w:vertAlign w:val="superscript"/>
                              </w:rPr>
                              <w:t>o</w:t>
                            </w:r>
                            <w:r w:rsidRPr="00F670FC">
                              <w:rPr>
                                <w:b/>
                                <w:bCs/>
                                <w:sz w:val="24"/>
                                <w:szCs w:val="24"/>
                              </w:rPr>
                              <w:t> ONU 129/01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3007" id="Zone de texte 59" o:spid="_x0000_s1036" type="#_x0000_t202" style="position:absolute;left:0;text-align:left;margin-left:144.35pt;margin-top:89.8pt;width:143.35pt;height:14.4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" fillcolor="white [3212]" stroked="f" strokeweight=".5pt">
                <v:textbox inset="0,0,0,0">
                  <w:txbxContent>
                    <w:p w:rsidR="00F670FC" w:rsidRPr="00F670FC" w:rsidRDefault="00F670FC" w:rsidP="00443332">
                      <w:pPr>
                        <w:rPr>
                          <w:b/>
                          <w:bCs/>
                          <w:sz w:val="24"/>
                          <w:szCs w:val="24"/>
                        </w:rPr>
                      </w:pPr>
                      <w:r w:rsidRPr="00F670FC">
                        <w:rPr>
                          <w:b/>
                          <w:bCs/>
                          <w:sz w:val="24"/>
                          <w:szCs w:val="24"/>
                        </w:rPr>
                        <w:t>Règlement n</w:t>
                      </w:r>
                      <w:r w:rsidRPr="00F670FC">
                        <w:rPr>
                          <w:b/>
                          <w:bCs/>
                          <w:sz w:val="24"/>
                          <w:szCs w:val="24"/>
                          <w:vertAlign w:val="superscript"/>
                        </w:rPr>
                        <w:t>o</w:t>
                      </w:r>
                      <w:r w:rsidRPr="00F670FC">
                        <w:rPr>
                          <w:b/>
                          <w:bCs/>
                          <w:sz w:val="24"/>
                          <w:szCs w:val="24"/>
                        </w:rPr>
                        <w:t> ONU 129/01</w:t>
                      </w:r>
                    </w:p>
                  </w:txbxContent>
                </v:textbox>
              </v:shape>
            </w:pict>
          </mc:Fallback>
        </mc:AlternateContent>
      </w:r>
      <w:r w:rsidR="003B413F" w:rsidRPr="00842155">
        <w:rPr>
          <w:noProof/>
          <w:lang w:eastAsia="fr-CH"/>
        </w:rPr>
        <w:drawing>
          <wp:inline distT="0" distB="0" distL="0" distR="0" wp14:anchorId="69B94D89" wp14:editId="04E05EF6">
            <wp:extent cx="3240000" cy="1509503"/>
            <wp:effectExtent l="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1509503"/>
                    </a:xfrm>
                    <a:prstGeom prst="rect">
                      <a:avLst/>
                    </a:prstGeom>
                    <a:noFill/>
                    <a:ln>
                      <a:noFill/>
                    </a:ln>
                  </pic:spPr>
                </pic:pic>
              </a:graphicData>
            </a:graphic>
          </wp:inline>
        </w:drawing>
      </w:r>
    </w:p>
    <w:p w:rsidR="003B413F" w:rsidRPr="00842155" w:rsidRDefault="003B413F" w:rsidP="0018364C">
      <w:pPr>
        <w:pStyle w:val="SingleTxtG"/>
        <w:ind w:firstLine="567"/>
        <w:rPr>
          <w:szCs w:val="24"/>
        </w:rPr>
      </w:pPr>
      <w:r w:rsidRPr="00842155">
        <w:rPr>
          <w:szCs w:val="24"/>
        </w:rPr>
        <w:t xml:space="preserve">Le dispositif amélioré de retenue pour </w:t>
      </w:r>
      <w:r w:rsidRPr="00842155">
        <w:t>enfants</w:t>
      </w:r>
      <w:r w:rsidRPr="00842155">
        <w:rPr>
          <w:szCs w:val="24"/>
        </w:rPr>
        <w:t xml:space="preserve"> portant la marque d</w:t>
      </w:r>
      <w:r>
        <w:rPr>
          <w:szCs w:val="24"/>
        </w:rPr>
        <w:t>’</w:t>
      </w:r>
      <w:r w:rsidRPr="00842155">
        <w:rPr>
          <w:szCs w:val="24"/>
        </w:rPr>
        <w:t>homologation ci</w:t>
      </w:r>
      <w:r>
        <w:rPr>
          <w:szCs w:val="24"/>
        </w:rPr>
        <w:noBreakHyphen/>
      </w:r>
      <w:r w:rsidRPr="00842155">
        <w:rPr>
          <w:szCs w:val="24"/>
        </w:rPr>
        <w:t>dessus est un dispositif qui ne peut pas être monté dans n</w:t>
      </w:r>
      <w:r>
        <w:rPr>
          <w:szCs w:val="24"/>
        </w:rPr>
        <w:t>’</w:t>
      </w:r>
      <w:r w:rsidRPr="00842155">
        <w:rPr>
          <w:szCs w:val="24"/>
        </w:rPr>
        <w:t>importe quel véhicule et qui peut être utilisé pour la gamme de tailles 40-70 cm et une masse maximale de 24 kg ; il est homologué en France (E</w:t>
      </w:r>
      <w:r w:rsidRPr="00842155">
        <w:rPr>
          <w:sz w:val="16"/>
          <w:szCs w:val="16"/>
        </w:rPr>
        <w:t>2</w:t>
      </w:r>
      <w:r w:rsidRPr="00842155">
        <w:rPr>
          <w:szCs w:val="24"/>
        </w:rPr>
        <w:t>) sous le numéro</w:t>
      </w:r>
      <w:r w:rsidR="00A40355">
        <w:rPr>
          <w:szCs w:val="24"/>
        </w:rPr>
        <w:t> </w:t>
      </w:r>
      <w:r w:rsidRPr="00842155">
        <w:rPr>
          <w:szCs w:val="24"/>
        </w:rPr>
        <w:t>012450. Le numéro d</w:t>
      </w:r>
      <w:r>
        <w:rPr>
          <w:szCs w:val="24"/>
        </w:rPr>
        <w:t>’</w:t>
      </w:r>
      <w:r w:rsidRPr="00842155">
        <w:rPr>
          <w:szCs w:val="24"/>
        </w:rPr>
        <w:t>homologation indique que l</w:t>
      </w:r>
      <w:r>
        <w:rPr>
          <w:szCs w:val="24"/>
        </w:rPr>
        <w:t>’</w:t>
      </w:r>
      <w:r w:rsidRPr="00842155">
        <w:rPr>
          <w:szCs w:val="24"/>
        </w:rPr>
        <w:t>homologation a été accordée conformément aux prescriptions du Règlement relatif à l</w:t>
      </w:r>
      <w:r>
        <w:rPr>
          <w:szCs w:val="24"/>
        </w:rPr>
        <w:t>’</w:t>
      </w:r>
      <w:r w:rsidRPr="00842155">
        <w:rPr>
          <w:szCs w:val="24"/>
        </w:rPr>
        <w:t>homologation des dispositifs améliorés de retenue pour enfants ISOFIX spécifiques à un véhicule utilisés à bord de véhicules automobiles, tel qu</w:t>
      </w:r>
      <w:r>
        <w:rPr>
          <w:szCs w:val="24"/>
        </w:rPr>
        <w:t>’</w:t>
      </w:r>
      <w:r w:rsidRPr="00842155">
        <w:rPr>
          <w:szCs w:val="24"/>
        </w:rPr>
        <w:t>il a été modifié par la série</w:t>
      </w:r>
      <w:r w:rsidR="0018364C">
        <w:rPr>
          <w:szCs w:val="24"/>
        </w:rPr>
        <w:t> </w:t>
      </w:r>
      <w:r w:rsidRPr="00842155">
        <w:rPr>
          <w:szCs w:val="24"/>
        </w:rPr>
        <w:t>01 d</w:t>
      </w:r>
      <w:r>
        <w:rPr>
          <w:szCs w:val="24"/>
        </w:rPr>
        <w:t>’</w:t>
      </w:r>
      <w:r w:rsidRPr="00842155">
        <w:rPr>
          <w:szCs w:val="24"/>
        </w:rPr>
        <w:t>amendements. La marque d</w:t>
      </w:r>
      <w:r>
        <w:rPr>
          <w:szCs w:val="24"/>
        </w:rPr>
        <w:t>’</w:t>
      </w:r>
      <w:r w:rsidRPr="00842155">
        <w:rPr>
          <w:szCs w:val="24"/>
        </w:rPr>
        <w:t>homologation doit également comporter le numéro du Règlement suivi du numéro de la série d</w:t>
      </w:r>
      <w:r>
        <w:rPr>
          <w:szCs w:val="24"/>
        </w:rPr>
        <w:t>’</w:t>
      </w:r>
      <w:r w:rsidRPr="00842155">
        <w:rPr>
          <w:szCs w:val="24"/>
        </w:rPr>
        <w:t>amendements en application de laquelle l</w:t>
      </w:r>
      <w:r>
        <w:rPr>
          <w:szCs w:val="24"/>
        </w:rPr>
        <w:t>’</w:t>
      </w:r>
      <w:r w:rsidRPr="00842155">
        <w:rPr>
          <w:szCs w:val="24"/>
        </w:rPr>
        <w:t>homologation a été accordée.</w:t>
      </w:r>
    </w:p>
    <w:p w:rsidR="003B413F" w:rsidRDefault="003B413F" w:rsidP="0018364C">
      <w:pPr>
        <w:pStyle w:val="SingleTxtG"/>
        <w:ind w:firstLine="567"/>
        <w:rPr>
          <w:szCs w:val="24"/>
        </w:rPr>
      </w:pPr>
      <w:r w:rsidRPr="00842155">
        <w:rPr>
          <w:szCs w:val="24"/>
        </w:rPr>
        <w:t>Au cas où le DARE est équipé d</w:t>
      </w:r>
      <w:r>
        <w:rPr>
          <w:szCs w:val="24"/>
        </w:rPr>
        <w:t>’</w:t>
      </w:r>
      <w:r w:rsidRPr="00842155">
        <w:rPr>
          <w:szCs w:val="24"/>
        </w:rPr>
        <w:t xml:space="preserve">un </w:t>
      </w:r>
      <w:r w:rsidRPr="00842155">
        <w:t>module</w:t>
      </w:r>
      <w:r w:rsidRPr="00842155">
        <w:rPr>
          <w:szCs w:val="24"/>
        </w:rPr>
        <w:t>, la gamme de tailles ne figure pas sur la marque d</w:t>
      </w:r>
      <w:r>
        <w:rPr>
          <w:szCs w:val="24"/>
        </w:rPr>
        <w:t>’</w:t>
      </w:r>
      <w:r w:rsidRPr="00842155">
        <w:rPr>
          <w:szCs w:val="24"/>
        </w:rPr>
        <w:t>homologation mais sur la marque apposée sur le module.</w:t>
      </w:r>
    </w:p>
    <w:p w:rsidR="003B413F" w:rsidRPr="00842155" w:rsidRDefault="00943A26" w:rsidP="00943A26">
      <w:pPr>
        <w:pStyle w:val="HChG"/>
      </w:pPr>
      <w:r>
        <w:rPr>
          <w:szCs w:val="24"/>
        </w:rPr>
        <w:br w:type="page"/>
      </w:r>
      <w:r w:rsidR="003B413F" w:rsidRPr="00842155">
        <w:lastRenderedPageBreak/>
        <w:tab/>
      </w:r>
      <w:r w:rsidR="003B413F" w:rsidRPr="00842155">
        <w:tab/>
      </w:r>
      <w:r w:rsidR="003B413F" w:rsidRPr="00943A26">
        <w:t>Exemples</w:t>
      </w:r>
      <w:r w:rsidR="003B413F" w:rsidRPr="00842155">
        <w:t xml:space="preserve"> de marques d</w:t>
      </w:r>
      <w:r w:rsidR="003B413F">
        <w:t>’</w:t>
      </w:r>
      <w:r w:rsidR="003B413F" w:rsidRPr="00842155">
        <w:t xml:space="preserve">homologation combinées </w:t>
      </w:r>
      <w:r w:rsidR="0018364C">
        <w:br/>
      </w:r>
      <w:r w:rsidR="003B413F" w:rsidRPr="00842155">
        <w:t>à des marques de module</w:t>
      </w:r>
    </w:p>
    <w:p w:rsidR="003B413F" w:rsidRPr="00842155" w:rsidRDefault="00F670FC" w:rsidP="0018364C">
      <w:pPr>
        <w:ind w:left="1134" w:right="1134"/>
      </w:pPr>
      <w:r>
        <w:rPr>
          <w:noProof/>
          <w:lang w:eastAsia="fr-CH"/>
        </w:rPr>
        <mc:AlternateContent>
          <mc:Choice Requires="wps">
            <w:drawing>
              <wp:anchor distT="0" distB="0" distL="114300" distR="114300" simplePos="0" relativeHeight="251807744" behindDoc="0" locked="0" layoutInCell="1" allowOverlap="1" wp14:anchorId="12E822CA" wp14:editId="6E8B49A4">
                <wp:simplePos x="0" y="0"/>
                <wp:positionH relativeFrom="column">
                  <wp:posOffset>1872035</wp:posOffset>
                </wp:positionH>
                <wp:positionV relativeFrom="paragraph">
                  <wp:posOffset>1221214</wp:posOffset>
                </wp:positionV>
                <wp:extent cx="1892411" cy="198783"/>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892411" cy="198783"/>
                        </a:xfrm>
                        <a:prstGeom prst="rect">
                          <a:avLst/>
                        </a:prstGeom>
                        <a:solidFill>
                          <a:schemeClr val="bg1"/>
                        </a:solidFill>
                        <a:ln w="6350">
                          <a:noFill/>
                        </a:ln>
                      </wps:spPr>
                      <wps:txbx>
                        <w:txbxContent>
                          <w:p w:rsidR="00F670FC" w:rsidRPr="00F670FC" w:rsidRDefault="00F670FC" w:rsidP="00443332">
                            <w:pPr>
                              <w:rPr>
                                <w:b/>
                                <w:bCs/>
                                <w:sz w:val="24"/>
                                <w:szCs w:val="24"/>
                              </w:rPr>
                            </w:pPr>
                            <w:r w:rsidRPr="00F670FC">
                              <w:rPr>
                                <w:b/>
                                <w:bCs/>
                                <w:sz w:val="24"/>
                                <w:szCs w:val="24"/>
                              </w:rPr>
                              <w:t>Règlement n</w:t>
                            </w:r>
                            <w:r w:rsidRPr="00F670FC">
                              <w:rPr>
                                <w:b/>
                                <w:bCs/>
                                <w:sz w:val="24"/>
                                <w:szCs w:val="24"/>
                                <w:vertAlign w:val="superscript"/>
                              </w:rPr>
                              <w:t>o</w:t>
                            </w:r>
                            <w:r w:rsidRPr="00F670FC">
                              <w:rPr>
                                <w:b/>
                                <w:bCs/>
                                <w:sz w:val="24"/>
                                <w:szCs w:val="24"/>
                              </w:rPr>
                              <w:t> ONU 129/01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22CA" id="Zone de texte 66" o:spid="_x0000_s1037" type="#_x0000_t202" style="position:absolute;left:0;text-align:left;margin-left:147.4pt;margin-top:96.15pt;width:149pt;height:15.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" fillcolor="white [3212]" stroked="f" strokeweight=".5pt">
                <v:textbox inset="0,0,0,0">
                  <w:txbxContent>
                    <w:p w:rsidR="00F670FC" w:rsidRPr="00F670FC" w:rsidRDefault="00F670FC" w:rsidP="00443332">
                      <w:pPr>
                        <w:rPr>
                          <w:b/>
                          <w:bCs/>
                          <w:sz w:val="24"/>
                          <w:szCs w:val="24"/>
                        </w:rPr>
                      </w:pPr>
                      <w:r w:rsidRPr="00F670FC">
                        <w:rPr>
                          <w:b/>
                          <w:bCs/>
                          <w:sz w:val="24"/>
                          <w:szCs w:val="24"/>
                        </w:rPr>
                        <w:t>Règlement n</w:t>
                      </w:r>
                      <w:r w:rsidRPr="00F670FC">
                        <w:rPr>
                          <w:b/>
                          <w:bCs/>
                          <w:sz w:val="24"/>
                          <w:szCs w:val="24"/>
                          <w:vertAlign w:val="superscript"/>
                        </w:rPr>
                        <w:t>o</w:t>
                      </w:r>
                      <w:r w:rsidRPr="00F670FC">
                        <w:rPr>
                          <w:b/>
                          <w:bCs/>
                          <w:sz w:val="24"/>
                          <w:szCs w:val="24"/>
                        </w:rPr>
                        <w:t> ONU 129/01</w:t>
                      </w:r>
                    </w:p>
                  </w:txbxContent>
                </v:textbox>
              </v:shape>
            </w:pict>
          </mc:Fallback>
        </mc:AlternateContent>
      </w:r>
      <w:r>
        <w:rPr>
          <w:noProof/>
          <w:lang w:eastAsia="fr-CH"/>
        </w:rPr>
        <mc:AlternateContent>
          <mc:Choice Requires="wps">
            <w:drawing>
              <wp:anchor distT="0" distB="0" distL="114300" distR="114300" simplePos="0" relativeHeight="251674624" behindDoc="0" locked="0" layoutInCell="1" allowOverlap="1" wp14:anchorId="00665D73" wp14:editId="721BA2AC">
                <wp:simplePos x="0" y="0"/>
                <wp:positionH relativeFrom="column">
                  <wp:posOffset>1863725</wp:posOffset>
                </wp:positionH>
                <wp:positionV relativeFrom="paragraph">
                  <wp:posOffset>59966</wp:posOffset>
                </wp:positionV>
                <wp:extent cx="1685676" cy="206734"/>
                <wp:effectExtent l="0" t="0" r="0" b="3175"/>
                <wp:wrapNone/>
                <wp:docPr id="65" name="Zone de texte 65"/>
                <wp:cNvGraphicFramePr/>
                <a:graphic xmlns:a="http://schemas.openxmlformats.org/drawingml/2006/main">
                  <a:graphicData uri="http://schemas.microsoft.com/office/word/2010/wordprocessingShape">
                    <wps:wsp>
                      <wps:cNvSpPr txBox="1"/>
                      <wps:spPr>
                        <a:xfrm>
                          <a:off x="0" y="0"/>
                          <a:ext cx="1685676" cy="206734"/>
                        </a:xfrm>
                        <a:prstGeom prst="rect">
                          <a:avLst/>
                        </a:prstGeom>
                        <a:solidFill>
                          <a:schemeClr val="bg1"/>
                        </a:solidFill>
                        <a:ln w="6350">
                          <a:noFill/>
                        </a:ln>
                      </wps:spPr>
                      <wps:txbx>
                        <w:txbxContent>
                          <w:p w:rsidR="00F670FC" w:rsidRPr="00443332" w:rsidRDefault="00F670FC" w:rsidP="00443332">
                            <w:pPr>
                              <w:rPr>
                                <w:b/>
                                <w:bCs/>
                                <w:sz w:val="24"/>
                                <w:szCs w:val="24"/>
                              </w:rPr>
                            </w:pPr>
                            <w:r w:rsidRPr="00443332">
                              <w:rPr>
                                <w:b/>
                                <w:bCs/>
                                <w:sz w:val="24"/>
                                <w:szCs w:val="24"/>
                              </w:rPr>
                              <w:t>ISOFIX universel i-Size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5D73" id="Zone de texte 65" o:spid="_x0000_s1038" type="#_x0000_t202" style="position:absolute;left:0;text-align:left;margin-left:146.75pt;margin-top:4.7pt;width:132.75pt;height:1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" fillcolor="white [3212]" stroked="f" strokeweight=".5pt">
                <v:textbox inset="0,0,0,0">
                  <w:txbxContent>
                    <w:p w:rsidR="00F670FC" w:rsidRPr="00443332" w:rsidRDefault="00F670FC" w:rsidP="00443332">
                      <w:pPr>
                        <w:rPr>
                          <w:b/>
                          <w:bCs/>
                          <w:sz w:val="24"/>
                          <w:szCs w:val="24"/>
                        </w:rPr>
                      </w:pPr>
                      <w:r w:rsidRPr="00443332">
                        <w:rPr>
                          <w:b/>
                          <w:bCs/>
                          <w:sz w:val="24"/>
                          <w:szCs w:val="24"/>
                        </w:rPr>
                        <w:t>ISOFIX universel i-Size</w:t>
                      </w:r>
                    </w:p>
                  </w:txbxContent>
                </v:textbox>
              </v:shape>
            </w:pict>
          </mc:Fallback>
        </mc:AlternateContent>
      </w:r>
      <w:r w:rsidR="003B413F" w:rsidRPr="00842155">
        <w:rPr>
          <w:noProof/>
          <w:lang w:eastAsia="fr-CH"/>
        </w:rPr>
        <w:drawing>
          <wp:inline distT="0" distB="0" distL="0" distR="0" wp14:anchorId="2EA7A84F" wp14:editId="70F0A73A">
            <wp:extent cx="3240000" cy="1508265"/>
            <wp:effectExtent l="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1508265"/>
                    </a:xfrm>
                    <a:prstGeom prst="rect">
                      <a:avLst/>
                    </a:prstGeom>
                    <a:noFill/>
                    <a:ln>
                      <a:noFill/>
                    </a:ln>
                  </pic:spPr>
                </pic:pic>
              </a:graphicData>
            </a:graphic>
          </wp:inline>
        </w:drawing>
      </w:r>
    </w:p>
    <w:p w:rsidR="003B413F" w:rsidRPr="00842155" w:rsidRDefault="003B413F" w:rsidP="00A40355">
      <w:pPr>
        <w:pStyle w:val="SingleTxtG"/>
        <w:spacing w:before="120" w:after="240"/>
        <w:ind w:firstLine="567"/>
        <w:rPr>
          <w:szCs w:val="24"/>
        </w:rPr>
      </w:pPr>
      <w:r w:rsidRPr="00842155">
        <w:rPr>
          <w:szCs w:val="24"/>
        </w:rPr>
        <w:t>Le dispositif amélioré de retenue pour enfants portant la marque d</w:t>
      </w:r>
      <w:r>
        <w:rPr>
          <w:szCs w:val="24"/>
        </w:rPr>
        <w:t>’</w:t>
      </w:r>
      <w:r w:rsidRPr="00842155">
        <w:rPr>
          <w:szCs w:val="24"/>
        </w:rPr>
        <w:t>homologation ci</w:t>
      </w:r>
      <w:r>
        <w:rPr>
          <w:szCs w:val="24"/>
        </w:rPr>
        <w:noBreakHyphen/>
      </w:r>
      <w:r w:rsidRPr="00842155">
        <w:rPr>
          <w:szCs w:val="24"/>
        </w:rPr>
        <w:t>dessus est un dispositif comprenant un ou plusieurs module(s) qui peut être monté dans n</w:t>
      </w:r>
      <w:r>
        <w:rPr>
          <w:szCs w:val="24"/>
        </w:rPr>
        <w:t>’</w:t>
      </w:r>
      <w:r w:rsidRPr="00842155">
        <w:rPr>
          <w:szCs w:val="24"/>
        </w:rPr>
        <w:t>importe quel véhicule équipé pour l</w:t>
      </w:r>
      <w:r>
        <w:rPr>
          <w:szCs w:val="24"/>
        </w:rPr>
        <w:t>’</w:t>
      </w:r>
      <w:r w:rsidRPr="00842155">
        <w:rPr>
          <w:szCs w:val="24"/>
        </w:rPr>
        <w:t>installation de dispositifs de retenue de type i-Size. Il</w:t>
      </w:r>
      <w:r w:rsidR="00943A26">
        <w:rPr>
          <w:szCs w:val="24"/>
        </w:rPr>
        <w:t> </w:t>
      </w:r>
      <w:r w:rsidRPr="00842155">
        <w:rPr>
          <w:szCs w:val="24"/>
        </w:rPr>
        <w:t>est homologué en France (E</w:t>
      </w:r>
      <w:r w:rsidRPr="00842155">
        <w:rPr>
          <w:sz w:val="16"/>
          <w:szCs w:val="16"/>
        </w:rPr>
        <w:t>2</w:t>
      </w:r>
      <w:r w:rsidRPr="00842155">
        <w:rPr>
          <w:szCs w:val="24"/>
        </w:rPr>
        <w:t>) sous le numéro</w:t>
      </w:r>
      <w:r w:rsidR="00943A26">
        <w:rPr>
          <w:szCs w:val="24"/>
        </w:rPr>
        <w:t> </w:t>
      </w:r>
      <w:r w:rsidRPr="00842155">
        <w:rPr>
          <w:szCs w:val="24"/>
        </w:rPr>
        <w:t>012439. Le numéro d</w:t>
      </w:r>
      <w:r>
        <w:rPr>
          <w:szCs w:val="24"/>
        </w:rPr>
        <w:t>’</w:t>
      </w:r>
      <w:r w:rsidRPr="00842155">
        <w:rPr>
          <w:szCs w:val="24"/>
        </w:rPr>
        <w:t>homologation indique que l</w:t>
      </w:r>
      <w:r>
        <w:rPr>
          <w:szCs w:val="24"/>
        </w:rPr>
        <w:t>’</w:t>
      </w:r>
      <w:r w:rsidRPr="00842155">
        <w:rPr>
          <w:szCs w:val="24"/>
        </w:rPr>
        <w:t>homologation a été accordée conformément aux prescriptions du Règlement relatif à l</w:t>
      </w:r>
      <w:r>
        <w:rPr>
          <w:szCs w:val="24"/>
        </w:rPr>
        <w:t>’</w:t>
      </w:r>
      <w:r w:rsidRPr="00842155">
        <w:rPr>
          <w:szCs w:val="24"/>
        </w:rPr>
        <w:t xml:space="preserve">homologation des dispositifs </w:t>
      </w:r>
      <w:r w:rsidRPr="00842155">
        <w:t>améliorés</w:t>
      </w:r>
      <w:r w:rsidRPr="00842155">
        <w:rPr>
          <w:szCs w:val="24"/>
        </w:rPr>
        <w:t xml:space="preserve"> de retenue pour enfants à bord des véhicules automobiles, tel qu</w:t>
      </w:r>
      <w:r>
        <w:rPr>
          <w:szCs w:val="24"/>
        </w:rPr>
        <w:t>’</w:t>
      </w:r>
      <w:r w:rsidRPr="00842155">
        <w:rPr>
          <w:szCs w:val="24"/>
        </w:rPr>
        <w:t>il a été modifié par la série</w:t>
      </w:r>
      <w:r w:rsidR="00943A26">
        <w:rPr>
          <w:szCs w:val="24"/>
        </w:rPr>
        <w:t> </w:t>
      </w:r>
      <w:r w:rsidRPr="00842155">
        <w:rPr>
          <w:szCs w:val="24"/>
        </w:rPr>
        <w:t>01 d</w:t>
      </w:r>
      <w:r>
        <w:rPr>
          <w:szCs w:val="24"/>
        </w:rPr>
        <w:t>’</w:t>
      </w:r>
      <w:r w:rsidRPr="00842155">
        <w:rPr>
          <w:szCs w:val="24"/>
        </w:rPr>
        <w:t>amendements. La marque d</w:t>
      </w:r>
      <w:r>
        <w:rPr>
          <w:szCs w:val="24"/>
        </w:rPr>
        <w:t>’</w:t>
      </w:r>
      <w:r w:rsidRPr="00842155">
        <w:rPr>
          <w:szCs w:val="24"/>
        </w:rPr>
        <w:t>homologation doit en outre comporter le numéro du Règlement suivi du numéro de la série d</w:t>
      </w:r>
      <w:r>
        <w:rPr>
          <w:szCs w:val="24"/>
        </w:rPr>
        <w:t>’</w:t>
      </w:r>
      <w:r w:rsidRPr="00842155">
        <w:rPr>
          <w:szCs w:val="24"/>
        </w:rPr>
        <w:t>amendements en application de laquelle l</w:t>
      </w:r>
      <w:r>
        <w:rPr>
          <w:szCs w:val="24"/>
        </w:rPr>
        <w:t>’</w:t>
      </w:r>
      <w:r w:rsidRPr="00842155">
        <w:rPr>
          <w:szCs w:val="24"/>
        </w:rPr>
        <w:t>homologation a été délivrée.</w:t>
      </w:r>
    </w:p>
    <w:p w:rsidR="003B413F" w:rsidRPr="00842155" w:rsidRDefault="00F670FC" w:rsidP="00943A26">
      <w:pPr>
        <w:ind w:left="1134" w:right="1134"/>
      </w:pPr>
      <w:r>
        <w:rPr>
          <w:noProof/>
          <w:lang w:eastAsia="fr-CH"/>
        </w:rPr>
        <mc:AlternateContent>
          <mc:Choice Requires="wps">
            <w:drawing>
              <wp:anchor distT="0" distB="0" distL="114300" distR="114300" simplePos="0" relativeHeight="251812864" behindDoc="0" locked="0" layoutInCell="1" allowOverlap="1" wp14:anchorId="5E2584DD" wp14:editId="6066FD82">
                <wp:simplePos x="0" y="0"/>
                <wp:positionH relativeFrom="column">
                  <wp:posOffset>1889208</wp:posOffset>
                </wp:positionH>
                <wp:positionV relativeFrom="paragraph">
                  <wp:posOffset>1238967</wp:posOffset>
                </wp:positionV>
                <wp:extent cx="1892411" cy="198783"/>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1892411" cy="198783"/>
                        </a:xfrm>
                        <a:prstGeom prst="rect">
                          <a:avLst/>
                        </a:prstGeom>
                        <a:solidFill>
                          <a:schemeClr val="bg1"/>
                        </a:solidFill>
                        <a:ln w="6350">
                          <a:noFill/>
                        </a:ln>
                      </wps:spPr>
                      <wps:txbx>
                        <w:txbxContent>
                          <w:p w:rsidR="00F670FC" w:rsidRPr="00F670FC" w:rsidRDefault="00F670FC" w:rsidP="00443332">
                            <w:pPr>
                              <w:rPr>
                                <w:b/>
                                <w:bCs/>
                                <w:sz w:val="24"/>
                                <w:szCs w:val="24"/>
                              </w:rPr>
                            </w:pPr>
                            <w:r w:rsidRPr="00F670FC">
                              <w:rPr>
                                <w:b/>
                                <w:bCs/>
                                <w:sz w:val="24"/>
                                <w:szCs w:val="24"/>
                              </w:rPr>
                              <w:t>Règlement n</w:t>
                            </w:r>
                            <w:r w:rsidRPr="00F670FC">
                              <w:rPr>
                                <w:b/>
                                <w:bCs/>
                                <w:sz w:val="24"/>
                                <w:szCs w:val="24"/>
                                <w:vertAlign w:val="superscript"/>
                              </w:rPr>
                              <w:t>o</w:t>
                            </w:r>
                            <w:r w:rsidRPr="00F670FC">
                              <w:rPr>
                                <w:b/>
                                <w:bCs/>
                                <w:sz w:val="24"/>
                                <w:szCs w:val="24"/>
                              </w:rPr>
                              <w:t> ONU 129/01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84DD" id="Zone de texte 69" o:spid="_x0000_s1039" type="#_x0000_t202" style="position:absolute;left:0;text-align:left;margin-left:148.75pt;margin-top:97.55pt;width:149pt;height:15.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" fillcolor="white [3212]" stroked="f" strokeweight=".5pt">
                <v:textbox inset="0,0,0,0">
                  <w:txbxContent>
                    <w:p w:rsidR="00F670FC" w:rsidRPr="00F670FC" w:rsidRDefault="00F670FC" w:rsidP="00443332">
                      <w:pPr>
                        <w:rPr>
                          <w:b/>
                          <w:bCs/>
                          <w:sz w:val="24"/>
                          <w:szCs w:val="24"/>
                        </w:rPr>
                      </w:pPr>
                      <w:r w:rsidRPr="00F670FC">
                        <w:rPr>
                          <w:b/>
                          <w:bCs/>
                          <w:sz w:val="24"/>
                          <w:szCs w:val="24"/>
                        </w:rPr>
                        <w:t>Règlement n</w:t>
                      </w:r>
                      <w:r w:rsidRPr="00F670FC">
                        <w:rPr>
                          <w:b/>
                          <w:bCs/>
                          <w:sz w:val="24"/>
                          <w:szCs w:val="24"/>
                          <w:vertAlign w:val="superscript"/>
                        </w:rPr>
                        <w:t>o</w:t>
                      </w:r>
                      <w:r w:rsidRPr="00F670FC">
                        <w:rPr>
                          <w:b/>
                          <w:bCs/>
                          <w:sz w:val="24"/>
                          <w:szCs w:val="24"/>
                        </w:rPr>
                        <w:t> ONU 129/01</w:t>
                      </w:r>
                    </w:p>
                  </w:txbxContent>
                </v:textbox>
              </v:shape>
            </w:pict>
          </mc:Fallback>
        </mc:AlternateContent>
      </w:r>
      <w:r>
        <w:rPr>
          <w:noProof/>
          <w:lang w:eastAsia="fr-CH"/>
        </w:rPr>
        <mc:AlternateContent>
          <mc:Choice Requires="wps">
            <w:drawing>
              <wp:anchor distT="0" distB="0" distL="114300" distR="114300" simplePos="0" relativeHeight="251810816" behindDoc="0" locked="0" layoutInCell="1" allowOverlap="1" wp14:anchorId="0C066A7C" wp14:editId="6D2FDDC7">
                <wp:simplePos x="0" y="0"/>
                <wp:positionH relativeFrom="column">
                  <wp:posOffset>1856933</wp:posOffset>
                </wp:positionH>
                <wp:positionV relativeFrom="paragraph">
                  <wp:posOffset>101435</wp:posOffset>
                </wp:positionV>
                <wp:extent cx="2759103" cy="214685"/>
                <wp:effectExtent l="0" t="0" r="3175" b="0"/>
                <wp:wrapNone/>
                <wp:docPr id="67" name="Zone de texte 67"/>
                <wp:cNvGraphicFramePr/>
                <a:graphic xmlns:a="http://schemas.openxmlformats.org/drawingml/2006/main">
                  <a:graphicData uri="http://schemas.microsoft.com/office/word/2010/wordprocessingShape">
                    <wps:wsp>
                      <wps:cNvSpPr txBox="1"/>
                      <wps:spPr>
                        <a:xfrm>
                          <a:off x="0" y="0"/>
                          <a:ext cx="2759103" cy="214685"/>
                        </a:xfrm>
                        <a:prstGeom prst="rect">
                          <a:avLst/>
                        </a:prstGeom>
                        <a:solidFill>
                          <a:schemeClr val="bg1"/>
                        </a:solidFill>
                        <a:ln w="6350">
                          <a:noFill/>
                        </a:ln>
                      </wps:spPr>
                      <wps:txbx>
                        <w:txbxContent>
                          <w:p w:rsidR="00F670FC" w:rsidRPr="00F670FC" w:rsidRDefault="00F670FC" w:rsidP="00443332">
                            <w:pPr>
                              <w:rPr>
                                <w:b/>
                                <w:bCs/>
                                <w:sz w:val="24"/>
                                <w:szCs w:val="24"/>
                              </w:rPr>
                            </w:pPr>
                            <w:r>
                              <w:rPr>
                                <w:b/>
                                <w:bCs/>
                                <w:sz w:val="24"/>
                                <w:szCs w:val="24"/>
                              </w:rPr>
                              <w:t>Système ISOFIX spécifique à un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6A7C" id="Zone de texte 67" o:spid="_x0000_s1040" type="#_x0000_t202" style="position:absolute;left:0;text-align:left;margin-left:146.2pt;margin-top:8pt;width:217.25pt;height:16.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" fillcolor="white [3212]" stroked="f" strokeweight=".5pt">
                <v:textbox inset="0,0,0,0">
                  <w:txbxContent>
                    <w:p w:rsidR="00F670FC" w:rsidRPr="00F670FC" w:rsidRDefault="00F670FC" w:rsidP="00443332">
                      <w:pPr>
                        <w:rPr>
                          <w:b/>
                          <w:bCs/>
                          <w:sz w:val="24"/>
                          <w:szCs w:val="24"/>
                        </w:rPr>
                      </w:pPr>
                      <w:r>
                        <w:rPr>
                          <w:b/>
                          <w:bCs/>
                          <w:sz w:val="24"/>
                          <w:szCs w:val="24"/>
                        </w:rPr>
                        <w:t>Système ISOFIX spécifique à un véhicule</w:t>
                      </w:r>
                    </w:p>
                  </w:txbxContent>
                </v:textbox>
              </v:shape>
            </w:pict>
          </mc:Fallback>
        </mc:AlternateContent>
      </w:r>
      <w:r w:rsidR="003B413F" w:rsidRPr="00842155">
        <w:rPr>
          <w:noProof/>
          <w:lang w:eastAsia="fr-CH"/>
        </w:rPr>
        <w:drawing>
          <wp:inline distT="0" distB="0" distL="0" distR="0" wp14:anchorId="5B4C55AD" wp14:editId="1A7FC68F">
            <wp:extent cx="3241040" cy="1610360"/>
            <wp:effectExtent l="0" t="0" r="0" b="889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1610360"/>
                    </a:xfrm>
                    <a:prstGeom prst="rect">
                      <a:avLst/>
                    </a:prstGeom>
                    <a:noFill/>
                    <a:ln>
                      <a:noFill/>
                    </a:ln>
                  </pic:spPr>
                </pic:pic>
              </a:graphicData>
            </a:graphic>
          </wp:inline>
        </w:drawing>
      </w:r>
    </w:p>
    <w:p w:rsidR="003B413F" w:rsidRDefault="003B413F" w:rsidP="00943A26">
      <w:pPr>
        <w:pStyle w:val="SingleTxtG"/>
        <w:ind w:firstLine="567"/>
        <w:rPr>
          <w:szCs w:val="24"/>
        </w:rPr>
      </w:pPr>
      <w:r w:rsidRPr="00842155">
        <w:rPr>
          <w:szCs w:val="24"/>
        </w:rPr>
        <w:t>Le dispositif amélioré de retenue pour enfants portant la marque d</w:t>
      </w:r>
      <w:r>
        <w:rPr>
          <w:szCs w:val="24"/>
        </w:rPr>
        <w:t>’</w:t>
      </w:r>
      <w:r w:rsidRPr="00842155">
        <w:rPr>
          <w:szCs w:val="24"/>
        </w:rPr>
        <w:t>homologation ci</w:t>
      </w:r>
      <w:r>
        <w:rPr>
          <w:szCs w:val="24"/>
        </w:rPr>
        <w:noBreakHyphen/>
      </w:r>
      <w:r w:rsidRPr="00842155">
        <w:rPr>
          <w:szCs w:val="24"/>
        </w:rPr>
        <w:t>dessus est un dispositif qui ne peut pas être monté dans n</w:t>
      </w:r>
      <w:r>
        <w:rPr>
          <w:szCs w:val="24"/>
        </w:rPr>
        <w:t>’</w:t>
      </w:r>
      <w:r w:rsidRPr="00842155">
        <w:rPr>
          <w:szCs w:val="24"/>
        </w:rPr>
        <w:t>importe quel véhicule. Il est homologué en France (E</w:t>
      </w:r>
      <w:r w:rsidRPr="00842155">
        <w:rPr>
          <w:sz w:val="16"/>
          <w:szCs w:val="16"/>
        </w:rPr>
        <w:t>2</w:t>
      </w:r>
      <w:r w:rsidRPr="00842155">
        <w:rPr>
          <w:szCs w:val="24"/>
        </w:rPr>
        <w:t>) sous le numéro</w:t>
      </w:r>
      <w:r w:rsidR="00943A26">
        <w:rPr>
          <w:szCs w:val="24"/>
        </w:rPr>
        <w:t> </w:t>
      </w:r>
      <w:r w:rsidRPr="00842155">
        <w:rPr>
          <w:szCs w:val="24"/>
        </w:rPr>
        <w:t>012450. Le numéro d</w:t>
      </w:r>
      <w:r>
        <w:rPr>
          <w:szCs w:val="24"/>
        </w:rPr>
        <w:t>’</w:t>
      </w:r>
      <w:r w:rsidRPr="00842155">
        <w:rPr>
          <w:szCs w:val="24"/>
        </w:rPr>
        <w:t>homologation indique que l</w:t>
      </w:r>
      <w:r>
        <w:rPr>
          <w:szCs w:val="24"/>
        </w:rPr>
        <w:t>’</w:t>
      </w:r>
      <w:r w:rsidRPr="00842155">
        <w:rPr>
          <w:szCs w:val="24"/>
        </w:rPr>
        <w:t>homologation a été accordée conformément aux prescriptions du Règlement relatif à l</w:t>
      </w:r>
      <w:r>
        <w:rPr>
          <w:szCs w:val="24"/>
        </w:rPr>
        <w:t>’</w:t>
      </w:r>
      <w:r w:rsidRPr="00842155">
        <w:rPr>
          <w:szCs w:val="24"/>
        </w:rPr>
        <w:t>homologation des dispositifs améliorés de retenue pour enfants ISOFIX spécifiques à un véhicule utilisés à bord de véhicules automobiles, tel qu</w:t>
      </w:r>
      <w:r>
        <w:rPr>
          <w:szCs w:val="24"/>
        </w:rPr>
        <w:t>’</w:t>
      </w:r>
      <w:r w:rsidRPr="00842155">
        <w:rPr>
          <w:szCs w:val="24"/>
        </w:rPr>
        <w:t>il a été modifié par la série</w:t>
      </w:r>
      <w:r w:rsidR="00943A26">
        <w:rPr>
          <w:szCs w:val="24"/>
        </w:rPr>
        <w:t> </w:t>
      </w:r>
      <w:r w:rsidRPr="00842155">
        <w:rPr>
          <w:szCs w:val="24"/>
        </w:rPr>
        <w:t>01 d</w:t>
      </w:r>
      <w:r>
        <w:rPr>
          <w:szCs w:val="24"/>
        </w:rPr>
        <w:t>’</w:t>
      </w:r>
      <w:r w:rsidRPr="00842155">
        <w:rPr>
          <w:szCs w:val="24"/>
        </w:rPr>
        <w:t>amendements. La marque d</w:t>
      </w:r>
      <w:r>
        <w:rPr>
          <w:szCs w:val="24"/>
        </w:rPr>
        <w:t>’</w:t>
      </w:r>
      <w:r w:rsidRPr="00842155">
        <w:rPr>
          <w:szCs w:val="24"/>
        </w:rPr>
        <w:t xml:space="preserve">homologation doit également comporter le numéro du Règlement suivi du numéro de la série </w:t>
      </w:r>
      <w:r w:rsidRPr="00842155">
        <w:t>d</w:t>
      </w:r>
      <w:r>
        <w:t>’</w:t>
      </w:r>
      <w:r w:rsidRPr="00842155">
        <w:t>amendements</w:t>
      </w:r>
      <w:r w:rsidRPr="00842155">
        <w:rPr>
          <w:szCs w:val="24"/>
        </w:rPr>
        <w:t xml:space="preserve"> en application de laquelle l</w:t>
      </w:r>
      <w:r>
        <w:rPr>
          <w:szCs w:val="24"/>
        </w:rPr>
        <w:t>’</w:t>
      </w:r>
      <w:r w:rsidRPr="00842155">
        <w:rPr>
          <w:szCs w:val="24"/>
        </w:rPr>
        <w:t>homologation a été accordée.</w:t>
      </w:r>
    </w:p>
    <w:p w:rsidR="003B413F" w:rsidRPr="00842155" w:rsidRDefault="00943A26" w:rsidP="00943A26">
      <w:pPr>
        <w:pStyle w:val="HChG"/>
      </w:pPr>
      <w:r>
        <w:rPr>
          <w:szCs w:val="24"/>
        </w:rPr>
        <w:br w:type="page"/>
      </w:r>
      <w:r w:rsidR="003B413F" w:rsidRPr="00842155">
        <w:lastRenderedPageBreak/>
        <w:tab/>
      </w:r>
      <w:r w:rsidR="003B413F" w:rsidRPr="00842155">
        <w:tab/>
        <w:t>Exemples de marques de module combinées à une marque d</w:t>
      </w:r>
      <w:r w:rsidR="003B413F">
        <w:t>’</w:t>
      </w:r>
      <w:r w:rsidR="003B413F" w:rsidRPr="00842155">
        <w:t>homologation</w:t>
      </w:r>
    </w:p>
    <w:p w:rsidR="003B413F" w:rsidRPr="00842155" w:rsidRDefault="003B413F" w:rsidP="00943A26">
      <w:pPr>
        <w:ind w:left="1134" w:right="1134"/>
      </w:pPr>
      <w:r w:rsidRPr="00842155">
        <w:rPr>
          <w:noProof/>
          <w:lang w:eastAsia="fr-CH"/>
        </w:rPr>
        <mc:AlternateContent>
          <mc:Choice Requires="wps">
            <w:drawing>
              <wp:anchor distT="0" distB="0" distL="114300" distR="114300" simplePos="0" relativeHeight="251551744" behindDoc="0" locked="0" layoutInCell="1" allowOverlap="1" wp14:anchorId="32F12754" wp14:editId="687E9103">
                <wp:simplePos x="0" y="0"/>
                <wp:positionH relativeFrom="column">
                  <wp:posOffset>3080632</wp:posOffset>
                </wp:positionH>
                <wp:positionV relativeFrom="paragraph">
                  <wp:posOffset>108033</wp:posOffset>
                </wp:positionV>
                <wp:extent cx="2099145" cy="374650"/>
                <wp:effectExtent l="0" t="0" r="0" b="6350"/>
                <wp:wrapNone/>
                <wp:docPr id="439" name="Zone de texte 439"/>
                <wp:cNvGraphicFramePr/>
                <a:graphic xmlns:a="http://schemas.openxmlformats.org/drawingml/2006/main">
                  <a:graphicData uri="http://schemas.microsoft.com/office/word/2010/wordprocessingShape">
                    <wps:wsp>
                      <wps:cNvSpPr txBox="1"/>
                      <wps:spPr>
                        <a:xfrm>
                          <a:off x="0" y="0"/>
                          <a:ext cx="2099145" cy="374650"/>
                        </a:xfrm>
                        <a:prstGeom prst="rect">
                          <a:avLst/>
                        </a:prstGeom>
                        <a:solidFill>
                          <a:sysClr val="window" lastClr="FFFFFF"/>
                        </a:solidFill>
                        <a:ln w="6350">
                          <a:noFill/>
                        </a:ln>
                        <a:effectLst/>
                      </wps:spPr>
                      <wps:txbx>
                        <w:txbxContent>
                          <w:p w:rsidR="00443332" w:rsidRPr="00C61F52" w:rsidRDefault="00443332" w:rsidP="003B413F">
                            <w:pPr>
                              <w:jc w:val="center"/>
                              <w:rPr>
                                <w:b/>
                                <w:bCs/>
                                <w:szCs w:val="24"/>
                              </w:rPr>
                            </w:pPr>
                            <w:r w:rsidRPr="00C61F52">
                              <w:rPr>
                                <w:b/>
                                <w:bCs/>
                                <w:szCs w:val="24"/>
                              </w:rPr>
                              <w:t xml:space="preserve">R129 </w:t>
                            </w:r>
                            <w:r>
                              <w:rPr>
                                <w:b/>
                                <w:bCs/>
                                <w:szCs w:val="24"/>
                              </w:rPr>
                              <w:t>−</w:t>
                            </w:r>
                            <w:r w:rsidRPr="00C61F52">
                              <w:rPr>
                                <w:b/>
                                <w:bCs/>
                                <w:szCs w:val="24"/>
                              </w:rPr>
                              <w:t xml:space="preserve"> 012934</w:t>
                            </w:r>
                          </w:p>
                          <w:p w:rsidR="00443332" w:rsidRPr="00FD630D" w:rsidRDefault="00443332" w:rsidP="003B413F">
                            <w:pPr>
                              <w:jc w:val="center"/>
                              <w:rPr>
                                <w:bCs/>
                              </w:rPr>
                            </w:pPr>
                            <w:r>
                              <w:rPr>
                                <w:bCs/>
                                <w:szCs w:val="24"/>
                              </w:rPr>
                              <w:t>« nom de marque », « </w:t>
                            </w:r>
                            <w:r w:rsidRPr="00FD630D">
                              <w:rPr>
                                <w:bCs/>
                                <w:szCs w:val="24"/>
                              </w:rPr>
                              <w:t>nom</w:t>
                            </w:r>
                            <w:r>
                              <w:rPr>
                                <w:bCs/>
                                <w:szCs w:val="24"/>
                              </w:rPr>
                              <w:t xml:space="preserve"> </w:t>
                            </w:r>
                            <w:r w:rsidRPr="00FD630D">
                              <w:rPr>
                                <w:bCs/>
                                <w:szCs w:val="24"/>
                              </w:rPr>
                              <w:t>du</w:t>
                            </w:r>
                            <w:r>
                              <w:rPr>
                                <w:bCs/>
                                <w:szCs w:val="24"/>
                              </w:rPr>
                              <w:t xml:space="preserve"> </w:t>
                            </w:r>
                            <w:r w:rsidRPr="00FD630D">
                              <w:rPr>
                                <w:bCs/>
                                <w:szCs w:val="24"/>
                              </w:rPr>
                              <w:t>modèle</w:t>
                            </w:r>
                            <w:r>
                              <w:rPr>
                                <w:bCs/>
                                <w:szCs w:val="24"/>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2754" id="Zone de texte 439" o:spid="_x0000_s1041" type="#_x0000_t202" style="position:absolute;left:0;text-align:left;margin-left:242.55pt;margin-top:8.5pt;width:165.3pt;height:2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" fillcolor="window" stroked="f" strokeweight=".5pt">
                <v:textbox inset="0,0,0,0">
                  <w:txbxContent>
                    <w:p w:rsidR="00443332" w:rsidRPr="00C61F52" w:rsidRDefault="00443332" w:rsidP="003B413F">
                      <w:pPr>
                        <w:jc w:val="center"/>
                        <w:rPr>
                          <w:b/>
                          <w:bCs/>
                          <w:szCs w:val="24"/>
                        </w:rPr>
                      </w:pPr>
                      <w:r w:rsidRPr="00C61F52">
                        <w:rPr>
                          <w:b/>
                          <w:bCs/>
                          <w:szCs w:val="24"/>
                        </w:rPr>
                        <w:t xml:space="preserve">R129 </w:t>
                      </w:r>
                      <w:r>
                        <w:rPr>
                          <w:b/>
                          <w:bCs/>
                          <w:szCs w:val="24"/>
                        </w:rPr>
                        <w:t>−</w:t>
                      </w:r>
                      <w:r w:rsidRPr="00C61F52">
                        <w:rPr>
                          <w:b/>
                          <w:bCs/>
                          <w:szCs w:val="24"/>
                        </w:rPr>
                        <w:t xml:space="preserve"> 012934</w:t>
                      </w:r>
                    </w:p>
                    <w:p w:rsidR="00443332" w:rsidRPr="00FD630D" w:rsidRDefault="00443332" w:rsidP="003B413F">
                      <w:pPr>
                        <w:jc w:val="center"/>
                        <w:rPr>
                          <w:bCs/>
                        </w:rPr>
                      </w:pPr>
                      <w:r>
                        <w:rPr>
                          <w:bCs/>
                          <w:szCs w:val="24"/>
                        </w:rPr>
                        <w:t>« nom de marque », « </w:t>
                      </w:r>
                      <w:r w:rsidRPr="00FD630D">
                        <w:rPr>
                          <w:bCs/>
                          <w:szCs w:val="24"/>
                        </w:rPr>
                        <w:t>nom</w:t>
                      </w:r>
                      <w:r>
                        <w:rPr>
                          <w:bCs/>
                          <w:szCs w:val="24"/>
                        </w:rPr>
                        <w:t xml:space="preserve"> </w:t>
                      </w:r>
                      <w:r w:rsidRPr="00FD630D">
                        <w:rPr>
                          <w:bCs/>
                          <w:szCs w:val="24"/>
                        </w:rPr>
                        <w:t>du</w:t>
                      </w:r>
                      <w:r>
                        <w:rPr>
                          <w:bCs/>
                          <w:szCs w:val="24"/>
                        </w:rPr>
                        <w:t xml:space="preserve"> </w:t>
                      </w:r>
                      <w:r w:rsidRPr="00FD630D">
                        <w:rPr>
                          <w:bCs/>
                          <w:szCs w:val="24"/>
                        </w:rPr>
                        <w:t>modèle</w:t>
                      </w:r>
                      <w:r>
                        <w:rPr>
                          <w:bCs/>
                          <w:szCs w:val="24"/>
                        </w:rPr>
                        <w:t> »</w:t>
                      </w:r>
                    </w:p>
                  </w:txbxContent>
                </v:textbox>
              </v:shape>
            </w:pict>
          </mc:Fallback>
        </mc:AlternateContent>
      </w:r>
      <w:r w:rsidRPr="00842155">
        <w:rPr>
          <w:noProof/>
          <w:lang w:eastAsia="fr-CH"/>
        </w:rPr>
        <mc:AlternateContent>
          <mc:Choice Requires="wps">
            <w:drawing>
              <wp:anchor distT="0" distB="0" distL="114300" distR="114300" simplePos="0" relativeHeight="251549696" behindDoc="0" locked="0" layoutInCell="1" allowOverlap="1" wp14:anchorId="5A8E1593" wp14:editId="17DEA16A">
                <wp:simplePos x="0" y="0"/>
                <wp:positionH relativeFrom="column">
                  <wp:posOffset>972185</wp:posOffset>
                </wp:positionH>
                <wp:positionV relativeFrom="paragraph">
                  <wp:posOffset>67945</wp:posOffset>
                </wp:positionV>
                <wp:extent cx="1591945" cy="321945"/>
                <wp:effectExtent l="0" t="0" r="8255" b="1905"/>
                <wp:wrapNone/>
                <wp:docPr id="438" name="Zone de texte 438"/>
                <wp:cNvGraphicFramePr/>
                <a:graphic xmlns:a="http://schemas.openxmlformats.org/drawingml/2006/main">
                  <a:graphicData uri="http://schemas.microsoft.com/office/word/2010/wordprocessingShape">
                    <wps:wsp>
                      <wps:cNvSpPr txBox="1"/>
                      <wps:spPr>
                        <a:xfrm>
                          <a:off x="0" y="0"/>
                          <a:ext cx="1591945" cy="321945"/>
                        </a:xfrm>
                        <a:prstGeom prst="rect">
                          <a:avLst/>
                        </a:prstGeom>
                        <a:solidFill>
                          <a:sysClr val="window" lastClr="FFFFFF"/>
                        </a:solidFill>
                        <a:ln w="6350">
                          <a:noFill/>
                        </a:ln>
                        <a:effectLst/>
                      </wps:spPr>
                      <wps:txbx>
                        <w:txbxContent>
                          <w:p w:rsidR="00443332" w:rsidRPr="00FD630D" w:rsidRDefault="00443332" w:rsidP="003B413F">
                            <w:pPr>
                              <w:jc w:val="center"/>
                              <w:rPr>
                                <w:bCs/>
                              </w:rPr>
                            </w:pPr>
                            <w:r w:rsidRPr="00FD630D">
                              <w:rPr>
                                <w:bCs/>
                                <w:szCs w:val="24"/>
                              </w:rPr>
                              <w:t>Module</w:t>
                            </w:r>
                            <w:r>
                              <w:rPr>
                                <w:bCs/>
                                <w:szCs w:val="24"/>
                              </w:rPr>
                              <w:t xml:space="preserve"> « </w:t>
                            </w:r>
                            <w:r w:rsidRPr="00FD630D">
                              <w:rPr>
                                <w:bCs/>
                                <w:i/>
                                <w:iCs/>
                                <w:szCs w:val="24"/>
                              </w:rPr>
                              <w:t>nom</w:t>
                            </w:r>
                            <w:r>
                              <w:rPr>
                                <w:bCs/>
                                <w:i/>
                                <w:iCs/>
                                <w:szCs w:val="24"/>
                              </w:rPr>
                              <w:t xml:space="preserve"> </w:t>
                            </w:r>
                            <w:r w:rsidRPr="00FD630D">
                              <w:rPr>
                                <w:bCs/>
                                <w:i/>
                                <w:iCs/>
                                <w:szCs w:val="24"/>
                              </w:rPr>
                              <w:t>du</w:t>
                            </w:r>
                            <w:r>
                              <w:rPr>
                                <w:bCs/>
                                <w:i/>
                                <w:iCs/>
                                <w:szCs w:val="24"/>
                              </w:rPr>
                              <w:t xml:space="preserve"> </w:t>
                            </w:r>
                            <w:r w:rsidRPr="00FD630D">
                              <w:rPr>
                                <w:bCs/>
                                <w:i/>
                                <w:iCs/>
                                <w:szCs w:val="24"/>
                              </w:rPr>
                              <w:t>module</w:t>
                            </w:r>
                            <w:r w:rsidRPr="00943A26">
                              <w:rPr>
                                <w:bCs/>
                                <w:szCs w:val="24"/>
                              </w:rPr>
                              <w:t> »</w:t>
                            </w:r>
                            <w:r>
                              <w:rPr>
                                <w:bCs/>
                                <w:szCs w:val="24"/>
                              </w:rPr>
                              <w:t xml:space="preserve"> </w:t>
                            </w:r>
                            <w:r>
                              <w:rPr>
                                <w:bCs/>
                                <w:i/>
                                <w:iCs/>
                                <w:szCs w:val="24"/>
                              </w:rPr>
                              <w:br/>
                            </w:r>
                            <w:r w:rsidRPr="00FD630D">
                              <w:rPr>
                                <w:bCs/>
                                <w:szCs w:val="24"/>
                              </w:rPr>
                              <w:t>40</w:t>
                            </w:r>
                            <w:r>
                              <w:rPr>
                                <w:bCs/>
                                <w:szCs w:val="24"/>
                              </w:rPr>
                              <w:t> </w:t>
                            </w:r>
                            <w:r w:rsidRPr="00FD630D">
                              <w:rPr>
                                <w:bCs/>
                                <w:szCs w:val="24"/>
                              </w:rPr>
                              <w:t>cm</w:t>
                            </w:r>
                            <w:r>
                              <w:rPr>
                                <w:bCs/>
                                <w:szCs w:val="24"/>
                              </w:rPr>
                              <w:t>-</w:t>
                            </w:r>
                            <w:r w:rsidRPr="00FD630D">
                              <w:rPr>
                                <w:bCs/>
                                <w:szCs w:val="24"/>
                              </w:rPr>
                              <w:t>70</w:t>
                            </w:r>
                            <w:r>
                              <w:rPr>
                                <w:bCs/>
                                <w:szCs w:val="24"/>
                              </w:rPr>
                              <w:t> </w:t>
                            </w:r>
                            <w:r w:rsidRPr="00FD630D">
                              <w:rPr>
                                <w:bCs/>
                                <w:szCs w:val="24"/>
                              </w:rPr>
                              <w:t>cm</w:t>
                            </w:r>
                            <w:r>
                              <w:rPr>
                                <w:bCs/>
                                <w:szCs w:val="24"/>
                              </w:rPr>
                              <w:t xml:space="preserve"> </w:t>
                            </w:r>
                            <w:r w:rsidRPr="00FD630D">
                              <w:rPr>
                                <w:bCs/>
                                <w:szCs w:val="24"/>
                              </w:rPr>
                              <w:t>/</w:t>
                            </w:r>
                            <w:r>
                              <w:rPr>
                                <w:bCs/>
                                <w:szCs w:val="24"/>
                              </w:rPr>
                              <w:t xml:space="preserve"> </w:t>
                            </w:r>
                            <w:r w:rsidRPr="00FD630D">
                              <w:rPr>
                                <w:bCs/>
                                <w:szCs w:val="24"/>
                              </w:rPr>
                              <w:sym w:font="Symbol" w:char="F0A3"/>
                            </w:r>
                            <w:r>
                              <w:rPr>
                                <w:bCs/>
                                <w:szCs w:val="24"/>
                              </w:rPr>
                              <w:t xml:space="preserve"> </w:t>
                            </w:r>
                            <w:r w:rsidRPr="00FD630D">
                              <w:rPr>
                                <w:bCs/>
                                <w:szCs w:val="24"/>
                              </w:rPr>
                              <w:t>24</w:t>
                            </w:r>
                            <w:r>
                              <w:rPr>
                                <w:bCs/>
                                <w:szCs w:val="24"/>
                              </w:rPr>
                              <w:t> </w:t>
                            </w:r>
                            <w:r w:rsidRPr="00FD630D">
                              <w:rPr>
                                <w:bCs/>
                                <w:szCs w:val="24"/>
                              </w:rPr>
                              <w:t>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E1593" id="Zone de texte 438" o:spid="_x0000_s1042" type="#_x0000_t202" style="position:absolute;left:0;text-align:left;margin-left:76.55pt;margin-top:5.35pt;width:125.35pt;height:25.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" fillcolor="window" stroked="f" strokeweight=".5pt">
                <v:textbox inset="0,0,0,0">
                  <w:txbxContent>
                    <w:p w:rsidR="00443332" w:rsidRPr="00FD630D" w:rsidRDefault="00443332" w:rsidP="003B413F">
                      <w:pPr>
                        <w:jc w:val="center"/>
                        <w:rPr>
                          <w:bCs/>
                        </w:rPr>
                      </w:pPr>
                      <w:r w:rsidRPr="00FD630D">
                        <w:rPr>
                          <w:bCs/>
                          <w:szCs w:val="24"/>
                        </w:rPr>
                        <w:t>Module</w:t>
                      </w:r>
                      <w:r>
                        <w:rPr>
                          <w:bCs/>
                          <w:szCs w:val="24"/>
                        </w:rPr>
                        <w:t xml:space="preserve"> « </w:t>
                      </w:r>
                      <w:r w:rsidRPr="00FD630D">
                        <w:rPr>
                          <w:bCs/>
                          <w:i/>
                          <w:iCs/>
                          <w:szCs w:val="24"/>
                        </w:rPr>
                        <w:t>nom</w:t>
                      </w:r>
                      <w:r>
                        <w:rPr>
                          <w:bCs/>
                          <w:i/>
                          <w:iCs/>
                          <w:szCs w:val="24"/>
                        </w:rPr>
                        <w:t xml:space="preserve"> </w:t>
                      </w:r>
                      <w:r w:rsidRPr="00FD630D">
                        <w:rPr>
                          <w:bCs/>
                          <w:i/>
                          <w:iCs/>
                          <w:szCs w:val="24"/>
                        </w:rPr>
                        <w:t>du</w:t>
                      </w:r>
                      <w:r>
                        <w:rPr>
                          <w:bCs/>
                          <w:i/>
                          <w:iCs/>
                          <w:szCs w:val="24"/>
                        </w:rPr>
                        <w:t xml:space="preserve"> </w:t>
                      </w:r>
                      <w:r w:rsidRPr="00FD630D">
                        <w:rPr>
                          <w:bCs/>
                          <w:i/>
                          <w:iCs/>
                          <w:szCs w:val="24"/>
                        </w:rPr>
                        <w:t>module</w:t>
                      </w:r>
                      <w:r w:rsidRPr="00943A26">
                        <w:rPr>
                          <w:bCs/>
                          <w:szCs w:val="24"/>
                        </w:rPr>
                        <w:t> »</w:t>
                      </w:r>
                      <w:r>
                        <w:rPr>
                          <w:bCs/>
                          <w:szCs w:val="24"/>
                        </w:rPr>
                        <w:t xml:space="preserve"> </w:t>
                      </w:r>
                      <w:r>
                        <w:rPr>
                          <w:bCs/>
                          <w:i/>
                          <w:iCs/>
                          <w:szCs w:val="24"/>
                        </w:rPr>
                        <w:br/>
                      </w:r>
                      <w:r w:rsidRPr="00FD630D">
                        <w:rPr>
                          <w:bCs/>
                          <w:szCs w:val="24"/>
                        </w:rPr>
                        <w:t>40</w:t>
                      </w:r>
                      <w:r>
                        <w:rPr>
                          <w:bCs/>
                          <w:szCs w:val="24"/>
                        </w:rPr>
                        <w:t> </w:t>
                      </w:r>
                      <w:r w:rsidRPr="00FD630D">
                        <w:rPr>
                          <w:bCs/>
                          <w:szCs w:val="24"/>
                        </w:rPr>
                        <w:t>cm</w:t>
                      </w:r>
                      <w:r>
                        <w:rPr>
                          <w:bCs/>
                          <w:szCs w:val="24"/>
                        </w:rPr>
                        <w:t>-</w:t>
                      </w:r>
                      <w:r w:rsidRPr="00FD630D">
                        <w:rPr>
                          <w:bCs/>
                          <w:szCs w:val="24"/>
                        </w:rPr>
                        <w:t>70</w:t>
                      </w:r>
                      <w:r>
                        <w:rPr>
                          <w:bCs/>
                          <w:szCs w:val="24"/>
                        </w:rPr>
                        <w:t> </w:t>
                      </w:r>
                      <w:r w:rsidRPr="00FD630D">
                        <w:rPr>
                          <w:bCs/>
                          <w:szCs w:val="24"/>
                        </w:rPr>
                        <w:t>cm</w:t>
                      </w:r>
                      <w:r>
                        <w:rPr>
                          <w:bCs/>
                          <w:szCs w:val="24"/>
                        </w:rPr>
                        <w:t xml:space="preserve"> </w:t>
                      </w:r>
                      <w:r w:rsidRPr="00FD630D">
                        <w:rPr>
                          <w:bCs/>
                          <w:szCs w:val="24"/>
                        </w:rPr>
                        <w:t>/</w:t>
                      </w:r>
                      <w:r>
                        <w:rPr>
                          <w:bCs/>
                          <w:szCs w:val="24"/>
                        </w:rPr>
                        <w:t xml:space="preserve"> </w:t>
                      </w:r>
                      <w:r w:rsidRPr="00FD630D">
                        <w:rPr>
                          <w:bCs/>
                          <w:szCs w:val="24"/>
                        </w:rPr>
                        <w:sym w:font="Symbol" w:char="F0A3"/>
                      </w:r>
                      <w:r>
                        <w:rPr>
                          <w:bCs/>
                          <w:szCs w:val="24"/>
                        </w:rPr>
                        <w:t xml:space="preserve"> </w:t>
                      </w:r>
                      <w:r w:rsidRPr="00FD630D">
                        <w:rPr>
                          <w:bCs/>
                          <w:szCs w:val="24"/>
                        </w:rPr>
                        <w:t>24</w:t>
                      </w:r>
                      <w:r>
                        <w:rPr>
                          <w:bCs/>
                          <w:szCs w:val="24"/>
                        </w:rPr>
                        <w:t> </w:t>
                      </w:r>
                      <w:r w:rsidRPr="00FD630D">
                        <w:rPr>
                          <w:bCs/>
                          <w:szCs w:val="24"/>
                        </w:rPr>
                        <w:t>kg</w:t>
                      </w:r>
                    </w:p>
                  </w:txbxContent>
                </v:textbox>
              </v:shape>
            </w:pict>
          </mc:Fallback>
        </mc:AlternateContent>
      </w:r>
      <w:r w:rsidRPr="00842155">
        <w:rPr>
          <w:noProof/>
          <w:lang w:eastAsia="fr-CH"/>
        </w:rPr>
        <w:drawing>
          <wp:inline distT="0" distB="0" distL="0" distR="0" wp14:anchorId="52E32065" wp14:editId="6E5EA811">
            <wp:extent cx="4680000" cy="1190538"/>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0000" cy="1190538"/>
                    </a:xfrm>
                    <a:prstGeom prst="rect">
                      <a:avLst/>
                    </a:prstGeom>
                    <a:noFill/>
                    <a:ln>
                      <a:noFill/>
                    </a:ln>
                  </pic:spPr>
                </pic:pic>
              </a:graphicData>
            </a:graphic>
          </wp:inline>
        </w:drawing>
      </w:r>
    </w:p>
    <w:p w:rsidR="003B413F" w:rsidRPr="00842155" w:rsidRDefault="003B413F" w:rsidP="00943A26">
      <w:pPr>
        <w:ind w:left="1134" w:right="1134"/>
        <w:jc w:val="center"/>
      </w:pPr>
      <w:r w:rsidRPr="00842155">
        <w:rPr>
          <w:noProof/>
          <w:lang w:eastAsia="fr-CH"/>
        </w:rPr>
        <mc:AlternateContent>
          <mc:Choice Requires="wps">
            <w:drawing>
              <wp:anchor distT="0" distB="0" distL="114300" distR="114300" simplePos="0" relativeHeight="251553792" behindDoc="0" locked="0" layoutInCell="1" allowOverlap="1" wp14:anchorId="40628B2A" wp14:editId="1F818ED2">
                <wp:simplePos x="0" y="0"/>
                <wp:positionH relativeFrom="column">
                  <wp:posOffset>1649398</wp:posOffset>
                </wp:positionH>
                <wp:positionV relativeFrom="paragraph">
                  <wp:posOffset>1621486</wp:posOffset>
                </wp:positionV>
                <wp:extent cx="2838615" cy="380391"/>
                <wp:effectExtent l="0" t="0" r="0" b="635"/>
                <wp:wrapNone/>
                <wp:docPr id="440" name="Zone de texte 440"/>
                <wp:cNvGraphicFramePr/>
                <a:graphic xmlns:a="http://schemas.openxmlformats.org/drawingml/2006/main">
                  <a:graphicData uri="http://schemas.microsoft.com/office/word/2010/wordprocessingShape">
                    <wps:wsp>
                      <wps:cNvSpPr txBox="1"/>
                      <wps:spPr>
                        <a:xfrm>
                          <a:off x="0" y="0"/>
                          <a:ext cx="2838615" cy="380391"/>
                        </a:xfrm>
                        <a:prstGeom prst="rect">
                          <a:avLst/>
                        </a:prstGeom>
                        <a:solidFill>
                          <a:sysClr val="window" lastClr="FFFFFF"/>
                        </a:solidFill>
                        <a:ln w="6350">
                          <a:noFill/>
                        </a:ln>
                        <a:effectLst/>
                      </wps:spPr>
                      <wps:txbx>
                        <w:txbxContent>
                          <w:p w:rsidR="00443332" w:rsidRPr="00FD630D" w:rsidRDefault="00443332" w:rsidP="00943A26">
                            <w:pPr>
                              <w:jc w:val="center"/>
                              <w:rPr>
                                <w:b/>
                              </w:rPr>
                            </w:pPr>
                            <w:r w:rsidRPr="00FD630D">
                              <w:rPr>
                                <w:b/>
                                <w:szCs w:val="24"/>
                              </w:rPr>
                              <w:t>L’un</w:t>
                            </w:r>
                            <w:r>
                              <w:rPr>
                                <w:b/>
                                <w:szCs w:val="24"/>
                              </w:rPr>
                              <w:t xml:space="preserve"> </w:t>
                            </w:r>
                            <w:r w:rsidRPr="00FD630D">
                              <w:rPr>
                                <w:b/>
                                <w:szCs w:val="24"/>
                              </w:rPr>
                              <w:t>des</w:t>
                            </w:r>
                            <w:r>
                              <w:rPr>
                                <w:b/>
                                <w:szCs w:val="24"/>
                              </w:rPr>
                              <w:t xml:space="preserve"> </w:t>
                            </w:r>
                            <w:r w:rsidRPr="00FD630D">
                              <w:rPr>
                                <w:b/>
                                <w:szCs w:val="24"/>
                              </w:rPr>
                              <w:t>symboles</w:t>
                            </w:r>
                            <w:r>
                              <w:rPr>
                                <w:b/>
                                <w:szCs w:val="24"/>
                              </w:rPr>
                              <w:t xml:space="preserve"> </w:t>
                            </w:r>
                            <w:r w:rsidRPr="00FD630D">
                              <w:rPr>
                                <w:b/>
                                <w:szCs w:val="24"/>
                              </w:rPr>
                              <w:t>suivants,</w:t>
                            </w:r>
                            <w:r>
                              <w:rPr>
                                <w:b/>
                                <w:szCs w:val="24"/>
                              </w:rPr>
                              <w:t xml:space="preserve"> </w:t>
                            </w:r>
                            <w:r w:rsidRPr="00FD630D">
                              <w:rPr>
                                <w:b/>
                                <w:szCs w:val="24"/>
                              </w:rPr>
                              <w:t>au</w:t>
                            </w:r>
                            <w:r>
                              <w:rPr>
                                <w:b/>
                                <w:szCs w:val="24"/>
                              </w:rPr>
                              <w:t xml:space="preserve"> </w:t>
                            </w:r>
                            <w:r w:rsidRPr="00FD630D">
                              <w:rPr>
                                <w:b/>
                                <w:szCs w:val="24"/>
                              </w:rPr>
                              <w:t>choix</w:t>
                            </w:r>
                            <w:r>
                              <w:rPr>
                                <w:b/>
                                <w:szCs w:val="24"/>
                              </w:rPr>
                              <w:t xml:space="preserve"> </w:t>
                            </w:r>
                            <w:r w:rsidRPr="00FD630D">
                              <w:rPr>
                                <w:b/>
                                <w:szCs w:val="24"/>
                              </w:rPr>
                              <w:t>du</w:t>
                            </w:r>
                            <w:r>
                              <w:rPr>
                                <w:b/>
                                <w:szCs w:val="24"/>
                              </w:rPr>
                              <w:t xml:space="preserve"> </w:t>
                            </w:r>
                            <w:r w:rsidRPr="00FD630D">
                              <w:rPr>
                                <w:b/>
                                <w:szCs w:val="24"/>
                              </w:rPr>
                              <w:t>fabricant,</w:t>
                            </w:r>
                            <w:r>
                              <w:rPr>
                                <w:b/>
                                <w:szCs w:val="24"/>
                              </w:rPr>
                              <w:t xml:space="preserve"> </w:t>
                            </w:r>
                            <w:r w:rsidRPr="00FD630D">
                              <w:rPr>
                                <w:b/>
                                <w:szCs w:val="24"/>
                              </w:rPr>
                              <w:t>doit</w:t>
                            </w:r>
                            <w:r>
                              <w:rPr>
                                <w:b/>
                                <w:szCs w:val="24"/>
                              </w:rPr>
                              <w:t xml:space="preserve"> </w:t>
                            </w:r>
                            <w:r w:rsidRPr="00FD630D">
                              <w:rPr>
                                <w:b/>
                                <w:szCs w:val="24"/>
                              </w:rPr>
                              <w:t>être</w:t>
                            </w:r>
                            <w:r>
                              <w:rPr>
                                <w:b/>
                                <w:szCs w:val="24"/>
                              </w:rPr>
                              <w:t xml:space="preserve"> </w:t>
                            </w:r>
                            <w:r w:rsidRPr="00FD630D">
                              <w:rPr>
                                <w:b/>
                                <w:szCs w:val="24"/>
                              </w:rPr>
                              <w:t>utilisé</w:t>
                            </w:r>
                            <w:r>
                              <w:rPr>
                                <w:b/>
                                <w:szCs w:val="24"/>
                              </w:rPr>
                              <w:t xml:space="preserve"> </w:t>
                            </w:r>
                            <w:r w:rsidRPr="00FD630D">
                              <w:rPr>
                                <w:b/>
                                <w:szCs w:val="24"/>
                              </w:rPr>
                              <w:t>sur</w:t>
                            </w:r>
                            <w:r>
                              <w:rPr>
                                <w:b/>
                                <w:szCs w:val="24"/>
                              </w:rPr>
                              <w:t xml:space="preserve"> </w:t>
                            </w:r>
                            <w:r w:rsidRPr="00FD630D">
                              <w:rPr>
                                <w:b/>
                                <w:szCs w:val="24"/>
                              </w:rPr>
                              <w:t>l’étiquette</w:t>
                            </w:r>
                            <w:r>
                              <w:rPr>
                                <w:b/>
                                <w:szCs w:val="24"/>
                              </w:rPr>
                              <w:t xml:space="preserve"> </w:t>
                            </w:r>
                            <w:r w:rsidRPr="00FD630D">
                              <w:rPr>
                                <w:b/>
                                <w:szCs w:val="24"/>
                              </w:rPr>
                              <w:t>du</w:t>
                            </w:r>
                            <w:r>
                              <w:rPr>
                                <w:b/>
                                <w:szCs w:val="24"/>
                              </w:rPr>
                              <w:t xml:space="preserve"> </w:t>
                            </w:r>
                            <w:r w:rsidRPr="00FD630D">
                              <w:rPr>
                                <w:b/>
                                <w:szCs w:val="24"/>
                              </w:rPr>
                              <w:t>module.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28B2A" id="Zone de texte 440" o:spid="_x0000_s1043" type="#_x0000_t202" style="position:absolute;left:0;text-align:left;margin-left:129.85pt;margin-top:127.7pt;width:223.5pt;height:29.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" fillcolor="window" stroked="f" strokeweight=".5pt">
                <v:textbox inset="0,0,0,0">
                  <w:txbxContent>
                    <w:p w:rsidR="00443332" w:rsidRPr="00FD630D" w:rsidRDefault="00443332" w:rsidP="00943A26">
                      <w:pPr>
                        <w:jc w:val="center"/>
                        <w:rPr>
                          <w:b/>
                        </w:rPr>
                      </w:pPr>
                      <w:r w:rsidRPr="00FD630D">
                        <w:rPr>
                          <w:b/>
                          <w:szCs w:val="24"/>
                        </w:rPr>
                        <w:t>L’un</w:t>
                      </w:r>
                      <w:r>
                        <w:rPr>
                          <w:b/>
                          <w:szCs w:val="24"/>
                        </w:rPr>
                        <w:t xml:space="preserve"> </w:t>
                      </w:r>
                      <w:r w:rsidRPr="00FD630D">
                        <w:rPr>
                          <w:b/>
                          <w:szCs w:val="24"/>
                        </w:rPr>
                        <w:t>des</w:t>
                      </w:r>
                      <w:r>
                        <w:rPr>
                          <w:b/>
                          <w:szCs w:val="24"/>
                        </w:rPr>
                        <w:t xml:space="preserve"> </w:t>
                      </w:r>
                      <w:r w:rsidRPr="00FD630D">
                        <w:rPr>
                          <w:b/>
                          <w:szCs w:val="24"/>
                        </w:rPr>
                        <w:t>symboles</w:t>
                      </w:r>
                      <w:r>
                        <w:rPr>
                          <w:b/>
                          <w:szCs w:val="24"/>
                        </w:rPr>
                        <w:t xml:space="preserve"> </w:t>
                      </w:r>
                      <w:r w:rsidRPr="00FD630D">
                        <w:rPr>
                          <w:b/>
                          <w:szCs w:val="24"/>
                        </w:rPr>
                        <w:t>suivants,</w:t>
                      </w:r>
                      <w:r>
                        <w:rPr>
                          <w:b/>
                          <w:szCs w:val="24"/>
                        </w:rPr>
                        <w:t xml:space="preserve"> </w:t>
                      </w:r>
                      <w:r w:rsidRPr="00FD630D">
                        <w:rPr>
                          <w:b/>
                          <w:szCs w:val="24"/>
                        </w:rPr>
                        <w:t>au</w:t>
                      </w:r>
                      <w:r>
                        <w:rPr>
                          <w:b/>
                          <w:szCs w:val="24"/>
                        </w:rPr>
                        <w:t xml:space="preserve"> </w:t>
                      </w:r>
                      <w:r w:rsidRPr="00FD630D">
                        <w:rPr>
                          <w:b/>
                          <w:szCs w:val="24"/>
                        </w:rPr>
                        <w:t>choix</w:t>
                      </w:r>
                      <w:r>
                        <w:rPr>
                          <w:b/>
                          <w:szCs w:val="24"/>
                        </w:rPr>
                        <w:t xml:space="preserve"> </w:t>
                      </w:r>
                      <w:r w:rsidRPr="00FD630D">
                        <w:rPr>
                          <w:b/>
                          <w:szCs w:val="24"/>
                        </w:rPr>
                        <w:t>du</w:t>
                      </w:r>
                      <w:r>
                        <w:rPr>
                          <w:b/>
                          <w:szCs w:val="24"/>
                        </w:rPr>
                        <w:t xml:space="preserve"> </w:t>
                      </w:r>
                      <w:r w:rsidRPr="00FD630D">
                        <w:rPr>
                          <w:b/>
                          <w:szCs w:val="24"/>
                        </w:rPr>
                        <w:t>fabricant,</w:t>
                      </w:r>
                      <w:r>
                        <w:rPr>
                          <w:b/>
                          <w:szCs w:val="24"/>
                        </w:rPr>
                        <w:t xml:space="preserve"> </w:t>
                      </w:r>
                      <w:r w:rsidRPr="00FD630D">
                        <w:rPr>
                          <w:b/>
                          <w:szCs w:val="24"/>
                        </w:rPr>
                        <w:t>doit</w:t>
                      </w:r>
                      <w:r>
                        <w:rPr>
                          <w:b/>
                          <w:szCs w:val="24"/>
                        </w:rPr>
                        <w:t xml:space="preserve"> </w:t>
                      </w:r>
                      <w:r w:rsidRPr="00FD630D">
                        <w:rPr>
                          <w:b/>
                          <w:szCs w:val="24"/>
                        </w:rPr>
                        <w:t>être</w:t>
                      </w:r>
                      <w:r>
                        <w:rPr>
                          <w:b/>
                          <w:szCs w:val="24"/>
                        </w:rPr>
                        <w:t xml:space="preserve"> </w:t>
                      </w:r>
                      <w:r w:rsidRPr="00FD630D">
                        <w:rPr>
                          <w:b/>
                          <w:szCs w:val="24"/>
                        </w:rPr>
                        <w:t>utilisé</w:t>
                      </w:r>
                      <w:r>
                        <w:rPr>
                          <w:b/>
                          <w:szCs w:val="24"/>
                        </w:rPr>
                        <w:t xml:space="preserve"> </w:t>
                      </w:r>
                      <w:r w:rsidRPr="00FD630D">
                        <w:rPr>
                          <w:b/>
                          <w:szCs w:val="24"/>
                        </w:rPr>
                        <w:t>sur</w:t>
                      </w:r>
                      <w:r>
                        <w:rPr>
                          <w:b/>
                          <w:szCs w:val="24"/>
                        </w:rPr>
                        <w:t xml:space="preserve"> </w:t>
                      </w:r>
                      <w:r w:rsidRPr="00FD630D">
                        <w:rPr>
                          <w:b/>
                          <w:szCs w:val="24"/>
                        </w:rPr>
                        <w:t>l’étiquette</w:t>
                      </w:r>
                      <w:r>
                        <w:rPr>
                          <w:b/>
                          <w:szCs w:val="24"/>
                        </w:rPr>
                        <w:t xml:space="preserve"> </w:t>
                      </w:r>
                      <w:r w:rsidRPr="00FD630D">
                        <w:rPr>
                          <w:b/>
                          <w:szCs w:val="24"/>
                        </w:rPr>
                        <w:t>du</w:t>
                      </w:r>
                      <w:r>
                        <w:rPr>
                          <w:b/>
                          <w:szCs w:val="24"/>
                        </w:rPr>
                        <w:t xml:space="preserve"> </w:t>
                      </w:r>
                      <w:r w:rsidRPr="00FD630D">
                        <w:rPr>
                          <w:b/>
                          <w:szCs w:val="24"/>
                        </w:rPr>
                        <w:t>module.</w:t>
                      </w:r>
                    </w:p>
                  </w:txbxContent>
                </v:textbox>
              </v:shape>
            </w:pict>
          </mc:Fallback>
        </mc:AlternateContent>
      </w:r>
      <w:r w:rsidRPr="00842155">
        <w:rPr>
          <w:noProof/>
          <w:lang w:eastAsia="fr-CH"/>
        </w:rPr>
        <w:drawing>
          <wp:inline distT="0" distB="0" distL="0" distR="0" wp14:anchorId="4850C97B" wp14:editId="5E4E608E">
            <wp:extent cx="3240405" cy="235521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405" cy="2355215"/>
                    </a:xfrm>
                    <a:prstGeom prst="rect">
                      <a:avLst/>
                    </a:prstGeom>
                    <a:noFill/>
                    <a:ln>
                      <a:noFill/>
                    </a:ln>
                  </pic:spPr>
                </pic:pic>
              </a:graphicData>
            </a:graphic>
          </wp:inline>
        </w:drawing>
      </w:r>
    </w:p>
    <w:p w:rsidR="003B413F" w:rsidRDefault="003B413F" w:rsidP="00943A26">
      <w:pPr>
        <w:pStyle w:val="SingleTxtG"/>
        <w:spacing w:before="120"/>
        <w:ind w:firstLine="567"/>
        <w:rPr>
          <w:szCs w:val="24"/>
        </w:rPr>
      </w:pPr>
      <w:r w:rsidRPr="00842155">
        <w:rPr>
          <w:szCs w:val="24"/>
        </w:rPr>
        <w:t>Le dispositif amélioré de retenue pour enfants portant la marque de module ci</w:t>
      </w:r>
      <w:r>
        <w:rPr>
          <w:szCs w:val="24"/>
        </w:rPr>
        <w:noBreakHyphen/>
      </w:r>
      <w:r w:rsidRPr="00842155">
        <w:rPr>
          <w:szCs w:val="24"/>
        </w:rPr>
        <w:t>dessus est un dispositif qui peut être utilisé pour la gamme de tailles 40-70 cm et une masse maximale de 24 kg ; il est homologué sous le numéro</w:t>
      </w:r>
      <w:r w:rsidR="00943A26">
        <w:rPr>
          <w:szCs w:val="24"/>
        </w:rPr>
        <w:t> </w:t>
      </w:r>
      <w:r w:rsidRPr="00842155">
        <w:rPr>
          <w:szCs w:val="24"/>
        </w:rPr>
        <w:t xml:space="preserve">012439 pour être utilisé en combinaison avec un dispositif homologué conformément aux prescriptions du Règlement </w:t>
      </w:r>
      <w:r>
        <w:rPr>
          <w:szCs w:val="24"/>
        </w:rPr>
        <w:t xml:space="preserve">ONU </w:t>
      </w:r>
      <w:r w:rsidRPr="00842155">
        <w:rPr>
          <w:rFonts w:eastAsia="MS Mincho"/>
          <w:szCs w:val="24"/>
        </w:rPr>
        <w:t>n</w:t>
      </w:r>
      <w:r w:rsidRPr="00842155">
        <w:rPr>
          <w:rFonts w:eastAsia="MS Mincho"/>
          <w:szCs w:val="24"/>
          <w:vertAlign w:val="superscript"/>
        </w:rPr>
        <w:t>o</w:t>
      </w:r>
      <w:r w:rsidRPr="00842155">
        <w:rPr>
          <w:szCs w:val="24"/>
        </w:rPr>
        <w:t> 129 sous le même numéro</w:t>
      </w:r>
      <w:r w:rsidR="00943A26">
        <w:rPr>
          <w:szCs w:val="24"/>
        </w:rPr>
        <w:t> </w:t>
      </w:r>
      <w:r w:rsidRPr="00842155">
        <w:rPr>
          <w:szCs w:val="24"/>
        </w:rPr>
        <w:t>012439. Le numéro d</w:t>
      </w:r>
      <w:r>
        <w:rPr>
          <w:szCs w:val="24"/>
        </w:rPr>
        <w:t>’</w:t>
      </w:r>
      <w:r w:rsidRPr="00842155">
        <w:rPr>
          <w:szCs w:val="24"/>
        </w:rPr>
        <w:t>homologation indique que l</w:t>
      </w:r>
      <w:r>
        <w:rPr>
          <w:szCs w:val="24"/>
        </w:rPr>
        <w:t>’</w:t>
      </w:r>
      <w:r w:rsidRPr="00842155">
        <w:rPr>
          <w:szCs w:val="24"/>
        </w:rPr>
        <w:t xml:space="preserve">homologation a été accordée </w:t>
      </w:r>
      <w:r w:rsidRPr="00842155">
        <w:t>conformément</w:t>
      </w:r>
      <w:r w:rsidRPr="00842155">
        <w:rPr>
          <w:szCs w:val="24"/>
        </w:rPr>
        <w:t xml:space="preserve"> aux prescriptions du Règlement relatif à l</w:t>
      </w:r>
      <w:r>
        <w:rPr>
          <w:szCs w:val="24"/>
        </w:rPr>
        <w:t>’</w:t>
      </w:r>
      <w:r w:rsidRPr="00842155">
        <w:rPr>
          <w:szCs w:val="24"/>
        </w:rPr>
        <w:t>homologation des dispositifs améliorés de retenue pour enfants utilisés à bord des véhicules automobiles, tel qu</w:t>
      </w:r>
      <w:r>
        <w:rPr>
          <w:szCs w:val="24"/>
        </w:rPr>
        <w:t>’</w:t>
      </w:r>
      <w:r w:rsidRPr="00842155">
        <w:rPr>
          <w:szCs w:val="24"/>
        </w:rPr>
        <w:t>il a été modifié par la série</w:t>
      </w:r>
      <w:r w:rsidR="00943A26">
        <w:rPr>
          <w:szCs w:val="24"/>
        </w:rPr>
        <w:t> </w:t>
      </w:r>
      <w:r w:rsidRPr="00842155">
        <w:rPr>
          <w:szCs w:val="24"/>
        </w:rPr>
        <w:t>01 d</w:t>
      </w:r>
      <w:r>
        <w:rPr>
          <w:szCs w:val="24"/>
        </w:rPr>
        <w:t>’</w:t>
      </w:r>
      <w:r w:rsidRPr="00842155">
        <w:rPr>
          <w:szCs w:val="24"/>
        </w:rPr>
        <w:t>amendements.</w:t>
      </w:r>
    </w:p>
    <w:p w:rsidR="003B413F" w:rsidRDefault="003B413F" w:rsidP="003B413F">
      <w:pPr>
        <w:pStyle w:val="SingleTxtG"/>
        <w:rPr>
          <w:szCs w:val="24"/>
        </w:rPr>
      </w:pPr>
    </w:p>
    <w:p w:rsidR="003B413F" w:rsidRDefault="003B413F" w:rsidP="003B413F">
      <w:pPr>
        <w:pStyle w:val="SingleTxtG"/>
        <w:sectPr w:rsidR="003B413F" w:rsidSect="00B22339">
          <w:headerReference w:type="even" r:id="rId65"/>
          <w:headerReference w:type="default" r:id="rId66"/>
          <w:footnotePr>
            <w:numRestart w:val="eachSect"/>
          </w:footnotePr>
          <w:endnotePr>
            <w:numFmt w:val="decimal"/>
          </w:endnotePr>
          <w:pgSz w:w="11907" w:h="16840" w:code="9"/>
          <w:pgMar w:top="1417" w:right="1134" w:bottom="1134" w:left="1134" w:header="680" w:footer="567" w:gutter="0"/>
          <w:cols w:space="720"/>
          <w:docGrid w:linePitch="272"/>
        </w:sectPr>
      </w:pPr>
    </w:p>
    <w:p w:rsidR="003B413F" w:rsidRPr="00360275" w:rsidRDefault="003B413F" w:rsidP="003B413F">
      <w:pPr>
        <w:pStyle w:val="HChG"/>
        <w:rPr>
          <w:lang w:val="fr-FR"/>
        </w:rPr>
      </w:pPr>
      <w:r w:rsidRPr="00360275">
        <w:rPr>
          <w:lang w:val="fr-FR"/>
        </w:rPr>
        <w:lastRenderedPageBreak/>
        <w:t>Annexe 3</w:t>
      </w:r>
    </w:p>
    <w:p w:rsidR="003B413F" w:rsidRPr="00360275" w:rsidRDefault="003B413F" w:rsidP="003B413F">
      <w:pPr>
        <w:pStyle w:val="HChG"/>
        <w:rPr>
          <w:lang w:val="fr-FR"/>
        </w:rPr>
      </w:pPr>
      <w:r w:rsidRPr="00360275">
        <w:rPr>
          <w:lang w:val="fr-FR"/>
        </w:rPr>
        <w:tab/>
      </w:r>
      <w:r w:rsidRPr="00360275">
        <w:rPr>
          <w:lang w:val="fr-FR"/>
        </w:rPr>
        <w:tab/>
        <w:t>Schéma d</w:t>
      </w:r>
      <w:r>
        <w:rPr>
          <w:lang w:val="fr-FR"/>
        </w:rPr>
        <w:t>’</w:t>
      </w:r>
      <w:r w:rsidRPr="00360275">
        <w:rPr>
          <w:lang w:val="fr-FR"/>
        </w:rPr>
        <w:t>appareillage pour l</w:t>
      </w:r>
      <w:r>
        <w:rPr>
          <w:lang w:val="fr-FR"/>
        </w:rPr>
        <w:t>’</w:t>
      </w:r>
      <w:r w:rsidRPr="00360275">
        <w:rPr>
          <w:lang w:val="fr-FR"/>
        </w:rPr>
        <w:t>essai de résistance</w:t>
      </w:r>
      <w:r>
        <w:rPr>
          <w:lang w:val="fr-FR"/>
        </w:rPr>
        <w:t xml:space="preserve"> </w:t>
      </w:r>
      <w:r>
        <w:rPr>
          <w:lang w:val="fr-FR"/>
        </w:rPr>
        <w:br/>
      </w:r>
      <w:r w:rsidRPr="00360275">
        <w:rPr>
          <w:lang w:val="fr-FR"/>
        </w:rPr>
        <w:t>à la poussière</w:t>
      </w:r>
    </w:p>
    <w:bookmarkStart w:id="123" w:name="_MON_1400327070"/>
    <w:bookmarkStart w:id="124" w:name="_MON_1412587196"/>
    <w:bookmarkStart w:id="125" w:name="_MON_1412587276"/>
    <w:bookmarkStart w:id="126" w:name="_MON_1412587396"/>
    <w:bookmarkStart w:id="127" w:name="_MON_1412587932"/>
    <w:bookmarkStart w:id="128" w:name="_MON_1399975946"/>
    <w:bookmarkStart w:id="129" w:name="_MON_1399975967"/>
    <w:bookmarkStart w:id="130" w:name="_MON_1399976012"/>
    <w:bookmarkStart w:id="131" w:name="_MON_1400324307"/>
    <w:bookmarkEnd w:id="123"/>
    <w:bookmarkEnd w:id="124"/>
    <w:bookmarkEnd w:id="125"/>
    <w:bookmarkEnd w:id="126"/>
    <w:bookmarkEnd w:id="127"/>
    <w:bookmarkEnd w:id="128"/>
    <w:bookmarkEnd w:id="129"/>
    <w:bookmarkEnd w:id="130"/>
    <w:bookmarkEnd w:id="131"/>
    <w:bookmarkStart w:id="132" w:name="_MON_1400324731"/>
    <w:bookmarkEnd w:id="132"/>
    <w:p w:rsidR="003B413F" w:rsidRDefault="003B413F" w:rsidP="003B413F">
      <w:pPr>
        <w:pStyle w:val="SingleTxtG"/>
        <w:rPr>
          <w:lang w:val="fr-FR"/>
        </w:rPr>
      </w:pPr>
      <w:r w:rsidRPr="00360275">
        <w:rPr>
          <w:lang w:val="fr-FR"/>
        </w:rPr>
        <w:object w:dxaOrig="7363" w:dyaOrig="7387">
          <v:shape id="_x0000_i1041" type="#_x0000_t75" style="width:364.85pt;height:369.35pt" o:ole="" o:bordertopcolor="this" o:borderleftcolor="this" o:borderbottomcolor="this" o:borderrightcolor="this">
            <v:imagedata r:id="rId67" o:title=""/>
          </v:shape>
          <o:OLEObject Type="Embed" ProgID="Word.Picture.8" ShapeID="_x0000_i1041" DrawAspect="Content" ObjectID="_1667042976" r:id="rId68"/>
        </w:object>
      </w:r>
    </w:p>
    <w:p w:rsidR="003B413F" w:rsidRDefault="003B413F" w:rsidP="003B413F">
      <w:pPr>
        <w:pStyle w:val="SingleTxtG"/>
        <w:rPr>
          <w:lang w:val="fr-FR"/>
        </w:rPr>
      </w:pPr>
    </w:p>
    <w:p w:rsidR="003B413F" w:rsidRDefault="003B413F" w:rsidP="003B413F">
      <w:pPr>
        <w:pStyle w:val="SingleTxtG"/>
        <w:sectPr w:rsidR="003B413F" w:rsidSect="00B22339">
          <w:headerReference w:type="even" r:id="rId69"/>
          <w:headerReference w:type="default" r:id="rId70"/>
          <w:footnotePr>
            <w:numRestart w:val="eachSect"/>
          </w:footnotePr>
          <w:endnotePr>
            <w:numFmt w:val="decimal"/>
          </w:endnotePr>
          <w:pgSz w:w="11907" w:h="16840" w:code="9"/>
          <w:pgMar w:top="1417" w:right="1134" w:bottom="1134" w:left="1134" w:header="680" w:footer="567" w:gutter="0"/>
          <w:cols w:space="720"/>
          <w:docGrid w:linePitch="272"/>
        </w:sectPr>
      </w:pPr>
    </w:p>
    <w:p w:rsidR="003B413F" w:rsidRPr="00360275" w:rsidRDefault="003B413F" w:rsidP="00B70844">
      <w:pPr>
        <w:pStyle w:val="HChG"/>
        <w:spacing w:before="320" w:after="200" w:line="260" w:lineRule="exact"/>
        <w:rPr>
          <w:lang w:val="fr-FR"/>
        </w:rPr>
      </w:pPr>
      <w:r w:rsidRPr="00360275">
        <w:rPr>
          <w:lang w:val="fr-FR"/>
        </w:rPr>
        <w:lastRenderedPageBreak/>
        <w:t>Annexe 4</w:t>
      </w:r>
    </w:p>
    <w:p w:rsidR="003B413F" w:rsidRPr="00360275" w:rsidRDefault="003B413F" w:rsidP="00B70844">
      <w:pPr>
        <w:pStyle w:val="HChG"/>
        <w:spacing w:before="320" w:after="200" w:line="260" w:lineRule="exact"/>
        <w:rPr>
          <w:lang w:val="fr-FR"/>
        </w:rPr>
      </w:pPr>
      <w:r w:rsidRPr="00360275">
        <w:rPr>
          <w:lang w:val="fr-FR"/>
        </w:rPr>
        <w:tab/>
      </w:r>
      <w:r w:rsidRPr="00360275">
        <w:rPr>
          <w:lang w:val="fr-FR"/>
        </w:rPr>
        <w:tab/>
        <w:t>Essai de corrosion</w:t>
      </w:r>
    </w:p>
    <w:p w:rsidR="003B413F" w:rsidRPr="00360275" w:rsidRDefault="003B413F" w:rsidP="00943A26">
      <w:pPr>
        <w:pStyle w:val="SingleTxtG"/>
        <w:spacing w:after="100" w:line="220" w:lineRule="atLeast"/>
        <w:ind w:left="2268" w:hanging="1134"/>
        <w:rPr>
          <w:lang w:val="fr-FR"/>
        </w:rPr>
      </w:pPr>
      <w:r w:rsidRPr="00360275">
        <w:rPr>
          <w:lang w:val="fr-FR"/>
        </w:rPr>
        <w:t>1.</w:t>
      </w:r>
      <w:r w:rsidRPr="00360275">
        <w:rPr>
          <w:lang w:val="fr-FR"/>
        </w:rPr>
        <w:tab/>
        <w:t>Appareillage d</w:t>
      </w:r>
      <w:r>
        <w:rPr>
          <w:lang w:val="fr-FR"/>
        </w:rPr>
        <w:t>’</w:t>
      </w:r>
      <w:r w:rsidRPr="00360275">
        <w:rPr>
          <w:lang w:val="fr-FR"/>
        </w:rPr>
        <w:t>essai</w:t>
      </w:r>
    </w:p>
    <w:p w:rsidR="003B413F" w:rsidRPr="00360275" w:rsidRDefault="003B413F" w:rsidP="00943A26">
      <w:pPr>
        <w:pStyle w:val="SingleTxtG"/>
        <w:spacing w:after="100" w:line="220" w:lineRule="atLeast"/>
        <w:ind w:left="2268" w:hanging="1134"/>
        <w:rPr>
          <w:lang w:val="fr-FR"/>
        </w:rPr>
      </w:pPr>
      <w:r w:rsidRPr="00360275">
        <w:rPr>
          <w:lang w:val="fr-FR"/>
        </w:rPr>
        <w:t>1.1</w:t>
      </w:r>
      <w:r w:rsidRPr="00360275">
        <w:rPr>
          <w:lang w:val="fr-FR"/>
        </w:rPr>
        <w:tab/>
        <w:t>L</w:t>
      </w:r>
      <w:r>
        <w:rPr>
          <w:lang w:val="fr-FR"/>
        </w:rPr>
        <w:t>’</w:t>
      </w:r>
      <w:r w:rsidRPr="00360275">
        <w:rPr>
          <w:lang w:val="fr-FR"/>
        </w:rPr>
        <w:t>appareillage se compose d</w:t>
      </w:r>
      <w:r>
        <w:rPr>
          <w:lang w:val="fr-FR"/>
        </w:rPr>
        <w:t>’</w:t>
      </w:r>
      <w:r w:rsidRPr="00360275">
        <w:rPr>
          <w:lang w:val="fr-FR"/>
        </w:rPr>
        <w:t>une chambre à brouillard, d</w:t>
      </w:r>
      <w:r>
        <w:rPr>
          <w:lang w:val="fr-FR"/>
        </w:rPr>
        <w:t>’</w:t>
      </w:r>
      <w:r w:rsidRPr="00360275">
        <w:rPr>
          <w:lang w:val="fr-FR"/>
        </w:rPr>
        <w:t>un réservoir de solution saline, d</w:t>
      </w:r>
      <w:r>
        <w:rPr>
          <w:lang w:val="fr-FR"/>
        </w:rPr>
        <w:t>’</w:t>
      </w:r>
      <w:r w:rsidRPr="00360275">
        <w:rPr>
          <w:lang w:val="fr-FR"/>
        </w:rPr>
        <w:t>une bouteille d</w:t>
      </w:r>
      <w:r>
        <w:rPr>
          <w:lang w:val="fr-FR"/>
        </w:rPr>
        <w:t>’</w:t>
      </w:r>
      <w:r w:rsidRPr="00360275">
        <w:rPr>
          <w:lang w:val="fr-FR"/>
        </w:rPr>
        <w:t>air comprimé bien conditionné, d</w:t>
      </w:r>
      <w:r>
        <w:rPr>
          <w:lang w:val="fr-FR"/>
        </w:rPr>
        <w:t>’</w:t>
      </w:r>
      <w:r w:rsidRPr="00360275">
        <w:rPr>
          <w:lang w:val="fr-FR"/>
        </w:rPr>
        <w:t>un ou de plusieurs pulvérisateurs, de porte-échantillons, d</w:t>
      </w:r>
      <w:r>
        <w:rPr>
          <w:lang w:val="fr-FR"/>
        </w:rPr>
        <w:t>’</w:t>
      </w:r>
      <w:r w:rsidRPr="00360275">
        <w:rPr>
          <w:lang w:val="fr-FR"/>
        </w:rPr>
        <w:t>un dispositif de chauffage de la chambre et des commandes nécessaires. Les dimensions et les détails de montage de l</w:t>
      </w:r>
      <w:r>
        <w:rPr>
          <w:lang w:val="fr-FR"/>
        </w:rPr>
        <w:t>’</w:t>
      </w:r>
      <w:r w:rsidRPr="00360275">
        <w:rPr>
          <w:lang w:val="fr-FR"/>
        </w:rPr>
        <w:t>appareillage sont facultatifs, sous réserve qu</w:t>
      </w:r>
      <w:r>
        <w:rPr>
          <w:lang w:val="fr-FR"/>
        </w:rPr>
        <w:t>’</w:t>
      </w:r>
      <w:r w:rsidRPr="00360275">
        <w:rPr>
          <w:lang w:val="fr-FR"/>
        </w:rPr>
        <w:t>il soit satisfait aux conditions de l</w:t>
      </w:r>
      <w:r>
        <w:rPr>
          <w:lang w:val="fr-FR"/>
        </w:rPr>
        <w:t>’</w:t>
      </w:r>
      <w:r w:rsidRPr="00360275">
        <w:rPr>
          <w:lang w:val="fr-FR"/>
        </w:rPr>
        <w:t>essai.</w:t>
      </w:r>
    </w:p>
    <w:p w:rsidR="003B413F" w:rsidRPr="00360275" w:rsidRDefault="003B413F" w:rsidP="00943A26">
      <w:pPr>
        <w:pStyle w:val="SingleTxtG"/>
        <w:spacing w:after="100" w:line="220" w:lineRule="atLeast"/>
        <w:ind w:left="2268" w:hanging="1134"/>
        <w:rPr>
          <w:lang w:val="fr-FR"/>
        </w:rPr>
      </w:pPr>
      <w:r w:rsidRPr="00360275">
        <w:rPr>
          <w:lang w:val="fr-FR"/>
        </w:rPr>
        <w:t>1.2</w:t>
      </w:r>
      <w:r w:rsidRPr="00360275">
        <w:rPr>
          <w:lang w:val="fr-FR"/>
        </w:rPr>
        <w:tab/>
        <w:t>Il est important de veiller à ce que les gouttes de solution qui se déposent sur le plafond ou le couvercle de la chambre ne tombent pas sur les échantillons.</w:t>
      </w:r>
    </w:p>
    <w:p w:rsidR="003B413F" w:rsidRPr="00360275" w:rsidRDefault="003B413F" w:rsidP="00943A26">
      <w:pPr>
        <w:pStyle w:val="SingleTxtG"/>
        <w:spacing w:after="100" w:line="220" w:lineRule="atLeast"/>
        <w:ind w:left="2268" w:hanging="1134"/>
        <w:rPr>
          <w:lang w:val="fr-FR"/>
        </w:rPr>
      </w:pPr>
      <w:r w:rsidRPr="00360275">
        <w:rPr>
          <w:lang w:val="fr-FR"/>
        </w:rPr>
        <w:t>1.3</w:t>
      </w:r>
      <w:r w:rsidRPr="00360275">
        <w:rPr>
          <w:lang w:val="fr-FR"/>
        </w:rPr>
        <w:tab/>
        <w:t>Les gouttes de solution qui tombent des échantillons ne doivent pas être renvoyées dans le réservoir puis pulvérisées à nouveau.</w:t>
      </w:r>
    </w:p>
    <w:p w:rsidR="003B413F" w:rsidRPr="00360275" w:rsidRDefault="003B413F" w:rsidP="00943A26">
      <w:pPr>
        <w:pStyle w:val="SingleTxtG"/>
        <w:spacing w:after="100" w:line="220" w:lineRule="atLeast"/>
        <w:ind w:left="2268" w:hanging="1134"/>
        <w:rPr>
          <w:lang w:val="fr-FR"/>
        </w:rPr>
      </w:pPr>
      <w:r w:rsidRPr="00360275">
        <w:rPr>
          <w:lang w:val="fr-FR"/>
        </w:rPr>
        <w:t>1.4</w:t>
      </w:r>
      <w:r w:rsidRPr="00360275">
        <w:rPr>
          <w:lang w:val="fr-FR"/>
        </w:rPr>
        <w:tab/>
        <w:t>L</w:t>
      </w:r>
      <w:r>
        <w:rPr>
          <w:lang w:val="fr-FR"/>
        </w:rPr>
        <w:t>’</w:t>
      </w:r>
      <w:r w:rsidRPr="00360275">
        <w:rPr>
          <w:lang w:val="fr-FR"/>
        </w:rPr>
        <w:t>appareillage ne doit pas être fait de matériaux susceptibles d</w:t>
      </w:r>
      <w:r>
        <w:rPr>
          <w:lang w:val="fr-FR"/>
        </w:rPr>
        <w:t>’</w:t>
      </w:r>
      <w:r w:rsidRPr="00360275">
        <w:rPr>
          <w:lang w:val="fr-FR"/>
        </w:rPr>
        <w:t>influer sur la corrosivité du brouillard.</w:t>
      </w:r>
    </w:p>
    <w:p w:rsidR="003B413F" w:rsidRPr="00360275" w:rsidRDefault="003B413F" w:rsidP="00943A26">
      <w:pPr>
        <w:pStyle w:val="SingleTxtG"/>
        <w:spacing w:after="100" w:line="220" w:lineRule="atLeast"/>
        <w:ind w:left="2268" w:hanging="1134"/>
        <w:rPr>
          <w:lang w:val="fr-FR"/>
        </w:rPr>
      </w:pPr>
      <w:r w:rsidRPr="00360275">
        <w:rPr>
          <w:lang w:val="fr-FR"/>
        </w:rPr>
        <w:t>2.</w:t>
      </w:r>
      <w:r w:rsidRPr="00360275">
        <w:rPr>
          <w:lang w:val="fr-FR"/>
        </w:rPr>
        <w:tab/>
        <w:t>Emplacement des échantillons dans la chambre à brouillard</w:t>
      </w:r>
    </w:p>
    <w:p w:rsidR="003B413F" w:rsidRPr="00360275" w:rsidRDefault="003B413F" w:rsidP="00943A26">
      <w:pPr>
        <w:pStyle w:val="SingleTxtG"/>
        <w:spacing w:after="100" w:line="220" w:lineRule="atLeast"/>
        <w:ind w:left="2268" w:hanging="1134"/>
        <w:rPr>
          <w:lang w:val="fr-FR"/>
        </w:rPr>
      </w:pPr>
      <w:r w:rsidRPr="00360275">
        <w:rPr>
          <w:lang w:val="fr-FR"/>
        </w:rPr>
        <w:t>2.1</w:t>
      </w:r>
      <w:r w:rsidRPr="00360275">
        <w:rPr>
          <w:lang w:val="fr-FR"/>
        </w:rPr>
        <w:tab/>
        <w:t>Les échantillons, sauf les enrouleurs, sont soutenus ou suspendus à un angle de 15 à 30° par rapport à la verticale et de préférence parallèlement à la direction principale du flux horizontal de brouillard dans la chambre, qui dépend de la surface sur laquelle doit surtout porter l</w:t>
      </w:r>
      <w:r>
        <w:rPr>
          <w:lang w:val="fr-FR"/>
        </w:rPr>
        <w:t>’</w:t>
      </w:r>
      <w:r w:rsidRPr="00360275">
        <w:rPr>
          <w:lang w:val="fr-FR"/>
        </w:rPr>
        <w:t>essai.</w:t>
      </w:r>
    </w:p>
    <w:p w:rsidR="003B413F" w:rsidRPr="00360275" w:rsidRDefault="003B413F" w:rsidP="00943A26">
      <w:pPr>
        <w:pStyle w:val="SingleTxtG"/>
        <w:spacing w:after="100" w:line="220" w:lineRule="atLeast"/>
        <w:ind w:left="2268" w:hanging="1134"/>
        <w:rPr>
          <w:lang w:val="fr-FR"/>
        </w:rPr>
      </w:pPr>
      <w:r w:rsidRPr="00360275">
        <w:rPr>
          <w:lang w:val="fr-FR"/>
        </w:rPr>
        <w:t>2.2</w:t>
      </w:r>
      <w:r w:rsidRPr="00360275">
        <w:rPr>
          <w:lang w:val="fr-FR"/>
        </w:rPr>
        <w:tab/>
        <w:t>Les enrouleurs sont soutenus ou suspendus de telle sorte que les axes de la bobine d</w:t>
      </w:r>
      <w:r>
        <w:rPr>
          <w:lang w:val="fr-FR"/>
        </w:rPr>
        <w:t>’</w:t>
      </w:r>
      <w:r w:rsidRPr="00360275">
        <w:rPr>
          <w:lang w:val="fr-FR"/>
        </w:rPr>
        <w:t>enroulement de la sangle soient perpendiculaires à la direction principale du flux horizontal de brouillard dans la chambre. Le passage de la sangle dans l</w:t>
      </w:r>
      <w:r>
        <w:rPr>
          <w:lang w:val="fr-FR"/>
        </w:rPr>
        <w:t>’</w:t>
      </w:r>
      <w:r w:rsidRPr="00360275">
        <w:rPr>
          <w:lang w:val="fr-FR"/>
        </w:rPr>
        <w:t>enrouleur doit aussi faire face à cette direction principale.</w:t>
      </w:r>
    </w:p>
    <w:p w:rsidR="003B413F" w:rsidRPr="00360275" w:rsidRDefault="003B413F" w:rsidP="00943A26">
      <w:pPr>
        <w:pStyle w:val="SingleTxtG"/>
        <w:spacing w:after="100" w:line="220" w:lineRule="atLeast"/>
        <w:ind w:left="2268" w:hanging="1134"/>
        <w:rPr>
          <w:lang w:val="fr-FR"/>
        </w:rPr>
      </w:pPr>
      <w:r w:rsidRPr="00360275">
        <w:rPr>
          <w:lang w:val="fr-FR"/>
        </w:rPr>
        <w:t>2.3</w:t>
      </w:r>
      <w:r w:rsidRPr="00360275">
        <w:rPr>
          <w:lang w:val="fr-FR"/>
        </w:rPr>
        <w:tab/>
        <w:t>Chaque échantillon est placé de telle sorte que rien n</w:t>
      </w:r>
      <w:r>
        <w:rPr>
          <w:lang w:val="fr-FR"/>
        </w:rPr>
        <w:t>’</w:t>
      </w:r>
      <w:r w:rsidRPr="00360275">
        <w:rPr>
          <w:lang w:val="fr-FR"/>
        </w:rPr>
        <w:t>empêche le brouillard de se déposer sur tous les échantillons.</w:t>
      </w:r>
    </w:p>
    <w:p w:rsidR="003B413F" w:rsidRPr="00360275" w:rsidRDefault="003B413F" w:rsidP="00943A26">
      <w:pPr>
        <w:pStyle w:val="SingleTxtG"/>
        <w:spacing w:after="100" w:line="220" w:lineRule="atLeast"/>
        <w:ind w:left="2268" w:hanging="1134"/>
        <w:rPr>
          <w:lang w:val="fr-FR"/>
        </w:rPr>
      </w:pPr>
      <w:r w:rsidRPr="00360275">
        <w:rPr>
          <w:lang w:val="fr-FR"/>
        </w:rPr>
        <w:t>2.4</w:t>
      </w:r>
      <w:r w:rsidRPr="00360275">
        <w:rPr>
          <w:lang w:val="fr-FR"/>
        </w:rPr>
        <w:tab/>
        <w:t>Chaque échantillon est placé de manière que la solution de sel ne puisse s</w:t>
      </w:r>
      <w:r>
        <w:rPr>
          <w:lang w:val="fr-FR"/>
        </w:rPr>
        <w:t>’</w:t>
      </w:r>
      <w:r w:rsidRPr="00360275">
        <w:rPr>
          <w:lang w:val="fr-FR"/>
        </w:rPr>
        <w:t>égoutter d</w:t>
      </w:r>
      <w:r>
        <w:rPr>
          <w:lang w:val="fr-FR"/>
        </w:rPr>
        <w:t>’</w:t>
      </w:r>
      <w:r w:rsidRPr="00360275">
        <w:rPr>
          <w:lang w:val="fr-FR"/>
        </w:rPr>
        <w:t>un échantillon sur l</w:t>
      </w:r>
      <w:r>
        <w:rPr>
          <w:lang w:val="fr-FR"/>
        </w:rPr>
        <w:t>’</w:t>
      </w:r>
      <w:r w:rsidRPr="00360275">
        <w:rPr>
          <w:lang w:val="fr-FR"/>
        </w:rPr>
        <w:t>autre.</w:t>
      </w:r>
    </w:p>
    <w:p w:rsidR="003B413F" w:rsidRPr="00360275" w:rsidRDefault="003B413F" w:rsidP="00943A26">
      <w:pPr>
        <w:pStyle w:val="SingleTxtG"/>
        <w:spacing w:after="100" w:line="220" w:lineRule="atLeast"/>
        <w:ind w:left="2268" w:hanging="1134"/>
        <w:rPr>
          <w:lang w:val="fr-FR"/>
        </w:rPr>
      </w:pPr>
      <w:r w:rsidRPr="00360275">
        <w:rPr>
          <w:lang w:val="fr-FR"/>
        </w:rPr>
        <w:t>3.</w:t>
      </w:r>
      <w:r w:rsidRPr="00360275">
        <w:rPr>
          <w:lang w:val="fr-FR"/>
        </w:rPr>
        <w:tab/>
        <w:t>Solution saline</w:t>
      </w:r>
    </w:p>
    <w:p w:rsidR="003B413F" w:rsidRPr="00360275" w:rsidRDefault="003B413F" w:rsidP="00943A26">
      <w:pPr>
        <w:pStyle w:val="SingleTxtG"/>
        <w:spacing w:after="100" w:line="220" w:lineRule="atLeast"/>
        <w:ind w:left="2268" w:hanging="1134"/>
        <w:rPr>
          <w:lang w:val="fr-FR"/>
        </w:rPr>
      </w:pPr>
      <w:r w:rsidRPr="00360275">
        <w:rPr>
          <w:lang w:val="fr-FR"/>
        </w:rPr>
        <w:t>3.1</w:t>
      </w:r>
      <w:r w:rsidRPr="00360275">
        <w:rPr>
          <w:lang w:val="fr-FR"/>
        </w:rPr>
        <w:tab/>
        <w:t>La solution saline est préparée en dissolvant 5 </w:t>
      </w:r>
      <w:r w:rsidRPr="00360275">
        <w:rPr>
          <w:lang w:val="fr-FR"/>
        </w:rPr>
        <w:sym w:font="Symbol" w:char="F0B1"/>
      </w:r>
      <w:r w:rsidRPr="00360275">
        <w:rPr>
          <w:lang w:val="fr-FR"/>
        </w:rPr>
        <w:t> 1 parties (masse) de chlorure de sodium dans 95</w:t>
      </w:r>
      <w:r w:rsidR="00943A26">
        <w:rPr>
          <w:lang w:val="fr-FR"/>
        </w:rPr>
        <w:t> </w:t>
      </w:r>
      <w:r w:rsidRPr="00360275">
        <w:rPr>
          <w:lang w:val="fr-FR"/>
        </w:rPr>
        <w:t>parties d</w:t>
      </w:r>
      <w:r>
        <w:rPr>
          <w:lang w:val="fr-FR"/>
        </w:rPr>
        <w:t>’</w:t>
      </w:r>
      <w:r w:rsidRPr="00360275">
        <w:rPr>
          <w:lang w:val="fr-FR"/>
        </w:rPr>
        <w:t>eau distillée. Le sel est du chlorure de sodium à peu près exempt de nickel et de cuivre et ne contenant à l</w:t>
      </w:r>
      <w:r>
        <w:rPr>
          <w:lang w:val="fr-FR"/>
        </w:rPr>
        <w:t>’</w:t>
      </w:r>
      <w:r w:rsidRPr="00360275">
        <w:rPr>
          <w:lang w:val="fr-FR"/>
        </w:rPr>
        <w:t>état sec pas plus de</w:t>
      </w:r>
      <w:r w:rsidR="00943A26">
        <w:rPr>
          <w:lang w:val="fr-FR"/>
        </w:rPr>
        <w:t> </w:t>
      </w:r>
      <w:r w:rsidRPr="00360275">
        <w:rPr>
          <w:lang w:val="fr-FR"/>
        </w:rPr>
        <w:t>0,1 % d</w:t>
      </w:r>
      <w:r>
        <w:rPr>
          <w:lang w:val="fr-FR"/>
        </w:rPr>
        <w:t>’</w:t>
      </w:r>
      <w:r w:rsidRPr="00360275">
        <w:rPr>
          <w:lang w:val="fr-FR"/>
        </w:rPr>
        <w:t>iodure de sodium et pas plus de 0,3 % d</w:t>
      </w:r>
      <w:r>
        <w:rPr>
          <w:lang w:val="fr-FR"/>
        </w:rPr>
        <w:t>’</w:t>
      </w:r>
      <w:r w:rsidRPr="00360275">
        <w:rPr>
          <w:lang w:val="fr-FR"/>
        </w:rPr>
        <w:t>impuretés au total.</w:t>
      </w:r>
    </w:p>
    <w:p w:rsidR="003B413F" w:rsidRPr="00360275" w:rsidRDefault="003B413F" w:rsidP="00943A26">
      <w:pPr>
        <w:pStyle w:val="SingleTxtG"/>
        <w:spacing w:after="100" w:line="220" w:lineRule="atLeast"/>
        <w:ind w:left="2268" w:hanging="1134"/>
        <w:rPr>
          <w:lang w:val="fr-FR"/>
        </w:rPr>
      </w:pPr>
      <w:r w:rsidRPr="00360275">
        <w:rPr>
          <w:lang w:val="fr-FR"/>
        </w:rPr>
        <w:t>3.2</w:t>
      </w:r>
      <w:r w:rsidRPr="00360275">
        <w:rPr>
          <w:lang w:val="fr-FR"/>
        </w:rPr>
        <w:tab/>
        <w:t>La solution est telle que, pulvérisée à 35 °C, elle ait un pH compris entre 6,5</w:t>
      </w:r>
      <w:r>
        <w:rPr>
          <w:lang w:val="fr-FR"/>
        </w:rPr>
        <w:t> </w:t>
      </w:r>
      <w:r w:rsidRPr="00360275">
        <w:rPr>
          <w:lang w:val="fr-FR"/>
        </w:rPr>
        <w:t>et 7,2 une fois recueillie.</w:t>
      </w:r>
    </w:p>
    <w:p w:rsidR="003B413F" w:rsidRPr="00360275" w:rsidRDefault="003B413F" w:rsidP="00943A26">
      <w:pPr>
        <w:pStyle w:val="SingleTxtG"/>
        <w:spacing w:after="100" w:line="220" w:lineRule="atLeast"/>
        <w:ind w:left="2268" w:hanging="1134"/>
        <w:rPr>
          <w:lang w:val="fr-FR"/>
        </w:rPr>
      </w:pPr>
      <w:r w:rsidRPr="00360275">
        <w:rPr>
          <w:lang w:val="fr-FR"/>
        </w:rPr>
        <w:t>4.</w:t>
      </w:r>
      <w:r w:rsidRPr="00360275">
        <w:rPr>
          <w:lang w:val="fr-FR"/>
        </w:rPr>
        <w:tab/>
        <w:t>Air comprimé</w:t>
      </w:r>
    </w:p>
    <w:p w:rsidR="003B413F" w:rsidRPr="00360275" w:rsidRDefault="003B413F" w:rsidP="00943A26">
      <w:pPr>
        <w:pStyle w:val="SingleTxtG"/>
        <w:spacing w:after="100" w:line="220" w:lineRule="atLeast"/>
        <w:ind w:left="2268" w:hanging="1134"/>
        <w:rPr>
          <w:lang w:val="fr-FR"/>
        </w:rPr>
      </w:pPr>
      <w:r w:rsidRPr="00360275">
        <w:rPr>
          <w:lang w:val="fr-FR"/>
        </w:rPr>
        <w:t>4.1</w:t>
      </w:r>
      <w:r w:rsidRPr="00360275">
        <w:rPr>
          <w:lang w:val="fr-FR"/>
        </w:rPr>
        <w:tab/>
        <w:t>L</w:t>
      </w:r>
      <w:r>
        <w:rPr>
          <w:lang w:val="fr-FR"/>
        </w:rPr>
        <w:t>’</w:t>
      </w:r>
      <w:r w:rsidRPr="00360275">
        <w:rPr>
          <w:lang w:val="fr-FR"/>
        </w:rPr>
        <w:t>air comprimé alimentant le(s) pulvérisateur(s) de la solution saline doit être exempt d</w:t>
      </w:r>
      <w:r>
        <w:rPr>
          <w:lang w:val="fr-FR"/>
        </w:rPr>
        <w:t>’</w:t>
      </w:r>
      <w:r w:rsidRPr="00360275">
        <w:rPr>
          <w:lang w:val="fr-FR"/>
        </w:rPr>
        <w:t>huile et d</w:t>
      </w:r>
      <w:r>
        <w:rPr>
          <w:lang w:val="fr-FR"/>
        </w:rPr>
        <w:t>’</w:t>
      </w:r>
      <w:r w:rsidRPr="00360275">
        <w:rPr>
          <w:lang w:val="fr-FR"/>
        </w:rPr>
        <w:t>impuretés, et maintenu à une pression comprise entre 70</w:t>
      </w:r>
      <w:r>
        <w:rPr>
          <w:lang w:val="fr-FR"/>
        </w:rPr>
        <w:t> </w:t>
      </w:r>
      <w:r w:rsidRPr="00360275">
        <w:rPr>
          <w:lang w:val="fr-FR"/>
        </w:rPr>
        <w:t>et 170 kN/m</w:t>
      </w:r>
      <w:r w:rsidRPr="00A40355">
        <w:rPr>
          <w:vertAlign w:val="superscript"/>
          <w:lang w:val="fr-FR"/>
        </w:rPr>
        <w:t>2</w:t>
      </w:r>
      <w:r w:rsidRPr="00360275">
        <w:rPr>
          <w:lang w:val="fr-FR"/>
        </w:rPr>
        <w:t>.</w:t>
      </w:r>
    </w:p>
    <w:p w:rsidR="003B413F" w:rsidRPr="00360275" w:rsidRDefault="003B413F" w:rsidP="00943A26">
      <w:pPr>
        <w:pStyle w:val="SingleTxtG"/>
        <w:spacing w:after="100" w:line="220" w:lineRule="atLeast"/>
        <w:ind w:left="2268" w:hanging="1134"/>
        <w:rPr>
          <w:lang w:val="fr-FR"/>
        </w:rPr>
      </w:pPr>
      <w:r w:rsidRPr="00360275">
        <w:rPr>
          <w:lang w:val="fr-FR"/>
        </w:rPr>
        <w:t>5.</w:t>
      </w:r>
      <w:r w:rsidRPr="00360275">
        <w:rPr>
          <w:lang w:val="fr-FR"/>
        </w:rPr>
        <w:tab/>
        <w:t>Conditions régnant dans la chambre à brouillard</w:t>
      </w:r>
    </w:p>
    <w:p w:rsidR="003B413F" w:rsidRPr="00B70844" w:rsidRDefault="003B413F" w:rsidP="00943A26">
      <w:pPr>
        <w:pStyle w:val="SingleTxtG"/>
        <w:spacing w:after="100" w:line="220" w:lineRule="atLeast"/>
        <w:ind w:left="2268" w:hanging="1134"/>
        <w:rPr>
          <w:lang w:val="fr-FR"/>
        </w:rPr>
      </w:pPr>
      <w:r w:rsidRPr="00B70844">
        <w:rPr>
          <w:lang w:val="fr-FR"/>
        </w:rPr>
        <w:t>5.1</w:t>
      </w:r>
      <w:r w:rsidRPr="00B70844">
        <w:rPr>
          <w:lang w:val="fr-FR"/>
        </w:rPr>
        <w:tab/>
        <w:t>La zone d’exposition de la chambre à brouillard doit être maintenue à</w:t>
      </w:r>
      <w:r w:rsidR="00A40355">
        <w:rPr>
          <w:lang w:val="fr-FR"/>
        </w:rPr>
        <w:t> </w:t>
      </w:r>
      <w:r w:rsidRPr="00B70844">
        <w:rPr>
          <w:lang w:val="fr-FR"/>
        </w:rPr>
        <w:t>35 </w:t>
      </w:r>
      <w:r w:rsidRPr="00B70844">
        <w:rPr>
          <w:lang w:val="fr-FR"/>
        </w:rPr>
        <w:sym w:font="Symbol" w:char="F0B1"/>
      </w:r>
      <w:r w:rsidRPr="00B70844">
        <w:rPr>
          <w:lang w:val="fr-FR"/>
        </w:rPr>
        <w:t> 5 °C. Au moins deux capteurs de brouillard propres y sont placés pour empêcher que soient récupérées des gouttes de solution provenant des échantillons ou d’autres sources. Les capteurs sont placés à proximité des échantillons, l’un le plus près possible d’un vaporisateur et l’autre le plus loin possible de tous les vaporisateurs. Le brouillard doit être tel que, par tranches de 80 cm</w:t>
      </w:r>
      <w:r w:rsidRPr="00B70844">
        <w:rPr>
          <w:vertAlign w:val="superscript"/>
          <w:lang w:val="fr-FR"/>
        </w:rPr>
        <w:t>2</w:t>
      </w:r>
      <w:r w:rsidRPr="00B70844">
        <w:rPr>
          <w:lang w:val="fr-FR"/>
        </w:rPr>
        <w:t xml:space="preserve"> de la surface horizontale de captage, on recueille dans chaque capteur de 1,0 à 2,0 ml de solution par heure sur une période moyenne d’au moins 16 h.</w:t>
      </w:r>
    </w:p>
    <w:p w:rsidR="003B413F" w:rsidRDefault="003B413F" w:rsidP="00943A26">
      <w:pPr>
        <w:pStyle w:val="SingleTxtG"/>
        <w:spacing w:after="100" w:line="220" w:lineRule="atLeast"/>
        <w:ind w:left="2268" w:hanging="1134"/>
        <w:rPr>
          <w:lang w:val="fr-FR"/>
        </w:rPr>
      </w:pPr>
      <w:r w:rsidRPr="00360275">
        <w:rPr>
          <w:lang w:val="fr-FR"/>
        </w:rPr>
        <w:t>5.2</w:t>
      </w:r>
      <w:r w:rsidRPr="00360275">
        <w:rPr>
          <w:lang w:val="fr-FR"/>
        </w:rPr>
        <w:tab/>
        <w:t>Le ou les vaporisateurs sont dirigés de telle sorte que le brouillard ne soit pas pulvérisé directement sur les échantillons ou ils sont munis de déflecteurs.</w:t>
      </w:r>
    </w:p>
    <w:p w:rsidR="003B413F" w:rsidRDefault="003B413F" w:rsidP="003B413F">
      <w:pPr>
        <w:pStyle w:val="SingleTxtG"/>
        <w:rPr>
          <w:lang w:val="fr-FR"/>
        </w:rPr>
        <w:sectPr w:rsidR="003B413F" w:rsidSect="00B22339">
          <w:headerReference w:type="even" r:id="rId71"/>
          <w:headerReference w:type="default" r:id="rId72"/>
          <w:footnotePr>
            <w:numRestart w:val="eachSect"/>
          </w:footnotePr>
          <w:endnotePr>
            <w:numFmt w:val="decimal"/>
          </w:endnotePr>
          <w:pgSz w:w="11907" w:h="16840" w:code="9"/>
          <w:pgMar w:top="1417" w:right="1134" w:bottom="1134" w:left="1134" w:header="680" w:footer="567" w:gutter="0"/>
          <w:cols w:space="720"/>
          <w:docGrid w:linePitch="272"/>
        </w:sectPr>
      </w:pPr>
    </w:p>
    <w:p w:rsidR="003B413F" w:rsidRPr="00360275" w:rsidRDefault="003B413F" w:rsidP="003B413F">
      <w:pPr>
        <w:pStyle w:val="HChG"/>
        <w:rPr>
          <w:lang w:val="fr-FR"/>
        </w:rPr>
      </w:pPr>
      <w:r w:rsidRPr="00360275">
        <w:rPr>
          <w:lang w:val="fr-FR"/>
        </w:rPr>
        <w:lastRenderedPageBreak/>
        <w:t>Annexe 5</w:t>
      </w:r>
    </w:p>
    <w:p w:rsidR="003B413F" w:rsidRPr="00360275" w:rsidRDefault="003B413F" w:rsidP="00B70844">
      <w:pPr>
        <w:pStyle w:val="HChG"/>
        <w:rPr>
          <w:lang w:val="fr-FR"/>
        </w:rPr>
      </w:pPr>
      <w:r w:rsidRPr="00360275">
        <w:rPr>
          <w:lang w:val="fr-FR"/>
        </w:rPr>
        <w:tab/>
      </w:r>
      <w:r w:rsidRPr="00360275">
        <w:rPr>
          <w:lang w:val="fr-FR"/>
        </w:rPr>
        <w:tab/>
      </w:r>
      <w:r w:rsidRPr="00B70844">
        <w:t>Essais</w:t>
      </w:r>
      <w:r w:rsidRPr="00360275">
        <w:rPr>
          <w:lang w:val="fr-FR"/>
        </w:rPr>
        <w:t xml:space="preserve"> d</w:t>
      </w:r>
      <w:r>
        <w:rPr>
          <w:lang w:val="fr-FR"/>
        </w:rPr>
        <w:t>’</w:t>
      </w:r>
      <w:r w:rsidRPr="00360275">
        <w:rPr>
          <w:lang w:val="fr-FR"/>
        </w:rPr>
        <w:t>abrasion et de microglissement</w:t>
      </w:r>
    </w:p>
    <w:p w:rsidR="003B413F" w:rsidRPr="00360275" w:rsidRDefault="003B413F" w:rsidP="00B70844">
      <w:pPr>
        <w:pStyle w:val="H23G"/>
        <w:ind w:firstLine="0"/>
        <w:rPr>
          <w:lang w:val="fr-FR"/>
        </w:rPr>
      </w:pPr>
      <w:r w:rsidRPr="00B70844">
        <w:rPr>
          <w:b w:val="0"/>
          <w:bCs/>
          <w:lang w:val="fr-FR"/>
        </w:rPr>
        <w:t>Figure 1</w:t>
      </w:r>
      <w:r w:rsidR="00B70844">
        <w:rPr>
          <w:lang w:val="fr-FR"/>
        </w:rPr>
        <w:t xml:space="preserve"> </w:t>
      </w:r>
      <w:r w:rsidRPr="00360275">
        <w:rPr>
          <w:lang w:val="fr-FR"/>
        </w:rPr>
        <w:br/>
        <w:t>Procédure du type</w:t>
      </w:r>
      <w:r w:rsidR="00B70844">
        <w:rPr>
          <w:lang w:val="fr-FR"/>
        </w:rPr>
        <w:t> </w:t>
      </w:r>
      <w:r w:rsidRPr="00360275">
        <w:rPr>
          <w:lang w:val="fr-FR"/>
        </w:rPr>
        <w:t>1</w:t>
      </w:r>
    </w:p>
    <w:p w:rsidR="003B413F" w:rsidRDefault="003B413F" w:rsidP="00B70844">
      <w:pPr>
        <w:ind w:left="1134" w:right="1134"/>
        <w:rPr>
          <w:lang w:val="fr-FR"/>
        </w:rPr>
      </w:pPr>
      <w:r>
        <w:rPr>
          <w:noProof/>
          <w:lang w:val="en-US"/>
        </w:rPr>
        <w:drawing>
          <wp:inline distT="0" distB="0" distL="0" distR="0" wp14:anchorId="0B4553D2" wp14:editId="7DAD61AC">
            <wp:extent cx="4638675" cy="2647950"/>
            <wp:effectExtent l="0" t="0" r="9525" b="0"/>
            <wp:docPr id="68" name="Image 68" descr="C:\Users\VuThao\Desktop\fig 1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uThao\Desktop\fig 1 annexe 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38675" cy="2647950"/>
                    </a:xfrm>
                    <a:prstGeom prst="rect">
                      <a:avLst/>
                    </a:prstGeom>
                    <a:noFill/>
                    <a:ln w="6350" cmpd="sng">
                      <a:noFill/>
                      <a:miter lim="800000"/>
                      <a:headEnd/>
                      <a:tailEnd/>
                    </a:ln>
                    <a:effectLst/>
                  </pic:spPr>
                </pic:pic>
              </a:graphicData>
            </a:graphic>
          </wp:inline>
        </w:drawing>
      </w:r>
    </w:p>
    <w:p w:rsidR="00B70844" w:rsidRDefault="00B70844" w:rsidP="00B70844">
      <w:pPr>
        <w:ind w:left="1134" w:right="1134"/>
        <w:rPr>
          <w:lang w:val="fr-FR"/>
        </w:rPr>
      </w:pPr>
    </w:p>
    <w:p w:rsidR="00B70844" w:rsidRDefault="00B70844" w:rsidP="00B70844">
      <w:pPr>
        <w:ind w:left="1134" w:right="1134"/>
        <w:rPr>
          <w:lang w:val="fr-FR"/>
        </w:rPr>
      </w:pPr>
    </w:p>
    <w:p w:rsidR="00B70844" w:rsidRPr="00360275" w:rsidRDefault="00B70844" w:rsidP="00B70844">
      <w:pPr>
        <w:ind w:left="1134" w:right="1134"/>
        <w:rPr>
          <w:lang w:val="fr-FR"/>
        </w:rPr>
      </w:pPr>
    </w:p>
    <w:p w:rsidR="003B413F" w:rsidRDefault="003B413F" w:rsidP="003B413F">
      <w:pPr>
        <w:pStyle w:val="SingleTxtG"/>
      </w:pPr>
      <w:r>
        <w:rPr>
          <w:noProof/>
          <w:lang w:val="en-US"/>
        </w:rPr>
        <w:drawing>
          <wp:inline distT="0" distB="0" distL="0" distR="0" wp14:anchorId="7F890123" wp14:editId="45FD8D15">
            <wp:extent cx="4648200" cy="2867025"/>
            <wp:effectExtent l="0" t="0" r="0" b="9525"/>
            <wp:docPr id="73" name="Image 73" descr="C:\Users\VuThao\Desktop\Fig 1 bis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VuThao\Desktop\Fig 1 bis annexe 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48200" cy="2867025"/>
                    </a:xfrm>
                    <a:prstGeom prst="rect">
                      <a:avLst/>
                    </a:prstGeom>
                    <a:noFill/>
                    <a:ln w="6350" cmpd="sng">
                      <a:noFill/>
                      <a:miter lim="800000"/>
                      <a:headEnd/>
                      <a:tailEnd/>
                    </a:ln>
                    <a:effectLst/>
                  </pic:spPr>
                </pic:pic>
              </a:graphicData>
            </a:graphic>
          </wp:inline>
        </w:drawing>
      </w:r>
    </w:p>
    <w:p w:rsidR="003B413F" w:rsidRPr="00360275" w:rsidRDefault="003B413F" w:rsidP="00B70844">
      <w:pPr>
        <w:pStyle w:val="H23G"/>
        <w:ind w:firstLine="0"/>
        <w:rPr>
          <w:b w:val="0"/>
          <w:lang w:val="fr-FR"/>
        </w:rPr>
      </w:pPr>
      <w:r>
        <w:br w:type="page"/>
      </w:r>
      <w:r w:rsidRPr="00B70844">
        <w:rPr>
          <w:b w:val="0"/>
          <w:bCs/>
          <w:lang w:val="fr-FR"/>
        </w:rPr>
        <w:lastRenderedPageBreak/>
        <w:t>Figure 2</w:t>
      </w:r>
      <w:r w:rsidR="00B70844" w:rsidRPr="00FB27A4">
        <w:rPr>
          <w:b w:val="0"/>
          <w:bCs/>
          <w:lang w:val="fr-FR"/>
        </w:rPr>
        <w:t xml:space="preserve"> </w:t>
      </w:r>
      <w:r w:rsidRPr="00360275">
        <w:rPr>
          <w:lang w:val="fr-FR"/>
        </w:rPr>
        <w:br/>
      </w:r>
      <w:r w:rsidRPr="00B70844">
        <w:rPr>
          <w:bCs/>
          <w:lang w:val="fr-FR"/>
        </w:rPr>
        <w:t>Procédure du type 2</w:t>
      </w:r>
    </w:p>
    <w:p w:rsidR="003B413F" w:rsidRDefault="003B413F" w:rsidP="00B70844">
      <w:pPr>
        <w:ind w:left="1134" w:right="1134"/>
        <w:rPr>
          <w:lang w:val="fr-FR"/>
        </w:rPr>
      </w:pPr>
      <w:r>
        <w:rPr>
          <w:noProof/>
          <w:lang w:val="en-US"/>
        </w:rPr>
        <w:drawing>
          <wp:inline distT="0" distB="0" distL="0" distR="0" wp14:anchorId="481567D6" wp14:editId="783D6018">
            <wp:extent cx="4648200" cy="3600450"/>
            <wp:effectExtent l="0" t="0" r="0" b="0"/>
            <wp:docPr id="176" name="Image 176" descr="C:\Users\VuThao\Desktop\Fig 2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VuThao\Desktop\Fig 2 annexe 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8200" cy="3600450"/>
                    </a:xfrm>
                    <a:prstGeom prst="rect">
                      <a:avLst/>
                    </a:prstGeom>
                    <a:noFill/>
                    <a:ln w="6350" cmpd="sng">
                      <a:noFill/>
                      <a:miter lim="800000"/>
                      <a:headEnd/>
                      <a:tailEnd/>
                    </a:ln>
                    <a:effectLst/>
                  </pic:spPr>
                </pic:pic>
              </a:graphicData>
            </a:graphic>
          </wp:inline>
        </w:drawing>
      </w:r>
    </w:p>
    <w:p w:rsidR="00B70844" w:rsidRDefault="00B70844" w:rsidP="00B70844">
      <w:pPr>
        <w:ind w:left="1134" w:right="1134"/>
        <w:rPr>
          <w:lang w:val="fr-FR"/>
        </w:rPr>
      </w:pPr>
    </w:p>
    <w:p w:rsidR="00B70844" w:rsidRDefault="00B70844" w:rsidP="00B70844">
      <w:pPr>
        <w:ind w:left="1134" w:right="1134"/>
        <w:rPr>
          <w:lang w:val="fr-FR"/>
        </w:rPr>
      </w:pPr>
    </w:p>
    <w:p w:rsidR="00B70844" w:rsidRDefault="00B70844" w:rsidP="00B70844">
      <w:pPr>
        <w:ind w:left="1134" w:right="1134"/>
        <w:rPr>
          <w:lang w:val="fr-FR"/>
        </w:rPr>
      </w:pPr>
    </w:p>
    <w:p w:rsidR="003B413F" w:rsidRDefault="003B413F" w:rsidP="00B70844">
      <w:pPr>
        <w:ind w:left="1134" w:right="1134"/>
        <w:rPr>
          <w:lang w:val="fr-FR"/>
        </w:rPr>
      </w:pPr>
      <w:r>
        <w:rPr>
          <w:noProof/>
          <w:lang w:val="en-US"/>
        </w:rPr>
        <w:drawing>
          <wp:inline distT="0" distB="0" distL="0" distR="0" wp14:anchorId="659C7360" wp14:editId="3E03110D">
            <wp:extent cx="4648200" cy="2933700"/>
            <wp:effectExtent l="0" t="0" r="0" b="0"/>
            <wp:docPr id="181" name="Image 181" descr="C:\Users\VuThao\Desktop\fig 2 bis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VuThao\Desktop\fig 2 bis annexe 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48200" cy="2933700"/>
                    </a:xfrm>
                    <a:prstGeom prst="rect">
                      <a:avLst/>
                    </a:prstGeom>
                    <a:noFill/>
                    <a:ln w="6350" cmpd="sng">
                      <a:noFill/>
                      <a:miter lim="800000"/>
                      <a:headEnd/>
                      <a:tailEnd/>
                    </a:ln>
                    <a:effectLst/>
                  </pic:spPr>
                </pic:pic>
              </a:graphicData>
            </a:graphic>
          </wp:inline>
        </w:drawing>
      </w:r>
    </w:p>
    <w:p w:rsidR="003B413F" w:rsidRPr="00B70844" w:rsidRDefault="00B70844" w:rsidP="00B70844">
      <w:pPr>
        <w:pStyle w:val="H23G"/>
        <w:ind w:firstLine="0"/>
        <w:rPr>
          <w:lang w:val="fr-FR"/>
        </w:rPr>
      </w:pPr>
      <w:r>
        <w:rPr>
          <w:lang w:val="fr-FR"/>
        </w:rPr>
        <w:br w:type="page"/>
      </w:r>
      <w:r w:rsidR="003B413F" w:rsidRPr="00B70844">
        <w:rPr>
          <w:b w:val="0"/>
          <w:lang w:val="fr-FR"/>
        </w:rPr>
        <w:lastRenderedPageBreak/>
        <w:t xml:space="preserve">Figure </w:t>
      </w:r>
      <w:r w:rsidR="003B413F" w:rsidRPr="00FB27A4">
        <w:rPr>
          <w:b w:val="0"/>
          <w:lang w:val="fr-FR"/>
        </w:rPr>
        <w:t>3</w:t>
      </w:r>
      <w:r w:rsidRPr="00FB27A4">
        <w:rPr>
          <w:b w:val="0"/>
          <w:lang w:val="fr-FR"/>
        </w:rPr>
        <w:t xml:space="preserve"> </w:t>
      </w:r>
      <w:r w:rsidR="003B413F" w:rsidRPr="00B70844">
        <w:rPr>
          <w:bCs/>
          <w:lang w:val="fr-FR"/>
        </w:rPr>
        <w:br/>
      </w:r>
      <w:r w:rsidR="003B413F" w:rsidRPr="00360275">
        <w:rPr>
          <w:lang w:val="fr-FR"/>
        </w:rPr>
        <w:t>Essai de microglissement</w:t>
      </w:r>
    </w:p>
    <w:p w:rsidR="003B413F" w:rsidRPr="00360275" w:rsidRDefault="003B413F" w:rsidP="00B70844">
      <w:pPr>
        <w:pStyle w:val="SingleTxtG"/>
        <w:rPr>
          <w:lang w:val="fr-FR"/>
        </w:rPr>
      </w:pPr>
      <w:r w:rsidRPr="00360275">
        <w:rPr>
          <w:lang w:val="fr-FR"/>
        </w:rPr>
        <w:t>Course totale</w:t>
      </w:r>
      <w:r w:rsidR="00B70844">
        <w:rPr>
          <w:lang w:val="fr-FR"/>
        </w:rPr>
        <w:t> </w:t>
      </w:r>
      <w:r w:rsidRPr="00360275">
        <w:rPr>
          <w:lang w:val="fr-FR"/>
        </w:rPr>
        <w:t>: 300</w:t>
      </w:r>
      <w:r>
        <w:rPr>
          <w:lang w:val="fr-FR"/>
        </w:rPr>
        <w:t> </w:t>
      </w:r>
      <w:r w:rsidRPr="00360275">
        <w:rPr>
          <w:lang w:val="fr-FR"/>
        </w:rPr>
        <w:sym w:font="Symbol" w:char="F0B1"/>
      </w:r>
      <w:r>
        <w:rPr>
          <w:lang w:val="fr-FR"/>
        </w:rPr>
        <w:t> </w:t>
      </w:r>
      <w:r w:rsidRPr="00360275">
        <w:rPr>
          <w:lang w:val="fr-FR"/>
        </w:rPr>
        <w:t>20</w:t>
      </w:r>
      <w:r>
        <w:rPr>
          <w:lang w:val="fr-FR"/>
        </w:rPr>
        <w:t> mm</w:t>
      </w:r>
    </w:p>
    <w:p w:rsidR="003B413F" w:rsidRPr="00E47E57" w:rsidRDefault="003B413F" w:rsidP="00B70844">
      <w:pPr>
        <w:ind w:left="1134" w:right="1134"/>
        <w:rPr>
          <w:lang w:val="fr-FR"/>
        </w:rPr>
      </w:pPr>
      <w:r>
        <w:rPr>
          <w:noProof/>
          <w:lang w:val="en-US"/>
        </w:rPr>
        <w:drawing>
          <wp:inline distT="0" distB="0" distL="0" distR="0" wp14:anchorId="16B1FE23" wp14:editId="456F3318">
            <wp:extent cx="4676775" cy="3848100"/>
            <wp:effectExtent l="0" t="0" r="9525" b="0"/>
            <wp:docPr id="282" name="Image 282" descr="C:\Users\VuThao\Desktop\fig 3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VuThao\Desktop\fig 3 annexe 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76775" cy="3848100"/>
                    </a:xfrm>
                    <a:prstGeom prst="rect">
                      <a:avLst/>
                    </a:prstGeom>
                    <a:noFill/>
                    <a:ln w="6350" cmpd="sng">
                      <a:noFill/>
                      <a:miter lim="800000"/>
                      <a:headEnd/>
                      <a:tailEnd/>
                    </a:ln>
                    <a:effectLst/>
                  </pic:spPr>
                </pic:pic>
              </a:graphicData>
            </a:graphic>
          </wp:inline>
        </w:drawing>
      </w:r>
    </w:p>
    <w:p w:rsidR="00B70844" w:rsidRDefault="003B413F" w:rsidP="00B70844">
      <w:pPr>
        <w:pStyle w:val="SingleTxtG"/>
        <w:spacing w:before="240"/>
        <w:ind w:left="2268"/>
        <w:rPr>
          <w:lang w:val="fr-FR"/>
        </w:rPr>
      </w:pPr>
      <w:r w:rsidRPr="00360275">
        <w:rPr>
          <w:lang w:val="fr-FR"/>
        </w:rPr>
        <w:t>La charge de 50 N du banc d</w:t>
      </w:r>
      <w:r>
        <w:rPr>
          <w:lang w:val="fr-FR"/>
        </w:rPr>
        <w:t>’</w:t>
      </w:r>
      <w:r w:rsidRPr="00360275">
        <w:rPr>
          <w:lang w:val="fr-FR"/>
        </w:rPr>
        <w:t>essai est guidée verticalement de manière à éviter le balancement de la charge et le vrillage de la sangle.</w:t>
      </w:r>
    </w:p>
    <w:p w:rsidR="003B413F" w:rsidRDefault="003B413F" w:rsidP="00B70844">
      <w:pPr>
        <w:pStyle w:val="SingleTxtG"/>
        <w:spacing w:before="240"/>
        <w:ind w:left="2268"/>
        <w:rPr>
          <w:lang w:val="fr-FR"/>
        </w:rPr>
      </w:pPr>
      <w:r w:rsidRPr="00360275">
        <w:rPr>
          <w:lang w:val="fr-FR"/>
        </w:rPr>
        <w:t>La pièce de fixation est attachée à la charge de 50 N de la même manière que dans le véhicule.</w:t>
      </w:r>
    </w:p>
    <w:p w:rsidR="003B413F" w:rsidRDefault="003B413F" w:rsidP="003B413F">
      <w:pPr>
        <w:pStyle w:val="SingleTxtG"/>
        <w:rPr>
          <w:lang w:val="fr-FR"/>
        </w:rPr>
      </w:pPr>
    </w:p>
    <w:p w:rsidR="003B413F" w:rsidRDefault="003B413F" w:rsidP="003B413F">
      <w:pPr>
        <w:pStyle w:val="SingleTxtG"/>
        <w:rPr>
          <w:lang w:val="fr-FR"/>
        </w:rPr>
        <w:sectPr w:rsidR="003B413F" w:rsidSect="00B22339">
          <w:headerReference w:type="even" r:id="rId78"/>
          <w:headerReference w:type="default" r:id="rId79"/>
          <w:footnotePr>
            <w:numRestart w:val="eachSect"/>
          </w:footnotePr>
          <w:endnotePr>
            <w:numFmt w:val="decimal"/>
          </w:endnotePr>
          <w:pgSz w:w="11907" w:h="16840" w:code="9"/>
          <w:pgMar w:top="1417" w:right="1134" w:bottom="1134" w:left="1134" w:header="680" w:footer="567" w:gutter="0"/>
          <w:cols w:space="720"/>
          <w:docGrid w:linePitch="272"/>
        </w:sectPr>
      </w:pPr>
    </w:p>
    <w:p w:rsidR="003B413F" w:rsidRPr="00AE49A3" w:rsidRDefault="003B413F" w:rsidP="003B413F">
      <w:pPr>
        <w:pStyle w:val="HChG"/>
        <w:rPr>
          <w:lang w:val="fr-FR"/>
        </w:rPr>
      </w:pPr>
      <w:r w:rsidRPr="00AE49A3">
        <w:rPr>
          <w:lang w:val="fr-FR"/>
        </w:rPr>
        <w:lastRenderedPageBreak/>
        <w:t>Annexe 6</w:t>
      </w:r>
    </w:p>
    <w:p w:rsidR="003B413F" w:rsidRPr="00AE49A3" w:rsidRDefault="003B413F" w:rsidP="003B413F">
      <w:pPr>
        <w:pStyle w:val="HChG"/>
        <w:rPr>
          <w:lang w:val="fr-FR"/>
        </w:rPr>
      </w:pPr>
      <w:r w:rsidRPr="00AE49A3">
        <w:rPr>
          <w:lang w:val="fr-FR"/>
        </w:rPr>
        <w:tab/>
      </w:r>
      <w:r w:rsidRPr="00AE49A3">
        <w:rPr>
          <w:lang w:val="fr-FR"/>
        </w:rPr>
        <w:tab/>
        <w:t>Description du chariot</w:t>
      </w:r>
    </w:p>
    <w:p w:rsidR="003B413F" w:rsidRPr="00AE49A3" w:rsidRDefault="003B413F" w:rsidP="00B70844">
      <w:pPr>
        <w:pStyle w:val="SingleTxtG"/>
        <w:ind w:left="2268" w:hanging="1134"/>
        <w:rPr>
          <w:lang w:val="fr-FR"/>
        </w:rPr>
      </w:pPr>
      <w:r w:rsidRPr="00AE49A3">
        <w:rPr>
          <w:lang w:val="fr-FR"/>
        </w:rPr>
        <w:t>1.</w:t>
      </w:r>
      <w:r w:rsidRPr="00AE49A3">
        <w:rPr>
          <w:lang w:val="fr-FR"/>
        </w:rPr>
        <w:tab/>
        <w:t>Chariot</w:t>
      </w:r>
    </w:p>
    <w:p w:rsidR="003B413F" w:rsidRPr="00AE49A3" w:rsidRDefault="003B413F" w:rsidP="00B70844">
      <w:pPr>
        <w:pStyle w:val="SingleTxtG"/>
        <w:ind w:left="2268" w:hanging="1134"/>
        <w:rPr>
          <w:lang w:val="fr-FR"/>
        </w:rPr>
      </w:pPr>
      <w:r w:rsidRPr="00AE49A3">
        <w:rPr>
          <w:lang w:val="fr-FR"/>
        </w:rPr>
        <w:t>1.1</w:t>
      </w:r>
      <w:r w:rsidRPr="00AE49A3">
        <w:rPr>
          <w:lang w:val="fr-FR"/>
        </w:rPr>
        <w:tab/>
        <w:t>Pour les essais des dispositifs de retenue pour enfants, la masse du chariot, qui porte seulement le siège, doit être supérieure à 380</w:t>
      </w:r>
      <w:r>
        <w:rPr>
          <w:lang w:val="fr-FR"/>
        </w:rPr>
        <w:t> kg</w:t>
      </w:r>
      <w:r w:rsidRPr="00AE49A3">
        <w:rPr>
          <w:lang w:val="fr-FR"/>
        </w:rPr>
        <w:t xml:space="preserve">. Pour les essais des dispositifs </w:t>
      </w:r>
      <w:r>
        <w:rPr>
          <w:lang w:val="fr-FR"/>
        </w:rPr>
        <w:t xml:space="preserve">améliorés </w:t>
      </w:r>
      <w:r w:rsidRPr="00AE49A3">
        <w:rPr>
          <w:lang w:val="fr-FR"/>
        </w:rPr>
        <w:t>de retenue pour enfants ISOFIX spécifiques à un véhicule, la masse du chariot, avec la structure du véhicule qui y est fixée, doit être supérieure à 800 kg.</w:t>
      </w:r>
    </w:p>
    <w:p w:rsidR="003B413F" w:rsidRPr="00AE49A3" w:rsidRDefault="003B413F" w:rsidP="00B70844">
      <w:pPr>
        <w:pStyle w:val="SingleTxtG"/>
        <w:ind w:left="2268" w:hanging="1134"/>
        <w:rPr>
          <w:lang w:val="fr-FR"/>
        </w:rPr>
      </w:pPr>
      <w:r w:rsidRPr="00AE49A3">
        <w:rPr>
          <w:lang w:val="fr-FR"/>
        </w:rPr>
        <w:t>2.</w:t>
      </w:r>
      <w:r w:rsidRPr="00AE49A3">
        <w:rPr>
          <w:lang w:val="fr-FR"/>
        </w:rPr>
        <w:tab/>
        <w:t>Écran de mesure</w:t>
      </w:r>
    </w:p>
    <w:p w:rsidR="003B413F" w:rsidRPr="00AE49A3" w:rsidRDefault="003B413F" w:rsidP="00B70844">
      <w:pPr>
        <w:pStyle w:val="SingleTxtG"/>
        <w:ind w:left="2268" w:hanging="1134"/>
        <w:rPr>
          <w:lang w:val="fr-FR"/>
        </w:rPr>
      </w:pPr>
      <w:r w:rsidRPr="00AE49A3">
        <w:rPr>
          <w:lang w:val="fr-FR"/>
        </w:rPr>
        <w:t>2.1</w:t>
      </w:r>
      <w:r w:rsidRPr="00AE49A3">
        <w:rPr>
          <w:lang w:val="fr-FR"/>
        </w:rPr>
        <w:tab/>
        <w:t>L</w:t>
      </w:r>
      <w:r>
        <w:rPr>
          <w:lang w:val="fr-FR"/>
        </w:rPr>
        <w:t>’</w:t>
      </w:r>
      <w:r w:rsidRPr="00AE49A3">
        <w:rPr>
          <w:lang w:val="fr-FR"/>
        </w:rPr>
        <w:t>écran de mesure est solidement fixé au chariot</w:t>
      </w:r>
      <w:r w:rsidR="00A43DB4">
        <w:rPr>
          <w:lang w:val="fr-FR"/>
        </w:rPr>
        <w:t> </w:t>
      </w:r>
      <w:r w:rsidRPr="00AE49A3">
        <w:rPr>
          <w:lang w:val="fr-FR"/>
        </w:rPr>
        <w:t>; on y trace une ligne limite de déplacement bien visible pour permettre de contrôler, par étude des enregistrements photographiques, s</w:t>
      </w:r>
      <w:r>
        <w:rPr>
          <w:lang w:val="fr-FR"/>
        </w:rPr>
        <w:t>’</w:t>
      </w:r>
      <w:r w:rsidRPr="00AE49A3">
        <w:rPr>
          <w:lang w:val="fr-FR"/>
        </w:rPr>
        <w:t>il est satisfait aux prescriptions en ce qui concerne le déplacement vers l</w:t>
      </w:r>
      <w:r>
        <w:rPr>
          <w:lang w:val="fr-FR"/>
        </w:rPr>
        <w:t>’</w:t>
      </w:r>
      <w:r w:rsidRPr="00AE49A3">
        <w:rPr>
          <w:lang w:val="fr-FR"/>
        </w:rPr>
        <w:t>avant.</w:t>
      </w:r>
    </w:p>
    <w:p w:rsidR="003B413F" w:rsidRPr="00AE49A3" w:rsidRDefault="003B413F" w:rsidP="00B70844">
      <w:pPr>
        <w:pStyle w:val="SingleTxtG"/>
        <w:ind w:left="2268" w:hanging="1134"/>
        <w:rPr>
          <w:lang w:val="fr-FR"/>
        </w:rPr>
      </w:pPr>
      <w:r w:rsidRPr="00AE49A3">
        <w:rPr>
          <w:lang w:val="fr-FR"/>
        </w:rPr>
        <w:t>3.</w:t>
      </w:r>
      <w:r w:rsidRPr="00AE49A3">
        <w:rPr>
          <w:lang w:val="fr-FR"/>
        </w:rPr>
        <w:tab/>
        <w:t>Banquette d</w:t>
      </w:r>
      <w:r>
        <w:rPr>
          <w:lang w:val="fr-FR"/>
        </w:rPr>
        <w:t>’</w:t>
      </w:r>
      <w:r w:rsidRPr="00AE49A3">
        <w:rPr>
          <w:lang w:val="fr-FR"/>
        </w:rPr>
        <w:t>essai</w:t>
      </w:r>
    </w:p>
    <w:p w:rsidR="003B413F" w:rsidRPr="00AE49A3" w:rsidRDefault="003B413F" w:rsidP="00B70844">
      <w:pPr>
        <w:pStyle w:val="SingleTxtG"/>
        <w:ind w:left="2268" w:hanging="1134"/>
        <w:rPr>
          <w:lang w:val="fr-FR"/>
        </w:rPr>
      </w:pPr>
      <w:r w:rsidRPr="00AE49A3">
        <w:rPr>
          <w:lang w:val="fr-FR"/>
        </w:rPr>
        <w:t>3.1</w:t>
      </w:r>
      <w:r w:rsidRPr="00AE49A3">
        <w:rPr>
          <w:lang w:val="fr-FR"/>
        </w:rPr>
        <w:tab/>
        <w:t>La banquette doit être construite comme suit</w:t>
      </w:r>
      <w:r w:rsidR="00B70844">
        <w:rPr>
          <w:lang w:val="fr-FR"/>
        </w:rPr>
        <w:t> </w:t>
      </w:r>
      <w:r w:rsidRPr="00AE49A3">
        <w:rPr>
          <w:lang w:val="fr-FR"/>
        </w:rPr>
        <w:t>:</w:t>
      </w:r>
    </w:p>
    <w:p w:rsidR="003B413F" w:rsidRPr="00AE49A3" w:rsidRDefault="003B413F" w:rsidP="00B70844">
      <w:pPr>
        <w:pStyle w:val="SingleTxtG"/>
        <w:ind w:left="2268" w:hanging="1134"/>
        <w:rPr>
          <w:lang w:val="fr-FR"/>
        </w:rPr>
      </w:pPr>
      <w:r w:rsidRPr="00AE49A3">
        <w:rPr>
          <w:lang w:val="fr-FR"/>
        </w:rPr>
        <w:t>3.1.1</w:t>
      </w:r>
      <w:r w:rsidRPr="00AE49A3">
        <w:rPr>
          <w:lang w:val="fr-FR"/>
        </w:rPr>
        <w:tab/>
      </w:r>
      <w:r>
        <w:rPr>
          <w:lang w:val="fr-FR"/>
        </w:rPr>
        <w:t>U</w:t>
      </w:r>
      <w:r w:rsidRPr="00AE49A3">
        <w:rPr>
          <w:lang w:val="fr-FR"/>
        </w:rPr>
        <w:t>n dossier rigide, fixe, ayant les dimensions données dans l</w:t>
      </w:r>
      <w:r>
        <w:rPr>
          <w:lang w:val="fr-FR"/>
        </w:rPr>
        <w:t>’</w:t>
      </w:r>
      <w:r w:rsidRPr="00AE49A3">
        <w:rPr>
          <w:lang w:val="fr-FR"/>
        </w:rPr>
        <w:t>appendice</w:t>
      </w:r>
      <w:r>
        <w:rPr>
          <w:lang w:val="fr-FR"/>
        </w:rPr>
        <w:t> </w:t>
      </w:r>
      <w:r w:rsidRPr="00AE49A3">
        <w:rPr>
          <w:lang w:val="fr-FR"/>
        </w:rPr>
        <w:t>1 de la présente annexe</w:t>
      </w:r>
      <w:r w:rsidR="00B70844">
        <w:rPr>
          <w:lang w:val="fr-FR"/>
        </w:rPr>
        <w:t> </w:t>
      </w:r>
      <w:r w:rsidRPr="00AE49A3">
        <w:rPr>
          <w:lang w:val="fr-FR"/>
        </w:rPr>
        <w:t>;</w:t>
      </w:r>
    </w:p>
    <w:p w:rsidR="003B413F" w:rsidRPr="00AE49A3" w:rsidRDefault="003B413F" w:rsidP="00B70844">
      <w:pPr>
        <w:pStyle w:val="SingleTxtG"/>
        <w:ind w:left="2268" w:hanging="1134"/>
        <w:rPr>
          <w:lang w:val="fr-FR"/>
        </w:rPr>
      </w:pPr>
      <w:r w:rsidRPr="00842155">
        <w:rPr>
          <w:szCs w:val="24"/>
        </w:rPr>
        <w:t>3.1.2</w:t>
      </w:r>
      <w:r w:rsidRPr="00842155">
        <w:rPr>
          <w:szCs w:val="24"/>
        </w:rPr>
        <w:tab/>
        <w:t xml:space="preserve">Une </w:t>
      </w:r>
      <w:r w:rsidRPr="00B70844">
        <w:rPr>
          <w:lang w:val="fr-FR"/>
        </w:rPr>
        <w:t>assise</w:t>
      </w:r>
      <w:r w:rsidRPr="00842155">
        <w:rPr>
          <w:szCs w:val="24"/>
        </w:rPr>
        <w:t xml:space="preserve"> rigide, faite de tôle rigide, ayant les dimensions données dans l</w:t>
      </w:r>
      <w:r>
        <w:rPr>
          <w:szCs w:val="24"/>
        </w:rPr>
        <w:t>’</w:t>
      </w:r>
      <w:r w:rsidRPr="00842155">
        <w:rPr>
          <w:szCs w:val="24"/>
        </w:rPr>
        <w:t>appendice</w:t>
      </w:r>
      <w:r w:rsidR="00D15F2C">
        <w:rPr>
          <w:szCs w:val="24"/>
        </w:rPr>
        <w:t> </w:t>
      </w:r>
      <w:r w:rsidRPr="00842155">
        <w:rPr>
          <w:szCs w:val="24"/>
        </w:rPr>
        <w:t xml:space="preserve">1 de la </w:t>
      </w:r>
      <w:r w:rsidRPr="00B70844">
        <w:rPr>
          <w:lang w:val="fr-FR"/>
        </w:rPr>
        <w:t>présente</w:t>
      </w:r>
      <w:r w:rsidRPr="00842155">
        <w:rPr>
          <w:szCs w:val="24"/>
        </w:rPr>
        <w:t xml:space="preserve"> annexe</w:t>
      </w:r>
      <w:r>
        <w:rPr>
          <w:szCs w:val="24"/>
        </w:rPr>
        <w:t> ;</w:t>
      </w:r>
    </w:p>
    <w:p w:rsidR="003B413F" w:rsidRPr="00AE49A3" w:rsidRDefault="003B413F" w:rsidP="00B70844">
      <w:pPr>
        <w:pStyle w:val="SingleTxtG"/>
        <w:ind w:left="2268" w:hanging="1134"/>
        <w:rPr>
          <w:lang w:val="fr-FR"/>
        </w:rPr>
      </w:pPr>
      <w:r w:rsidRPr="00AE49A3">
        <w:rPr>
          <w:lang w:val="fr-FR"/>
        </w:rPr>
        <w:t>3.1.3</w:t>
      </w:r>
      <w:r w:rsidRPr="00AE49A3">
        <w:rPr>
          <w:lang w:val="fr-FR"/>
        </w:rPr>
        <w:tab/>
      </w:r>
      <w:r>
        <w:rPr>
          <w:lang w:val="fr-FR"/>
        </w:rPr>
        <w:t>P</w:t>
      </w:r>
      <w:r w:rsidRPr="00AE49A3">
        <w:rPr>
          <w:lang w:val="fr-FR"/>
        </w:rPr>
        <w:t>our accéder au système d</w:t>
      </w:r>
      <w:r>
        <w:rPr>
          <w:lang w:val="fr-FR"/>
        </w:rPr>
        <w:t>’</w:t>
      </w:r>
      <w:r w:rsidRPr="00AE49A3">
        <w:rPr>
          <w:lang w:val="fr-FR"/>
        </w:rPr>
        <w:t>ancrage</w:t>
      </w:r>
      <w:r>
        <w:rPr>
          <w:lang w:val="fr-FR"/>
        </w:rPr>
        <w:t>s</w:t>
      </w:r>
      <w:r w:rsidRPr="00AE49A3">
        <w:rPr>
          <w:lang w:val="fr-FR"/>
        </w:rPr>
        <w:t xml:space="preserve"> ISOFIX, il doit y avoir des ouvertures à l</w:t>
      </w:r>
      <w:r>
        <w:rPr>
          <w:lang w:val="fr-FR"/>
        </w:rPr>
        <w:t>’</w:t>
      </w:r>
      <w:r w:rsidRPr="00AE49A3">
        <w:rPr>
          <w:lang w:val="fr-FR"/>
        </w:rPr>
        <w:t>arrière de l</w:t>
      </w:r>
      <w:r>
        <w:rPr>
          <w:lang w:val="fr-FR"/>
        </w:rPr>
        <w:t>’</w:t>
      </w:r>
      <w:r w:rsidRPr="00AE49A3">
        <w:rPr>
          <w:lang w:val="fr-FR"/>
        </w:rPr>
        <w:t>assise du siège, selon les cotes données à l</w:t>
      </w:r>
      <w:r>
        <w:rPr>
          <w:lang w:val="fr-FR"/>
        </w:rPr>
        <w:t>’</w:t>
      </w:r>
      <w:r w:rsidRPr="00AE49A3">
        <w:rPr>
          <w:lang w:val="fr-FR"/>
        </w:rPr>
        <w:t>appendice</w:t>
      </w:r>
      <w:r w:rsidR="00B70844">
        <w:rPr>
          <w:lang w:val="fr-FR"/>
        </w:rPr>
        <w:t> </w:t>
      </w:r>
      <w:r w:rsidRPr="00AE49A3">
        <w:rPr>
          <w:lang w:val="fr-FR"/>
        </w:rPr>
        <w:t>1 de la présente annexe</w:t>
      </w:r>
      <w:r w:rsidR="00B70844">
        <w:rPr>
          <w:lang w:val="fr-FR"/>
        </w:rPr>
        <w:t> </w:t>
      </w:r>
      <w:r w:rsidRPr="00AE49A3">
        <w:rPr>
          <w:lang w:val="fr-FR"/>
        </w:rPr>
        <w:t>;</w:t>
      </w:r>
    </w:p>
    <w:p w:rsidR="003B413F" w:rsidRPr="00AE49A3" w:rsidRDefault="003B413F" w:rsidP="00B70844">
      <w:pPr>
        <w:pStyle w:val="SingleTxtG"/>
        <w:ind w:left="2268" w:hanging="1134"/>
        <w:rPr>
          <w:lang w:val="fr-FR"/>
        </w:rPr>
      </w:pPr>
      <w:r w:rsidRPr="00AE49A3">
        <w:rPr>
          <w:lang w:val="fr-FR"/>
        </w:rPr>
        <w:t>3.1.4</w:t>
      </w:r>
      <w:r w:rsidRPr="00AE49A3">
        <w:rPr>
          <w:lang w:val="fr-FR"/>
        </w:rPr>
        <w:tab/>
      </w:r>
      <w:r>
        <w:rPr>
          <w:lang w:val="fr-FR"/>
        </w:rPr>
        <w:t>L</w:t>
      </w:r>
      <w:r w:rsidRPr="00AE49A3">
        <w:rPr>
          <w:lang w:val="fr-FR"/>
        </w:rPr>
        <w:t>e siège doit avoir une largeur de 800 mm</w:t>
      </w:r>
      <w:r w:rsidR="00B70844">
        <w:rPr>
          <w:lang w:val="fr-FR"/>
        </w:rPr>
        <w:t> </w:t>
      </w:r>
      <w:r w:rsidRPr="00AE49A3">
        <w:rPr>
          <w:lang w:val="fr-FR"/>
        </w:rPr>
        <w:t>;</w:t>
      </w:r>
    </w:p>
    <w:p w:rsidR="003B413F" w:rsidRPr="00AE49A3" w:rsidRDefault="003B413F" w:rsidP="00B70844">
      <w:pPr>
        <w:pStyle w:val="SingleTxtG"/>
        <w:ind w:left="2268" w:hanging="1134"/>
        <w:rPr>
          <w:bCs/>
          <w:lang w:val="fr-FR"/>
        </w:rPr>
      </w:pPr>
      <w:r w:rsidRPr="00AE49A3">
        <w:rPr>
          <w:bCs/>
          <w:lang w:val="fr-FR"/>
        </w:rPr>
        <w:t>3.1.5</w:t>
      </w:r>
      <w:r w:rsidRPr="00AE49A3">
        <w:rPr>
          <w:bCs/>
          <w:lang w:val="fr-FR"/>
        </w:rPr>
        <w:tab/>
      </w:r>
      <w:r>
        <w:rPr>
          <w:bCs/>
          <w:lang w:val="fr-FR"/>
        </w:rPr>
        <w:t>L</w:t>
      </w:r>
      <w:r w:rsidRPr="00AE49A3">
        <w:rPr>
          <w:bCs/>
          <w:lang w:val="fr-FR"/>
        </w:rPr>
        <w:t>e dossier et l</w:t>
      </w:r>
      <w:r>
        <w:rPr>
          <w:bCs/>
          <w:lang w:val="fr-FR"/>
        </w:rPr>
        <w:t>’</w:t>
      </w:r>
      <w:r w:rsidRPr="00AE49A3">
        <w:rPr>
          <w:bCs/>
          <w:lang w:val="fr-FR"/>
        </w:rPr>
        <w:t>assise doivent être recouverts de mousse de polyuréthane, ayant les caractéristiques indiquées dans le tableau</w:t>
      </w:r>
      <w:r>
        <w:rPr>
          <w:bCs/>
          <w:lang w:val="fr-FR"/>
        </w:rPr>
        <w:t> </w:t>
      </w:r>
      <w:r w:rsidRPr="00AE49A3">
        <w:rPr>
          <w:bCs/>
          <w:lang w:val="fr-FR"/>
        </w:rPr>
        <w:t>1. Les dimensions de l</w:t>
      </w:r>
      <w:r>
        <w:rPr>
          <w:bCs/>
          <w:lang w:val="fr-FR"/>
        </w:rPr>
        <w:t>’</w:t>
      </w:r>
      <w:r w:rsidRPr="00AE49A3">
        <w:rPr>
          <w:bCs/>
          <w:lang w:val="fr-FR"/>
        </w:rPr>
        <w:t xml:space="preserve">assise sont données dans </w:t>
      </w:r>
      <w:r w:rsidRPr="00B70844">
        <w:rPr>
          <w:lang w:val="fr-FR"/>
        </w:rPr>
        <w:t>l’appendice</w:t>
      </w:r>
      <w:r w:rsidR="00D15F2C">
        <w:rPr>
          <w:bCs/>
          <w:lang w:val="fr-FR"/>
        </w:rPr>
        <w:t> </w:t>
      </w:r>
      <w:r w:rsidRPr="00AE49A3">
        <w:rPr>
          <w:bCs/>
          <w:lang w:val="fr-FR"/>
        </w:rPr>
        <w:t>1 de la présente annexe</w:t>
      </w:r>
      <w:r w:rsidR="00B70844">
        <w:rPr>
          <w:bCs/>
          <w:lang w:val="fr-FR"/>
        </w:rPr>
        <w:t> </w:t>
      </w:r>
      <w:r w:rsidRPr="00AE49A3">
        <w:rPr>
          <w:bCs/>
          <w:lang w:val="fr-FR"/>
        </w:rPr>
        <w:t>;</w:t>
      </w:r>
    </w:p>
    <w:p w:rsidR="003B413F" w:rsidRDefault="003B413F" w:rsidP="00B70844">
      <w:pPr>
        <w:pStyle w:val="H23G"/>
        <w:ind w:left="2268"/>
        <w:rPr>
          <w:b w:val="0"/>
          <w:bCs/>
          <w:lang w:val="fr-FR"/>
        </w:rPr>
      </w:pPr>
      <w:r w:rsidRPr="00B70844">
        <w:rPr>
          <w:b w:val="0"/>
          <w:bCs/>
          <w:lang w:val="fr-FR"/>
        </w:rPr>
        <w:t>Tableau 1</w:t>
      </w:r>
    </w:p>
    <w:tbl>
      <w:tblPr>
        <w:tblStyle w:val="Grilledutableau"/>
        <w:tblW w:w="7370" w:type="dxa"/>
        <w:tblInd w:w="1134" w:type="dxa"/>
        <w:tblBorders>
          <w:bottom w:val="single" w:sz="12" w:space="0" w:color="auto"/>
        </w:tblBorders>
        <w:tblLayout w:type="fixed"/>
        <w:tblLook w:val="04A0" w:firstRow="1" w:lastRow="0" w:firstColumn="1" w:lastColumn="0" w:noHBand="0" w:noVBand="1"/>
      </w:tblPr>
      <w:tblGrid>
        <w:gridCol w:w="2699"/>
        <w:gridCol w:w="1984"/>
        <w:gridCol w:w="1701"/>
        <w:gridCol w:w="986"/>
      </w:tblGrid>
      <w:tr w:rsidR="00B70844" w:rsidRPr="00B70844" w:rsidTr="00D15F2C">
        <w:tc>
          <w:tcPr>
            <w:tcW w:w="2699" w:type="dxa"/>
            <w:tcBorders>
              <w:bottom w:val="single" w:sz="12" w:space="0" w:color="auto"/>
            </w:tcBorders>
            <w:shd w:val="clear" w:color="auto" w:fill="auto"/>
            <w:vAlign w:val="bottom"/>
          </w:tcPr>
          <w:p w:rsidR="00B70844" w:rsidRPr="00B70844" w:rsidRDefault="00B70844" w:rsidP="00B70844">
            <w:pPr>
              <w:spacing w:before="60" w:after="60" w:line="200" w:lineRule="exact"/>
              <w:ind w:left="57" w:right="57"/>
              <w:rPr>
                <w:i/>
                <w:sz w:val="16"/>
              </w:rPr>
            </w:pPr>
          </w:p>
        </w:tc>
        <w:tc>
          <w:tcPr>
            <w:tcW w:w="1984" w:type="dxa"/>
            <w:tcBorders>
              <w:bottom w:val="single" w:sz="12" w:space="0" w:color="auto"/>
            </w:tcBorders>
            <w:shd w:val="clear" w:color="auto" w:fill="auto"/>
            <w:vAlign w:val="bottom"/>
          </w:tcPr>
          <w:p w:rsidR="00B70844" w:rsidRPr="00B70844" w:rsidRDefault="00D15F2C" w:rsidP="00B70844">
            <w:pPr>
              <w:spacing w:before="60" w:after="60" w:line="200" w:lineRule="exact"/>
              <w:ind w:left="57" w:right="57"/>
              <w:rPr>
                <w:i/>
                <w:sz w:val="16"/>
              </w:rPr>
            </w:pPr>
            <w:r>
              <w:rPr>
                <w:i/>
                <w:sz w:val="16"/>
              </w:rPr>
              <w:t>Norme</w:t>
            </w:r>
          </w:p>
        </w:tc>
        <w:tc>
          <w:tcPr>
            <w:tcW w:w="1701" w:type="dxa"/>
            <w:tcBorders>
              <w:bottom w:val="single" w:sz="12" w:space="0" w:color="auto"/>
            </w:tcBorders>
            <w:shd w:val="clear" w:color="auto" w:fill="auto"/>
            <w:vAlign w:val="bottom"/>
          </w:tcPr>
          <w:p w:rsidR="00B70844" w:rsidRPr="00B70844" w:rsidRDefault="00D15F2C" w:rsidP="00B70844">
            <w:pPr>
              <w:spacing w:before="60" w:after="60" w:line="200" w:lineRule="exact"/>
              <w:ind w:left="57" w:right="57"/>
              <w:rPr>
                <w:i/>
                <w:sz w:val="16"/>
              </w:rPr>
            </w:pPr>
            <w:r>
              <w:rPr>
                <w:i/>
                <w:sz w:val="16"/>
              </w:rPr>
              <w:t>Valeur</w:t>
            </w:r>
          </w:p>
        </w:tc>
        <w:tc>
          <w:tcPr>
            <w:tcW w:w="986" w:type="dxa"/>
            <w:tcBorders>
              <w:bottom w:val="single" w:sz="12" w:space="0" w:color="auto"/>
            </w:tcBorders>
            <w:shd w:val="clear" w:color="auto" w:fill="auto"/>
            <w:vAlign w:val="bottom"/>
          </w:tcPr>
          <w:p w:rsidR="00B70844" w:rsidRPr="00B70844" w:rsidRDefault="00D15F2C" w:rsidP="00B70844">
            <w:pPr>
              <w:spacing w:before="60" w:after="60" w:line="200" w:lineRule="exact"/>
              <w:ind w:left="57" w:right="57"/>
              <w:rPr>
                <w:i/>
                <w:sz w:val="16"/>
              </w:rPr>
            </w:pPr>
            <w:r>
              <w:rPr>
                <w:i/>
                <w:sz w:val="16"/>
              </w:rPr>
              <w:t>Unité</w:t>
            </w:r>
          </w:p>
        </w:tc>
      </w:tr>
      <w:tr w:rsidR="00B70844" w:rsidRPr="00B70844" w:rsidTr="00D15F2C">
        <w:tc>
          <w:tcPr>
            <w:tcW w:w="2699" w:type="dxa"/>
            <w:tcBorders>
              <w:top w:val="single" w:sz="12" w:space="0" w:color="auto"/>
            </w:tcBorders>
            <w:shd w:val="clear" w:color="auto" w:fill="auto"/>
          </w:tcPr>
          <w:p w:rsidR="00B70844" w:rsidRPr="00D15F2C" w:rsidRDefault="00D15F2C" w:rsidP="00B70844">
            <w:pPr>
              <w:spacing w:before="60" w:after="60"/>
              <w:ind w:left="57" w:right="57"/>
              <w:rPr>
                <w:sz w:val="18"/>
                <w:szCs w:val="18"/>
              </w:rPr>
            </w:pPr>
            <w:r w:rsidRPr="00D15F2C">
              <w:rPr>
                <w:sz w:val="18"/>
                <w:szCs w:val="18"/>
              </w:rPr>
              <w:t>Masse volumique</w:t>
            </w:r>
          </w:p>
        </w:tc>
        <w:tc>
          <w:tcPr>
            <w:tcW w:w="1984" w:type="dxa"/>
            <w:tcBorders>
              <w:top w:val="single" w:sz="12" w:space="0" w:color="auto"/>
            </w:tcBorders>
            <w:shd w:val="clear" w:color="auto" w:fill="auto"/>
          </w:tcPr>
          <w:p w:rsidR="00B70844" w:rsidRPr="00D15F2C" w:rsidRDefault="00D15F2C" w:rsidP="00B70844">
            <w:pPr>
              <w:spacing w:before="60" w:after="60"/>
              <w:ind w:left="57" w:right="57"/>
              <w:rPr>
                <w:sz w:val="18"/>
                <w:szCs w:val="18"/>
              </w:rPr>
            </w:pPr>
            <w:r w:rsidRPr="00D15F2C">
              <w:rPr>
                <w:sz w:val="18"/>
                <w:szCs w:val="18"/>
              </w:rPr>
              <w:t>EN ISO 845</w:t>
            </w:r>
          </w:p>
        </w:tc>
        <w:tc>
          <w:tcPr>
            <w:tcW w:w="1701" w:type="dxa"/>
            <w:tcBorders>
              <w:top w:val="single" w:sz="12" w:space="0" w:color="auto"/>
            </w:tcBorders>
            <w:shd w:val="clear" w:color="auto" w:fill="auto"/>
          </w:tcPr>
          <w:p w:rsidR="00B70844" w:rsidRPr="00D15F2C" w:rsidRDefault="00D15F2C" w:rsidP="00B70844">
            <w:pPr>
              <w:spacing w:before="60" w:after="60"/>
              <w:ind w:left="57" w:right="57"/>
              <w:rPr>
                <w:sz w:val="18"/>
                <w:szCs w:val="18"/>
              </w:rPr>
            </w:pPr>
            <w:r w:rsidRPr="00D15F2C">
              <w:rPr>
                <w:sz w:val="18"/>
                <w:szCs w:val="18"/>
              </w:rPr>
              <w:t>68-74</w:t>
            </w:r>
          </w:p>
        </w:tc>
        <w:tc>
          <w:tcPr>
            <w:tcW w:w="986" w:type="dxa"/>
            <w:tcBorders>
              <w:top w:val="single" w:sz="12" w:space="0" w:color="auto"/>
            </w:tcBorders>
            <w:shd w:val="clear" w:color="auto" w:fill="auto"/>
          </w:tcPr>
          <w:p w:rsidR="00B70844" w:rsidRPr="00D15F2C" w:rsidRDefault="00D15F2C" w:rsidP="00B70844">
            <w:pPr>
              <w:spacing w:before="60" w:after="60"/>
              <w:ind w:left="57" w:right="57"/>
              <w:rPr>
                <w:sz w:val="18"/>
                <w:szCs w:val="18"/>
              </w:rPr>
            </w:pPr>
            <w:r w:rsidRPr="00D15F2C">
              <w:rPr>
                <w:sz w:val="18"/>
                <w:szCs w:val="18"/>
              </w:rPr>
              <w:t>kg/m</w:t>
            </w:r>
            <w:r w:rsidRPr="00D15F2C">
              <w:rPr>
                <w:sz w:val="18"/>
                <w:szCs w:val="18"/>
                <w:vertAlign w:val="superscript"/>
              </w:rPr>
              <w:t>3</w:t>
            </w:r>
          </w:p>
        </w:tc>
      </w:tr>
      <w:tr w:rsidR="00D15F2C" w:rsidRPr="00B70844" w:rsidTr="00D15F2C">
        <w:tc>
          <w:tcPr>
            <w:tcW w:w="2699" w:type="dxa"/>
            <w:shd w:val="clear" w:color="auto" w:fill="auto"/>
          </w:tcPr>
          <w:p w:rsidR="00D15F2C" w:rsidRPr="00D15F2C" w:rsidRDefault="00D15F2C" w:rsidP="00D15F2C">
            <w:pPr>
              <w:spacing w:before="60" w:after="60"/>
              <w:ind w:left="57" w:right="57"/>
              <w:rPr>
                <w:sz w:val="18"/>
                <w:szCs w:val="18"/>
              </w:rPr>
            </w:pPr>
            <w:r w:rsidRPr="00D15F2C">
              <w:rPr>
                <w:sz w:val="18"/>
                <w:szCs w:val="18"/>
              </w:rPr>
              <w:t>Résistance à la compression</w:t>
            </w:r>
          </w:p>
        </w:tc>
        <w:tc>
          <w:tcPr>
            <w:tcW w:w="1984" w:type="dxa"/>
            <w:shd w:val="clear" w:color="auto" w:fill="auto"/>
          </w:tcPr>
          <w:p w:rsidR="00D15F2C" w:rsidRPr="00D15F2C" w:rsidRDefault="00D15F2C" w:rsidP="00D15F2C">
            <w:pPr>
              <w:spacing w:before="60" w:after="60"/>
              <w:ind w:left="57" w:right="57"/>
              <w:rPr>
                <w:sz w:val="18"/>
                <w:szCs w:val="18"/>
              </w:rPr>
            </w:pPr>
            <w:r w:rsidRPr="00D15F2C">
              <w:rPr>
                <w:sz w:val="18"/>
                <w:szCs w:val="18"/>
              </w:rPr>
              <w:t>EN</w:t>
            </w:r>
            <w:r>
              <w:rPr>
                <w:sz w:val="18"/>
                <w:szCs w:val="18"/>
              </w:rPr>
              <w:t> </w:t>
            </w:r>
            <w:r w:rsidRPr="00D15F2C">
              <w:rPr>
                <w:sz w:val="18"/>
                <w:szCs w:val="18"/>
              </w:rPr>
              <w:t>ISO</w:t>
            </w:r>
            <w:r>
              <w:rPr>
                <w:sz w:val="18"/>
                <w:szCs w:val="18"/>
              </w:rPr>
              <w:t> </w:t>
            </w:r>
            <w:r w:rsidRPr="00D15F2C">
              <w:rPr>
                <w:sz w:val="18"/>
                <w:szCs w:val="18"/>
              </w:rPr>
              <w:t>3386/1</w:t>
            </w:r>
            <w:r>
              <w:rPr>
                <w:sz w:val="18"/>
                <w:szCs w:val="18"/>
              </w:rPr>
              <w:t xml:space="preserve"> </w:t>
            </w:r>
            <w:r w:rsidRPr="00D15F2C">
              <w:rPr>
                <w:sz w:val="18"/>
                <w:szCs w:val="18"/>
              </w:rPr>
              <w:br/>
              <w:t>(40 % compression)</w:t>
            </w:r>
          </w:p>
        </w:tc>
        <w:tc>
          <w:tcPr>
            <w:tcW w:w="1701" w:type="dxa"/>
            <w:shd w:val="clear" w:color="auto" w:fill="auto"/>
          </w:tcPr>
          <w:p w:rsidR="00D15F2C" w:rsidRPr="00D15F2C" w:rsidRDefault="00D15F2C" w:rsidP="00D15F2C">
            <w:pPr>
              <w:spacing w:before="60" w:after="60"/>
              <w:ind w:left="57" w:right="57"/>
              <w:rPr>
                <w:sz w:val="18"/>
                <w:szCs w:val="18"/>
              </w:rPr>
            </w:pPr>
            <w:r w:rsidRPr="00D15F2C">
              <w:rPr>
                <w:sz w:val="18"/>
                <w:szCs w:val="18"/>
              </w:rPr>
              <w:t>13</w:t>
            </w:r>
          </w:p>
        </w:tc>
        <w:tc>
          <w:tcPr>
            <w:tcW w:w="986" w:type="dxa"/>
            <w:shd w:val="clear" w:color="auto" w:fill="auto"/>
          </w:tcPr>
          <w:p w:rsidR="00D15F2C" w:rsidRPr="00D15F2C" w:rsidRDefault="00D15F2C" w:rsidP="00D15F2C">
            <w:pPr>
              <w:spacing w:before="60" w:after="60"/>
              <w:ind w:left="57" w:right="57"/>
              <w:rPr>
                <w:sz w:val="18"/>
                <w:szCs w:val="18"/>
              </w:rPr>
            </w:pPr>
            <w:r w:rsidRPr="00D15F2C">
              <w:rPr>
                <w:sz w:val="18"/>
                <w:szCs w:val="18"/>
              </w:rPr>
              <w:t>kPa</w:t>
            </w:r>
          </w:p>
        </w:tc>
      </w:tr>
      <w:tr w:rsidR="00D15F2C" w:rsidRPr="00B70844" w:rsidTr="00D15F2C">
        <w:tc>
          <w:tcPr>
            <w:tcW w:w="2699" w:type="dxa"/>
            <w:shd w:val="clear" w:color="auto" w:fill="auto"/>
          </w:tcPr>
          <w:p w:rsidR="00D15F2C" w:rsidRPr="00D15F2C" w:rsidRDefault="00D15F2C" w:rsidP="00D15F2C">
            <w:pPr>
              <w:spacing w:before="60" w:after="60"/>
              <w:ind w:left="57" w:right="57"/>
              <w:rPr>
                <w:sz w:val="18"/>
                <w:szCs w:val="18"/>
              </w:rPr>
            </w:pPr>
            <w:r w:rsidRPr="00D15F2C">
              <w:rPr>
                <w:sz w:val="18"/>
                <w:szCs w:val="18"/>
              </w:rPr>
              <w:t>Déformation sous charge de</w:t>
            </w:r>
            <w:r>
              <w:rPr>
                <w:sz w:val="18"/>
                <w:szCs w:val="18"/>
              </w:rPr>
              <w:t> </w:t>
            </w:r>
            <w:r w:rsidRPr="00D15F2C">
              <w:rPr>
                <w:sz w:val="18"/>
                <w:szCs w:val="18"/>
              </w:rPr>
              <w:t>pénétration (ILD)</w:t>
            </w:r>
          </w:p>
        </w:tc>
        <w:tc>
          <w:tcPr>
            <w:tcW w:w="1984" w:type="dxa"/>
            <w:shd w:val="clear" w:color="auto" w:fill="auto"/>
          </w:tcPr>
          <w:p w:rsidR="00D15F2C" w:rsidRPr="00D15F2C" w:rsidRDefault="00D15F2C" w:rsidP="00D15F2C">
            <w:pPr>
              <w:spacing w:before="60" w:after="60"/>
              <w:ind w:left="57" w:right="57"/>
              <w:rPr>
                <w:sz w:val="18"/>
                <w:szCs w:val="18"/>
              </w:rPr>
            </w:pPr>
            <w:r w:rsidRPr="00D15F2C">
              <w:rPr>
                <w:sz w:val="18"/>
                <w:szCs w:val="18"/>
              </w:rPr>
              <w:t>EN</w:t>
            </w:r>
            <w:r>
              <w:rPr>
                <w:sz w:val="18"/>
                <w:szCs w:val="18"/>
              </w:rPr>
              <w:t> </w:t>
            </w:r>
            <w:r w:rsidRPr="00D15F2C">
              <w:rPr>
                <w:sz w:val="18"/>
                <w:szCs w:val="18"/>
              </w:rPr>
              <w:t>ISO</w:t>
            </w:r>
            <w:r>
              <w:rPr>
                <w:sz w:val="18"/>
                <w:szCs w:val="18"/>
              </w:rPr>
              <w:t> </w:t>
            </w:r>
            <w:r w:rsidRPr="00D15F2C">
              <w:rPr>
                <w:sz w:val="18"/>
                <w:szCs w:val="18"/>
              </w:rPr>
              <w:t xml:space="preserve">2439B </w:t>
            </w:r>
            <w:r w:rsidRPr="00D15F2C">
              <w:rPr>
                <w:sz w:val="18"/>
                <w:szCs w:val="18"/>
              </w:rPr>
              <w:br/>
              <w:t>(40 % compression)</w:t>
            </w:r>
          </w:p>
        </w:tc>
        <w:tc>
          <w:tcPr>
            <w:tcW w:w="1701" w:type="dxa"/>
            <w:shd w:val="clear" w:color="auto" w:fill="auto"/>
          </w:tcPr>
          <w:p w:rsidR="00D15F2C" w:rsidRPr="00D15F2C" w:rsidRDefault="00D15F2C" w:rsidP="00D15F2C">
            <w:pPr>
              <w:spacing w:before="60" w:after="60"/>
              <w:ind w:left="57" w:right="57"/>
              <w:rPr>
                <w:sz w:val="18"/>
                <w:szCs w:val="18"/>
              </w:rPr>
            </w:pPr>
            <w:r w:rsidRPr="00D15F2C">
              <w:rPr>
                <w:sz w:val="18"/>
                <w:szCs w:val="18"/>
              </w:rPr>
              <w:t>480 (+/15%)</w:t>
            </w:r>
          </w:p>
        </w:tc>
        <w:tc>
          <w:tcPr>
            <w:tcW w:w="986" w:type="dxa"/>
            <w:shd w:val="clear" w:color="auto" w:fill="auto"/>
          </w:tcPr>
          <w:p w:rsidR="00D15F2C" w:rsidRPr="00D15F2C" w:rsidRDefault="00D15F2C" w:rsidP="00D15F2C">
            <w:pPr>
              <w:spacing w:before="60" w:after="60"/>
              <w:ind w:left="57" w:right="57"/>
              <w:rPr>
                <w:sz w:val="18"/>
                <w:szCs w:val="18"/>
              </w:rPr>
            </w:pPr>
            <w:r w:rsidRPr="00D15F2C">
              <w:rPr>
                <w:sz w:val="18"/>
                <w:szCs w:val="18"/>
              </w:rPr>
              <w:t>N</w:t>
            </w:r>
          </w:p>
        </w:tc>
      </w:tr>
      <w:tr w:rsidR="00D15F2C" w:rsidRPr="00B70844" w:rsidTr="00D15F2C">
        <w:tc>
          <w:tcPr>
            <w:tcW w:w="2699" w:type="dxa"/>
            <w:shd w:val="clear" w:color="auto" w:fill="auto"/>
          </w:tcPr>
          <w:p w:rsidR="00D15F2C" w:rsidRPr="00D15F2C" w:rsidRDefault="00D15F2C" w:rsidP="00D15F2C">
            <w:pPr>
              <w:spacing w:before="60" w:after="60"/>
              <w:ind w:left="57" w:right="57"/>
              <w:rPr>
                <w:sz w:val="18"/>
                <w:szCs w:val="18"/>
              </w:rPr>
            </w:pPr>
            <w:r w:rsidRPr="00D15F2C">
              <w:rPr>
                <w:sz w:val="18"/>
                <w:szCs w:val="18"/>
              </w:rPr>
              <w:t xml:space="preserve">Résistance à la traction </w:t>
            </w:r>
          </w:p>
        </w:tc>
        <w:tc>
          <w:tcPr>
            <w:tcW w:w="1984" w:type="dxa"/>
            <w:shd w:val="clear" w:color="auto" w:fill="auto"/>
          </w:tcPr>
          <w:p w:rsidR="00D15F2C" w:rsidRPr="00D15F2C" w:rsidRDefault="00D15F2C" w:rsidP="00D15F2C">
            <w:pPr>
              <w:spacing w:before="60" w:after="60"/>
              <w:ind w:left="57" w:right="57"/>
              <w:rPr>
                <w:sz w:val="18"/>
                <w:szCs w:val="18"/>
              </w:rPr>
            </w:pPr>
            <w:r w:rsidRPr="00D15F2C">
              <w:rPr>
                <w:sz w:val="18"/>
                <w:szCs w:val="18"/>
              </w:rPr>
              <w:t>EN</w:t>
            </w:r>
            <w:r>
              <w:rPr>
                <w:sz w:val="18"/>
                <w:szCs w:val="18"/>
              </w:rPr>
              <w:t> </w:t>
            </w:r>
            <w:r w:rsidRPr="00D15F2C">
              <w:rPr>
                <w:sz w:val="18"/>
                <w:szCs w:val="18"/>
              </w:rPr>
              <w:t>ISO</w:t>
            </w:r>
            <w:r>
              <w:rPr>
                <w:sz w:val="18"/>
                <w:szCs w:val="18"/>
              </w:rPr>
              <w:t> </w:t>
            </w:r>
            <w:r w:rsidRPr="00D15F2C">
              <w:rPr>
                <w:sz w:val="18"/>
                <w:szCs w:val="18"/>
              </w:rPr>
              <w:t>1798</w:t>
            </w:r>
          </w:p>
        </w:tc>
        <w:tc>
          <w:tcPr>
            <w:tcW w:w="1701" w:type="dxa"/>
            <w:shd w:val="clear" w:color="auto" w:fill="auto"/>
          </w:tcPr>
          <w:p w:rsidR="00D15F2C" w:rsidRPr="00D15F2C" w:rsidRDefault="00D15F2C" w:rsidP="00D15F2C">
            <w:pPr>
              <w:spacing w:before="60" w:after="60"/>
              <w:ind w:left="57" w:right="57"/>
              <w:rPr>
                <w:sz w:val="18"/>
                <w:szCs w:val="18"/>
              </w:rPr>
            </w:pPr>
            <w:r w:rsidRPr="00D15F2C">
              <w:rPr>
                <w:sz w:val="18"/>
                <w:szCs w:val="18"/>
              </w:rPr>
              <w:t>≥150</w:t>
            </w:r>
          </w:p>
        </w:tc>
        <w:tc>
          <w:tcPr>
            <w:tcW w:w="986" w:type="dxa"/>
            <w:shd w:val="clear" w:color="auto" w:fill="auto"/>
          </w:tcPr>
          <w:p w:rsidR="00D15F2C" w:rsidRPr="00D15F2C" w:rsidRDefault="00D15F2C" w:rsidP="00D15F2C">
            <w:pPr>
              <w:spacing w:before="60" w:after="60"/>
              <w:ind w:left="57" w:right="57"/>
              <w:rPr>
                <w:sz w:val="18"/>
                <w:szCs w:val="18"/>
              </w:rPr>
            </w:pPr>
            <w:r w:rsidRPr="00D15F2C">
              <w:rPr>
                <w:sz w:val="18"/>
                <w:szCs w:val="18"/>
              </w:rPr>
              <w:t>kPa</w:t>
            </w:r>
          </w:p>
        </w:tc>
      </w:tr>
      <w:tr w:rsidR="00D15F2C" w:rsidRPr="00B70844" w:rsidTr="00D15F2C">
        <w:tc>
          <w:tcPr>
            <w:tcW w:w="2699" w:type="dxa"/>
            <w:shd w:val="clear" w:color="auto" w:fill="auto"/>
          </w:tcPr>
          <w:p w:rsidR="00D15F2C" w:rsidRPr="00D15F2C" w:rsidRDefault="00D15F2C" w:rsidP="00D15F2C">
            <w:pPr>
              <w:spacing w:before="60" w:after="60"/>
              <w:ind w:left="57" w:right="57"/>
              <w:rPr>
                <w:sz w:val="18"/>
                <w:szCs w:val="18"/>
              </w:rPr>
            </w:pPr>
            <w:r w:rsidRPr="00D15F2C">
              <w:rPr>
                <w:sz w:val="18"/>
                <w:szCs w:val="18"/>
              </w:rPr>
              <w:t xml:space="preserve">Allongement à la rupture </w:t>
            </w:r>
          </w:p>
        </w:tc>
        <w:tc>
          <w:tcPr>
            <w:tcW w:w="1984" w:type="dxa"/>
            <w:shd w:val="clear" w:color="auto" w:fill="auto"/>
          </w:tcPr>
          <w:p w:rsidR="00D15F2C" w:rsidRPr="00D15F2C" w:rsidRDefault="00D15F2C" w:rsidP="00D15F2C">
            <w:pPr>
              <w:spacing w:before="60" w:after="60"/>
              <w:ind w:left="57" w:right="57"/>
              <w:rPr>
                <w:sz w:val="18"/>
                <w:szCs w:val="18"/>
              </w:rPr>
            </w:pPr>
            <w:r w:rsidRPr="00D15F2C">
              <w:rPr>
                <w:sz w:val="18"/>
                <w:szCs w:val="18"/>
              </w:rPr>
              <w:t>EN</w:t>
            </w:r>
            <w:r>
              <w:rPr>
                <w:sz w:val="18"/>
                <w:szCs w:val="18"/>
              </w:rPr>
              <w:t> </w:t>
            </w:r>
            <w:r w:rsidRPr="00D15F2C">
              <w:rPr>
                <w:sz w:val="18"/>
                <w:szCs w:val="18"/>
              </w:rPr>
              <w:t>ISO</w:t>
            </w:r>
            <w:r>
              <w:rPr>
                <w:sz w:val="18"/>
                <w:szCs w:val="18"/>
              </w:rPr>
              <w:t> </w:t>
            </w:r>
            <w:r w:rsidRPr="00D15F2C">
              <w:rPr>
                <w:sz w:val="18"/>
                <w:szCs w:val="18"/>
              </w:rPr>
              <w:t>1798</w:t>
            </w:r>
          </w:p>
        </w:tc>
        <w:tc>
          <w:tcPr>
            <w:tcW w:w="1701" w:type="dxa"/>
            <w:shd w:val="clear" w:color="auto" w:fill="auto"/>
          </w:tcPr>
          <w:p w:rsidR="00D15F2C" w:rsidRPr="00D15F2C" w:rsidRDefault="00D15F2C" w:rsidP="00D15F2C">
            <w:pPr>
              <w:spacing w:before="60" w:after="60"/>
              <w:ind w:left="57" w:right="57"/>
              <w:rPr>
                <w:sz w:val="18"/>
                <w:szCs w:val="18"/>
              </w:rPr>
            </w:pPr>
            <w:r w:rsidRPr="00D15F2C">
              <w:rPr>
                <w:sz w:val="18"/>
                <w:szCs w:val="18"/>
              </w:rPr>
              <w:t>≥120</w:t>
            </w:r>
          </w:p>
        </w:tc>
        <w:tc>
          <w:tcPr>
            <w:tcW w:w="986" w:type="dxa"/>
            <w:shd w:val="clear" w:color="auto" w:fill="auto"/>
          </w:tcPr>
          <w:p w:rsidR="00D15F2C" w:rsidRPr="00D15F2C" w:rsidRDefault="00D15F2C" w:rsidP="00D15F2C">
            <w:pPr>
              <w:spacing w:before="60" w:after="60"/>
              <w:ind w:left="57" w:right="57"/>
              <w:rPr>
                <w:sz w:val="18"/>
                <w:szCs w:val="18"/>
              </w:rPr>
            </w:pPr>
            <w:r w:rsidRPr="00D15F2C">
              <w:rPr>
                <w:sz w:val="18"/>
                <w:szCs w:val="18"/>
              </w:rPr>
              <w:t>%</w:t>
            </w:r>
          </w:p>
        </w:tc>
      </w:tr>
      <w:tr w:rsidR="00D15F2C" w:rsidRPr="00B70844" w:rsidTr="00D15F2C">
        <w:tc>
          <w:tcPr>
            <w:tcW w:w="2699" w:type="dxa"/>
            <w:shd w:val="clear" w:color="auto" w:fill="auto"/>
          </w:tcPr>
          <w:p w:rsidR="00D15F2C" w:rsidRPr="00D15F2C" w:rsidRDefault="00D15F2C" w:rsidP="00D15F2C">
            <w:pPr>
              <w:spacing w:before="60" w:after="60"/>
              <w:ind w:left="57" w:right="57"/>
              <w:rPr>
                <w:sz w:val="18"/>
                <w:szCs w:val="18"/>
              </w:rPr>
            </w:pPr>
            <w:r w:rsidRPr="00D15F2C">
              <w:rPr>
                <w:sz w:val="18"/>
                <w:szCs w:val="18"/>
              </w:rPr>
              <w:t xml:space="preserve">Rémanence à la compression </w:t>
            </w:r>
          </w:p>
        </w:tc>
        <w:tc>
          <w:tcPr>
            <w:tcW w:w="1984" w:type="dxa"/>
            <w:shd w:val="clear" w:color="auto" w:fill="auto"/>
          </w:tcPr>
          <w:p w:rsidR="00D15F2C" w:rsidRPr="00D15F2C" w:rsidRDefault="00D15F2C" w:rsidP="00D15F2C">
            <w:pPr>
              <w:spacing w:before="60" w:after="60"/>
              <w:ind w:left="57" w:right="57"/>
              <w:rPr>
                <w:sz w:val="18"/>
                <w:szCs w:val="18"/>
              </w:rPr>
            </w:pPr>
            <w:r w:rsidRPr="00D15F2C">
              <w:rPr>
                <w:sz w:val="18"/>
                <w:szCs w:val="18"/>
              </w:rPr>
              <w:t>EN</w:t>
            </w:r>
            <w:r>
              <w:rPr>
                <w:sz w:val="18"/>
                <w:szCs w:val="18"/>
              </w:rPr>
              <w:t> </w:t>
            </w:r>
            <w:r w:rsidRPr="00D15F2C">
              <w:rPr>
                <w:sz w:val="18"/>
                <w:szCs w:val="18"/>
              </w:rPr>
              <w:t>ISO</w:t>
            </w:r>
            <w:r>
              <w:rPr>
                <w:sz w:val="18"/>
                <w:szCs w:val="18"/>
              </w:rPr>
              <w:t> </w:t>
            </w:r>
            <w:r w:rsidRPr="00D15F2C">
              <w:rPr>
                <w:sz w:val="18"/>
                <w:szCs w:val="18"/>
              </w:rPr>
              <w:t>1856</w:t>
            </w:r>
            <w:r w:rsidRPr="00D15F2C">
              <w:rPr>
                <w:sz w:val="18"/>
                <w:szCs w:val="18"/>
              </w:rPr>
              <w:br/>
              <w:t>(22 h/50 %/70 °C)</w:t>
            </w:r>
          </w:p>
        </w:tc>
        <w:tc>
          <w:tcPr>
            <w:tcW w:w="1701" w:type="dxa"/>
            <w:shd w:val="clear" w:color="auto" w:fill="auto"/>
          </w:tcPr>
          <w:p w:rsidR="00D15F2C" w:rsidRPr="00D15F2C" w:rsidRDefault="00D15F2C" w:rsidP="00D15F2C">
            <w:pPr>
              <w:spacing w:before="60" w:after="60"/>
              <w:ind w:left="57" w:right="57"/>
              <w:rPr>
                <w:sz w:val="18"/>
                <w:szCs w:val="18"/>
              </w:rPr>
            </w:pPr>
            <w:r w:rsidRPr="00D15F2C">
              <w:rPr>
                <w:sz w:val="18"/>
                <w:szCs w:val="18"/>
              </w:rPr>
              <w:t>≤3</w:t>
            </w:r>
          </w:p>
        </w:tc>
        <w:tc>
          <w:tcPr>
            <w:tcW w:w="986" w:type="dxa"/>
            <w:shd w:val="clear" w:color="auto" w:fill="auto"/>
          </w:tcPr>
          <w:p w:rsidR="00D15F2C" w:rsidRPr="00D15F2C" w:rsidRDefault="00D15F2C" w:rsidP="00D15F2C">
            <w:pPr>
              <w:spacing w:before="60" w:after="60"/>
              <w:ind w:left="57" w:right="57"/>
              <w:rPr>
                <w:sz w:val="18"/>
                <w:szCs w:val="18"/>
              </w:rPr>
            </w:pPr>
            <w:r w:rsidRPr="00D15F2C">
              <w:rPr>
                <w:sz w:val="18"/>
                <w:szCs w:val="18"/>
              </w:rPr>
              <w:t>%</w:t>
            </w:r>
          </w:p>
        </w:tc>
      </w:tr>
    </w:tbl>
    <w:p w:rsidR="003B413F" w:rsidRDefault="003B413F" w:rsidP="00D15F2C">
      <w:pPr>
        <w:pStyle w:val="SingleTxtG"/>
        <w:spacing w:before="120"/>
        <w:ind w:left="2268" w:hanging="1134"/>
        <w:rPr>
          <w:lang w:val="fr-FR"/>
        </w:rPr>
      </w:pPr>
      <w:r w:rsidRPr="00AE49A3">
        <w:rPr>
          <w:lang w:val="fr-FR"/>
        </w:rPr>
        <w:t>3.1.6</w:t>
      </w:r>
      <w:r w:rsidRPr="00AE49A3">
        <w:rPr>
          <w:lang w:val="fr-FR"/>
        </w:rPr>
        <w:tab/>
        <w:t>La mousse de polyuréthane doit être recouverte d</w:t>
      </w:r>
      <w:r>
        <w:rPr>
          <w:lang w:val="fr-FR"/>
        </w:rPr>
        <w:t>’</w:t>
      </w:r>
      <w:r w:rsidRPr="00AE49A3">
        <w:rPr>
          <w:lang w:val="fr-FR"/>
        </w:rPr>
        <w:t>une toile de pare-soleil faite de fibre de polyacrylate, dont les caractéristiques sont données au tableau 2.</w:t>
      </w:r>
    </w:p>
    <w:p w:rsidR="003B413F" w:rsidRPr="00D15F2C" w:rsidRDefault="00D15F2C" w:rsidP="00D15F2C">
      <w:pPr>
        <w:pStyle w:val="H23G"/>
        <w:ind w:left="2268"/>
        <w:rPr>
          <w:b w:val="0"/>
          <w:bCs/>
          <w:lang w:val="fr-FR"/>
        </w:rPr>
      </w:pPr>
      <w:r>
        <w:rPr>
          <w:lang w:val="fr-FR"/>
        </w:rPr>
        <w:br w:type="page"/>
      </w:r>
      <w:r w:rsidR="003B413F" w:rsidRPr="00D15F2C">
        <w:rPr>
          <w:b w:val="0"/>
          <w:bCs/>
          <w:lang w:val="fr-FR"/>
        </w:rPr>
        <w:lastRenderedPageBreak/>
        <w:t>Tableau 2</w:t>
      </w:r>
    </w:p>
    <w:tbl>
      <w:tblPr>
        <w:tblW w:w="7370"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70"/>
      </w:tblGrid>
      <w:tr w:rsidR="00D903F9" w:rsidRPr="00D15F2C" w:rsidTr="00D903F9">
        <w:trPr>
          <w:cantSplit/>
          <w:tblHeader/>
        </w:trPr>
        <w:tc>
          <w:tcPr>
            <w:tcW w:w="6526" w:type="dxa"/>
            <w:shd w:val="clear" w:color="auto" w:fill="auto"/>
          </w:tcPr>
          <w:p w:rsidR="00D903F9" w:rsidRPr="00D15F2C" w:rsidRDefault="00D903F9" w:rsidP="00D903F9">
            <w:pPr>
              <w:keepNext/>
              <w:keepLines/>
              <w:tabs>
                <w:tab w:val="right" w:leader="dot" w:pos="7237"/>
              </w:tabs>
              <w:suppressAutoHyphens w:val="0"/>
              <w:spacing w:before="60" w:after="60" w:line="220" w:lineRule="exact"/>
              <w:ind w:left="57" w:right="57"/>
              <w:rPr>
                <w:sz w:val="18"/>
                <w:lang w:val="fr-FR"/>
              </w:rPr>
            </w:pPr>
            <w:r w:rsidRPr="00D15F2C">
              <w:rPr>
                <w:sz w:val="18"/>
                <w:lang w:val="fr-FR"/>
              </w:rPr>
              <w:t>Masse spécifique (g/m</w:t>
            </w:r>
            <w:r w:rsidRPr="00D15F2C">
              <w:rPr>
                <w:sz w:val="18"/>
                <w:vertAlign w:val="superscript"/>
                <w:lang w:val="fr-FR"/>
              </w:rPr>
              <w:t>2</w:t>
            </w:r>
            <w:r w:rsidRPr="00D15F2C">
              <w:rPr>
                <w:sz w:val="18"/>
                <w:lang w:val="fr-FR"/>
              </w:rPr>
              <w:t>)</w:t>
            </w:r>
            <w:r>
              <w:rPr>
                <w:sz w:val="18"/>
                <w:lang w:val="fr-FR"/>
              </w:rPr>
              <w:t xml:space="preserve"> </w:t>
            </w:r>
            <w:r>
              <w:rPr>
                <w:sz w:val="18"/>
                <w:lang w:val="fr-FR"/>
              </w:rPr>
              <w:tab/>
              <w:t xml:space="preserve"> 290</w:t>
            </w:r>
          </w:p>
        </w:tc>
      </w:tr>
      <w:tr w:rsidR="00D903F9" w:rsidRPr="00D15F2C" w:rsidTr="00D903F9">
        <w:trPr>
          <w:cantSplit/>
          <w:tblHeader/>
        </w:trPr>
        <w:tc>
          <w:tcPr>
            <w:tcW w:w="6526" w:type="dxa"/>
            <w:shd w:val="clear" w:color="auto" w:fill="auto"/>
          </w:tcPr>
          <w:p w:rsidR="00D903F9" w:rsidRPr="00D15F2C" w:rsidRDefault="00D903F9" w:rsidP="00D15F2C">
            <w:pPr>
              <w:keepNext/>
              <w:keepLines/>
              <w:suppressAutoHyphens w:val="0"/>
              <w:spacing w:before="60" w:after="60" w:line="220" w:lineRule="exact"/>
              <w:ind w:left="57" w:right="57"/>
              <w:rPr>
                <w:sz w:val="18"/>
                <w:lang w:val="fr-FR"/>
              </w:rPr>
            </w:pPr>
            <w:r w:rsidRPr="00D15F2C">
              <w:rPr>
                <w:sz w:val="18"/>
                <w:lang w:val="fr-FR"/>
              </w:rPr>
              <w:t>Résistance à la traction selon la norme DIN</w:t>
            </w:r>
            <w:r w:rsidR="00FB27A4">
              <w:rPr>
                <w:sz w:val="18"/>
                <w:lang w:val="fr-FR"/>
              </w:rPr>
              <w:t> </w:t>
            </w:r>
            <w:r w:rsidRPr="00D15F2C">
              <w:rPr>
                <w:sz w:val="18"/>
                <w:lang w:val="fr-FR"/>
              </w:rPr>
              <w:t>53587 sur éprouvette de</w:t>
            </w:r>
            <w:r>
              <w:rPr>
                <w:sz w:val="18"/>
                <w:lang w:val="fr-FR"/>
              </w:rPr>
              <w:t xml:space="preserve"> </w:t>
            </w:r>
            <w:r w:rsidRPr="00D15F2C">
              <w:rPr>
                <w:sz w:val="18"/>
                <w:lang w:val="fr-FR"/>
              </w:rPr>
              <w:t>50 mm de large</w:t>
            </w:r>
            <w:r>
              <w:rPr>
                <w:sz w:val="18"/>
                <w:lang w:val="fr-FR"/>
              </w:rPr>
              <w:t> </w:t>
            </w:r>
            <w:r w:rsidRPr="00D15F2C">
              <w:rPr>
                <w:sz w:val="18"/>
                <w:lang w:val="fr-FR"/>
              </w:rPr>
              <w:t>:</w:t>
            </w:r>
          </w:p>
        </w:tc>
      </w:tr>
      <w:tr w:rsidR="00D903F9" w:rsidRPr="00D15F2C" w:rsidTr="00D903F9">
        <w:trPr>
          <w:cantSplit/>
          <w:tblHeader/>
        </w:trPr>
        <w:tc>
          <w:tcPr>
            <w:tcW w:w="6526" w:type="dxa"/>
            <w:shd w:val="clear" w:color="auto" w:fill="auto"/>
          </w:tcPr>
          <w:p w:rsidR="00D903F9" w:rsidRPr="00D15F2C" w:rsidRDefault="00D903F9" w:rsidP="00D903F9">
            <w:pPr>
              <w:keepNext/>
              <w:keepLines/>
              <w:tabs>
                <w:tab w:val="right" w:leader="dot" w:pos="7237"/>
              </w:tabs>
              <w:suppressAutoHyphens w:val="0"/>
              <w:spacing w:before="60" w:after="60" w:line="220" w:lineRule="exact"/>
              <w:ind w:left="57" w:right="57"/>
              <w:rPr>
                <w:sz w:val="18"/>
                <w:lang w:val="fr-FR"/>
              </w:rPr>
            </w:pPr>
            <w:r w:rsidRPr="00D15F2C">
              <w:rPr>
                <w:sz w:val="18"/>
                <w:lang w:val="fr-FR"/>
              </w:rPr>
              <w:t>Longitudinalement (kg)</w:t>
            </w:r>
            <w:r>
              <w:rPr>
                <w:sz w:val="18"/>
                <w:lang w:val="fr-FR"/>
              </w:rPr>
              <w:t> </w:t>
            </w:r>
            <w:r w:rsidRPr="00D15F2C">
              <w:rPr>
                <w:sz w:val="18"/>
                <w:lang w:val="fr-FR"/>
              </w:rPr>
              <w:t>:</w:t>
            </w:r>
            <w:r>
              <w:rPr>
                <w:sz w:val="18"/>
                <w:lang w:val="fr-FR"/>
              </w:rPr>
              <w:t xml:space="preserve"> </w:t>
            </w:r>
            <w:r>
              <w:rPr>
                <w:sz w:val="18"/>
                <w:lang w:val="fr-FR"/>
              </w:rPr>
              <w:tab/>
              <w:t>120</w:t>
            </w:r>
          </w:p>
        </w:tc>
      </w:tr>
      <w:tr w:rsidR="00D903F9" w:rsidRPr="00D15F2C" w:rsidTr="00D903F9">
        <w:trPr>
          <w:cantSplit/>
          <w:tblHeader/>
        </w:trPr>
        <w:tc>
          <w:tcPr>
            <w:tcW w:w="6526" w:type="dxa"/>
            <w:shd w:val="clear" w:color="auto" w:fill="auto"/>
          </w:tcPr>
          <w:p w:rsidR="00D903F9" w:rsidRPr="00D15F2C" w:rsidRDefault="00D903F9" w:rsidP="00D903F9">
            <w:pPr>
              <w:keepNext/>
              <w:keepLines/>
              <w:tabs>
                <w:tab w:val="right" w:leader="dot" w:pos="7237"/>
              </w:tabs>
              <w:suppressAutoHyphens w:val="0"/>
              <w:spacing w:before="60" w:after="60" w:line="220" w:lineRule="exact"/>
              <w:ind w:left="57" w:right="57"/>
              <w:rPr>
                <w:sz w:val="18"/>
                <w:lang w:val="fr-FR"/>
              </w:rPr>
            </w:pPr>
            <w:r w:rsidRPr="00D15F2C">
              <w:rPr>
                <w:sz w:val="18"/>
                <w:lang w:val="fr-FR"/>
              </w:rPr>
              <w:t>Transversalement (kg)</w:t>
            </w:r>
            <w:r>
              <w:rPr>
                <w:sz w:val="18"/>
                <w:lang w:val="fr-FR"/>
              </w:rPr>
              <w:t> </w:t>
            </w:r>
            <w:r w:rsidRPr="00D15F2C">
              <w:rPr>
                <w:sz w:val="18"/>
                <w:lang w:val="fr-FR"/>
              </w:rPr>
              <w:t>:</w:t>
            </w:r>
            <w:r>
              <w:rPr>
                <w:sz w:val="18"/>
                <w:lang w:val="fr-FR"/>
              </w:rPr>
              <w:tab/>
              <w:t xml:space="preserve"> 80</w:t>
            </w:r>
          </w:p>
        </w:tc>
      </w:tr>
    </w:tbl>
    <w:p w:rsidR="003B413F" w:rsidRPr="00AE49A3" w:rsidRDefault="003B413F" w:rsidP="00D903F9">
      <w:pPr>
        <w:pStyle w:val="SingleTxtG"/>
        <w:spacing w:before="120"/>
        <w:ind w:left="2268" w:hanging="1134"/>
        <w:rPr>
          <w:lang w:val="fr-FR"/>
        </w:rPr>
      </w:pPr>
      <w:r w:rsidRPr="00AE49A3">
        <w:rPr>
          <w:lang w:val="fr-FR"/>
        </w:rPr>
        <w:t>3.1.7</w:t>
      </w:r>
      <w:r w:rsidRPr="00AE49A3">
        <w:rPr>
          <w:lang w:val="fr-FR"/>
        </w:rPr>
        <w:tab/>
        <w:t>Couverture de l</w:t>
      </w:r>
      <w:r>
        <w:rPr>
          <w:lang w:val="fr-FR"/>
        </w:rPr>
        <w:t>’</w:t>
      </w:r>
      <w:r w:rsidRPr="00AE49A3">
        <w:rPr>
          <w:lang w:val="fr-FR"/>
        </w:rPr>
        <w:t>assise de la banquette d</w:t>
      </w:r>
      <w:r>
        <w:rPr>
          <w:lang w:val="fr-FR"/>
        </w:rPr>
        <w:t>’</w:t>
      </w:r>
      <w:r w:rsidRPr="00AE49A3">
        <w:rPr>
          <w:lang w:val="fr-FR"/>
        </w:rPr>
        <w:t>essai et de son dossier</w:t>
      </w:r>
    </w:p>
    <w:p w:rsidR="003B413F" w:rsidRPr="00D903F9" w:rsidRDefault="003B413F" w:rsidP="00D15F2C">
      <w:pPr>
        <w:pStyle w:val="SingleTxtG"/>
        <w:ind w:left="2268" w:hanging="1134"/>
        <w:rPr>
          <w:spacing w:val="-2"/>
          <w:lang w:val="fr-FR"/>
        </w:rPr>
      </w:pPr>
      <w:r w:rsidRPr="00D903F9">
        <w:rPr>
          <w:spacing w:val="-2"/>
          <w:lang w:val="fr-FR"/>
        </w:rPr>
        <w:t>3.1.7.1</w:t>
      </w:r>
      <w:r w:rsidRPr="00D903F9">
        <w:rPr>
          <w:spacing w:val="-2"/>
          <w:lang w:val="fr-FR"/>
        </w:rPr>
        <w:tab/>
        <w:t xml:space="preserve">L’assise de la banquette d’essai est découpée dans un bloc de mousse (800 × 575 × 135 mm) de façon à (voir la figure 1 de l’appendice 1 de la présente annexe) lui donner la même forme que la plaque d’aluminium dont les </w:t>
      </w:r>
      <w:r w:rsidRPr="00D903F9">
        <w:rPr>
          <w:lang w:val="fr-FR"/>
        </w:rPr>
        <w:t>cotes sont indiquées dans la figure 2 de l’appendice 1 de la présente annexe.</w:t>
      </w:r>
    </w:p>
    <w:p w:rsidR="003B413F" w:rsidRPr="00AE49A3" w:rsidRDefault="003B413F" w:rsidP="00D15F2C">
      <w:pPr>
        <w:pStyle w:val="SingleTxtG"/>
        <w:ind w:left="2268" w:hanging="1134"/>
        <w:rPr>
          <w:lang w:val="fr-FR"/>
        </w:rPr>
      </w:pPr>
      <w:r w:rsidRPr="00AE49A3">
        <w:rPr>
          <w:lang w:val="fr-FR"/>
        </w:rPr>
        <w:t>3.1.7.2</w:t>
      </w:r>
      <w:r w:rsidRPr="00AE49A3">
        <w:rPr>
          <w:lang w:val="fr-FR"/>
        </w:rPr>
        <w:tab/>
        <w:t>Six trous sont percés dans la plaque pour la fixer au chariot avec des boulons. Les trous sont percés sur la longueur de la plaque, trois de chaque côté, à des emplacements variables selon le modèle de chariot. Six boulons sont placés dans ces trous. Il est recommandé de coller les boulons avec une colle appropriée. Ensuite, les boulons sont fixés au moyen d</w:t>
      </w:r>
      <w:r>
        <w:rPr>
          <w:lang w:val="fr-FR"/>
        </w:rPr>
        <w:t>’</w:t>
      </w:r>
      <w:r w:rsidRPr="00AE49A3">
        <w:rPr>
          <w:lang w:val="fr-FR"/>
        </w:rPr>
        <w:t>écrous.</w:t>
      </w:r>
    </w:p>
    <w:p w:rsidR="003B413F" w:rsidRPr="00AE49A3" w:rsidRDefault="003B413F" w:rsidP="00D15F2C">
      <w:pPr>
        <w:pStyle w:val="SingleTxtG"/>
        <w:ind w:left="2268" w:hanging="1134"/>
        <w:rPr>
          <w:lang w:val="fr-FR"/>
        </w:rPr>
      </w:pPr>
      <w:r w:rsidRPr="00AE49A3">
        <w:rPr>
          <w:lang w:val="fr-FR"/>
        </w:rPr>
        <w:t>3.1.7.3</w:t>
      </w:r>
      <w:r w:rsidRPr="00AE49A3">
        <w:rPr>
          <w:lang w:val="fr-FR"/>
        </w:rPr>
        <w:tab/>
        <w:t>La housse (de 1 250 </w:t>
      </w:r>
      <w:r>
        <w:rPr>
          <w:lang w:val="fr-FR"/>
        </w:rPr>
        <w:t>×</w:t>
      </w:r>
      <w:r w:rsidRPr="00AE49A3">
        <w:rPr>
          <w:lang w:val="fr-FR"/>
        </w:rPr>
        <w:t> 1 200 mm, voir la figure</w:t>
      </w:r>
      <w:r>
        <w:rPr>
          <w:lang w:val="fr-FR"/>
        </w:rPr>
        <w:t> </w:t>
      </w:r>
      <w:r w:rsidRPr="00AE49A3">
        <w:rPr>
          <w:lang w:val="fr-FR"/>
        </w:rPr>
        <w:t>3 de l</w:t>
      </w:r>
      <w:r>
        <w:rPr>
          <w:lang w:val="fr-FR"/>
        </w:rPr>
        <w:t>’</w:t>
      </w:r>
      <w:r w:rsidRPr="00AE49A3">
        <w:rPr>
          <w:lang w:val="fr-FR"/>
        </w:rPr>
        <w:t>appendice</w:t>
      </w:r>
      <w:r>
        <w:rPr>
          <w:lang w:val="fr-FR"/>
        </w:rPr>
        <w:t> </w:t>
      </w:r>
      <w:r w:rsidRPr="00AE49A3">
        <w:rPr>
          <w:lang w:val="fr-FR"/>
        </w:rPr>
        <w:t>1 à la présente annexe) est coupée dans la largeur de telle sorte qu</w:t>
      </w:r>
      <w:r>
        <w:rPr>
          <w:lang w:val="fr-FR"/>
        </w:rPr>
        <w:t>’</w:t>
      </w:r>
      <w:r w:rsidRPr="00AE49A3">
        <w:rPr>
          <w:lang w:val="fr-FR"/>
        </w:rPr>
        <w:t>il ne soit pas possible pour le matériau de se chevaucher une fois posé. Il devrait y avoir un espace d</w:t>
      </w:r>
      <w:r>
        <w:rPr>
          <w:lang w:val="fr-FR"/>
        </w:rPr>
        <w:t>’</w:t>
      </w:r>
      <w:r w:rsidRPr="00AE49A3">
        <w:rPr>
          <w:lang w:val="fr-FR"/>
        </w:rPr>
        <w:t>environ 100 mm entre les bords de la housse. Le matériau doit donc être coupé à environ 1 200 mm.</w:t>
      </w:r>
    </w:p>
    <w:p w:rsidR="003B413F" w:rsidRPr="00AE49A3" w:rsidRDefault="003B413F" w:rsidP="00D15F2C">
      <w:pPr>
        <w:pStyle w:val="SingleTxtG"/>
        <w:ind w:left="2268" w:hanging="1134"/>
        <w:rPr>
          <w:lang w:val="fr-FR"/>
        </w:rPr>
      </w:pPr>
      <w:r w:rsidRPr="00AE49A3">
        <w:rPr>
          <w:lang w:val="fr-FR"/>
        </w:rPr>
        <w:t>3.1.7.4</w:t>
      </w:r>
      <w:r w:rsidRPr="00AE49A3">
        <w:rPr>
          <w:lang w:val="fr-FR"/>
        </w:rPr>
        <w:tab/>
        <w:t>Deux lignes sont tracées sur la housse dans le sens de la largeur. Elles sont situées à 375 mm de part et d</w:t>
      </w:r>
      <w:r>
        <w:rPr>
          <w:lang w:val="fr-FR"/>
        </w:rPr>
        <w:t>’</w:t>
      </w:r>
      <w:r w:rsidRPr="00AE49A3">
        <w:rPr>
          <w:lang w:val="fr-FR"/>
        </w:rPr>
        <w:t>autre de la ligne médiane du matériau de la housse (voir la figure</w:t>
      </w:r>
      <w:r>
        <w:rPr>
          <w:lang w:val="fr-FR"/>
        </w:rPr>
        <w:t> </w:t>
      </w:r>
      <w:r w:rsidRPr="00AE49A3">
        <w:rPr>
          <w:lang w:val="fr-FR"/>
        </w:rPr>
        <w:t>3 de l</w:t>
      </w:r>
      <w:r>
        <w:rPr>
          <w:lang w:val="fr-FR"/>
        </w:rPr>
        <w:t>’</w:t>
      </w:r>
      <w:r w:rsidRPr="00AE49A3">
        <w:rPr>
          <w:lang w:val="fr-FR"/>
        </w:rPr>
        <w:t>appendice</w:t>
      </w:r>
      <w:r>
        <w:rPr>
          <w:lang w:val="fr-FR"/>
        </w:rPr>
        <w:t> </w:t>
      </w:r>
      <w:r w:rsidRPr="00AE49A3">
        <w:rPr>
          <w:lang w:val="fr-FR"/>
        </w:rPr>
        <w:t>1</w:t>
      </w:r>
      <w:r w:rsidRPr="00F57F14">
        <w:rPr>
          <w:lang w:val="fr-FR"/>
        </w:rPr>
        <w:t xml:space="preserve"> </w:t>
      </w:r>
      <w:r w:rsidRPr="00AE49A3">
        <w:rPr>
          <w:lang w:val="fr-FR"/>
        </w:rPr>
        <w:t>de la présente annexe).</w:t>
      </w:r>
    </w:p>
    <w:p w:rsidR="003B413F" w:rsidRPr="00AE49A3" w:rsidRDefault="003B413F" w:rsidP="00D15F2C">
      <w:pPr>
        <w:pStyle w:val="SingleTxtG"/>
        <w:ind w:left="2268" w:hanging="1134"/>
        <w:rPr>
          <w:lang w:val="fr-FR"/>
        </w:rPr>
      </w:pPr>
      <w:r w:rsidRPr="00AE49A3">
        <w:rPr>
          <w:lang w:val="fr-FR"/>
        </w:rPr>
        <w:t>3.1.7.5</w:t>
      </w:r>
      <w:r w:rsidRPr="00AE49A3">
        <w:rPr>
          <w:lang w:val="fr-FR"/>
        </w:rPr>
        <w:tab/>
        <w:t>La mousse de l</w:t>
      </w:r>
      <w:r>
        <w:rPr>
          <w:lang w:val="fr-FR"/>
        </w:rPr>
        <w:t>’</w:t>
      </w:r>
      <w:r w:rsidRPr="00AE49A3">
        <w:rPr>
          <w:lang w:val="fr-FR"/>
        </w:rPr>
        <w:t>assise est placée à l</w:t>
      </w:r>
      <w:r>
        <w:rPr>
          <w:lang w:val="fr-FR"/>
        </w:rPr>
        <w:t>’</w:t>
      </w:r>
      <w:r w:rsidRPr="00AE49A3">
        <w:rPr>
          <w:lang w:val="fr-FR"/>
        </w:rPr>
        <w:t>envers sur la housse avec la plaque d</w:t>
      </w:r>
      <w:r>
        <w:rPr>
          <w:lang w:val="fr-FR"/>
        </w:rPr>
        <w:t>’</w:t>
      </w:r>
      <w:r w:rsidRPr="00AE49A3">
        <w:rPr>
          <w:lang w:val="fr-FR"/>
        </w:rPr>
        <w:t>aluminium par-dessus.</w:t>
      </w:r>
    </w:p>
    <w:p w:rsidR="003B413F" w:rsidRPr="00AE49A3" w:rsidRDefault="003B413F" w:rsidP="00D15F2C">
      <w:pPr>
        <w:pStyle w:val="SingleTxtG"/>
        <w:ind w:left="2268" w:hanging="1134"/>
        <w:rPr>
          <w:lang w:val="fr-FR"/>
        </w:rPr>
      </w:pPr>
      <w:r w:rsidRPr="00AE49A3">
        <w:rPr>
          <w:lang w:val="fr-FR"/>
        </w:rPr>
        <w:t>3.1.7.6</w:t>
      </w:r>
      <w:r w:rsidRPr="00AE49A3">
        <w:rPr>
          <w:lang w:val="fr-FR"/>
        </w:rPr>
        <w:tab/>
        <w:t>La housse est tendue jusqu</w:t>
      </w:r>
      <w:r>
        <w:rPr>
          <w:lang w:val="fr-FR"/>
        </w:rPr>
        <w:t>’</w:t>
      </w:r>
      <w:r w:rsidRPr="00AE49A3">
        <w:rPr>
          <w:lang w:val="fr-FR"/>
        </w:rPr>
        <w:t>à ce que les lignes tracées dessus coïncident avec les côtés de la plaque d</w:t>
      </w:r>
      <w:r>
        <w:rPr>
          <w:lang w:val="fr-FR"/>
        </w:rPr>
        <w:t>’</w:t>
      </w:r>
      <w:r w:rsidRPr="00AE49A3">
        <w:rPr>
          <w:lang w:val="fr-FR"/>
        </w:rPr>
        <w:t>aluminium. Au niveau de chaque boulon, de petites incisions sont faites et la housse est tendue par-dessus les boulons.</w:t>
      </w:r>
    </w:p>
    <w:p w:rsidR="003B413F" w:rsidRPr="00EC74F3" w:rsidRDefault="003B413F" w:rsidP="00D15F2C">
      <w:pPr>
        <w:pStyle w:val="SingleTxtG"/>
        <w:ind w:left="2268" w:hanging="1134"/>
        <w:rPr>
          <w:spacing w:val="-2"/>
          <w:lang w:val="fr-FR"/>
        </w:rPr>
      </w:pPr>
      <w:r w:rsidRPr="00AE49A3">
        <w:rPr>
          <w:lang w:val="fr-FR"/>
        </w:rPr>
        <w:t>3.1.7.7</w:t>
      </w:r>
      <w:r w:rsidRPr="00AE49A3">
        <w:rPr>
          <w:lang w:val="fr-FR"/>
        </w:rPr>
        <w:tab/>
      </w:r>
      <w:r w:rsidRPr="00EC74F3">
        <w:rPr>
          <w:spacing w:val="-2"/>
          <w:lang w:val="fr-FR"/>
        </w:rPr>
        <w:t>La housse est coupée au niveau des incisions dans la plaque et dans la mousse.</w:t>
      </w:r>
    </w:p>
    <w:p w:rsidR="003B413F" w:rsidRPr="00AE49A3" w:rsidRDefault="003B413F" w:rsidP="00D15F2C">
      <w:pPr>
        <w:pStyle w:val="SingleTxtG"/>
        <w:ind w:left="2268" w:hanging="1134"/>
        <w:rPr>
          <w:lang w:val="fr-FR"/>
        </w:rPr>
      </w:pPr>
      <w:r w:rsidRPr="00AE49A3">
        <w:rPr>
          <w:lang w:val="fr-FR"/>
        </w:rPr>
        <w:t>3.1.7.8</w:t>
      </w:r>
      <w:r w:rsidRPr="00AE49A3">
        <w:rPr>
          <w:lang w:val="fr-FR"/>
        </w:rPr>
        <w:tab/>
        <w:t>La housse est collée sur la plaque d</w:t>
      </w:r>
      <w:r>
        <w:rPr>
          <w:lang w:val="fr-FR"/>
        </w:rPr>
        <w:t>’</w:t>
      </w:r>
      <w:r w:rsidRPr="00AE49A3">
        <w:rPr>
          <w:lang w:val="fr-FR"/>
        </w:rPr>
        <w:t>aluminium avec une colle souple. Les</w:t>
      </w:r>
      <w:r>
        <w:rPr>
          <w:lang w:val="fr-FR"/>
        </w:rPr>
        <w:t> </w:t>
      </w:r>
      <w:r w:rsidRPr="00AE49A3">
        <w:rPr>
          <w:lang w:val="fr-FR"/>
        </w:rPr>
        <w:t>écrous doivent être enlevés avant le collage.</w:t>
      </w:r>
    </w:p>
    <w:p w:rsidR="003B413F" w:rsidRPr="00AE49A3" w:rsidRDefault="003B413F" w:rsidP="00D15F2C">
      <w:pPr>
        <w:pStyle w:val="SingleTxtG"/>
        <w:ind w:left="2268" w:hanging="1134"/>
        <w:rPr>
          <w:lang w:val="fr-FR"/>
        </w:rPr>
      </w:pPr>
      <w:r w:rsidRPr="00AE49A3">
        <w:rPr>
          <w:lang w:val="fr-FR"/>
        </w:rPr>
        <w:t>3.1.7.9</w:t>
      </w:r>
      <w:r w:rsidRPr="00AE49A3">
        <w:rPr>
          <w:lang w:val="fr-FR"/>
        </w:rPr>
        <w:tab/>
        <w:t>Les rabats sur le côté sont repliés et collés sur la plaque.</w:t>
      </w:r>
    </w:p>
    <w:p w:rsidR="003B413F" w:rsidRPr="00AE49A3" w:rsidRDefault="003B413F" w:rsidP="00D15F2C">
      <w:pPr>
        <w:pStyle w:val="SingleTxtG"/>
        <w:ind w:left="2268" w:hanging="1134"/>
        <w:rPr>
          <w:lang w:val="fr-FR"/>
        </w:rPr>
      </w:pPr>
      <w:r w:rsidRPr="00AE49A3">
        <w:rPr>
          <w:lang w:val="fr-FR"/>
        </w:rPr>
        <w:t>3.1.7.10</w:t>
      </w:r>
      <w:r w:rsidRPr="00AE49A3">
        <w:rPr>
          <w:lang w:val="fr-FR"/>
        </w:rPr>
        <w:tab/>
        <w:t>Les rabats au niveau des incisions sont pliés à l</w:t>
      </w:r>
      <w:r>
        <w:rPr>
          <w:lang w:val="fr-FR"/>
        </w:rPr>
        <w:t>’</w:t>
      </w:r>
      <w:r w:rsidRPr="00AE49A3">
        <w:rPr>
          <w:lang w:val="fr-FR"/>
        </w:rPr>
        <w:t>intérieur et fixés avec de l</w:t>
      </w:r>
      <w:r>
        <w:rPr>
          <w:lang w:val="fr-FR"/>
        </w:rPr>
        <w:t>’</w:t>
      </w:r>
      <w:r w:rsidRPr="00AE49A3">
        <w:rPr>
          <w:lang w:val="fr-FR"/>
        </w:rPr>
        <w:t>adhésif renforcé.</w:t>
      </w:r>
    </w:p>
    <w:p w:rsidR="003B413F" w:rsidRPr="00AE49A3" w:rsidRDefault="003B413F" w:rsidP="00D15F2C">
      <w:pPr>
        <w:pStyle w:val="SingleTxtG"/>
        <w:ind w:left="2268" w:hanging="1134"/>
        <w:rPr>
          <w:lang w:val="fr-FR"/>
        </w:rPr>
      </w:pPr>
      <w:r w:rsidRPr="00AE49A3">
        <w:rPr>
          <w:lang w:val="fr-FR"/>
        </w:rPr>
        <w:t>3.1.7.11</w:t>
      </w:r>
      <w:r w:rsidRPr="00AE49A3">
        <w:rPr>
          <w:lang w:val="fr-FR"/>
        </w:rPr>
        <w:tab/>
        <w:t>La colle doit sécher pendant au moins 12 h.</w:t>
      </w:r>
    </w:p>
    <w:p w:rsidR="003B413F" w:rsidRPr="00AE49A3" w:rsidRDefault="003B413F" w:rsidP="00D15F2C">
      <w:pPr>
        <w:pStyle w:val="SingleTxtG"/>
        <w:ind w:left="2268" w:hanging="1134"/>
        <w:rPr>
          <w:lang w:val="fr-FR"/>
        </w:rPr>
      </w:pPr>
      <w:r w:rsidRPr="00AE49A3">
        <w:rPr>
          <w:lang w:val="fr-FR"/>
        </w:rPr>
        <w:t>3.1.7.12</w:t>
      </w:r>
      <w:r w:rsidRPr="00AE49A3">
        <w:rPr>
          <w:lang w:val="fr-FR"/>
        </w:rPr>
        <w:tab/>
        <w:t>Le dossier de la banquette d</w:t>
      </w:r>
      <w:r>
        <w:rPr>
          <w:lang w:val="fr-FR"/>
        </w:rPr>
        <w:t>’</w:t>
      </w:r>
      <w:r w:rsidRPr="00AE49A3">
        <w:rPr>
          <w:lang w:val="fr-FR"/>
        </w:rPr>
        <w:t>essai est couvert exactement de la même manière que l</w:t>
      </w:r>
      <w:r>
        <w:rPr>
          <w:lang w:val="fr-FR"/>
        </w:rPr>
        <w:t>’</w:t>
      </w:r>
      <w:r w:rsidRPr="00AE49A3">
        <w:rPr>
          <w:lang w:val="fr-FR"/>
        </w:rPr>
        <w:t>assise, mis à part que les lignes sur la housse (1 250 </w:t>
      </w:r>
      <w:r>
        <w:rPr>
          <w:lang w:val="fr-FR"/>
        </w:rPr>
        <w:t>×</w:t>
      </w:r>
      <w:r w:rsidRPr="00AE49A3">
        <w:rPr>
          <w:lang w:val="fr-FR"/>
        </w:rPr>
        <w:t> 850 mm) sont situées à 333 mm de part et d</w:t>
      </w:r>
      <w:r>
        <w:rPr>
          <w:lang w:val="fr-FR"/>
        </w:rPr>
        <w:t>’</w:t>
      </w:r>
      <w:r w:rsidRPr="00AE49A3">
        <w:rPr>
          <w:lang w:val="fr-FR"/>
        </w:rPr>
        <w:t>autre de la ligne médiane de la housse.</w:t>
      </w:r>
    </w:p>
    <w:p w:rsidR="003B413F" w:rsidRPr="00AE49A3" w:rsidRDefault="003B413F" w:rsidP="00D15F2C">
      <w:pPr>
        <w:pStyle w:val="SingleTxtG"/>
        <w:ind w:left="2268" w:hanging="1134"/>
        <w:rPr>
          <w:lang w:val="fr-FR"/>
        </w:rPr>
      </w:pPr>
      <w:r w:rsidRPr="00AE49A3">
        <w:rPr>
          <w:lang w:val="fr-FR"/>
        </w:rPr>
        <w:t>3.1.8</w:t>
      </w:r>
      <w:r w:rsidRPr="00AE49A3">
        <w:rPr>
          <w:lang w:val="fr-FR"/>
        </w:rPr>
        <w:tab/>
        <w:t>La ligne</w:t>
      </w:r>
      <w:r w:rsidR="00D903F9">
        <w:rPr>
          <w:lang w:val="fr-FR"/>
        </w:rPr>
        <w:t> </w:t>
      </w:r>
      <w:r w:rsidRPr="00AE49A3">
        <w:rPr>
          <w:lang w:val="fr-FR"/>
        </w:rPr>
        <w:t>Cr coïncide avec la ligne d</w:t>
      </w:r>
      <w:r>
        <w:rPr>
          <w:lang w:val="fr-FR"/>
        </w:rPr>
        <w:t>’</w:t>
      </w:r>
      <w:r w:rsidRPr="00AE49A3">
        <w:rPr>
          <w:lang w:val="fr-FR"/>
        </w:rPr>
        <w:t>intersection entre le plan supérieur de l</w:t>
      </w:r>
      <w:r>
        <w:rPr>
          <w:lang w:val="fr-FR"/>
        </w:rPr>
        <w:t>’</w:t>
      </w:r>
      <w:r w:rsidRPr="00AE49A3">
        <w:rPr>
          <w:lang w:val="fr-FR"/>
        </w:rPr>
        <w:t>assise du siège et le plan frontal du dossier de la banquette.</w:t>
      </w:r>
    </w:p>
    <w:p w:rsidR="003B413F" w:rsidRPr="00AE49A3" w:rsidRDefault="003B413F" w:rsidP="00D15F2C">
      <w:pPr>
        <w:pStyle w:val="SingleTxtG"/>
        <w:ind w:left="2268" w:hanging="1134"/>
        <w:rPr>
          <w:lang w:val="fr-FR"/>
        </w:rPr>
      </w:pPr>
      <w:r w:rsidRPr="00AE49A3">
        <w:rPr>
          <w:lang w:val="fr-FR"/>
        </w:rPr>
        <w:t>3.2</w:t>
      </w:r>
      <w:r w:rsidRPr="00AE49A3">
        <w:rPr>
          <w:lang w:val="fr-FR"/>
        </w:rPr>
        <w:tab/>
        <w:t>Essai des dispositifs faisant face vers l</w:t>
      </w:r>
      <w:r>
        <w:rPr>
          <w:lang w:val="fr-FR"/>
        </w:rPr>
        <w:t>’</w:t>
      </w:r>
      <w:r w:rsidRPr="00AE49A3">
        <w:rPr>
          <w:lang w:val="fr-FR"/>
        </w:rPr>
        <w:t>arrière</w:t>
      </w:r>
    </w:p>
    <w:p w:rsidR="003B413F" w:rsidRPr="00AE49A3" w:rsidRDefault="003B413F" w:rsidP="00D15F2C">
      <w:pPr>
        <w:pStyle w:val="SingleTxtG"/>
        <w:ind w:left="2268" w:hanging="1134"/>
        <w:rPr>
          <w:lang w:val="fr-FR"/>
        </w:rPr>
      </w:pPr>
      <w:r w:rsidRPr="00AE49A3">
        <w:rPr>
          <w:lang w:val="fr-FR"/>
        </w:rPr>
        <w:t>3.2.1</w:t>
      </w:r>
      <w:r w:rsidRPr="00AE49A3">
        <w:rPr>
          <w:lang w:val="fr-FR"/>
        </w:rPr>
        <w:tab/>
        <w:t xml:space="preserve">Une structure spéciale est installée sur le chariot pour soutenir le dispositif </w:t>
      </w:r>
      <w:r>
        <w:rPr>
          <w:lang w:val="fr-FR"/>
        </w:rPr>
        <w:t xml:space="preserve">amélioré </w:t>
      </w:r>
      <w:r w:rsidRPr="00AE49A3">
        <w:rPr>
          <w:lang w:val="fr-FR"/>
        </w:rPr>
        <w:t>de retenue comme le montre la figure</w:t>
      </w:r>
      <w:r>
        <w:rPr>
          <w:lang w:val="fr-FR"/>
        </w:rPr>
        <w:t> </w:t>
      </w:r>
      <w:r w:rsidRPr="00AE49A3">
        <w:rPr>
          <w:lang w:val="fr-FR"/>
        </w:rPr>
        <w:t>1.</w:t>
      </w:r>
    </w:p>
    <w:p w:rsidR="00D903F9" w:rsidRDefault="003B413F" w:rsidP="00D903F9">
      <w:pPr>
        <w:pStyle w:val="SingleTxtG"/>
        <w:ind w:left="2268" w:hanging="1134"/>
        <w:rPr>
          <w:lang w:val="fr-FR"/>
        </w:rPr>
      </w:pPr>
      <w:r w:rsidRPr="00AE49A3">
        <w:rPr>
          <w:lang w:val="fr-FR"/>
        </w:rPr>
        <w:t>3.2.2</w:t>
      </w:r>
      <w:r w:rsidRPr="00AE49A3">
        <w:rPr>
          <w:lang w:val="fr-FR"/>
        </w:rPr>
        <w:tab/>
        <w:t>Un tube d</w:t>
      </w:r>
      <w:r>
        <w:rPr>
          <w:lang w:val="fr-FR"/>
        </w:rPr>
        <w:t>’</w:t>
      </w:r>
      <w:r w:rsidRPr="00AE49A3">
        <w:rPr>
          <w:lang w:val="fr-FR"/>
        </w:rPr>
        <w:t>acier est solidement fixé au chariot de manière qu</w:t>
      </w:r>
      <w:r>
        <w:rPr>
          <w:lang w:val="fr-FR"/>
        </w:rPr>
        <w:t>’</w:t>
      </w:r>
      <w:r w:rsidRPr="00AE49A3">
        <w:rPr>
          <w:lang w:val="fr-FR"/>
        </w:rPr>
        <w:t>une charge de 5 000 </w:t>
      </w:r>
      <w:r w:rsidRPr="00AE49A3">
        <w:rPr>
          <w:lang w:val="fr-FR"/>
        </w:rPr>
        <w:sym w:font="Symbol" w:char="F0B1"/>
      </w:r>
      <w:r w:rsidRPr="00AE49A3">
        <w:rPr>
          <w:lang w:val="fr-FR"/>
        </w:rPr>
        <w:t> 50 N dirigée horizontalement au centre du tube ne provoque pas un déplacement de plus de 2 mm.</w:t>
      </w:r>
    </w:p>
    <w:p w:rsidR="003B413F" w:rsidRPr="00D903F9" w:rsidRDefault="003B413F" w:rsidP="00D903F9">
      <w:pPr>
        <w:pStyle w:val="SingleTxtG"/>
        <w:ind w:left="2268" w:hanging="1134"/>
        <w:rPr>
          <w:lang w:val="fr-FR"/>
        </w:rPr>
      </w:pPr>
      <w:r w:rsidRPr="00AE49A3">
        <w:rPr>
          <w:bCs/>
          <w:lang w:val="fr-FR"/>
        </w:rPr>
        <w:lastRenderedPageBreak/>
        <w:t>3.2.3</w:t>
      </w:r>
      <w:r w:rsidRPr="00AE49A3">
        <w:rPr>
          <w:bCs/>
          <w:lang w:val="fr-FR"/>
        </w:rPr>
        <w:tab/>
      </w:r>
      <w:r w:rsidRPr="00D903F9">
        <w:rPr>
          <w:lang w:val="fr-FR"/>
        </w:rPr>
        <w:t>Les</w:t>
      </w:r>
      <w:r w:rsidRPr="00AE49A3">
        <w:rPr>
          <w:bCs/>
          <w:lang w:val="fr-FR"/>
        </w:rPr>
        <w:t xml:space="preserve"> dimensions du tube sont</w:t>
      </w:r>
      <w:r w:rsidR="00D903F9">
        <w:rPr>
          <w:bCs/>
          <w:lang w:val="fr-FR"/>
        </w:rPr>
        <w:t> </w:t>
      </w:r>
      <w:r w:rsidRPr="00AE49A3">
        <w:rPr>
          <w:bCs/>
          <w:lang w:val="fr-FR"/>
        </w:rPr>
        <w:t>: 500 </w:t>
      </w:r>
      <w:r>
        <w:rPr>
          <w:bCs/>
          <w:lang w:val="fr-FR"/>
        </w:rPr>
        <w:t>×</w:t>
      </w:r>
      <w:r w:rsidRPr="00AE49A3">
        <w:rPr>
          <w:bCs/>
          <w:lang w:val="fr-FR"/>
        </w:rPr>
        <w:t> 100 </w:t>
      </w:r>
      <w:r>
        <w:rPr>
          <w:bCs/>
          <w:lang w:val="fr-FR"/>
        </w:rPr>
        <w:t>×</w:t>
      </w:r>
      <w:r w:rsidRPr="00AE49A3">
        <w:rPr>
          <w:bCs/>
          <w:lang w:val="fr-FR"/>
        </w:rPr>
        <w:t> 90 mm.</w:t>
      </w:r>
    </w:p>
    <w:p w:rsidR="003B413F" w:rsidRPr="00AE49A3" w:rsidRDefault="003B413F" w:rsidP="0002007F">
      <w:pPr>
        <w:pStyle w:val="H23G"/>
        <w:spacing w:after="240"/>
        <w:ind w:firstLine="0"/>
        <w:rPr>
          <w:bCs/>
          <w:lang w:val="fr-FR"/>
        </w:rPr>
      </w:pPr>
      <w:r w:rsidRPr="00D903F9">
        <w:rPr>
          <w:b w:val="0"/>
          <w:bCs/>
          <w:lang w:val="fr-FR"/>
        </w:rPr>
        <w:t>Figure 1</w:t>
      </w:r>
      <w:r w:rsidR="00D903F9" w:rsidRPr="00D903F9">
        <w:rPr>
          <w:b w:val="0"/>
          <w:bCs/>
          <w:lang w:val="fr-FR"/>
        </w:rPr>
        <w:t xml:space="preserve"> </w:t>
      </w:r>
      <w:r w:rsidRPr="00AE49A3">
        <w:rPr>
          <w:lang w:val="fr-FR"/>
        </w:rPr>
        <w:br/>
        <w:t>Montage d</w:t>
      </w:r>
      <w:r>
        <w:rPr>
          <w:lang w:val="fr-FR"/>
        </w:rPr>
        <w:t>’</w:t>
      </w:r>
      <w:r w:rsidRPr="00AE49A3">
        <w:rPr>
          <w:lang w:val="fr-FR"/>
        </w:rPr>
        <w:t>essai pour un dispositif faisant face vers l</w:t>
      </w:r>
      <w:r>
        <w:rPr>
          <w:lang w:val="fr-FR"/>
        </w:rPr>
        <w:t>’</w:t>
      </w:r>
      <w:r w:rsidRPr="00AE49A3">
        <w:rPr>
          <w:lang w:val="fr-FR"/>
        </w:rPr>
        <w:t>arrière</w:t>
      </w:r>
    </w:p>
    <w:bookmarkStart w:id="133" w:name="_MON_1453279699"/>
    <w:bookmarkEnd w:id="133"/>
    <w:p w:rsidR="003B413F" w:rsidRDefault="0002007F" w:rsidP="00D903F9">
      <w:pPr>
        <w:ind w:left="1134" w:right="1134"/>
        <w:rPr>
          <w:lang w:val="fr-FR"/>
        </w:rPr>
      </w:pPr>
      <w:r>
        <w:object w:dxaOrig="7385" w:dyaOrig="3440">
          <v:shape id="_x0000_i1042" type="#_x0000_t75" style="width:365.2pt;height:170.3pt" o:ole="">
            <v:imagedata r:id="rId80" o:title=""/>
          </v:shape>
          <o:OLEObject Type="Embed" ProgID="Word.Picture.8" ShapeID="_x0000_i1042" DrawAspect="Content" ObjectID="_1667042977" r:id="rId81"/>
        </w:object>
      </w:r>
    </w:p>
    <w:p w:rsidR="003B413F" w:rsidRPr="00AE49A3" w:rsidRDefault="003B413F" w:rsidP="00D903F9">
      <w:pPr>
        <w:pStyle w:val="SingleTxtG"/>
        <w:spacing w:before="120"/>
        <w:ind w:left="2268" w:hanging="1134"/>
        <w:rPr>
          <w:lang w:val="fr-FR"/>
        </w:rPr>
      </w:pPr>
      <w:r w:rsidRPr="00AE49A3">
        <w:rPr>
          <w:lang w:val="fr-FR"/>
        </w:rPr>
        <w:t>3.3</w:t>
      </w:r>
      <w:r w:rsidRPr="00AE49A3">
        <w:rPr>
          <w:lang w:val="fr-FR"/>
        </w:rPr>
        <w:tab/>
        <w:t>Plancher du chariot</w:t>
      </w:r>
    </w:p>
    <w:p w:rsidR="003B413F" w:rsidRPr="00AE49A3" w:rsidRDefault="003B413F" w:rsidP="00D15F2C">
      <w:pPr>
        <w:pStyle w:val="SingleTxtG"/>
        <w:ind w:left="2268" w:hanging="1134"/>
        <w:rPr>
          <w:lang w:val="fr-FR"/>
        </w:rPr>
      </w:pPr>
      <w:r w:rsidRPr="00AE49A3">
        <w:rPr>
          <w:lang w:val="fr-FR"/>
        </w:rPr>
        <w:t>3.3.1</w:t>
      </w:r>
      <w:r w:rsidRPr="00AE49A3">
        <w:rPr>
          <w:lang w:val="fr-FR"/>
        </w:rPr>
        <w:tab/>
        <w:t>Le plancher du chariot est constitué d</w:t>
      </w:r>
      <w:r>
        <w:rPr>
          <w:lang w:val="fr-FR"/>
        </w:rPr>
        <w:t>’</w:t>
      </w:r>
      <w:r w:rsidRPr="00AE49A3">
        <w:rPr>
          <w:lang w:val="fr-FR"/>
        </w:rPr>
        <w:t>une plaque de métal d</w:t>
      </w:r>
      <w:r>
        <w:rPr>
          <w:lang w:val="fr-FR"/>
        </w:rPr>
        <w:t>’</w:t>
      </w:r>
      <w:r w:rsidRPr="00AE49A3">
        <w:rPr>
          <w:lang w:val="fr-FR"/>
        </w:rPr>
        <w:t>épaisseur et de matériau uniformes (voir fig. 2 de l</w:t>
      </w:r>
      <w:r>
        <w:rPr>
          <w:lang w:val="fr-FR"/>
        </w:rPr>
        <w:t>’</w:t>
      </w:r>
      <w:r w:rsidRPr="00AE49A3">
        <w:rPr>
          <w:lang w:val="fr-FR"/>
        </w:rPr>
        <w:t>appendice</w:t>
      </w:r>
      <w:r>
        <w:rPr>
          <w:lang w:val="fr-FR"/>
        </w:rPr>
        <w:t> </w:t>
      </w:r>
      <w:r w:rsidRPr="00AE49A3">
        <w:rPr>
          <w:lang w:val="fr-FR"/>
        </w:rPr>
        <w:t>3 de la présente annexe).</w:t>
      </w:r>
    </w:p>
    <w:p w:rsidR="003B413F" w:rsidRPr="00AE49A3" w:rsidRDefault="003B413F" w:rsidP="00D15F2C">
      <w:pPr>
        <w:pStyle w:val="SingleTxtG"/>
        <w:ind w:left="2268" w:hanging="1134"/>
        <w:rPr>
          <w:lang w:val="fr-FR"/>
        </w:rPr>
      </w:pPr>
      <w:r w:rsidRPr="00AE49A3">
        <w:rPr>
          <w:lang w:val="fr-FR"/>
        </w:rPr>
        <w:t>3.3.1.1</w:t>
      </w:r>
      <w:r w:rsidRPr="00AE49A3">
        <w:rPr>
          <w:lang w:val="fr-FR"/>
        </w:rPr>
        <w:tab/>
        <w:t>Le plancher est monté de façon rigide sur le chariot. Sa hauteur par rapport au point de projection de l</w:t>
      </w:r>
      <w:r>
        <w:rPr>
          <w:lang w:val="fr-FR"/>
        </w:rPr>
        <w:t>’</w:t>
      </w:r>
      <w:r w:rsidRPr="00AE49A3">
        <w:rPr>
          <w:lang w:val="fr-FR"/>
        </w:rPr>
        <w:t>axe</w:t>
      </w:r>
      <w:r w:rsidR="00D903F9">
        <w:rPr>
          <w:lang w:val="fr-FR"/>
        </w:rPr>
        <w:t> </w:t>
      </w:r>
      <w:r w:rsidRPr="00AE49A3">
        <w:rPr>
          <w:lang w:val="fr-FR"/>
        </w:rPr>
        <w:t>Cr, la dimension</w:t>
      </w:r>
      <w:r w:rsidRPr="00D903F9">
        <w:rPr>
          <w:vertAlign w:val="superscript"/>
          <w:lang w:val="fr-FR"/>
        </w:rPr>
        <w:footnoteReference w:id="8"/>
      </w:r>
      <w:r w:rsidRPr="00AE49A3">
        <w:rPr>
          <w:lang w:val="fr-FR"/>
        </w:rPr>
        <w:t xml:space="preserve"> à la figure</w:t>
      </w:r>
      <w:r>
        <w:rPr>
          <w:lang w:val="fr-FR"/>
        </w:rPr>
        <w:t> </w:t>
      </w:r>
      <w:r w:rsidRPr="00AE49A3">
        <w:rPr>
          <w:lang w:val="fr-FR"/>
        </w:rPr>
        <w:t>2 de l</w:t>
      </w:r>
      <w:r>
        <w:rPr>
          <w:lang w:val="fr-FR"/>
        </w:rPr>
        <w:t>’</w:t>
      </w:r>
      <w:r w:rsidRPr="00AE49A3">
        <w:rPr>
          <w:lang w:val="fr-FR"/>
        </w:rPr>
        <w:t>appendice</w:t>
      </w:r>
      <w:r>
        <w:rPr>
          <w:lang w:val="fr-FR"/>
        </w:rPr>
        <w:t> </w:t>
      </w:r>
      <w:r w:rsidRPr="00AE49A3">
        <w:rPr>
          <w:lang w:val="fr-FR"/>
        </w:rPr>
        <w:t>2 de l</w:t>
      </w:r>
      <w:r>
        <w:rPr>
          <w:lang w:val="fr-FR"/>
        </w:rPr>
        <w:t xml:space="preserve">a présente </w:t>
      </w:r>
      <w:r w:rsidRPr="00AE49A3">
        <w:rPr>
          <w:lang w:val="fr-FR"/>
        </w:rPr>
        <w:t>annexe, est réglée pour satisfaire aux exigences du paragraphe 7.1.</w:t>
      </w:r>
      <w:r>
        <w:rPr>
          <w:lang w:val="fr-FR"/>
        </w:rPr>
        <w:t>3.6.3 du présent Règlement</w:t>
      </w:r>
      <w:r w:rsidRPr="00AE49A3">
        <w:rPr>
          <w:lang w:val="fr-FR"/>
        </w:rPr>
        <w:t>.</w:t>
      </w:r>
    </w:p>
    <w:p w:rsidR="003B413F" w:rsidRPr="00AE49A3" w:rsidRDefault="003B413F" w:rsidP="00D15F2C">
      <w:pPr>
        <w:pStyle w:val="SingleTxtG"/>
        <w:ind w:left="2268" w:hanging="1134"/>
        <w:rPr>
          <w:lang w:val="fr-FR"/>
        </w:rPr>
      </w:pPr>
      <w:r w:rsidRPr="00AE49A3">
        <w:rPr>
          <w:lang w:val="fr-FR"/>
        </w:rPr>
        <w:t>3.3.1.2</w:t>
      </w:r>
      <w:r w:rsidRPr="00AE49A3">
        <w:rPr>
          <w:lang w:val="fr-FR"/>
        </w:rPr>
        <w:tab/>
        <w:t>Le plancher est conçu de telle sorte que la dureté de sa surface ne soit pas inférieure à 120 HB, selon la norme EN</w:t>
      </w:r>
      <w:r w:rsidR="00D903F9">
        <w:rPr>
          <w:lang w:val="fr-FR"/>
        </w:rPr>
        <w:t> </w:t>
      </w:r>
      <w:r w:rsidRPr="00AE49A3">
        <w:rPr>
          <w:lang w:val="fr-FR"/>
        </w:rPr>
        <w:t>ISO</w:t>
      </w:r>
      <w:r w:rsidR="00D903F9">
        <w:rPr>
          <w:lang w:val="fr-FR"/>
        </w:rPr>
        <w:t> </w:t>
      </w:r>
      <w:r w:rsidRPr="00AE49A3">
        <w:rPr>
          <w:lang w:val="fr-FR"/>
        </w:rPr>
        <w:t>6506</w:t>
      </w:r>
      <w:r>
        <w:rPr>
          <w:lang w:val="fr-FR"/>
        </w:rPr>
        <w:t>-</w:t>
      </w:r>
      <w:r w:rsidRPr="00AE49A3">
        <w:rPr>
          <w:lang w:val="fr-FR"/>
        </w:rPr>
        <w:t>1:1999.</w:t>
      </w:r>
    </w:p>
    <w:p w:rsidR="003B413F" w:rsidRPr="00AE49A3" w:rsidRDefault="003B413F" w:rsidP="00D15F2C">
      <w:pPr>
        <w:pStyle w:val="SingleTxtG"/>
        <w:ind w:left="2268" w:hanging="1134"/>
        <w:rPr>
          <w:lang w:val="fr-FR"/>
        </w:rPr>
      </w:pPr>
      <w:r w:rsidRPr="00AE49A3">
        <w:rPr>
          <w:lang w:val="fr-FR"/>
        </w:rPr>
        <w:t>3.3.1.3</w:t>
      </w:r>
      <w:r w:rsidRPr="00AE49A3">
        <w:rPr>
          <w:lang w:val="fr-FR"/>
        </w:rPr>
        <w:tab/>
        <w:t>Le plancher doit supporter une charge verticale concentrée de 5 kN sans que cela cause un mouvement vertical de plus de 2 mm par rapport à l</w:t>
      </w:r>
      <w:r>
        <w:rPr>
          <w:lang w:val="fr-FR"/>
        </w:rPr>
        <w:t>’</w:t>
      </w:r>
      <w:r w:rsidRPr="00AE49A3">
        <w:rPr>
          <w:lang w:val="fr-FR"/>
        </w:rPr>
        <w:t>axe</w:t>
      </w:r>
      <w:r w:rsidR="00D903F9">
        <w:rPr>
          <w:lang w:val="fr-FR"/>
        </w:rPr>
        <w:t> </w:t>
      </w:r>
      <w:r w:rsidRPr="00AE49A3">
        <w:rPr>
          <w:lang w:val="fr-FR"/>
        </w:rPr>
        <w:t>Cr, ni</w:t>
      </w:r>
      <w:r>
        <w:rPr>
          <w:lang w:val="fr-FR"/>
        </w:rPr>
        <w:t> </w:t>
      </w:r>
      <w:r w:rsidRPr="00AE49A3">
        <w:rPr>
          <w:lang w:val="fr-FR"/>
        </w:rPr>
        <w:t>une déformation permanente.</w:t>
      </w:r>
    </w:p>
    <w:p w:rsidR="003B413F" w:rsidRPr="00AE49A3" w:rsidRDefault="003B413F" w:rsidP="00D15F2C">
      <w:pPr>
        <w:pStyle w:val="SingleTxtG"/>
        <w:ind w:left="2268" w:hanging="1134"/>
        <w:rPr>
          <w:lang w:val="fr-FR"/>
        </w:rPr>
      </w:pPr>
      <w:r w:rsidRPr="00AE49A3">
        <w:rPr>
          <w:lang w:val="fr-FR"/>
        </w:rPr>
        <w:t>3.3.1.4</w:t>
      </w:r>
      <w:r w:rsidRPr="00AE49A3">
        <w:rPr>
          <w:lang w:val="fr-FR"/>
        </w:rPr>
        <w:tab/>
        <w:t>La rugosité de la surface du plancher ne doit pas excéder 6,3 Ra selon la norme</w:t>
      </w:r>
      <w:r w:rsidR="00D903F9">
        <w:rPr>
          <w:lang w:val="fr-FR"/>
        </w:rPr>
        <w:t> </w:t>
      </w:r>
      <w:r w:rsidRPr="00AE49A3">
        <w:rPr>
          <w:lang w:val="fr-FR"/>
        </w:rPr>
        <w:t>ISO</w:t>
      </w:r>
      <w:r w:rsidR="00D903F9">
        <w:rPr>
          <w:lang w:val="fr-FR"/>
        </w:rPr>
        <w:t> </w:t>
      </w:r>
      <w:r w:rsidRPr="00AE49A3">
        <w:rPr>
          <w:lang w:val="fr-FR"/>
        </w:rPr>
        <w:t>4287:1997.</w:t>
      </w:r>
    </w:p>
    <w:p w:rsidR="003B413F" w:rsidRPr="00AE49A3" w:rsidRDefault="003B413F" w:rsidP="00D15F2C">
      <w:pPr>
        <w:pStyle w:val="SingleTxtG"/>
        <w:ind w:left="2268" w:hanging="1134"/>
        <w:rPr>
          <w:lang w:val="fr-FR"/>
        </w:rPr>
      </w:pPr>
      <w:r w:rsidRPr="00AE49A3">
        <w:rPr>
          <w:lang w:val="fr-FR"/>
        </w:rPr>
        <w:t>3.3.1.5</w:t>
      </w:r>
      <w:r w:rsidRPr="00AE49A3">
        <w:rPr>
          <w:lang w:val="fr-FR"/>
        </w:rPr>
        <w:tab/>
        <w:t>Le plancher est conçu de telle sorte qu</w:t>
      </w:r>
      <w:r>
        <w:rPr>
          <w:lang w:val="fr-FR"/>
        </w:rPr>
        <w:t>’</w:t>
      </w:r>
      <w:r w:rsidRPr="00AE49A3">
        <w:rPr>
          <w:lang w:val="fr-FR"/>
        </w:rPr>
        <w:t>aucune déformation permanente ne se produise lors d</w:t>
      </w:r>
      <w:r>
        <w:rPr>
          <w:lang w:val="fr-FR"/>
        </w:rPr>
        <w:t>’</w:t>
      </w:r>
      <w:r w:rsidRPr="00AE49A3">
        <w:rPr>
          <w:lang w:val="fr-FR"/>
        </w:rPr>
        <w:t xml:space="preserve">un essai dynamique de dispositif </w:t>
      </w:r>
      <w:r>
        <w:rPr>
          <w:lang w:val="fr-FR"/>
        </w:rPr>
        <w:t xml:space="preserve">amélioré </w:t>
      </w:r>
      <w:r w:rsidRPr="00AE49A3">
        <w:rPr>
          <w:lang w:val="fr-FR"/>
        </w:rPr>
        <w:t>de retenue pour enfants, selon le présent Règlement.</w:t>
      </w:r>
    </w:p>
    <w:p w:rsidR="003B413F" w:rsidRPr="00D15F2C" w:rsidRDefault="003B413F" w:rsidP="00D15F2C">
      <w:pPr>
        <w:pStyle w:val="SingleTxtG"/>
        <w:ind w:left="2268" w:hanging="1134"/>
        <w:rPr>
          <w:lang w:val="fr-FR"/>
        </w:rPr>
      </w:pPr>
      <w:r w:rsidRPr="00AE49A3">
        <w:rPr>
          <w:lang w:val="fr-FR"/>
        </w:rPr>
        <w:t>4.</w:t>
      </w:r>
      <w:r w:rsidRPr="00AE49A3">
        <w:rPr>
          <w:lang w:val="fr-FR"/>
        </w:rPr>
        <w:tab/>
        <w:t>Dispositif d</w:t>
      </w:r>
      <w:r>
        <w:rPr>
          <w:lang w:val="fr-FR"/>
        </w:rPr>
        <w:t>’</w:t>
      </w:r>
      <w:r w:rsidRPr="00AE49A3">
        <w:rPr>
          <w:lang w:val="fr-FR"/>
        </w:rPr>
        <w:t>arrêt</w:t>
      </w:r>
    </w:p>
    <w:p w:rsidR="003B413F" w:rsidRPr="00AE49A3" w:rsidRDefault="003B413F" w:rsidP="00D15F2C">
      <w:pPr>
        <w:pStyle w:val="SingleTxtG"/>
        <w:ind w:left="2268" w:hanging="1134"/>
        <w:rPr>
          <w:lang w:val="fr-FR"/>
        </w:rPr>
      </w:pPr>
      <w:r w:rsidRPr="00AE49A3">
        <w:rPr>
          <w:lang w:val="fr-FR"/>
        </w:rPr>
        <w:t>4.1</w:t>
      </w:r>
      <w:r w:rsidRPr="00AE49A3">
        <w:rPr>
          <w:lang w:val="fr-FR"/>
        </w:rPr>
        <w:tab/>
        <w:t>Ce dispositif est constitué de deux absorbeurs identiques montés en parallèle.</w:t>
      </w:r>
    </w:p>
    <w:p w:rsidR="003B413F" w:rsidRPr="00AE49A3" w:rsidRDefault="003B413F" w:rsidP="00D15F2C">
      <w:pPr>
        <w:pStyle w:val="SingleTxtG"/>
        <w:ind w:left="2268" w:hanging="1134"/>
        <w:rPr>
          <w:lang w:val="fr-FR"/>
        </w:rPr>
      </w:pPr>
      <w:r w:rsidRPr="00AE49A3">
        <w:rPr>
          <w:lang w:val="fr-FR"/>
        </w:rPr>
        <w:t>4.2</w:t>
      </w:r>
      <w:r w:rsidRPr="00AE49A3">
        <w:rPr>
          <w:lang w:val="fr-FR"/>
        </w:rPr>
        <w:tab/>
        <w:t>S</w:t>
      </w:r>
      <w:r>
        <w:rPr>
          <w:lang w:val="fr-FR"/>
        </w:rPr>
        <w:t>’</w:t>
      </w:r>
      <w:r w:rsidRPr="00AE49A3">
        <w:rPr>
          <w:lang w:val="fr-FR"/>
        </w:rPr>
        <w:t>il y a lieu, on utilise un absorbeur supplémentaire par tranche supplémentaire de 200 kg de la masse nominale. Chaque absorbeur est constitué des éléments suivants</w:t>
      </w:r>
      <w:r w:rsidR="0002007F">
        <w:rPr>
          <w:lang w:val="fr-FR"/>
        </w:rPr>
        <w:t> </w:t>
      </w:r>
      <w:r w:rsidRPr="00AE49A3">
        <w:rPr>
          <w:lang w:val="fr-FR"/>
        </w:rPr>
        <w:t>:</w:t>
      </w:r>
    </w:p>
    <w:p w:rsidR="003B413F" w:rsidRPr="00AE49A3" w:rsidRDefault="003B413F" w:rsidP="00D15F2C">
      <w:pPr>
        <w:pStyle w:val="SingleTxtG"/>
        <w:ind w:left="2268" w:hanging="1134"/>
        <w:rPr>
          <w:lang w:val="fr-FR"/>
        </w:rPr>
      </w:pPr>
      <w:r w:rsidRPr="00AE49A3">
        <w:rPr>
          <w:lang w:val="fr-FR"/>
        </w:rPr>
        <w:t>4.2.1</w:t>
      </w:r>
      <w:r w:rsidRPr="00AE49A3">
        <w:rPr>
          <w:lang w:val="fr-FR"/>
        </w:rPr>
        <w:tab/>
        <w:t>Une enveloppe formée d</w:t>
      </w:r>
      <w:r>
        <w:rPr>
          <w:lang w:val="fr-FR"/>
        </w:rPr>
        <w:t>’</w:t>
      </w:r>
      <w:r w:rsidRPr="00AE49A3">
        <w:rPr>
          <w:lang w:val="fr-FR"/>
        </w:rPr>
        <w:t>un tube en acier</w:t>
      </w:r>
      <w:r w:rsidR="0002007F">
        <w:rPr>
          <w:lang w:val="fr-FR"/>
        </w:rPr>
        <w:t> </w:t>
      </w:r>
      <w:r w:rsidRPr="00AE49A3">
        <w:rPr>
          <w:lang w:val="fr-FR"/>
        </w:rPr>
        <w:t>;</w:t>
      </w:r>
    </w:p>
    <w:p w:rsidR="003B413F" w:rsidRPr="00AE49A3" w:rsidRDefault="003B413F" w:rsidP="00D15F2C">
      <w:pPr>
        <w:pStyle w:val="SingleTxtG"/>
        <w:ind w:left="2268" w:hanging="1134"/>
        <w:rPr>
          <w:lang w:val="fr-FR"/>
        </w:rPr>
      </w:pPr>
      <w:r w:rsidRPr="00AE49A3">
        <w:rPr>
          <w:lang w:val="fr-FR"/>
        </w:rPr>
        <w:t>4.2.2</w:t>
      </w:r>
      <w:r w:rsidRPr="00AE49A3">
        <w:rPr>
          <w:lang w:val="fr-FR"/>
        </w:rPr>
        <w:tab/>
        <w:t>Un tube absorbeur d</w:t>
      </w:r>
      <w:r>
        <w:rPr>
          <w:lang w:val="fr-FR"/>
        </w:rPr>
        <w:t>’</w:t>
      </w:r>
      <w:r w:rsidRPr="00AE49A3">
        <w:rPr>
          <w:lang w:val="fr-FR"/>
        </w:rPr>
        <w:t>énergie en polyuréthane</w:t>
      </w:r>
      <w:r w:rsidR="0002007F">
        <w:rPr>
          <w:lang w:val="fr-FR"/>
        </w:rPr>
        <w:t> </w:t>
      </w:r>
      <w:r w:rsidRPr="00AE49A3">
        <w:rPr>
          <w:lang w:val="fr-FR"/>
        </w:rPr>
        <w:t>;</w:t>
      </w:r>
    </w:p>
    <w:p w:rsidR="003B413F" w:rsidRPr="00AE49A3" w:rsidRDefault="003B413F" w:rsidP="00D15F2C">
      <w:pPr>
        <w:pStyle w:val="SingleTxtG"/>
        <w:ind w:left="2268" w:hanging="1134"/>
        <w:rPr>
          <w:lang w:val="fr-FR"/>
        </w:rPr>
      </w:pPr>
      <w:r w:rsidRPr="00AE49A3">
        <w:rPr>
          <w:lang w:val="fr-FR"/>
        </w:rPr>
        <w:t>4.2.3</w:t>
      </w:r>
      <w:r w:rsidRPr="00AE49A3">
        <w:rPr>
          <w:lang w:val="fr-FR"/>
        </w:rPr>
        <w:tab/>
        <w:t>Une olive en acier poli pénétrant dans l</w:t>
      </w:r>
      <w:r>
        <w:rPr>
          <w:lang w:val="fr-FR"/>
        </w:rPr>
        <w:t>’</w:t>
      </w:r>
      <w:r w:rsidRPr="00AE49A3">
        <w:rPr>
          <w:lang w:val="fr-FR"/>
        </w:rPr>
        <w:t>absorbeur</w:t>
      </w:r>
      <w:r w:rsidR="0002007F">
        <w:rPr>
          <w:lang w:val="fr-FR"/>
        </w:rPr>
        <w:t> </w:t>
      </w:r>
      <w:r w:rsidRPr="00AE49A3">
        <w:rPr>
          <w:lang w:val="fr-FR"/>
        </w:rPr>
        <w:t>;</w:t>
      </w:r>
    </w:p>
    <w:p w:rsidR="003B413F" w:rsidRPr="00AE49A3" w:rsidRDefault="003B413F" w:rsidP="00D15F2C">
      <w:pPr>
        <w:pStyle w:val="SingleTxtG"/>
        <w:ind w:left="2268" w:hanging="1134"/>
        <w:rPr>
          <w:lang w:val="fr-FR"/>
        </w:rPr>
      </w:pPr>
      <w:r w:rsidRPr="00AE49A3">
        <w:rPr>
          <w:lang w:val="fr-FR"/>
        </w:rPr>
        <w:t>4.2.4</w:t>
      </w:r>
      <w:r w:rsidRPr="00AE49A3">
        <w:rPr>
          <w:lang w:val="fr-FR"/>
        </w:rPr>
        <w:tab/>
        <w:t>Une tige et une plaque de choc.</w:t>
      </w:r>
    </w:p>
    <w:p w:rsidR="003B413F" w:rsidRPr="00AE49A3" w:rsidRDefault="003B413F" w:rsidP="00D15F2C">
      <w:pPr>
        <w:pStyle w:val="SingleTxtG"/>
        <w:ind w:left="2268" w:hanging="1134"/>
        <w:rPr>
          <w:lang w:val="fr-FR"/>
        </w:rPr>
      </w:pPr>
      <w:r w:rsidRPr="00AE49A3">
        <w:rPr>
          <w:lang w:val="fr-FR"/>
        </w:rPr>
        <w:t>4.3</w:t>
      </w:r>
      <w:r w:rsidRPr="00AE49A3">
        <w:rPr>
          <w:lang w:val="fr-FR"/>
        </w:rPr>
        <w:tab/>
        <w:t>Les cotes des différentes parties de cet absorbeur sont données dans les figures de l</w:t>
      </w:r>
      <w:r>
        <w:rPr>
          <w:lang w:val="fr-FR"/>
        </w:rPr>
        <w:t>’</w:t>
      </w:r>
      <w:r w:rsidRPr="00AE49A3">
        <w:rPr>
          <w:lang w:val="fr-FR"/>
        </w:rPr>
        <w:t>appendice</w:t>
      </w:r>
      <w:r w:rsidR="00D903F9">
        <w:rPr>
          <w:lang w:val="fr-FR"/>
        </w:rPr>
        <w:t> </w:t>
      </w:r>
      <w:r w:rsidRPr="00AE49A3">
        <w:rPr>
          <w:lang w:val="fr-FR"/>
        </w:rPr>
        <w:t>2 de la présente annexe.</w:t>
      </w:r>
    </w:p>
    <w:p w:rsidR="003B413F" w:rsidRPr="00D15F2C" w:rsidRDefault="003B413F" w:rsidP="00D15F2C">
      <w:pPr>
        <w:pStyle w:val="SingleTxtG"/>
        <w:ind w:left="2268" w:hanging="1134"/>
        <w:rPr>
          <w:lang w:val="fr-FR"/>
        </w:rPr>
      </w:pPr>
      <w:r w:rsidRPr="00AE49A3">
        <w:rPr>
          <w:bCs/>
          <w:lang w:val="fr-FR"/>
        </w:rPr>
        <w:t>4.4</w:t>
      </w:r>
      <w:r w:rsidRPr="00AE49A3">
        <w:rPr>
          <w:bCs/>
          <w:lang w:val="fr-FR"/>
        </w:rPr>
        <w:tab/>
        <w:t>Les caractéristiques du matériau absorbant sont indiquées dans les tableaux</w:t>
      </w:r>
      <w:r w:rsidR="00D903F9">
        <w:rPr>
          <w:bCs/>
          <w:lang w:val="fr-FR"/>
        </w:rPr>
        <w:t> </w:t>
      </w:r>
      <w:r w:rsidRPr="00AE49A3">
        <w:rPr>
          <w:bCs/>
          <w:lang w:val="fr-FR"/>
        </w:rPr>
        <w:t xml:space="preserve">3 et 4 de la </w:t>
      </w:r>
      <w:r w:rsidRPr="00D15F2C">
        <w:rPr>
          <w:lang w:val="fr-FR"/>
        </w:rPr>
        <w:t>présente annexe.</w:t>
      </w:r>
    </w:p>
    <w:p w:rsidR="003B413F" w:rsidRPr="00AE49A3" w:rsidRDefault="003B413F" w:rsidP="00D15F2C">
      <w:pPr>
        <w:pStyle w:val="SingleTxtG"/>
        <w:ind w:left="2268" w:hanging="1134"/>
        <w:rPr>
          <w:lang w:val="fr-FR"/>
        </w:rPr>
      </w:pPr>
      <w:r w:rsidRPr="00AE49A3">
        <w:rPr>
          <w:lang w:val="fr-FR"/>
        </w:rPr>
        <w:lastRenderedPageBreak/>
        <w:t>4.5</w:t>
      </w:r>
      <w:r w:rsidRPr="00AE49A3">
        <w:rPr>
          <w:lang w:val="fr-FR"/>
        </w:rPr>
        <w:tab/>
        <w:t>Le dispositif d</w:t>
      </w:r>
      <w:r>
        <w:rPr>
          <w:lang w:val="fr-FR"/>
        </w:rPr>
        <w:t>’</w:t>
      </w:r>
      <w:r w:rsidRPr="00AE49A3">
        <w:rPr>
          <w:lang w:val="fr-FR"/>
        </w:rPr>
        <w:t xml:space="preserve">arrêt complet est maintenu pendant 12 h au moins à une </w:t>
      </w:r>
      <w:r>
        <w:rPr>
          <w:lang w:val="fr-FR"/>
        </w:rPr>
        <w:t>température comprise entre 15</w:t>
      </w:r>
      <w:r w:rsidRPr="00AE49A3">
        <w:rPr>
          <w:lang w:val="fr-FR"/>
        </w:rPr>
        <w:t xml:space="preserve"> et 25 °C avant d</w:t>
      </w:r>
      <w:r>
        <w:rPr>
          <w:lang w:val="fr-FR"/>
        </w:rPr>
        <w:t>’</w:t>
      </w:r>
      <w:r w:rsidRPr="00AE49A3">
        <w:rPr>
          <w:lang w:val="fr-FR"/>
        </w:rPr>
        <w:t>être utilisé pour les essais d</w:t>
      </w:r>
      <w:r>
        <w:rPr>
          <w:lang w:val="fr-FR"/>
        </w:rPr>
        <w:t>’</w:t>
      </w:r>
      <w:r w:rsidRPr="00AE49A3">
        <w:rPr>
          <w:lang w:val="fr-FR"/>
        </w:rPr>
        <w:t>étalonnage prévus à l</w:t>
      </w:r>
      <w:r>
        <w:rPr>
          <w:lang w:val="fr-FR"/>
        </w:rPr>
        <w:t>’</w:t>
      </w:r>
      <w:r w:rsidRPr="00AE49A3">
        <w:rPr>
          <w:lang w:val="fr-FR"/>
        </w:rPr>
        <w:t>annexe</w:t>
      </w:r>
      <w:r>
        <w:rPr>
          <w:lang w:val="fr-FR"/>
        </w:rPr>
        <w:t> </w:t>
      </w:r>
      <w:r w:rsidRPr="00AE49A3">
        <w:rPr>
          <w:lang w:val="fr-FR"/>
        </w:rPr>
        <w:t>7 du présent Règlement. Le dispositif d</w:t>
      </w:r>
      <w:r>
        <w:rPr>
          <w:lang w:val="fr-FR"/>
        </w:rPr>
        <w:t>’</w:t>
      </w:r>
      <w:r w:rsidRPr="00AE49A3">
        <w:rPr>
          <w:lang w:val="fr-FR"/>
        </w:rPr>
        <w:t>arrêt doit, suivant le type d</w:t>
      </w:r>
      <w:r>
        <w:rPr>
          <w:lang w:val="fr-FR"/>
        </w:rPr>
        <w:t>’</w:t>
      </w:r>
      <w:r w:rsidRPr="00AE49A3">
        <w:rPr>
          <w:lang w:val="fr-FR"/>
        </w:rPr>
        <w:t>essai, avoir l</w:t>
      </w:r>
      <w:r>
        <w:rPr>
          <w:lang w:val="fr-FR"/>
        </w:rPr>
        <w:t>’</w:t>
      </w:r>
      <w:r w:rsidRPr="00AE49A3">
        <w:rPr>
          <w:lang w:val="fr-FR"/>
        </w:rPr>
        <w:t>efficacité prescrite dans les appendices</w:t>
      </w:r>
      <w:r w:rsidR="00D903F9">
        <w:rPr>
          <w:lang w:val="fr-FR"/>
        </w:rPr>
        <w:t> </w:t>
      </w:r>
      <w:r w:rsidRPr="00AE49A3">
        <w:rPr>
          <w:lang w:val="fr-FR"/>
        </w:rPr>
        <w:t>1 et 2 de l</w:t>
      </w:r>
      <w:r>
        <w:rPr>
          <w:lang w:val="fr-FR"/>
        </w:rPr>
        <w:t>’</w:t>
      </w:r>
      <w:r w:rsidRPr="00AE49A3">
        <w:rPr>
          <w:lang w:val="fr-FR"/>
        </w:rPr>
        <w:t>annexe</w:t>
      </w:r>
      <w:r>
        <w:rPr>
          <w:lang w:val="fr-FR"/>
        </w:rPr>
        <w:t> </w:t>
      </w:r>
      <w:r w:rsidRPr="00AE49A3">
        <w:rPr>
          <w:lang w:val="fr-FR"/>
        </w:rPr>
        <w:t>7. Le dispositif d</w:t>
      </w:r>
      <w:r>
        <w:rPr>
          <w:lang w:val="fr-FR"/>
        </w:rPr>
        <w:t>’</w:t>
      </w:r>
      <w:r w:rsidRPr="00AE49A3">
        <w:rPr>
          <w:lang w:val="fr-FR"/>
        </w:rPr>
        <w:t>arrêt complet utilisé lors de l</w:t>
      </w:r>
      <w:r>
        <w:rPr>
          <w:lang w:val="fr-FR"/>
        </w:rPr>
        <w:t>’</w:t>
      </w:r>
      <w:r w:rsidRPr="00AE49A3">
        <w:rPr>
          <w:lang w:val="fr-FR"/>
        </w:rPr>
        <w:t>essai dynamique d</w:t>
      </w:r>
      <w:r>
        <w:rPr>
          <w:lang w:val="fr-FR"/>
        </w:rPr>
        <w:t>’</w:t>
      </w:r>
      <w:r w:rsidRPr="00AE49A3">
        <w:rPr>
          <w:lang w:val="fr-FR"/>
        </w:rPr>
        <w:t xml:space="preserve">un dispositif </w:t>
      </w:r>
      <w:r>
        <w:rPr>
          <w:lang w:val="fr-FR"/>
        </w:rPr>
        <w:t xml:space="preserve">amélioré </w:t>
      </w:r>
      <w:r w:rsidRPr="00AE49A3">
        <w:rPr>
          <w:lang w:val="fr-FR"/>
        </w:rPr>
        <w:t>de retenue doit être maintenu pendant 12</w:t>
      </w:r>
      <w:r>
        <w:rPr>
          <w:lang w:val="fr-FR"/>
        </w:rPr>
        <w:t xml:space="preserve"> h </w:t>
      </w:r>
      <w:r w:rsidRPr="00AE49A3">
        <w:rPr>
          <w:lang w:val="fr-FR"/>
        </w:rPr>
        <w:t>au moins à la même température que celle de l</w:t>
      </w:r>
      <w:r>
        <w:rPr>
          <w:lang w:val="fr-FR"/>
        </w:rPr>
        <w:t>’</w:t>
      </w:r>
      <w:r w:rsidRPr="00AE49A3">
        <w:rPr>
          <w:lang w:val="fr-FR"/>
        </w:rPr>
        <w:t>essai d</w:t>
      </w:r>
      <w:r>
        <w:rPr>
          <w:lang w:val="fr-FR"/>
        </w:rPr>
        <w:t>’</w:t>
      </w:r>
      <w:r w:rsidRPr="00AE49A3">
        <w:rPr>
          <w:lang w:val="fr-FR"/>
        </w:rPr>
        <w:t>étalonnage à</w:t>
      </w:r>
      <w:r w:rsidR="00D903F9">
        <w:rPr>
          <w:lang w:val="fr-FR"/>
        </w:rPr>
        <w:t> </w:t>
      </w:r>
      <w:r w:rsidRPr="00AE49A3">
        <w:rPr>
          <w:lang w:val="fr-FR"/>
        </w:rPr>
        <w:sym w:font="Symbol" w:char="F0B1"/>
      </w:r>
      <w:r>
        <w:rPr>
          <w:lang w:val="fr-FR"/>
        </w:rPr>
        <w:t> 2 </w:t>
      </w:r>
      <w:r w:rsidRPr="00AE49A3">
        <w:rPr>
          <w:lang w:val="fr-FR"/>
        </w:rPr>
        <w:t>°C près. Tout autre dispositif donnant des résultats équivalents peut être accepté.</w:t>
      </w:r>
    </w:p>
    <w:p w:rsidR="003B413F" w:rsidRDefault="003B413F" w:rsidP="00D903F9">
      <w:pPr>
        <w:pStyle w:val="H23G"/>
        <w:ind w:firstLine="0"/>
        <w:rPr>
          <w:b w:val="0"/>
          <w:lang w:val="fr-FR"/>
        </w:rPr>
      </w:pPr>
      <w:r w:rsidRPr="00223F5B">
        <w:rPr>
          <w:b w:val="0"/>
          <w:bCs/>
          <w:lang w:val="fr-FR"/>
        </w:rPr>
        <w:t>Tableau 3</w:t>
      </w:r>
      <w:r w:rsidR="00D903F9" w:rsidRPr="00223F5B">
        <w:rPr>
          <w:b w:val="0"/>
          <w:bCs/>
          <w:lang w:val="fr-FR"/>
        </w:rPr>
        <w:t xml:space="preserve"> </w:t>
      </w:r>
      <w:r w:rsidRPr="00223F5B">
        <w:rPr>
          <w:b w:val="0"/>
          <w:bCs/>
          <w:lang w:val="fr-FR"/>
        </w:rPr>
        <w:br/>
      </w:r>
      <w:r w:rsidRPr="00223F5B">
        <w:rPr>
          <w:bCs/>
          <w:lang w:val="fr-FR"/>
        </w:rPr>
        <w:t>Caractéristiques du matériau absorbant «</w:t>
      </w:r>
      <w:r w:rsidR="00D903F9" w:rsidRPr="00223F5B">
        <w:rPr>
          <w:bCs/>
          <w:lang w:val="fr-FR"/>
        </w:rPr>
        <w:t> </w:t>
      </w:r>
      <w:r w:rsidRPr="00223F5B">
        <w:rPr>
          <w:bCs/>
          <w:lang w:val="fr-FR"/>
        </w:rPr>
        <w:t>A</w:t>
      </w:r>
      <w:r w:rsidR="00D903F9" w:rsidRPr="00223F5B">
        <w:rPr>
          <w:bCs/>
          <w:lang w:val="fr-FR"/>
        </w:rPr>
        <w:t> </w:t>
      </w:r>
      <w:r w:rsidRPr="00223F5B">
        <w:rPr>
          <w:bCs/>
          <w:lang w:val="fr-FR"/>
        </w:rPr>
        <w:t>»</w:t>
      </w:r>
      <w:r w:rsidRPr="00223F5B">
        <w:rPr>
          <w:rStyle w:val="Appelnotedebasdep"/>
          <w:b w:val="0"/>
          <w:bCs/>
        </w:rPr>
        <w:footnoteReference w:id="9"/>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4258"/>
        <w:gridCol w:w="4246"/>
      </w:tblGrid>
      <w:tr w:rsidR="003B413F" w:rsidRPr="00D903F9" w:rsidTr="0002007F">
        <w:trPr>
          <w:tblHeader/>
        </w:trPr>
        <w:tc>
          <w:tcPr>
            <w:tcW w:w="8504" w:type="dxa"/>
            <w:gridSpan w:val="2"/>
            <w:tcBorders>
              <w:bottom w:val="single" w:sz="12" w:space="0" w:color="auto"/>
            </w:tcBorders>
            <w:shd w:val="clear" w:color="auto" w:fill="auto"/>
            <w:vAlign w:val="bottom"/>
          </w:tcPr>
          <w:p w:rsidR="003B413F" w:rsidRPr="00D903F9" w:rsidRDefault="003B413F" w:rsidP="00D903F9">
            <w:pPr>
              <w:spacing w:before="60" w:after="60" w:line="200" w:lineRule="exact"/>
              <w:ind w:left="57" w:right="57"/>
              <w:jc w:val="center"/>
              <w:rPr>
                <w:i/>
                <w:sz w:val="16"/>
                <w:lang w:val="fr-FR"/>
              </w:rPr>
            </w:pPr>
            <w:r w:rsidRPr="00D903F9">
              <w:rPr>
                <w:i/>
                <w:sz w:val="16"/>
                <w:lang w:val="fr-FR"/>
              </w:rPr>
              <w:t>(Selon la méthode ASTM 2000 (1980), sauf indication contraire)</w:t>
            </w:r>
          </w:p>
        </w:tc>
      </w:tr>
      <w:tr w:rsidR="00AE39A2" w:rsidRPr="00D903F9" w:rsidTr="0002007F">
        <w:tc>
          <w:tcPr>
            <w:tcW w:w="4258" w:type="dxa"/>
            <w:tcBorders>
              <w:top w:val="single" w:sz="12" w:space="0" w:color="auto"/>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Dureté Shore A :</w:t>
            </w:r>
          </w:p>
        </w:tc>
        <w:tc>
          <w:tcPr>
            <w:tcW w:w="4246" w:type="dxa"/>
            <w:tcBorders>
              <w:top w:val="single" w:sz="12" w:space="0" w:color="auto"/>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88 </w:t>
            </w:r>
            <w:r w:rsidRPr="00223F5B">
              <w:rPr>
                <w:szCs w:val="18"/>
                <w:lang w:val="fr-FR"/>
              </w:rPr>
              <w:sym w:font="Symbol" w:char="F0B1"/>
            </w:r>
            <w:r w:rsidRPr="00223F5B">
              <w:rPr>
                <w:szCs w:val="18"/>
                <w:lang w:val="fr-FR"/>
              </w:rPr>
              <w:t> 2 à la température de 20 </w:t>
            </w:r>
            <w:r w:rsidRPr="00223F5B">
              <w:rPr>
                <w:szCs w:val="18"/>
                <w:lang w:val="fr-FR"/>
              </w:rPr>
              <w:sym w:font="Symbol" w:char="F0B1"/>
            </w:r>
            <w:r w:rsidRPr="00223F5B">
              <w:rPr>
                <w:szCs w:val="18"/>
                <w:lang w:val="fr-FR"/>
              </w:rPr>
              <w:t> 5 °C</w:t>
            </w: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Résistance à la rupture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R</w:t>
            </w:r>
            <w:r w:rsidRPr="00223F5B">
              <w:rPr>
                <w:szCs w:val="18"/>
                <w:vertAlign w:val="subscript"/>
                <w:lang w:val="fr-FR"/>
              </w:rPr>
              <w:t>o</w:t>
            </w:r>
            <w:r w:rsidRPr="00223F5B">
              <w:rPr>
                <w:szCs w:val="18"/>
                <w:lang w:val="fr-FR"/>
              </w:rPr>
              <w:t xml:space="preserve"> ≥ 300 kg/cm</w:t>
            </w:r>
            <w:r w:rsidRPr="00223F5B">
              <w:rPr>
                <w:szCs w:val="18"/>
                <w:vertAlign w:val="superscript"/>
                <w:lang w:val="fr-FR"/>
              </w:rPr>
              <w:t>2</w:t>
            </w: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Allongement minimum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A</w:t>
            </w:r>
            <w:r w:rsidRPr="00223F5B">
              <w:rPr>
                <w:szCs w:val="18"/>
                <w:vertAlign w:val="subscript"/>
                <w:lang w:val="fr-FR"/>
              </w:rPr>
              <w:t>o</w:t>
            </w:r>
            <w:r w:rsidRPr="00223F5B">
              <w:rPr>
                <w:szCs w:val="18"/>
                <w:lang w:val="fr-FR"/>
              </w:rPr>
              <w:t xml:space="preserve"> ≥ 400 %</w:t>
            </w: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Module à 100 % d’allongement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w:t>
            </w:r>
            <w:r w:rsidR="00FB27A4" w:rsidRPr="00223F5B">
              <w:rPr>
                <w:szCs w:val="18"/>
                <w:lang w:val="fr-FR"/>
              </w:rPr>
              <w:t xml:space="preserve"> </w:t>
            </w:r>
            <w:r w:rsidRPr="00223F5B">
              <w:rPr>
                <w:szCs w:val="18"/>
                <w:lang w:val="fr-FR"/>
              </w:rPr>
              <w:t>70 kg/cm</w:t>
            </w:r>
            <w:r w:rsidRPr="00223F5B">
              <w:rPr>
                <w:szCs w:val="18"/>
                <w:vertAlign w:val="superscript"/>
                <w:lang w:val="fr-FR"/>
              </w:rPr>
              <w:t>2</w:t>
            </w: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Module à 300 % d’allongement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w:t>
            </w:r>
            <w:r w:rsidR="00FB27A4" w:rsidRPr="00223F5B">
              <w:rPr>
                <w:szCs w:val="18"/>
                <w:lang w:val="fr-FR"/>
              </w:rPr>
              <w:t xml:space="preserve"> </w:t>
            </w:r>
            <w:r w:rsidRPr="00223F5B">
              <w:rPr>
                <w:szCs w:val="18"/>
                <w:lang w:val="fr-FR"/>
              </w:rPr>
              <w:t>130 kg/cm</w:t>
            </w:r>
            <w:r w:rsidRPr="00223F5B">
              <w:rPr>
                <w:szCs w:val="18"/>
                <w:vertAlign w:val="superscript"/>
                <w:lang w:val="fr-FR"/>
              </w:rPr>
              <w:t>2</w:t>
            </w: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Fragilité à froid (méthode ASTM D 736)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5 h à -55 °C</w:t>
            </w: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Déformation permanente (méthode B)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22 h à 70 °C ≤ 45 %</w:t>
            </w: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Densité à 25 °C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1,08 à 1,12</w:t>
            </w: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 xml:space="preserve">Vieillissement à l’air </w:t>
            </w:r>
            <w:r w:rsidRPr="00223F5B">
              <w:rPr>
                <w:szCs w:val="18"/>
                <w:lang w:val="fr-FR"/>
              </w:rPr>
              <w:br/>
              <w:t>(méthode ASTM D 573 (1981))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70 h à 100 °C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 xml:space="preserve">Dureté Shore : variation de </w:t>
            </w:r>
            <w:r w:rsidRPr="00223F5B">
              <w:rPr>
                <w:szCs w:val="18"/>
                <w:lang w:val="fr-FR"/>
              </w:rPr>
              <w:sym w:font="Symbol" w:char="F0B1"/>
            </w:r>
            <w:r w:rsidR="00801FFC" w:rsidRPr="00223F5B">
              <w:rPr>
                <w:szCs w:val="18"/>
                <w:lang w:val="fr-FR"/>
              </w:rPr>
              <w:t>3</w:t>
            </w:r>
            <w:r w:rsidRPr="00223F5B">
              <w:rPr>
                <w:szCs w:val="18"/>
                <w:lang w:val="fr-FR"/>
              </w:rPr>
              <w:t xml:space="preserve"> max. </w:t>
            </w:r>
            <w:r w:rsidRPr="00223F5B">
              <w:rPr>
                <w:szCs w:val="18"/>
                <w:lang w:val="fr-FR"/>
              </w:rPr>
              <w:br/>
              <w:t>Résistance à la rupture : diminution &lt;</w:t>
            </w:r>
            <w:r w:rsidR="00FB27A4" w:rsidRPr="00223F5B">
              <w:rPr>
                <w:szCs w:val="18"/>
                <w:lang w:val="fr-FR"/>
              </w:rPr>
              <w:t xml:space="preserve"> </w:t>
            </w:r>
            <w:r w:rsidRPr="00223F5B">
              <w:rPr>
                <w:szCs w:val="18"/>
                <w:lang w:val="fr-FR"/>
              </w:rPr>
              <w:t>1</w:t>
            </w:r>
            <w:r w:rsidR="00801FFC" w:rsidRPr="00223F5B">
              <w:rPr>
                <w:szCs w:val="18"/>
                <w:lang w:val="fr-FR"/>
              </w:rPr>
              <w:t>0</w:t>
            </w:r>
            <w:r w:rsidRPr="00223F5B">
              <w:rPr>
                <w:szCs w:val="18"/>
                <w:lang w:val="fr-FR"/>
              </w:rPr>
              <w:t> % de R</w:t>
            </w:r>
            <w:r w:rsidRPr="00223F5B">
              <w:rPr>
                <w:szCs w:val="18"/>
                <w:vertAlign w:val="subscript"/>
                <w:lang w:val="fr-FR"/>
              </w:rPr>
              <w:t>o</w:t>
            </w:r>
            <w:r w:rsidRPr="00223F5B">
              <w:rPr>
                <w:szCs w:val="18"/>
                <w:lang w:val="fr-FR"/>
              </w:rPr>
              <w:t xml:space="preserve"> </w:t>
            </w:r>
            <w:r w:rsidRPr="00223F5B">
              <w:rPr>
                <w:szCs w:val="18"/>
                <w:lang w:val="fr-FR"/>
              </w:rPr>
              <w:br/>
              <w:t>Allongement : diminution &lt;</w:t>
            </w:r>
            <w:r w:rsidR="00FB27A4" w:rsidRPr="00223F5B">
              <w:rPr>
                <w:szCs w:val="18"/>
                <w:lang w:val="fr-FR"/>
              </w:rPr>
              <w:t xml:space="preserve"> </w:t>
            </w:r>
            <w:r w:rsidRPr="00223F5B">
              <w:rPr>
                <w:szCs w:val="18"/>
                <w:lang w:val="fr-FR"/>
              </w:rPr>
              <w:t>10 % de A</w:t>
            </w:r>
            <w:r w:rsidRPr="00223F5B">
              <w:rPr>
                <w:szCs w:val="18"/>
                <w:vertAlign w:val="subscript"/>
                <w:lang w:val="fr-FR"/>
              </w:rPr>
              <w:t>o</w:t>
            </w:r>
            <w:r w:rsidRPr="00223F5B">
              <w:rPr>
                <w:szCs w:val="18"/>
                <w:lang w:val="fr-FR"/>
              </w:rPr>
              <w:t xml:space="preserve"> </w:t>
            </w:r>
            <w:r w:rsidRPr="00223F5B">
              <w:rPr>
                <w:szCs w:val="18"/>
                <w:lang w:val="fr-FR"/>
              </w:rPr>
              <w:br/>
              <w:t>Volume : diminution &lt;</w:t>
            </w:r>
            <w:r w:rsidR="00FB27A4" w:rsidRPr="00223F5B">
              <w:rPr>
                <w:szCs w:val="18"/>
                <w:lang w:val="fr-FR"/>
              </w:rPr>
              <w:t xml:space="preserve"> </w:t>
            </w:r>
            <w:r w:rsidR="00801FFC" w:rsidRPr="00223F5B">
              <w:rPr>
                <w:szCs w:val="18"/>
                <w:lang w:val="fr-FR"/>
              </w:rPr>
              <w:t>1</w:t>
            </w:r>
            <w:r w:rsidRPr="00223F5B">
              <w:rPr>
                <w:szCs w:val="18"/>
                <w:lang w:val="fr-FR"/>
              </w:rPr>
              <w:t> %</w:t>
            </w: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 xml:space="preserve">Immersion dans l’huile </w:t>
            </w:r>
            <w:r w:rsidRPr="00223F5B">
              <w:rPr>
                <w:szCs w:val="18"/>
                <w:lang w:val="fr-FR"/>
              </w:rPr>
              <w:br/>
              <w:t>(méthode ASTM D 471 (1979) n</w:t>
            </w:r>
            <w:r w:rsidRPr="00223F5B">
              <w:rPr>
                <w:szCs w:val="18"/>
                <w:vertAlign w:val="superscript"/>
                <w:lang w:val="fr-FR"/>
              </w:rPr>
              <w:t>o</w:t>
            </w:r>
            <w:r w:rsidRPr="00223F5B">
              <w:rPr>
                <w:szCs w:val="18"/>
                <w:lang w:val="fr-FR"/>
              </w:rPr>
              <w:t> </w:t>
            </w:r>
            <w:r w:rsidR="00801FFC" w:rsidRPr="00223F5B">
              <w:rPr>
                <w:szCs w:val="18"/>
                <w:lang w:val="fr-FR"/>
              </w:rPr>
              <w:t>1</w:t>
            </w:r>
            <w:r w:rsidRPr="00223F5B">
              <w:rPr>
                <w:szCs w:val="18"/>
                <w:lang w:val="fr-FR"/>
              </w:rPr>
              <w:t xml:space="preserve"> Oil)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p>
        </w:tc>
      </w:tr>
      <w:tr w:rsidR="00AE39A2" w:rsidRPr="00D903F9"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70 h à 100 °C :</w:t>
            </w:r>
          </w:p>
        </w:tc>
        <w:tc>
          <w:tcPr>
            <w:tcW w:w="4246" w:type="dxa"/>
            <w:tcBorders>
              <w:left w:val="single" w:sz="4" w:space="0" w:color="auto"/>
            </w:tcBorders>
            <w:shd w:val="clear" w:color="auto" w:fill="auto"/>
          </w:tcPr>
          <w:p w:rsidR="00AE39A2" w:rsidRPr="00223F5B" w:rsidRDefault="00801FFC" w:rsidP="00AE39A2">
            <w:pPr>
              <w:spacing w:before="60" w:after="60"/>
              <w:ind w:left="57" w:right="57"/>
              <w:rPr>
                <w:szCs w:val="18"/>
                <w:lang w:val="fr-FR"/>
              </w:rPr>
            </w:pPr>
            <w:r w:rsidRPr="00223F5B">
              <w:rPr>
                <w:szCs w:val="18"/>
                <w:lang w:val="fr-FR"/>
              </w:rPr>
              <w:t xml:space="preserve">Dureté Shore : variation de </w:t>
            </w:r>
            <w:r w:rsidRPr="00223F5B">
              <w:rPr>
                <w:szCs w:val="18"/>
                <w:lang w:val="fr-FR"/>
              </w:rPr>
              <w:sym w:font="Symbol" w:char="F0B1"/>
            </w:r>
            <w:r w:rsidRPr="00223F5B">
              <w:rPr>
                <w:szCs w:val="18"/>
                <w:lang w:val="fr-FR"/>
              </w:rPr>
              <w:t xml:space="preserve">4 max. </w:t>
            </w:r>
            <w:r w:rsidRPr="00223F5B">
              <w:rPr>
                <w:szCs w:val="18"/>
                <w:lang w:val="fr-FR"/>
              </w:rPr>
              <w:br/>
            </w:r>
            <w:r w:rsidR="00AE39A2" w:rsidRPr="00223F5B">
              <w:rPr>
                <w:szCs w:val="18"/>
                <w:lang w:val="fr-FR"/>
              </w:rPr>
              <w:t>Résistance à la rupture : diminution &lt;</w:t>
            </w:r>
            <w:r w:rsidR="00FB27A4" w:rsidRPr="00223F5B">
              <w:rPr>
                <w:szCs w:val="18"/>
                <w:lang w:val="fr-FR"/>
              </w:rPr>
              <w:t xml:space="preserve"> </w:t>
            </w:r>
            <w:r w:rsidR="00AE39A2" w:rsidRPr="00223F5B">
              <w:rPr>
                <w:szCs w:val="18"/>
                <w:lang w:val="fr-FR"/>
              </w:rPr>
              <w:t>15 % de R</w:t>
            </w:r>
            <w:r w:rsidR="00AE39A2" w:rsidRPr="00223F5B">
              <w:rPr>
                <w:szCs w:val="18"/>
                <w:vertAlign w:val="subscript"/>
                <w:lang w:val="fr-FR"/>
              </w:rPr>
              <w:t>o</w:t>
            </w:r>
            <w:r w:rsidR="00AE39A2" w:rsidRPr="00223F5B">
              <w:rPr>
                <w:szCs w:val="18"/>
                <w:lang w:val="fr-FR"/>
              </w:rPr>
              <w:t xml:space="preserve"> </w:t>
            </w:r>
            <w:r w:rsidR="00AE39A2" w:rsidRPr="00223F5B">
              <w:rPr>
                <w:szCs w:val="18"/>
                <w:lang w:val="fr-FR"/>
              </w:rPr>
              <w:br/>
              <w:t>Allongement : diminution &lt;</w:t>
            </w:r>
            <w:r w:rsidR="00FB27A4" w:rsidRPr="00223F5B">
              <w:rPr>
                <w:szCs w:val="18"/>
                <w:lang w:val="fr-FR"/>
              </w:rPr>
              <w:t xml:space="preserve"> </w:t>
            </w:r>
            <w:r w:rsidR="00AE39A2" w:rsidRPr="00223F5B">
              <w:rPr>
                <w:szCs w:val="18"/>
                <w:lang w:val="fr-FR"/>
              </w:rPr>
              <w:t>1</w:t>
            </w:r>
            <w:r w:rsidRPr="00223F5B">
              <w:rPr>
                <w:szCs w:val="18"/>
                <w:lang w:val="fr-FR"/>
              </w:rPr>
              <w:t>0</w:t>
            </w:r>
            <w:r w:rsidR="00AE39A2" w:rsidRPr="00223F5B">
              <w:rPr>
                <w:szCs w:val="18"/>
                <w:lang w:val="fr-FR"/>
              </w:rPr>
              <w:t> % de A</w:t>
            </w:r>
            <w:r w:rsidR="00AE39A2" w:rsidRPr="00223F5B">
              <w:rPr>
                <w:szCs w:val="18"/>
                <w:vertAlign w:val="subscript"/>
                <w:lang w:val="fr-FR"/>
              </w:rPr>
              <w:t>o</w:t>
            </w:r>
            <w:r w:rsidR="00AE39A2" w:rsidRPr="00223F5B">
              <w:rPr>
                <w:szCs w:val="18"/>
                <w:lang w:val="fr-FR"/>
              </w:rPr>
              <w:t xml:space="preserve"> </w:t>
            </w:r>
            <w:r w:rsidR="00AE39A2" w:rsidRPr="00223F5B">
              <w:rPr>
                <w:szCs w:val="18"/>
                <w:lang w:val="fr-FR"/>
              </w:rPr>
              <w:br/>
              <w:t>Volume : gonflement &lt;</w:t>
            </w:r>
            <w:r w:rsidR="00FB27A4" w:rsidRPr="00223F5B">
              <w:rPr>
                <w:szCs w:val="18"/>
                <w:lang w:val="fr-FR"/>
              </w:rPr>
              <w:t xml:space="preserve"> </w:t>
            </w:r>
            <w:r w:rsidRPr="00223F5B">
              <w:rPr>
                <w:szCs w:val="18"/>
                <w:lang w:val="fr-FR"/>
              </w:rPr>
              <w:t>5</w:t>
            </w:r>
            <w:r w:rsidR="00AE39A2" w:rsidRPr="00223F5B">
              <w:rPr>
                <w:szCs w:val="18"/>
                <w:lang w:val="fr-FR"/>
              </w:rPr>
              <w:t> %</w:t>
            </w:r>
          </w:p>
        </w:tc>
      </w:tr>
      <w:tr w:rsidR="00801FFC" w:rsidRPr="00D903F9" w:rsidTr="00AE39A2">
        <w:tc>
          <w:tcPr>
            <w:tcW w:w="4258" w:type="dxa"/>
            <w:tcBorders>
              <w:bottom w:val="single" w:sz="4" w:space="0" w:color="auto"/>
              <w:right w:val="single" w:sz="4" w:space="0" w:color="auto"/>
            </w:tcBorders>
            <w:shd w:val="clear" w:color="auto" w:fill="auto"/>
          </w:tcPr>
          <w:p w:rsidR="00801FFC" w:rsidRPr="00223F5B" w:rsidRDefault="00801FFC" w:rsidP="00801FFC">
            <w:pPr>
              <w:spacing w:before="60" w:after="60"/>
              <w:ind w:left="57" w:right="57"/>
              <w:rPr>
                <w:spacing w:val="-3"/>
                <w:szCs w:val="18"/>
                <w:lang w:val="fr-FR"/>
              </w:rPr>
            </w:pPr>
            <w:r w:rsidRPr="00223F5B">
              <w:rPr>
                <w:spacing w:val="-3"/>
                <w:szCs w:val="18"/>
                <w:lang w:val="fr-FR"/>
              </w:rPr>
              <w:t xml:space="preserve">Immersion dans l’huile </w:t>
            </w:r>
            <w:r w:rsidRPr="00223F5B">
              <w:rPr>
                <w:spacing w:val="-3"/>
                <w:szCs w:val="18"/>
                <w:lang w:val="fr-FR"/>
              </w:rPr>
              <w:br/>
              <w:t>(méthode ASTM D 471 (1979) n</w:t>
            </w:r>
            <w:r w:rsidRPr="00223F5B">
              <w:rPr>
                <w:spacing w:val="-3"/>
                <w:szCs w:val="18"/>
                <w:vertAlign w:val="superscript"/>
                <w:lang w:val="fr-FR"/>
              </w:rPr>
              <w:t>o</w:t>
            </w:r>
            <w:r w:rsidRPr="00223F5B">
              <w:rPr>
                <w:spacing w:val="-3"/>
                <w:szCs w:val="18"/>
                <w:lang w:val="fr-FR"/>
              </w:rPr>
              <w:t> 3 Oil):</w:t>
            </w:r>
          </w:p>
        </w:tc>
        <w:tc>
          <w:tcPr>
            <w:tcW w:w="4246" w:type="dxa"/>
            <w:tcBorders>
              <w:left w:val="single" w:sz="4" w:space="0" w:color="auto"/>
            </w:tcBorders>
            <w:shd w:val="clear" w:color="auto" w:fill="auto"/>
          </w:tcPr>
          <w:p w:rsidR="00801FFC" w:rsidRPr="00223F5B" w:rsidRDefault="00801FFC" w:rsidP="00801FFC">
            <w:pPr>
              <w:spacing w:before="40" w:after="120"/>
              <w:ind w:left="57"/>
              <w:rPr>
                <w:szCs w:val="18"/>
                <w:lang w:val="fr-FR"/>
              </w:rPr>
            </w:pPr>
          </w:p>
        </w:tc>
      </w:tr>
      <w:tr w:rsidR="00801FFC" w:rsidRPr="00D903F9" w:rsidTr="00AE39A2">
        <w:tc>
          <w:tcPr>
            <w:tcW w:w="4258" w:type="dxa"/>
            <w:tcBorders>
              <w:bottom w:val="single" w:sz="4" w:space="0" w:color="auto"/>
              <w:right w:val="single" w:sz="4" w:space="0" w:color="auto"/>
            </w:tcBorders>
            <w:shd w:val="clear" w:color="auto" w:fill="auto"/>
          </w:tcPr>
          <w:p w:rsidR="00801FFC" w:rsidRPr="00223F5B" w:rsidRDefault="00801FFC" w:rsidP="00801FFC">
            <w:pPr>
              <w:spacing w:before="60" w:after="60"/>
              <w:ind w:left="57" w:right="57"/>
              <w:rPr>
                <w:szCs w:val="18"/>
                <w:lang w:val="fr-FR"/>
              </w:rPr>
            </w:pPr>
            <w:r w:rsidRPr="00223F5B">
              <w:rPr>
                <w:szCs w:val="18"/>
                <w:lang w:val="fr-FR"/>
              </w:rPr>
              <w:t>70 h à 100 °C:</w:t>
            </w:r>
          </w:p>
        </w:tc>
        <w:tc>
          <w:tcPr>
            <w:tcW w:w="4246" w:type="dxa"/>
            <w:tcBorders>
              <w:left w:val="single" w:sz="4" w:space="0" w:color="auto"/>
            </w:tcBorders>
            <w:shd w:val="clear" w:color="auto" w:fill="auto"/>
          </w:tcPr>
          <w:p w:rsidR="00801FFC" w:rsidRPr="00223F5B" w:rsidRDefault="00801FFC" w:rsidP="00801FFC">
            <w:pPr>
              <w:spacing w:before="40" w:after="120"/>
              <w:ind w:left="57"/>
              <w:rPr>
                <w:szCs w:val="18"/>
                <w:lang w:val="fr-FR"/>
              </w:rPr>
            </w:pPr>
            <w:r w:rsidRPr="00223F5B">
              <w:rPr>
                <w:szCs w:val="18"/>
                <w:lang w:val="fr-FR"/>
              </w:rPr>
              <w:t>Résistance à la rupture : diminution &lt;15 % de R</w:t>
            </w:r>
            <w:r w:rsidRPr="00223F5B">
              <w:rPr>
                <w:szCs w:val="18"/>
                <w:vertAlign w:val="subscript"/>
                <w:lang w:val="fr-FR"/>
              </w:rPr>
              <w:t>o</w:t>
            </w:r>
            <w:r w:rsidRPr="00223F5B">
              <w:rPr>
                <w:szCs w:val="18"/>
                <w:lang w:val="fr-FR"/>
              </w:rPr>
              <w:br/>
              <w:t>Allongement : diminution &lt;15 % de A</w:t>
            </w:r>
            <w:r w:rsidRPr="00223F5B">
              <w:rPr>
                <w:szCs w:val="18"/>
                <w:vertAlign w:val="subscript"/>
                <w:lang w:val="fr-FR"/>
              </w:rPr>
              <w:t xml:space="preserve">o </w:t>
            </w:r>
            <w:r w:rsidRPr="00223F5B">
              <w:rPr>
                <w:szCs w:val="18"/>
                <w:vertAlign w:val="subscript"/>
                <w:lang w:val="fr-FR"/>
              </w:rPr>
              <w:br/>
            </w:r>
            <w:r w:rsidRPr="00223F5B">
              <w:rPr>
                <w:szCs w:val="18"/>
                <w:lang w:val="fr-FR"/>
              </w:rPr>
              <w:t>Volume : gonflement &lt;20 %</w:t>
            </w:r>
          </w:p>
        </w:tc>
      </w:tr>
      <w:tr w:rsidR="00AE39A2" w:rsidRPr="00223F5B" w:rsidTr="00AE39A2">
        <w:tc>
          <w:tcPr>
            <w:tcW w:w="4258" w:type="dxa"/>
            <w:tcBorders>
              <w:bottom w:val="single" w:sz="4"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Immersion dans l’eau distillée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p>
        </w:tc>
      </w:tr>
      <w:tr w:rsidR="00AE39A2" w:rsidRPr="00D903F9" w:rsidTr="00AE39A2">
        <w:tc>
          <w:tcPr>
            <w:tcW w:w="4258" w:type="dxa"/>
            <w:tcBorders>
              <w:bottom w:val="single" w:sz="12" w:space="0" w:color="auto"/>
              <w:righ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1 semaine à 70 °C :</w:t>
            </w:r>
          </w:p>
        </w:tc>
        <w:tc>
          <w:tcPr>
            <w:tcW w:w="4246" w:type="dxa"/>
            <w:tcBorders>
              <w:left w:val="single" w:sz="4" w:space="0" w:color="auto"/>
            </w:tcBorders>
            <w:shd w:val="clear" w:color="auto" w:fill="auto"/>
          </w:tcPr>
          <w:p w:rsidR="00AE39A2" w:rsidRPr="00223F5B" w:rsidRDefault="00AE39A2" w:rsidP="00AE39A2">
            <w:pPr>
              <w:spacing w:before="60" w:after="60"/>
              <w:ind w:left="57" w:right="57"/>
              <w:rPr>
                <w:szCs w:val="18"/>
                <w:lang w:val="fr-FR"/>
              </w:rPr>
            </w:pPr>
            <w:r w:rsidRPr="00223F5B">
              <w:rPr>
                <w:szCs w:val="18"/>
                <w:lang w:val="fr-FR"/>
              </w:rPr>
              <w:t>Résistance à la rupture : diminution &lt;</w:t>
            </w:r>
            <w:r w:rsidR="00FB27A4" w:rsidRPr="00223F5B">
              <w:rPr>
                <w:szCs w:val="18"/>
                <w:lang w:val="fr-FR"/>
              </w:rPr>
              <w:t xml:space="preserve"> </w:t>
            </w:r>
            <w:r w:rsidRPr="00223F5B">
              <w:rPr>
                <w:szCs w:val="18"/>
                <w:lang w:val="fr-FR"/>
              </w:rPr>
              <w:t>35 % de R</w:t>
            </w:r>
            <w:r w:rsidRPr="00223F5B">
              <w:rPr>
                <w:szCs w:val="18"/>
                <w:vertAlign w:val="subscript"/>
                <w:lang w:val="fr-FR"/>
              </w:rPr>
              <w:t>o</w:t>
            </w:r>
            <w:r w:rsidRPr="00223F5B">
              <w:rPr>
                <w:szCs w:val="18"/>
                <w:lang w:val="fr-FR"/>
              </w:rPr>
              <w:t xml:space="preserve"> </w:t>
            </w:r>
            <w:r w:rsidRPr="00223F5B">
              <w:rPr>
                <w:szCs w:val="18"/>
                <w:lang w:val="fr-FR"/>
              </w:rPr>
              <w:br/>
              <w:t>Allongement : augmentation &lt;</w:t>
            </w:r>
            <w:r w:rsidR="00FB27A4" w:rsidRPr="00223F5B">
              <w:rPr>
                <w:szCs w:val="18"/>
                <w:lang w:val="fr-FR"/>
              </w:rPr>
              <w:t xml:space="preserve"> </w:t>
            </w:r>
            <w:r w:rsidRPr="00223F5B">
              <w:rPr>
                <w:szCs w:val="18"/>
                <w:lang w:val="fr-FR"/>
              </w:rPr>
              <w:t>20 % de A</w:t>
            </w:r>
            <w:r w:rsidRPr="00223F5B">
              <w:rPr>
                <w:szCs w:val="18"/>
                <w:vertAlign w:val="subscript"/>
                <w:lang w:val="fr-FR"/>
              </w:rPr>
              <w:t>o</w:t>
            </w:r>
          </w:p>
        </w:tc>
      </w:tr>
    </w:tbl>
    <w:p w:rsidR="003B413F" w:rsidRDefault="003B413F" w:rsidP="00223F5B">
      <w:pPr>
        <w:pStyle w:val="H23G"/>
        <w:ind w:firstLine="0"/>
        <w:rPr>
          <w:b w:val="0"/>
          <w:lang w:val="fr-FR"/>
        </w:rPr>
      </w:pPr>
      <w:r w:rsidRPr="00223F5B">
        <w:rPr>
          <w:b w:val="0"/>
          <w:bCs/>
          <w:lang w:val="fr-FR"/>
        </w:rPr>
        <w:lastRenderedPageBreak/>
        <w:t>Tableau 4</w:t>
      </w:r>
      <w:r w:rsidR="00D903F9" w:rsidRPr="00223F5B">
        <w:rPr>
          <w:b w:val="0"/>
          <w:bCs/>
          <w:lang w:val="fr-FR"/>
        </w:rPr>
        <w:t xml:space="preserve"> </w:t>
      </w:r>
      <w:r w:rsidRPr="00223F5B">
        <w:rPr>
          <w:b w:val="0"/>
          <w:bCs/>
          <w:lang w:val="fr-FR"/>
        </w:rPr>
        <w:br/>
      </w:r>
      <w:r w:rsidRPr="00223F5B">
        <w:rPr>
          <w:bCs/>
          <w:lang w:val="fr-FR"/>
        </w:rPr>
        <w:t>Caractéristiques du matériau absorbant «</w:t>
      </w:r>
      <w:r w:rsidR="00D903F9" w:rsidRPr="00223F5B">
        <w:rPr>
          <w:bCs/>
          <w:lang w:val="fr-FR"/>
        </w:rPr>
        <w:t> </w:t>
      </w:r>
      <w:r w:rsidRPr="00223F5B">
        <w:rPr>
          <w:bCs/>
          <w:lang w:val="fr-FR"/>
        </w:rPr>
        <w:t>B</w:t>
      </w:r>
      <w:r w:rsidR="00D903F9" w:rsidRPr="00223F5B">
        <w:rPr>
          <w:bCs/>
          <w:lang w:val="fr-FR"/>
        </w:rPr>
        <w:t> </w:t>
      </w:r>
      <w:r w:rsidRPr="00223F5B">
        <w:rPr>
          <w:bCs/>
          <w:lang w:val="fr-FR"/>
        </w:rPr>
        <w:t>»</w:t>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4258"/>
        <w:gridCol w:w="4246"/>
      </w:tblGrid>
      <w:tr w:rsidR="00AE39A2" w:rsidRPr="00D903F9" w:rsidTr="00F83363">
        <w:trPr>
          <w:tblHeader/>
        </w:trPr>
        <w:tc>
          <w:tcPr>
            <w:tcW w:w="8504" w:type="dxa"/>
            <w:gridSpan w:val="2"/>
            <w:tcBorders>
              <w:bottom w:val="single" w:sz="12" w:space="0" w:color="auto"/>
            </w:tcBorders>
            <w:shd w:val="clear" w:color="auto" w:fill="auto"/>
            <w:vAlign w:val="bottom"/>
          </w:tcPr>
          <w:p w:rsidR="00AE39A2" w:rsidRPr="00D903F9" w:rsidRDefault="00AE39A2" w:rsidP="00223F5B">
            <w:pPr>
              <w:keepNext/>
              <w:keepLines/>
              <w:spacing w:before="60" w:after="60" w:line="200" w:lineRule="exact"/>
              <w:ind w:left="57" w:right="57"/>
              <w:jc w:val="center"/>
              <w:rPr>
                <w:i/>
                <w:sz w:val="16"/>
                <w:lang w:val="fr-FR"/>
              </w:rPr>
            </w:pPr>
            <w:r w:rsidRPr="00E8796F">
              <w:rPr>
                <w:sz w:val="16"/>
                <w:lang w:val="fr-FR"/>
              </w:rPr>
              <w:t>(</w:t>
            </w:r>
            <w:r w:rsidRPr="00E8796F">
              <w:rPr>
                <w:i/>
                <w:sz w:val="16"/>
                <w:lang w:val="fr-FR"/>
              </w:rPr>
              <w:t>Selon la méthode ASTM 2000 (1980), sauf indication contraire</w:t>
            </w:r>
            <w:r w:rsidRPr="00E8796F">
              <w:rPr>
                <w:sz w:val="16"/>
                <w:lang w:val="fr-FR"/>
              </w:rPr>
              <w:t>)</w:t>
            </w:r>
          </w:p>
        </w:tc>
      </w:tr>
      <w:tr w:rsidR="00AE39A2" w:rsidRPr="00D903F9" w:rsidTr="00F83363">
        <w:tc>
          <w:tcPr>
            <w:tcW w:w="4258" w:type="dxa"/>
            <w:tcBorders>
              <w:top w:val="single" w:sz="12" w:space="0" w:color="auto"/>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Dureté Shore A</w:t>
            </w:r>
            <w:r>
              <w:rPr>
                <w:szCs w:val="18"/>
                <w:lang w:val="fr-FR"/>
              </w:rPr>
              <w:t> </w:t>
            </w:r>
            <w:r w:rsidRPr="00D903F9">
              <w:rPr>
                <w:szCs w:val="18"/>
                <w:lang w:val="fr-FR"/>
              </w:rPr>
              <w:t>:</w:t>
            </w:r>
          </w:p>
        </w:tc>
        <w:tc>
          <w:tcPr>
            <w:tcW w:w="4246" w:type="dxa"/>
            <w:tcBorders>
              <w:top w:val="single" w:sz="12" w:space="0" w:color="auto"/>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88 </w:t>
            </w:r>
            <w:r w:rsidRPr="00D903F9">
              <w:rPr>
                <w:szCs w:val="18"/>
                <w:lang w:val="fr-FR"/>
              </w:rPr>
              <w:sym w:font="Symbol" w:char="F0B1"/>
            </w:r>
            <w:r w:rsidRPr="00D903F9">
              <w:rPr>
                <w:szCs w:val="18"/>
                <w:lang w:val="fr-FR"/>
              </w:rPr>
              <w:t> 2 à la température de 20 </w:t>
            </w:r>
            <w:r w:rsidRPr="00D903F9">
              <w:rPr>
                <w:szCs w:val="18"/>
                <w:lang w:val="fr-FR"/>
              </w:rPr>
              <w:sym w:font="Symbol" w:char="F0B1"/>
            </w:r>
            <w:r w:rsidRPr="00D903F9">
              <w:rPr>
                <w:szCs w:val="18"/>
                <w:lang w:val="fr-FR"/>
              </w:rPr>
              <w:t> 5 °C</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Résistance à la rupture</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R</w:t>
            </w:r>
            <w:r w:rsidRPr="00D903F9">
              <w:rPr>
                <w:szCs w:val="18"/>
                <w:vertAlign w:val="subscript"/>
                <w:lang w:val="fr-FR"/>
              </w:rPr>
              <w:t>o</w:t>
            </w:r>
            <w:r w:rsidRPr="00D903F9">
              <w:rPr>
                <w:szCs w:val="18"/>
                <w:lang w:val="fr-FR"/>
              </w:rPr>
              <w:t xml:space="preserve"> ≥ 300 kg/cm</w:t>
            </w:r>
            <w:r w:rsidRPr="00D903F9">
              <w:rPr>
                <w:szCs w:val="18"/>
                <w:vertAlign w:val="superscript"/>
                <w:lang w:val="fr-FR"/>
              </w:rPr>
              <w:t>2</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Allongement minimum</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A</w:t>
            </w:r>
            <w:r w:rsidRPr="00D903F9">
              <w:rPr>
                <w:szCs w:val="18"/>
                <w:vertAlign w:val="subscript"/>
                <w:lang w:val="fr-FR"/>
              </w:rPr>
              <w:t>o</w:t>
            </w:r>
            <w:r w:rsidRPr="00D903F9">
              <w:rPr>
                <w:szCs w:val="18"/>
                <w:lang w:val="fr-FR"/>
              </w:rPr>
              <w:t xml:space="preserve"> ≥ 400 %</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Module à 100 % d’allongement</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w:t>
            </w:r>
            <w:r w:rsidR="000604EB">
              <w:rPr>
                <w:szCs w:val="18"/>
                <w:lang w:val="fr-FR"/>
              </w:rPr>
              <w:t xml:space="preserve"> </w:t>
            </w:r>
            <w:r w:rsidRPr="00D903F9">
              <w:rPr>
                <w:szCs w:val="18"/>
                <w:lang w:val="fr-FR"/>
              </w:rPr>
              <w:t>70 kg/cm</w:t>
            </w:r>
            <w:r w:rsidRPr="00D903F9">
              <w:rPr>
                <w:szCs w:val="18"/>
                <w:vertAlign w:val="superscript"/>
                <w:lang w:val="fr-FR"/>
              </w:rPr>
              <w:t>2</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Module à 300 % d’allongement</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w:t>
            </w:r>
            <w:r w:rsidR="000604EB">
              <w:rPr>
                <w:szCs w:val="18"/>
                <w:lang w:val="fr-FR"/>
              </w:rPr>
              <w:t xml:space="preserve"> </w:t>
            </w:r>
            <w:r w:rsidRPr="00D903F9">
              <w:rPr>
                <w:szCs w:val="18"/>
                <w:lang w:val="fr-FR"/>
              </w:rPr>
              <w:t>130 kg/cm</w:t>
            </w:r>
            <w:r w:rsidRPr="00D903F9">
              <w:rPr>
                <w:szCs w:val="18"/>
                <w:vertAlign w:val="superscript"/>
                <w:lang w:val="fr-FR"/>
              </w:rPr>
              <w:t>2</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Fragilité à froid (méthode ASTM D 736)</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5 h à -55 °C</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Déformation permanente (méthode B)</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22 h à 70 °C ≤ 45 %</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Densité à 25 °C</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1,08 à 1,12</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 xml:space="preserve">Vieillissement à l’air </w:t>
            </w:r>
            <w:r w:rsidRPr="00D903F9">
              <w:rPr>
                <w:szCs w:val="18"/>
                <w:lang w:val="fr-FR"/>
              </w:rPr>
              <w:br/>
              <w:t>(méthode ASTM D 573 (1981))</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70 h à 100 °C</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0604EB">
              <w:rPr>
                <w:szCs w:val="18"/>
                <w:lang w:val="fr-FR"/>
              </w:rPr>
              <w:t xml:space="preserve">Dureté Shore : variation de </w:t>
            </w:r>
            <w:r w:rsidRPr="000604EB">
              <w:rPr>
                <w:lang w:val="fr-FR"/>
              </w:rPr>
              <w:sym w:font="Symbol" w:char="F0B1"/>
            </w:r>
            <w:r w:rsidR="000604EB" w:rsidRPr="000604EB">
              <w:rPr>
                <w:szCs w:val="18"/>
                <w:lang w:val="fr-FR"/>
              </w:rPr>
              <w:t>4</w:t>
            </w:r>
            <w:r w:rsidRPr="000604EB">
              <w:rPr>
                <w:szCs w:val="18"/>
                <w:lang w:val="fr-FR"/>
              </w:rPr>
              <w:t> max.</w:t>
            </w:r>
            <w:r w:rsidRPr="000604EB">
              <w:rPr>
                <w:szCs w:val="18"/>
                <w:lang w:val="fr-FR"/>
              </w:rPr>
              <w:br/>
              <w:t>Résistance à la rupture : diminution &lt;</w:t>
            </w:r>
            <w:r w:rsidR="00801FFC">
              <w:rPr>
                <w:szCs w:val="18"/>
                <w:lang w:val="fr-FR"/>
              </w:rPr>
              <w:t xml:space="preserve"> </w:t>
            </w:r>
            <w:r w:rsidRPr="000604EB">
              <w:rPr>
                <w:szCs w:val="18"/>
                <w:lang w:val="fr-FR"/>
              </w:rPr>
              <w:t>1</w:t>
            </w:r>
            <w:r w:rsidR="000604EB" w:rsidRPr="000604EB">
              <w:rPr>
                <w:szCs w:val="18"/>
                <w:lang w:val="fr-FR"/>
              </w:rPr>
              <w:t>5</w:t>
            </w:r>
            <w:r w:rsidRPr="000604EB">
              <w:rPr>
                <w:szCs w:val="18"/>
                <w:lang w:val="fr-FR"/>
              </w:rPr>
              <w:t> % de R</w:t>
            </w:r>
            <w:r w:rsidRPr="000604EB">
              <w:rPr>
                <w:szCs w:val="18"/>
                <w:vertAlign w:val="subscript"/>
                <w:lang w:val="fr-FR"/>
              </w:rPr>
              <w:t xml:space="preserve">o </w:t>
            </w:r>
            <w:r w:rsidRPr="000604EB">
              <w:rPr>
                <w:szCs w:val="18"/>
                <w:vertAlign w:val="subscript"/>
                <w:lang w:val="fr-FR"/>
              </w:rPr>
              <w:br/>
            </w:r>
            <w:r w:rsidRPr="000604EB">
              <w:rPr>
                <w:szCs w:val="18"/>
                <w:lang w:val="fr-FR"/>
              </w:rPr>
              <w:t>Allongement : diminution &lt;</w:t>
            </w:r>
            <w:r w:rsidR="00801FFC">
              <w:rPr>
                <w:szCs w:val="18"/>
                <w:lang w:val="fr-FR"/>
              </w:rPr>
              <w:t xml:space="preserve"> </w:t>
            </w:r>
            <w:r w:rsidRPr="000604EB">
              <w:rPr>
                <w:szCs w:val="18"/>
                <w:lang w:val="fr-FR"/>
              </w:rPr>
              <w:t>10 % de A</w:t>
            </w:r>
            <w:r w:rsidRPr="000604EB">
              <w:rPr>
                <w:szCs w:val="18"/>
                <w:vertAlign w:val="subscript"/>
                <w:lang w:val="fr-FR"/>
              </w:rPr>
              <w:t xml:space="preserve">o </w:t>
            </w:r>
            <w:r w:rsidRPr="000604EB">
              <w:rPr>
                <w:szCs w:val="18"/>
                <w:vertAlign w:val="subscript"/>
                <w:lang w:val="fr-FR"/>
              </w:rPr>
              <w:br/>
            </w:r>
            <w:r w:rsidRPr="000604EB">
              <w:rPr>
                <w:szCs w:val="18"/>
                <w:lang w:val="fr-FR"/>
              </w:rPr>
              <w:t>Poids : diminution &lt;</w:t>
            </w:r>
            <w:r w:rsidR="000604EB" w:rsidRPr="000604EB">
              <w:rPr>
                <w:szCs w:val="18"/>
                <w:lang w:val="fr-FR"/>
              </w:rPr>
              <w:t xml:space="preserve"> 5</w:t>
            </w:r>
            <w:r w:rsidRPr="000604EB">
              <w:rPr>
                <w:szCs w:val="18"/>
                <w:lang w:val="fr-FR"/>
              </w:rPr>
              <w:t> %</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0604EB">
              <w:rPr>
                <w:szCs w:val="18"/>
                <w:lang w:val="fr-FR"/>
              </w:rPr>
              <w:t xml:space="preserve">Immersion dans l’huile </w:t>
            </w:r>
            <w:r w:rsidRPr="000604EB">
              <w:rPr>
                <w:szCs w:val="18"/>
                <w:lang w:val="fr-FR"/>
              </w:rPr>
              <w:br/>
              <w:t>(méthode ASTM D 471 (1979) </w:t>
            </w:r>
            <w:r w:rsidRPr="000604EB">
              <w:rPr>
                <w:rFonts w:eastAsia="MS Mincho"/>
                <w:szCs w:val="18"/>
                <w:lang w:val="fr-FR"/>
              </w:rPr>
              <w:t>n</w:t>
            </w:r>
            <w:r w:rsidRPr="000604EB">
              <w:rPr>
                <w:rFonts w:eastAsia="MS Mincho"/>
                <w:szCs w:val="18"/>
                <w:vertAlign w:val="superscript"/>
                <w:lang w:val="fr-FR"/>
              </w:rPr>
              <w:t>o</w:t>
            </w:r>
            <w:r w:rsidRPr="000604EB">
              <w:rPr>
                <w:rFonts w:eastAsia="MS Mincho"/>
                <w:szCs w:val="18"/>
                <w:lang w:val="fr-FR"/>
              </w:rPr>
              <w:t> </w:t>
            </w:r>
            <w:r w:rsidR="000604EB" w:rsidRPr="000604EB">
              <w:rPr>
                <w:szCs w:val="18"/>
                <w:lang w:val="fr-FR"/>
              </w:rPr>
              <w:t>3</w:t>
            </w:r>
            <w:r w:rsidRPr="000604EB">
              <w:rPr>
                <w:szCs w:val="18"/>
                <w:lang w:val="fr-FR"/>
              </w:rPr>
              <w:t xml:space="preserve"> Oil) :</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70 h à 100 °C</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Résistance à la rupture</w:t>
            </w:r>
            <w:r>
              <w:rPr>
                <w:szCs w:val="18"/>
                <w:lang w:val="fr-FR"/>
              </w:rPr>
              <w:t> </w:t>
            </w:r>
            <w:r w:rsidRPr="00D903F9">
              <w:rPr>
                <w:szCs w:val="18"/>
                <w:lang w:val="fr-FR"/>
              </w:rPr>
              <w:t>: diminution &lt;15 % de R</w:t>
            </w:r>
            <w:r w:rsidRPr="00D903F9">
              <w:rPr>
                <w:szCs w:val="18"/>
                <w:vertAlign w:val="subscript"/>
                <w:lang w:val="fr-FR"/>
              </w:rPr>
              <w:t>o</w:t>
            </w:r>
            <w:r>
              <w:rPr>
                <w:szCs w:val="18"/>
                <w:vertAlign w:val="subscript"/>
                <w:lang w:val="fr-FR"/>
              </w:rPr>
              <w:t xml:space="preserve"> </w:t>
            </w:r>
            <w:r w:rsidRPr="00D903F9">
              <w:rPr>
                <w:szCs w:val="18"/>
                <w:lang w:val="fr-FR"/>
              </w:rPr>
              <w:br/>
              <w:t>Allongement</w:t>
            </w:r>
            <w:r>
              <w:rPr>
                <w:szCs w:val="18"/>
                <w:lang w:val="fr-FR"/>
              </w:rPr>
              <w:t> </w:t>
            </w:r>
            <w:r w:rsidRPr="00D903F9">
              <w:rPr>
                <w:szCs w:val="18"/>
                <w:lang w:val="fr-FR"/>
              </w:rPr>
              <w:t>: diminution &lt;15 % de A</w:t>
            </w:r>
            <w:r w:rsidRPr="00D903F9">
              <w:rPr>
                <w:szCs w:val="18"/>
                <w:vertAlign w:val="subscript"/>
                <w:lang w:val="fr-FR"/>
              </w:rPr>
              <w:t>o</w:t>
            </w:r>
            <w:r>
              <w:rPr>
                <w:szCs w:val="18"/>
                <w:vertAlign w:val="subscript"/>
                <w:lang w:val="fr-FR"/>
              </w:rPr>
              <w:t xml:space="preserve"> </w:t>
            </w:r>
            <w:r w:rsidRPr="00D903F9">
              <w:rPr>
                <w:szCs w:val="18"/>
                <w:vertAlign w:val="subscript"/>
                <w:lang w:val="fr-FR"/>
              </w:rPr>
              <w:br/>
            </w:r>
            <w:r w:rsidRPr="00D903F9">
              <w:rPr>
                <w:szCs w:val="18"/>
                <w:lang w:val="fr-FR"/>
              </w:rPr>
              <w:t>Volume</w:t>
            </w:r>
            <w:r>
              <w:rPr>
                <w:szCs w:val="18"/>
                <w:lang w:val="fr-FR"/>
              </w:rPr>
              <w:t> </w:t>
            </w:r>
            <w:r w:rsidRPr="00D903F9">
              <w:rPr>
                <w:szCs w:val="18"/>
                <w:lang w:val="fr-FR"/>
              </w:rPr>
              <w:t>: gonflement &lt;20 %</w:t>
            </w:r>
          </w:p>
        </w:tc>
      </w:tr>
      <w:tr w:rsidR="00AE39A2" w:rsidRPr="00D903F9" w:rsidTr="00936038">
        <w:tc>
          <w:tcPr>
            <w:tcW w:w="4258" w:type="dxa"/>
            <w:tcBorders>
              <w:bottom w:val="single" w:sz="4"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Immersion dans l’eau distillée</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p>
        </w:tc>
      </w:tr>
      <w:tr w:rsidR="00AE39A2" w:rsidRPr="00D903F9" w:rsidTr="00936038">
        <w:tc>
          <w:tcPr>
            <w:tcW w:w="4258" w:type="dxa"/>
            <w:tcBorders>
              <w:bottom w:val="single" w:sz="12" w:space="0" w:color="auto"/>
              <w:righ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1 semaine à 70 °C</w:t>
            </w:r>
            <w:r>
              <w:rPr>
                <w:szCs w:val="18"/>
                <w:lang w:val="fr-FR"/>
              </w:rPr>
              <w:t> </w:t>
            </w:r>
            <w:r w:rsidRPr="00D903F9">
              <w:rPr>
                <w:szCs w:val="18"/>
                <w:lang w:val="fr-FR"/>
              </w:rPr>
              <w:t>:</w:t>
            </w:r>
          </w:p>
        </w:tc>
        <w:tc>
          <w:tcPr>
            <w:tcW w:w="4246" w:type="dxa"/>
            <w:tcBorders>
              <w:left w:val="single" w:sz="4" w:space="0" w:color="auto"/>
            </w:tcBorders>
            <w:shd w:val="clear" w:color="auto" w:fill="auto"/>
          </w:tcPr>
          <w:p w:rsidR="00AE39A2" w:rsidRPr="00D903F9" w:rsidRDefault="00AE39A2" w:rsidP="00936038">
            <w:pPr>
              <w:spacing w:before="60" w:after="60"/>
              <w:ind w:left="57" w:right="57"/>
              <w:rPr>
                <w:szCs w:val="18"/>
                <w:lang w:val="fr-FR"/>
              </w:rPr>
            </w:pPr>
            <w:r w:rsidRPr="00D903F9">
              <w:rPr>
                <w:szCs w:val="18"/>
                <w:lang w:val="fr-FR"/>
              </w:rPr>
              <w:t>Résistance à la rupture</w:t>
            </w:r>
            <w:r>
              <w:rPr>
                <w:szCs w:val="18"/>
                <w:lang w:val="fr-FR"/>
              </w:rPr>
              <w:t> </w:t>
            </w:r>
            <w:r w:rsidRPr="00D903F9">
              <w:rPr>
                <w:szCs w:val="18"/>
                <w:lang w:val="fr-FR"/>
              </w:rPr>
              <w:t>: diminution &lt;</w:t>
            </w:r>
            <w:r w:rsidR="00801FFC">
              <w:rPr>
                <w:szCs w:val="18"/>
                <w:lang w:val="fr-FR"/>
              </w:rPr>
              <w:t xml:space="preserve"> </w:t>
            </w:r>
            <w:r w:rsidRPr="00D903F9">
              <w:rPr>
                <w:szCs w:val="18"/>
                <w:lang w:val="fr-FR"/>
              </w:rPr>
              <w:t>35 % de R</w:t>
            </w:r>
            <w:r w:rsidRPr="00D903F9">
              <w:rPr>
                <w:szCs w:val="18"/>
                <w:vertAlign w:val="subscript"/>
                <w:lang w:val="fr-FR"/>
              </w:rPr>
              <w:t>o</w:t>
            </w:r>
            <w:r w:rsidRPr="00D903F9">
              <w:rPr>
                <w:szCs w:val="18"/>
                <w:lang w:val="fr-FR"/>
              </w:rPr>
              <w:t xml:space="preserve"> </w:t>
            </w:r>
            <w:r w:rsidRPr="00D903F9">
              <w:rPr>
                <w:szCs w:val="18"/>
                <w:lang w:val="fr-FR"/>
              </w:rPr>
              <w:br/>
              <w:t>Allongement</w:t>
            </w:r>
            <w:r>
              <w:rPr>
                <w:szCs w:val="18"/>
                <w:lang w:val="fr-FR"/>
              </w:rPr>
              <w:t> </w:t>
            </w:r>
            <w:r w:rsidRPr="00D903F9">
              <w:rPr>
                <w:szCs w:val="18"/>
                <w:lang w:val="fr-FR"/>
              </w:rPr>
              <w:t>: augmentation &lt;</w:t>
            </w:r>
            <w:r w:rsidR="00801FFC">
              <w:rPr>
                <w:szCs w:val="18"/>
                <w:lang w:val="fr-FR"/>
              </w:rPr>
              <w:t xml:space="preserve"> </w:t>
            </w:r>
            <w:r w:rsidRPr="00D903F9">
              <w:rPr>
                <w:szCs w:val="18"/>
                <w:lang w:val="fr-FR"/>
              </w:rPr>
              <w:t>20 % de A</w:t>
            </w:r>
            <w:r w:rsidRPr="00D903F9">
              <w:rPr>
                <w:szCs w:val="18"/>
                <w:vertAlign w:val="subscript"/>
                <w:lang w:val="fr-FR"/>
              </w:rPr>
              <w:t>o</w:t>
            </w:r>
          </w:p>
        </w:tc>
      </w:tr>
    </w:tbl>
    <w:p w:rsidR="003B413F" w:rsidRDefault="003B413F" w:rsidP="003B413F">
      <w:pPr>
        <w:pStyle w:val="SingleTxtG"/>
      </w:pPr>
    </w:p>
    <w:p w:rsidR="003B413F" w:rsidRDefault="003B413F" w:rsidP="003B413F">
      <w:pPr>
        <w:pStyle w:val="SingleTxtG"/>
        <w:sectPr w:rsidR="003B413F" w:rsidSect="00B22339">
          <w:headerReference w:type="even" r:id="rId82"/>
          <w:headerReference w:type="default" r:id="rId83"/>
          <w:footnotePr>
            <w:numRestart w:val="eachSect"/>
          </w:footnotePr>
          <w:endnotePr>
            <w:numFmt w:val="decimal"/>
          </w:endnotePr>
          <w:pgSz w:w="11907" w:h="16840" w:code="9"/>
          <w:pgMar w:top="1417" w:right="1134" w:bottom="1134" w:left="1134" w:header="680" w:footer="567" w:gutter="0"/>
          <w:cols w:space="720"/>
          <w:docGrid w:linePitch="272"/>
        </w:sectPr>
      </w:pPr>
    </w:p>
    <w:p w:rsidR="003B413F" w:rsidRPr="00842155" w:rsidRDefault="003B413F" w:rsidP="003B413F">
      <w:pPr>
        <w:pStyle w:val="HChG"/>
      </w:pPr>
      <w:r w:rsidRPr="00842155">
        <w:lastRenderedPageBreak/>
        <w:t>Annexe 6 − Appendice 1</w:t>
      </w:r>
    </w:p>
    <w:p w:rsidR="003B413F" w:rsidRPr="00842155" w:rsidRDefault="003B413F" w:rsidP="00AE39A2">
      <w:pPr>
        <w:pStyle w:val="H23G"/>
        <w:ind w:firstLine="0"/>
      </w:pPr>
      <w:r w:rsidRPr="00AE39A2">
        <w:rPr>
          <w:b w:val="0"/>
          <w:bCs/>
        </w:rPr>
        <w:t>Figure 1</w:t>
      </w:r>
      <w:r w:rsidR="00AE39A2" w:rsidRPr="00AE39A2">
        <w:rPr>
          <w:b w:val="0"/>
          <w:bCs/>
        </w:rPr>
        <w:t xml:space="preserve"> </w:t>
      </w:r>
      <w:r w:rsidRPr="00AE39A2">
        <w:rPr>
          <w:b w:val="0"/>
          <w:bCs/>
        </w:rPr>
        <w:br/>
      </w:r>
      <w:r w:rsidRPr="00842155">
        <w:t>Dimensions (en mm) du siège, de son assise et de son dossier</w:t>
      </w:r>
    </w:p>
    <w:p w:rsidR="003B413F" w:rsidRDefault="003B413F" w:rsidP="00AE39A2">
      <w:pPr>
        <w:ind w:left="1134" w:right="1134"/>
      </w:pPr>
      <w:r w:rsidRPr="00842155">
        <w:rPr>
          <w:noProof/>
          <w:lang w:eastAsia="fr-CH"/>
        </w:rPr>
        <w:drawing>
          <wp:inline distT="0" distB="0" distL="0" distR="0" wp14:anchorId="628D3138" wp14:editId="5DA610CD">
            <wp:extent cx="3600000" cy="5823859"/>
            <wp:effectExtent l="0" t="0" r="635" b="571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000" cy="5823859"/>
                    </a:xfrm>
                    <a:prstGeom prst="rect">
                      <a:avLst/>
                    </a:prstGeom>
                    <a:noFill/>
                    <a:ln w="6350" cmpd="sng">
                      <a:noFill/>
                      <a:miter lim="800000"/>
                      <a:headEnd/>
                      <a:tailEnd/>
                    </a:ln>
                    <a:effectLst/>
                  </pic:spPr>
                </pic:pic>
              </a:graphicData>
            </a:graphic>
          </wp:inline>
        </w:drawing>
      </w:r>
    </w:p>
    <w:p w:rsidR="003B413F" w:rsidRPr="00826313" w:rsidRDefault="003B413F" w:rsidP="00AE39A2">
      <w:pPr>
        <w:pStyle w:val="H23G"/>
        <w:ind w:firstLine="0"/>
      </w:pPr>
      <w:r w:rsidRPr="00AE39A2">
        <w:rPr>
          <w:b w:val="0"/>
          <w:bCs/>
        </w:rPr>
        <w:lastRenderedPageBreak/>
        <w:t>Figure 2</w:t>
      </w:r>
      <w:r w:rsidR="00AE39A2" w:rsidRPr="00AE39A2">
        <w:rPr>
          <w:b w:val="0"/>
          <w:bCs/>
        </w:rPr>
        <w:t xml:space="preserve"> </w:t>
      </w:r>
      <w:r w:rsidRPr="00AE39A2">
        <w:rPr>
          <w:b w:val="0"/>
          <w:bCs/>
        </w:rPr>
        <w:br/>
      </w:r>
      <w:r w:rsidRPr="00826313">
        <w:t>Dimensions de la plaque-embase en aluminium et dimensions de la plaque-support en</w:t>
      </w:r>
      <w:r w:rsidR="00AE39A2" w:rsidRPr="00826313">
        <w:t> </w:t>
      </w:r>
      <w:r w:rsidRPr="00826313">
        <w:t>aluminium</w:t>
      </w:r>
    </w:p>
    <w:p w:rsidR="003B413F" w:rsidRPr="00842155" w:rsidRDefault="003B413F" w:rsidP="00AE39A2">
      <w:pPr>
        <w:ind w:left="1134" w:right="1134"/>
        <w:rPr>
          <w:bCs/>
        </w:rPr>
      </w:pPr>
      <w:r w:rsidRPr="00842155">
        <w:rPr>
          <w:noProof/>
          <w:lang w:eastAsia="fr-CH"/>
        </w:rPr>
        <w:drawing>
          <wp:inline distT="0" distB="0" distL="0" distR="0" wp14:anchorId="46DF720C" wp14:editId="05270D94">
            <wp:extent cx="2440902" cy="3456000"/>
            <wp:effectExtent l="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0902" cy="3456000"/>
                    </a:xfrm>
                    <a:prstGeom prst="rect">
                      <a:avLst/>
                    </a:prstGeom>
                    <a:noFill/>
                    <a:ln>
                      <a:noFill/>
                    </a:ln>
                  </pic:spPr>
                </pic:pic>
              </a:graphicData>
            </a:graphic>
          </wp:inline>
        </w:drawing>
      </w:r>
      <w:r>
        <w:rPr>
          <w:bCs/>
          <w:noProof/>
          <w:lang w:eastAsia="fr-CH"/>
        </w:rPr>
        <w:drawing>
          <wp:inline distT="0" distB="0" distL="0" distR="0" wp14:anchorId="4640AABA" wp14:editId="39E271BF">
            <wp:extent cx="2209413" cy="3456000"/>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09413" cy="3456000"/>
                    </a:xfrm>
                    <a:prstGeom prst="rect">
                      <a:avLst/>
                    </a:prstGeom>
                    <a:noFill/>
                    <a:ln>
                      <a:noFill/>
                    </a:ln>
                  </pic:spPr>
                </pic:pic>
              </a:graphicData>
            </a:graphic>
          </wp:inline>
        </w:drawing>
      </w:r>
    </w:p>
    <w:p w:rsidR="003B413F" w:rsidRPr="00826313" w:rsidRDefault="003B413F" w:rsidP="00AE39A2">
      <w:pPr>
        <w:pStyle w:val="H23G"/>
        <w:ind w:firstLine="0"/>
      </w:pPr>
      <w:r w:rsidRPr="00AE39A2">
        <w:rPr>
          <w:b w:val="0"/>
          <w:bCs/>
        </w:rPr>
        <w:t>Figure 3</w:t>
      </w:r>
      <w:r w:rsidR="00AE39A2">
        <w:rPr>
          <w:b w:val="0"/>
          <w:bCs/>
        </w:rPr>
        <w:t xml:space="preserve"> </w:t>
      </w:r>
      <w:r w:rsidRPr="00AE39A2">
        <w:rPr>
          <w:b w:val="0"/>
          <w:bCs/>
        </w:rPr>
        <w:br/>
      </w:r>
      <w:r w:rsidRPr="00826313">
        <w:t>Dimensions de la housse (en mm)</w:t>
      </w:r>
    </w:p>
    <w:p w:rsidR="003B413F" w:rsidRDefault="003B413F" w:rsidP="003B413F">
      <w:pPr>
        <w:pStyle w:val="SingleTxtG"/>
      </w:pPr>
      <w:r w:rsidRPr="00842155">
        <w:rPr>
          <w:noProof/>
          <w:lang w:eastAsia="fr-CH"/>
        </w:rPr>
        <mc:AlternateContent>
          <mc:Choice Requires="wps">
            <w:drawing>
              <wp:anchor distT="0" distB="0" distL="114300" distR="114300" simplePos="0" relativeHeight="251555840" behindDoc="0" locked="0" layoutInCell="1" allowOverlap="1" wp14:anchorId="3F326D80" wp14:editId="0C9F9B6C">
                <wp:simplePos x="0" y="0"/>
                <wp:positionH relativeFrom="column">
                  <wp:posOffset>3310585</wp:posOffset>
                </wp:positionH>
                <wp:positionV relativeFrom="paragraph">
                  <wp:posOffset>200609</wp:posOffset>
                </wp:positionV>
                <wp:extent cx="1064362" cy="253365"/>
                <wp:effectExtent l="0" t="0" r="2540" b="13335"/>
                <wp:wrapNone/>
                <wp:docPr id="445" name="Zone de texte 445"/>
                <wp:cNvGraphicFramePr/>
                <a:graphic xmlns:a="http://schemas.openxmlformats.org/drawingml/2006/main">
                  <a:graphicData uri="http://schemas.microsoft.com/office/word/2010/wordprocessingShape">
                    <wps:wsp>
                      <wps:cNvSpPr txBox="1"/>
                      <wps:spPr>
                        <a:xfrm>
                          <a:off x="0" y="0"/>
                          <a:ext cx="1064362" cy="253365"/>
                        </a:xfrm>
                        <a:prstGeom prst="rect">
                          <a:avLst/>
                        </a:prstGeom>
                        <a:noFill/>
                        <a:ln w="6350">
                          <a:noFill/>
                        </a:ln>
                        <a:effectLst/>
                      </wps:spPr>
                      <wps:txbx>
                        <w:txbxContent>
                          <w:p w:rsidR="00443332" w:rsidRPr="00287660" w:rsidRDefault="00443332" w:rsidP="003B413F">
                            <w:pPr>
                              <w:spacing w:line="240" w:lineRule="auto"/>
                              <w:rPr>
                                <w:sz w:val="16"/>
                                <w:szCs w:val="16"/>
                              </w:rPr>
                            </w:pPr>
                            <w:r w:rsidRPr="00287660">
                              <w:rPr>
                                <w:sz w:val="16"/>
                                <w:szCs w:val="16"/>
                              </w:rPr>
                              <w:t>Housse</w:t>
                            </w:r>
                            <w:r>
                              <w:rPr>
                                <w:sz w:val="16"/>
                                <w:szCs w:val="16"/>
                              </w:rPr>
                              <w:t xml:space="preserve"> </w:t>
                            </w:r>
                            <w:r w:rsidRPr="00287660">
                              <w:rPr>
                                <w:sz w:val="16"/>
                                <w:szCs w:val="16"/>
                              </w:rPr>
                              <w:t>de</w:t>
                            </w:r>
                            <w:r>
                              <w:rPr>
                                <w:sz w:val="16"/>
                                <w:szCs w:val="16"/>
                              </w:rPr>
                              <w:t xml:space="preserve"> </w:t>
                            </w:r>
                            <w:r w:rsidRPr="00287660">
                              <w:rPr>
                                <w:sz w:val="16"/>
                                <w:szCs w:val="16"/>
                              </w:rPr>
                              <w:t>l’assise</w:t>
                            </w:r>
                            <w:r>
                              <w:rPr>
                                <w:sz w:val="16"/>
                                <w:szCs w:val="16"/>
                              </w:rPr>
                              <w:t xml:space="preserve"> </w:t>
                            </w:r>
                            <w:r w:rsidRPr="00287660">
                              <w:rPr>
                                <w:sz w:val="16"/>
                                <w:szCs w:val="16"/>
                              </w:rPr>
                              <w:br/>
                              <w:t>dimensions</w:t>
                            </w:r>
                            <w:r>
                              <w:rPr>
                                <w:sz w:val="16"/>
                                <w:szCs w:val="16"/>
                              </w:rPr>
                              <w:t xml:space="preserve"> </w:t>
                            </w:r>
                            <w:r w:rsidRPr="00287660">
                              <w:rPr>
                                <w:sz w:val="16"/>
                                <w:szCs w:val="16"/>
                              </w:rPr>
                              <w:t>1</w:t>
                            </w:r>
                            <w:r>
                              <w:rPr>
                                <w:sz w:val="16"/>
                                <w:szCs w:val="16"/>
                              </w:rPr>
                              <w:t> </w:t>
                            </w:r>
                            <w:r w:rsidRPr="00287660">
                              <w:rPr>
                                <w:sz w:val="16"/>
                                <w:szCs w:val="16"/>
                              </w:rPr>
                              <w:t>250</w:t>
                            </w:r>
                            <w:r>
                              <w:rPr>
                                <w:sz w:val="16"/>
                                <w:szCs w:val="16"/>
                              </w:rPr>
                              <w:t xml:space="preserve"> </w:t>
                            </w:r>
                            <w:r w:rsidRPr="00287660">
                              <w:rPr>
                                <w:sz w:val="16"/>
                                <w:szCs w:val="16"/>
                              </w:rPr>
                              <w:t>x</w:t>
                            </w:r>
                            <w:r>
                              <w:rPr>
                                <w:sz w:val="16"/>
                                <w:szCs w:val="16"/>
                              </w:rPr>
                              <w:t xml:space="preserve"> </w:t>
                            </w:r>
                            <w:r w:rsidRPr="00287660">
                              <w:rPr>
                                <w:sz w:val="16"/>
                                <w:szCs w:val="16"/>
                              </w:rPr>
                              <w:t>1</w:t>
                            </w:r>
                            <w:r>
                              <w:rPr>
                                <w:sz w:val="16"/>
                                <w:szCs w:val="16"/>
                              </w:rPr>
                              <w:t> </w:t>
                            </w:r>
                            <w:r w:rsidRPr="00287660">
                              <w:rPr>
                                <w:sz w:val="16"/>
                                <w:szCs w:val="16"/>
                              </w:rPr>
                              <w:t>030</w:t>
                            </w:r>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26D80" id="Zone de texte 445" o:spid="_x0000_s1044" type="#_x0000_t202" style="position:absolute;left:0;text-align:left;margin-left:260.7pt;margin-top:15.8pt;width:83.8pt;height:19.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" filled="f" stroked="f" strokeweight=".5pt">
                <v:textbox inset="0,0,0,0">
                  <w:txbxContent>
                    <w:p w:rsidR="00443332" w:rsidRPr="00287660" w:rsidRDefault="00443332" w:rsidP="003B413F">
                      <w:pPr>
                        <w:spacing w:line="240" w:lineRule="auto"/>
                        <w:rPr>
                          <w:sz w:val="16"/>
                          <w:szCs w:val="16"/>
                        </w:rPr>
                      </w:pPr>
                      <w:r w:rsidRPr="00287660">
                        <w:rPr>
                          <w:sz w:val="16"/>
                          <w:szCs w:val="16"/>
                        </w:rPr>
                        <w:t>Housse</w:t>
                      </w:r>
                      <w:r>
                        <w:rPr>
                          <w:sz w:val="16"/>
                          <w:szCs w:val="16"/>
                        </w:rPr>
                        <w:t xml:space="preserve"> </w:t>
                      </w:r>
                      <w:r w:rsidRPr="00287660">
                        <w:rPr>
                          <w:sz w:val="16"/>
                          <w:szCs w:val="16"/>
                        </w:rPr>
                        <w:t>de</w:t>
                      </w:r>
                      <w:r>
                        <w:rPr>
                          <w:sz w:val="16"/>
                          <w:szCs w:val="16"/>
                        </w:rPr>
                        <w:t xml:space="preserve"> </w:t>
                      </w:r>
                      <w:r w:rsidRPr="00287660">
                        <w:rPr>
                          <w:sz w:val="16"/>
                          <w:szCs w:val="16"/>
                        </w:rPr>
                        <w:t>l’assise</w:t>
                      </w:r>
                      <w:r>
                        <w:rPr>
                          <w:sz w:val="16"/>
                          <w:szCs w:val="16"/>
                        </w:rPr>
                        <w:t xml:space="preserve"> </w:t>
                      </w:r>
                      <w:r w:rsidRPr="00287660">
                        <w:rPr>
                          <w:sz w:val="16"/>
                          <w:szCs w:val="16"/>
                        </w:rPr>
                        <w:br/>
                        <w:t>dimensions</w:t>
                      </w:r>
                      <w:r>
                        <w:rPr>
                          <w:sz w:val="16"/>
                          <w:szCs w:val="16"/>
                        </w:rPr>
                        <w:t xml:space="preserve"> </w:t>
                      </w:r>
                      <w:r w:rsidRPr="00287660">
                        <w:rPr>
                          <w:sz w:val="16"/>
                          <w:szCs w:val="16"/>
                        </w:rPr>
                        <w:t>1</w:t>
                      </w:r>
                      <w:r>
                        <w:rPr>
                          <w:sz w:val="16"/>
                          <w:szCs w:val="16"/>
                        </w:rPr>
                        <w:t> </w:t>
                      </w:r>
                      <w:r w:rsidRPr="00287660">
                        <w:rPr>
                          <w:sz w:val="16"/>
                          <w:szCs w:val="16"/>
                        </w:rPr>
                        <w:t>250</w:t>
                      </w:r>
                      <w:r>
                        <w:rPr>
                          <w:sz w:val="16"/>
                          <w:szCs w:val="16"/>
                        </w:rPr>
                        <w:t xml:space="preserve"> </w:t>
                      </w:r>
                      <w:r w:rsidRPr="00287660">
                        <w:rPr>
                          <w:sz w:val="16"/>
                          <w:szCs w:val="16"/>
                        </w:rPr>
                        <w:t>x</w:t>
                      </w:r>
                      <w:r>
                        <w:rPr>
                          <w:sz w:val="16"/>
                          <w:szCs w:val="16"/>
                        </w:rPr>
                        <w:t xml:space="preserve"> </w:t>
                      </w:r>
                      <w:r w:rsidRPr="00287660">
                        <w:rPr>
                          <w:sz w:val="16"/>
                          <w:szCs w:val="16"/>
                        </w:rPr>
                        <w:t>1</w:t>
                      </w:r>
                      <w:r>
                        <w:rPr>
                          <w:sz w:val="16"/>
                          <w:szCs w:val="16"/>
                        </w:rPr>
                        <w:t> </w:t>
                      </w:r>
                      <w:r w:rsidRPr="00287660">
                        <w:rPr>
                          <w:sz w:val="16"/>
                          <w:szCs w:val="16"/>
                        </w:rPr>
                        <w:t>030</w:t>
                      </w:r>
                      <w:r>
                        <w:rPr>
                          <w:sz w:val="16"/>
                          <w:szCs w:val="16"/>
                        </w:rPr>
                        <w:t xml:space="preserve"> </w:t>
                      </w:r>
                    </w:p>
                  </w:txbxContent>
                </v:textbox>
              </v:shape>
            </w:pict>
          </mc:Fallback>
        </mc:AlternateContent>
      </w:r>
      <w:r w:rsidRPr="00842155">
        <w:rPr>
          <w:noProof/>
          <w:lang w:eastAsia="fr-CH"/>
        </w:rPr>
        <mc:AlternateContent>
          <mc:Choice Requires="wps">
            <w:drawing>
              <wp:anchor distT="0" distB="0" distL="114300" distR="114300" simplePos="0" relativeHeight="251554816" behindDoc="0" locked="0" layoutInCell="1" allowOverlap="1" wp14:anchorId="621A427E" wp14:editId="2475C7D2">
                <wp:simplePos x="0" y="0"/>
                <wp:positionH relativeFrom="column">
                  <wp:posOffset>790499</wp:posOffset>
                </wp:positionH>
                <wp:positionV relativeFrom="paragraph">
                  <wp:posOffset>196952</wp:posOffset>
                </wp:positionV>
                <wp:extent cx="1002182" cy="253365"/>
                <wp:effectExtent l="0" t="0" r="7620" b="13335"/>
                <wp:wrapNone/>
                <wp:docPr id="444" name="Zone de texte 444"/>
                <wp:cNvGraphicFramePr/>
                <a:graphic xmlns:a="http://schemas.openxmlformats.org/drawingml/2006/main">
                  <a:graphicData uri="http://schemas.microsoft.com/office/word/2010/wordprocessingShape">
                    <wps:wsp>
                      <wps:cNvSpPr txBox="1"/>
                      <wps:spPr>
                        <a:xfrm>
                          <a:off x="0" y="0"/>
                          <a:ext cx="1002182" cy="253365"/>
                        </a:xfrm>
                        <a:prstGeom prst="rect">
                          <a:avLst/>
                        </a:prstGeom>
                        <a:noFill/>
                        <a:ln w="6350">
                          <a:noFill/>
                        </a:ln>
                        <a:effectLst/>
                      </wps:spPr>
                      <wps:txbx>
                        <w:txbxContent>
                          <w:p w:rsidR="00443332" w:rsidRDefault="00443332" w:rsidP="003B413F">
                            <w:pPr>
                              <w:spacing w:line="240" w:lineRule="auto"/>
                            </w:pPr>
                            <w:r w:rsidRPr="00287660">
                              <w:rPr>
                                <w:sz w:val="16"/>
                                <w:szCs w:val="16"/>
                              </w:rPr>
                              <w:t>Housse</w:t>
                            </w:r>
                            <w:r>
                              <w:rPr>
                                <w:sz w:val="16"/>
                                <w:szCs w:val="16"/>
                              </w:rPr>
                              <w:t xml:space="preserve"> </w:t>
                            </w:r>
                            <w:r w:rsidRPr="00287660">
                              <w:rPr>
                                <w:sz w:val="16"/>
                                <w:szCs w:val="16"/>
                              </w:rPr>
                              <w:t>du</w:t>
                            </w:r>
                            <w:r>
                              <w:rPr>
                                <w:sz w:val="16"/>
                                <w:szCs w:val="16"/>
                              </w:rPr>
                              <w:t xml:space="preserve"> </w:t>
                            </w:r>
                            <w:r w:rsidRPr="00287660">
                              <w:rPr>
                                <w:sz w:val="16"/>
                                <w:szCs w:val="16"/>
                              </w:rPr>
                              <w:t>dossier</w:t>
                            </w:r>
                            <w:r>
                              <w:rPr>
                                <w:sz w:val="16"/>
                                <w:szCs w:val="16"/>
                              </w:rPr>
                              <w:t xml:space="preserve"> </w:t>
                            </w:r>
                            <w:r>
                              <w:rPr>
                                <w:sz w:val="16"/>
                                <w:szCs w:val="16"/>
                              </w:rPr>
                              <w:br/>
                            </w:r>
                            <w:r w:rsidRPr="00287660">
                              <w:rPr>
                                <w:sz w:val="16"/>
                                <w:szCs w:val="16"/>
                              </w:rPr>
                              <w:t>dimensions</w:t>
                            </w:r>
                            <w:r>
                              <w:rPr>
                                <w:sz w:val="16"/>
                                <w:szCs w:val="16"/>
                              </w:rPr>
                              <w:t xml:space="preserve"> </w:t>
                            </w:r>
                            <w:r w:rsidRPr="00287660">
                              <w:rPr>
                                <w:sz w:val="16"/>
                                <w:szCs w:val="16"/>
                              </w:rPr>
                              <w:t>1</w:t>
                            </w:r>
                            <w:r>
                              <w:rPr>
                                <w:sz w:val="16"/>
                                <w:szCs w:val="16"/>
                              </w:rPr>
                              <w:t> </w:t>
                            </w:r>
                            <w:r w:rsidRPr="00287660">
                              <w:rPr>
                                <w:sz w:val="16"/>
                                <w:szCs w:val="16"/>
                              </w:rPr>
                              <w:t>250</w:t>
                            </w:r>
                            <w:r>
                              <w:rPr>
                                <w:sz w:val="16"/>
                                <w:szCs w:val="16"/>
                              </w:rPr>
                              <w:t xml:space="preserve"> </w:t>
                            </w:r>
                            <w:r w:rsidRPr="00287660">
                              <w:rPr>
                                <w:sz w:val="16"/>
                                <w:szCs w:val="16"/>
                              </w:rPr>
                              <w:t>x</w:t>
                            </w:r>
                            <w:r>
                              <w:rPr>
                                <w:sz w:val="16"/>
                                <w:szCs w:val="16"/>
                              </w:rPr>
                              <w:t xml:space="preserve"> </w:t>
                            </w:r>
                            <w:r w:rsidRPr="00287660">
                              <w:rPr>
                                <w:sz w:val="16"/>
                                <w:szCs w:val="16"/>
                              </w:rPr>
                              <w:t>850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427E" id="Zone de texte 444" o:spid="_x0000_s1045" type="#_x0000_t202" style="position:absolute;left:0;text-align:left;margin-left:62.25pt;margin-top:15.5pt;width:78.9pt;height:19.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" filled="f" stroked="f" strokeweight=".5pt">
                <v:textbox inset="0,0,0,0">
                  <w:txbxContent>
                    <w:p w:rsidR="00443332" w:rsidRDefault="00443332" w:rsidP="003B413F">
                      <w:pPr>
                        <w:spacing w:line="240" w:lineRule="auto"/>
                      </w:pPr>
                      <w:r w:rsidRPr="00287660">
                        <w:rPr>
                          <w:sz w:val="16"/>
                          <w:szCs w:val="16"/>
                        </w:rPr>
                        <w:t>Housse</w:t>
                      </w:r>
                      <w:r>
                        <w:rPr>
                          <w:sz w:val="16"/>
                          <w:szCs w:val="16"/>
                        </w:rPr>
                        <w:t xml:space="preserve"> </w:t>
                      </w:r>
                      <w:r w:rsidRPr="00287660">
                        <w:rPr>
                          <w:sz w:val="16"/>
                          <w:szCs w:val="16"/>
                        </w:rPr>
                        <w:t>du</w:t>
                      </w:r>
                      <w:r>
                        <w:rPr>
                          <w:sz w:val="16"/>
                          <w:szCs w:val="16"/>
                        </w:rPr>
                        <w:t xml:space="preserve"> </w:t>
                      </w:r>
                      <w:r w:rsidRPr="00287660">
                        <w:rPr>
                          <w:sz w:val="16"/>
                          <w:szCs w:val="16"/>
                        </w:rPr>
                        <w:t>dossier</w:t>
                      </w:r>
                      <w:r>
                        <w:rPr>
                          <w:sz w:val="16"/>
                          <w:szCs w:val="16"/>
                        </w:rPr>
                        <w:t xml:space="preserve"> </w:t>
                      </w:r>
                      <w:r>
                        <w:rPr>
                          <w:sz w:val="16"/>
                          <w:szCs w:val="16"/>
                        </w:rPr>
                        <w:br/>
                      </w:r>
                      <w:r w:rsidRPr="00287660">
                        <w:rPr>
                          <w:sz w:val="16"/>
                          <w:szCs w:val="16"/>
                        </w:rPr>
                        <w:t>dimensions</w:t>
                      </w:r>
                      <w:r>
                        <w:rPr>
                          <w:sz w:val="16"/>
                          <w:szCs w:val="16"/>
                        </w:rPr>
                        <w:t xml:space="preserve"> </w:t>
                      </w:r>
                      <w:r w:rsidRPr="00287660">
                        <w:rPr>
                          <w:sz w:val="16"/>
                          <w:szCs w:val="16"/>
                        </w:rPr>
                        <w:t>1</w:t>
                      </w:r>
                      <w:r>
                        <w:rPr>
                          <w:sz w:val="16"/>
                          <w:szCs w:val="16"/>
                        </w:rPr>
                        <w:t> </w:t>
                      </w:r>
                      <w:r w:rsidRPr="00287660">
                        <w:rPr>
                          <w:sz w:val="16"/>
                          <w:szCs w:val="16"/>
                        </w:rPr>
                        <w:t>250</w:t>
                      </w:r>
                      <w:r>
                        <w:rPr>
                          <w:sz w:val="16"/>
                          <w:szCs w:val="16"/>
                        </w:rPr>
                        <w:t xml:space="preserve"> </w:t>
                      </w:r>
                      <w:r w:rsidRPr="00287660">
                        <w:rPr>
                          <w:sz w:val="16"/>
                          <w:szCs w:val="16"/>
                        </w:rPr>
                        <w:t>x</w:t>
                      </w:r>
                      <w:r>
                        <w:rPr>
                          <w:sz w:val="16"/>
                          <w:szCs w:val="16"/>
                        </w:rPr>
                        <w:t xml:space="preserve"> </w:t>
                      </w:r>
                      <w:r w:rsidRPr="00287660">
                        <w:rPr>
                          <w:sz w:val="16"/>
                          <w:szCs w:val="16"/>
                        </w:rPr>
                        <w:t>850</w:t>
                      </w:r>
                    </w:p>
                  </w:txbxContent>
                </v:textbox>
              </v:shape>
            </w:pict>
          </mc:Fallback>
        </mc:AlternateContent>
      </w:r>
      <w:r w:rsidRPr="00842155">
        <w:rPr>
          <w:noProof/>
          <w:lang w:eastAsia="fr-CH"/>
        </w:rPr>
        <mc:AlternateContent>
          <mc:Choice Requires="wps">
            <w:drawing>
              <wp:anchor distT="0" distB="0" distL="114300" distR="114300" simplePos="0" relativeHeight="251565056" behindDoc="0" locked="0" layoutInCell="1" allowOverlap="1" wp14:anchorId="557F9A48" wp14:editId="1B4E9194">
                <wp:simplePos x="0" y="0"/>
                <wp:positionH relativeFrom="column">
                  <wp:posOffset>2881836</wp:posOffset>
                </wp:positionH>
                <wp:positionV relativeFrom="paragraph">
                  <wp:posOffset>1250315</wp:posOffset>
                </wp:positionV>
                <wp:extent cx="174423" cy="417136"/>
                <wp:effectExtent l="0" t="0" r="0" b="2540"/>
                <wp:wrapNone/>
                <wp:docPr id="452" name="Zone de texte 452"/>
                <wp:cNvGraphicFramePr/>
                <a:graphic xmlns:a="http://schemas.openxmlformats.org/drawingml/2006/main">
                  <a:graphicData uri="http://schemas.microsoft.com/office/word/2010/wordprocessingShape">
                    <wps:wsp>
                      <wps:cNvSpPr txBox="1"/>
                      <wps:spPr>
                        <a:xfrm>
                          <a:off x="0" y="0"/>
                          <a:ext cx="174423" cy="417136"/>
                        </a:xfrm>
                        <a:prstGeom prst="rect">
                          <a:avLst/>
                        </a:prstGeom>
                        <a:noFill/>
                        <a:ln w="6350">
                          <a:noFill/>
                        </a:ln>
                        <a:effectLst/>
                      </wps:spPr>
                      <wps:txbx>
                        <w:txbxContent>
                          <w:p w:rsidR="00443332" w:rsidRDefault="00443332" w:rsidP="003B413F">
                            <w:pPr>
                              <w:spacing w:line="240" w:lineRule="auto"/>
                              <w:jc w:val="center"/>
                            </w:pPr>
                            <w:r>
                              <w:rPr>
                                <w:sz w:val="16"/>
                                <w:szCs w:val="16"/>
                              </w:rPr>
                              <w:t>1 250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9A48" id="Zone de texte 452" o:spid="_x0000_s1046" type="#_x0000_t202" style="position:absolute;left:0;text-align:left;margin-left:226.9pt;margin-top:98.45pt;width:13.75pt;height:32.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" filled="f" stroked="f" strokeweight=".5pt">
                <v:textbox style="layout-flow:vertical;mso-layout-flow-alt:bottom-to-top" inset="0,0,0,0">
                  <w:txbxContent>
                    <w:p w:rsidR="00443332" w:rsidRDefault="00443332" w:rsidP="003B413F">
                      <w:pPr>
                        <w:spacing w:line="240" w:lineRule="auto"/>
                        <w:jc w:val="center"/>
                      </w:pPr>
                      <w:r>
                        <w:rPr>
                          <w:sz w:val="16"/>
                          <w:szCs w:val="16"/>
                        </w:rPr>
                        <w:t>1 250</w:t>
                      </w:r>
                    </w:p>
                  </w:txbxContent>
                </v:textbox>
              </v:shape>
            </w:pict>
          </mc:Fallback>
        </mc:AlternateContent>
      </w:r>
      <w:r w:rsidRPr="00842155">
        <w:rPr>
          <w:noProof/>
          <w:lang w:eastAsia="fr-CH"/>
        </w:rPr>
        <mc:AlternateContent>
          <mc:Choice Requires="wps">
            <w:drawing>
              <wp:anchor distT="0" distB="0" distL="114300" distR="114300" simplePos="0" relativeHeight="251556864" behindDoc="0" locked="0" layoutInCell="1" allowOverlap="1" wp14:anchorId="303390F1" wp14:editId="454C2D8A">
                <wp:simplePos x="0" y="0"/>
                <wp:positionH relativeFrom="column">
                  <wp:posOffset>1121410</wp:posOffset>
                </wp:positionH>
                <wp:positionV relativeFrom="paragraph">
                  <wp:posOffset>2861310</wp:posOffset>
                </wp:positionV>
                <wp:extent cx="343535" cy="153035"/>
                <wp:effectExtent l="0" t="0" r="0" b="0"/>
                <wp:wrapNone/>
                <wp:docPr id="446" name="Zone de texte 446"/>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txbx>
                        <w:txbxContent>
                          <w:p w:rsidR="00443332" w:rsidRDefault="00443332" w:rsidP="003B413F">
                            <w:pPr>
                              <w:spacing w:line="240" w:lineRule="auto"/>
                              <w:jc w:val="center"/>
                            </w:pPr>
                            <w:r>
                              <w:rPr>
                                <w:sz w:val="16"/>
                                <w:szCs w:val="16"/>
                              </w:rPr>
                              <w:t>333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390F1" id="Zone de texte 446" o:spid="_x0000_s1047" type="#_x0000_t202" style="position:absolute;left:0;text-align:left;margin-left:88.3pt;margin-top:225.3pt;width:27.05pt;height:12.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" filled="f" stroked="f" strokeweight=".5pt">
                <v:textbox inset="0,0,0,0">
                  <w:txbxContent>
                    <w:p w:rsidR="00443332" w:rsidRDefault="00443332" w:rsidP="003B413F">
                      <w:pPr>
                        <w:spacing w:line="240" w:lineRule="auto"/>
                        <w:jc w:val="center"/>
                      </w:pPr>
                      <w:r>
                        <w:rPr>
                          <w:sz w:val="16"/>
                          <w:szCs w:val="16"/>
                        </w:rPr>
                        <w:t>333</w:t>
                      </w:r>
                    </w:p>
                  </w:txbxContent>
                </v:textbox>
              </v:shape>
            </w:pict>
          </mc:Fallback>
        </mc:AlternateContent>
      </w:r>
      <w:r w:rsidRPr="00842155">
        <w:rPr>
          <w:noProof/>
          <w:lang w:eastAsia="fr-CH"/>
        </w:rPr>
        <mc:AlternateContent>
          <mc:Choice Requires="wps">
            <w:drawing>
              <wp:anchor distT="0" distB="0" distL="114300" distR="114300" simplePos="0" relativeHeight="251560960" behindDoc="0" locked="0" layoutInCell="1" allowOverlap="1" wp14:anchorId="167BE59F" wp14:editId="2A24BA1D">
                <wp:simplePos x="0" y="0"/>
                <wp:positionH relativeFrom="column">
                  <wp:posOffset>3749881</wp:posOffset>
                </wp:positionH>
                <wp:positionV relativeFrom="paragraph">
                  <wp:posOffset>2853055</wp:posOffset>
                </wp:positionV>
                <wp:extent cx="343535" cy="153035"/>
                <wp:effectExtent l="0" t="0" r="0" b="0"/>
                <wp:wrapNone/>
                <wp:docPr id="449" name="Zone de texte 449"/>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txbx>
                        <w:txbxContent>
                          <w:p w:rsidR="00443332" w:rsidRDefault="00443332" w:rsidP="003B413F">
                            <w:pPr>
                              <w:spacing w:line="240" w:lineRule="auto"/>
                              <w:jc w:val="center"/>
                            </w:pPr>
                            <w:r>
                              <w:rPr>
                                <w:sz w:val="16"/>
                                <w:szCs w:val="16"/>
                              </w:rPr>
                              <w:t>379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E59F" id="Zone de texte 449" o:spid="_x0000_s1048" type="#_x0000_t202" style="position:absolute;left:0;text-align:left;margin-left:295.25pt;margin-top:224.65pt;width:27.05pt;height:12.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" filled="f" stroked="f" strokeweight=".5pt">
                <v:textbox inset="0,0,0,0">
                  <w:txbxContent>
                    <w:p w:rsidR="00443332" w:rsidRDefault="00443332" w:rsidP="003B413F">
                      <w:pPr>
                        <w:spacing w:line="240" w:lineRule="auto"/>
                        <w:jc w:val="center"/>
                      </w:pPr>
                      <w:r>
                        <w:rPr>
                          <w:sz w:val="16"/>
                          <w:szCs w:val="16"/>
                        </w:rPr>
                        <w:t>379</w:t>
                      </w:r>
                    </w:p>
                  </w:txbxContent>
                </v:textbox>
              </v:shape>
            </w:pict>
          </mc:Fallback>
        </mc:AlternateContent>
      </w:r>
      <w:r w:rsidRPr="00842155">
        <w:rPr>
          <w:noProof/>
          <w:lang w:eastAsia="fr-CH"/>
        </w:rPr>
        <mc:AlternateContent>
          <mc:Choice Requires="wps">
            <w:drawing>
              <wp:anchor distT="0" distB="0" distL="114300" distR="114300" simplePos="0" relativeHeight="251563008" behindDoc="0" locked="0" layoutInCell="1" allowOverlap="1" wp14:anchorId="5E04AA99" wp14:editId="74119508">
                <wp:simplePos x="0" y="0"/>
                <wp:positionH relativeFrom="column">
                  <wp:posOffset>4135755</wp:posOffset>
                </wp:positionH>
                <wp:positionV relativeFrom="paragraph">
                  <wp:posOffset>3081655</wp:posOffset>
                </wp:positionV>
                <wp:extent cx="343535" cy="153035"/>
                <wp:effectExtent l="0" t="0" r="0" b="0"/>
                <wp:wrapNone/>
                <wp:docPr id="450" name="Zone de texte 450"/>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txbx>
                        <w:txbxContent>
                          <w:p w:rsidR="00443332" w:rsidRDefault="00443332" w:rsidP="003B413F">
                            <w:pPr>
                              <w:spacing w:line="240" w:lineRule="auto"/>
                              <w:jc w:val="center"/>
                            </w:pPr>
                            <w:r>
                              <w:rPr>
                                <w:sz w:val="16"/>
                                <w:szCs w:val="16"/>
                              </w:rPr>
                              <w:t>758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4AA99" id="Zone de texte 450" o:spid="_x0000_s1049" type="#_x0000_t202" style="position:absolute;left:0;text-align:left;margin-left:325.65pt;margin-top:242.65pt;width:27.05pt;height:12.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" filled="f" stroked="f" strokeweight=".5pt">
                <v:textbox inset="0,0,0,0">
                  <w:txbxContent>
                    <w:p w:rsidR="00443332" w:rsidRDefault="00443332" w:rsidP="003B413F">
                      <w:pPr>
                        <w:spacing w:line="240" w:lineRule="auto"/>
                        <w:jc w:val="center"/>
                      </w:pPr>
                      <w:r>
                        <w:rPr>
                          <w:sz w:val="16"/>
                          <w:szCs w:val="16"/>
                        </w:rPr>
                        <w:t>758</w:t>
                      </w:r>
                    </w:p>
                  </w:txbxContent>
                </v:textbox>
              </v:shape>
            </w:pict>
          </mc:Fallback>
        </mc:AlternateContent>
      </w:r>
      <w:r w:rsidRPr="00842155">
        <w:rPr>
          <w:noProof/>
          <w:lang w:eastAsia="fr-CH"/>
        </w:rPr>
        <mc:AlternateContent>
          <mc:Choice Requires="wps">
            <w:drawing>
              <wp:anchor distT="0" distB="0" distL="114300" distR="114300" simplePos="0" relativeHeight="251564032" behindDoc="0" locked="0" layoutInCell="1" allowOverlap="1" wp14:anchorId="618F51DC" wp14:editId="52444BCC">
                <wp:simplePos x="0" y="0"/>
                <wp:positionH relativeFrom="column">
                  <wp:posOffset>4140835</wp:posOffset>
                </wp:positionH>
                <wp:positionV relativeFrom="paragraph">
                  <wp:posOffset>3330575</wp:posOffset>
                </wp:positionV>
                <wp:extent cx="343535" cy="153035"/>
                <wp:effectExtent l="0" t="0" r="0" b="0"/>
                <wp:wrapNone/>
                <wp:docPr id="451" name="Zone de texte 451"/>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txbx>
                        <w:txbxContent>
                          <w:p w:rsidR="00443332" w:rsidRDefault="00443332" w:rsidP="003B413F">
                            <w:pPr>
                              <w:spacing w:line="240" w:lineRule="auto"/>
                              <w:jc w:val="center"/>
                            </w:pPr>
                            <w:r>
                              <w:rPr>
                                <w:sz w:val="16"/>
                                <w:szCs w:val="16"/>
                              </w:rPr>
                              <w:t>1 030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51DC" id="Zone de texte 451" o:spid="_x0000_s1050" type="#_x0000_t202" style="position:absolute;left:0;text-align:left;margin-left:326.05pt;margin-top:262.25pt;width:27.05pt;height:12.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" filled="f" stroked="f" strokeweight=".5pt">
                <v:textbox inset="0,0,0,0">
                  <w:txbxContent>
                    <w:p w:rsidR="00443332" w:rsidRDefault="00443332" w:rsidP="003B413F">
                      <w:pPr>
                        <w:spacing w:line="240" w:lineRule="auto"/>
                        <w:jc w:val="center"/>
                      </w:pPr>
                      <w:r>
                        <w:rPr>
                          <w:sz w:val="16"/>
                          <w:szCs w:val="16"/>
                        </w:rPr>
                        <w:t>1 030</w:t>
                      </w:r>
                    </w:p>
                  </w:txbxContent>
                </v:textbox>
              </v:shape>
            </w:pict>
          </mc:Fallback>
        </mc:AlternateContent>
      </w:r>
      <w:r w:rsidRPr="00842155">
        <w:rPr>
          <w:noProof/>
          <w:lang w:eastAsia="fr-CH"/>
        </w:rPr>
        <mc:AlternateContent>
          <mc:Choice Requires="wps">
            <w:drawing>
              <wp:anchor distT="0" distB="0" distL="114300" distR="114300" simplePos="0" relativeHeight="251559936" behindDoc="0" locked="0" layoutInCell="1" allowOverlap="1" wp14:anchorId="211CBA03" wp14:editId="6618C3F4">
                <wp:simplePos x="0" y="0"/>
                <wp:positionH relativeFrom="column">
                  <wp:posOffset>1436370</wp:posOffset>
                </wp:positionH>
                <wp:positionV relativeFrom="paragraph">
                  <wp:posOffset>3330575</wp:posOffset>
                </wp:positionV>
                <wp:extent cx="343535" cy="153035"/>
                <wp:effectExtent l="0" t="0" r="0" b="0"/>
                <wp:wrapNone/>
                <wp:docPr id="448" name="Zone de texte 448"/>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txbx>
                        <w:txbxContent>
                          <w:p w:rsidR="00443332" w:rsidRDefault="00443332" w:rsidP="003B413F">
                            <w:pPr>
                              <w:spacing w:line="240" w:lineRule="auto"/>
                              <w:jc w:val="center"/>
                            </w:pPr>
                            <w:r>
                              <w:rPr>
                                <w:sz w:val="16"/>
                                <w:szCs w:val="16"/>
                              </w:rPr>
                              <w:t>850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CBA03" id="Zone de texte 448" o:spid="_x0000_s1051" type="#_x0000_t202" style="position:absolute;left:0;text-align:left;margin-left:113.1pt;margin-top:262.25pt;width:27.05pt;height:12.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" filled="f" stroked="f" strokeweight=".5pt">
                <v:textbox inset="0,0,0,0">
                  <w:txbxContent>
                    <w:p w:rsidR="00443332" w:rsidRDefault="00443332" w:rsidP="003B413F">
                      <w:pPr>
                        <w:spacing w:line="240" w:lineRule="auto"/>
                        <w:jc w:val="center"/>
                      </w:pPr>
                      <w:r>
                        <w:rPr>
                          <w:sz w:val="16"/>
                          <w:szCs w:val="16"/>
                        </w:rPr>
                        <w:t>850</w:t>
                      </w:r>
                    </w:p>
                  </w:txbxContent>
                </v:textbox>
              </v:shape>
            </w:pict>
          </mc:Fallback>
        </mc:AlternateContent>
      </w:r>
      <w:r w:rsidRPr="00842155">
        <w:rPr>
          <w:noProof/>
          <w:lang w:eastAsia="fr-CH"/>
        </w:rPr>
        <mc:AlternateContent>
          <mc:Choice Requires="wps">
            <w:drawing>
              <wp:anchor distT="0" distB="0" distL="114300" distR="114300" simplePos="0" relativeHeight="251557888" behindDoc="0" locked="0" layoutInCell="1" allowOverlap="1" wp14:anchorId="5F2250B0" wp14:editId="427E631A">
                <wp:simplePos x="0" y="0"/>
                <wp:positionH relativeFrom="column">
                  <wp:posOffset>1436370</wp:posOffset>
                </wp:positionH>
                <wp:positionV relativeFrom="paragraph">
                  <wp:posOffset>3081655</wp:posOffset>
                </wp:positionV>
                <wp:extent cx="343535" cy="153035"/>
                <wp:effectExtent l="0" t="0" r="0" b="0"/>
                <wp:wrapNone/>
                <wp:docPr id="447" name="Zone de texte 447"/>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txbx>
                        <w:txbxContent>
                          <w:p w:rsidR="00443332" w:rsidRDefault="00443332" w:rsidP="003B413F">
                            <w:pPr>
                              <w:spacing w:line="240" w:lineRule="auto"/>
                              <w:jc w:val="center"/>
                            </w:pPr>
                            <w:r>
                              <w:rPr>
                                <w:sz w:val="16"/>
                                <w:szCs w:val="16"/>
                              </w:rPr>
                              <w:t>666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50B0" id="Zone de texte 447" o:spid="_x0000_s1052" type="#_x0000_t202" style="position:absolute;left:0;text-align:left;margin-left:113.1pt;margin-top:242.65pt;width:27.05pt;height:12.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" filled="f" stroked="f" strokeweight=".5pt">
                <v:textbox inset="0,0,0,0">
                  <w:txbxContent>
                    <w:p w:rsidR="00443332" w:rsidRDefault="00443332" w:rsidP="003B413F">
                      <w:pPr>
                        <w:spacing w:line="240" w:lineRule="auto"/>
                        <w:jc w:val="center"/>
                      </w:pPr>
                      <w:r>
                        <w:rPr>
                          <w:sz w:val="16"/>
                          <w:szCs w:val="16"/>
                        </w:rPr>
                        <w:t>666</w:t>
                      </w:r>
                    </w:p>
                  </w:txbxContent>
                </v:textbox>
              </v:shape>
            </w:pict>
          </mc:Fallback>
        </mc:AlternateContent>
      </w:r>
      <w:r w:rsidRPr="00842155">
        <w:rPr>
          <w:noProof/>
          <w:lang w:eastAsia="fr-CH"/>
        </w:rPr>
        <w:drawing>
          <wp:inline distT="0" distB="0" distL="0" distR="0" wp14:anchorId="05ACBD42" wp14:editId="4EE5342A">
            <wp:extent cx="4680000" cy="3539342"/>
            <wp:effectExtent l="0" t="0" r="635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0000" cy="3539342"/>
                    </a:xfrm>
                    <a:prstGeom prst="rect">
                      <a:avLst/>
                    </a:prstGeom>
                    <a:noFill/>
                    <a:ln>
                      <a:noFill/>
                    </a:ln>
                  </pic:spPr>
                </pic:pic>
              </a:graphicData>
            </a:graphic>
          </wp:inline>
        </w:drawing>
      </w:r>
    </w:p>
    <w:p w:rsidR="003B413F" w:rsidRDefault="003B413F" w:rsidP="003B413F">
      <w:pPr>
        <w:pStyle w:val="SingleTxtG"/>
      </w:pPr>
    </w:p>
    <w:p w:rsidR="003B413F" w:rsidRDefault="003B413F" w:rsidP="003B413F">
      <w:pPr>
        <w:pStyle w:val="SingleTxtG"/>
        <w:sectPr w:rsidR="003B413F" w:rsidSect="00B22339">
          <w:headerReference w:type="even" r:id="rId88"/>
          <w:headerReference w:type="default" r:id="rId89"/>
          <w:footnotePr>
            <w:numRestart w:val="eachSect"/>
          </w:footnotePr>
          <w:endnotePr>
            <w:numFmt w:val="decimal"/>
          </w:endnotePr>
          <w:pgSz w:w="11907" w:h="16840" w:code="9"/>
          <w:pgMar w:top="1417" w:right="1134" w:bottom="1134" w:left="1134" w:header="680" w:footer="567" w:gutter="0"/>
          <w:cols w:space="720"/>
          <w:docGrid w:linePitch="272"/>
        </w:sectPr>
      </w:pPr>
    </w:p>
    <w:p w:rsidR="003B413F" w:rsidRPr="00842155" w:rsidRDefault="003B413F" w:rsidP="003B413F">
      <w:pPr>
        <w:pStyle w:val="HChG"/>
      </w:pPr>
      <w:r w:rsidRPr="00842155">
        <w:lastRenderedPageBreak/>
        <w:t>Annexe 6 − Appendice 2</w:t>
      </w:r>
    </w:p>
    <w:p w:rsidR="003B413F" w:rsidRPr="00842155" w:rsidRDefault="003B413F" w:rsidP="00826313">
      <w:pPr>
        <w:pStyle w:val="HChG"/>
      </w:pPr>
      <w:bookmarkStart w:id="134" w:name="_Toc355000754"/>
      <w:r w:rsidRPr="00842155">
        <w:tab/>
      </w:r>
      <w:r w:rsidRPr="00842155">
        <w:tab/>
        <w:t>Dispositions et utilisation des ancrages du chariot d</w:t>
      </w:r>
      <w:r>
        <w:t>’</w:t>
      </w:r>
      <w:r w:rsidRPr="00842155">
        <w:t>essai</w:t>
      </w:r>
      <w:bookmarkEnd w:id="134"/>
    </w:p>
    <w:p w:rsidR="003B413F" w:rsidRPr="00842155" w:rsidRDefault="003B413F" w:rsidP="00826313">
      <w:pPr>
        <w:pStyle w:val="SingleTxtG"/>
        <w:ind w:left="2268" w:hanging="1134"/>
      </w:pPr>
      <w:r w:rsidRPr="00842155">
        <w:t>1.</w:t>
      </w:r>
      <w:r w:rsidRPr="00842155">
        <w:tab/>
        <w:t>Les ancrages doivent être disposés comme il est indiqué dans la figure ci</w:t>
      </w:r>
      <w:r w:rsidRPr="00842155">
        <w:noBreakHyphen/>
        <w:t>dessous.</w:t>
      </w:r>
    </w:p>
    <w:p w:rsidR="003B413F" w:rsidRPr="00842155" w:rsidRDefault="003B413F" w:rsidP="00826313">
      <w:pPr>
        <w:pStyle w:val="SingleTxtG"/>
        <w:ind w:left="2268" w:hanging="1134"/>
      </w:pPr>
      <w:r w:rsidRPr="00842155">
        <w:t>2.</w:t>
      </w:r>
      <w:r w:rsidRPr="00842155">
        <w:tab/>
        <w:t xml:space="preserve">Les dispositifs améliorés de retenue pour enfants de type </w:t>
      </w:r>
      <w:r w:rsidR="00826313">
        <w:t>« </w:t>
      </w:r>
      <w:r w:rsidRPr="00842155">
        <w:t>i-Size</w:t>
      </w:r>
      <w:r w:rsidR="00826313">
        <w:t> »</w:t>
      </w:r>
      <w:r w:rsidRPr="00842155">
        <w:t xml:space="preserve"> universels destinés à un véhicule spécifique ou spéciaux doivent être fixés aux points d</w:t>
      </w:r>
      <w:r>
        <w:t>’</w:t>
      </w:r>
      <w:r w:rsidRPr="00842155">
        <w:t>ancrage H</w:t>
      </w:r>
      <w:r w:rsidRPr="000604EB">
        <w:rPr>
          <w:vertAlign w:val="subscript"/>
        </w:rPr>
        <w:t>1</w:t>
      </w:r>
      <w:r w:rsidRPr="00842155">
        <w:t xml:space="preserve"> et H</w:t>
      </w:r>
      <w:r w:rsidRPr="000604EB">
        <w:rPr>
          <w:vertAlign w:val="subscript"/>
        </w:rPr>
        <w:t>2</w:t>
      </w:r>
      <w:r w:rsidRPr="00842155">
        <w:t>.</w:t>
      </w:r>
    </w:p>
    <w:p w:rsidR="003B413F" w:rsidRPr="00842155" w:rsidRDefault="003B413F" w:rsidP="00826313">
      <w:pPr>
        <w:pStyle w:val="SingleTxtG"/>
        <w:ind w:left="2268" w:hanging="1134"/>
      </w:pPr>
      <w:r w:rsidRPr="00842155">
        <w:t>3.</w:t>
      </w:r>
      <w:r w:rsidRPr="00842155">
        <w:tab/>
        <w:t>Pour l</w:t>
      </w:r>
      <w:r>
        <w:t>’</w:t>
      </w:r>
      <w:r w:rsidRPr="00842155">
        <w:t>essai des dispositifs améliorés de retenue pour enfants avec fixation supérieure, il faut utiliser l</w:t>
      </w:r>
      <w:r>
        <w:t>’</w:t>
      </w:r>
      <w:r w:rsidRPr="00842155">
        <w:t>ancrage G</w:t>
      </w:r>
      <w:r w:rsidRPr="000604EB">
        <w:rPr>
          <w:vertAlign w:val="subscript"/>
        </w:rPr>
        <w:t>1</w:t>
      </w:r>
      <w:r w:rsidRPr="00842155">
        <w:t xml:space="preserve"> ou G</w:t>
      </w:r>
      <w:r w:rsidRPr="000604EB">
        <w:rPr>
          <w:vertAlign w:val="subscript"/>
        </w:rPr>
        <w:t>2</w:t>
      </w:r>
      <w:r w:rsidRPr="00842155">
        <w:t>.</w:t>
      </w:r>
    </w:p>
    <w:p w:rsidR="003B413F" w:rsidRPr="00842155" w:rsidRDefault="003B413F" w:rsidP="00826313">
      <w:pPr>
        <w:pStyle w:val="SingleTxtG"/>
        <w:ind w:left="2268" w:hanging="1134"/>
      </w:pPr>
      <w:r w:rsidRPr="00842155">
        <w:t>4.</w:t>
      </w:r>
      <w:r w:rsidRPr="00842155">
        <w:tab/>
        <w:t>Dans le cas des dispositifs améliorés de retenue pour enfants équipés d</w:t>
      </w:r>
      <w:r>
        <w:t>’</w:t>
      </w:r>
      <w:r w:rsidRPr="00842155">
        <w:t>une jambe de force, le service technique doit choisir les ancrages à utiliser conformément au paragraphe</w:t>
      </w:r>
      <w:r w:rsidR="00826313">
        <w:t> </w:t>
      </w:r>
      <w:r w:rsidRPr="00842155">
        <w:t>3 ci-dessus, la jambe de force étant réglée comme il est indiqué au paragraphe</w:t>
      </w:r>
      <w:r w:rsidR="00826313">
        <w:t> </w:t>
      </w:r>
      <w:r w:rsidRPr="00842155">
        <w:t>7.1.3.6.3 du présent Règlement.</w:t>
      </w:r>
    </w:p>
    <w:p w:rsidR="003B413F" w:rsidRPr="00842155" w:rsidRDefault="003B413F" w:rsidP="00826313">
      <w:pPr>
        <w:pStyle w:val="SingleTxtG"/>
        <w:ind w:left="2268" w:hanging="1134"/>
      </w:pPr>
      <w:r w:rsidRPr="00842155">
        <w:t>5.</w:t>
      </w:r>
      <w:r w:rsidRPr="00842155">
        <w:tab/>
        <w:t>La structure supportant les ancrages doit être rigide. Les ancrages supérieurs ne doivent pas se déplacer de plus de 0,2</w:t>
      </w:r>
      <w:r>
        <w:t> </w:t>
      </w:r>
      <w:r w:rsidRPr="00842155">
        <w:t>mm dans le sens longitudinal lorsqu</w:t>
      </w:r>
      <w:r>
        <w:t>’</w:t>
      </w:r>
      <w:r w:rsidRPr="00842155">
        <w:t>une charge de 980</w:t>
      </w:r>
      <w:r>
        <w:t> </w:t>
      </w:r>
      <w:r w:rsidRPr="00842155">
        <w:t>N leur est appliquée dans ce sens. Le chariot doit être construit de telle sorte que ses parties supportant les ancrages ne subissent aucune déformation permanente pendant l</w:t>
      </w:r>
      <w:r>
        <w:t>’</w:t>
      </w:r>
      <w:r w:rsidRPr="00842155">
        <w:t>essai.</w:t>
      </w:r>
    </w:p>
    <w:p w:rsidR="003B413F" w:rsidRPr="00842155" w:rsidRDefault="003B413F" w:rsidP="00CC4000">
      <w:pPr>
        <w:pStyle w:val="H23G"/>
        <w:spacing w:after="240"/>
        <w:ind w:firstLine="0"/>
        <w:rPr>
          <w:b w:val="0"/>
          <w:szCs w:val="24"/>
        </w:rPr>
      </w:pPr>
      <w:r w:rsidRPr="00826313">
        <w:rPr>
          <w:b w:val="0"/>
          <w:bCs/>
        </w:rPr>
        <w:t>Figure 1</w:t>
      </w:r>
      <w:r w:rsidR="00826313" w:rsidRPr="00826313">
        <w:rPr>
          <w:b w:val="0"/>
          <w:bCs/>
        </w:rPr>
        <w:t xml:space="preserve"> </w:t>
      </w:r>
      <w:r w:rsidRPr="00826313">
        <w:rPr>
          <w:b w:val="0"/>
          <w:bCs/>
        </w:rPr>
        <w:br/>
      </w:r>
      <w:r w:rsidRPr="00826313">
        <w:rPr>
          <w:bCs/>
        </w:rPr>
        <w:t xml:space="preserve">Vue de dessus − Banquette avec ancrages ISOFIX (tolérance générale : </w:t>
      </w:r>
      <w:r w:rsidRPr="00826313">
        <w:rPr>
          <w:bCs/>
        </w:rPr>
        <w:sym w:font="Symbol" w:char="F0B1"/>
      </w:r>
      <w:r w:rsidRPr="00826313">
        <w:rPr>
          <w:bCs/>
        </w:rPr>
        <w:t>2 mm)</w:t>
      </w:r>
    </w:p>
    <w:p w:rsidR="003B413F" w:rsidRDefault="003B413F" w:rsidP="00826313">
      <w:pPr>
        <w:ind w:left="2268" w:right="1134" w:hanging="1134"/>
        <w:rPr>
          <w:lang w:eastAsia="en-GB"/>
        </w:rPr>
      </w:pPr>
      <w:r w:rsidRPr="00842155">
        <w:rPr>
          <w:noProof/>
          <w:lang w:eastAsia="fr-CH"/>
        </w:rPr>
        <w:drawing>
          <wp:inline distT="0" distB="0" distL="0" distR="0" wp14:anchorId="0E9727A3" wp14:editId="57D844DF">
            <wp:extent cx="5488729" cy="2700000"/>
            <wp:effectExtent l="0" t="0" r="0" b="5715"/>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90" cstate="print">
                      <a:extLst>
                        <a:ext uri="{28A0092B-C50C-407E-A947-70E740481C1C}">
                          <a14:useLocalDpi xmlns:a14="http://schemas.microsoft.com/office/drawing/2010/main" val="0"/>
                        </a:ext>
                      </a:extLst>
                    </a:blip>
                    <a:srcRect t="3185"/>
                    <a:stretch>
                      <a:fillRect/>
                    </a:stretch>
                  </pic:blipFill>
                  <pic:spPr bwMode="auto">
                    <a:xfrm>
                      <a:off x="0" y="0"/>
                      <a:ext cx="5488729" cy="2700000"/>
                    </a:xfrm>
                    <a:prstGeom prst="rect">
                      <a:avLst/>
                    </a:prstGeom>
                    <a:noFill/>
                    <a:ln>
                      <a:noFill/>
                    </a:ln>
                  </pic:spPr>
                </pic:pic>
              </a:graphicData>
            </a:graphic>
          </wp:inline>
        </w:drawing>
      </w:r>
    </w:p>
    <w:p w:rsidR="00CC4000" w:rsidRDefault="00CC4000" w:rsidP="00826313">
      <w:pPr>
        <w:ind w:left="2268" w:right="1134" w:hanging="1134"/>
        <w:rPr>
          <w:lang w:eastAsia="en-GB"/>
        </w:rPr>
      </w:pPr>
    </w:p>
    <w:p w:rsidR="003B413F" w:rsidRPr="00826313" w:rsidRDefault="00CC4000" w:rsidP="00CC4000">
      <w:pPr>
        <w:spacing w:before="240" w:after="360"/>
        <w:ind w:left="1134" w:right="1134"/>
      </w:pPr>
      <w:r>
        <w:rPr>
          <w:lang w:eastAsia="en-GB"/>
        </w:rPr>
        <w:br w:type="page"/>
      </w:r>
      <w:r w:rsidR="003B413F" w:rsidRPr="00826313">
        <w:rPr>
          <w:b/>
          <w:bCs/>
        </w:rPr>
        <w:lastRenderedPageBreak/>
        <w:t>Figure 2</w:t>
      </w:r>
      <w:r w:rsidR="003B413F" w:rsidRPr="00842155">
        <w:t xml:space="preserve"> </w:t>
      </w:r>
      <w:r w:rsidR="003B413F" w:rsidRPr="00842155">
        <w:rPr>
          <w:bCs/>
        </w:rPr>
        <w:br/>
      </w:r>
      <w:r w:rsidR="003B413F" w:rsidRPr="00826313">
        <w:t xml:space="preserve">Vue en coupe − Banquette avec ancrages (tolérance générale : </w:t>
      </w:r>
      <w:r w:rsidR="003B413F" w:rsidRPr="00826313">
        <w:sym w:font="Symbol" w:char="F0B1"/>
      </w:r>
      <w:r w:rsidR="003B413F" w:rsidRPr="00826313">
        <w:t>2 mm)</w:t>
      </w:r>
    </w:p>
    <w:p w:rsidR="003B413F" w:rsidRDefault="00CC4000" w:rsidP="00826313">
      <w:pPr>
        <w:pStyle w:val="SingleTxtG"/>
      </w:pPr>
      <w:r w:rsidRPr="00842155">
        <w:rPr>
          <w:noProof/>
          <w:lang w:eastAsia="fr-CH"/>
        </w:rPr>
        <mc:AlternateContent>
          <mc:Choice Requires="wps">
            <w:drawing>
              <wp:anchor distT="0" distB="0" distL="114300" distR="114300" simplePos="0" relativeHeight="251704320" behindDoc="0" locked="0" layoutInCell="1" allowOverlap="1" wp14:anchorId="1F8896E8" wp14:editId="5611F861">
                <wp:simplePos x="0" y="0"/>
                <wp:positionH relativeFrom="column">
                  <wp:posOffset>1890395</wp:posOffset>
                </wp:positionH>
                <wp:positionV relativeFrom="paragraph">
                  <wp:posOffset>1701054</wp:posOffset>
                </wp:positionV>
                <wp:extent cx="160655" cy="123825"/>
                <wp:effectExtent l="0" t="0" r="10795" b="9525"/>
                <wp:wrapNone/>
                <wp:docPr id="25" name="Zone de texte 25"/>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896E8" id="Zone de texte 25" o:spid="_x0000_s1053" type="#_x0000_t202" style="position:absolute;left:0;text-align:left;margin-left:148.85pt;margin-top:133.95pt;width:12.6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x</w:t>
                      </w:r>
                    </w:p>
                  </w:txbxContent>
                </v:textbox>
              </v:shape>
            </w:pict>
          </mc:Fallback>
        </mc:AlternateContent>
      </w:r>
      <w:r w:rsidRPr="00842155">
        <w:rPr>
          <w:noProof/>
          <w:lang w:eastAsia="fr-CH"/>
        </w:rPr>
        <mc:AlternateContent>
          <mc:Choice Requires="wps">
            <w:drawing>
              <wp:anchor distT="0" distB="0" distL="114300" distR="114300" simplePos="0" relativeHeight="251538432" behindDoc="0" locked="0" layoutInCell="1" allowOverlap="1" wp14:anchorId="713AB464" wp14:editId="74274A33">
                <wp:simplePos x="0" y="0"/>
                <wp:positionH relativeFrom="column">
                  <wp:posOffset>2494639</wp:posOffset>
                </wp:positionH>
                <wp:positionV relativeFrom="paragraph">
                  <wp:posOffset>1400230</wp:posOffset>
                </wp:positionV>
                <wp:extent cx="399415" cy="153035"/>
                <wp:effectExtent l="0" t="0" r="635" b="0"/>
                <wp:wrapNone/>
                <wp:docPr id="39" name="Zone de texte 39"/>
                <wp:cNvGraphicFramePr/>
                <a:graphic xmlns:a="http://schemas.openxmlformats.org/drawingml/2006/main">
                  <a:graphicData uri="http://schemas.microsoft.com/office/word/2010/wordprocessingShape">
                    <wps:wsp>
                      <wps:cNvSpPr txBox="1"/>
                      <wps:spPr>
                        <a:xfrm>
                          <a:off x="0" y="0"/>
                          <a:ext cx="399415" cy="153035"/>
                        </a:xfrm>
                        <a:prstGeom prst="rect">
                          <a:avLst/>
                        </a:prstGeom>
                        <a:noFill/>
                        <a:ln w="6350">
                          <a:noFill/>
                        </a:ln>
                        <a:effectLst/>
                      </wps:spPr>
                      <wps:txbx>
                        <w:txbxContent>
                          <w:p w:rsidR="00443332" w:rsidRPr="009B5816" w:rsidRDefault="00443332" w:rsidP="003B413F">
                            <w:pPr>
                              <w:jc w:val="right"/>
                              <w:rPr>
                                <w:sz w:val="14"/>
                                <w:szCs w:val="14"/>
                              </w:rPr>
                            </w:pPr>
                            <w:r w:rsidRPr="009B5816">
                              <w:rPr>
                                <w:iCs/>
                                <w:sz w:val="14"/>
                                <w:szCs w:val="14"/>
                              </w:rPr>
                              <w:t>échelle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B464" id="Zone de texte 39" o:spid="_x0000_s1054" type="#_x0000_t202" style="position:absolute;left:0;text-align:left;margin-left:196.45pt;margin-top:110.25pt;width:31.45pt;height:12.0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" filled="f" stroked="f" strokeweight=".5pt">
                <v:textbox inset="0,0,0,0">
                  <w:txbxContent>
                    <w:p w:rsidR="00443332" w:rsidRPr="009B5816" w:rsidRDefault="00443332" w:rsidP="003B413F">
                      <w:pPr>
                        <w:jc w:val="right"/>
                        <w:rPr>
                          <w:sz w:val="14"/>
                          <w:szCs w:val="14"/>
                        </w:rPr>
                      </w:pPr>
                      <w:r w:rsidRPr="009B5816">
                        <w:rPr>
                          <w:iCs/>
                          <w:sz w:val="14"/>
                          <w:szCs w:val="14"/>
                        </w:rPr>
                        <w:t>échelle B</w:t>
                      </w:r>
                    </w:p>
                  </w:txbxContent>
                </v:textbox>
              </v:shape>
            </w:pict>
          </mc:Fallback>
        </mc:AlternateContent>
      </w:r>
      <w:r w:rsidRPr="00842155">
        <w:rPr>
          <w:noProof/>
          <w:lang w:eastAsia="fr-CH"/>
        </w:rPr>
        <mc:AlternateContent>
          <mc:Choice Requires="wps">
            <w:drawing>
              <wp:anchor distT="0" distB="0" distL="114300" distR="114300" simplePos="0" relativeHeight="251537408" behindDoc="0" locked="0" layoutInCell="1" allowOverlap="1" wp14:anchorId="669D44D0" wp14:editId="3A65DF77">
                <wp:simplePos x="0" y="0"/>
                <wp:positionH relativeFrom="column">
                  <wp:posOffset>1994397</wp:posOffset>
                </wp:positionH>
                <wp:positionV relativeFrom="paragraph">
                  <wp:posOffset>1199626</wp:posOffset>
                </wp:positionV>
                <wp:extent cx="438785" cy="219075"/>
                <wp:effectExtent l="0" t="0" r="0" b="9525"/>
                <wp:wrapNone/>
                <wp:docPr id="34" name="Zone de texte 34"/>
                <wp:cNvGraphicFramePr/>
                <a:graphic xmlns:a="http://schemas.openxmlformats.org/drawingml/2006/main">
                  <a:graphicData uri="http://schemas.microsoft.com/office/word/2010/wordprocessingShape">
                    <wps:wsp>
                      <wps:cNvSpPr txBox="1"/>
                      <wps:spPr>
                        <a:xfrm>
                          <a:off x="0" y="0"/>
                          <a:ext cx="438785" cy="219075"/>
                        </a:xfrm>
                        <a:prstGeom prst="rect">
                          <a:avLst/>
                        </a:prstGeom>
                        <a:noFill/>
                        <a:ln w="6350">
                          <a:noFill/>
                        </a:ln>
                        <a:effectLst/>
                      </wps:spPr>
                      <wps:txbx>
                        <w:txbxContent>
                          <w:p w:rsidR="00443332" w:rsidRPr="009B5816" w:rsidRDefault="00443332" w:rsidP="003B413F">
                            <w:pPr>
                              <w:spacing w:line="240" w:lineRule="auto"/>
                              <w:rPr>
                                <w:sz w:val="14"/>
                                <w:szCs w:val="14"/>
                              </w:rPr>
                            </w:pPr>
                            <w:r w:rsidRPr="009B5816">
                              <w:rPr>
                                <w:iCs/>
                                <w:sz w:val="14"/>
                                <w:szCs w:val="14"/>
                              </w:rPr>
                              <w:t>détail B</w:t>
                            </w:r>
                            <w:r w:rsidRPr="009B5816">
                              <w:rPr>
                                <w:iCs/>
                                <w:sz w:val="14"/>
                                <w:szCs w:val="14"/>
                              </w:rPr>
                              <w:br/>
                              <w:t>échelle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44D0" id="Zone de texte 34" o:spid="_x0000_s1055" type="#_x0000_t202" style="position:absolute;left:0;text-align:left;margin-left:157.05pt;margin-top:94.45pt;width:34.55pt;height:17.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" filled="f" stroked="f" strokeweight=".5pt">
                <v:textbox inset="0,0,0,0">
                  <w:txbxContent>
                    <w:p w:rsidR="00443332" w:rsidRPr="009B5816" w:rsidRDefault="00443332" w:rsidP="003B413F">
                      <w:pPr>
                        <w:spacing w:line="240" w:lineRule="auto"/>
                        <w:rPr>
                          <w:sz w:val="14"/>
                          <w:szCs w:val="14"/>
                        </w:rPr>
                      </w:pPr>
                      <w:r w:rsidRPr="009B5816">
                        <w:rPr>
                          <w:iCs/>
                          <w:sz w:val="14"/>
                          <w:szCs w:val="14"/>
                        </w:rPr>
                        <w:t>détail B</w:t>
                      </w:r>
                      <w:r w:rsidRPr="009B5816">
                        <w:rPr>
                          <w:iCs/>
                          <w:sz w:val="14"/>
                          <w:szCs w:val="14"/>
                        </w:rPr>
                        <w:br/>
                        <w:t>échelle 2/5</w:t>
                      </w:r>
                    </w:p>
                  </w:txbxContent>
                </v:textbox>
              </v:shape>
            </w:pict>
          </mc:Fallback>
        </mc:AlternateContent>
      </w:r>
      <w:r w:rsidRPr="00842155">
        <w:rPr>
          <w:noProof/>
          <w:lang w:eastAsia="fr-CH"/>
        </w:rPr>
        <mc:AlternateContent>
          <mc:Choice Requires="wps">
            <w:drawing>
              <wp:anchor distT="0" distB="0" distL="114300" distR="114300" simplePos="0" relativeHeight="251700224" behindDoc="0" locked="0" layoutInCell="1" allowOverlap="1" wp14:anchorId="5EF02F0F" wp14:editId="3F4A46BD">
                <wp:simplePos x="0" y="0"/>
                <wp:positionH relativeFrom="column">
                  <wp:posOffset>2439974</wp:posOffset>
                </wp:positionH>
                <wp:positionV relativeFrom="paragraph">
                  <wp:posOffset>763905</wp:posOffset>
                </wp:positionV>
                <wp:extent cx="179705" cy="123825"/>
                <wp:effectExtent l="0" t="0" r="10795" b="9525"/>
                <wp:wrapNone/>
                <wp:docPr id="21" name="Zone de texte 21"/>
                <wp:cNvGraphicFramePr/>
                <a:graphic xmlns:a="http://schemas.openxmlformats.org/drawingml/2006/main">
                  <a:graphicData uri="http://schemas.microsoft.com/office/word/2010/wordprocessingShape">
                    <wps:wsp>
                      <wps:cNvSpPr txBox="1"/>
                      <wps:spPr>
                        <a:xfrm>
                          <a:off x="0" y="0"/>
                          <a:ext cx="17970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+H2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2F0F" id="Zone de texte 21" o:spid="_x0000_s1056" type="#_x0000_t202" style="position:absolute;left:0;text-align:left;margin-left:192.1pt;margin-top:60.15pt;width:14.1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+H2</w:t>
                      </w:r>
                    </w:p>
                  </w:txbxContent>
                </v:textbox>
              </v:shape>
            </w:pict>
          </mc:Fallback>
        </mc:AlternateContent>
      </w:r>
      <w:r w:rsidRPr="00842155">
        <w:rPr>
          <w:noProof/>
          <w:lang w:eastAsia="fr-CH"/>
        </w:rPr>
        <mc:AlternateContent>
          <mc:Choice Requires="wps">
            <w:drawing>
              <wp:anchor distT="0" distB="0" distL="114300" distR="114300" simplePos="0" relativeHeight="251701248" behindDoc="0" locked="0" layoutInCell="1" allowOverlap="1" wp14:anchorId="2EE5B2D7" wp14:editId="3D0AB5E0">
                <wp:simplePos x="0" y="0"/>
                <wp:positionH relativeFrom="column">
                  <wp:posOffset>2230452</wp:posOffset>
                </wp:positionH>
                <wp:positionV relativeFrom="paragraph">
                  <wp:posOffset>760896</wp:posOffset>
                </wp:positionV>
                <wp:extent cx="160655" cy="123825"/>
                <wp:effectExtent l="0" t="0" r="10795" b="9525"/>
                <wp:wrapNone/>
                <wp:docPr id="22" name="Zone de texte 22"/>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H1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5B2D7" id="Zone de texte 22" o:spid="_x0000_s1057" type="#_x0000_t202" style="position:absolute;left:0;text-align:left;margin-left:175.65pt;margin-top:59.9pt;width:12.6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H1</w:t>
                      </w:r>
                    </w:p>
                  </w:txbxContent>
                </v:textbox>
              </v:shape>
            </w:pict>
          </mc:Fallback>
        </mc:AlternateContent>
      </w:r>
      <w:r w:rsidRPr="00842155">
        <w:rPr>
          <w:noProof/>
          <w:lang w:eastAsia="fr-CH"/>
        </w:rPr>
        <mc:AlternateContent>
          <mc:Choice Requires="wps">
            <w:drawing>
              <wp:anchor distT="0" distB="0" distL="114300" distR="114300" simplePos="0" relativeHeight="251702272" behindDoc="0" locked="0" layoutInCell="1" allowOverlap="1" wp14:anchorId="0A7280A0" wp14:editId="65BD365E">
                <wp:simplePos x="0" y="0"/>
                <wp:positionH relativeFrom="column">
                  <wp:posOffset>1967920</wp:posOffset>
                </wp:positionH>
                <wp:positionV relativeFrom="paragraph">
                  <wp:posOffset>361370</wp:posOffset>
                </wp:positionV>
                <wp:extent cx="160655" cy="123825"/>
                <wp:effectExtent l="0" t="0" r="10795" b="9525"/>
                <wp:wrapNone/>
                <wp:docPr id="14" name="Zone de texte 14"/>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280A0" id="Zone de texte 14" o:spid="_x0000_s1058" type="#_x0000_t202" style="position:absolute;left:0;text-align:left;margin-left:154.95pt;margin-top:28.45pt;width:12.6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" filled="f" stroked="f" strokeweight=".5pt">
                <v:textbox style="layout-flow:vertical;mso-layout-flow-alt:bottom-to-top" inset="0,0,0,0">
                  <w:txbxContent>
                    <w:p w:rsidR="00443332" w:rsidRPr="009B5816" w:rsidRDefault="00443332" w:rsidP="003B413F">
                      <w:pPr>
                        <w:spacing w:line="240" w:lineRule="auto"/>
                        <w:jc w:val="center"/>
                        <w:rPr>
                          <w:sz w:val="14"/>
                          <w:szCs w:val="14"/>
                        </w:rPr>
                      </w:pPr>
                      <w:r>
                        <w:rPr>
                          <w:iCs/>
                          <w:sz w:val="14"/>
                          <w:szCs w:val="14"/>
                        </w:rPr>
                        <w:t>2</w:t>
                      </w:r>
                    </w:p>
                  </w:txbxContent>
                </v:textbox>
              </v:shape>
            </w:pict>
          </mc:Fallback>
        </mc:AlternateContent>
      </w:r>
      <w:r w:rsidRPr="00842155">
        <w:rPr>
          <w:noProof/>
          <w:lang w:eastAsia="fr-CH"/>
        </w:rPr>
        <mc:AlternateContent>
          <mc:Choice Requires="wps">
            <w:drawing>
              <wp:anchor distT="0" distB="0" distL="114300" distR="114300" simplePos="0" relativeHeight="251703296" behindDoc="0" locked="0" layoutInCell="1" allowOverlap="1" wp14:anchorId="50F789EC" wp14:editId="43730723">
                <wp:simplePos x="0" y="0"/>
                <wp:positionH relativeFrom="column">
                  <wp:posOffset>1709530</wp:posOffset>
                </wp:positionH>
                <wp:positionV relativeFrom="paragraph">
                  <wp:posOffset>789277</wp:posOffset>
                </wp:positionV>
                <wp:extent cx="160655" cy="123825"/>
                <wp:effectExtent l="0" t="0" r="10795" b="9525"/>
                <wp:wrapNone/>
                <wp:docPr id="13" name="Zone de texte 13"/>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89EC" id="Zone de texte 13" o:spid="_x0000_s1059" type="#_x0000_t202" style="position:absolute;left:0;text-align:left;margin-left:134.6pt;margin-top:62.15pt;width:12.65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CR</w:t>
                      </w:r>
                    </w:p>
                  </w:txbxContent>
                </v:textbox>
              </v:shape>
            </w:pict>
          </mc:Fallback>
        </mc:AlternateContent>
      </w:r>
      <w:r w:rsidRPr="00842155">
        <w:rPr>
          <w:noProof/>
          <w:lang w:eastAsia="fr-CH"/>
        </w:rPr>
        <mc:AlternateContent>
          <mc:Choice Requires="wps">
            <w:drawing>
              <wp:anchor distT="0" distB="0" distL="114300" distR="114300" simplePos="0" relativeHeight="251699200" behindDoc="0" locked="0" layoutInCell="1" allowOverlap="1" wp14:anchorId="26DB8F7D" wp14:editId="501C71FF">
                <wp:simplePos x="0" y="0"/>
                <wp:positionH relativeFrom="column">
                  <wp:posOffset>2825198</wp:posOffset>
                </wp:positionH>
                <wp:positionV relativeFrom="paragraph">
                  <wp:posOffset>259660</wp:posOffset>
                </wp:positionV>
                <wp:extent cx="160655" cy="123825"/>
                <wp:effectExtent l="0" t="0" r="10795" b="9525"/>
                <wp:wrapNone/>
                <wp:docPr id="20" name="Zone de texte 20"/>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B8F7D" id="Zone de texte 20" o:spid="_x0000_s1060" type="#_x0000_t202" style="position:absolute;left:0;text-align:left;margin-left:222.45pt;margin-top:20.45pt;width:12.6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Z</w:t>
                      </w:r>
                    </w:p>
                  </w:txbxContent>
                </v:textbox>
              </v:shape>
            </w:pict>
          </mc:Fallback>
        </mc:AlternateContent>
      </w:r>
      <w:r w:rsidRPr="00842155">
        <w:rPr>
          <w:noProof/>
          <w:lang w:eastAsia="fr-CH"/>
        </w:rPr>
        <mc:AlternateContent>
          <mc:Choice Requires="wps">
            <w:drawing>
              <wp:anchor distT="0" distB="0" distL="114300" distR="114300" simplePos="0" relativeHeight="251536384" behindDoc="0" locked="0" layoutInCell="1" allowOverlap="1" wp14:anchorId="0C4733BA" wp14:editId="22981FE5">
                <wp:simplePos x="0" y="0"/>
                <wp:positionH relativeFrom="column">
                  <wp:posOffset>3326240</wp:posOffset>
                </wp:positionH>
                <wp:positionV relativeFrom="paragraph">
                  <wp:posOffset>42324</wp:posOffset>
                </wp:positionV>
                <wp:extent cx="302260" cy="123825"/>
                <wp:effectExtent l="0" t="0" r="2540" b="9525"/>
                <wp:wrapNone/>
                <wp:docPr id="31" name="Zone de texte 31"/>
                <wp:cNvGraphicFramePr/>
                <a:graphic xmlns:a="http://schemas.openxmlformats.org/drawingml/2006/main">
                  <a:graphicData uri="http://schemas.microsoft.com/office/word/2010/wordprocessingShape">
                    <wps:wsp>
                      <wps:cNvSpPr txBox="1"/>
                      <wps:spPr>
                        <a:xfrm>
                          <a:off x="0" y="0"/>
                          <a:ext cx="302260"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550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733BA" id="Zone de texte 31" o:spid="_x0000_s1061" type="#_x0000_t202" style="position:absolute;left:0;text-align:left;margin-left:261.9pt;margin-top:3.35pt;width:23.8pt;height:9.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550</w:t>
                      </w:r>
                    </w:p>
                  </w:txbxContent>
                </v:textbox>
              </v:shape>
            </w:pict>
          </mc:Fallback>
        </mc:AlternateContent>
      </w:r>
      <w:r w:rsidRPr="00842155">
        <w:rPr>
          <w:noProof/>
          <w:lang w:eastAsia="fr-CH"/>
        </w:rPr>
        <mc:AlternateContent>
          <mc:Choice Requires="wps">
            <w:drawing>
              <wp:anchor distT="0" distB="0" distL="114300" distR="114300" simplePos="0" relativeHeight="251697152" behindDoc="0" locked="0" layoutInCell="1" allowOverlap="1" wp14:anchorId="2A64D8A1" wp14:editId="79D76E5A">
                <wp:simplePos x="0" y="0"/>
                <wp:positionH relativeFrom="column">
                  <wp:posOffset>4081201</wp:posOffset>
                </wp:positionH>
                <wp:positionV relativeFrom="paragraph">
                  <wp:posOffset>604161</wp:posOffset>
                </wp:positionV>
                <wp:extent cx="160655" cy="123825"/>
                <wp:effectExtent l="0" t="0" r="10795" b="9525"/>
                <wp:wrapNone/>
                <wp:docPr id="18" name="Zone de texte 18"/>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G1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D8A1" id="Zone de texte 18" o:spid="_x0000_s1062" type="#_x0000_t202" style="position:absolute;left:0;text-align:left;margin-left:321.35pt;margin-top:47.55pt;width:12.6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G1</w:t>
                      </w:r>
                    </w:p>
                  </w:txbxContent>
                </v:textbox>
              </v:shape>
            </w:pict>
          </mc:Fallback>
        </mc:AlternateContent>
      </w:r>
      <w:r w:rsidRPr="00842155">
        <w:rPr>
          <w:noProof/>
          <w:lang w:eastAsia="fr-CH"/>
        </w:rPr>
        <mc:AlternateContent>
          <mc:Choice Requires="wps">
            <w:drawing>
              <wp:anchor distT="0" distB="0" distL="114300" distR="114300" simplePos="0" relativeHeight="251534336" behindDoc="0" locked="0" layoutInCell="1" allowOverlap="1" wp14:anchorId="225679B2" wp14:editId="6A875C2E">
                <wp:simplePos x="0" y="0"/>
                <wp:positionH relativeFrom="column">
                  <wp:posOffset>4252982</wp:posOffset>
                </wp:positionH>
                <wp:positionV relativeFrom="paragraph">
                  <wp:posOffset>830939</wp:posOffset>
                </wp:positionV>
                <wp:extent cx="138430" cy="951865"/>
                <wp:effectExtent l="0" t="0" r="13970" b="635"/>
                <wp:wrapNone/>
                <wp:docPr id="41" name="Zone de texte 41"/>
                <wp:cNvGraphicFramePr/>
                <a:graphic xmlns:a="http://schemas.openxmlformats.org/drawingml/2006/main">
                  <a:graphicData uri="http://schemas.microsoft.com/office/word/2010/wordprocessingShape">
                    <wps:wsp>
                      <wps:cNvSpPr txBox="1"/>
                      <wps:spPr>
                        <a:xfrm>
                          <a:off x="0" y="0"/>
                          <a:ext cx="138430" cy="951865"/>
                        </a:xfrm>
                        <a:prstGeom prst="rect">
                          <a:avLst/>
                        </a:prstGeom>
                        <a:noFill/>
                        <a:ln w="6350">
                          <a:noFill/>
                        </a:ln>
                        <a:effectLst/>
                      </wps:spPr>
                      <wps:txbx>
                        <w:txbxContent>
                          <w:p w:rsidR="00443332" w:rsidRPr="006D0525" w:rsidRDefault="00443332" w:rsidP="003B413F">
                            <w:pPr>
                              <w:jc w:val="center"/>
                              <w:rPr>
                                <w:sz w:val="14"/>
                                <w:szCs w:val="14"/>
                              </w:rPr>
                            </w:pPr>
                            <w:r w:rsidRPr="006D0525">
                              <w:rPr>
                                <w:iCs/>
                                <w:sz w:val="14"/>
                                <w:szCs w:val="14"/>
                              </w:rPr>
                              <w:t>475 par rapport à CR</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79B2" id="Zone de texte 41" o:spid="_x0000_s1063" type="#_x0000_t202" style="position:absolute;left:0;text-align:left;margin-left:334.9pt;margin-top:65.45pt;width:10.9pt;height:74.9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" filled="f" stroked="f" strokeweight=".5pt">
                <v:textbox style="layout-flow:vertical;mso-layout-flow-alt:bottom-to-top" inset="0,0,0,0">
                  <w:txbxContent>
                    <w:p w:rsidR="00443332" w:rsidRPr="006D0525" w:rsidRDefault="00443332" w:rsidP="003B413F">
                      <w:pPr>
                        <w:jc w:val="center"/>
                        <w:rPr>
                          <w:sz w:val="14"/>
                          <w:szCs w:val="14"/>
                        </w:rPr>
                      </w:pPr>
                      <w:r w:rsidRPr="006D0525">
                        <w:rPr>
                          <w:iCs/>
                          <w:sz w:val="14"/>
                          <w:szCs w:val="14"/>
                        </w:rPr>
                        <w:t>475 par rapport à CR</w:t>
                      </w:r>
                    </w:p>
                  </w:txbxContent>
                </v:textbox>
              </v:shape>
            </w:pict>
          </mc:Fallback>
        </mc:AlternateContent>
      </w:r>
      <w:r w:rsidRPr="00842155">
        <w:rPr>
          <w:noProof/>
          <w:lang w:eastAsia="fr-CH"/>
        </w:rPr>
        <mc:AlternateContent>
          <mc:Choice Requires="wps">
            <w:drawing>
              <wp:anchor distT="0" distB="0" distL="114300" distR="114300" simplePos="0" relativeHeight="251698176" behindDoc="0" locked="0" layoutInCell="1" allowOverlap="1" wp14:anchorId="6E4E1754" wp14:editId="44E1ED99">
                <wp:simplePos x="0" y="0"/>
                <wp:positionH relativeFrom="column">
                  <wp:posOffset>5700477</wp:posOffset>
                </wp:positionH>
                <wp:positionV relativeFrom="paragraph">
                  <wp:posOffset>1665412</wp:posOffset>
                </wp:positionV>
                <wp:extent cx="160655" cy="123825"/>
                <wp:effectExtent l="0" t="0" r="10795" b="9525"/>
                <wp:wrapNone/>
                <wp:docPr id="19" name="Zone de texte 19"/>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G2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1754" id="Zone de texte 19" o:spid="_x0000_s1064" type="#_x0000_t202" style="position:absolute;left:0;text-align:left;margin-left:448.85pt;margin-top:131.15pt;width:12.6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G2</w:t>
                      </w:r>
                    </w:p>
                  </w:txbxContent>
                </v:textbox>
              </v:shape>
            </w:pict>
          </mc:Fallback>
        </mc:AlternateContent>
      </w:r>
      <w:r w:rsidRPr="00842155">
        <w:rPr>
          <w:noProof/>
          <w:lang w:eastAsia="fr-CH"/>
        </w:rPr>
        <mc:AlternateContent>
          <mc:Choice Requires="wps">
            <w:drawing>
              <wp:anchor distT="0" distB="0" distL="114300" distR="114300" simplePos="0" relativeHeight="251535360" behindDoc="0" locked="0" layoutInCell="1" allowOverlap="1" wp14:anchorId="41A6A92E" wp14:editId="31B51DDB">
                <wp:simplePos x="0" y="0"/>
                <wp:positionH relativeFrom="column">
                  <wp:posOffset>5880238</wp:posOffset>
                </wp:positionH>
                <wp:positionV relativeFrom="paragraph">
                  <wp:posOffset>1026325</wp:posOffset>
                </wp:positionV>
                <wp:extent cx="138430" cy="861695"/>
                <wp:effectExtent l="0" t="0" r="13970" b="14605"/>
                <wp:wrapNone/>
                <wp:docPr id="30" name="Zone de texte 30"/>
                <wp:cNvGraphicFramePr/>
                <a:graphic xmlns:a="http://schemas.openxmlformats.org/drawingml/2006/main">
                  <a:graphicData uri="http://schemas.microsoft.com/office/word/2010/wordprocessingShape">
                    <wps:wsp>
                      <wps:cNvSpPr txBox="1"/>
                      <wps:spPr>
                        <a:xfrm>
                          <a:off x="0" y="0"/>
                          <a:ext cx="138430" cy="861695"/>
                        </a:xfrm>
                        <a:prstGeom prst="rect">
                          <a:avLst/>
                        </a:prstGeom>
                        <a:noFill/>
                        <a:ln w="6350">
                          <a:noFill/>
                        </a:ln>
                        <a:effectLst/>
                      </wps:spPr>
                      <wps:txbx>
                        <w:txbxContent>
                          <w:p w:rsidR="00443332" w:rsidRPr="006D0525" w:rsidRDefault="00443332" w:rsidP="003B413F">
                            <w:pPr>
                              <w:spacing w:line="240" w:lineRule="auto"/>
                              <w:jc w:val="center"/>
                              <w:rPr>
                                <w:sz w:val="14"/>
                                <w:szCs w:val="14"/>
                              </w:rPr>
                            </w:pPr>
                            <w:r>
                              <w:rPr>
                                <w:iCs/>
                                <w:sz w:val="14"/>
                                <w:szCs w:val="14"/>
                              </w:rPr>
                              <w:t>O par rapport à CR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A92E" id="Zone de texte 30" o:spid="_x0000_s1065" type="#_x0000_t202" style="position:absolute;left:0;text-align:left;margin-left:463pt;margin-top:80.8pt;width:10.9pt;height:67.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" filled="f" stroked="f" strokeweight=".5pt">
                <v:textbox style="layout-flow:vertical;mso-layout-flow-alt:bottom-to-top" inset="0,0,0,0">
                  <w:txbxContent>
                    <w:p w:rsidR="00443332" w:rsidRPr="006D0525" w:rsidRDefault="00443332" w:rsidP="003B413F">
                      <w:pPr>
                        <w:spacing w:line="240" w:lineRule="auto"/>
                        <w:jc w:val="center"/>
                        <w:rPr>
                          <w:sz w:val="14"/>
                          <w:szCs w:val="14"/>
                        </w:rPr>
                      </w:pPr>
                      <w:r>
                        <w:rPr>
                          <w:iCs/>
                          <w:sz w:val="14"/>
                          <w:szCs w:val="14"/>
                        </w:rPr>
                        <w:t>O par rapport à CR</w:t>
                      </w:r>
                    </w:p>
                  </w:txbxContent>
                </v:textbox>
              </v:shape>
            </w:pict>
          </mc:Fallback>
        </mc:AlternateContent>
      </w:r>
      <w:r w:rsidRPr="00842155">
        <w:rPr>
          <w:noProof/>
          <w:lang w:eastAsia="fr-CH"/>
        </w:rPr>
        <mc:AlternateContent>
          <mc:Choice Requires="wps">
            <w:drawing>
              <wp:anchor distT="0" distB="0" distL="114300" distR="114300" simplePos="0" relativeHeight="251539456" behindDoc="0" locked="0" layoutInCell="1" allowOverlap="1" wp14:anchorId="310BF05B" wp14:editId="32109812">
                <wp:simplePos x="0" y="0"/>
                <wp:positionH relativeFrom="column">
                  <wp:posOffset>3971925</wp:posOffset>
                </wp:positionH>
                <wp:positionV relativeFrom="paragraph">
                  <wp:posOffset>2207895</wp:posOffset>
                </wp:positionV>
                <wp:extent cx="327025" cy="153035"/>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27025" cy="15303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1 450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F05B" id="Zone de texte 29" o:spid="_x0000_s1066" type="#_x0000_t202" style="position:absolute;left:0;text-align:left;margin-left:312.75pt;margin-top:173.85pt;width:25.75pt;height:12.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1 450</w:t>
                      </w:r>
                    </w:p>
                  </w:txbxContent>
                </v:textbox>
              </v:shape>
            </w:pict>
          </mc:Fallback>
        </mc:AlternateContent>
      </w:r>
      <w:r w:rsidRPr="00842155">
        <w:rPr>
          <w:noProof/>
          <w:lang w:eastAsia="fr-CH"/>
        </w:rPr>
        <mc:AlternateContent>
          <mc:Choice Requires="wps">
            <w:drawing>
              <wp:anchor distT="0" distB="0" distL="114300" distR="114300" simplePos="0" relativeHeight="251707392" behindDoc="0" locked="0" layoutInCell="1" allowOverlap="1" wp14:anchorId="2F243B62" wp14:editId="1C06EE7A">
                <wp:simplePos x="0" y="0"/>
                <wp:positionH relativeFrom="column">
                  <wp:posOffset>3353766</wp:posOffset>
                </wp:positionH>
                <wp:positionV relativeFrom="paragraph">
                  <wp:posOffset>2137410</wp:posOffset>
                </wp:positionV>
                <wp:extent cx="160655" cy="123825"/>
                <wp:effectExtent l="0" t="0" r="10795" b="9525"/>
                <wp:wrapNone/>
                <wp:docPr id="28" name="Zone de texte 28"/>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3B62" id="Zone de texte 28" o:spid="_x0000_s1067" type="#_x0000_t202" style="position:absolute;left:0;text-align:left;margin-left:264.1pt;margin-top:168.3pt;width:12.6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CR</w:t>
                      </w:r>
                    </w:p>
                  </w:txbxContent>
                </v:textbox>
              </v:shape>
            </w:pict>
          </mc:Fallback>
        </mc:AlternateContent>
      </w:r>
      <w:r w:rsidRPr="00842155">
        <w:rPr>
          <w:noProof/>
          <w:lang w:eastAsia="fr-CH"/>
        </w:rPr>
        <mc:AlternateContent>
          <mc:Choice Requires="wps">
            <w:drawing>
              <wp:anchor distT="0" distB="0" distL="114300" distR="114300" simplePos="0" relativeHeight="251706368" behindDoc="0" locked="0" layoutInCell="1" allowOverlap="1" wp14:anchorId="0B4B7B9C" wp14:editId="69D1C29F">
                <wp:simplePos x="0" y="0"/>
                <wp:positionH relativeFrom="column">
                  <wp:posOffset>3386455</wp:posOffset>
                </wp:positionH>
                <wp:positionV relativeFrom="paragraph">
                  <wp:posOffset>1913255</wp:posOffset>
                </wp:positionV>
                <wp:extent cx="160655" cy="123825"/>
                <wp:effectExtent l="0" t="0" r="10795" b="9525"/>
                <wp:wrapNone/>
                <wp:docPr id="27" name="Zone de texte 27"/>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H1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B7B9C" id="Zone de texte 27" o:spid="_x0000_s1068" type="#_x0000_t202" style="position:absolute;left:0;text-align:left;margin-left:266.65pt;margin-top:150.65pt;width:12.65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H1</w:t>
                      </w:r>
                    </w:p>
                  </w:txbxContent>
                </v:textbox>
              </v:shape>
            </w:pict>
          </mc:Fallback>
        </mc:AlternateContent>
      </w:r>
      <w:r w:rsidRPr="00842155">
        <w:rPr>
          <w:noProof/>
          <w:lang w:eastAsia="fr-CH"/>
        </w:rPr>
        <mc:AlternateContent>
          <mc:Choice Requires="wps">
            <w:drawing>
              <wp:anchor distT="0" distB="0" distL="114300" distR="114300" simplePos="0" relativeHeight="251705344" behindDoc="0" locked="0" layoutInCell="1" allowOverlap="1" wp14:anchorId="1ED702BE" wp14:editId="399103CC">
                <wp:simplePos x="0" y="0"/>
                <wp:positionH relativeFrom="column">
                  <wp:posOffset>3560749</wp:posOffset>
                </wp:positionH>
                <wp:positionV relativeFrom="paragraph">
                  <wp:posOffset>1913255</wp:posOffset>
                </wp:positionV>
                <wp:extent cx="179705" cy="123825"/>
                <wp:effectExtent l="0" t="0" r="10795" b="9525"/>
                <wp:wrapNone/>
                <wp:docPr id="26" name="Zone de texte 26"/>
                <wp:cNvGraphicFramePr/>
                <a:graphic xmlns:a="http://schemas.openxmlformats.org/drawingml/2006/main">
                  <a:graphicData uri="http://schemas.microsoft.com/office/word/2010/wordprocessingShape">
                    <wps:wsp>
                      <wps:cNvSpPr txBox="1"/>
                      <wps:spPr>
                        <a:xfrm>
                          <a:off x="0" y="0"/>
                          <a:ext cx="17970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H2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702BE" id="Zone de texte 26" o:spid="_x0000_s1069" type="#_x0000_t202" style="position:absolute;left:0;text-align:left;margin-left:280.35pt;margin-top:150.65pt;width:14.15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H2</w:t>
                      </w:r>
                    </w:p>
                  </w:txbxContent>
                </v:textbox>
              </v:shape>
            </w:pict>
          </mc:Fallback>
        </mc:AlternateContent>
      </w:r>
      <w:r w:rsidRPr="00842155">
        <w:rPr>
          <w:noProof/>
          <w:lang w:eastAsia="fr-CH"/>
        </w:rPr>
        <mc:AlternateContent>
          <mc:Choice Requires="wps">
            <w:drawing>
              <wp:anchor distT="0" distB="0" distL="114300" distR="114300" simplePos="0" relativeHeight="251529216" behindDoc="0" locked="0" layoutInCell="1" allowOverlap="1" wp14:anchorId="05265C5E" wp14:editId="2BB2449D">
                <wp:simplePos x="0" y="0"/>
                <wp:positionH relativeFrom="column">
                  <wp:posOffset>2610485</wp:posOffset>
                </wp:positionH>
                <wp:positionV relativeFrom="paragraph">
                  <wp:posOffset>2400935</wp:posOffset>
                </wp:positionV>
                <wp:extent cx="665480" cy="131445"/>
                <wp:effectExtent l="0" t="0" r="1270" b="1905"/>
                <wp:wrapNone/>
                <wp:docPr id="453" name="Zone de texte 453"/>
                <wp:cNvGraphicFramePr/>
                <a:graphic xmlns:a="http://schemas.openxmlformats.org/drawingml/2006/main">
                  <a:graphicData uri="http://schemas.microsoft.com/office/word/2010/wordprocessingShape">
                    <wps:wsp>
                      <wps:cNvSpPr txBox="1"/>
                      <wps:spPr>
                        <a:xfrm>
                          <a:off x="0" y="0"/>
                          <a:ext cx="665480" cy="131445"/>
                        </a:xfrm>
                        <a:prstGeom prst="rect">
                          <a:avLst/>
                        </a:prstGeom>
                        <a:noFill/>
                        <a:ln w="6350">
                          <a:noFill/>
                        </a:ln>
                        <a:effectLst/>
                      </wps:spPr>
                      <wps:txbx>
                        <w:txbxContent>
                          <w:p w:rsidR="00443332" w:rsidRPr="00E4002C" w:rsidRDefault="00443332" w:rsidP="003B413F">
                            <w:pPr>
                              <w:spacing w:line="240" w:lineRule="auto"/>
                              <w:rPr>
                                <w:sz w:val="16"/>
                                <w:szCs w:val="16"/>
                              </w:rPr>
                            </w:pPr>
                            <w:r w:rsidRPr="00E4002C">
                              <w:rPr>
                                <w:iCs/>
                                <w:sz w:val="16"/>
                                <w:szCs w:val="16"/>
                              </w:rPr>
                              <w:t>Position</w:t>
                            </w:r>
                            <w:r>
                              <w:rPr>
                                <w:iCs/>
                                <w:sz w:val="16"/>
                                <w:szCs w:val="16"/>
                              </w:rPr>
                              <w:t xml:space="preserve"> </w:t>
                            </w:r>
                            <w:r w:rsidRPr="00E4002C">
                              <w:rPr>
                                <w:iCs/>
                                <w:sz w:val="16"/>
                                <w:szCs w:val="16"/>
                              </w:rPr>
                              <w:t>haute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65C5E" id="Zone de texte 453" o:spid="_x0000_s1070" type="#_x0000_t202" style="position:absolute;left:0;text-align:left;margin-left:205.55pt;margin-top:189.05pt;width:52.4pt;height:10.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" filled="f" stroked="f" strokeweight=".5pt">
                <v:textbox inset="0,0,0,0">
                  <w:txbxContent>
                    <w:p w:rsidR="00443332" w:rsidRPr="00E4002C" w:rsidRDefault="00443332" w:rsidP="003B413F">
                      <w:pPr>
                        <w:spacing w:line="240" w:lineRule="auto"/>
                        <w:rPr>
                          <w:sz w:val="16"/>
                          <w:szCs w:val="16"/>
                        </w:rPr>
                      </w:pPr>
                      <w:r w:rsidRPr="00E4002C">
                        <w:rPr>
                          <w:iCs/>
                          <w:sz w:val="16"/>
                          <w:szCs w:val="16"/>
                        </w:rPr>
                        <w:t>Position</w:t>
                      </w:r>
                      <w:r>
                        <w:rPr>
                          <w:iCs/>
                          <w:sz w:val="16"/>
                          <w:szCs w:val="16"/>
                        </w:rPr>
                        <w:t xml:space="preserve"> </w:t>
                      </w:r>
                      <w:r w:rsidRPr="00E4002C">
                        <w:rPr>
                          <w:iCs/>
                          <w:sz w:val="16"/>
                          <w:szCs w:val="16"/>
                        </w:rPr>
                        <w:t>haute</w:t>
                      </w:r>
                    </w:p>
                  </w:txbxContent>
                </v:textbox>
              </v:shape>
            </w:pict>
          </mc:Fallback>
        </mc:AlternateContent>
      </w:r>
      <w:r w:rsidRPr="00842155">
        <w:rPr>
          <w:noProof/>
          <w:lang w:eastAsia="fr-CH"/>
        </w:rPr>
        <mc:AlternateContent>
          <mc:Choice Requires="wps">
            <w:drawing>
              <wp:anchor distT="0" distB="0" distL="114300" distR="114300" simplePos="0" relativeHeight="251530240" behindDoc="0" locked="0" layoutInCell="1" allowOverlap="1" wp14:anchorId="70FEF2EE" wp14:editId="7FBA81A1">
                <wp:simplePos x="0" y="0"/>
                <wp:positionH relativeFrom="column">
                  <wp:posOffset>2609850</wp:posOffset>
                </wp:positionH>
                <wp:positionV relativeFrom="paragraph">
                  <wp:posOffset>2591766</wp:posOffset>
                </wp:positionV>
                <wp:extent cx="2150110" cy="138430"/>
                <wp:effectExtent l="0" t="0" r="2540" b="13970"/>
                <wp:wrapNone/>
                <wp:docPr id="454" name="Zone de texte 454"/>
                <wp:cNvGraphicFramePr/>
                <a:graphic xmlns:a="http://schemas.openxmlformats.org/drawingml/2006/main">
                  <a:graphicData uri="http://schemas.microsoft.com/office/word/2010/wordprocessingShape">
                    <wps:wsp>
                      <wps:cNvSpPr txBox="1"/>
                      <wps:spPr>
                        <a:xfrm>
                          <a:off x="0" y="0"/>
                          <a:ext cx="2150110" cy="138430"/>
                        </a:xfrm>
                        <a:prstGeom prst="rect">
                          <a:avLst/>
                        </a:prstGeom>
                        <a:noFill/>
                        <a:ln w="6350">
                          <a:noFill/>
                        </a:ln>
                        <a:effectLst/>
                      </wps:spPr>
                      <wps:txbx>
                        <w:txbxContent>
                          <w:p w:rsidR="00443332" w:rsidRPr="003A27F1" w:rsidRDefault="00443332" w:rsidP="003B413F">
                            <w:pPr>
                              <w:spacing w:line="240" w:lineRule="auto"/>
                              <w:rPr>
                                <w:sz w:val="16"/>
                                <w:szCs w:val="16"/>
                              </w:rPr>
                            </w:pPr>
                            <w:r w:rsidRPr="003A27F1">
                              <w:rPr>
                                <w:iCs/>
                                <w:sz w:val="16"/>
                                <w:szCs w:val="16"/>
                              </w:rPr>
                              <w:t>Volume</w:t>
                            </w:r>
                            <w:r>
                              <w:rPr>
                                <w:iCs/>
                                <w:sz w:val="16"/>
                                <w:szCs w:val="16"/>
                              </w:rPr>
                              <w:t xml:space="preserve"> </w:t>
                            </w:r>
                            <w:r w:rsidRPr="003A27F1">
                              <w:rPr>
                                <w:iCs/>
                                <w:sz w:val="16"/>
                                <w:szCs w:val="16"/>
                              </w:rPr>
                              <w:t>de</w:t>
                            </w:r>
                            <w:r>
                              <w:rPr>
                                <w:iCs/>
                                <w:sz w:val="16"/>
                                <w:szCs w:val="16"/>
                              </w:rPr>
                              <w:t xml:space="preserve"> </w:t>
                            </w:r>
                            <w:r w:rsidRPr="003A27F1">
                              <w:rPr>
                                <w:iCs/>
                                <w:sz w:val="16"/>
                                <w:szCs w:val="16"/>
                              </w:rPr>
                              <w:t>contact</w:t>
                            </w:r>
                            <w:r>
                              <w:rPr>
                                <w:iCs/>
                                <w:sz w:val="16"/>
                                <w:szCs w:val="16"/>
                              </w:rPr>
                              <w:t xml:space="preserve"> </w:t>
                            </w:r>
                            <w:r w:rsidRPr="003A27F1">
                              <w:rPr>
                                <w:iCs/>
                                <w:sz w:val="16"/>
                                <w:szCs w:val="16"/>
                              </w:rPr>
                              <w:t>minimum</w:t>
                            </w:r>
                            <w:r>
                              <w:rPr>
                                <w:iCs/>
                                <w:sz w:val="16"/>
                                <w:szCs w:val="16"/>
                              </w:rPr>
                              <w:t xml:space="preserve"> </w:t>
                            </w:r>
                            <w:r w:rsidRPr="003A27F1">
                              <w:rPr>
                                <w:iCs/>
                                <w:sz w:val="16"/>
                                <w:szCs w:val="16"/>
                              </w:rPr>
                              <w:t>de</w:t>
                            </w:r>
                            <w:r>
                              <w:rPr>
                                <w:iCs/>
                                <w:sz w:val="16"/>
                                <w:szCs w:val="16"/>
                              </w:rPr>
                              <w:t xml:space="preserve"> </w:t>
                            </w:r>
                            <w:r w:rsidRPr="003A27F1">
                              <w:rPr>
                                <w:iCs/>
                                <w:sz w:val="16"/>
                                <w:szCs w:val="16"/>
                              </w:rPr>
                              <w:t>la</w:t>
                            </w:r>
                            <w:r>
                              <w:rPr>
                                <w:iCs/>
                                <w:sz w:val="16"/>
                                <w:szCs w:val="16"/>
                              </w:rPr>
                              <w:t xml:space="preserve"> </w:t>
                            </w:r>
                            <w:r w:rsidRPr="003A27F1">
                              <w:rPr>
                                <w:iCs/>
                                <w:sz w:val="16"/>
                                <w:szCs w:val="16"/>
                              </w:rPr>
                              <w:t>jambe</w:t>
                            </w:r>
                            <w:r>
                              <w:rPr>
                                <w:iCs/>
                                <w:sz w:val="16"/>
                                <w:szCs w:val="16"/>
                              </w:rPr>
                              <w:t xml:space="preserve"> </w:t>
                            </w:r>
                            <w:r w:rsidRPr="003A27F1">
                              <w:rPr>
                                <w:iCs/>
                                <w:sz w:val="16"/>
                                <w:szCs w:val="16"/>
                              </w:rPr>
                              <w:t>de</w:t>
                            </w:r>
                            <w:r>
                              <w:rPr>
                                <w:iCs/>
                                <w:sz w:val="16"/>
                                <w:szCs w:val="16"/>
                              </w:rPr>
                              <w:t xml:space="preserve"> </w:t>
                            </w:r>
                            <w:r w:rsidRPr="003A27F1">
                              <w:rPr>
                                <w:iCs/>
                                <w:sz w:val="16"/>
                                <w:szCs w:val="16"/>
                              </w:rPr>
                              <w:t>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F2EE" id="Zone de texte 454" o:spid="_x0000_s1071" type="#_x0000_t202" style="position:absolute;left:0;text-align:left;margin-left:205.5pt;margin-top:204.1pt;width:169.3pt;height:10.9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" filled="f" stroked="f" strokeweight=".5pt">
                <v:textbox inset="0,0,0,0">
                  <w:txbxContent>
                    <w:p w:rsidR="00443332" w:rsidRPr="003A27F1" w:rsidRDefault="00443332" w:rsidP="003B413F">
                      <w:pPr>
                        <w:spacing w:line="240" w:lineRule="auto"/>
                        <w:rPr>
                          <w:sz w:val="16"/>
                          <w:szCs w:val="16"/>
                        </w:rPr>
                      </w:pPr>
                      <w:r w:rsidRPr="003A27F1">
                        <w:rPr>
                          <w:iCs/>
                          <w:sz w:val="16"/>
                          <w:szCs w:val="16"/>
                        </w:rPr>
                        <w:t>Volume</w:t>
                      </w:r>
                      <w:r>
                        <w:rPr>
                          <w:iCs/>
                          <w:sz w:val="16"/>
                          <w:szCs w:val="16"/>
                        </w:rPr>
                        <w:t xml:space="preserve"> </w:t>
                      </w:r>
                      <w:r w:rsidRPr="003A27F1">
                        <w:rPr>
                          <w:iCs/>
                          <w:sz w:val="16"/>
                          <w:szCs w:val="16"/>
                        </w:rPr>
                        <w:t>de</w:t>
                      </w:r>
                      <w:r>
                        <w:rPr>
                          <w:iCs/>
                          <w:sz w:val="16"/>
                          <w:szCs w:val="16"/>
                        </w:rPr>
                        <w:t xml:space="preserve"> </w:t>
                      </w:r>
                      <w:r w:rsidRPr="003A27F1">
                        <w:rPr>
                          <w:iCs/>
                          <w:sz w:val="16"/>
                          <w:szCs w:val="16"/>
                        </w:rPr>
                        <w:t>contact</w:t>
                      </w:r>
                      <w:r>
                        <w:rPr>
                          <w:iCs/>
                          <w:sz w:val="16"/>
                          <w:szCs w:val="16"/>
                        </w:rPr>
                        <w:t xml:space="preserve"> </w:t>
                      </w:r>
                      <w:r w:rsidRPr="003A27F1">
                        <w:rPr>
                          <w:iCs/>
                          <w:sz w:val="16"/>
                          <w:szCs w:val="16"/>
                        </w:rPr>
                        <w:t>minimum</w:t>
                      </w:r>
                      <w:r>
                        <w:rPr>
                          <w:iCs/>
                          <w:sz w:val="16"/>
                          <w:szCs w:val="16"/>
                        </w:rPr>
                        <w:t xml:space="preserve"> </w:t>
                      </w:r>
                      <w:r w:rsidRPr="003A27F1">
                        <w:rPr>
                          <w:iCs/>
                          <w:sz w:val="16"/>
                          <w:szCs w:val="16"/>
                        </w:rPr>
                        <w:t>de</w:t>
                      </w:r>
                      <w:r>
                        <w:rPr>
                          <w:iCs/>
                          <w:sz w:val="16"/>
                          <w:szCs w:val="16"/>
                        </w:rPr>
                        <w:t xml:space="preserve"> </w:t>
                      </w:r>
                      <w:r w:rsidRPr="003A27F1">
                        <w:rPr>
                          <w:iCs/>
                          <w:sz w:val="16"/>
                          <w:szCs w:val="16"/>
                        </w:rPr>
                        <w:t>la</w:t>
                      </w:r>
                      <w:r>
                        <w:rPr>
                          <w:iCs/>
                          <w:sz w:val="16"/>
                          <w:szCs w:val="16"/>
                        </w:rPr>
                        <w:t xml:space="preserve"> </w:t>
                      </w:r>
                      <w:r w:rsidRPr="003A27F1">
                        <w:rPr>
                          <w:iCs/>
                          <w:sz w:val="16"/>
                          <w:szCs w:val="16"/>
                        </w:rPr>
                        <w:t>jambe</w:t>
                      </w:r>
                      <w:r>
                        <w:rPr>
                          <w:iCs/>
                          <w:sz w:val="16"/>
                          <w:szCs w:val="16"/>
                        </w:rPr>
                        <w:t xml:space="preserve"> </w:t>
                      </w:r>
                      <w:r w:rsidRPr="003A27F1">
                        <w:rPr>
                          <w:iCs/>
                          <w:sz w:val="16"/>
                          <w:szCs w:val="16"/>
                        </w:rPr>
                        <w:t>de</w:t>
                      </w:r>
                      <w:r>
                        <w:rPr>
                          <w:iCs/>
                          <w:sz w:val="16"/>
                          <w:szCs w:val="16"/>
                        </w:rPr>
                        <w:t xml:space="preserve"> </w:t>
                      </w:r>
                      <w:r w:rsidRPr="003A27F1">
                        <w:rPr>
                          <w:iCs/>
                          <w:sz w:val="16"/>
                          <w:szCs w:val="16"/>
                        </w:rPr>
                        <w:t>force</w:t>
                      </w:r>
                    </w:p>
                  </w:txbxContent>
                </v:textbox>
              </v:shape>
            </w:pict>
          </mc:Fallback>
        </mc:AlternateContent>
      </w:r>
      <w:r w:rsidRPr="00842155">
        <w:rPr>
          <w:noProof/>
          <w:lang w:eastAsia="fr-CH"/>
        </w:rPr>
        <mc:AlternateContent>
          <mc:Choice Requires="wps">
            <w:drawing>
              <wp:anchor distT="0" distB="0" distL="114300" distR="114300" simplePos="0" relativeHeight="251531264" behindDoc="0" locked="0" layoutInCell="1" allowOverlap="1" wp14:anchorId="58B1790A" wp14:editId="2B7D68B3">
                <wp:simplePos x="0" y="0"/>
                <wp:positionH relativeFrom="column">
                  <wp:posOffset>2617470</wp:posOffset>
                </wp:positionH>
                <wp:positionV relativeFrom="paragraph">
                  <wp:posOffset>2796871</wp:posOffset>
                </wp:positionV>
                <wp:extent cx="665480" cy="131445"/>
                <wp:effectExtent l="0" t="0" r="1270" b="1905"/>
                <wp:wrapNone/>
                <wp:docPr id="455" name="Zone de texte 455"/>
                <wp:cNvGraphicFramePr/>
                <a:graphic xmlns:a="http://schemas.openxmlformats.org/drawingml/2006/main">
                  <a:graphicData uri="http://schemas.microsoft.com/office/word/2010/wordprocessingShape">
                    <wps:wsp>
                      <wps:cNvSpPr txBox="1"/>
                      <wps:spPr>
                        <a:xfrm>
                          <a:off x="0" y="0"/>
                          <a:ext cx="665480" cy="131445"/>
                        </a:xfrm>
                        <a:prstGeom prst="rect">
                          <a:avLst/>
                        </a:prstGeom>
                        <a:noFill/>
                        <a:ln w="6350">
                          <a:noFill/>
                        </a:ln>
                        <a:effectLst/>
                      </wps:spPr>
                      <wps:txbx>
                        <w:txbxContent>
                          <w:p w:rsidR="00443332" w:rsidRPr="00E4002C" w:rsidRDefault="00443332" w:rsidP="003B413F">
                            <w:pPr>
                              <w:spacing w:line="240" w:lineRule="auto"/>
                              <w:rPr>
                                <w:sz w:val="16"/>
                                <w:szCs w:val="16"/>
                              </w:rPr>
                            </w:pPr>
                            <w:r w:rsidRPr="00E4002C">
                              <w:rPr>
                                <w:iCs/>
                                <w:sz w:val="16"/>
                                <w:szCs w:val="16"/>
                              </w:rPr>
                              <w:t>Position</w:t>
                            </w:r>
                            <w:r>
                              <w:rPr>
                                <w:iCs/>
                                <w:sz w:val="16"/>
                                <w:szCs w:val="16"/>
                              </w:rPr>
                              <w:t xml:space="preserve"> basse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790A" id="Zone de texte 455" o:spid="_x0000_s1072" type="#_x0000_t202" style="position:absolute;left:0;text-align:left;margin-left:206.1pt;margin-top:220.25pt;width:52.4pt;height:10.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" filled="f" stroked="f" strokeweight=".5pt">
                <v:textbox inset="0,0,0,0">
                  <w:txbxContent>
                    <w:p w:rsidR="00443332" w:rsidRPr="00E4002C" w:rsidRDefault="00443332" w:rsidP="003B413F">
                      <w:pPr>
                        <w:spacing w:line="240" w:lineRule="auto"/>
                        <w:rPr>
                          <w:sz w:val="16"/>
                          <w:szCs w:val="16"/>
                        </w:rPr>
                      </w:pPr>
                      <w:r w:rsidRPr="00E4002C">
                        <w:rPr>
                          <w:iCs/>
                          <w:sz w:val="16"/>
                          <w:szCs w:val="16"/>
                        </w:rPr>
                        <w:t>Position</w:t>
                      </w:r>
                      <w:r>
                        <w:rPr>
                          <w:iCs/>
                          <w:sz w:val="16"/>
                          <w:szCs w:val="16"/>
                        </w:rPr>
                        <w:t xml:space="preserve"> basse</w:t>
                      </w:r>
                    </w:p>
                  </w:txbxContent>
                </v:textbox>
              </v:shape>
            </w:pict>
          </mc:Fallback>
        </mc:AlternateContent>
      </w:r>
      <w:r w:rsidRPr="00842155">
        <w:rPr>
          <w:noProof/>
          <w:lang w:eastAsia="fr-CH"/>
        </w:rPr>
        <mc:AlternateContent>
          <mc:Choice Requires="wps">
            <w:drawing>
              <wp:anchor distT="0" distB="0" distL="114300" distR="114300" simplePos="0" relativeHeight="251533312" behindDoc="0" locked="0" layoutInCell="1" allowOverlap="1" wp14:anchorId="410C45F2" wp14:editId="0EE41FC5">
                <wp:simplePos x="0" y="0"/>
                <wp:positionH relativeFrom="column">
                  <wp:posOffset>1070002</wp:posOffset>
                </wp:positionH>
                <wp:positionV relativeFrom="paragraph">
                  <wp:posOffset>253586</wp:posOffset>
                </wp:positionV>
                <wp:extent cx="146050" cy="1286510"/>
                <wp:effectExtent l="0" t="0" r="6350" b="8890"/>
                <wp:wrapNone/>
                <wp:docPr id="32" name="Zone de texte 32"/>
                <wp:cNvGraphicFramePr/>
                <a:graphic xmlns:a="http://schemas.openxmlformats.org/drawingml/2006/main">
                  <a:graphicData uri="http://schemas.microsoft.com/office/word/2010/wordprocessingShape">
                    <wps:wsp>
                      <wps:cNvSpPr txBox="1"/>
                      <wps:spPr>
                        <a:xfrm>
                          <a:off x="0" y="0"/>
                          <a:ext cx="146050" cy="1286510"/>
                        </a:xfrm>
                        <a:prstGeom prst="rect">
                          <a:avLst/>
                        </a:prstGeom>
                        <a:noFill/>
                        <a:ln w="6350">
                          <a:noFill/>
                        </a:ln>
                        <a:effectLst/>
                      </wps:spPr>
                      <wps:txbx>
                        <w:txbxContent>
                          <w:p w:rsidR="00443332" w:rsidRPr="00E4002C" w:rsidRDefault="00443332" w:rsidP="003B413F">
                            <w:pPr>
                              <w:spacing w:line="240" w:lineRule="auto"/>
                              <w:rPr>
                                <w:sz w:val="16"/>
                                <w:szCs w:val="16"/>
                              </w:rPr>
                            </w:pPr>
                            <w:r w:rsidRPr="006D0525">
                              <w:rPr>
                                <w:iCs/>
                                <w:sz w:val="14"/>
                                <w:szCs w:val="14"/>
                              </w:rPr>
                              <w:t>1</w:t>
                            </w:r>
                            <w:r>
                              <w:rPr>
                                <w:iCs/>
                                <w:sz w:val="14"/>
                                <w:szCs w:val="14"/>
                              </w:rPr>
                              <w:t> </w:t>
                            </w:r>
                            <w:r w:rsidRPr="006D0525">
                              <w:rPr>
                                <w:iCs/>
                                <w:sz w:val="14"/>
                                <w:szCs w:val="14"/>
                              </w:rPr>
                              <w:t>3</w:t>
                            </w:r>
                            <w:r>
                              <w:rPr>
                                <w:iCs/>
                                <w:sz w:val="14"/>
                                <w:szCs w:val="14"/>
                              </w:rPr>
                              <w:t>30 +2/-0 1 par rapport à H1 H2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C45F2" id="Zone de texte 32" o:spid="_x0000_s1073" type="#_x0000_t202" style="position:absolute;left:0;text-align:left;margin-left:84.25pt;margin-top:19.95pt;width:11.5pt;height:101.3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" filled="f" stroked="f" strokeweight=".5pt">
                <v:textbox style="layout-flow:vertical;mso-layout-flow-alt:bottom-to-top" inset="0,0,0,0">
                  <w:txbxContent>
                    <w:p w:rsidR="00443332" w:rsidRPr="00E4002C" w:rsidRDefault="00443332" w:rsidP="003B413F">
                      <w:pPr>
                        <w:spacing w:line="240" w:lineRule="auto"/>
                        <w:rPr>
                          <w:sz w:val="16"/>
                          <w:szCs w:val="16"/>
                        </w:rPr>
                      </w:pPr>
                      <w:r w:rsidRPr="006D0525">
                        <w:rPr>
                          <w:iCs/>
                          <w:sz w:val="14"/>
                          <w:szCs w:val="14"/>
                        </w:rPr>
                        <w:t>1</w:t>
                      </w:r>
                      <w:r>
                        <w:rPr>
                          <w:iCs/>
                          <w:sz w:val="14"/>
                          <w:szCs w:val="14"/>
                        </w:rPr>
                        <w:t> </w:t>
                      </w:r>
                      <w:r w:rsidRPr="006D0525">
                        <w:rPr>
                          <w:iCs/>
                          <w:sz w:val="14"/>
                          <w:szCs w:val="14"/>
                        </w:rPr>
                        <w:t>3</w:t>
                      </w:r>
                      <w:r>
                        <w:rPr>
                          <w:iCs/>
                          <w:sz w:val="14"/>
                          <w:szCs w:val="14"/>
                        </w:rPr>
                        <w:t>30 +2/-0 1 par rapport à H1 H2</w:t>
                      </w:r>
                    </w:p>
                  </w:txbxContent>
                </v:textbox>
              </v:shape>
            </w:pict>
          </mc:Fallback>
        </mc:AlternateContent>
      </w:r>
      <w:r w:rsidRPr="00842155">
        <w:rPr>
          <w:noProof/>
          <w:lang w:eastAsia="fr-CH"/>
        </w:rPr>
        <mc:AlternateContent>
          <mc:Choice Requires="wps">
            <w:drawing>
              <wp:anchor distT="0" distB="0" distL="114300" distR="114300" simplePos="0" relativeHeight="251532288" behindDoc="0" locked="0" layoutInCell="1" allowOverlap="1" wp14:anchorId="60A38DA6" wp14:editId="7D7E0546">
                <wp:simplePos x="0" y="0"/>
                <wp:positionH relativeFrom="column">
                  <wp:posOffset>745490</wp:posOffset>
                </wp:positionH>
                <wp:positionV relativeFrom="paragraph">
                  <wp:posOffset>237683</wp:posOffset>
                </wp:positionV>
                <wp:extent cx="138430" cy="1286510"/>
                <wp:effectExtent l="0" t="0" r="13970" b="8890"/>
                <wp:wrapNone/>
                <wp:docPr id="33" name="Zone de texte 33"/>
                <wp:cNvGraphicFramePr/>
                <a:graphic xmlns:a="http://schemas.openxmlformats.org/drawingml/2006/main">
                  <a:graphicData uri="http://schemas.microsoft.com/office/word/2010/wordprocessingShape">
                    <wps:wsp>
                      <wps:cNvSpPr txBox="1"/>
                      <wps:spPr>
                        <a:xfrm>
                          <a:off x="0" y="0"/>
                          <a:ext cx="138430" cy="1286510"/>
                        </a:xfrm>
                        <a:prstGeom prst="rect">
                          <a:avLst/>
                        </a:prstGeom>
                        <a:noFill/>
                        <a:ln w="6350">
                          <a:noFill/>
                        </a:ln>
                        <a:effectLst/>
                      </wps:spPr>
                      <wps:txbx>
                        <w:txbxContent>
                          <w:p w:rsidR="00443332" w:rsidRPr="006D0525" w:rsidRDefault="00443332" w:rsidP="003B413F">
                            <w:pPr>
                              <w:spacing w:line="240" w:lineRule="auto"/>
                              <w:rPr>
                                <w:sz w:val="14"/>
                                <w:szCs w:val="14"/>
                              </w:rPr>
                            </w:pPr>
                            <w:r w:rsidRPr="006D0525">
                              <w:rPr>
                                <w:iCs/>
                                <w:sz w:val="14"/>
                                <w:szCs w:val="14"/>
                              </w:rPr>
                              <w:t>1</w:t>
                            </w:r>
                            <w:r>
                              <w:rPr>
                                <w:iCs/>
                                <w:sz w:val="14"/>
                                <w:szCs w:val="14"/>
                              </w:rPr>
                              <w:t> </w:t>
                            </w:r>
                            <w:r w:rsidRPr="006D0525">
                              <w:rPr>
                                <w:iCs/>
                                <w:sz w:val="14"/>
                                <w:szCs w:val="14"/>
                              </w:rPr>
                              <w:t>312</w:t>
                            </w:r>
                            <w:r>
                              <w:rPr>
                                <w:iCs/>
                                <w:sz w:val="14"/>
                                <w:szCs w:val="14"/>
                              </w:rPr>
                              <w:t xml:space="preserve"> +0/-2 1 par rapport à H1 H2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8DA6" id="Zone de texte 33" o:spid="_x0000_s1074" type="#_x0000_t202" style="position:absolute;left:0;text-align:left;margin-left:58.7pt;margin-top:18.7pt;width:10.9pt;height:101.3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" filled="f" stroked="f" strokeweight=".5pt">
                <v:textbox style="layout-flow:vertical;mso-layout-flow-alt:bottom-to-top" inset="0,0,0,0">
                  <w:txbxContent>
                    <w:p w:rsidR="00443332" w:rsidRPr="006D0525" w:rsidRDefault="00443332" w:rsidP="003B413F">
                      <w:pPr>
                        <w:spacing w:line="240" w:lineRule="auto"/>
                        <w:rPr>
                          <w:sz w:val="14"/>
                          <w:szCs w:val="14"/>
                        </w:rPr>
                      </w:pPr>
                      <w:r w:rsidRPr="006D0525">
                        <w:rPr>
                          <w:iCs/>
                          <w:sz w:val="14"/>
                          <w:szCs w:val="14"/>
                        </w:rPr>
                        <w:t>1</w:t>
                      </w:r>
                      <w:r>
                        <w:rPr>
                          <w:iCs/>
                          <w:sz w:val="14"/>
                          <w:szCs w:val="14"/>
                        </w:rPr>
                        <w:t> </w:t>
                      </w:r>
                      <w:r w:rsidRPr="006D0525">
                        <w:rPr>
                          <w:iCs/>
                          <w:sz w:val="14"/>
                          <w:szCs w:val="14"/>
                        </w:rPr>
                        <w:t>312</w:t>
                      </w:r>
                      <w:r>
                        <w:rPr>
                          <w:iCs/>
                          <w:sz w:val="14"/>
                          <w:szCs w:val="14"/>
                        </w:rPr>
                        <w:t xml:space="preserve"> +0/-2 1 par rapport à H1 H2</w:t>
                      </w:r>
                    </w:p>
                  </w:txbxContent>
                </v:textbox>
              </v:shape>
            </w:pict>
          </mc:Fallback>
        </mc:AlternateContent>
      </w:r>
      <w:r w:rsidR="003B413F" w:rsidRPr="00842155">
        <w:rPr>
          <w:noProof/>
          <w:lang w:eastAsia="fr-CH"/>
        </w:rPr>
        <w:drawing>
          <wp:inline distT="0" distB="0" distL="0" distR="0" wp14:anchorId="65E84B97" wp14:editId="1BA8DBDD">
            <wp:extent cx="5400000" cy="2974731"/>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00" cy="2974731"/>
                    </a:xfrm>
                    <a:prstGeom prst="rect">
                      <a:avLst/>
                    </a:prstGeom>
                    <a:noFill/>
                    <a:ln>
                      <a:noFill/>
                    </a:ln>
                  </pic:spPr>
                </pic:pic>
              </a:graphicData>
            </a:graphic>
          </wp:inline>
        </w:drawing>
      </w:r>
    </w:p>
    <w:p w:rsidR="003B413F" w:rsidRDefault="003B413F" w:rsidP="003B413F">
      <w:pPr>
        <w:pStyle w:val="SingleTxtG"/>
      </w:pPr>
    </w:p>
    <w:p w:rsidR="003B413F" w:rsidRDefault="003B413F" w:rsidP="003B413F">
      <w:pPr>
        <w:pStyle w:val="SingleTxtG"/>
        <w:sectPr w:rsidR="003B413F" w:rsidSect="00B22339">
          <w:headerReference w:type="even" r:id="rId92"/>
          <w:headerReference w:type="default" r:id="rId93"/>
          <w:footnotePr>
            <w:numRestart w:val="eachSect"/>
          </w:footnotePr>
          <w:endnotePr>
            <w:numFmt w:val="decimal"/>
          </w:endnotePr>
          <w:pgSz w:w="11907" w:h="16840" w:code="9"/>
          <w:pgMar w:top="1417" w:right="1134" w:bottom="1134" w:left="1134" w:header="680" w:footer="567" w:gutter="0"/>
          <w:cols w:space="720"/>
          <w:docGrid w:linePitch="272"/>
        </w:sectPr>
      </w:pPr>
    </w:p>
    <w:p w:rsidR="003B413F" w:rsidRPr="00842155" w:rsidRDefault="003B413F" w:rsidP="003B413F">
      <w:pPr>
        <w:pStyle w:val="HChG"/>
      </w:pPr>
      <w:r w:rsidRPr="00842155">
        <w:lastRenderedPageBreak/>
        <w:t>Annexe 6 − Appendice 3</w:t>
      </w:r>
    </w:p>
    <w:p w:rsidR="003B413F" w:rsidRPr="00842155" w:rsidRDefault="003B413F" w:rsidP="003B413F">
      <w:pPr>
        <w:pStyle w:val="HChG"/>
      </w:pPr>
      <w:bookmarkStart w:id="135" w:name="_Toc355000756"/>
      <w:r w:rsidRPr="00842155">
        <w:tab/>
      </w:r>
      <w:r w:rsidRPr="00842155">
        <w:tab/>
        <w:t>Définition de la portière utilisée pour l</w:t>
      </w:r>
      <w:r>
        <w:t>’</w:t>
      </w:r>
      <w:r w:rsidRPr="00842155">
        <w:t>essai de choc latéral</w:t>
      </w:r>
      <w:bookmarkEnd w:id="135"/>
    </w:p>
    <w:p w:rsidR="003B413F" w:rsidRPr="00842155" w:rsidRDefault="003B413F" w:rsidP="00826313">
      <w:pPr>
        <w:pStyle w:val="SingleTxtG"/>
        <w:ind w:left="2268" w:hanging="1134"/>
      </w:pPr>
      <w:r w:rsidRPr="00842155">
        <w:t>1.</w:t>
      </w:r>
      <w:r w:rsidRPr="00842155">
        <w:tab/>
        <w:t>Définition du panneau de portière</w:t>
      </w:r>
    </w:p>
    <w:p w:rsidR="003B413F" w:rsidRPr="00842155" w:rsidRDefault="003B413F" w:rsidP="00826313">
      <w:pPr>
        <w:pStyle w:val="SingleTxtG"/>
        <w:ind w:left="2268"/>
      </w:pPr>
      <w:r w:rsidRPr="00842155">
        <w:t>Les dimensions et la position initiale de la portière utilisée pour l</w:t>
      </w:r>
      <w:r>
        <w:t>’</w:t>
      </w:r>
      <w:r w:rsidRPr="00842155">
        <w:t>essai de choc par rapport au siège sont définies dans les figures ci-dessous.</w:t>
      </w:r>
    </w:p>
    <w:p w:rsidR="003B413F" w:rsidRPr="00842155" w:rsidRDefault="003B413F" w:rsidP="00826313">
      <w:pPr>
        <w:pStyle w:val="SingleTxtG"/>
        <w:ind w:left="2268"/>
      </w:pPr>
      <w:r w:rsidRPr="00842155">
        <w:t>La rigidité et la résistance mécanique du panneau de portière doivent être suffisantes pour éviter toute oscillation excessive ou déformation importante pendant l</w:t>
      </w:r>
      <w:r>
        <w:t>’</w:t>
      </w:r>
      <w:r w:rsidRPr="00842155">
        <w:t>essai dynamique de choc latéral.</w:t>
      </w:r>
    </w:p>
    <w:p w:rsidR="003B413F" w:rsidRPr="00826313" w:rsidRDefault="003B413F" w:rsidP="00826313">
      <w:pPr>
        <w:pStyle w:val="H23G"/>
        <w:ind w:firstLine="0"/>
      </w:pPr>
      <w:r w:rsidRPr="00826313">
        <w:rPr>
          <w:b w:val="0"/>
          <w:bCs/>
        </w:rPr>
        <w:t>Figure 1</w:t>
      </w:r>
      <w:r w:rsidR="00826313" w:rsidRPr="00826313">
        <w:rPr>
          <w:b w:val="0"/>
          <w:bCs/>
        </w:rPr>
        <w:t xml:space="preserve"> </w:t>
      </w:r>
      <w:r w:rsidRPr="00842155">
        <w:br/>
      </w:r>
      <w:r w:rsidRPr="00826313">
        <w:t>Configuration du panneau de portière et sa position à l’instant t</w:t>
      </w:r>
      <w:r w:rsidRPr="00FB27A4">
        <w:rPr>
          <w:vertAlign w:val="subscript"/>
        </w:rPr>
        <w:t>0</w:t>
      </w:r>
      <w:r w:rsidRPr="00826313">
        <w:t xml:space="preserve"> − Vue de dessus</w:t>
      </w:r>
    </w:p>
    <w:p w:rsidR="003B413F" w:rsidRPr="00842155" w:rsidRDefault="003B413F" w:rsidP="0013267F">
      <w:pPr>
        <w:ind w:left="1134" w:right="1134"/>
      </w:pPr>
      <w:r w:rsidRPr="00842155">
        <w:rPr>
          <w:noProof/>
          <w:lang w:eastAsia="fr-CH"/>
        </w:rPr>
        <mc:AlternateContent>
          <mc:Choice Requires="wps">
            <w:drawing>
              <wp:anchor distT="0" distB="0" distL="114300" distR="114300" simplePos="0" relativeHeight="251567104" behindDoc="0" locked="0" layoutInCell="1" allowOverlap="1" wp14:anchorId="2282A0C7" wp14:editId="085EA998">
                <wp:simplePos x="0" y="0"/>
                <wp:positionH relativeFrom="column">
                  <wp:posOffset>2154555</wp:posOffset>
                </wp:positionH>
                <wp:positionV relativeFrom="paragraph">
                  <wp:posOffset>43180</wp:posOffset>
                </wp:positionV>
                <wp:extent cx="1806575" cy="131445"/>
                <wp:effectExtent l="0" t="0" r="3175" b="1905"/>
                <wp:wrapNone/>
                <wp:docPr id="456" name="Zone de texte 456"/>
                <wp:cNvGraphicFramePr/>
                <a:graphic xmlns:a="http://schemas.openxmlformats.org/drawingml/2006/main">
                  <a:graphicData uri="http://schemas.microsoft.com/office/word/2010/wordprocessingShape">
                    <wps:wsp>
                      <wps:cNvSpPr txBox="1"/>
                      <wps:spPr>
                        <a:xfrm>
                          <a:off x="0" y="0"/>
                          <a:ext cx="1806575" cy="131445"/>
                        </a:xfrm>
                        <a:prstGeom prst="rect">
                          <a:avLst/>
                        </a:prstGeom>
                        <a:solidFill>
                          <a:sysClr val="window" lastClr="FFFFFF"/>
                        </a:solidFill>
                        <a:ln w="6350">
                          <a:noFill/>
                        </a:ln>
                        <a:effectLst/>
                      </wps:spPr>
                      <wps:txbx>
                        <w:txbxContent>
                          <w:p w:rsidR="00443332" w:rsidRPr="00EF1C1F" w:rsidRDefault="00443332" w:rsidP="003B413F">
                            <w:pPr>
                              <w:spacing w:line="240" w:lineRule="auto"/>
                              <w:rPr>
                                <w:sz w:val="16"/>
                                <w:szCs w:val="16"/>
                              </w:rPr>
                            </w:pPr>
                            <w:r w:rsidRPr="00EF1C1F">
                              <w:rPr>
                                <w:sz w:val="16"/>
                                <w:szCs w:val="16"/>
                              </w:rPr>
                              <w:t>Plan de limitation du déplacement de la tête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2A0C7" id="Zone de texte 456" o:spid="_x0000_s1075" type="#_x0000_t202" style="position:absolute;left:0;text-align:left;margin-left:169.65pt;margin-top:3.4pt;width:142.25pt;height:10.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" fillcolor="window" stroked="f" strokeweight=".5pt">
                <v:textbox inset="0,0,0,0">
                  <w:txbxContent>
                    <w:p w:rsidR="00443332" w:rsidRPr="00EF1C1F" w:rsidRDefault="00443332" w:rsidP="003B413F">
                      <w:pPr>
                        <w:spacing w:line="240" w:lineRule="auto"/>
                        <w:rPr>
                          <w:sz w:val="16"/>
                          <w:szCs w:val="16"/>
                        </w:rPr>
                      </w:pPr>
                      <w:r w:rsidRPr="00EF1C1F">
                        <w:rPr>
                          <w:sz w:val="16"/>
                          <w:szCs w:val="16"/>
                        </w:rPr>
                        <w:t>Plan de limitation du déplacement de la tête</w:t>
                      </w:r>
                    </w:p>
                  </w:txbxContent>
                </v:textbox>
              </v:shape>
            </w:pict>
          </mc:Fallback>
        </mc:AlternateContent>
      </w:r>
      <w:r w:rsidRPr="00842155">
        <w:rPr>
          <w:noProof/>
          <w:lang w:eastAsia="fr-CH"/>
        </w:rPr>
        <mc:AlternateContent>
          <mc:Choice Requires="wps">
            <w:drawing>
              <wp:anchor distT="0" distB="0" distL="114300" distR="114300" simplePos="0" relativeHeight="251569152" behindDoc="0" locked="0" layoutInCell="1" allowOverlap="1" wp14:anchorId="329CE1A5" wp14:editId="47893DF9">
                <wp:simplePos x="0" y="0"/>
                <wp:positionH relativeFrom="column">
                  <wp:posOffset>1107440</wp:posOffset>
                </wp:positionH>
                <wp:positionV relativeFrom="paragraph">
                  <wp:posOffset>764210</wp:posOffset>
                </wp:positionV>
                <wp:extent cx="131445" cy="366395"/>
                <wp:effectExtent l="0" t="0" r="1905" b="14605"/>
                <wp:wrapNone/>
                <wp:docPr id="49" name="Zone de texte 49"/>
                <wp:cNvGraphicFramePr/>
                <a:graphic xmlns:a="http://schemas.openxmlformats.org/drawingml/2006/main">
                  <a:graphicData uri="http://schemas.microsoft.com/office/word/2010/wordprocessingShape">
                    <wps:wsp>
                      <wps:cNvSpPr txBox="1"/>
                      <wps:spPr>
                        <a:xfrm>
                          <a:off x="0" y="0"/>
                          <a:ext cx="131445" cy="366395"/>
                        </a:xfrm>
                        <a:prstGeom prst="rect">
                          <a:avLst/>
                        </a:prstGeom>
                        <a:noFill/>
                        <a:ln w="6350">
                          <a:noFill/>
                        </a:ln>
                        <a:effectLst/>
                      </wps:spPr>
                      <wps:txbx>
                        <w:txbxContent>
                          <w:p w:rsidR="00443332" w:rsidRPr="00E4002C" w:rsidRDefault="00443332" w:rsidP="003B413F">
                            <w:pPr>
                              <w:spacing w:line="240" w:lineRule="auto"/>
                              <w:jc w:val="center"/>
                              <w:rPr>
                                <w:sz w:val="16"/>
                                <w:szCs w:val="16"/>
                              </w:rPr>
                            </w:pPr>
                            <w:r>
                              <w:rPr>
                                <w:iCs/>
                                <w:sz w:val="14"/>
                                <w:szCs w:val="14"/>
                              </w:rPr>
                              <w:t>350 à t</w:t>
                            </w:r>
                            <w:r w:rsidRPr="00FB27A4">
                              <w:rPr>
                                <w:iCs/>
                                <w:sz w:val="14"/>
                                <w:szCs w:val="14"/>
                                <w:vertAlign w:val="subscript"/>
                              </w:rPr>
                              <w:t>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E1A5" id="Zone de texte 49" o:spid="_x0000_s1076" type="#_x0000_t202" style="position:absolute;left:0;text-align:left;margin-left:87.2pt;margin-top:60.15pt;width:10.35pt;height:28.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" filled="f" stroked="f" strokeweight=".5pt">
                <v:textbox style="layout-flow:vertical;mso-layout-flow-alt:bottom-to-top" inset="0,0,0,0">
                  <w:txbxContent>
                    <w:p w:rsidR="00443332" w:rsidRPr="00E4002C" w:rsidRDefault="00443332" w:rsidP="003B413F">
                      <w:pPr>
                        <w:spacing w:line="240" w:lineRule="auto"/>
                        <w:jc w:val="center"/>
                        <w:rPr>
                          <w:sz w:val="16"/>
                          <w:szCs w:val="16"/>
                        </w:rPr>
                      </w:pPr>
                      <w:r>
                        <w:rPr>
                          <w:iCs/>
                          <w:sz w:val="14"/>
                          <w:szCs w:val="14"/>
                        </w:rPr>
                        <w:t>350 à t</w:t>
                      </w:r>
                      <w:r w:rsidRPr="00FB27A4">
                        <w:rPr>
                          <w:iCs/>
                          <w:sz w:val="14"/>
                          <w:szCs w:val="14"/>
                          <w:vertAlign w:val="subscript"/>
                        </w:rPr>
                        <w:t>0</w:t>
                      </w:r>
                    </w:p>
                  </w:txbxContent>
                </v:textbox>
              </v:shape>
            </w:pict>
          </mc:Fallback>
        </mc:AlternateContent>
      </w:r>
      <w:r w:rsidRPr="00842155">
        <w:rPr>
          <w:noProof/>
          <w:lang w:eastAsia="fr-CH"/>
        </w:rPr>
        <mc:AlternateContent>
          <mc:Choice Requires="wps">
            <w:drawing>
              <wp:anchor distT="0" distB="0" distL="114300" distR="114300" simplePos="0" relativeHeight="251574272" behindDoc="0" locked="0" layoutInCell="1" allowOverlap="1" wp14:anchorId="771B5AC9" wp14:editId="6F76CF59">
                <wp:simplePos x="0" y="0"/>
                <wp:positionH relativeFrom="column">
                  <wp:posOffset>1499870</wp:posOffset>
                </wp:positionH>
                <wp:positionV relativeFrom="paragraph">
                  <wp:posOffset>1376680</wp:posOffset>
                </wp:positionV>
                <wp:extent cx="160655" cy="123825"/>
                <wp:effectExtent l="0" t="0" r="10795" b="9525"/>
                <wp:wrapNone/>
                <wp:docPr id="52" name="Zone de texte 52"/>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B5AC9" id="Zone de texte 52" o:spid="_x0000_s1077" type="#_x0000_t202" style="position:absolute;left:0;text-align:left;margin-left:118.1pt;margin-top:108.4pt;width:12.65pt;height:9.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x</w:t>
                      </w:r>
                    </w:p>
                  </w:txbxContent>
                </v:textbox>
              </v:shape>
            </w:pict>
          </mc:Fallback>
        </mc:AlternateContent>
      </w:r>
      <w:r w:rsidRPr="00842155">
        <w:rPr>
          <w:noProof/>
          <w:lang w:eastAsia="fr-CH"/>
        </w:rPr>
        <mc:AlternateContent>
          <mc:Choice Requires="wps">
            <w:drawing>
              <wp:anchor distT="0" distB="0" distL="114300" distR="114300" simplePos="0" relativeHeight="251571200" behindDoc="0" locked="0" layoutInCell="1" allowOverlap="1" wp14:anchorId="3BFD6CC3" wp14:editId="0442502E">
                <wp:simplePos x="0" y="0"/>
                <wp:positionH relativeFrom="column">
                  <wp:posOffset>2554605</wp:posOffset>
                </wp:positionH>
                <wp:positionV relativeFrom="paragraph">
                  <wp:posOffset>2439035</wp:posOffset>
                </wp:positionV>
                <wp:extent cx="160655" cy="123825"/>
                <wp:effectExtent l="0" t="0" r="10795" b="9525"/>
                <wp:wrapNone/>
                <wp:docPr id="53" name="Zone de texte 53"/>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D6CC3" id="Zone de texte 53" o:spid="_x0000_s1078" type="#_x0000_t202" style="position:absolute;left:0;text-align:left;margin-left:201.15pt;margin-top:192.05pt;width:12.65pt;height:9.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y</w:t>
                      </w:r>
                    </w:p>
                  </w:txbxContent>
                </v:textbox>
              </v:shape>
            </w:pict>
          </mc:Fallback>
        </mc:AlternateContent>
      </w:r>
      <w:r w:rsidRPr="00842155">
        <w:rPr>
          <w:noProof/>
          <w:lang w:eastAsia="fr-CH"/>
        </w:rPr>
        <mc:AlternateContent>
          <mc:Choice Requires="wps">
            <w:drawing>
              <wp:anchor distT="0" distB="0" distL="114300" distR="114300" simplePos="0" relativeHeight="251573248" behindDoc="0" locked="0" layoutInCell="1" allowOverlap="1" wp14:anchorId="7F0AB84B" wp14:editId="594D0F4E">
                <wp:simplePos x="0" y="0"/>
                <wp:positionH relativeFrom="column">
                  <wp:posOffset>3032455</wp:posOffset>
                </wp:positionH>
                <wp:positionV relativeFrom="paragraph">
                  <wp:posOffset>2379980</wp:posOffset>
                </wp:positionV>
                <wp:extent cx="160655" cy="123825"/>
                <wp:effectExtent l="0" t="0" r="10795" b="9525"/>
                <wp:wrapNone/>
                <wp:docPr id="460" name="Zone de texte 460"/>
                <wp:cNvGraphicFramePr/>
                <a:graphic xmlns:a="http://schemas.openxmlformats.org/drawingml/2006/main">
                  <a:graphicData uri="http://schemas.microsoft.com/office/word/2010/wordprocessingShape">
                    <wps:wsp>
                      <wps:cNvSpPr txBox="1"/>
                      <wps:spPr>
                        <a:xfrm>
                          <a:off x="0" y="0"/>
                          <a:ext cx="160655" cy="123825"/>
                        </a:xfrm>
                        <a:prstGeom prst="rect">
                          <a:avLst/>
                        </a:prstGeom>
                        <a:noFill/>
                        <a:ln w="6350">
                          <a:noFill/>
                        </a:ln>
                        <a:effectLst/>
                      </wps:spPr>
                      <wps:txbx>
                        <w:txbxContent>
                          <w:p w:rsidR="00443332" w:rsidRPr="009B5816" w:rsidRDefault="00443332" w:rsidP="003B413F">
                            <w:pPr>
                              <w:spacing w:line="240" w:lineRule="auto"/>
                              <w:jc w:val="center"/>
                              <w:rPr>
                                <w:sz w:val="14"/>
                                <w:szCs w:val="14"/>
                              </w:rPr>
                            </w:pPr>
                            <w:r>
                              <w:rPr>
                                <w:iCs/>
                                <w:sz w:val="14"/>
                                <w:szCs w:val="14"/>
                              </w:rPr>
                              <w:t>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B84B" id="Zone de texte 460" o:spid="_x0000_s1079" type="#_x0000_t202" style="position:absolute;left:0;text-align:left;margin-left:238.8pt;margin-top:187.4pt;width:12.65pt;height:9.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" filled="f" stroked="f" strokeweight=".5pt">
                <v:textbox inset="0,0,0,0">
                  <w:txbxContent>
                    <w:p w:rsidR="00443332" w:rsidRPr="009B5816" w:rsidRDefault="00443332" w:rsidP="003B413F">
                      <w:pPr>
                        <w:spacing w:line="240" w:lineRule="auto"/>
                        <w:jc w:val="center"/>
                        <w:rPr>
                          <w:sz w:val="14"/>
                          <w:szCs w:val="14"/>
                        </w:rPr>
                      </w:pPr>
                      <w:r>
                        <w:rPr>
                          <w:iCs/>
                          <w:sz w:val="14"/>
                          <w:szCs w:val="14"/>
                        </w:rPr>
                        <w:t>CR</w:t>
                      </w:r>
                    </w:p>
                  </w:txbxContent>
                </v:textbox>
              </v:shape>
            </w:pict>
          </mc:Fallback>
        </mc:AlternateContent>
      </w:r>
      <w:r w:rsidRPr="00842155">
        <w:rPr>
          <w:noProof/>
          <w:lang w:eastAsia="fr-CH"/>
        </w:rPr>
        <mc:AlternateContent>
          <mc:Choice Requires="wps">
            <w:drawing>
              <wp:anchor distT="0" distB="0" distL="114300" distR="114300" simplePos="0" relativeHeight="251575296" behindDoc="0" locked="0" layoutInCell="1" allowOverlap="1" wp14:anchorId="7C50F920" wp14:editId="49724001">
                <wp:simplePos x="0" y="0"/>
                <wp:positionH relativeFrom="column">
                  <wp:posOffset>915035</wp:posOffset>
                </wp:positionH>
                <wp:positionV relativeFrom="paragraph">
                  <wp:posOffset>757860</wp:posOffset>
                </wp:positionV>
                <wp:extent cx="131445" cy="219075"/>
                <wp:effectExtent l="0" t="0" r="1905" b="9525"/>
                <wp:wrapNone/>
                <wp:docPr id="54" name="Zone de texte 54"/>
                <wp:cNvGraphicFramePr/>
                <a:graphic xmlns:a="http://schemas.openxmlformats.org/drawingml/2006/main">
                  <a:graphicData uri="http://schemas.microsoft.com/office/word/2010/wordprocessingShape">
                    <wps:wsp>
                      <wps:cNvSpPr txBox="1"/>
                      <wps:spPr>
                        <a:xfrm>
                          <a:off x="0" y="0"/>
                          <a:ext cx="131445" cy="219075"/>
                        </a:xfrm>
                        <a:prstGeom prst="rect">
                          <a:avLst/>
                        </a:prstGeom>
                        <a:noFill/>
                        <a:ln w="6350">
                          <a:noFill/>
                        </a:ln>
                        <a:effectLst/>
                      </wps:spPr>
                      <wps:txbx>
                        <w:txbxContent>
                          <w:p w:rsidR="00443332" w:rsidRPr="00E4002C" w:rsidRDefault="00443332" w:rsidP="003B413F">
                            <w:pPr>
                              <w:spacing w:line="240" w:lineRule="auto"/>
                              <w:jc w:val="center"/>
                              <w:rPr>
                                <w:sz w:val="16"/>
                                <w:szCs w:val="16"/>
                              </w:rPr>
                            </w:pPr>
                            <w:r>
                              <w:rPr>
                                <w:iCs/>
                                <w:sz w:val="14"/>
                                <w:szCs w:val="14"/>
                              </w:rPr>
                              <w:t>55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0F920" id="Zone de texte 54" o:spid="_x0000_s1080" type="#_x0000_t202" style="position:absolute;left:0;text-align:left;margin-left:72.05pt;margin-top:59.65pt;width:10.35pt;height:17.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" filled="f" stroked="f" strokeweight=".5pt">
                <v:textbox style="layout-flow:vertical;mso-layout-flow-alt:bottom-to-top" inset="0,0,0,0">
                  <w:txbxContent>
                    <w:p w:rsidR="00443332" w:rsidRPr="00E4002C" w:rsidRDefault="00443332" w:rsidP="003B413F">
                      <w:pPr>
                        <w:spacing w:line="240" w:lineRule="auto"/>
                        <w:jc w:val="center"/>
                        <w:rPr>
                          <w:sz w:val="16"/>
                          <w:szCs w:val="16"/>
                        </w:rPr>
                      </w:pPr>
                      <w:r>
                        <w:rPr>
                          <w:iCs/>
                          <w:sz w:val="14"/>
                          <w:szCs w:val="14"/>
                        </w:rPr>
                        <w:t>55</w:t>
                      </w:r>
                    </w:p>
                  </w:txbxContent>
                </v:textbox>
              </v:shape>
            </w:pict>
          </mc:Fallback>
        </mc:AlternateContent>
      </w:r>
      <w:r w:rsidRPr="00842155">
        <w:rPr>
          <w:noProof/>
          <w:lang w:eastAsia="fr-CH"/>
        </w:rPr>
        <mc:AlternateContent>
          <mc:Choice Requires="wps">
            <w:drawing>
              <wp:anchor distT="0" distB="0" distL="114300" distR="114300" simplePos="0" relativeHeight="251675648" behindDoc="0" locked="0" layoutInCell="1" allowOverlap="1" wp14:anchorId="3F0E381C" wp14:editId="1F8B6A88">
                <wp:simplePos x="0" y="0"/>
                <wp:positionH relativeFrom="column">
                  <wp:posOffset>735025</wp:posOffset>
                </wp:positionH>
                <wp:positionV relativeFrom="paragraph">
                  <wp:posOffset>678815</wp:posOffset>
                </wp:positionV>
                <wp:extent cx="131445" cy="182880"/>
                <wp:effectExtent l="0" t="0" r="1905" b="7620"/>
                <wp:wrapNone/>
                <wp:docPr id="56" name="Zone de texte 56"/>
                <wp:cNvGraphicFramePr/>
                <a:graphic xmlns:a="http://schemas.openxmlformats.org/drawingml/2006/main">
                  <a:graphicData uri="http://schemas.microsoft.com/office/word/2010/wordprocessingShape">
                    <wps:wsp>
                      <wps:cNvSpPr txBox="1"/>
                      <wps:spPr>
                        <a:xfrm>
                          <a:off x="0" y="0"/>
                          <a:ext cx="131445" cy="182880"/>
                        </a:xfrm>
                        <a:prstGeom prst="rect">
                          <a:avLst/>
                        </a:prstGeom>
                        <a:noFill/>
                        <a:ln w="6350">
                          <a:noFill/>
                        </a:ln>
                        <a:effectLst/>
                      </wps:spPr>
                      <wps:txbx>
                        <w:txbxContent>
                          <w:p w:rsidR="00443332" w:rsidRPr="00E4002C" w:rsidRDefault="00443332" w:rsidP="003B413F">
                            <w:pPr>
                              <w:spacing w:line="240" w:lineRule="auto"/>
                              <w:jc w:val="center"/>
                              <w:rPr>
                                <w:sz w:val="16"/>
                                <w:szCs w:val="16"/>
                              </w:rPr>
                            </w:pPr>
                            <w:r>
                              <w:rPr>
                                <w:iCs/>
                                <w:sz w:val="14"/>
                                <w:szCs w:val="14"/>
                              </w:rPr>
                              <w:t>10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381C" id="Zone de texte 56" o:spid="_x0000_s1081" type="#_x0000_t202" style="position:absolute;left:0;text-align:left;margin-left:57.9pt;margin-top:53.45pt;width:10.35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" filled="f" stroked="f" strokeweight=".5pt">
                <v:textbox style="layout-flow:vertical;mso-layout-flow-alt:bottom-to-top" inset="0,0,0,0">
                  <w:txbxContent>
                    <w:p w:rsidR="00443332" w:rsidRPr="00E4002C" w:rsidRDefault="00443332" w:rsidP="003B413F">
                      <w:pPr>
                        <w:spacing w:line="240" w:lineRule="auto"/>
                        <w:jc w:val="center"/>
                        <w:rPr>
                          <w:sz w:val="16"/>
                          <w:szCs w:val="16"/>
                        </w:rPr>
                      </w:pPr>
                      <w:r>
                        <w:rPr>
                          <w:iCs/>
                          <w:sz w:val="14"/>
                          <w:szCs w:val="14"/>
                        </w:rPr>
                        <w:t>10</w:t>
                      </w:r>
                    </w:p>
                  </w:txbxContent>
                </v:textbox>
              </v:shape>
            </w:pict>
          </mc:Fallback>
        </mc:AlternateContent>
      </w:r>
      <w:r w:rsidRPr="00842155">
        <w:rPr>
          <w:noProof/>
          <w:lang w:eastAsia="fr-CH"/>
        </w:rPr>
        <w:drawing>
          <wp:inline distT="0" distB="0" distL="0" distR="0" wp14:anchorId="4282AD83" wp14:editId="2A4746B8">
            <wp:extent cx="3240000" cy="2680048"/>
            <wp:effectExtent l="0" t="0" r="0" b="635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40000" cy="2680048"/>
                    </a:xfrm>
                    <a:prstGeom prst="rect">
                      <a:avLst/>
                    </a:prstGeom>
                    <a:noFill/>
                    <a:ln>
                      <a:noFill/>
                    </a:ln>
                  </pic:spPr>
                </pic:pic>
              </a:graphicData>
            </a:graphic>
          </wp:inline>
        </w:drawing>
      </w:r>
    </w:p>
    <w:p w:rsidR="003B413F" w:rsidRPr="0013267F" w:rsidRDefault="003B413F" w:rsidP="0013267F">
      <w:pPr>
        <w:pStyle w:val="H23G"/>
        <w:ind w:firstLine="0"/>
        <w:rPr>
          <w:bCs/>
        </w:rPr>
      </w:pPr>
      <w:r w:rsidRPr="0013267F">
        <w:rPr>
          <w:b w:val="0"/>
          <w:bCs/>
        </w:rPr>
        <w:t>Figure 2</w:t>
      </w:r>
      <w:r w:rsidR="0013267F" w:rsidRPr="0013267F">
        <w:rPr>
          <w:b w:val="0"/>
          <w:bCs/>
        </w:rPr>
        <w:t xml:space="preserve"> </w:t>
      </w:r>
      <w:r w:rsidRPr="00842155">
        <w:br/>
      </w:r>
      <w:r w:rsidRPr="0013267F">
        <w:rPr>
          <w:bCs/>
        </w:rPr>
        <w:t xml:space="preserve">Dimensions du panneau de portière − Vue en coupe </w:t>
      </w:r>
      <w:r w:rsidRPr="0013267F">
        <w:rPr>
          <w:bCs/>
        </w:rPr>
        <w:br/>
        <w:t xml:space="preserve">(tolérance générale : </w:t>
      </w:r>
      <w:r w:rsidRPr="0013267F">
        <w:rPr>
          <w:bCs/>
        </w:rPr>
        <w:sym w:font="Symbol" w:char="F0B1"/>
      </w:r>
      <w:r w:rsidRPr="0013267F">
        <w:rPr>
          <w:bCs/>
        </w:rPr>
        <w:t xml:space="preserve">2 mm et </w:t>
      </w:r>
      <w:r w:rsidRPr="0013267F">
        <w:rPr>
          <w:bCs/>
        </w:rPr>
        <w:sym w:font="Symbol" w:char="F0B1"/>
      </w:r>
      <w:r w:rsidRPr="0013267F">
        <w:rPr>
          <w:bCs/>
        </w:rPr>
        <w:t>1 degré)</w:t>
      </w:r>
    </w:p>
    <w:p w:rsidR="003B413F" w:rsidRDefault="003B413F" w:rsidP="0013267F">
      <w:pPr>
        <w:ind w:left="1134" w:right="1134"/>
      </w:pPr>
      <w:r w:rsidRPr="00842155">
        <w:rPr>
          <w:noProof/>
          <w:lang w:eastAsia="fr-CH"/>
        </w:rPr>
        <w:drawing>
          <wp:anchor distT="0" distB="0" distL="0" distR="0" simplePos="0" relativeHeight="251566080" behindDoc="1" locked="0" layoutInCell="1" allowOverlap="1" wp14:anchorId="0B70C94E" wp14:editId="00E75B41">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155">
        <w:rPr>
          <w:noProof/>
          <w:lang w:eastAsia="fr-CH"/>
        </w:rPr>
        <w:drawing>
          <wp:inline distT="0" distB="0" distL="0" distR="0" wp14:anchorId="46A47CA4" wp14:editId="2F4E89FB">
            <wp:extent cx="4595854" cy="2892564"/>
            <wp:effectExtent l="0" t="0" r="0" b="3175"/>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8278" cy="2900383"/>
                    </a:xfrm>
                    <a:prstGeom prst="rect">
                      <a:avLst/>
                    </a:prstGeom>
                    <a:noFill/>
                    <a:ln>
                      <a:noFill/>
                    </a:ln>
                  </pic:spPr>
                </pic:pic>
              </a:graphicData>
            </a:graphic>
          </wp:inline>
        </w:drawing>
      </w:r>
    </w:p>
    <w:p w:rsidR="003B413F" w:rsidRPr="009F5021" w:rsidRDefault="009F5021" w:rsidP="009F5021">
      <w:pPr>
        <w:spacing w:before="240"/>
        <w:ind w:left="1134" w:right="1134"/>
        <w:rPr>
          <w:b/>
          <w:bCs/>
        </w:rPr>
      </w:pPr>
      <w:r>
        <w:br w:type="page"/>
      </w:r>
      <w:r w:rsidR="003B413F" w:rsidRPr="009F5021">
        <w:lastRenderedPageBreak/>
        <w:t>Figure 3</w:t>
      </w:r>
      <w:r w:rsidR="0013267F" w:rsidRPr="0013267F">
        <w:rPr>
          <w:b/>
          <w:bCs/>
        </w:rPr>
        <w:t xml:space="preserve"> </w:t>
      </w:r>
      <w:r w:rsidR="003B413F" w:rsidRPr="0013267F">
        <w:rPr>
          <w:b/>
          <w:bCs/>
        </w:rPr>
        <w:br/>
      </w:r>
      <w:r w:rsidR="003B413F" w:rsidRPr="009F5021">
        <w:rPr>
          <w:b/>
          <w:bCs/>
        </w:rPr>
        <w:t xml:space="preserve">Intrusion maximale approximative dans le panneau de portière − Vue en coupe </w:t>
      </w:r>
      <w:r w:rsidR="003B413F" w:rsidRPr="009F5021">
        <w:rPr>
          <w:b/>
          <w:bCs/>
        </w:rPr>
        <w:br/>
        <w:t>(pour information)</w:t>
      </w:r>
    </w:p>
    <w:p w:rsidR="003B413F" w:rsidRPr="00842155" w:rsidRDefault="003B413F" w:rsidP="0013267F">
      <w:pPr>
        <w:ind w:left="1134" w:right="1134"/>
      </w:pPr>
      <w:r w:rsidRPr="00842155">
        <w:rPr>
          <w:noProof/>
          <w:lang w:eastAsia="fr-CH"/>
        </w:rPr>
        <w:drawing>
          <wp:inline distT="0" distB="0" distL="0" distR="0" wp14:anchorId="73101E6C" wp14:editId="4C6C16EF">
            <wp:extent cx="2880000" cy="3136056"/>
            <wp:effectExtent l="0" t="0" r="0" b="7620"/>
            <wp:docPr id="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0000" cy="3136056"/>
                    </a:xfrm>
                    <a:prstGeom prst="rect">
                      <a:avLst/>
                    </a:prstGeom>
                    <a:noFill/>
                    <a:ln>
                      <a:noFill/>
                    </a:ln>
                  </pic:spPr>
                </pic:pic>
              </a:graphicData>
            </a:graphic>
          </wp:inline>
        </w:drawing>
      </w:r>
    </w:p>
    <w:p w:rsidR="003B413F" w:rsidRPr="00842155" w:rsidRDefault="003B413F" w:rsidP="0013267F">
      <w:pPr>
        <w:pStyle w:val="SingleTxtG"/>
        <w:ind w:left="2268" w:hanging="1134"/>
      </w:pPr>
      <w:r w:rsidRPr="00842155">
        <w:t>2.</w:t>
      </w:r>
      <w:r w:rsidRPr="00842155">
        <w:tab/>
        <w:t>Caractéristiques du matériau de rembourrage du panneau de portière</w:t>
      </w:r>
    </w:p>
    <w:p w:rsidR="003B413F" w:rsidRPr="00842155" w:rsidRDefault="003B413F" w:rsidP="0013267F">
      <w:pPr>
        <w:pStyle w:val="SingleTxtG"/>
        <w:ind w:left="2268" w:hanging="1134"/>
      </w:pPr>
      <w:r w:rsidRPr="00842155">
        <w:t>2.1</w:t>
      </w:r>
      <w:r w:rsidRPr="00842155">
        <w:tab/>
        <w:t>Généralités</w:t>
      </w:r>
    </w:p>
    <w:p w:rsidR="003B413F" w:rsidRPr="00842155" w:rsidRDefault="003B413F" w:rsidP="0013267F">
      <w:pPr>
        <w:pStyle w:val="SingleTxtG"/>
        <w:ind w:left="2268"/>
      </w:pPr>
      <w:r w:rsidRPr="00842155">
        <w:t>La surface d</w:t>
      </w:r>
      <w:r>
        <w:t>’</w:t>
      </w:r>
      <w:r w:rsidRPr="00842155">
        <w:t>impact du panneau de portière doit être entièrement garnie de</w:t>
      </w:r>
      <w:r w:rsidR="00FB27A4">
        <w:t> </w:t>
      </w:r>
      <w:r w:rsidRPr="00842155">
        <w:t>55</w:t>
      </w:r>
      <w:r>
        <w:t> </w:t>
      </w:r>
      <w:r w:rsidRPr="00842155">
        <w:t>mm de matériau de rembourrage (voir fig. 1 ci-dessus). Ce matériau doit satisfaire aux critères d</w:t>
      </w:r>
      <w:r>
        <w:t>’</w:t>
      </w:r>
      <w:r w:rsidRPr="00842155">
        <w:t>efficacité définis au paragraphe</w:t>
      </w:r>
      <w:r w:rsidR="0013267F">
        <w:t> </w:t>
      </w:r>
      <w:r w:rsidRPr="00842155">
        <w:t>2.3 (voir fig. 4 ci</w:t>
      </w:r>
      <w:r w:rsidRPr="00842155">
        <w:noBreakHyphen/>
        <w:t>dessous) du présent appendice, lorsqu</w:t>
      </w:r>
      <w:r>
        <w:t>’</w:t>
      </w:r>
      <w:r w:rsidRPr="00842155">
        <w:t>il est soumis à des essais conformément au paragraphe</w:t>
      </w:r>
      <w:r w:rsidR="0013267F">
        <w:t> </w:t>
      </w:r>
      <w:r w:rsidRPr="00842155">
        <w:t>2.2 du présent appendice.</w:t>
      </w:r>
    </w:p>
    <w:p w:rsidR="003B413F" w:rsidRPr="00842155" w:rsidRDefault="003B413F" w:rsidP="0013267F">
      <w:pPr>
        <w:pStyle w:val="SingleTxtG"/>
        <w:ind w:left="2268"/>
      </w:pPr>
      <w:r w:rsidRPr="00842155">
        <w:t>On trouvera au paragraphe</w:t>
      </w:r>
      <w:r w:rsidR="0013267F">
        <w:t> </w:t>
      </w:r>
      <w:r w:rsidRPr="00842155">
        <w:t>2.4 ci-dessous la description d</w:t>
      </w:r>
      <w:r>
        <w:t>’</w:t>
      </w:r>
      <w:r w:rsidRPr="00842155">
        <w:t>un matériau qui remplit ces conditions.</w:t>
      </w:r>
    </w:p>
    <w:p w:rsidR="003B413F" w:rsidRPr="00842155" w:rsidRDefault="003B413F" w:rsidP="0013267F">
      <w:pPr>
        <w:pStyle w:val="SingleTxtG"/>
        <w:ind w:left="2268" w:hanging="1134"/>
      </w:pPr>
      <w:r w:rsidRPr="00842155">
        <w:t>2.2</w:t>
      </w:r>
      <w:r w:rsidRPr="00842155">
        <w:tab/>
        <w:t>Procédure d</w:t>
      </w:r>
      <w:r>
        <w:t>’</w:t>
      </w:r>
      <w:r w:rsidRPr="00842155">
        <w:t>essai pour l</w:t>
      </w:r>
      <w:r>
        <w:t>’</w:t>
      </w:r>
      <w:r w:rsidRPr="00842155">
        <w:t>évaluation du matériau de rembourrage</w:t>
      </w:r>
    </w:p>
    <w:p w:rsidR="003B413F" w:rsidRPr="00842155" w:rsidRDefault="003B413F" w:rsidP="0013267F">
      <w:pPr>
        <w:pStyle w:val="SingleTxtG"/>
        <w:ind w:left="2268"/>
      </w:pPr>
      <w:r w:rsidRPr="00842155">
        <w:t>Il s</w:t>
      </w:r>
      <w:r>
        <w:t>’</w:t>
      </w:r>
      <w:r w:rsidRPr="00842155">
        <w:t>agit d</w:t>
      </w:r>
      <w:r>
        <w:t>’</w:t>
      </w:r>
      <w:r w:rsidRPr="00842155">
        <w:t>un simple essai de chute à l</w:t>
      </w:r>
      <w:r>
        <w:t>’</w:t>
      </w:r>
      <w:r w:rsidRPr="00842155">
        <w:t>aide d</w:t>
      </w:r>
      <w:r>
        <w:t>’</w:t>
      </w:r>
      <w:r w:rsidRPr="00842155">
        <w:t>une tête d</w:t>
      </w:r>
      <w:r>
        <w:t>’</w:t>
      </w:r>
      <w:r w:rsidRPr="00842155">
        <w:t>essai sphérique de 150 mm de diamètre et de 6 kg (</w:t>
      </w:r>
      <w:r w:rsidRPr="00842155">
        <w:sym w:font="Symbol" w:char="F0B1"/>
      </w:r>
      <w:r w:rsidRPr="00842155">
        <w:t>0,1 kg). La vitesse au moment du choc doit être de 4 m/s (</w:t>
      </w:r>
      <w:r w:rsidRPr="00842155">
        <w:sym w:font="Symbol" w:char="F0B1"/>
      </w:r>
      <w:r w:rsidRPr="00842155">
        <w:t>0,1 m/s). Les instruments de mesure doivent permettre d</w:t>
      </w:r>
      <w:r>
        <w:t>’</w:t>
      </w:r>
      <w:r w:rsidRPr="00842155">
        <w:t>évaluer le moment où se produit le premier contact entre la tête d</w:t>
      </w:r>
      <w:r>
        <w:t>’</w:t>
      </w:r>
      <w:r w:rsidRPr="00842155">
        <w:t>essai et l</w:t>
      </w:r>
      <w:r>
        <w:t>’</w:t>
      </w:r>
      <w:r w:rsidRPr="00842155">
        <w:t>échantillon ainsi que l</w:t>
      </w:r>
      <w:r>
        <w:t>’</w:t>
      </w:r>
      <w:r w:rsidRPr="00842155">
        <w:t>accélération de celle-ci, tout au moins dans le sens de l</w:t>
      </w:r>
      <w:r>
        <w:t>’</w:t>
      </w:r>
      <w:r w:rsidRPr="00842155">
        <w:t>impact (c</w:t>
      </w:r>
      <w:r>
        <w:t>’</w:t>
      </w:r>
      <w:r w:rsidRPr="00842155">
        <w:t>est-à-dire dans le sens de l</w:t>
      </w:r>
      <w:r>
        <w:t>’</w:t>
      </w:r>
      <w:r w:rsidRPr="00842155">
        <w:t>axe des Z).</w:t>
      </w:r>
    </w:p>
    <w:p w:rsidR="003B413F" w:rsidRPr="00842155" w:rsidRDefault="003B413F" w:rsidP="0013267F">
      <w:pPr>
        <w:pStyle w:val="SingleTxtG"/>
        <w:ind w:left="2268"/>
      </w:pPr>
      <w:r w:rsidRPr="00842155">
        <w:t>L</w:t>
      </w:r>
      <w:r>
        <w:t>’</w:t>
      </w:r>
      <w:r w:rsidRPr="00842155">
        <w:t>échantillon doit mesurer 400 × 400 mm et être frappé en son centre.</w:t>
      </w:r>
    </w:p>
    <w:p w:rsidR="003B413F" w:rsidRPr="00842155" w:rsidRDefault="003B413F" w:rsidP="0013267F">
      <w:pPr>
        <w:pStyle w:val="SingleTxtG"/>
        <w:ind w:left="2268" w:hanging="1134"/>
        <w:rPr>
          <w:bCs/>
        </w:rPr>
      </w:pPr>
      <w:r w:rsidRPr="00842155">
        <w:t>2.3</w:t>
      </w:r>
      <w:r w:rsidRPr="00842155">
        <w:rPr>
          <w:bCs/>
        </w:rPr>
        <w:tab/>
      </w:r>
      <w:r w:rsidRPr="00842155">
        <w:rPr>
          <w:bCs/>
        </w:rPr>
        <w:tab/>
      </w:r>
      <w:r w:rsidRPr="00842155">
        <w:t>Critères</w:t>
      </w:r>
      <w:r w:rsidRPr="00842155">
        <w:rPr>
          <w:bCs/>
        </w:rPr>
        <w:t xml:space="preserve"> d</w:t>
      </w:r>
      <w:r>
        <w:rPr>
          <w:bCs/>
        </w:rPr>
        <w:t>’</w:t>
      </w:r>
      <w:r w:rsidRPr="00842155">
        <w:rPr>
          <w:bCs/>
        </w:rPr>
        <w:t>efficacité du matériau de rembourrage</w:t>
      </w:r>
    </w:p>
    <w:p w:rsidR="003B413F" w:rsidRPr="00842155" w:rsidRDefault="003B413F" w:rsidP="0013267F">
      <w:pPr>
        <w:pStyle w:val="SingleTxtG"/>
        <w:ind w:left="2268"/>
        <w:rPr>
          <w:spacing w:val="-2"/>
        </w:rPr>
      </w:pPr>
      <w:r w:rsidRPr="00842155">
        <w:rPr>
          <w:spacing w:val="-2"/>
        </w:rPr>
        <w:t xml:space="preserve">Le premier </w:t>
      </w:r>
      <w:r w:rsidRPr="0013267F">
        <w:t>contact</w:t>
      </w:r>
      <w:r w:rsidRPr="00842155">
        <w:rPr>
          <w:spacing w:val="-2"/>
        </w:rPr>
        <w:t xml:space="preserve"> entre </w:t>
      </w:r>
      <w:r w:rsidRPr="00842155">
        <w:t>l</w:t>
      </w:r>
      <w:r>
        <w:t>’</w:t>
      </w:r>
      <w:r w:rsidRPr="00842155">
        <w:t>échantillon</w:t>
      </w:r>
      <w:r w:rsidRPr="00842155">
        <w:rPr>
          <w:spacing w:val="-2"/>
        </w:rPr>
        <w:t xml:space="preserve"> et la tête d</w:t>
      </w:r>
      <w:r>
        <w:rPr>
          <w:spacing w:val="-2"/>
        </w:rPr>
        <w:t>’</w:t>
      </w:r>
      <w:r w:rsidRPr="00842155">
        <w:rPr>
          <w:spacing w:val="-2"/>
        </w:rPr>
        <w:t>essai (t</w:t>
      </w:r>
      <w:r w:rsidRPr="00FB27A4">
        <w:rPr>
          <w:spacing w:val="-2"/>
          <w:vertAlign w:val="subscript"/>
        </w:rPr>
        <w:t>0</w:t>
      </w:r>
      <w:r w:rsidRPr="00842155">
        <w:rPr>
          <w:spacing w:val="-2"/>
        </w:rPr>
        <w:t>) correspond à 0 ms.</w:t>
      </w:r>
    </w:p>
    <w:p w:rsidR="003B413F" w:rsidRPr="00842155" w:rsidRDefault="003B413F" w:rsidP="0013267F">
      <w:pPr>
        <w:pStyle w:val="SingleTxtG"/>
        <w:ind w:left="2268"/>
        <w:rPr>
          <w:bCs/>
        </w:rPr>
      </w:pPr>
      <w:r w:rsidRPr="00842155">
        <w:t>L</w:t>
      </w:r>
      <w:r>
        <w:t>’</w:t>
      </w:r>
      <w:r w:rsidRPr="00842155">
        <w:t>accélération de la tête d</w:t>
      </w:r>
      <w:r>
        <w:t>’</w:t>
      </w:r>
      <w:r w:rsidRPr="00842155">
        <w:t>essai ne doit pas dépasser 58 g.</w:t>
      </w:r>
    </w:p>
    <w:p w:rsidR="003B413F" w:rsidRPr="00842155" w:rsidRDefault="003B413F" w:rsidP="0013267F">
      <w:pPr>
        <w:pStyle w:val="H23G"/>
        <w:ind w:firstLine="0"/>
        <w:rPr>
          <w:b w:val="0"/>
          <w:bCs/>
        </w:rPr>
      </w:pPr>
      <w:r w:rsidRPr="0013267F">
        <w:rPr>
          <w:b w:val="0"/>
          <w:bCs/>
        </w:rPr>
        <w:lastRenderedPageBreak/>
        <w:t>Figure 4</w:t>
      </w:r>
      <w:r w:rsidR="0013267F" w:rsidRPr="0013267F">
        <w:rPr>
          <w:b w:val="0"/>
          <w:bCs/>
        </w:rPr>
        <w:t xml:space="preserve"> </w:t>
      </w:r>
      <w:r w:rsidRPr="00842155">
        <w:br/>
      </w:r>
      <w:r w:rsidRPr="0013267F">
        <w:t>Couloir pour le matériau de rembourrage</w:t>
      </w:r>
    </w:p>
    <w:p w:rsidR="003B413F" w:rsidRPr="00842155" w:rsidRDefault="003B413F" w:rsidP="0013267F">
      <w:pPr>
        <w:ind w:left="1134" w:right="1134"/>
      </w:pPr>
      <w:r w:rsidRPr="00842155">
        <w:rPr>
          <w:noProof/>
          <w:lang w:eastAsia="fr-CH"/>
        </w:rPr>
        <mc:AlternateContent>
          <mc:Choice Requires="wps">
            <w:drawing>
              <wp:anchor distT="0" distB="0" distL="114300" distR="114300" simplePos="0" relativeHeight="251676672" behindDoc="0" locked="0" layoutInCell="1" allowOverlap="1" wp14:anchorId="69B8B8D8" wp14:editId="6E98377E">
                <wp:simplePos x="0" y="0"/>
                <wp:positionH relativeFrom="column">
                  <wp:posOffset>815340</wp:posOffset>
                </wp:positionH>
                <wp:positionV relativeFrom="paragraph">
                  <wp:posOffset>686435</wp:posOffset>
                </wp:positionV>
                <wp:extent cx="131445" cy="782320"/>
                <wp:effectExtent l="0" t="0" r="1905" b="0"/>
                <wp:wrapNone/>
                <wp:docPr id="482" name="Zone de texte 482"/>
                <wp:cNvGraphicFramePr/>
                <a:graphic xmlns:a="http://schemas.openxmlformats.org/drawingml/2006/main">
                  <a:graphicData uri="http://schemas.microsoft.com/office/word/2010/wordprocessingShape">
                    <wps:wsp>
                      <wps:cNvSpPr txBox="1"/>
                      <wps:spPr>
                        <a:xfrm>
                          <a:off x="0" y="0"/>
                          <a:ext cx="131445" cy="782320"/>
                        </a:xfrm>
                        <a:prstGeom prst="rect">
                          <a:avLst/>
                        </a:prstGeom>
                        <a:solidFill>
                          <a:sysClr val="window" lastClr="FFFFFF"/>
                        </a:solidFill>
                        <a:ln w="6350">
                          <a:noFill/>
                        </a:ln>
                        <a:effectLst/>
                      </wps:spPr>
                      <wps:txbx>
                        <w:txbxContent>
                          <w:p w:rsidR="00443332" w:rsidRPr="00EE5BC6" w:rsidRDefault="00443332" w:rsidP="003B413F">
                            <w:pPr>
                              <w:spacing w:line="240" w:lineRule="auto"/>
                              <w:jc w:val="center"/>
                              <w:rPr>
                                <w:sz w:val="16"/>
                                <w:szCs w:val="16"/>
                              </w:rPr>
                            </w:pPr>
                            <w:r w:rsidRPr="00EE5BC6">
                              <w:rPr>
                                <w:iCs/>
                                <w:sz w:val="16"/>
                                <w:szCs w:val="16"/>
                              </w:rPr>
                              <w:t>accélération [g]</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B8D8" id="Zone de texte 482" o:spid="_x0000_s1082" type="#_x0000_t202" style="position:absolute;left:0;text-align:left;margin-left:64.2pt;margin-top:54.05pt;width:10.35pt;height:6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" fillcolor="window" stroked="f" strokeweight=".5pt">
                <v:textbox style="layout-flow:vertical;mso-layout-flow-alt:bottom-to-top" inset="0,0,0,0">
                  <w:txbxContent>
                    <w:p w:rsidR="00443332" w:rsidRPr="00EE5BC6" w:rsidRDefault="00443332" w:rsidP="003B413F">
                      <w:pPr>
                        <w:spacing w:line="240" w:lineRule="auto"/>
                        <w:jc w:val="center"/>
                        <w:rPr>
                          <w:sz w:val="16"/>
                          <w:szCs w:val="16"/>
                        </w:rPr>
                      </w:pPr>
                      <w:r w:rsidRPr="00EE5BC6">
                        <w:rPr>
                          <w:iCs/>
                          <w:sz w:val="16"/>
                          <w:szCs w:val="16"/>
                        </w:rPr>
                        <w:t>accélération [g]</w:t>
                      </w:r>
                    </w:p>
                  </w:txbxContent>
                </v:textbox>
              </v:shape>
            </w:pict>
          </mc:Fallback>
        </mc:AlternateContent>
      </w:r>
      <w:r w:rsidRPr="00842155">
        <w:rPr>
          <w:noProof/>
          <w:lang w:eastAsia="fr-CH"/>
        </w:rPr>
        <mc:AlternateContent>
          <mc:Choice Requires="wps">
            <w:drawing>
              <wp:anchor distT="0" distB="0" distL="114300" distR="114300" simplePos="0" relativeHeight="251677696" behindDoc="0" locked="0" layoutInCell="1" allowOverlap="1" wp14:anchorId="6095D4BB" wp14:editId="6F0F02CA">
                <wp:simplePos x="0" y="0"/>
                <wp:positionH relativeFrom="column">
                  <wp:posOffset>2549525</wp:posOffset>
                </wp:positionH>
                <wp:positionV relativeFrom="paragraph">
                  <wp:posOffset>2280590</wp:posOffset>
                </wp:positionV>
                <wp:extent cx="548640" cy="153619"/>
                <wp:effectExtent l="0" t="0" r="3810" b="0"/>
                <wp:wrapNone/>
                <wp:docPr id="497" name="Zone de texte 497"/>
                <wp:cNvGraphicFramePr/>
                <a:graphic xmlns:a="http://schemas.openxmlformats.org/drawingml/2006/main">
                  <a:graphicData uri="http://schemas.microsoft.com/office/word/2010/wordprocessingShape">
                    <wps:wsp>
                      <wps:cNvSpPr txBox="1"/>
                      <wps:spPr>
                        <a:xfrm>
                          <a:off x="0" y="0"/>
                          <a:ext cx="548640" cy="153619"/>
                        </a:xfrm>
                        <a:prstGeom prst="rect">
                          <a:avLst/>
                        </a:prstGeom>
                        <a:solidFill>
                          <a:sysClr val="window" lastClr="FFFFFF"/>
                        </a:solidFill>
                        <a:ln w="6350">
                          <a:noFill/>
                        </a:ln>
                        <a:effectLst/>
                      </wps:spPr>
                      <wps:txbx>
                        <w:txbxContent>
                          <w:p w:rsidR="00443332" w:rsidRPr="00EE5BC6" w:rsidRDefault="00443332" w:rsidP="003B413F">
                            <w:pPr>
                              <w:spacing w:line="240" w:lineRule="auto"/>
                              <w:jc w:val="center"/>
                              <w:rPr>
                                <w:sz w:val="16"/>
                                <w:szCs w:val="16"/>
                              </w:rPr>
                            </w:pPr>
                            <w:r w:rsidRPr="00EE5BC6">
                              <w:rPr>
                                <w:iCs/>
                                <w:sz w:val="16"/>
                                <w:szCs w:val="16"/>
                              </w:rPr>
                              <w:t>temps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D4BB" id="Zone de texte 497" o:spid="_x0000_s1083" type="#_x0000_t202" style="position:absolute;left:0;text-align:left;margin-left:200.75pt;margin-top:179.55pt;width:43.2pt;height:1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" fillcolor="window" stroked="f" strokeweight=".5pt">
                <v:textbox inset="0,0,0,0">
                  <w:txbxContent>
                    <w:p w:rsidR="00443332" w:rsidRPr="00EE5BC6" w:rsidRDefault="00443332" w:rsidP="003B413F">
                      <w:pPr>
                        <w:spacing w:line="240" w:lineRule="auto"/>
                        <w:jc w:val="center"/>
                        <w:rPr>
                          <w:sz w:val="16"/>
                          <w:szCs w:val="16"/>
                        </w:rPr>
                      </w:pPr>
                      <w:r w:rsidRPr="00EE5BC6">
                        <w:rPr>
                          <w:iCs/>
                          <w:sz w:val="16"/>
                          <w:szCs w:val="16"/>
                        </w:rPr>
                        <w:t>temps [ms]</w:t>
                      </w:r>
                    </w:p>
                  </w:txbxContent>
                </v:textbox>
              </v:shape>
            </w:pict>
          </mc:Fallback>
        </mc:AlternateContent>
      </w:r>
      <w:r w:rsidRPr="00842155">
        <w:rPr>
          <w:noProof/>
          <w:lang w:eastAsia="fr-CH"/>
        </w:rPr>
        <w:drawing>
          <wp:inline distT="0" distB="0" distL="0" distR="0" wp14:anchorId="2DEAFF10" wp14:editId="2B47D012">
            <wp:extent cx="3951027" cy="2473708"/>
            <wp:effectExtent l="0" t="0" r="0" b="0"/>
            <wp:docPr id="4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51432" cy="2473962"/>
                    </a:xfrm>
                    <a:prstGeom prst="rect">
                      <a:avLst/>
                    </a:prstGeom>
                    <a:noFill/>
                    <a:ln>
                      <a:noFill/>
                    </a:ln>
                  </pic:spPr>
                </pic:pic>
              </a:graphicData>
            </a:graphic>
          </wp:inline>
        </w:drawing>
      </w:r>
    </w:p>
    <w:p w:rsidR="003B413F" w:rsidRPr="00842155" w:rsidRDefault="003B413F" w:rsidP="0013267F">
      <w:pPr>
        <w:spacing w:before="120"/>
        <w:ind w:left="1134" w:right="1134" w:firstLine="170"/>
        <w:rPr>
          <w:sz w:val="18"/>
          <w:szCs w:val="18"/>
        </w:rPr>
      </w:pPr>
      <w:r w:rsidRPr="007E4268">
        <w:rPr>
          <w:i/>
          <w:iCs/>
          <w:sz w:val="18"/>
          <w:szCs w:val="18"/>
        </w:rPr>
        <w:t>Légende</w:t>
      </w:r>
      <w:r w:rsidR="0013267F">
        <w:rPr>
          <w:i/>
          <w:iCs/>
          <w:sz w:val="18"/>
          <w:szCs w:val="18"/>
        </w:rPr>
        <w:t> </w:t>
      </w:r>
      <w:r>
        <w:rPr>
          <w:sz w:val="18"/>
          <w:szCs w:val="18"/>
        </w:rPr>
        <w:t>:</w:t>
      </w:r>
    </w:p>
    <w:p w:rsidR="003B413F" w:rsidRPr="00842155" w:rsidRDefault="003B413F" w:rsidP="0013267F">
      <w:pPr>
        <w:ind w:left="1134" w:right="1134" w:firstLine="170"/>
        <w:rPr>
          <w:sz w:val="18"/>
          <w:szCs w:val="18"/>
        </w:rPr>
      </w:pPr>
      <w:r w:rsidRPr="00842155">
        <w:rPr>
          <w:sz w:val="18"/>
          <w:szCs w:val="18"/>
        </w:rPr>
        <w:t>1 − Limite supérieure de l</w:t>
      </w:r>
      <w:r>
        <w:rPr>
          <w:sz w:val="18"/>
          <w:szCs w:val="18"/>
        </w:rPr>
        <w:t>’</w:t>
      </w:r>
      <w:r w:rsidRPr="00842155">
        <w:rPr>
          <w:sz w:val="18"/>
          <w:szCs w:val="18"/>
        </w:rPr>
        <w:t>accélération (58</w:t>
      </w:r>
      <w:r w:rsidR="0013267F">
        <w:rPr>
          <w:sz w:val="18"/>
          <w:szCs w:val="18"/>
        </w:rPr>
        <w:t> </w:t>
      </w:r>
      <w:r w:rsidRPr="00842155">
        <w:rPr>
          <w:sz w:val="18"/>
          <w:szCs w:val="18"/>
        </w:rPr>
        <w:t>g).</w:t>
      </w:r>
    </w:p>
    <w:p w:rsidR="003B413F" w:rsidRPr="00842155" w:rsidRDefault="003B413F" w:rsidP="0013267F">
      <w:pPr>
        <w:ind w:left="1134" w:right="1134" w:firstLine="170"/>
        <w:rPr>
          <w:sz w:val="18"/>
          <w:szCs w:val="18"/>
        </w:rPr>
      </w:pPr>
      <w:r w:rsidRPr="00842155">
        <w:rPr>
          <w:sz w:val="18"/>
          <w:szCs w:val="18"/>
        </w:rPr>
        <w:t>2 − Limite inférieure de la pointe maximale fixée à 53</w:t>
      </w:r>
      <w:r w:rsidR="0013267F">
        <w:rPr>
          <w:sz w:val="18"/>
          <w:szCs w:val="18"/>
        </w:rPr>
        <w:t> </w:t>
      </w:r>
      <w:r w:rsidRPr="00842155">
        <w:rPr>
          <w:sz w:val="18"/>
          <w:szCs w:val="18"/>
        </w:rPr>
        <w:t>g (11 à 12</w:t>
      </w:r>
      <w:r w:rsidR="0013267F">
        <w:rPr>
          <w:sz w:val="18"/>
          <w:szCs w:val="18"/>
        </w:rPr>
        <w:t> </w:t>
      </w:r>
      <w:r w:rsidRPr="00842155">
        <w:rPr>
          <w:sz w:val="18"/>
          <w:szCs w:val="18"/>
        </w:rPr>
        <w:t>ms).</w:t>
      </w:r>
    </w:p>
    <w:p w:rsidR="003B413F" w:rsidRPr="00842155" w:rsidRDefault="003B413F" w:rsidP="0013267F">
      <w:pPr>
        <w:ind w:left="1134" w:right="1134" w:firstLine="170"/>
        <w:rPr>
          <w:sz w:val="18"/>
          <w:szCs w:val="18"/>
        </w:rPr>
      </w:pPr>
      <w:r w:rsidRPr="00842155">
        <w:rPr>
          <w:sz w:val="18"/>
          <w:szCs w:val="18"/>
        </w:rPr>
        <w:t>3 − Limite supérieure de la décélération (entre 15</w:t>
      </w:r>
      <w:r w:rsidR="0013267F">
        <w:rPr>
          <w:sz w:val="18"/>
          <w:szCs w:val="18"/>
        </w:rPr>
        <w:t> </w:t>
      </w:r>
      <w:r w:rsidRPr="00842155">
        <w:rPr>
          <w:sz w:val="18"/>
          <w:szCs w:val="18"/>
        </w:rPr>
        <w:t>g à 20,5</w:t>
      </w:r>
      <w:r w:rsidR="0013267F">
        <w:rPr>
          <w:sz w:val="18"/>
          <w:szCs w:val="18"/>
        </w:rPr>
        <w:t> </w:t>
      </w:r>
      <w:r w:rsidRPr="00842155">
        <w:rPr>
          <w:sz w:val="18"/>
          <w:szCs w:val="18"/>
        </w:rPr>
        <w:t>ms à 10</w:t>
      </w:r>
      <w:r w:rsidR="0013267F">
        <w:rPr>
          <w:sz w:val="18"/>
          <w:szCs w:val="18"/>
        </w:rPr>
        <w:t> </w:t>
      </w:r>
      <w:r w:rsidRPr="00842155">
        <w:rPr>
          <w:sz w:val="18"/>
          <w:szCs w:val="18"/>
        </w:rPr>
        <w:t>g à 21,5</w:t>
      </w:r>
      <w:r w:rsidR="0013267F">
        <w:rPr>
          <w:sz w:val="18"/>
          <w:szCs w:val="18"/>
        </w:rPr>
        <w:t> </w:t>
      </w:r>
      <w:r w:rsidRPr="00842155">
        <w:rPr>
          <w:sz w:val="18"/>
          <w:szCs w:val="18"/>
        </w:rPr>
        <w:t>ms).</w:t>
      </w:r>
    </w:p>
    <w:p w:rsidR="003B413F" w:rsidRPr="00842155" w:rsidRDefault="003B413F" w:rsidP="0013267F">
      <w:pPr>
        <w:spacing w:after="240"/>
        <w:ind w:left="1134" w:right="1134" w:firstLine="170"/>
        <w:rPr>
          <w:sz w:val="18"/>
          <w:szCs w:val="18"/>
        </w:rPr>
      </w:pPr>
      <w:r w:rsidRPr="00842155">
        <w:rPr>
          <w:sz w:val="18"/>
          <w:szCs w:val="18"/>
        </w:rPr>
        <w:t>4 − Limite supérieure de la décélération (entre 10</w:t>
      </w:r>
      <w:r w:rsidR="0013267F">
        <w:rPr>
          <w:sz w:val="18"/>
          <w:szCs w:val="18"/>
        </w:rPr>
        <w:t> </w:t>
      </w:r>
      <w:r w:rsidRPr="00842155">
        <w:rPr>
          <w:sz w:val="18"/>
          <w:szCs w:val="18"/>
        </w:rPr>
        <w:t>g à 20</w:t>
      </w:r>
      <w:r w:rsidR="0013267F">
        <w:rPr>
          <w:sz w:val="18"/>
          <w:szCs w:val="18"/>
        </w:rPr>
        <w:t> </w:t>
      </w:r>
      <w:r w:rsidRPr="00842155">
        <w:rPr>
          <w:sz w:val="18"/>
          <w:szCs w:val="18"/>
        </w:rPr>
        <w:t>ms et 7</w:t>
      </w:r>
      <w:r w:rsidR="0013267F">
        <w:rPr>
          <w:sz w:val="18"/>
          <w:szCs w:val="18"/>
        </w:rPr>
        <w:t> </w:t>
      </w:r>
      <w:r w:rsidRPr="00842155">
        <w:rPr>
          <w:sz w:val="18"/>
          <w:szCs w:val="18"/>
        </w:rPr>
        <w:t>g à 21</w:t>
      </w:r>
      <w:r w:rsidR="0013267F">
        <w:rPr>
          <w:sz w:val="18"/>
          <w:szCs w:val="18"/>
        </w:rPr>
        <w:t> </w:t>
      </w:r>
      <w:r w:rsidRPr="00842155">
        <w:rPr>
          <w:sz w:val="18"/>
          <w:szCs w:val="18"/>
        </w:rPr>
        <w:t>ms).</w:t>
      </w:r>
    </w:p>
    <w:p w:rsidR="003B413F" w:rsidRPr="00842155" w:rsidRDefault="003B413F" w:rsidP="0013267F">
      <w:pPr>
        <w:pStyle w:val="SingleTxtG"/>
        <w:ind w:left="2268" w:hanging="1134"/>
        <w:rPr>
          <w:szCs w:val="24"/>
        </w:rPr>
      </w:pPr>
      <w:r w:rsidRPr="00842155">
        <w:rPr>
          <w:szCs w:val="24"/>
        </w:rPr>
        <w:t>2.4</w:t>
      </w:r>
      <w:r w:rsidRPr="00842155">
        <w:rPr>
          <w:bCs/>
          <w:szCs w:val="24"/>
        </w:rPr>
        <w:tab/>
      </w:r>
      <w:r w:rsidRPr="0013267F">
        <w:t>Exemple</w:t>
      </w:r>
      <w:r w:rsidRPr="00842155">
        <w:rPr>
          <w:bCs/>
          <w:szCs w:val="24"/>
        </w:rPr>
        <w:t xml:space="preserve"> de matériau conforme aux prescriptions des essais</w:t>
      </w:r>
      <w:r w:rsidRPr="00842155">
        <w:rPr>
          <w:szCs w:val="24"/>
        </w:rPr>
        <w:t> :</w:t>
      </w:r>
    </w:p>
    <w:p w:rsidR="003B413F" w:rsidRDefault="003B413F" w:rsidP="0013267F">
      <w:pPr>
        <w:pStyle w:val="SingleTxtG"/>
        <w:ind w:left="2268"/>
      </w:pPr>
      <w:r w:rsidRPr="00842155">
        <w:t>Mousse caoutchouc de polychloroprène (CR4271) de 35 mm d</w:t>
      </w:r>
      <w:r>
        <w:t>’</w:t>
      </w:r>
      <w:r w:rsidRPr="00842155">
        <w:t xml:space="preserve">épaisseur, fixée à la structure de la portière, à laquelle doit ensuite être fixée une couche de Styrodur C2500 de 20 mm </w:t>
      </w:r>
      <w:r w:rsidRPr="0013267F">
        <w:rPr>
          <w:spacing w:val="-2"/>
        </w:rPr>
        <w:t>d’épaisseur</w:t>
      </w:r>
      <w:r w:rsidRPr="00842155">
        <w:t>. La couche de Styrodur doit être remplacée après chaque essai.</w:t>
      </w:r>
    </w:p>
    <w:p w:rsidR="003B413F" w:rsidRDefault="003B413F" w:rsidP="003B413F">
      <w:pPr>
        <w:pStyle w:val="SingleTxtG"/>
      </w:pPr>
    </w:p>
    <w:p w:rsidR="003B413F" w:rsidRDefault="003B413F" w:rsidP="003B413F">
      <w:pPr>
        <w:pStyle w:val="SingleTxtG"/>
        <w:sectPr w:rsidR="003B413F" w:rsidSect="00B22339">
          <w:headerReference w:type="even" r:id="rId99"/>
          <w:headerReference w:type="default" r:id="rId100"/>
          <w:footnotePr>
            <w:numRestart w:val="eachSect"/>
          </w:footnotePr>
          <w:endnotePr>
            <w:numFmt w:val="decimal"/>
          </w:endnotePr>
          <w:pgSz w:w="11907" w:h="16840" w:code="9"/>
          <w:pgMar w:top="1417" w:right="1134" w:bottom="1134" w:left="1134" w:header="680" w:footer="567" w:gutter="0"/>
          <w:cols w:space="720"/>
          <w:docGrid w:linePitch="272"/>
        </w:sectPr>
      </w:pPr>
    </w:p>
    <w:p w:rsidR="003B413F" w:rsidRPr="00842155" w:rsidRDefault="003B413F" w:rsidP="0013267F">
      <w:pPr>
        <w:pStyle w:val="HChG"/>
      </w:pPr>
      <w:r w:rsidRPr="00842155">
        <w:lastRenderedPageBreak/>
        <w:t>Annexe 6 − Appendice 4</w:t>
      </w:r>
    </w:p>
    <w:p w:rsidR="003B413F" w:rsidRPr="00842155" w:rsidRDefault="003B413F" w:rsidP="0013267F">
      <w:pPr>
        <w:pStyle w:val="HChG"/>
      </w:pPr>
      <w:bookmarkStart w:id="136" w:name="_Toc367372591"/>
      <w:r w:rsidRPr="00842155">
        <w:tab/>
      </w:r>
      <w:r w:rsidRPr="00842155">
        <w:tab/>
        <w:t>Dimensions du dispositif d</w:t>
      </w:r>
      <w:r>
        <w:t>’</w:t>
      </w:r>
      <w:r w:rsidRPr="00842155">
        <w:t>arrêt utilisé dans les essais de choc avant (en mm)</w:t>
      </w:r>
      <w:bookmarkEnd w:id="136"/>
    </w:p>
    <w:p w:rsidR="003B413F" w:rsidRPr="0013267F" w:rsidRDefault="003B413F" w:rsidP="0013267F">
      <w:pPr>
        <w:pStyle w:val="H23G"/>
        <w:ind w:left="2268"/>
        <w:rPr>
          <w:b w:val="0"/>
          <w:bCs/>
        </w:rPr>
      </w:pPr>
      <w:r w:rsidRPr="00DC52D4">
        <w:rPr>
          <w:b w:val="0"/>
          <w:bCs/>
        </w:rPr>
        <w:t>Figure 1</w:t>
      </w:r>
    </w:p>
    <w:p w:rsidR="003B413F" w:rsidRPr="00842155" w:rsidRDefault="00FB27A4" w:rsidP="0013267F">
      <w:pPr>
        <w:ind w:left="1134" w:right="1134"/>
      </w:pPr>
      <w:r w:rsidRPr="00842155">
        <w:rPr>
          <w:noProof/>
          <w:lang w:eastAsia="fr-CH"/>
        </w:rPr>
        <mc:AlternateContent>
          <mc:Choice Requires="wps">
            <w:drawing>
              <wp:anchor distT="0" distB="0" distL="114300" distR="114300" simplePos="0" relativeHeight="251568128" behindDoc="0" locked="0" layoutInCell="1" allowOverlap="1" wp14:anchorId="4A60685C" wp14:editId="6F906A5C">
                <wp:simplePos x="0" y="0"/>
                <wp:positionH relativeFrom="column">
                  <wp:posOffset>1848182</wp:posOffset>
                </wp:positionH>
                <wp:positionV relativeFrom="paragraph">
                  <wp:posOffset>1368646</wp:posOffset>
                </wp:positionV>
                <wp:extent cx="524786" cy="278296"/>
                <wp:effectExtent l="0" t="0" r="8890" b="7620"/>
                <wp:wrapNone/>
                <wp:docPr id="462" name="Zone de texte 462"/>
                <wp:cNvGraphicFramePr/>
                <a:graphic xmlns:a="http://schemas.openxmlformats.org/drawingml/2006/main">
                  <a:graphicData uri="http://schemas.microsoft.com/office/word/2010/wordprocessingShape">
                    <wps:wsp>
                      <wps:cNvSpPr txBox="1"/>
                      <wps:spPr>
                        <a:xfrm>
                          <a:off x="0" y="0"/>
                          <a:ext cx="524786" cy="278296"/>
                        </a:xfrm>
                        <a:prstGeom prst="rect">
                          <a:avLst/>
                        </a:prstGeom>
                        <a:noFill/>
                        <a:ln w="6350">
                          <a:noFill/>
                        </a:ln>
                        <a:effectLst/>
                      </wps:spPr>
                      <wps:txbx>
                        <w:txbxContent>
                          <w:p w:rsidR="00443332" w:rsidRPr="00FB27A4" w:rsidRDefault="00443332" w:rsidP="00FB27A4">
                            <w:pPr>
                              <w:spacing w:line="140" w:lineRule="exact"/>
                              <w:jc w:val="center"/>
                              <w:rPr>
                                <w:sz w:val="14"/>
                                <w:szCs w:val="14"/>
                              </w:rPr>
                            </w:pPr>
                            <w:r w:rsidRPr="00FB27A4">
                              <w:rPr>
                                <w:sz w:val="14"/>
                                <w:szCs w:val="14"/>
                              </w:rPr>
                              <w:t>Pour plus de détails voir la fig. 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685C" id="Zone de texte 462" o:spid="_x0000_s1084" type="#_x0000_t202" style="position:absolute;left:0;text-align:left;margin-left:145.55pt;margin-top:107.75pt;width:41.3pt;height:21.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" filled="f" stroked="f" strokeweight=".5pt">
                <v:textbox inset="0,0,0,0">
                  <w:txbxContent>
                    <w:p w:rsidR="00443332" w:rsidRPr="00FB27A4" w:rsidRDefault="00443332" w:rsidP="00FB27A4">
                      <w:pPr>
                        <w:spacing w:line="140" w:lineRule="exact"/>
                        <w:jc w:val="center"/>
                        <w:rPr>
                          <w:sz w:val="14"/>
                          <w:szCs w:val="14"/>
                        </w:rPr>
                      </w:pPr>
                      <w:r w:rsidRPr="00FB27A4">
                        <w:rPr>
                          <w:sz w:val="14"/>
                          <w:szCs w:val="14"/>
                        </w:rPr>
                        <w:t>Pour plus de détails voir la fig. 1a</w:t>
                      </w:r>
                    </w:p>
                  </w:txbxContent>
                </v:textbox>
              </v:shape>
            </w:pict>
          </mc:Fallback>
        </mc:AlternateContent>
      </w:r>
      <w:r w:rsidRPr="00842155">
        <w:rPr>
          <w:noProof/>
          <w:lang w:eastAsia="fr-CH"/>
        </w:rPr>
        <mc:AlternateContent>
          <mc:Choice Requires="wps">
            <w:drawing>
              <wp:anchor distT="0" distB="0" distL="114300" distR="114300" simplePos="0" relativeHeight="251681792" behindDoc="0" locked="0" layoutInCell="1" allowOverlap="1" wp14:anchorId="124D3C91" wp14:editId="381944F1">
                <wp:simplePos x="0" y="0"/>
                <wp:positionH relativeFrom="column">
                  <wp:posOffset>3462296</wp:posOffset>
                </wp:positionH>
                <wp:positionV relativeFrom="paragraph">
                  <wp:posOffset>1360695</wp:posOffset>
                </wp:positionV>
                <wp:extent cx="655320" cy="262393"/>
                <wp:effectExtent l="0" t="0" r="11430" b="4445"/>
                <wp:wrapNone/>
                <wp:docPr id="467" name="Zone de texte 467"/>
                <wp:cNvGraphicFramePr/>
                <a:graphic xmlns:a="http://schemas.openxmlformats.org/drawingml/2006/main">
                  <a:graphicData uri="http://schemas.microsoft.com/office/word/2010/wordprocessingShape">
                    <wps:wsp>
                      <wps:cNvSpPr txBox="1"/>
                      <wps:spPr>
                        <a:xfrm>
                          <a:off x="0" y="0"/>
                          <a:ext cx="655320" cy="262393"/>
                        </a:xfrm>
                        <a:prstGeom prst="rect">
                          <a:avLst/>
                        </a:prstGeom>
                        <a:noFill/>
                        <a:ln w="6350">
                          <a:noFill/>
                        </a:ln>
                        <a:effectLst/>
                      </wps:spPr>
                      <wps:txbx>
                        <w:txbxContent>
                          <w:p w:rsidR="00443332" w:rsidRPr="00FB27A4" w:rsidRDefault="00443332" w:rsidP="00FB27A4">
                            <w:pPr>
                              <w:spacing w:line="140" w:lineRule="exact"/>
                              <w:jc w:val="center"/>
                              <w:rPr>
                                <w:sz w:val="14"/>
                                <w:szCs w:val="14"/>
                              </w:rPr>
                            </w:pPr>
                            <w:r w:rsidRPr="00FB27A4">
                              <w:rPr>
                                <w:sz w:val="14"/>
                                <w:szCs w:val="14"/>
                              </w:rPr>
                              <w:t>Pour plus de détails voir la fig. 1b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D3C91" id="Zone de texte 467" o:spid="_x0000_s1085" type="#_x0000_t202" style="position:absolute;left:0;text-align:left;margin-left:272.6pt;margin-top:107.15pt;width:51.6pt;height:2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" filled="f" stroked="f" strokeweight=".5pt">
                <v:textbox inset="0,0,0,0">
                  <w:txbxContent>
                    <w:p w:rsidR="00443332" w:rsidRPr="00FB27A4" w:rsidRDefault="00443332" w:rsidP="00FB27A4">
                      <w:pPr>
                        <w:spacing w:line="140" w:lineRule="exact"/>
                        <w:jc w:val="center"/>
                        <w:rPr>
                          <w:sz w:val="14"/>
                          <w:szCs w:val="14"/>
                        </w:rPr>
                      </w:pPr>
                      <w:r w:rsidRPr="00FB27A4">
                        <w:rPr>
                          <w:sz w:val="14"/>
                          <w:szCs w:val="14"/>
                        </w:rPr>
                        <w:t>Pour plus de détails voir la fig. 1b</w:t>
                      </w:r>
                    </w:p>
                  </w:txbxContent>
                </v:textbox>
              </v:shape>
            </w:pict>
          </mc:Fallback>
        </mc:AlternateContent>
      </w:r>
      <w:r w:rsidRPr="00842155">
        <w:rPr>
          <w:noProof/>
          <w:lang w:eastAsia="fr-CH"/>
        </w:rPr>
        <mc:AlternateContent>
          <mc:Choice Requires="wps">
            <w:drawing>
              <wp:anchor distT="0" distB="0" distL="114300" distR="114300" simplePos="0" relativeHeight="251558912" behindDoc="0" locked="0" layoutInCell="1" allowOverlap="1" wp14:anchorId="7A7311A2" wp14:editId="2B787C4C">
                <wp:simplePos x="0" y="0"/>
                <wp:positionH relativeFrom="column">
                  <wp:posOffset>1283004</wp:posOffset>
                </wp:positionH>
                <wp:positionV relativeFrom="paragraph">
                  <wp:posOffset>1447800</wp:posOffset>
                </wp:positionV>
                <wp:extent cx="475560" cy="111318"/>
                <wp:effectExtent l="0" t="0" r="1270" b="3175"/>
                <wp:wrapNone/>
                <wp:docPr id="461" name="Zone de texte 461"/>
                <wp:cNvGraphicFramePr/>
                <a:graphic xmlns:a="http://schemas.openxmlformats.org/drawingml/2006/main">
                  <a:graphicData uri="http://schemas.microsoft.com/office/word/2010/wordprocessingShape">
                    <wps:wsp>
                      <wps:cNvSpPr txBox="1"/>
                      <wps:spPr>
                        <a:xfrm>
                          <a:off x="0" y="0"/>
                          <a:ext cx="475560" cy="111318"/>
                        </a:xfrm>
                        <a:prstGeom prst="rect">
                          <a:avLst/>
                        </a:prstGeom>
                        <a:noFill/>
                        <a:ln w="6350">
                          <a:noFill/>
                        </a:ln>
                        <a:effectLst/>
                      </wps:spPr>
                      <wps:txbx>
                        <w:txbxContent>
                          <w:p w:rsidR="00443332" w:rsidRPr="00FB27A4" w:rsidRDefault="00443332" w:rsidP="003B413F">
                            <w:pPr>
                              <w:spacing w:line="240" w:lineRule="auto"/>
                              <w:jc w:val="center"/>
                              <w:rPr>
                                <w:sz w:val="14"/>
                                <w:szCs w:val="14"/>
                              </w:rPr>
                            </w:pPr>
                            <w:r w:rsidRPr="00FB27A4">
                              <w:rPr>
                                <w:sz w:val="14"/>
                                <w:szCs w:val="14"/>
                              </w:rPr>
                              <w:t>Matériau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311A2" id="Zone de texte 461" o:spid="_x0000_s1086" type="#_x0000_t202" style="position:absolute;left:0;text-align:left;margin-left:101pt;margin-top:114pt;width:37.45pt;height:8.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" filled="f" stroked="f" strokeweight=".5pt">
                <v:textbox inset="0,0,0,0">
                  <w:txbxContent>
                    <w:p w:rsidR="00443332" w:rsidRPr="00FB27A4" w:rsidRDefault="00443332" w:rsidP="003B413F">
                      <w:pPr>
                        <w:spacing w:line="240" w:lineRule="auto"/>
                        <w:jc w:val="center"/>
                        <w:rPr>
                          <w:sz w:val="14"/>
                          <w:szCs w:val="14"/>
                        </w:rPr>
                      </w:pPr>
                      <w:r w:rsidRPr="00FB27A4">
                        <w:rPr>
                          <w:sz w:val="14"/>
                          <w:szCs w:val="14"/>
                        </w:rPr>
                        <w:t>Matériau A</w:t>
                      </w:r>
                    </w:p>
                  </w:txbxContent>
                </v:textbox>
              </v:shape>
            </w:pict>
          </mc:Fallback>
        </mc:AlternateContent>
      </w:r>
      <w:r w:rsidRPr="00842155">
        <w:rPr>
          <w:noProof/>
          <w:lang w:eastAsia="fr-CH"/>
        </w:rPr>
        <mc:AlternateContent>
          <mc:Choice Requires="wps">
            <w:drawing>
              <wp:anchor distT="0" distB="0" distL="114300" distR="114300" simplePos="0" relativeHeight="251678720" behindDoc="0" locked="0" layoutInCell="1" allowOverlap="1" wp14:anchorId="3CC17F9F" wp14:editId="6649DA1D">
                <wp:simplePos x="0" y="0"/>
                <wp:positionH relativeFrom="column">
                  <wp:posOffset>1148467</wp:posOffset>
                </wp:positionH>
                <wp:positionV relativeFrom="paragraph">
                  <wp:posOffset>1980896</wp:posOffset>
                </wp:positionV>
                <wp:extent cx="1897683" cy="270345"/>
                <wp:effectExtent l="0" t="0" r="7620" b="0"/>
                <wp:wrapNone/>
                <wp:docPr id="464" name="Zone de texte 464"/>
                <wp:cNvGraphicFramePr/>
                <a:graphic xmlns:a="http://schemas.openxmlformats.org/drawingml/2006/main">
                  <a:graphicData uri="http://schemas.microsoft.com/office/word/2010/wordprocessingShape">
                    <wps:wsp>
                      <wps:cNvSpPr txBox="1"/>
                      <wps:spPr>
                        <a:xfrm>
                          <a:off x="0" y="0"/>
                          <a:ext cx="1897683" cy="270345"/>
                        </a:xfrm>
                        <a:prstGeom prst="rect">
                          <a:avLst/>
                        </a:prstGeom>
                        <a:noFill/>
                        <a:ln w="6350">
                          <a:noFill/>
                        </a:ln>
                        <a:effectLst/>
                      </wps:spPr>
                      <wps:txbx>
                        <w:txbxContent>
                          <w:p w:rsidR="00443332" w:rsidRPr="00FB27A4" w:rsidRDefault="00443332" w:rsidP="003B413F">
                            <w:pPr>
                              <w:spacing w:line="240" w:lineRule="auto"/>
                              <w:rPr>
                                <w:sz w:val="14"/>
                                <w:szCs w:val="14"/>
                              </w:rPr>
                            </w:pPr>
                            <w:r w:rsidRPr="00FB27A4">
                              <w:rPr>
                                <w:sz w:val="14"/>
                                <w:szCs w:val="14"/>
                              </w:rPr>
                              <w:t>Jeu déterminé en fonction du diamètre extérieur du tube en polyuréthane (ajustement légèrement dur)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17F9F" id="Zone de texte 464" o:spid="_x0000_s1087" type="#_x0000_t202" style="position:absolute;left:0;text-align:left;margin-left:90.45pt;margin-top:156pt;width:149.4pt;height:2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" filled="f" stroked="f" strokeweight=".5pt">
                <v:textbox inset="0,0,0,0">
                  <w:txbxContent>
                    <w:p w:rsidR="00443332" w:rsidRPr="00FB27A4" w:rsidRDefault="00443332" w:rsidP="003B413F">
                      <w:pPr>
                        <w:spacing w:line="240" w:lineRule="auto"/>
                        <w:rPr>
                          <w:sz w:val="14"/>
                          <w:szCs w:val="14"/>
                        </w:rPr>
                      </w:pPr>
                      <w:r w:rsidRPr="00FB27A4">
                        <w:rPr>
                          <w:sz w:val="14"/>
                          <w:szCs w:val="14"/>
                        </w:rPr>
                        <w:t>Jeu déterminé en fonction du diamètre extérieur du tube en polyuréthane (ajustement légèrement dur)</w:t>
                      </w:r>
                    </w:p>
                  </w:txbxContent>
                </v:textbox>
              </v:shape>
            </w:pict>
          </mc:Fallback>
        </mc:AlternateContent>
      </w:r>
      <w:r w:rsidRPr="00842155">
        <w:rPr>
          <w:noProof/>
          <w:lang w:eastAsia="fr-CH"/>
        </w:rPr>
        <mc:AlternateContent>
          <mc:Choice Requires="wps">
            <w:drawing>
              <wp:anchor distT="0" distB="0" distL="114300" distR="114300" simplePos="0" relativeHeight="251685888" behindDoc="0" locked="0" layoutInCell="1" allowOverlap="1" wp14:anchorId="3A418532" wp14:editId="7E9F8FE6">
                <wp:simplePos x="0" y="0"/>
                <wp:positionH relativeFrom="column">
                  <wp:posOffset>4217670</wp:posOffset>
                </wp:positionH>
                <wp:positionV relativeFrom="paragraph">
                  <wp:posOffset>2179678</wp:posOffset>
                </wp:positionV>
                <wp:extent cx="556591" cy="119269"/>
                <wp:effectExtent l="0" t="0" r="15240" b="14605"/>
                <wp:wrapNone/>
                <wp:docPr id="468" name="Zone de texte 468"/>
                <wp:cNvGraphicFramePr/>
                <a:graphic xmlns:a="http://schemas.openxmlformats.org/drawingml/2006/main">
                  <a:graphicData uri="http://schemas.microsoft.com/office/word/2010/wordprocessingShape">
                    <wps:wsp>
                      <wps:cNvSpPr txBox="1"/>
                      <wps:spPr>
                        <a:xfrm>
                          <a:off x="0" y="0"/>
                          <a:ext cx="556591" cy="119269"/>
                        </a:xfrm>
                        <a:prstGeom prst="rect">
                          <a:avLst/>
                        </a:prstGeom>
                        <a:noFill/>
                        <a:ln w="6350">
                          <a:noFill/>
                        </a:ln>
                        <a:effectLst/>
                      </wps:spPr>
                      <wps:txbx>
                        <w:txbxContent>
                          <w:p w:rsidR="00443332" w:rsidRPr="00FB27A4" w:rsidRDefault="00443332" w:rsidP="003B413F">
                            <w:pPr>
                              <w:spacing w:line="240" w:lineRule="auto"/>
                              <w:jc w:val="center"/>
                              <w:rPr>
                                <w:sz w:val="14"/>
                                <w:szCs w:val="14"/>
                              </w:rPr>
                            </w:pPr>
                            <w:r w:rsidRPr="00FB27A4">
                              <w:rPr>
                                <w:sz w:val="14"/>
                                <w:szCs w:val="14"/>
                              </w:rPr>
                              <w:t>fini de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8532" id="Zone de texte 468" o:spid="_x0000_s1088" type="#_x0000_t202" style="position:absolute;left:0;text-align:left;margin-left:332.1pt;margin-top:171.65pt;width:43.85pt;height: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" filled="f" stroked="f" strokeweight=".5pt">
                <v:textbox inset="0,0,0,0">
                  <w:txbxContent>
                    <w:p w:rsidR="00443332" w:rsidRPr="00FB27A4" w:rsidRDefault="00443332" w:rsidP="003B413F">
                      <w:pPr>
                        <w:spacing w:line="240" w:lineRule="auto"/>
                        <w:jc w:val="center"/>
                        <w:rPr>
                          <w:sz w:val="14"/>
                          <w:szCs w:val="14"/>
                        </w:rPr>
                      </w:pPr>
                      <w:r w:rsidRPr="00FB27A4">
                        <w:rPr>
                          <w:sz w:val="14"/>
                          <w:szCs w:val="14"/>
                        </w:rPr>
                        <w:t>fini de surface</w:t>
                      </w:r>
                    </w:p>
                  </w:txbxContent>
                </v:textbox>
              </v:shape>
            </w:pict>
          </mc:Fallback>
        </mc:AlternateContent>
      </w:r>
      <w:r w:rsidRPr="00842155">
        <w:rPr>
          <w:noProof/>
          <w:lang w:eastAsia="fr-CH"/>
        </w:rPr>
        <mc:AlternateContent>
          <mc:Choice Requires="wps">
            <w:drawing>
              <wp:anchor distT="0" distB="0" distL="114300" distR="114300" simplePos="0" relativeHeight="251541504" behindDoc="0" locked="0" layoutInCell="1" allowOverlap="1" wp14:anchorId="13D6A486" wp14:editId="2C726CB7">
                <wp:simplePos x="0" y="0"/>
                <wp:positionH relativeFrom="column">
                  <wp:posOffset>1394957</wp:posOffset>
                </wp:positionH>
                <wp:positionV relativeFrom="paragraph">
                  <wp:posOffset>239560</wp:posOffset>
                </wp:positionV>
                <wp:extent cx="964565" cy="119269"/>
                <wp:effectExtent l="0" t="0" r="6985" b="14605"/>
                <wp:wrapNone/>
                <wp:docPr id="489" name="Zone de texte 489"/>
                <wp:cNvGraphicFramePr/>
                <a:graphic xmlns:a="http://schemas.openxmlformats.org/drawingml/2006/main">
                  <a:graphicData uri="http://schemas.microsoft.com/office/word/2010/wordprocessingShape">
                    <wps:wsp>
                      <wps:cNvSpPr txBox="1"/>
                      <wps:spPr>
                        <a:xfrm>
                          <a:off x="0" y="0"/>
                          <a:ext cx="964565" cy="119269"/>
                        </a:xfrm>
                        <a:prstGeom prst="rect">
                          <a:avLst/>
                        </a:prstGeom>
                        <a:noFill/>
                        <a:ln w="6350">
                          <a:noFill/>
                        </a:ln>
                        <a:effectLst/>
                      </wps:spPr>
                      <wps:txbx>
                        <w:txbxContent>
                          <w:p w:rsidR="00443332" w:rsidRPr="00FB27A4" w:rsidRDefault="00443332" w:rsidP="003B413F">
                            <w:pPr>
                              <w:spacing w:line="240" w:lineRule="auto"/>
                              <w:jc w:val="center"/>
                              <w:rPr>
                                <w:sz w:val="14"/>
                                <w:szCs w:val="14"/>
                              </w:rPr>
                            </w:pPr>
                            <w:r w:rsidRPr="00FB27A4">
                              <w:rPr>
                                <w:sz w:val="14"/>
                                <w:szCs w:val="14"/>
                              </w:rPr>
                              <w:t>Tube en acier sur chariot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A486" id="Zone de texte 489" o:spid="_x0000_s1089" type="#_x0000_t202" style="position:absolute;left:0;text-align:left;margin-left:109.85pt;margin-top:18.85pt;width:75.95pt;height:9.4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" filled="f" stroked="f" strokeweight=".5pt">
                <v:textbox inset="0,0,0,0">
                  <w:txbxContent>
                    <w:p w:rsidR="00443332" w:rsidRPr="00FB27A4" w:rsidRDefault="00443332" w:rsidP="003B413F">
                      <w:pPr>
                        <w:spacing w:line="240" w:lineRule="auto"/>
                        <w:jc w:val="center"/>
                        <w:rPr>
                          <w:sz w:val="14"/>
                          <w:szCs w:val="14"/>
                        </w:rPr>
                      </w:pPr>
                      <w:r w:rsidRPr="00FB27A4">
                        <w:rPr>
                          <w:sz w:val="14"/>
                          <w:szCs w:val="14"/>
                        </w:rPr>
                        <w:t>Tube en acier sur chariot</w:t>
                      </w:r>
                    </w:p>
                  </w:txbxContent>
                </v:textbox>
              </v:shape>
            </w:pict>
          </mc:Fallback>
        </mc:AlternateContent>
      </w:r>
      <w:r w:rsidR="003B413F" w:rsidRPr="00842155">
        <w:rPr>
          <w:noProof/>
          <w:lang w:eastAsia="fr-CH"/>
        </w:rPr>
        <mc:AlternateContent>
          <mc:Choice Requires="wps">
            <w:drawing>
              <wp:anchor distT="0" distB="0" distL="114300" distR="114300" simplePos="0" relativeHeight="251542528" behindDoc="0" locked="0" layoutInCell="1" allowOverlap="1" wp14:anchorId="7A099EB5" wp14:editId="5E1A79E4">
                <wp:simplePos x="0" y="0"/>
                <wp:positionH relativeFrom="column">
                  <wp:posOffset>2463165</wp:posOffset>
                </wp:positionH>
                <wp:positionV relativeFrom="paragraph">
                  <wp:posOffset>236220</wp:posOffset>
                </wp:positionV>
                <wp:extent cx="861060" cy="107950"/>
                <wp:effectExtent l="0" t="0" r="15240" b="6350"/>
                <wp:wrapNone/>
                <wp:docPr id="488" name="Zone de texte 488"/>
                <wp:cNvGraphicFramePr/>
                <a:graphic xmlns:a="http://schemas.openxmlformats.org/drawingml/2006/main">
                  <a:graphicData uri="http://schemas.microsoft.com/office/word/2010/wordprocessingShape">
                    <wps:wsp>
                      <wps:cNvSpPr txBox="1"/>
                      <wps:spPr>
                        <a:xfrm>
                          <a:off x="0" y="0"/>
                          <a:ext cx="861060" cy="107950"/>
                        </a:xfrm>
                        <a:prstGeom prst="rect">
                          <a:avLst/>
                        </a:prstGeom>
                        <a:noFill/>
                        <a:ln w="6350">
                          <a:noFill/>
                        </a:ln>
                        <a:effectLst/>
                      </wps:spPr>
                      <wps:txbx>
                        <w:txbxContent>
                          <w:p w:rsidR="00443332" w:rsidRPr="00FB27A4" w:rsidRDefault="00443332" w:rsidP="003B413F">
                            <w:pPr>
                              <w:spacing w:line="240" w:lineRule="auto"/>
                              <w:jc w:val="center"/>
                              <w:rPr>
                                <w:sz w:val="14"/>
                                <w:szCs w:val="14"/>
                              </w:rPr>
                            </w:pPr>
                            <w:r w:rsidRPr="00FB27A4">
                              <w:rPr>
                                <w:sz w:val="14"/>
                                <w:szCs w:val="14"/>
                              </w:rPr>
                              <w:t>Tube en polyuréthane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9EB5" id="Zone de texte 488" o:spid="_x0000_s1090" type="#_x0000_t202" style="position:absolute;left:0;text-align:left;margin-left:193.95pt;margin-top:18.6pt;width:67.8pt;height:8.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" filled="f" stroked="f" strokeweight=".5pt">
                <v:textbox inset="0,0,0,0">
                  <w:txbxContent>
                    <w:p w:rsidR="00443332" w:rsidRPr="00FB27A4" w:rsidRDefault="00443332" w:rsidP="003B413F">
                      <w:pPr>
                        <w:spacing w:line="240" w:lineRule="auto"/>
                        <w:jc w:val="center"/>
                        <w:rPr>
                          <w:sz w:val="14"/>
                          <w:szCs w:val="14"/>
                        </w:rPr>
                      </w:pPr>
                      <w:r w:rsidRPr="00FB27A4">
                        <w:rPr>
                          <w:sz w:val="14"/>
                          <w:szCs w:val="14"/>
                        </w:rPr>
                        <w:t>Tube en polyuréthane</w:t>
                      </w:r>
                    </w:p>
                  </w:txbxContent>
                </v:textbox>
              </v:shape>
            </w:pict>
          </mc:Fallback>
        </mc:AlternateContent>
      </w:r>
      <w:r w:rsidR="003B413F" w:rsidRPr="00842155">
        <w:rPr>
          <w:noProof/>
          <w:lang w:eastAsia="fr-CH"/>
        </w:rPr>
        <mc:AlternateContent>
          <mc:Choice Requires="wps">
            <w:drawing>
              <wp:anchor distT="0" distB="0" distL="114300" distR="114300" simplePos="0" relativeHeight="251552768" behindDoc="0" locked="0" layoutInCell="1" allowOverlap="1" wp14:anchorId="38C30EA6" wp14:editId="2E15C295">
                <wp:simplePos x="0" y="0"/>
                <wp:positionH relativeFrom="column">
                  <wp:posOffset>3476625</wp:posOffset>
                </wp:positionH>
                <wp:positionV relativeFrom="paragraph">
                  <wp:posOffset>236220</wp:posOffset>
                </wp:positionV>
                <wp:extent cx="861060" cy="107950"/>
                <wp:effectExtent l="0" t="0" r="15240" b="6350"/>
                <wp:wrapNone/>
                <wp:docPr id="459" name="Zone de texte 459"/>
                <wp:cNvGraphicFramePr/>
                <a:graphic xmlns:a="http://schemas.openxmlformats.org/drawingml/2006/main">
                  <a:graphicData uri="http://schemas.microsoft.com/office/word/2010/wordprocessingShape">
                    <wps:wsp>
                      <wps:cNvSpPr txBox="1"/>
                      <wps:spPr>
                        <a:xfrm>
                          <a:off x="0" y="0"/>
                          <a:ext cx="861060" cy="107950"/>
                        </a:xfrm>
                        <a:prstGeom prst="rect">
                          <a:avLst/>
                        </a:prstGeom>
                        <a:noFill/>
                        <a:ln w="6350">
                          <a:noFill/>
                        </a:ln>
                        <a:effectLst/>
                      </wps:spPr>
                      <wps:txbx>
                        <w:txbxContent>
                          <w:p w:rsidR="00443332" w:rsidRPr="00FB27A4" w:rsidRDefault="00443332" w:rsidP="003B413F">
                            <w:pPr>
                              <w:spacing w:line="240" w:lineRule="auto"/>
                              <w:jc w:val="center"/>
                              <w:rPr>
                                <w:sz w:val="14"/>
                                <w:szCs w:val="14"/>
                              </w:rPr>
                            </w:pPr>
                            <w:r w:rsidRPr="00FB27A4">
                              <w:rPr>
                                <w:sz w:val="14"/>
                                <w:szCs w:val="14"/>
                              </w:rPr>
                              <w:t>Olive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0EA6" id="Zone de texte 459" o:spid="_x0000_s1091" type="#_x0000_t202" style="position:absolute;left:0;text-align:left;margin-left:273.75pt;margin-top:18.6pt;width:67.8pt;height: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" filled="f" stroked="f" strokeweight=".5pt">
                <v:textbox inset="0,0,0,0">
                  <w:txbxContent>
                    <w:p w:rsidR="00443332" w:rsidRPr="00FB27A4" w:rsidRDefault="00443332" w:rsidP="003B413F">
                      <w:pPr>
                        <w:spacing w:line="240" w:lineRule="auto"/>
                        <w:jc w:val="center"/>
                        <w:rPr>
                          <w:sz w:val="14"/>
                          <w:szCs w:val="14"/>
                        </w:rPr>
                      </w:pPr>
                      <w:r w:rsidRPr="00FB27A4">
                        <w:rPr>
                          <w:sz w:val="14"/>
                          <w:szCs w:val="14"/>
                        </w:rPr>
                        <w:t>Olive</w:t>
                      </w:r>
                    </w:p>
                  </w:txbxContent>
                </v:textbox>
              </v:shape>
            </w:pict>
          </mc:Fallback>
        </mc:AlternateContent>
      </w:r>
      <w:r w:rsidR="003B413F" w:rsidRPr="00842155">
        <w:rPr>
          <w:noProof/>
          <w:lang w:eastAsia="fr-CH"/>
        </w:rPr>
        <mc:AlternateContent>
          <mc:Choice Requires="wps">
            <w:drawing>
              <wp:anchor distT="0" distB="0" distL="114300" distR="114300" simplePos="0" relativeHeight="251679744" behindDoc="0" locked="0" layoutInCell="1" allowOverlap="1" wp14:anchorId="3C76A938" wp14:editId="2F4690C0">
                <wp:simplePos x="0" y="0"/>
                <wp:positionH relativeFrom="column">
                  <wp:posOffset>2949575</wp:posOffset>
                </wp:positionH>
                <wp:positionV relativeFrom="paragraph">
                  <wp:posOffset>1448435</wp:posOffset>
                </wp:positionV>
                <wp:extent cx="507365" cy="107950"/>
                <wp:effectExtent l="0" t="0" r="6985" b="6350"/>
                <wp:wrapNone/>
                <wp:docPr id="465" name="Zone de texte 465"/>
                <wp:cNvGraphicFramePr/>
                <a:graphic xmlns:a="http://schemas.openxmlformats.org/drawingml/2006/main">
                  <a:graphicData uri="http://schemas.microsoft.com/office/word/2010/wordprocessingShape">
                    <wps:wsp>
                      <wps:cNvSpPr txBox="1"/>
                      <wps:spPr>
                        <a:xfrm>
                          <a:off x="0" y="0"/>
                          <a:ext cx="507365" cy="107950"/>
                        </a:xfrm>
                        <a:prstGeom prst="rect">
                          <a:avLst/>
                        </a:prstGeom>
                        <a:noFill/>
                        <a:ln w="6350">
                          <a:noFill/>
                        </a:ln>
                        <a:effectLst/>
                      </wps:spPr>
                      <wps:txbx>
                        <w:txbxContent>
                          <w:p w:rsidR="00443332" w:rsidRPr="00FB27A4" w:rsidRDefault="00443332" w:rsidP="003B413F">
                            <w:pPr>
                              <w:spacing w:line="240" w:lineRule="auto"/>
                              <w:jc w:val="center"/>
                              <w:rPr>
                                <w:sz w:val="14"/>
                                <w:szCs w:val="14"/>
                              </w:rPr>
                            </w:pPr>
                            <w:r w:rsidRPr="00FB27A4">
                              <w:rPr>
                                <w:sz w:val="14"/>
                                <w:szCs w:val="14"/>
                              </w:rPr>
                              <w:t>Matériau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A938" id="Zone de texte 465" o:spid="_x0000_s1092" type="#_x0000_t202" style="position:absolute;left:0;text-align:left;margin-left:232.25pt;margin-top:114.05pt;width:39.95pt;height: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" filled="f" stroked="f" strokeweight=".5pt">
                <v:textbox inset="0,0,0,0">
                  <w:txbxContent>
                    <w:p w:rsidR="00443332" w:rsidRPr="00FB27A4" w:rsidRDefault="00443332" w:rsidP="003B413F">
                      <w:pPr>
                        <w:spacing w:line="240" w:lineRule="auto"/>
                        <w:jc w:val="center"/>
                        <w:rPr>
                          <w:sz w:val="14"/>
                          <w:szCs w:val="14"/>
                        </w:rPr>
                      </w:pPr>
                      <w:r w:rsidRPr="00FB27A4">
                        <w:rPr>
                          <w:sz w:val="14"/>
                          <w:szCs w:val="14"/>
                        </w:rPr>
                        <w:t>Matériau B</w:t>
                      </w:r>
                    </w:p>
                  </w:txbxContent>
                </v:textbox>
              </v:shape>
            </w:pict>
          </mc:Fallback>
        </mc:AlternateContent>
      </w:r>
      <w:r w:rsidR="003B413F" w:rsidRPr="00842155">
        <w:rPr>
          <w:noProof/>
          <w:lang w:eastAsia="fr-CH"/>
        </w:rPr>
        <mc:AlternateContent>
          <mc:Choice Requires="wps">
            <w:drawing>
              <wp:anchor distT="0" distB="0" distL="114300" distR="114300" simplePos="0" relativeHeight="251572224" behindDoc="0" locked="0" layoutInCell="1" allowOverlap="1" wp14:anchorId="412BF38F" wp14:editId="4E2B9EAC">
                <wp:simplePos x="0" y="0"/>
                <wp:positionH relativeFrom="column">
                  <wp:posOffset>2464229</wp:posOffset>
                </wp:positionH>
                <wp:positionV relativeFrom="paragraph">
                  <wp:posOffset>1507490</wp:posOffset>
                </wp:positionV>
                <wp:extent cx="507365" cy="107950"/>
                <wp:effectExtent l="0" t="0" r="6985" b="6350"/>
                <wp:wrapNone/>
                <wp:docPr id="463" name="Zone de texte 463"/>
                <wp:cNvGraphicFramePr/>
                <a:graphic xmlns:a="http://schemas.openxmlformats.org/drawingml/2006/main">
                  <a:graphicData uri="http://schemas.microsoft.com/office/word/2010/wordprocessingShape">
                    <wps:wsp>
                      <wps:cNvSpPr txBox="1"/>
                      <wps:spPr>
                        <a:xfrm>
                          <a:off x="0" y="0"/>
                          <a:ext cx="507365" cy="107950"/>
                        </a:xfrm>
                        <a:prstGeom prst="rect">
                          <a:avLst/>
                        </a:prstGeom>
                        <a:noFill/>
                        <a:ln w="6350">
                          <a:noFill/>
                        </a:ln>
                        <a:effectLst/>
                      </wps:spPr>
                      <wps:txbx>
                        <w:txbxContent>
                          <w:p w:rsidR="00443332" w:rsidRPr="00FB27A4" w:rsidRDefault="00443332" w:rsidP="003B413F">
                            <w:pPr>
                              <w:spacing w:line="240" w:lineRule="auto"/>
                              <w:jc w:val="center"/>
                              <w:rPr>
                                <w:sz w:val="14"/>
                                <w:szCs w:val="14"/>
                              </w:rPr>
                            </w:pPr>
                            <w:r w:rsidRPr="00FB27A4">
                              <w:rPr>
                                <w:sz w:val="14"/>
                                <w:szCs w:val="14"/>
                              </w:rPr>
                              <w:t>790 minimum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F38F" id="Zone de texte 463" o:spid="_x0000_s1093" type="#_x0000_t202" style="position:absolute;left:0;text-align:left;margin-left:194.05pt;margin-top:118.7pt;width:39.95pt;height: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" filled="f" stroked="f" strokeweight=".5pt">
                <v:textbox inset="0,0,0,0">
                  <w:txbxContent>
                    <w:p w:rsidR="00443332" w:rsidRPr="00FB27A4" w:rsidRDefault="00443332" w:rsidP="003B413F">
                      <w:pPr>
                        <w:spacing w:line="240" w:lineRule="auto"/>
                        <w:jc w:val="center"/>
                        <w:rPr>
                          <w:sz w:val="14"/>
                          <w:szCs w:val="14"/>
                        </w:rPr>
                      </w:pPr>
                      <w:r w:rsidRPr="00FB27A4">
                        <w:rPr>
                          <w:sz w:val="14"/>
                          <w:szCs w:val="14"/>
                        </w:rPr>
                        <w:t>790 minimum</w:t>
                      </w:r>
                    </w:p>
                  </w:txbxContent>
                </v:textbox>
              </v:shape>
            </w:pict>
          </mc:Fallback>
        </mc:AlternateContent>
      </w:r>
      <w:r w:rsidR="003B413F" w:rsidRPr="00842155">
        <w:rPr>
          <w:noProof/>
          <w:lang w:eastAsia="fr-CH"/>
        </w:rPr>
        <mc:AlternateContent>
          <mc:Choice Requires="wps">
            <w:drawing>
              <wp:anchor distT="0" distB="0" distL="114300" distR="114300" simplePos="0" relativeHeight="251680768" behindDoc="0" locked="0" layoutInCell="1" allowOverlap="1" wp14:anchorId="4845409B" wp14:editId="23CC61B6">
                <wp:simplePos x="0" y="0"/>
                <wp:positionH relativeFrom="column">
                  <wp:posOffset>4061651</wp:posOffset>
                </wp:positionH>
                <wp:positionV relativeFrom="paragraph">
                  <wp:posOffset>1670788</wp:posOffset>
                </wp:positionV>
                <wp:extent cx="507990" cy="107950"/>
                <wp:effectExtent l="0" t="0" r="6985" b="6350"/>
                <wp:wrapNone/>
                <wp:docPr id="466" name="Zone de texte 466"/>
                <wp:cNvGraphicFramePr/>
                <a:graphic xmlns:a="http://schemas.openxmlformats.org/drawingml/2006/main">
                  <a:graphicData uri="http://schemas.microsoft.com/office/word/2010/wordprocessingShape">
                    <wps:wsp>
                      <wps:cNvSpPr txBox="1"/>
                      <wps:spPr>
                        <a:xfrm>
                          <a:off x="0" y="0"/>
                          <a:ext cx="507990" cy="107950"/>
                        </a:xfrm>
                        <a:prstGeom prst="rect">
                          <a:avLst/>
                        </a:prstGeom>
                        <a:noFill/>
                        <a:ln w="6350">
                          <a:noFill/>
                        </a:ln>
                        <a:effectLst/>
                      </wps:spPr>
                      <wps:txbx>
                        <w:txbxContent>
                          <w:p w:rsidR="00443332" w:rsidRPr="00FB27A4" w:rsidRDefault="00443332" w:rsidP="003B413F">
                            <w:pPr>
                              <w:spacing w:line="240" w:lineRule="auto"/>
                              <w:jc w:val="center"/>
                              <w:rPr>
                                <w:sz w:val="14"/>
                                <w:szCs w:val="14"/>
                              </w:rPr>
                            </w:pPr>
                            <w:r w:rsidRPr="00FB27A4">
                              <w:rPr>
                                <w:sz w:val="14"/>
                                <w:szCs w:val="14"/>
                              </w:rPr>
                              <w:t>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409B" id="Zone de texte 466" o:spid="_x0000_s1094" type="#_x0000_t202" style="position:absolute;left:0;text-align:left;margin-left:319.8pt;margin-top:131.55pt;width:40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" filled="f" stroked="f" strokeweight=".5pt">
                <v:textbox inset="0,0,0,0">
                  <w:txbxContent>
                    <w:p w:rsidR="00443332" w:rsidRPr="00FB27A4" w:rsidRDefault="00443332" w:rsidP="003B413F">
                      <w:pPr>
                        <w:spacing w:line="240" w:lineRule="auto"/>
                        <w:jc w:val="center"/>
                        <w:rPr>
                          <w:sz w:val="14"/>
                          <w:szCs w:val="14"/>
                        </w:rPr>
                      </w:pPr>
                      <w:r w:rsidRPr="00FB27A4">
                        <w:rPr>
                          <w:sz w:val="14"/>
                          <w:szCs w:val="14"/>
                        </w:rPr>
                        <w:t>axe</w:t>
                      </w:r>
                    </w:p>
                  </w:txbxContent>
                </v:textbox>
              </v:shape>
            </w:pict>
          </mc:Fallback>
        </mc:AlternateContent>
      </w:r>
      <w:r w:rsidR="003B413F" w:rsidRPr="00842155">
        <w:rPr>
          <w:noProof/>
          <w:lang w:eastAsia="fr-CH"/>
        </w:rPr>
        <w:drawing>
          <wp:inline distT="0" distB="0" distL="0" distR="0" wp14:anchorId="72CD5011" wp14:editId="49858AEB">
            <wp:extent cx="4680000" cy="2395775"/>
            <wp:effectExtent l="0" t="0" r="6350" b="508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80000" cy="2395775"/>
                    </a:xfrm>
                    <a:prstGeom prst="rect">
                      <a:avLst/>
                    </a:prstGeom>
                    <a:noFill/>
                    <a:ln>
                      <a:noFill/>
                    </a:ln>
                  </pic:spPr>
                </pic:pic>
              </a:graphicData>
            </a:graphic>
          </wp:inline>
        </w:drawing>
      </w:r>
    </w:p>
    <w:p w:rsidR="003B413F" w:rsidRDefault="003B413F" w:rsidP="0013267F">
      <w:pPr>
        <w:pStyle w:val="H23G"/>
        <w:ind w:firstLine="0"/>
        <w:rPr>
          <w:b w:val="0"/>
        </w:rPr>
      </w:pPr>
      <w:r w:rsidRPr="0013267F">
        <w:rPr>
          <w:b w:val="0"/>
          <w:bCs/>
        </w:rPr>
        <w:t>Figure 1a</w:t>
      </w:r>
      <w:r w:rsidR="0013267F" w:rsidRPr="0013267F">
        <w:rPr>
          <w:b w:val="0"/>
          <w:bCs/>
        </w:rPr>
        <w:t xml:space="preserve"> </w:t>
      </w:r>
      <w:r w:rsidRPr="0013267F">
        <w:rPr>
          <w:b w:val="0"/>
          <w:bCs/>
        </w:rPr>
        <w:br/>
      </w:r>
      <w:r w:rsidRPr="0013267F">
        <w:rPr>
          <w:bCs/>
        </w:rPr>
        <w:t>Matériau A</w:t>
      </w:r>
    </w:p>
    <w:p w:rsidR="003B413F" w:rsidRPr="00D65DC0" w:rsidRDefault="003B413F" w:rsidP="0013267F">
      <w:pPr>
        <w:ind w:left="1134" w:right="1134"/>
      </w:pPr>
      <w:r>
        <w:rPr>
          <w:noProof/>
          <w:lang w:eastAsia="fr-CH"/>
        </w:rPr>
        <w:drawing>
          <wp:inline distT="0" distB="0" distL="0" distR="0" wp14:anchorId="232F4532" wp14:editId="677E5140">
            <wp:extent cx="5400000" cy="1381994"/>
            <wp:effectExtent l="0" t="0" r="0" b="8890"/>
            <wp:docPr id="4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02" cstate="print">
                      <a:extLst>
                        <a:ext uri="{28A0092B-C50C-407E-A947-70E740481C1C}">
                          <a14:useLocalDpi xmlns:a14="http://schemas.microsoft.com/office/drawing/2010/main" val="0"/>
                        </a:ext>
                      </a:extLst>
                    </a:blip>
                    <a:srcRect t="52144" b="28227"/>
                    <a:stretch>
                      <a:fillRect/>
                    </a:stretch>
                  </pic:blipFill>
                  <pic:spPr bwMode="auto">
                    <a:xfrm>
                      <a:off x="0" y="0"/>
                      <a:ext cx="5400000" cy="1381994"/>
                    </a:xfrm>
                    <a:prstGeom prst="rect">
                      <a:avLst/>
                    </a:prstGeom>
                    <a:noFill/>
                    <a:ln>
                      <a:noFill/>
                    </a:ln>
                  </pic:spPr>
                </pic:pic>
              </a:graphicData>
            </a:graphic>
          </wp:inline>
        </w:drawing>
      </w:r>
    </w:p>
    <w:p w:rsidR="003B413F" w:rsidRPr="0013267F" w:rsidRDefault="003B413F" w:rsidP="0013267F">
      <w:pPr>
        <w:pStyle w:val="H23G"/>
        <w:ind w:firstLine="0"/>
        <w:rPr>
          <w:bCs/>
        </w:rPr>
      </w:pPr>
      <w:r w:rsidRPr="0013267F">
        <w:rPr>
          <w:b w:val="0"/>
          <w:bCs/>
        </w:rPr>
        <w:t>Figure 1b</w:t>
      </w:r>
      <w:r w:rsidR="0013267F" w:rsidRPr="0013267F">
        <w:rPr>
          <w:b w:val="0"/>
          <w:bCs/>
        </w:rPr>
        <w:t xml:space="preserve"> </w:t>
      </w:r>
      <w:r w:rsidRPr="0013267F">
        <w:rPr>
          <w:b w:val="0"/>
          <w:bCs/>
        </w:rPr>
        <w:br/>
      </w:r>
      <w:r w:rsidRPr="0013267F">
        <w:rPr>
          <w:bCs/>
        </w:rPr>
        <w:t>Matériau B</w:t>
      </w:r>
    </w:p>
    <w:p w:rsidR="003B413F" w:rsidRDefault="003B413F" w:rsidP="0013267F">
      <w:pPr>
        <w:ind w:left="1134" w:right="1134"/>
      </w:pPr>
      <w:r w:rsidRPr="00066043">
        <w:rPr>
          <w:noProof/>
          <w:lang w:eastAsia="fr-CH"/>
        </w:rPr>
        <w:drawing>
          <wp:inline distT="0" distB="0" distL="0" distR="0" wp14:anchorId="73FFE607" wp14:editId="3B289C52">
            <wp:extent cx="5400000" cy="1350162"/>
            <wp:effectExtent l="0" t="0" r="0" b="2540"/>
            <wp:docPr id="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2" cstate="print">
                      <a:extLst>
                        <a:ext uri="{28A0092B-C50C-407E-A947-70E740481C1C}">
                          <a14:useLocalDpi xmlns:a14="http://schemas.microsoft.com/office/drawing/2010/main" val="0"/>
                        </a:ext>
                      </a:extLst>
                    </a:blip>
                    <a:srcRect l="2795" t="78108" b="2545"/>
                    <a:stretch>
                      <a:fillRect/>
                    </a:stretch>
                  </pic:blipFill>
                  <pic:spPr bwMode="auto">
                    <a:xfrm>
                      <a:off x="0" y="0"/>
                      <a:ext cx="5400000" cy="1350162"/>
                    </a:xfrm>
                    <a:prstGeom prst="rect">
                      <a:avLst/>
                    </a:prstGeom>
                    <a:noFill/>
                    <a:ln>
                      <a:noFill/>
                    </a:ln>
                  </pic:spPr>
                </pic:pic>
              </a:graphicData>
            </a:graphic>
          </wp:inline>
        </w:drawing>
      </w:r>
    </w:p>
    <w:p w:rsidR="003B413F" w:rsidRDefault="003B413F" w:rsidP="0013267F">
      <w:pPr>
        <w:pStyle w:val="H23G"/>
        <w:ind w:firstLine="0"/>
        <w:rPr>
          <w:b w:val="0"/>
        </w:rPr>
      </w:pPr>
      <w:r w:rsidRPr="0013267F">
        <w:rPr>
          <w:b w:val="0"/>
          <w:bCs/>
        </w:rPr>
        <w:lastRenderedPageBreak/>
        <w:t>Figure 2</w:t>
      </w:r>
      <w:r w:rsidR="0013267F" w:rsidRPr="0013267F">
        <w:t xml:space="preserve"> </w:t>
      </w:r>
      <w:r w:rsidRPr="0013267F">
        <w:rPr>
          <w:b w:val="0"/>
        </w:rPr>
        <w:br/>
      </w:r>
      <w:r w:rsidRPr="0013267F">
        <w:rPr>
          <w:bCs/>
        </w:rPr>
        <w:t>Olive du dispositif d’arrêt</w:t>
      </w:r>
    </w:p>
    <w:p w:rsidR="003B413F" w:rsidRDefault="003B413F" w:rsidP="0013267F">
      <w:pPr>
        <w:ind w:left="1134" w:right="1134"/>
        <w:rPr>
          <w:lang w:val="en-US" w:eastAsia="ru-RU" w:bidi="ru-RU"/>
        </w:rPr>
      </w:pPr>
      <w:r w:rsidRPr="001B7534">
        <w:rPr>
          <w:noProof/>
          <w:lang w:eastAsia="fr-CH"/>
        </w:rPr>
        <mc:AlternateContent>
          <mc:Choice Requires="wps">
            <w:drawing>
              <wp:anchor distT="0" distB="0" distL="114300" distR="114300" simplePos="0" relativeHeight="251691008" behindDoc="0" locked="0" layoutInCell="1" allowOverlap="1" wp14:anchorId="2001C058" wp14:editId="7E3CBF8A">
                <wp:simplePos x="0" y="0"/>
                <wp:positionH relativeFrom="column">
                  <wp:posOffset>1035050</wp:posOffset>
                </wp:positionH>
                <wp:positionV relativeFrom="paragraph">
                  <wp:posOffset>1889760</wp:posOffset>
                </wp:positionV>
                <wp:extent cx="784225" cy="172085"/>
                <wp:effectExtent l="248920" t="0" r="188595" b="0"/>
                <wp:wrapNone/>
                <wp:docPr id="155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59556">
                          <a:off x="0" y="0"/>
                          <a:ext cx="784225" cy="172085"/>
                        </a:xfrm>
                        <a:prstGeom prst="rect">
                          <a:avLst/>
                        </a:prstGeom>
                        <a:solidFill>
                          <a:sysClr val="window" lastClr="FFFFFF"/>
                        </a:solidFill>
                        <a:ln>
                          <a:noFill/>
                        </a:ln>
                      </wps:spPr>
                      <wps:txbx>
                        <w:txbxContent>
                          <w:p w:rsidR="00443332" w:rsidRPr="005202A3" w:rsidRDefault="00443332" w:rsidP="003B413F">
                            <w:pPr>
                              <w:spacing w:line="300" w:lineRule="exact"/>
                              <w:jc w:val="center"/>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001C058" id="Rectangle 122" o:spid="_x0000_s1095" style="position:absolute;left:0;text-align:left;margin-left:81.5pt;margin-top:148.8pt;width:61.75pt;height:13.55pt;rotation:-321174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" fillcolor="window" stroked="f">
                <v:textbox inset="0,0,0,0">
                  <w:txbxContent>
                    <w:p w:rsidR="00443332" w:rsidRPr="005202A3" w:rsidRDefault="00443332" w:rsidP="003B413F">
                      <w:pPr>
                        <w:spacing w:line="300" w:lineRule="exact"/>
                        <w:jc w:val="center"/>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v:textbox>
              </v:rect>
            </w:pict>
          </mc:Fallback>
        </mc:AlternateContent>
      </w:r>
      <w:r w:rsidRPr="002527C8">
        <w:rPr>
          <w:noProof/>
          <w:lang w:eastAsia="fr-CH"/>
        </w:rPr>
        <mc:AlternateContent>
          <mc:Choice Requires="wps">
            <w:drawing>
              <wp:anchor distT="0" distB="0" distL="114300" distR="114300" simplePos="0" relativeHeight="251694080" behindDoc="0" locked="0" layoutInCell="1" allowOverlap="1" wp14:anchorId="7B8D0D96" wp14:editId="6D4F2874">
                <wp:simplePos x="0" y="0"/>
                <wp:positionH relativeFrom="column">
                  <wp:posOffset>3680460</wp:posOffset>
                </wp:positionH>
                <wp:positionV relativeFrom="paragraph">
                  <wp:posOffset>2783205</wp:posOffset>
                </wp:positionV>
                <wp:extent cx="482600" cy="145415"/>
                <wp:effectExtent l="0" t="0" r="0" b="6350"/>
                <wp:wrapNone/>
                <wp:docPr id="156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45415"/>
                        </a:xfrm>
                        <a:prstGeom prst="rect">
                          <a:avLst/>
                        </a:prstGeom>
                        <a:solidFill>
                          <a:sysClr val="window" lastClr="FFFFFF"/>
                        </a:solidFill>
                        <a:ln>
                          <a:noFill/>
                        </a:ln>
                      </wps:spPr>
                      <wps:txbx>
                        <w:txbxContent>
                          <w:p w:rsidR="00443332" w:rsidRPr="005202A3" w:rsidRDefault="00443332" w:rsidP="003B413F">
                            <w:pPr>
                              <w:spacing w:line="240" w:lineRule="auto"/>
                              <w:jc w:val="center"/>
                              <w:rPr>
                                <w:rFonts w:asciiTheme="majorBidi" w:hAnsiTheme="majorBidi" w:cstheme="majorBidi"/>
                                <w:color w:val="000000"/>
                                <w:lang w:val="en-US"/>
                              </w:rPr>
                            </w:pPr>
                            <w:r>
                              <w:rPr>
                                <w:rFonts w:asciiTheme="majorBidi" w:hAnsiTheme="majorBidi" w:cstheme="majorBidi"/>
                                <w:color w:val="000000"/>
                              </w:rPr>
                              <w:t>18</w:t>
                            </w:r>
                            <w:r w:rsidRPr="005202A3">
                              <w:rPr>
                                <w:rFonts w:asciiTheme="majorBidi" w:hAnsiTheme="majorBidi" w:cstheme="majorBidi"/>
                                <w:color w:val="000000"/>
                                <w:lang w:val="en-US"/>
                              </w:rPr>
                              <w:t xml:space="preserve"> ± 0,5</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7B8D0D96" id="Rectangle 108" o:spid="_x0000_s1096" style="position:absolute;left:0;text-align:left;margin-left:289.8pt;margin-top:219.15pt;width:38pt;height:11.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" fillcolor="window" stroked="f">
                <v:textbox style="mso-fit-shape-to-text:t" inset="0,0,0,0">
                  <w:txbxContent>
                    <w:p w:rsidR="00443332" w:rsidRPr="005202A3" w:rsidRDefault="00443332" w:rsidP="003B413F">
                      <w:pPr>
                        <w:spacing w:line="240" w:lineRule="auto"/>
                        <w:jc w:val="center"/>
                        <w:rPr>
                          <w:rFonts w:asciiTheme="majorBidi" w:hAnsiTheme="majorBidi" w:cstheme="majorBidi"/>
                          <w:color w:val="000000"/>
                          <w:lang w:val="en-US"/>
                        </w:rPr>
                      </w:pPr>
                      <w:r>
                        <w:rPr>
                          <w:rFonts w:asciiTheme="majorBidi" w:hAnsiTheme="majorBidi" w:cstheme="majorBidi"/>
                          <w:color w:val="000000"/>
                        </w:rPr>
                        <w:t>18</w:t>
                      </w:r>
                      <w:r w:rsidRPr="005202A3">
                        <w:rPr>
                          <w:rFonts w:asciiTheme="majorBidi" w:hAnsiTheme="majorBidi" w:cstheme="majorBidi"/>
                          <w:color w:val="000000"/>
                          <w:lang w:val="en-US"/>
                        </w:rPr>
                        <w:t xml:space="preserve"> ± 0,5</w:t>
                      </w:r>
                    </w:p>
                  </w:txbxContent>
                </v:textbox>
              </v:rect>
            </w:pict>
          </mc:Fallback>
        </mc:AlternateContent>
      </w:r>
      <w:r w:rsidRPr="002527C8">
        <w:rPr>
          <w:noProof/>
          <w:lang w:eastAsia="fr-CH"/>
        </w:rPr>
        <mc:AlternateContent>
          <mc:Choice Requires="wps">
            <w:drawing>
              <wp:anchor distT="0" distB="0" distL="114300" distR="114300" simplePos="0" relativeHeight="251693056" behindDoc="0" locked="0" layoutInCell="1" allowOverlap="1" wp14:anchorId="10CFD8D0" wp14:editId="10BD61FB">
                <wp:simplePos x="0" y="0"/>
                <wp:positionH relativeFrom="column">
                  <wp:posOffset>1959610</wp:posOffset>
                </wp:positionH>
                <wp:positionV relativeFrom="paragraph">
                  <wp:posOffset>2783205</wp:posOffset>
                </wp:positionV>
                <wp:extent cx="488950" cy="145415"/>
                <wp:effectExtent l="0" t="0" r="6350" b="6350"/>
                <wp:wrapNone/>
                <wp:docPr id="154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145415"/>
                        </a:xfrm>
                        <a:prstGeom prst="rect">
                          <a:avLst/>
                        </a:prstGeom>
                        <a:solidFill>
                          <a:sysClr val="window" lastClr="FFFFFF"/>
                        </a:solidFill>
                        <a:ln>
                          <a:noFill/>
                        </a:ln>
                      </wps:spPr>
                      <wps:txbx>
                        <w:txbxContent>
                          <w:p w:rsidR="00443332" w:rsidRPr="005202A3" w:rsidRDefault="00443332" w:rsidP="003B413F">
                            <w:pPr>
                              <w:spacing w:line="240" w:lineRule="auto"/>
                              <w:jc w:val="center"/>
                              <w:rPr>
                                <w:rFonts w:asciiTheme="majorBidi" w:hAnsiTheme="majorBidi" w:cstheme="majorBidi"/>
                                <w:color w:val="000000"/>
                                <w:lang w:val="en-US"/>
                              </w:rPr>
                            </w:pPr>
                            <w:r w:rsidRPr="005202A3">
                              <w:rPr>
                                <w:rFonts w:asciiTheme="majorBidi" w:hAnsiTheme="majorBidi" w:cstheme="majorBidi"/>
                                <w:color w:val="000000"/>
                                <w:lang w:val="en-US"/>
                              </w:rPr>
                              <w:t>27 ± 0,5</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10CFD8D0" id="_x0000_s1097" style="position:absolute;left:0;text-align:left;margin-left:154.3pt;margin-top:219.15pt;width:38.5pt;height:11.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" fillcolor="window" stroked="f">
                <v:textbox style="mso-fit-shape-to-text:t" inset="0,0,0,0">
                  <w:txbxContent>
                    <w:p w:rsidR="00443332" w:rsidRPr="005202A3" w:rsidRDefault="00443332" w:rsidP="003B413F">
                      <w:pPr>
                        <w:spacing w:line="240" w:lineRule="auto"/>
                        <w:jc w:val="center"/>
                        <w:rPr>
                          <w:rFonts w:asciiTheme="majorBidi" w:hAnsiTheme="majorBidi" w:cstheme="majorBidi"/>
                          <w:color w:val="000000"/>
                          <w:lang w:val="en-US"/>
                        </w:rPr>
                      </w:pPr>
                      <w:r w:rsidRPr="005202A3">
                        <w:rPr>
                          <w:rFonts w:asciiTheme="majorBidi" w:hAnsiTheme="majorBidi" w:cstheme="majorBidi"/>
                          <w:color w:val="000000"/>
                          <w:lang w:val="en-US"/>
                        </w:rPr>
                        <w:t>27 ± 0,5</w:t>
                      </w:r>
                    </w:p>
                  </w:txbxContent>
                </v:textbox>
              </v:rect>
            </w:pict>
          </mc:Fallback>
        </mc:AlternateContent>
      </w:r>
      <w:r w:rsidRPr="002527C8">
        <w:rPr>
          <w:noProof/>
          <w:lang w:eastAsia="fr-CH"/>
        </w:rPr>
        <mc:AlternateContent>
          <mc:Choice Requires="wps">
            <w:drawing>
              <wp:anchor distT="0" distB="0" distL="114300" distR="114300" simplePos="0" relativeHeight="251695104" behindDoc="0" locked="0" layoutInCell="1" allowOverlap="1" wp14:anchorId="4C64996C" wp14:editId="4A5EA9C3">
                <wp:simplePos x="0" y="0"/>
                <wp:positionH relativeFrom="column">
                  <wp:posOffset>794385</wp:posOffset>
                </wp:positionH>
                <wp:positionV relativeFrom="paragraph">
                  <wp:posOffset>3272155</wp:posOffset>
                </wp:positionV>
                <wp:extent cx="3886200" cy="379730"/>
                <wp:effectExtent l="0" t="0" r="0" b="1270"/>
                <wp:wrapNone/>
                <wp:docPr id="150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79730"/>
                        </a:xfrm>
                        <a:prstGeom prst="rect">
                          <a:avLst/>
                        </a:prstGeom>
                        <a:solidFill>
                          <a:sysClr val="window" lastClr="FFFFFF"/>
                        </a:solidFill>
                        <a:ln>
                          <a:noFill/>
                        </a:ln>
                      </wps:spPr>
                      <wps:txbx>
                        <w:txbxContent>
                          <w:p w:rsidR="00443332" w:rsidRDefault="00443332" w:rsidP="003B413F">
                            <w:pPr>
                              <w:spacing w:line="240" w:lineRule="auto"/>
                              <w:ind w:left="567"/>
                              <w:rPr>
                                <w:sz w:val="16"/>
                                <w:szCs w:val="16"/>
                              </w:rPr>
                            </w:pPr>
                            <w:r w:rsidRPr="009678D8">
                              <w:rPr>
                                <w:sz w:val="16"/>
                                <w:szCs w:val="16"/>
                              </w:rPr>
                              <w:t>*</w:t>
                            </w:r>
                            <w:r>
                              <w:rPr>
                                <w:sz w:val="16"/>
                                <w:szCs w:val="16"/>
                              </w:rPr>
                              <w:t xml:space="preserve">  </w:t>
                            </w:r>
                            <w:r w:rsidRPr="009678D8">
                              <w:rPr>
                                <w:sz w:val="16"/>
                                <w:szCs w:val="16"/>
                              </w:rPr>
                              <w:t>Cette</w:t>
                            </w:r>
                            <w:r>
                              <w:rPr>
                                <w:sz w:val="16"/>
                                <w:szCs w:val="16"/>
                              </w:rPr>
                              <w:t xml:space="preserve"> </w:t>
                            </w:r>
                            <w:r w:rsidRPr="009678D8">
                              <w:rPr>
                                <w:sz w:val="16"/>
                                <w:szCs w:val="16"/>
                              </w:rPr>
                              <w:t>dimension</w:t>
                            </w:r>
                            <w:r>
                              <w:rPr>
                                <w:sz w:val="16"/>
                                <w:szCs w:val="16"/>
                              </w:rPr>
                              <w:t xml:space="preserve"> </w:t>
                            </w:r>
                            <w:r w:rsidRPr="009678D8">
                              <w:rPr>
                                <w:sz w:val="16"/>
                                <w:szCs w:val="16"/>
                              </w:rPr>
                              <w:t>peut</w:t>
                            </w:r>
                            <w:r>
                              <w:rPr>
                                <w:sz w:val="16"/>
                                <w:szCs w:val="16"/>
                              </w:rPr>
                              <w:t xml:space="preserve"> </w:t>
                            </w:r>
                            <w:r w:rsidRPr="009678D8">
                              <w:rPr>
                                <w:sz w:val="16"/>
                                <w:szCs w:val="16"/>
                              </w:rPr>
                              <w:t>varier</w:t>
                            </w:r>
                            <w:r>
                              <w:rPr>
                                <w:sz w:val="16"/>
                                <w:szCs w:val="16"/>
                              </w:rPr>
                              <w:t xml:space="preserve"> </w:t>
                            </w:r>
                            <w:r w:rsidRPr="009678D8">
                              <w:rPr>
                                <w:sz w:val="16"/>
                                <w:szCs w:val="16"/>
                              </w:rPr>
                              <w:t>entre</w:t>
                            </w:r>
                            <w:r>
                              <w:rPr>
                                <w:sz w:val="16"/>
                                <w:szCs w:val="16"/>
                              </w:rPr>
                              <w:t xml:space="preserve"> </w:t>
                            </w:r>
                            <w:r w:rsidRPr="009678D8">
                              <w:rPr>
                                <w:sz w:val="16"/>
                                <w:szCs w:val="16"/>
                              </w:rPr>
                              <w:t>43</w:t>
                            </w:r>
                            <w:r>
                              <w:rPr>
                                <w:sz w:val="16"/>
                                <w:szCs w:val="16"/>
                              </w:rPr>
                              <w:t xml:space="preserve"> </w:t>
                            </w:r>
                            <w:r w:rsidRPr="009678D8">
                              <w:rPr>
                                <w:sz w:val="16"/>
                                <w:szCs w:val="16"/>
                              </w:rPr>
                              <w:t>et</w:t>
                            </w:r>
                            <w:r>
                              <w:rPr>
                                <w:sz w:val="16"/>
                                <w:szCs w:val="16"/>
                              </w:rPr>
                              <w:t xml:space="preserve"> </w:t>
                            </w:r>
                            <w:r w:rsidRPr="009678D8">
                              <w:rPr>
                                <w:sz w:val="16"/>
                                <w:szCs w:val="16"/>
                              </w:rPr>
                              <w:t>49</w:t>
                            </w:r>
                            <w:r>
                              <w:rPr>
                                <w:sz w:val="16"/>
                                <w:szCs w:val="16"/>
                              </w:rPr>
                              <w:t xml:space="preserve"> </w:t>
                            </w:r>
                            <w:r w:rsidRPr="009678D8">
                              <w:rPr>
                                <w:sz w:val="16"/>
                                <w:szCs w:val="16"/>
                              </w:rPr>
                              <w:t>mm</w:t>
                            </w:r>
                          </w:p>
                          <w:p w:rsidR="00443332" w:rsidRPr="002E7127" w:rsidRDefault="00443332" w:rsidP="003B413F">
                            <w:pPr>
                              <w:jc w:val="center"/>
                              <w:rPr>
                                <w:rFonts w:asciiTheme="majorBidi" w:hAnsiTheme="majorBidi" w:cstheme="majorBidi"/>
                                <w:color w:val="000000"/>
                              </w:rPr>
                            </w:pPr>
                            <w:r>
                              <w:rPr>
                                <w:sz w:val="16"/>
                                <w:szCs w:val="16"/>
                              </w:rPr>
                              <w:t>D</w:t>
                            </w:r>
                            <w:r w:rsidRPr="009678D8">
                              <w:rPr>
                                <w:sz w:val="16"/>
                                <w:szCs w:val="16"/>
                              </w:rPr>
                              <w:t>imension</w:t>
                            </w:r>
                            <w:r>
                              <w:rPr>
                                <w:sz w:val="16"/>
                                <w:szCs w:val="16"/>
                              </w:rPr>
                              <w:t xml:space="preserve">s en </w:t>
                            </w:r>
                            <w:r w:rsidRPr="009678D8">
                              <w:rPr>
                                <w:sz w:val="16"/>
                                <w:szCs w:val="16"/>
                              </w:rPr>
                              <w:t>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C64996C" id="Rectangle 71" o:spid="_x0000_s1098" style="position:absolute;left:0;text-align:left;margin-left:62.55pt;margin-top:257.65pt;width:306pt;height:2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" fillcolor="window" stroked="f">
                <v:textbox inset="0,0,0,0">
                  <w:txbxContent>
                    <w:p w:rsidR="00443332" w:rsidRDefault="00443332" w:rsidP="003B413F">
                      <w:pPr>
                        <w:spacing w:line="240" w:lineRule="auto"/>
                        <w:ind w:left="567"/>
                        <w:rPr>
                          <w:sz w:val="16"/>
                          <w:szCs w:val="16"/>
                        </w:rPr>
                      </w:pPr>
                      <w:r w:rsidRPr="009678D8">
                        <w:rPr>
                          <w:sz w:val="16"/>
                          <w:szCs w:val="16"/>
                        </w:rPr>
                        <w:t>*</w:t>
                      </w:r>
                      <w:r>
                        <w:rPr>
                          <w:sz w:val="16"/>
                          <w:szCs w:val="16"/>
                        </w:rPr>
                        <w:t xml:space="preserve">  </w:t>
                      </w:r>
                      <w:r w:rsidRPr="009678D8">
                        <w:rPr>
                          <w:sz w:val="16"/>
                          <w:szCs w:val="16"/>
                        </w:rPr>
                        <w:t>Cette</w:t>
                      </w:r>
                      <w:r>
                        <w:rPr>
                          <w:sz w:val="16"/>
                          <w:szCs w:val="16"/>
                        </w:rPr>
                        <w:t xml:space="preserve"> </w:t>
                      </w:r>
                      <w:r w:rsidRPr="009678D8">
                        <w:rPr>
                          <w:sz w:val="16"/>
                          <w:szCs w:val="16"/>
                        </w:rPr>
                        <w:t>dimension</w:t>
                      </w:r>
                      <w:r>
                        <w:rPr>
                          <w:sz w:val="16"/>
                          <w:szCs w:val="16"/>
                        </w:rPr>
                        <w:t xml:space="preserve"> </w:t>
                      </w:r>
                      <w:r w:rsidRPr="009678D8">
                        <w:rPr>
                          <w:sz w:val="16"/>
                          <w:szCs w:val="16"/>
                        </w:rPr>
                        <w:t>peut</w:t>
                      </w:r>
                      <w:r>
                        <w:rPr>
                          <w:sz w:val="16"/>
                          <w:szCs w:val="16"/>
                        </w:rPr>
                        <w:t xml:space="preserve"> </w:t>
                      </w:r>
                      <w:r w:rsidRPr="009678D8">
                        <w:rPr>
                          <w:sz w:val="16"/>
                          <w:szCs w:val="16"/>
                        </w:rPr>
                        <w:t>varier</w:t>
                      </w:r>
                      <w:r>
                        <w:rPr>
                          <w:sz w:val="16"/>
                          <w:szCs w:val="16"/>
                        </w:rPr>
                        <w:t xml:space="preserve"> </w:t>
                      </w:r>
                      <w:r w:rsidRPr="009678D8">
                        <w:rPr>
                          <w:sz w:val="16"/>
                          <w:szCs w:val="16"/>
                        </w:rPr>
                        <w:t>entre</w:t>
                      </w:r>
                      <w:r>
                        <w:rPr>
                          <w:sz w:val="16"/>
                          <w:szCs w:val="16"/>
                        </w:rPr>
                        <w:t xml:space="preserve"> </w:t>
                      </w:r>
                      <w:r w:rsidRPr="009678D8">
                        <w:rPr>
                          <w:sz w:val="16"/>
                          <w:szCs w:val="16"/>
                        </w:rPr>
                        <w:t>43</w:t>
                      </w:r>
                      <w:r>
                        <w:rPr>
                          <w:sz w:val="16"/>
                          <w:szCs w:val="16"/>
                        </w:rPr>
                        <w:t xml:space="preserve"> </w:t>
                      </w:r>
                      <w:r w:rsidRPr="009678D8">
                        <w:rPr>
                          <w:sz w:val="16"/>
                          <w:szCs w:val="16"/>
                        </w:rPr>
                        <w:t>et</w:t>
                      </w:r>
                      <w:r>
                        <w:rPr>
                          <w:sz w:val="16"/>
                          <w:szCs w:val="16"/>
                        </w:rPr>
                        <w:t xml:space="preserve"> </w:t>
                      </w:r>
                      <w:r w:rsidRPr="009678D8">
                        <w:rPr>
                          <w:sz w:val="16"/>
                          <w:szCs w:val="16"/>
                        </w:rPr>
                        <w:t>49</w:t>
                      </w:r>
                      <w:r>
                        <w:rPr>
                          <w:sz w:val="16"/>
                          <w:szCs w:val="16"/>
                        </w:rPr>
                        <w:t xml:space="preserve"> </w:t>
                      </w:r>
                      <w:r w:rsidRPr="009678D8">
                        <w:rPr>
                          <w:sz w:val="16"/>
                          <w:szCs w:val="16"/>
                        </w:rPr>
                        <w:t>mm</w:t>
                      </w:r>
                    </w:p>
                    <w:p w:rsidR="00443332" w:rsidRPr="002E7127" w:rsidRDefault="00443332" w:rsidP="003B413F">
                      <w:pPr>
                        <w:jc w:val="center"/>
                        <w:rPr>
                          <w:rFonts w:asciiTheme="majorBidi" w:hAnsiTheme="majorBidi" w:cstheme="majorBidi"/>
                          <w:color w:val="000000"/>
                        </w:rPr>
                      </w:pPr>
                      <w:r>
                        <w:rPr>
                          <w:sz w:val="16"/>
                          <w:szCs w:val="16"/>
                        </w:rPr>
                        <w:t>D</w:t>
                      </w:r>
                      <w:r w:rsidRPr="009678D8">
                        <w:rPr>
                          <w:sz w:val="16"/>
                          <w:szCs w:val="16"/>
                        </w:rPr>
                        <w:t>imension</w:t>
                      </w:r>
                      <w:r>
                        <w:rPr>
                          <w:sz w:val="16"/>
                          <w:szCs w:val="16"/>
                        </w:rPr>
                        <w:t xml:space="preserve">s en </w:t>
                      </w:r>
                      <w:r w:rsidRPr="009678D8">
                        <w:rPr>
                          <w:sz w:val="16"/>
                          <w:szCs w:val="16"/>
                        </w:rPr>
                        <w:t>mm</w:t>
                      </w:r>
                    </w:p>
                  </w:txbxContent>
                </v:textbox>
              </v:rect>
            </w:pict>
          </mc:Fallback>
        </mc:AlternateContent>
      </w:r>
      <w:r w:rsidRPr="001B7534">
        <w:rPr>
          <w:noProof/>
          <w:lang w:eastAsia="fr-CH"/>
        </w:rPr>
        <mc:AlternateContent>
          <mc:Choice Requires="wps">
            <w:drawing>
              <wp:anchor distT="0" distB="0" distL="114300" distR="114300" simplePos="0" relativeHeight="251688960" behindDoc="0" locked="0" layoutInCell="1" allowOverlap="1" wp14:anchorId="2CA37C67" wp14:editId="16E837BD">
                <wp:simplePos x="0" y="0"/>
                <wp:positionH relativeFrom="column">
                  <wp:posOffset>1550035</wp:posOffset>
                </wp:positionH>
                <wp:positionV relativeFrom="paragraph">
                  <wp:posOffset>50165</wp:posOffset>
                </wp:positionV>
                <wp:extent cx="240030" cy="160020"/>
                <wp:effectExtent l="0" t="0" r="7620" b="0"/>
                <wp:wrapNone/>
                <wp:docPr id="157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160020"/>
                        </a:xfrm>
                        <a:prstGeom prst="rect">
                          <a:avLst/>
                        </a:prstGeom>
                        <a:solidFill>
                          <a:sysClr val="window" lastClr="FFFFFF"/>
                        </a:solidFill>
                        <a:ln>
                          <a:noFill/>
                        </a:ln>
                      </wps:spPr>
                      <wps:txbx>
                        <w:txbxContent>
                          <w:p w:rsidR="00443332" w:rsidRPr="00185EBF" w:rsidRDefault="00443332" w:rsidP="003B413F">
                            <w:pPr>
                              <w:spacing w:line="240" w:lineRule="auto"/>
                              <w:rPr>
                                <w:rFonts w:asciiTheme="majorBidi" w:hAnsiTheme="majorBidi" w:cstheme="majorBidi"/>
                                <w:sz w:val="18"/>
                                <w:szCs w:val="18"/>
                              </w:rPr>
                            </w:pPr>
                            <w:r w:rsidRPr="00185EBF">
                              <w:rPr>
                                <w:rFonts w:asciiTheme="majorBidi" w:hAnsiTheme="majorBidi" w:cstheme="majorBidi"/>
                                <w:color w:val="000000"/>
                                <w:sz w:val="18"/>
                                <w:szCs w:val="18"/>
                                <w:lang w:val="en-US"/>
                              </w:rPr>
                              <w:t>0</w:t>
                            </w:r>
                            <w:r w:rsidRPr="00185EBF">
                              <w:rPr>
                                <w:rFonts w:asciiTheme="majorBidi" w:hAnsiTheme="majorBidi" w:cstheme="majorBidi"/>
                                <w:color w:val="000000"/>
                                <w:sz w:val="18"/>
                                <w:szCs w:val="18"/>
                              </w:rPr>
                              <w:t>,</w:t>
                            </w:r>
                            <w:r w:rsidRPr="00185EBF">
                              <w:rPr>
                                <w:rFonts w:asciiTheme="majorBidi" w:hAnsiTheme="majorBidi" w:cstheme="majorBidi"/>
                                <w:color w:val="000000"/>
                                <w:sz w:val="18"/>
                                <w:szCs w:val="18"/>
                                <w:lang w:val="en-US"/>
                              </w:rPr>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CA37C67" id="Rectangle 139" o:spid="_x0000_s1099" style="position:absolute;left:0;text-align:left;margin-left:122.05pt;margin-top:3.95pt;width:18.9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" fillcolor="window" stroked="f">
                <v:textbox inset="0,0,0,0">
                  <w:txbxContent>
                    <w:p w:rsidR="00443332" w:rsidRPr="00185EBF" w:rsidRDefault="00443332" w:rsidP="003B413F">
                      <w:pPr>
                        <w:spacing w:line="240" w:lineRule="auto"/>
                        <w:rPr>
                          <w:rFonts w:asciiTheme="majorBidi" w:hAnsiTheme="majorBidi" w:cstheme="majorBidi"/>
                          <w:sz w:val="18"/>
                          <w:szCs w:val="18"/>
                        </w:rPr>
                      </w:pPr>
                      <w:r w:rsidRPr="00185EBF">
                        <w:rPr>
                          <w:rFonts w:asciiTheme="majorBidi" w:hAnsiTheme="majorBidi" w:cstheme="majorBidi"/>
                          <w:color w:val="000000"/>
                          <w:sz w:val="18"/>
                          <w:szCs w:val="18"/>
                          <w:lang w:val="en-US"/>
                        </w:rPr>
                        <w:t>0</w:t>
                      </w:r>
                      <w:r w:rsidRPr="00185EBF">
                        <w:rPr>
                          <w:rFonts w:asciiTheme="majorBidi" w:hAnsiTheme="majorBidi" w:cstheme="majorBidi"/>
                          <w:color w:val="000000"/>
                          <w:sz w:val="18"/>
                          <w:szCs w:val="18"/>
                        </w:rPr>
                        <w:t>,</w:t>
                      </w:r>
                      <w:r w:rsidRPr="00185EBF">
                        <w:rPr>
                          <w:rFonts w:asciiTheme="majorBidi" w:hAnsiTheme="majorBidi" w:cstheme="majorBidi"/>
                          <w:color w:val="000000"/>
                          <w:sz w:val="18"/>
                          <w:szCs w:val="18"/>
                          <w:lang w:val="en-US"/>
                        </w:rPr>
                        <w:t>05</w:t>
                      </w:r>
                    </w:p>
                  </w:txbxContent>
                </v:textbox>
              </v:rect>
            </w:pict>
          </mc:Fallback>
        </mc:AlternateContent>
      </w:r>
      <w:r w:rsidRPr="004B6EF4">
        <w:rPr>
          <w:noProof/>
          <w:lang w:eastAsia="fr-CH"/>
        </w:rPr>
        <mc:AlternateContent>
          <mc:Choice Requires="wps">
            <w:drawing>
              <wp:anchor distT="0" distB="0" distL="114300" distR="114300" simplePos="0" relativeHeight="251692032" behindDoc="0" locked="0" layoutInCell="1" allowOverlap="1" wp14:anchorId="65AF099A" wp14:editId="07103EC7">
                <wp:simplePos x="0" y="0"/>
                <wp:positionH relativeFrom="column">
                  <wp:posOffset>3662680</wp:posOffset>
                </wp:positionH>
                <wp:positionV relativeFrom="paragraph">
                  <wp:posOffset>810155</wp:posOffset>
                </wp:positionV>
                <wp:extent cx="780265" cy="145415"/>
                <wp:effectExtent l="0" t="266700" r="0" b="254000"/>
                <wp:wrapNone/>
                <wp:docPr id="156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74964">
                          <a:off x="0" y="0"/>
                          <a:ext cx="780265" cy="145415"/>
                        </a:xfrm>
                        <a:prstGeom prst="rect">
                          <a:avLst/>
                        </a:prstGeom>
                        <a:solidFill>
                          <a:sysClr val="window" lastClr="FFFFFF"/>
                        </a:solidFill>
                        <a:ln>
                          <a:noFill/>
                        </a:ln>
                      </wps:spPr>
                      <wps:txbx>
                        <w:txbxContent>
                          <w:p w:rsidR="00443332" w:rsidRPr="005202A3" w:rsidRDefault="00443332" w:rsidP="003B413F">
                            <w:pPr>
                              <w:spacing w:line="240" w:lineRule="auto"/>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rect w14:anchorId="65AF099A" id="Rectangle 133" o:spid="_x0000_s1100" style="position:absolute;left:0;text-align:left;margin-left:288.4pt;margin-top:63.8pt;width:61.45pt;height:11.45pt;rotation:-286723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" fillcolor="window" stroked="f">
                <v:textbox style="mso-fit-shape-to-text:t" inset="0,0,0,0">
                  <w:txbxContent>
                    <w:p w:rsidR="00443332" w:rsidRPr="005202A3" w:rsidRDefault="00443332" w:rsidP="003B413F">
                      <w:pPr>
                        <w:spacing w:line="240" w:lineRule="auto"/>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v:textbox>
              </v:rect>
            </w:pict>
          </mc:Fallback>
        </mc:AlternateContent>
      </w:r>
      <w:r>
        <w:rPr>
          <w:noProof/>
          <w:lang w:eastAsia="fr-CH"/>
        </w:rPr>
        <w:drawing>
          <wp:inline distT="0" distB="0" distL="0" distR="0" wp14:anchorId="15450601" wp14:editId="14040033">
            <wp:extent cx="3957955" cy="3670935"/>
            <wp:effectExtent l="0" t="0" r="4445" b="5715"/>
            <wp:docPr id="1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3" cstate="print">
                      <a:extLst>
                        <a:ext uri="{28A0092B-C50C-407E-A947-70E740481C1C}">
                          <a14:useLocalDpi xmlns:a14="http://schemas.microsoft.com/office/drawing/2010/main" val="0"/>
                        </a:ext>
                      </a:extLst>
                    </a:blip>
                    <a:srcRect l="-3944" b="54037"/>
                    <a:stretch>
                      <a:fillRect/>
                    </a:stretch>
                  </pic:blipFill>
                  <pic:spPr bwMode="auto">
                    <a:xfrm>
                      <a:off x="0" y="0"/>
                      <a:ext cx="3957955" cy="3670935"/>
                    </a:xfrm>
                    <a:prstGeom prst="rect">
                      <a:avLst/>
                    </a:prstGeom>
                    <a:noFill/>
                    <a:ln>
                      <a:noFill/>
                    </a:ln>
                  </pic:spPr>
                </pic:pic>
              </a:graphicData>
            </a:graphic>
          </wp:inline>
        </w:drawing>
      </w:r>
    </w:p>
    <w:p w:rsidR="003B413F" w:rsidRPr="0013267F" w:rsidRDefault="003B413F" w:rsidP="00133B5D">
      <w:pPr>
        <w:pStyle w:val="H23G"/>
        <w:spacing w:before="360"/>
        <w:ind w:firstLine="0"/>
      </w:pPr>
      <w:r w:rsidRPr="0013267F">
        <w:rPr>
          <w:b w:val="0"/>
          <w:bCs/>
        </w:rPr>
        <w:t>Figure 3</w:t>
      </w:r>
      <w:r w:rsidR="0013267F" w:rsidRPr="0013267F">
        <w:rPr>
          <w:b w:val="0"/>
          <w:bCs/>
        </w:rPr>
        <w:t xml:space="preserve"> </w:t>
      </w:r>
      <w:r w:rsidRPr="0013267F">
        <w:rPr>
          <w:b w:val="0"/>
          <w:bCs/>
        </w:rPr>
        <w:br/>
      </w:r>
      <w:r w:rsidRPr="0013267F">
        <w:t>Olive du dispositif d’arrêt</w:t>
      </w:r>
    </w:p>
    <w:p w:rsidR="003B413F" w:rsidRDefault="003B413F" w:rsidP="0013267F">
      <w:pPr>
        <w:ind w:left="1134" w:right="1134"/>
      </w:pPr>
      <w:r w:rsidRPr="00842155">
        <w:rPr>
          <w:noProof/>
          <w:lang w:eastAsia="fr-CH"/>
        </w:rPr>
        <mc:AlternateContent>
          <mc:Choice Requires="wps">
            <w:drawing>
              <wp:anchor distT="0" distB="0" distL="114300" distR="114300" simplePos="0" relativeHeight="251682816" behindDoc="0" locked="0" layoutInCell="1" allowOverlap="1" wp14:anchorId="788861F7" wp14:editId="23233ED6">
                <wp:simplePos x="0" y="0"/>
                <wp:positionH relativeFrom="column">
                  <wp:posOffset>2234532</wp:posOffset>
                </wp:positionH>
                <wp:positionV relativeFrom="paragraph">
                  <wp:posOffset>2756697</wp:posOffset>
                </wp:positionV>
                <wp:extent cx="1078252" cy="195566"/>
                <wp:effectExtent l="0" t="0" r="7620" b="0"/>
                <wp:wrapNone/>
                <wp:docPr id="471" name="Zone de texte 471"/>
                <wp:cNvGraphicFramePr/>
                <a:graphic xmlns:a="http://schemas.openxmlformats.org/drawingml/2006/main">
                  <a:graphicData uri="http://schemas.microsoft.com/office/word/2010/wordprocessingShape">
                    <wps:wsp>
                      <wps:cNvSpPr txBox="1"/>
                      <wps:spPr>
                        <a:xfrm>
                          <a:off x="0" y="0"/>
                          <a:ext cx="1078252" cy="195566"/>
                        </a:xfrm>
                        <a:prstGeom prst="rect">
                          <a:avLst/>
                        </a:prstGeom>
                        <a:solidFill>
                          <a:sysClr val="window" lastClr="FFFFFF"/>
                        </a:solidFill>
                        <a:ln w="6350">
                          <a:noFill/>
                        </a:ln>
                        <a:effectLst/>
                      </wps:spPr>
                      <wps:txbx>
                        <w:txbxContent>
                          <w:p w:rsidR="00443332" w:rsidRPr="009678D8" w:rsidRDefault="00443332" w:rsidP="003B413F">
                            <w:pPr>
                              <w:jc w:val="center"/>
                              <w:rPr>
                                <w:sz w:val="16"/>
                                <w:szCs w:val="16"/>
                              </w:rPr>
                            </w:pPr>
                            <w:r>
                              <w:rPr>
                                <w:sz w:val="16"/>
                                <w:szCs w:val="16"/>
                              </w:rPr>
                              <w:t>D</w:t>
                            </w:r>
                            <w:r w:rsidRPr="009678D8">
                              <w:rPr>
                                <w:sz w:val="16"/>
                                <w:szCs w:val="16"/>
                              </w:rPr>
                              <w:t>imension</w:t>
                            </w:r>
                            <w:r>
                              <w:rPr>
                                <w:sz w:val="16"/>
                                <w:szCs w:val="16"/>
                              </w:rPr>
                              <w:t xml:space="preserve">s en </w:t>
                            </w:r>
                            <w:r w:rsidRPr="009678D8">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8861F7" id="Zone de texte 471" o:spid="_x0000_s1101" type="#_x0000_t202" style="position:absolute;left:0;text-align:left;margin-left:175.95pt;margin-top:217.05pt;width:84.9pt;height:15.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" fillcolor="window" stroked="f" strokeweight=".5pt">
                <v:textbox inset="0,0,0,0">
                  <w:txbxContent>
                    <w:p w:rsidR="00443332" w:rsidRPr="009678D8" w:rsidRDefault="00443332" w:rsidP="003B413F">
                      <w:pPr>
                        <w:jc w:val="center"/>
                        <w:rPr>
                          <w:sz w:val="16"/>
                          <w:szCs w:val="16"/>
                        </w:rPr>
                      </w:pPr>
                      <w:r>
                        <w:rPr>
                          <w:sz w:val="16"/>
                          <w:szCs w:val="16"/>
                        </w:rPr>
                        <w:t>D</w:t>
                      </w:r>
                      <w:r w:rsidRPr="009678D8">
                        <w:rPr>
                          <w:sz w:val="16"/>
                          <w:szCs w:val="16"/>
                        </w:rPr>
                        <w:t>imension</w:t>
                      </w:r>
                      <w:r>
                        <w:rPr>
                          <w:sz w:val="16"/>
                          <w:szCs w:val="16"/>
                        </w:rPr>
                        <w:t xml:space="preserve">s en </w:t>
                      </w:r>
                      <w:r w:rsidRPr="009678D8">
                        <w:rPr>
                          <w:sz w:val="16"/>
                          <w:szCs w:val="16"/>
                        </w:rPr>
                        <w:t>mm</w:t>
                      </w:r>
                    </w:p>
                  </w:txbxContent>
                </v:textbox>
              </v:shape>
            </w:pict>
          </mc:Fallback>
        </mc:AlternateContent>
      </w:r>
      <w:r w:rsidRPr="00842155">
        <w:rPr>
          <w:noProof/>
          <w:lang w:eastAsia="fr-CH"/>
        </w:rPr>
        <w:drawing>
          <wp:inline distT="0" distB="0" distL="0" distR="0" wp14:anchorId="1A2E6632" wp14:editId="01134676">
            <wp:extent cx="3599411" cy="2952085"/>
            <wp:effectExtent l="0" t="0" r="1270" b="1270"/>
            <wp:docPr id="4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3" cstate="print">
                      <a:extLst>
                        <a:ext uri="{28A0092B-C50C-407E-A947-70E740481C1C}">
                          <a14:useLocalDpi xmlns:a14="http://schemas.microsoft.com/office/drawing/2010/main" val="0"/>
                        </a:ext>
                      </a:extLst>
                    </a:blip>
                    <a:srcRect t="56070" b="4541"/>
                    <a:stretch>
                      <a:fillRect/>
                    </a:stretch>
                  </pic:blipFill>
                  <pic:spPr bwMode="auto">
                    <a:xfrm>
                      <a:off x="0" y="0"/>
                      <a:ext cx="3602839" cy="2954897"/>
                    </a:xfrm>
                    <a:prstGeom prst="rect">
                      <a:avLst/>
                    </a:prstGeom>
                    <a:noFill/>
                    <a:ln>
                      <a:noFill/>
                    </a:ln>
                  </pic:spPr>
                </pic:pic>
              </a:graphicData>
            </a:graphic>
          </wp:inline>
        </w:drawing>
      </w:r>
    </w:p>
    <w:p w:rsidR="00133B5D" w:rsidRDefault="00133B5D" w:rsidP="0013267F">
      <w:pPr>
        <w:ind w:left="1134" w:right="1134"/>
      </w:pPr>
    </w:p>
    <w:p w:rsidR="003B413F" w:rsidRPr="00741AC3" w:rsidRDefault="00133B5D" w:rsidP="00133B5D">
      <w:pPr>
        <w:spacing w:before="120"/>
        <w:ind w:left="1134" w:right="1134"/>
        <w:rPr>
          <w:b/>
        </w:rPr>
      </w:pPr>
      <w:r>
        <w:br w:type="page"/>
      </w:r>
      <w:r w:rsidR="003B413F" w:rsidRPr="00741AC3">
        <w:lastRenderedPageBreak/>
        <w:t>Figure 4</w:t>
      </w:r>
      <w:r w:rsidR="0013267F" w:rsidRPr="0013267F">
        <w:rPr>
          <w:b/>
          <w:bCs/>
        </w:rPr>
        <w:t xml:space="preserve"> </w:t>
      </w:r>
      <w:r w:rsidR="003B413F" w:rsidRPr="0013267F">
        <w:rPr>
          <w:b/>
          <w:bCs/>
        </w:rPr>
        <w:br/>
      </w:r>
      <w:r w:rsidR="003B413F" w:rsidRPr="00741AC3">
        <w:rPr>
          <w:b/>
        </w:rPr>
        <w:t>Dispositif d’arrêt (monté)</w:t>
      </w:r>
    </w:p>
    <w:p w:rsidR="0013267F" w:rsidRPr="00936038" w:rsidRDefault="00DC52D4" w:rsidP="00936038">
      <w:pPr>
        <w:ind w:left="1134"/>
      </w:pPr>
      <w:r w:rsidRPr="00842155">
        <w:rPr>
          <w:noProof/>
          <w:lang w:eastAsia="fr-CH"/>
        </w:rPr>
        <mc:AlternateContent>
          <mc:Choice Requires="wps">
            <w:drawing>
              <wp:anchor distT="0" distB="0" distL="114300" distR="114300" simplePos="0" relativeHeight="251570176" behindDoc="0" locked="0" layoutInCell="1" allowOverlap="1" wp14:anchorId="0B51F112" wp14:editId="619A0213">
                <wp:simplePos x="0" y="0"/>
                <wp:positionH relativeFrom="column">
                  <wp:posOffset>4670315</wp:posOffset>
                </wp:positionH>
                <wp:positionV relativeFrom="paragraph">
                  <wp:posOffset>2257398</wp:posOffset>
                </wp:positionV>
                <wp:extent cx="311785" cy="137188"/>
                <wp:effectExtent l="0" t="0" r="12065" b="15240"/>
                <wp:wrapNone/>
                <wp:docPr id="477" name="Zone de texte 477"/>
                <wp:cNvGraphicFramePr/>
                <a:graphic xmlns:a="http://schemas.openxmlformats.org/drawingml/2006/main">
                  <a:graphicData uri="http://schemas.microsoft.com/office/word/2010/wordprocessingShape">
                    <wps:wsp>
                      <wps:cNvSpPr txBox="1"/>
                      <wps:spPr>
                        <a:xfrm>
                          <a:off x="0" y="0"/>
                          <a:ext cx="311785" cy="137188"/>
                        </a:xfrm>
                        <a:prstGeom prst="rect">
                          <a:avLst/>
                        </a:prstGeom>
                        <a:noFill/>
                        <a:ln w="6350">
                          <a:noFill/>
                        </a:ln>
                        <a:effectLst/>
                      </wps:spPr>
                      <wps:txbx>
                        <w:txbxContent>
                          <w:p w:rsidR="00443332" w:rsidRPr="00DC52D4" w:rsidRDefault="00443332" w:rsidP="003B413F">
                            <w:pPr>
                              <w:spacing w:line="240" w:lineRule="auto"/>
                              <w:jc w:val="center"/>
                              <w:rPr>
                                <w:sz w:val="16"/>
                                <w:szCs w:val="16"/>
                              </w:rPr>
                            </w:pPr>
                            <w:r w:rsidRPr="00DC52D4">
                              <w:rPr>
                                <w:sz w:val="16"/>
                                <w:szCs w:val="16"/>
                              </w:rPr>
                              <w:t>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F112" id="Zone de texte 477" o:spid="_x0000_s1102" type="#_x0000_t202" style="position:absolute;left:0;text-align:left;margin-left:367.75pt;margin-top:177.75pt;width:24.55pt;height:10.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" filled="f" stroked="f" strokeweight=".5pt">
                <v:textbox inset="0,0,0,0">
                  <w:txbxContent>
                    <w:p w:rsidR="00443332" w:rsidRPr="00DC52D4" w:rsidRDefault="00443332" w:rsidP="003B413F">
                      <w:pPr>
                        <w:spacing w:line="240" w:lineRule="auto"/>
                        <w:jc w:val="center"/>
                        <w:rPr>
                          <w:sz w:val="16"/>
                          <w:szCs w:val="16"/>
                        </w:rPr>
                      </w:pPr>
                      <w:r w:rsidRPr="00DC52D4">
                        <w:rPr>
                          <w:sz w:val="16"/>
                          <w:szCs w:val="16"/>
                        </w:rPr>
                        <w:t>axe</w:t>
                      </w:r>
                    </w:p>
                  </w:txbxContent>
                </v:textbox>
              </v:shape>
            </w:pict>
          </mc:Fallback>
        </mc:AlternateContent>
      </w:r>
      <w:r w:rsidRPr="00842155">
        <w:rPr>
          <w:noProof/>
          <w:lang w:eastAsia="fr-CH"/>
        </w:rPr>
        <mc:AlternateContent>
          <mc:Choice Requires="wps">
            <w:drawing>
              <wp:anchor distT="0" distB="0" distL="114300" distR="114300" simplePos="0" relativeHeight="251684864" behindDoc="0" locked="0" layoutInCell="1" allowOverlap="1" wp14:anchorId="6BE24EA5" wp14:editId="63F00DE5">
                <wp:simplePos x="0" y="0"/>
                <wp:positionH relativeFrom="column">
                  <wp:posOffset>1371103</wp:posOffset>
                </wp:positionH>
                <wp:positionV relativeFrom="paragraph">
                  <wp:posOffset>2623295</wp:posOffset>
                </wp:positionV>
                <wp:extent cx="3335020" cy="278296"/>
                <wp:effectExtent l="0" t="0" r="0" b="7620"/>
                <wp:wrapNone/>
                <wp:docPr id="478" name="Zone de texte 478"/>
                <wp:cNvGraphicFramePr/>
                <a:graphic xmlns:a="http://schemas.openxmlformats.org/drawingml/2006/main">
                  <a:graphicData uri="http://schemas.microsoft.com/office/word/2010/wordprocessingShape">
                    <wps:wsp>
                      <wps:cNvSpPr txBox="1"/>
                      <wps:spPr>
                        <a:xfrm>
                          <a:off x="0" y="0"/>
                          <a:ext cx="3335020" cy="278296"/>
                        </a:xfrm>
                        <a:prstGeom prst="rect">
                          <a:avLst/>
                        </a:prstGeom>
                        <a:noFill/>
                        <a:ln w="6350">
                          <a:noFill/>
                        </a:ln>
                        <a:effectLst/>
                      </wps:spPr>
                      <wps:txbx>
                        <w:txbxContent>
                          <w:p w:rsidR="00443332" w:rsidRPr="00DC52D4" w:rsidRDefault="00443332" w:rsidP="003B413F">
                            <w:pPr>
                              <w:spacing w:line="240" w:lineRule="auto"/>
                              <w:jc w:val="center"/>
                              <w:rPr>
                                <w:sz w:val="16"/>
                                <w:szCs w:val="16"/>
                              </w:rPr>
                            </w:pPr>
                            <w:r w:rsidRPr="00DC52D4">
                              <w:rPr>
                                <w:sz w:val="16"/>
                                <w:szCs w:val="16"/>
                              </w:rPr>
                              <w:t>Jeu déterminé en fonction du diamètre extérieur du tube en polyuréthane (ajustement légèrement dur)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4EA5" id="Zone de texte 478" o:spid="_x0000_s1103" type="#_x0000_t202" style="position:absolute;left:0;text-align:left;margin-left:107.95pt;margin-top:206.55pt;width:262.6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" filled="f" stroked="f" strokeweight=".5pt">
                <v:textbox inset="0,0,0,0">
                  <w:txbxContent>
                    <w:p w:rsidR="00443332" w:rsidRPr="00DC52D4" w:rsidRDefault="00443332" w:rsidP="003B413F">
                      <w:pPr>
                        <w:spacing w:line="240" w:lineRule="auto"/>
                        <w:jc w:val="center"/>
                        <w:rPr>
                          <w:sz w:val="16"/>
                          <w:szCs w:val="16"/>
                        </w:rPr>
                      </w:pPr>
                      <w:r w:rsidRPr="00DC52D4">
                        <w:rPr>
                          <w:sz w:val="16"/>
                          <w:szCs w:val="16"/>
                        </w:rPr>
                        <w:t>Jeu déterminé en fonction du diamètre extérieur du tube en polyuréthane (ajustement légèrement dur)</w:t>
                      </w:r>
                    </w:p>
                  </w:txbxContent>
                </v:textbox>
              </v:shape>
            </w:pict>
          </mc:Fallback>
        </mc:AlternateContent>
      </w:r>
      <w:r w:rsidRPr="00842155">
        <w:rPr>
          <w:noProof/>
          <w:lang w:eastAsia="fr-CH"/>
        </w:rPr>
        <mc:AlternateContent>
          <mc:Choice Requires="wps">
            <w:drawing>
              <wp:anchor distT="0" distB="0" distL="114300" distR="114300" simplePos="0" relativeHeight="251689984" behindDoc="0" locked="0" layoutInCell="1" allowOverlap="1" wp14:anchorId="08D16198" wp14:editId="6399BC57">
                <wp:simplePos x="0" y="0"/>
                <wp:positionH relativeFrom="column">
                  <wp:posOffset>1363013</wp:posOffset>
                </wp:positionH>
                <wp:positionV relativeFrom="paragraph">
                  <wp:posOffset>2177691</wp:posOffset>
                </wp:positionV>
                <wp:extent cx="1399430" cy="143124"/>
                <wp:effectExtent l="0" t="0" r="10795" b="9525"/>
                <wp:wrapNone/>
                <wp:docPr id="479" name="Zone de texte 479"/>
                <wp:cNvGraphicFramePr/>
                <a:graphic xmlns:a="http://schemas.openxmlformats.org/drawingml/2006/main">
                  <a:graphicData uri="http://schemas.microsoft.com/office/word/2010/wordprocessingShape">
                    <wps:wsp>
                      <wps:cNvSpPr txBox="1"/>
                      <wps:spPr>
                        <a:xfrm>
                          <a:off x="0" y="0"/>
                          <a:ext cx="1399430" cy="143124"/>
                        </a:xfrm>
                        <a:prstGeom prst="rect">
                          <a:avLst/>
                        </a:prstGeom>
                        <a:noFill/>
                        <a:ln w="6350">
                          <a:noFill/>
                        </a:ln>
                        <a:effectLst/>
                      </wps:spPr>
                      <wps:txbx>
                        <w:txbxContent>
                          <w:p w:rsidR="00443332" w:rsidRPr="00DC52D4" w:rsidRDefault="00443332" w:rsidP="003B413F">
                            <w:pPr>
                              <w:spacing w:line="240" w:lineRule="auto"/>
                              <w:jc w:val="center"/>
                              <w:rPr>
                                <w:sz w:val="16"/>
                                <w:szCs w:val="16"/>
                              </w:rPr>
                            </w:pPr>
                            <w:r w:rsidRPr="00DC52D4">
                              <w:rPr>
                                <w:sz w:val="16"/>
                                <w:szCs w:val="16"/>
                              </w:rPr>
                              <w:t>Pour plus de détails voir la fig.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6198" id="Zone de texte 479" o:spid="_x0000_s1104" type="#_x0000_t202" style="position:absolute;left:0;text-align:left;margin-left:107.3pt;margin-top:171.45pt;width:110.2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" filled="f" stroked="f" strokeweight=".5pt">
                <v:textbox inset="0,0,0,0">
                  <w:txbxContent>
                    <w:p w:rsidR="00443332" w:rsidRPr="00DC52D4" w:rsidRDefault="00443332" w:rsidP="003B413F">
                      <w:pPr>
                        <w:spacing w:line="240" w:lineRule="auto"/>
                        <w:jc w:val="center"/>
                        <w:rPr>
                          <w:sz w:val="16"/>
                          <w:szCs w:val="16"/>
                        </w:rPr>
                      </w:pPr>
                      <w:r w:rsidRPr="00DC52D4">
                        <w:rPr>
                          <w:sz w:val="16"/>
                          <w:szCs w:val="16"/>
                        </w:rPr>
                        <w:t>Pour plus de détails voir la fig. 5</w:t>
                      </w:r>
                    </w:p>
                  </w:txbxContent>
                </v:textbox>
              </v:shape>
            </w:pict>
          </mc:Fallback>
        </mc:AlternateContent>
      </w:r>
      <w:r w:rsidRPr="00842155">
        <w:rPr>
          <w:noProof/>
          <w:lang w:eastAsia="fr-CH"/>
        </w:rPr>
        <mc:AlternateContent>
          <mc:Choice Requires="wps">
            <w:drawing>
              <wp:anchor distT="0" distB="0" distL="114300" distR="114300" simplePos="0" relativeHeight="251708416" behindDoc="0" locked="0" layoutInCell="1" allowOverlap="1" wp14:anchorId="359227B8" wp14:editId="430A9A61">
                <wp:simplePos x="0" y="0"/>
                <wp:positionH relativeFrom="column">
                  <wp:posOffset>2834143</wp:posOffset>
                </wp:positionH>
                <wp:positionV relativeFrom="paragraph">
                  <wp:posOffset>2162120</wp:posOffset>
                </wp:positionV>
                <wp:extent cx="1645920" cy="159026"/>
                <wp:effectExtent l="0" t="0" r="11430" b="12700"/>
                <wp:wrapNone/>
                <wp:docPr id="481" name="Zone de texte 481"/>
                <wp:cNvGraphicFramePr/>
                <a:graphic xmlns:a="http://schemas.openxmlformats.org/drawingml/2006/main">
                  <a:graphicData uri="http://schemas.microsoft.com/office/word/2010/wordprocessingShape">
                    <wps:wsp>
                      <wps:cNvSpPr txBox="1"/>
                      <wps:spPr>
                        <a:xfrm>
                          <a:off x="0" y="0"/>
                          <a:ext cx="1645920" cy="159026"/>
                        </a:xfrm>
                        <a:prstGeom prst="rect">
                          <a:avLst/>
                        </a:prstGeom>
                        <a:noFill/>
                        <a:ln w="6350">
                          <a:noFill/>
                        </a:ln>
                        <a:effectLst/>
                      </wps:spPr>
                      <wps:txbx>
                        <w:txbxContent>
                          <w:p w:rsidR="00443332" w:rsidRPr="00DC52D4" w:rsidRDefault="00443332" w:rsidP="003B413F">
                            <w:pPr>
                              <w:spacing w:line="240" w:lineRule="auto"/>
                              <w:jc w:val="center"/>
                              <w:rPr>
                                <w:sz w:val="16"/>
                                <w:szCs w:val="16"/>
                              </w:rPr>
                            </w:pPr>
                            <w:r w:rsidRPr="00DC52D4">
                              <w:rPr>
                                <w:sz w:val="16"/>
                                <w:szCs w:val="16"/>
                              </w:rPr>
                              <w:t>Pour plus de détails voir les fig. 2 et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227B8" id="Zone de texte 481" o:spid="_x0000_s1105" type="#_x0000_t202" style="position:absolute;left:0;text-align:left;margin-left:223.15pt;margin-top:170.25pt;width:129.6pt;height: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" filled="f" stroked="f" strokeweight=".5pt">
                <v:textbox inset="0,0,0,0">
                  <w:txbxContent>
                    <w:p w:rsidR="00443332" w:rsidRPr="00DC52D4" w:rsidRDefault="00443332" w:rsidP="003B413F">
                      <w:pPr>
                        <w:spacing w:line="240" w:lineRule="auto"/>
                        <w:jc w:val="center"/>
                        <w:rPr>
                          <w:sz w:val="16"/>
                          <w:szCs w:val="16"/>
                        </w:rPr>
                      </w:pPr>
                      <w:r w:rsidRPr="00DC52D4">
                        <w:rPr>
                          <w:sz w:val="16"/>
                          <w:szCs w:val="16"/>
                        </w:rPr>
                        <w:t>Pour plus de détails voir les fig. 2 et 3</w:t>
                      </w:r>
                    </w:p>
                  </w:txbxContent>
                </v:textbox>
              </v:shape>
            </w:pict>
          </mc:Fallback>
        </mc:AlternateContent>
      </w:r>
      <w:r w:rsidRPr="00842155">
        <w:rPr>
          <w:noProof/>
          <w:lang w:eastAsia="fr-CH"/>
        </w:rPr>
        <mc:AlternateContent>
          <mc:Choice Requires="wps">
            <w:drawing>
              <wp:anchor distT="0" distB="0" distL="114300" distR="114300" simplePos="0" relativeHeight="251561984" behindDoc="0" locked="0" layoutInCell="1" allowOverlap="1" wp14:anchorId="17411396" wp14:editId="369929E0">
                <wp:simplePos x="0" y="0"/>
                <wp:positionH relativeFrom="column">
                  <wp:posOffset>3229637</wp:posOffset>
                </wp:positionH>
                <wp:positionV relativeFrom="paragraph">
                  <wp:posOffset>530805</wp:posOffset>
                </wp:positionV>
                <wp:extent cx="972185" cy="121285"/>
                <wp:effectExtent l="0" t="0" r="0" b="12065"/>
                <wp:wrapNone/>
                <wp:docPr id="476" name="Zone de texte 476"/>
                <wp:cNvGraphicFramePr/>
                <a:graphic xmlns:a="http://schemas.openxmlformats.org/drawingml/2006/main">
                  <a:graphicData uri="http://schemas.microsoft.com/office/word/2010/wordprocessingShape">
                    <wps:wsp>
                      <wps:cNvSpPr txBox="1"/>
                      <wps:spPr>
                        <a:xfrm>
                          <a:off x="0" y="0"/>
                          <a:ext cx="972185" cy="121285"/>
                        </a:xfrm>
                        <a:prstGeom prst="rect">
                          <a:avLst/>
                        </a:prstGeom>
                        <a:noFill/>
                        <a:ln w="6350">
                          <a:noFill/>
                        </a:ln>
                        <a:effectLst/>
                      </wps:spPr>
                      <wps:txbx>
                        <w:txbxContent>
                          <w:p w:rsidR="00443332" w:rsidRPr="00DC52D4" w:rsidRDefault="00443332" w:rsidP="003B413F">
                            <w:pPr>
                              <w:spacing w:line="240" w:lineRule="auto"/>
                              <w:jc w:val="center"/>
                              <w:rPr>
                                <w:sz w:val="16"/>
                                <w:szCs w:val="16"/>
                              </w:rPr>
                            </w:pPr>
                            <w:r w:rsidRPr="00DC52D4">
                              <w:rPr>
                                <w:sz w:val="16"/>
                                <w:szCs w:val="16"/>
                              </w:rPr>
                              <w:t>Olive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11396" id="Zone de texte 476" o:spid="_x0000_s1106" type="#_x0000_t202" style="position:absolute;left:0;text-align:left;margin-left:254.3pt;margin-top:41.8pt;width:76.55pt;height:9.55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" filled="f" stroked="f" strokeweight=".5pt">
                <v:textbox inset="0,0,0,0">
                  <w:txbxContent>
                    <w:p w:rsidR="00443332" w:rsidRPr="00DC52D4" w:rsidRDefault="00443332" w:rsidP="003B413F">
                      <w:pPr>
                        <w:spacing w:line="240" w:lineRule="auto"/>
                        <w:jc w:val="center"/>
                        <w:rPr>
                          <w:sz w:val="16"/>
                          <w:szCs w:val="16"/>
                        </w:rPr>
                      </w:pPr>
                      <w:r w:rsidRPr="00DC52D4">
                        <w:rPr>
                          <w:sz w:val="16"/>
                          <w:szCs w:val="16"/>
                        </w:rPr>
                        <w:t>Olive</w:t>
                      </w:r>
                    </w:p>
                  </w:txbxContent>
                </v:textbox>
              </v:shape>
            </w:pict>
          </mc:Fallback>
        </mc:AlternateContent>
      </w:r>
      <w:r w:rsidRPr="00842155">
        <w:rPr>
          <w:noProof/>
          <w:lang w:eastAsia="fr-CH"/>
        </w:rPr>
        <mc:AlternateContent>
          <mc:Choice Requires="wps">
            <w:drawing>
              <wp:anchor distT="0" distB="0" distL="114300" distR="114300" simplePos="0" relativeHeight="251550720" behindDoc="0" locked="0" layoutInCell="1" allowOverlap="1" wp14:anchorId="6C4E7821" wp14:editId="1963730A">
                <wp:simplePos x="0" y="0"/>
                <wp:positionH relativeFrom="column">
                  <wp:posOffset>2122088</wp:posOffset>
                </wp:positionH>
                <wp:positionV relativeFrom="paragraph">
                  <wp:posOffset>523240</wp:posOffset>
                </wp:positionV>
                <wp:extent cx="972185" cy="121285"/>
                <wp:effectExtent l="0" t="0" r="0" b="12065"/>
                <wp:wrapNone/>
                <wp:docPr id="475" name="Zone de texte 475"/>
                <wp:cNvGraphicFramePr/>
                <a:graphic xmlns:a="http://schemas.openxmlformats.org/drawingml/2006/main">
                  <a:graphicData uri="http://schemas.microsoft.com/office/word/2010/wordprocessingShape">
                    <wps:wsp>
                      <wps:cNvSpPr txBox="1"/>
                      <wps:spPr>
                        <a:xfrm>
                          <a:off x="0" y="0"/>
                          <a:ext cx="972185" cy="121285"/>
                        </a:xfrm>
                        <a:prstGeom prst="rect">
                          <a:avLst/>
                        </a:prstGeom>
                        <a:noFill/>
                        <a:ln w="6350">
                          <a:noFill/>
                        </a:ln>
                        <a:effectLst/>
                      </wps:spPr>
                      <wps:txbx>
                        <w:txbxContent>
                          <w:p w:rsidR="00443332" w:rsidRPr="00DC52D4" w:rsidRDefault="00443332" w:rsidP="003B413F">
                            <w:pPr>
                              <w:spacing w:line="240" w:lineRule="auto"/>
                              <w:jc w:val="center"/>
                              <w:rPr>
                                <w:sz w:val="16"/>
                                <w:szCs w:val="16"/>
                              </w:rPr>
                            </w:pPr>
                            <w:r w:rsidRPr="00DC52D4">
                              <w:rPr>
                                <w:sz w:val="16"/>
                                <w:szCs w:val="16"/>
                              </w:rPr>
                              <w:t>Tube en polyuréthane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E7821" id="Zone de texte 475" o:spid="_x0000_s1107" type="#_x0000_t202" style="position:absolute;left:0;text-align:left;margin-left:167.1pt;margin-top:41.2pt;width:76.55pt;height:9.55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" filled="f" stroked="f" strokeweight=".5pt">
                <v:textbox inset="0,0,0,0">
                  <w:txbxContent>
                    <w:p w:rsidR="00443332" w:rsidRPr="00DC52D4" w:rsidRDefault="00443332" w:rsidP="003B413F">
                      <w:pPr>
                        <w:spacing w:line="240" w:lineRule="auto"/>
                        <w:jc w:val="center"/>
                        <w:rPr>
                          <w:sz w:val="16"/>
                          <w:szCs w:val="16"/>
                        </w:rPr>
                      </w:pPr>
                      <w:r w:rsidRPr="00DC52D4">
                        <w:rPr>
                          <w:sz w:val="16"/>
                          <w:szCs w:val="16"/>
                        </w:rPr>
                        <w:t>Tube en polyuréthane</w:t>
                      </w:r>
                    </w:p>
                  </w:txbxContent>
                </v:textbox>
              </v:shape>
            </w:pict>
          </mc:Fallback>
        </mc:AlternateContent>
      </w:r>
      <w:r w:rsidRPr="00842155">
        <w:rPr>
          <w:noProof/>
          <w:lang w:eastAsia="fr-CH"/>
        </w:rPr>
        <mc:AlternateContent>
          <mc:Choice Requires="wps">
            <w:drawing>
              <wp:anchor distT="0" distB="0" distL="114300" distR="114300" simplePos="0" relativeHeight="251540480" behindDoc="0" locked="0" layoutInCell="1" allowOverlap="1" wp14:anchorId="2CE83BAF" wp14:editId="64468316">
                <wp:simplePos x="0" y="0"/>
                <wp:positionH relativeFrom="column">
                  <wp:posOffset>631632</wp:posOffset>
                </wp:positionH>
                <wp:positionV relativeFrom="paragraph">
                  <wp:posOffset>540054</wp:posOffset>
                </wp:positionV>
                <wp:extent cx="1113182" cy="151074"/>
                <wp:effectExtent l="0" t="0" r="10795" b="1905"/>
                <wp:wrapNone/>
                <wp:docPr id="474" name="Zone de texte 474"/>
                <wp:cNvGraphicFramePr/>
                <a:graphic xmlns:a="http://schemas.openxmlformats.org/drawingml/2006/main">
                  <a:graphicData uri="http://schemas.microsoft.com/office/word/2010/wordprocessingShape">
                    <wps:wsp>
                      <wps:cNvSpPr txBox="1"/>
                      <wps:spPr>
                        <a:xfrm>
                          <a:off x="0" y="0"/>
                          <a:ext cx="1113182" cy="151074"/>
                        </a:xfrm>
                        <a:prstGeom prst="rect">
                          <a:avLst/>
                        </a:prstGeom>
                        <a:noFill/>
                        <a:ln w="6350">
                          <a:noFill/>
                        </a:ln>
                        <a:effectLst/>
                      </wps:spPr>
                      <wps:txbx>
                        <w:txbxContent>
                          <w:p w:rsidR="00443332" w:rsidRPr="00DC52D4" w:rsidRDefault="00443332" w:rsidP="003B413F">
                            <w:pPr>
                              <w:spacing w:line="240" w:lineRule="auto"/>
                              <w:jc w:val="center"/>
                              <w:rPr>
                                <w:sz w:val="16"/>
                                <w:szCs w:val="16"/>
                              </w:rPr>
                            </w:pPr>
                            <w:r w:rsidRPr="00DC52D4">
                              <w:rPr>
                                <w:sz w:val="16"/>
                                <w:szCs w:val="16"/>
                              </w:rPr>
                              <w:t>Tube en acier sur chariot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83BAF" id="Zone de texte 474" o:spid="_x0000_s1108" type="#_x0000_t202" style="position:absolute;left:0;text-align:left;margin-left:49.75pt;margin-top:42.5pt;width:87.65pt;height:11.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" filled="f" stroked="f" strokeweight=".5pt">
                <v:textbox inset="0,0,0,0">
                  <w:txbxContent>
                    <w:p w:rsidR="00443332" w:rsidRPr="00DC52D4" w:rsidRDefault="00443332" w:rsidP="003B413F">
                      <w:pPr>
                        <w:spacing w:line="240" w:lineRule="auto"/>
                        <w:jc w:val="center"/>
                        <w:rPr>
                          <w:sz w:val="16"/>
                          <w:szCs w:val="16"/>
                        </w:rPr>
                      </w:pPr>
                      <w:r w:rsidRPr="00DC52D4">
                        <w:rPr>
                          <w:sz w:val="16"/>
                          <w:szCs w:val="16"/>
                        </w:rPr>
                        <w:t>Tube en acier sur chariot</w:t>
                      </w:r>
                    </w:p>
                  </w:txbxContent>
                </v:textbox>
              </v:shape>
            </w:pict>
          </mc:Fallback>
        </mc:AlternateContent>
      </w:r>
      <w:r w:rsidR="00936038" w:rsidRPr="00842155">
        <w:rPr>
          <w:noProof/>
          <w:lang w:eastAsia="fr-CH"/>
        </w:rPr>
        <mc:AlternateContent>
          <mc:Choice Requires="wps">
            <w:drawing>
              <wp:anchor distT="0" distB="0" distL="114300" distR="114300" simplePos="0" relativeHeight="251696128" behindDoc="0" locked="0" layoutInCell="1" allowOverlap="1" wp14:anchorId="1BDB3152" wp14:editId="42FFD6DA">
                <wp:simplePos x="0" y="0"/>
                <wp:positionH relativeFrom="column">
                  <wp:posOffset>2443342</wp:posOffset>
                </wp:positionH>
                <wp:positionV relativeFrom="paragraph">
                  <wp:posOffset>2443259</wp:posOffset>
                </wp:positionV>
                <wp:extent cx="972185" cy="121285"/>
                <wp:effectExtent l="0" t="0" r="0" b="12065"/>
                <wp:wrapNone/>
                <wp:docPr id="480" name="Zone de texte 480"/>
                <wp:cNvGraphicFramePr/>
                <a:graphic xmlns:a="http://schemas.openxmlformats.org/drawingml/2006/main">
                  <a:graphicData uri="http://schemas.microsoft.com/office/word/2010/wordprocessingShape">
                    <wps:wsp>
                      <wps:cNvSpPr txBox="1"/>
                      <wps:spPr>
                        <a:xfrm>
                          <a:off x="0" y="0"/>
                          <a:ext cx="972185" cy="121285"/>
                        </a:xfrm>
                        <a:prstGeom prst="rect">
                          <a:avLst/>
                        </a:prstGeom>
                        <a:noFill/>
                        <a:ln w="6350">
                          <a:noFill/>
                        </a:ln>
                        <a:effectLst/>
                      </wps:spPr>
                      <wps:txbx>
                        <w:txbxContent>
                          <w:p w:rsidR="00443332" w:rsidRPr="00DC52D4" w:rsidRDefault="00443332" w:rsidP="003B413F">
                            <w:pPr>
                              <w:spacing w:line="240" w:lineRule="auto"/>
                              <w:jc w:val="center"/>
                              <w:rPr>
                                <w:sz w:val="16"/>
                                <w:szCs w:val="16"/>
                              </w:rPr>
                            </w:pPr>
                            <w:r w:rsidRPr="00DC52D4">
                              <w:rPr>
                                <w:sz w:val="16"/>
                                <w:szCs w:val="16"/>
                              </w:rPr>
                              <w:t>600 minimum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B3152" id="Zone de texte 480" o:spid="_x0000_s1109" type="#_x0000_t202" style="position:absolute;left:0;text-align:left;margin-left:192.4pt;margin-top:192.4pt;width:76.55pt;height:9.5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" filled="f" stroked="f" strokeweight=".5pt">
                <v:textbox inset="0,0,0,0">
                  <w:txbxContent>
                    <w:p w:rsidR="00443332" w:rsidRPr="00DC52D4" w:rsidRDefault="00443332" w:rsidP="003B413F">
                      <w:pPr>
                        <w:spacing w:line="240" w:lineRule="auto"/>
                        <w:jc w:val="center"/>
                        <w:rPr>
                          <w:sz w:val="16"/>
                          <w:szCs w:val="16"/>
                        </w:rPr>
                      </w:pPr>
                      <w:r w:rsidRPr="00DC52D4">
                        <w:rPr>
                          <w:sz w:val="16"/>
                          <w:szCs w:val="16"/>
                        </w:rPr>
                        <w:t>600 minimum</w:t>
                      </w:r>
                    </w:p>
                  </w:txbxContent>
                </v:textbox>
              </v:shape>
            </w:pict>
          </mc:Fallback>
        </mc:AlternateContent>
      </w:r>
      <w:r w:rsidR="003B413F" w:rsidRPr="00842155">
        <w:rPr>
          <w:noProof/>
          <w:lang w:eastAsia="fr-CH"/>
        </w:rPr>
        <mc:AlternateContent>
          <mc:Choice Requires="wps">
            <w:drawing>
              <wp:anchor distT="0" distB="0" distL="114300" distR="114300" simplePos="0" relativeHeight="251683840" behindDoc="0" locked="0" layoutInCell="1" allowOverlap="1" wp14:anchorId="5B82DC7B" wp14:editId="46513CB1">
                <wp:simplePos x="0" y="0"/>
                <wp:positionH relativeFrom="column">
                  <wp:posOffset>2556510</wp:posOffset>
                </wp:positionH>
                <wp:positionV relativeFrom="paragraph">
                  <wp:posOffset>46990</wp:posOffset>
                </wp:positionV>
                <wp:extent cx="972185" cy="333375"/>
                <wp:effectExtent l="0" t="0" r="0" b="9525"/>
                <wp:wrapNone/>
                <wp:docPr id="472" name="Zone de texte 472"/>
                <wp:cNvGraphicFramePr/>
                <a:graphic xmlns:a="http://schemas.openxmlformats.org/drawingml/2006/main">
                  <a:graphicData uri="http://schemas.microsoft.com/office/word/2010/wordprocessingShape">
                    <wps:wsp>
                      <wps:cNvSpPr txBox="1"/>
                      <wps:spPr>
                        <a:xfrm>
                          <a:off x="0" y="0"/>
                          <a:ext cx="972185" cy="333375"/>
                        </a:xfrm>
                        <a:prstGeom prst="rect">
                          <a:avLst/>
                        </a:prstGeom>
                        <a:solidFill>
                          <a:sysClr val="window" lastClr="FFFFFF"/>
                        </a:solidFill>
                        <a:ln w="6350">
                          <a:noFill/>
                        </a:ln>
                        <a:effectLst/>
                      </wps:spPr>
                      <wps:txbx>
                        <w:txbxContent>
                          <w:p w:rsidR="00443332" w:rsidRPr="006738FC" w:rsidRDefault="00443332" w:rsidP="003B413F">
                            <w:pPr>
                              <w:spacing w:line="240" w:lineRule="auto"/>
                              <w:jc w:val="center"/>
                              <w:rPr>
                                <w:sz w:val="16"/>
                                <w:szCs w:val="16"/>
                              </w:rPr>
                            </w:pPr>
                            <w:r w:rsidRPr="006738FC">
                              <w:rPr>
                                <w:sz w:val="16"/>
                                <w:szCs w:val="16"/>
                              </w:rPr>
                              <w:t>Choc</w:t>
                            </w:r>
                            <w:r>
                              <w:rPr>
                                <w:sz w:val="16"/>
                                <w:szCs w:val="16"/>
                              </w:rPr>
                              <w:t xml:space="preserve"> </w:t>
                            </w:r>
                            <w:r w:rsidRPr="006738FC">
                              <w:rPr>
                                <w:sz w:val="16"/>
                                <w:szCs w:val="16"/>
                              </w:rPr>
                              <w:t>arrière</w:t>
                            </w:r>
                            <w:r w:rsidRPr="006738FC">
                              <w:rPr>
                                <w:sz w:val="16"/>
                                <w:szCs w:val="16"/>
                              </w:rPr>
                              <w:br/>
                              <w:t>dimensions</w:t>
                            </w:r>
                            <w:r>
                              <w:rPr>
                                <w:sz w:val="16"/>
                                <w:szCs w:val="16"/>
                              </w:rPr>
                              <w:t xml:space="preserve"> </w:t>
                            </w:r>
                            <w:r w:rsidRPr="006738FC">
                              <w:rPr>
                                <w:sz w:val="16"/>
                                <w:szCs w:val="16"/>
                              </w:rPr>
                              <w:t>en</w:t>
                            </w:r>
                            <w:r>
                              <w:rPr>
                                <w:sz w:val="16"/>
                                <w:szCs w:val="16"/>
                              </w:rPr>
                              <w:t xml:space="preserve"> </w:t>
                            </w:r>
                            <w:r w:rsidRPr="006738FC">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2DC7B" id="Zone de texte 472" o:spid="_x0000_s1110" type="#_x0000_t202" style="position:absolute;left:0;text-align:left;margin-left:201.3pt;margin-top:3.7pt;width:76.55pt;height:2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" fillcolor="window" stroked="f" strokeweight=".5pt">
                <v:textbox inset="0,0,0,0">
                  <w:txbxContent>
                    <w:p w:rsidR="00443332" w:rsidRPr="006738FC" w:rsidRDefault="00443332" w:rsidP="003B413F">
                      <w:pPr>
                        <w:spacing w:line="240" w:lineRule="auto"/>
                        <w:jc w:val="center"/>
                        <w:rPr>
                          <w:sz w:val="16"/>
                          <w:szCs w:val="16"/>
                        </w:rPr>
                      </w:pPr>
                      <w:r w:rsidRPr="006738FC">
                        <w:rPr>
                          <w:sz w:val="16"/>
                          <w:szCs w:val="16"/>
                        </w:rPr>
                        <w:t>Choc</w:t>
                      </w:r>
                      <w:r>
                        <w:rPr>
                          <w:sz w:val="16"/>
                          <w:szCs w:val="16"/>
                        </w:rPr>
                        <w:t xml:space="preserve"> </w:t>
                      </w:r>
                      <w:r w:rsidRPr="006738FC">
                        <w:rPr>
                          <w:sz w:val="16"/>
                          <w:szCs w:val="16"/>
                        </w:rPr>
                        <w:t>arrière</w:t>
                      </w:r>
                      <w:r w:rsidRPr="006738FC">
                        <w:rPr>
                          <w:sz w:val="16"/>
                          <w:szCs w:val="16"/>
                        </w:rPr>
                        <w:br/>
                        <w:t>dimensions</w:t>
                      </w:r>
                      <w:r>
                        <w:rPr>
                          <w:sz w:val="16"/>
                          <w:szCs w:val="16"/>
                        </w:rPr>
                        <w:t xml:space="preserve"> </w:t>
                      </w:r>
                      <w:r w:rsidRPr="006738FC">
                        <w:rPr>
                          <w:sz w:val="16"/>
                          <w:szCs w:val="16"/>
                        </w:rPr>
                        <w:t>en</w:t>
                      </w:r>
                      <w:r>
                        <w:rPr>
                          <w:sz w:val="16"/>
                          <w:szCs w:val="16"/>
                        </w:rPr>
                        <w:t xml:space="preserve"> </w:t>
                      </w:r>
                      <w:r w:rsidRPr="006738FC">
                        <w:rPr>
                          <w:sz w:val="16"/>
                          <w:szCs w:val="16"/>
                        </w:rPr>
                        <w:t>mm</w:t>
                      </w:r>
                    </w:p>
                  </w:txbxContent>
                </v:textbox>
              </v:shape>
            </w:pict>
          </mc:Fallback>
        </mc:AlternateContent>
      </w:r>
      <w:r w:rsidR="003B413F" w:rsidRPr="00842155">
        <w:rPr>
          <w:noProof/>
          <w:lang w:eastAsia="fr-CH"/>
        </w:rPr>
        <w:drawing>
          <wp:inline distT="0" distB="0" distL="0" distR="0" wp14:anchorId="001FCD05" wp14:editId="5F08ED1D">
            <wp:extent cx="5400000" cy="2639069"/>
            <wp:effectExtent l="0" t="0" r="0" b="889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00" cy="2639069"/>
                    </a:xfrm>
                    <a:prstGeom prst="rect">
                      <a:avLst/>
                    </a:prstGeom>
                    <a:noFill/>
                    <a:ln>
                      <a:noFill/>
                    </a:ln>
                  </pic:spPr>
                </pic:pic>
              </a:graphicData>
            </a:graphic>
          </wp:inline>
        </w:drawing>
      </w:r>
    </w:p>
    <w:p w:rsidR="003B413F" w:rsidRPr="00842155" w:rsidRDefault="003B413F" w:rsidP="00741AC3">
      <w:pPr>
        <w:pStyle w:val="H23G"/>
        <w:spacing w:before="600"/>
        <w:ind w:firstLine="0"/>
        <w:rPr>
          <w:b w:val="0"/>
        </w:rPr>
      </w:pPr>
      <w:r w:rsidRPr="00936038">
        <w:rPr>
          <w:b w:val="0"/>
          <w:bCs/>
        </w:rPr>
        <w:t>Figure 5</w:t>
      </w:r>
      <w:r w:rsidR="00936038">
        <w:t xml:space="preserve"> </w:t>
      </w:r>
      <w:r w:rsidRPr="00842155">
        <w:br/>
      </w:r>
      <w:r w:rsidRPr="00936038">
        <w:t>Dispositif d’arrêt − Tube en polyuréthane</w:t>
      </w:r>
    </w:p>
    <w:p w:rsidR="003B413F" w:rsidRDefault="003B413F" w:rsidP="00936038">
      <w:pPr>
        <w:ind w:left="1134"/>
      </w:pPr>
      <w:r w:rsidRPr="00842155">
        <w:rPr>
          <w:noProof/>
          <w:lang w:eastAsia="fr-CH"/>
        </w:rPr>
        <mc:AlternateContent>
          <mc:Choice Requires="wps">
            <w:drawing>
              <wp:anchor distT="0" distB="0" distL="114300" distR="114300" simplePos="0" relativeHeight="251686912" behindDoc="0" locked="0" layoutInCell="1" allowOverlap="1" wp14:anchorId="747D697E" wp14:editId="0A450DF3">
                <wp:simplePos x="0" y="0"/>
                <wp:positionH relativeFrom="column">
                  <wp:posOffset>2556510</wp:posOffset>
                </wp:positionH>
                <wp:positionV relativeFrom="paragraph">
                  <wp:posOffset>240665</wp:posOffset>
                </wp:positionV>
                <wp:extent cx="972185" cy="314325"/>
                <wp:effectExtent l="0" t="0" r="0" b="9525"/>
                <wp:wrapNone/>
                <wp:docPr id="483" name="Zone de texte 483"/>
                <wp:cNvGraphicFramePr/>
                <a:graphic xmlns:a="http://schemas.openxmlformats.org/drawingml/2006/main">
                  <a:graphicData uri="http://schemas.microsoft.com/office/word/2010/wordprocessingShape">
                    <wps:wsp>
                      <wps:cNvSpPr txBox="1"/>
                      <wps:spPr>
                        <a:xfrm>
                          <a:off x="0" y="0"/>
                          <a:ext cx="972185" cy="314325"/>
                        </a:xfrm>
                        <a:prstGeom prst="rect">
                          <a:avLst/>
                        </a:prstGeom>
                        <a:solidFill>
                          <a:sysClr val="window" lastClr="FFFFFF"/>
                        </a:solidFill>
                        <a:ln w="6350">
                          <a:noFill/>
                        </a:ln>
                        <a:effectLst/>
                      </wps:spPr>
                      <wps:txbx>
                        <w:txbxContent>
                          <w:p w:rsidR="00443332" w:rsidRPr="006738FC" w:rsidRDefault="00443332" w:rsidP="003B413F">
                            <w:pPr>
                              <w:spacing w:line="240" w:lineRule="auto"/>
                              <w:jc w:val="center"/>
                              <w:rPr>
                                <w:sz w:val="16"/>
                                <w:szCs w:val="16"/>
                              </w:rPr>
                            </w:pPr>
                            <w:r w:rsidRPr="006738FC">
                              <w:rPr>
                                <w:sz w:val="16"/>
                                <w:szCs w:val="16"/>
                              </w:rPr>
                              <w:t>Choc</w:t>
                            </w:r>
                            <w:r>
                              <w:rPr>
                                <w:sz w:val="16"/>
                                <w:szCs w:val="16"/>
                              </w:rPr>
                              <w:t xml:space="preserve"> </w:t>
                            </w:r>
                            <w:r w:rsidRPr="006738FC">
                              <w:rPr>
                                <w:sz w:val="16"/>
                                <w:szCs w:val="16"/>
                              </w:rPr>
                              <w:t>arrière</w:t>
                            </w:r>
                            <w:r w:rsidRPr="006738FC">
                              <w:rPr>
                                <w:sz w:val="16"/>
                                <w:szCs w:val="16"/>
                              </w:rPr>
                              <w:br/>
                              <w:t>dimensions</w:t>
                            </w:r>
                            <w:r>
                              <w:rPr>
                                <w:sz w:val="16"/>
                                <w:szCs w:val="16"/>
                              </w:rPr>
                              <w:t xml:space="preserve"> </w:t>
                            </w:r>
                            <w:r w:rsidRPr="006738FC">
                              <w:rPr>
                                <w:sz w:val="16"/>
                                <w:szCs w:val="16"/>
                              </w:rPr>
                              <w:t>en</w:t>
                            </w:r>
                            <w:r>
                              <w:rPr>
                                <w:sz w:val="16"/>
                                <w:szCs w:val="16"/>
                              </w:rPr>
                              <w:t xml:space="preserve"> </w:t>
                            </w:r>
                            <w:r w:rsidRPr="006738FC">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D697E" id="Zone de texte 483" o:spid="_x0000_s1111" type="#_x0000_t202" style="position:absolute;left:0;text-align:left;margin-left:201.3pt;margin-top:18.95pt;width:76.55pt;height:2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" fillcolor="window" stroked="f" strokeweight=".5pt">
                <v:textbox inset="0,0,0,0">
                  <w:txbxContent>
                    <w:p w:rsidR="00443332" w:rsidRPr="006738FC" w:rsidRDefault="00443332" w:rsidP="003B413F">
                      <w:pPr>
                        <w:spacing w:line="240" w:lineRule="auto"/>
                        <w:jc w:val="center"/>
                        <w:rPr>
                          <w:sz w:val="16"/>
                          <w:szCs w:val="16"/>
                        </w:rPr>
                      </w:pPr>
                      <w:r w:rsidRPr="006738FC">
                        <w:rPr>
                          <w:sz w:val="16"/>
                          <w:szCs w:val="16"/>
                        </w:rPr>
                        <w:t>Choc</w:t>
                      </w:r>
                      <w:r>
                        <w:rPr>
                          <w:sz w:val="16"/>
                          <w:szCs w:val="16"/>
                        </w:rPr>
                        <w:t xml:space="preserve"> </w:t>
                      </w:r>
                      <w:r w:rsidRPr="006738FC">
                        <w:rPr>
                          <w:sz w:val="16"/>
                          <w:szCs w:val="16"/>
                        </w:rPr>
                        <w:t>arrière</w:t>
                      </w:r>
                      <w:r w:rsidRPr="006738FC">
                        <w:rPr>
                          <w:sz w:val="16"/>
                          <w:szCs w:val="16"/>
                        </w:rPr>
                        <w:br/>
                        <w:t>dimensions</w:t>
                      </w:r>
                      <w:r>
                        <w:rPr>
                          <w:sz w:val="16"/>
                          <w:szCs w:val="16"/>
                        </w:rPr>
                        <w:t xml:space="preserve"> </w:t>
                      </w:r>
                      <w:r w:rsidRPr="006738FC">
                        <w:rPr>
                          <w:sz w:val="16"/>
                          <w:szCs w:val="16"/>
                        </w:rPr>
                        <w:t>en</w:t>
                      </w:r>
                      <w:r>
                        <w:rPr>
                          <w:sz w:val="16"/>
                          <w:szCs w:val="16"/>
                        </w:rPr>
                        <w:t xml:space="preserve"> </w:t>
                      </w:r>
                      <w:r w:rsidRPr="006738FC">
                        <w:rPr>
                          <w:sz w:val="16"/>
                          <w:szCs w:val="16"/>
                        </w:rPr>
                        <w:t>mm</w:t>
                      </w:r>
                    </w:p>
                  </w:txbxContent>
                </v:textbox>
              </v:shape>
            </w:pict>
          </mc:Fallback>
        </mc:AlternateContent>
      </w:r>
      <w:r w:rsidRPr="00842155">
        <w:rPr>
          <w:noProof/>
          <w:lang w:eastAsia="fr-CH"/>
        </w:rPr>
        <w:drawing>
          <wp:inline distT="0" distB="0" distL="0" distR="0" wp14:anchorId="21C0D158" wp14:editId="7D2BD41D">
            <wp:extent cx="5400000" cy="2069414"/>
            <wp:effectExtent l="0" t="0" r="0" b="762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00" cy="2069414"/>
                    </a:xfrm>
                    <a:prstGeom prst="rect">
                      <a:avLst/>
                    </a:prstGeom>
                    <a:noFill/>
                    <a:ln>
                      <a:noFill/>
                    </a:ln>
                  </pic:spPr>
                </pic:pic>
              </a:graphicData>
            </a:graphic>
          </wp:inline>
        </w:drawing>
      </w:r>
    </w:p>
    <w:p w:rsidR="003B413F" w:rsidRPr="00D25B37" w:rsidRDefault="00936038" w:rsidP="00936038">
      <w:pPr>
        <w:pStyle w:val="SingleTxtG"/>
        <w:rPr>
          <w:lang w:val="fr-FR"/>
        </w:rPr>
      </w:pPr>
      <w:r w:rsidRPr="00842155">
        <w:rPr>
          <w:noProof/>
          <w:lang w:eastAsia="fr-CH"/>
        </w:rPr>
        <mc:AlternateContent>
          <mc:Choice Requires="wps">
            <w:drawing>
              <wp:anchor distT="0" distB="0" distL="114300" distR="114300" simplePos="0" relativeHeight="251687936" behindDoc="0" locked="0" layoutInCell="1" allowOverlap="1" wp14:anchorId="1634CA78" wp14:editId="02481100">
                <wp:simplePos x="0" y="0"/>
                <wp:positionH relativeFrom="column">
                  <wp:posOffset>1919743</wp:posOffset>
                </wp:positionH>
                <wp:positionV relativeFrom="paragraph">
                  <wp:posOffset>7316</wp:posOffset>
                </wp:positionV>
                <wp:extent cx="570230" cy="151075"/>
                <wp:effectExtent l="0" t="0" r="1270" b="1905"/>
                <wp:wrapNone/>
                <wp:docPr id="484" name="Zone de texte 484"/>
                <wp:cNvGraphicFramePr/>
                <a:graphic xmlns:a="http://schemas.openxmlformats.org/drawingml/2006/main">
                  <a:graphicData uri="http://schemas.microsoft.com/office/word/2010/wordprocessingShape">
                    <wps:wsp>
                      <wps:cNvSpPr txBox="1"/>
                      <wps:spPr>
                        <a:xfrm>
                          <a:off x="0" y="0"/>
                          <a:ext cx="570230" cy="151075"/>
                        </a:xfrm>
                        <a:prstGeom prst="rect">
                          <a:avLst/>
                        </a:prstGeom>
                        <a:noFill/>
                        <a:ln w="6350">
                          <a:noFill/>
                        </a:ln>
                        <a:effectLst/>
                      </wps:spPr>
                      <wps:txbx>
                        <w:txbxContent>
                          <w:p w:rsidR="00443332" w:rsidRPr="00DC52D4" w:rsidRDefault="00443332" w:rsidP="003B413F">
                            <w:pPr>
                              <w:spacing w:line="240" w:lineRule="auto"/>
                              <w:jc w:val="center"/>
                              <w:rPr>
                                <w:sz w:val="16"/>
                                <w:szCs w:val="16"/>
                              </w:rPr>
                            </w:pPr>
                            <w:r w:rsidRPr="00DC52D4">
                              <w:rPr>
                                <w:sz w:val="16"/>
                                <w:szCs w:val="16"/>
                              </w:rPr>
                              <w:t>matériau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CA78" id="Zone de texte 484" o:spid="_x0000_s1112" type="#_x0000_t202" style="position:absolute;left:0;text-align:left;margin-left:151.15pt;margin-top:.6pt;width:44.9pt;height:1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" filled="f" stroked="f" strokeweight=".5pt">
                <v:textbox inset="0,0,0,0">
                  <w:txbxContent>
                    <w:p w:rsidR="00443332" w:rsidRPr="00DC52D4" w:rsidRDefault="00443332" w:rsidP="003B413F">
                      <w:pPr>
                        <w:spacing w:line="240" w:lineRule="auto"/>
                        <w:jc w:val="center"/>
                        <w:rPr>
                          <w:sz w:val="16"/>
                          <w:szCs w:val="16"/>
                        </w:rPr>
                      </w:pPr>
                      <w:r w:rsidRPr="00DC52D4">
                        <w:rPr>
                          <w:sz w:val="16"/>
                          <w:szCs w:val="16"/>
                        </w:rPr>
                        <w:t>matériau A</w:t>
                      </w:r>
                    </w:p>
                  </w:txbxContent>
                </v:textbox>
              </v:shape>
            </w:pict>
          </mc:Fallback>
        </mc:AlternateContent>
      </w:r>
    </w:p>
    <w:p w:rsidR="003B413F" w:rsidRDefault="003B413F" w:rsidP="003B413F">
      <w:pPr>
        <w:pStyle w:val="SingleTxtG"/>
        <w:rPr>
          <w:spacing w:val="-2"/>
          <w:lang w:val="fr-FR"/>
        </w:rPr>
      </w:pPr>
    </w:p>
    <w:p w:rsidR="003B413F" w:rsidRDefault="003B413F" w:rsidP="003B413F">
      <w:pPr>
        <w:pStyle w:val="SingleTxtG"/>
        <w:sectPr w:rsidR="003B413F" w:rsidSect="00B22339">
          <w:headerReference w:type="even" r:id="rId106"/>
          <w:headerReference w:type="default" r:id="rId107"/>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8A07D8">
      <w:pPr>
        <w:pStyle w:val="HChG"/>
        <w:rPr>
          <w:lang w:val="fr-FR"/>
        </w:rPr>
      </w:pPr>
      <w:r w:rsidRPr="00360275">
        <w:rPr>
          <w:lang w:val="fr-FR"/>
        </w:rPr>
        <w:lastRenderedPageBreak/>
        <w:t>Annexe</w:t>
      </w:r>
      <w:r>
        <w:rPr>
          <w:lang w:val="fr-FR"/>
        </w:rPr>
        <w:t> </w:t>
      </w:r>
      <w:r w:rsidRPr="00360275">
        <w:rPr>
          <w:lang w:val="fr-FR"/>
        </w:rPr>
        <w:t>7</w:t>
      </w:r>
    </w:p>
    <w:p w:rsidR="008A07D8" w:rsidRPr="00360275" w:rsidRDefault="008A07D8" w:rsidP="008A07D8">
      <w:pPr>
        <w:pStyle w:val="HChG"/>
        <w:rPr>
          <w:lang w:val="fr-FR"/>
        </w:rPr>
      </w:pPr>
      <w:r w:rsidRPr="00360275">
        <w:rPr>
          <w:lang w:val="fr-FR"/>
        </w:rPr>
        <w:tab/>
      </w:r>
      <w:r w:rsidRPr="00360275">
        <w:rPr>
          <w:lang w:val="fr-FR"/>
        </w:rPr>
        <w:tab/>
        <w:t>Courbe de décélération ou d</w:t>
      </w:r>
      <w:r>
        <w:rPr>
          <w:lang w:val="fr-FR"/>
        </w:rPr>
        <w:t>’</w:t>
      </w:r>
      <w:r w:rsidRPr="00360275">
        <w:rPr>
          <w:lang w:val="fr-FR"/>
        </w:rPr>
        <w:t>accélération du chariot</w:t>
      </w:r>
      <w:r>
        <w:rPr>
          <w:lang w:val="fr-FR"/>
        </w:rPr>
        <w:t xml:space="preserve"> </w:t>
      </w:r>
      <w:r w:rsidRPr="00360275">
        <w:rPr>
          <w:lang w:val="fr-FR"/>
        </w:rPr>
        <w:br/>
        <w:t>en fonction du temps</w:t>
      </w:r>
    </w:p>
    <w:p w:rsidR="008A07D8" w:rsidRDefault="008A07D8" w:rsidP="008A07D8">
      <w:pPr>
        <w:pStyle w:val="SingleTxtG"/>
        <w:ind w:firstLine="567"/>
        <w:rPr>
          <w:spacing w:val="-2"/>
          <w:lang w:val="fr-FR"/>
        </w:rPr>
      </w:pPr>
      <w:r w:rsidRPr="00322EA1">
        <w:rPr>
          <w:spacing w:val="-2"/>
          <w:lang w:val="fr-FR"/>
        </w:rPr>
        <w:t>Dans tous les cas, les méthodes d</w:t>
      </w:r>
      <w:r>
        <w:rPr>
          <w:spacing w:val="-2"/>
          <w:lang w:val="fr-FR"/>
        </w:rPr>
        <w:t>’</w:t>
      </w:r>
      <w:r w:rsidRPr="00322EA1">
        <w:rPr>
          <w:spacing w:val="-2"/>
          <w:lang w:val="fr-FR"/>
        </w:rPr>
        <w:t xml:space="preserve">étalonnage et de mesure doivent être conformes à celles prescrites dans la </w:t>
      </w:r>
      <w:r w:rsidRPr="00322EA1">
        <w:rPr>
          <w:spacing w:val="-2"/>
        </w:rPr>
        <w:t>norme</w:t>
      </w:r>
      <w:r w:rsidRPr="00322EA1">
        <w:rPr>
          <w:spacing w:val="-2"/>
          <w:lang w:val="fr-FR"/>
        </w:rPr>
        <w:t xml:space="preserve"> internationale ISO 6487 et le matériel de mesure doit correspondre à la spécification d</w:t>
      </w:r>
      <w:r>
        <w:rPr>
          <w:spacing w:val="-2"/>
          <w:lang w:val="fr-FR"/>
        </w:rPr>
        <w:t>’</w:t>
      </w:r>
      <w:r w:rsidRPr="00322EA1">
        <w:rPr>
          <w:spacing w:val="-2"/>
          <w:lang w:val="fr-FR"/>
        </w:rPr>
        <w:t>une chaîne de mesurage dont la classe de fréquence (CFC) est égale à 60.</w:t>
      </w:r>
    </w:p>
    <w:p w:rsidR="008A07D8" w:rsidRDefault="008A07D8" w:rsidP="003B413F">
      <w:pPr>
        <w:pStyle w:val="SingleTxtG"/>
        <w:rPr>
          <w:lang w:val="fr-FR"/>
        </w:rPr>
      </w:pPr>
    </w:p>
    <w:p w:rsidR="008A07D8" w:rsidRDefault="008A07D8" w:rsidP="003B413F">
      <w:pPr>
        <w:pStyle w:val="SingleTxtG"/>
        <w:rPr>
          <w:lang w:val="fr-FR"/>
        </w:rPr>
        <w:sectPr w:rsidR="008A07D8" w:rsidSect="00B22339">
          <w:headerReference w:type="even" r:id="rId108"/>
          <w:headerReference w:type="default" r:id="rId109"/>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Default="008A07D8" w:rsidP="008A07D8">
      <w:pPr>
        <w:pStyle w:val="HChG"/>
        <w:rPr>
          <w:lang w:val="fr-FR"/>
        </w:rPr>
      </w:pPr>
      <w:r w:rsidRPr="00360275">
        <w:rPr>
          <w:lang w:val="fr-FR"/>
        </w:rPr>
        <w:lastRenderedPageBreak/>
        <w:t>Annexe 7</w:t>
      </w:r>
      <w:r>
        <w:rPr>
          <w:lang w:val="fr-FR"/>
        </w:rPr>
        <w:t xml:space="preserve"> − </w:t>
      </w:r>
      <w:r w:rsidRPr="00360275">
        <w:rPr>
          <w:lang w:val="fr-FR"/>
        </w:rPr>
        <w:t>Appendice 1</w:t>
      </w:r>
    </w:p>
    <w:p w:rsidR="008A07D8" w:rsidRPr="00360275" w:rsidRDefault="008A07D8" w:rsidP="008A07D8">
      <w:pPr>
        <w:pStyle w:val="HChG"/>
        <w:rPr>
          <w:lang w:val="fr-FR"/>
        </w:rPr>
      </w:pPr>
      <w:r>
        <w:rPr>
          <w:lang w:val="fr-FR"/>
        </w:rPr>
        <w:tab/>
      </w:r>
      <w:r>
        <w:rPr>
          <w:lang w:val="fr-FR"/>
        </w:rPr>
        <w:tab/>
      </w:r>
      <w:r w:rsidRPr="00360275">
        <w:rPr>
          <w:lang w:val="fr-FR"/>
        </w:rPr>
        <w:t>Choc avant</w:t>
      </w:r>
    </w:p>
    <w:p w:rsidR="008A07D8" w:rsidRPr="00360275" w:rsidRDefault="008A07D8" w:rsidP="00936038">
      <w:pPr>
        <w:pStyle w:val="SingleTxtG"/>
        <w:rPr>
          <w:lang w:val="fr-FR"/>
        </w:rPr>
      </w:pPr>
      <w:r w:rsidRPr="00360275">
        <w:rPr>
          <w:lang w:val="fr-FR"/>
        </w:rPr>
        <w:t>Courbe de décélération ou d</w:t>
      </w:r>
      <w:r>
        <w:rPr>
          <w:lang w:val="fr-FR"/>
        </w:rPr>
        <w:t>’</w:t>
      </w:r>
      <w:r w:rsidRPr="00360275">
        <w:rPr>
          <w:lang w:val="fr-FR"/>
        </w:rPr>
        <w:t>accélération du chariot en fonction du temps</w:t>
      </w:r>
    </w:p>
    <w:p w:rsidR="008A07D8" w:rsidRDefault="008A07D8" w:rsidP="00936038">
      <w:pPr>
        <w:pStyle w:val="SingleTxtG"/>
        <w:rPr>
          <w:lang w:val="fr-FR"/>
        </w:rPr>
      </w:pPr>
      <w:r w:rsidRPr="00360275">
        <w:rPr>
          <w:lang w:val="fr-FR"/>
        </w:rPr>
        <w:t xml:space="preserve">Choc avant </w:t>
      </w:r>
      <w:r>
        <w:rPr>
          <w:lang w:val="fr-FR"/>
        </w:rPr>
        <w:t>−</w:t>
      </w:r>
      <w:r w:rsidRPr="00360275">
        <w:rPr>
          <w:lang w:val="fr-FR"/>
        </w:rPr>
        <w:t xml:space="preserve"> Impulsion d</w:t>
      </w:r>
      <w:r>
        <w:rPr>
          <w:lang w:val="fr-FR"/>
        </w:rPr>
        <w:t>’</w:t>
      </w:r>
      <w:r w:rsidRPr="00360275">
        <w:rPr>
          <w:lang w:val="fr-FR"/>
        </w:rPr>
        <w:t>essai</w:t>
      </w:r>
      <w:r>
        <w:rPr>
          <w:lang w:val="fr-FR"/>
        </w:rPr>
        <w:t> </w:t>
      </w:r>
      <w:r w:rsidRPr="00360275">
        <w:rPr>
          <w:lang w:val="fr-FR"/>
        </w:rPr>
        <w:t>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494"/>
        <w:gridCol w:w="2438"/>
        <w:gridCol w:w="2438"/>
      </w:tblGrid>
      <w:tr w:rsidR="00936038" w:rsidRPr="00936038" w:rsidTr="00936038">
        <w:trPr>
          <w:tblHeader/>
        </w:trPr>
        <w:tc>
          <w:tcPr>
            <w:tcW w:w="7371" w:type="dxa"/>
            <w:gridSpan w:val="3"/>
            <w:tcBorders>
              <w:bottom w:val="single" w:sz="4" w:space="0" w:color="auto"/>
            </w:tcBorders>
            <w:shd w:val="clear" w:color="auto" w:fill="auto"/>
            <w:vAlign w:val="bottom"/>
          </w:tcPr>
          <w:p w:rsidR="008A07D8" w:rsidRPr="00936038" w:rsidRDefault="008A07D8" w:rsidP="00936038">
            <w:pPr>
              <w:suppressAutoHyphens w:val="0"/>
              <w:spacing w:before="60" w:after="60" w:line="200" w:lineRule="exact"/>
              <w:ind w:left="57" w:right="57"/>
              <w:jc w:val="center"/>
              <w:rPr>
                <w:i/>
                <w:sz w:val="16"/>
                <w:lang w:val="fr-FR"/>
              </w:rPr>
            </w:pPr>
            <w:r w:rsidRPr="00936038">
              <w:rPr>
                <w:i/>
                <w:sz w:val="16"/>
                <w:lang w:val="fr-FR"/>
              </w:rPr>
              <w:t>Définition des différentes courbes</w:t>
            </w:r>
          </w:p>
        </w:tc>
      </w:tr>
      <w:tr w:rsidR="008A07D8" w:rsidRPr="00936038" w:rsidTr="00936038">
        <w:tc>
          <w:tcPr>
            <w:tcW w:w="2495" w:type="dxa"/>
            <w:tcBorders>
              <w:bottom w:val="single" w:sz="12" w:space="0" w:color="auto"/>
              <w:right w:val="single" w:sz="4" w:space="0" w:color="auto"/>
            </w:tcBorders>
            <w:shd w:val="clear" w:color="auto" w:fill="auto"/>
          </w:tcPr>
          <w:p w:rsidR="008A07D8" w:rsidRPr="00936038" w:rsidRDefault="008A07D8" w:rsidP="00936038">
            <w:pPr>
              <w:suppressAutoHyphens w:val="0"/>
              <w:spacing w:before="60" w:after="60" w:line="200" w:lineRule="exact"/>
              <w:ind w:left="57" w:right="57"/>
              <w:jc w:val="center"/>
              <w:rPr>
                <w:i/>
                <w:spacing w:val="4"/>
                <w:w w:val="103"/>
                <w:kern w:val="14"/>
                <w:sz w:val="16"/>
                <w:lang w:val="fr-FR"/>
              </w:rPr>
            </w:pPr>
            <w:r w:rsidRPr="00936038">
              <w:rPr>
                <w:i/>
                <w:kern w:val="14"/>
                <w:sz w:val="16"/>
                <w:lang w:val="fr-FR"/>
              </w:rPr>
              <w:t>Temps (ms)</w:t>
            </w:r>
          </w:p>
        </w:tc>
        <w:tc>
          <w:tcPr>
            <w:tcW w:w="2438" w:type="dxa"/>
            <w:tcBorders>
              <w:left w:val="single" w:sz="4" w:space="0" w:color="auto"/>
              <w:bottom w:val="single" w:sz="12" w:space="0" w:color="auto"/>
              <w:right w:val="single" w:sz="4" w:space="0" w:color="auto"/>
            </w:tcBorders>
            <w:shd w:val="clear" w:color="auto" w:fill="auto"/>
          </w:tcPr>
          <w:p w:rsidR="008A07D8" w:rsidRPr="00936038" w:rsidRDefault="008A07D8" w:rsidP="00936038">
            <w:pPr>
              <w:suppressAutoHyphens w:val="0"/>
              <w:spacing w:before="60" w:after="60" w:line="200" w:lineRule="exact"/>
              <w:ind w:left="57" w:right="57"/>
              <w:jc w:val="center"/>
              <w:rPr>
                <w:i/>
                <w:spacing w:val="4"/>
                <w:w w:val="103"/>
                <w:kern w:val="14"/>
                <w:sz w:val="16"/>
                <w:lang w:val="fr-FR"/>
              </w:rPr>
            </w:pPr>
            <w:r w:rsidRPr="00936038">
              <w:rPr>
                <w:i/>
                <w:kern w:val="14"/>
                <w:sz w:val="16"/>
                <w:lang w:val="fr-FR"/>
              </w:rPr>
              <w:t>Accélération (g)</w:t>
            </w:r>
            <w:r w:rsidR="00936038" w:rsidRPr="00936038">
              <w:rPr>
                <w:i/>
                <w:kern w:val="14"/>
                <w:sz w:val="16"/>
                <w:lang w:val="fr-FR"/>
              </w:rPr>
              <w:t xml:space="preserve"> </w:t>
            </w:r>
            <w:r w:rsidRPr="00936038">
              <w:rPr>
                <w:i/>
                <w:kern w:val="14"/>
                <w:sz w:val="16"/>
                <w:lang w:val="fr-FR"/>
              </w:rPr>
              <w:br/>
              <w:t>Couloir inférieur</w:t>
            </w:r>
          </w:p>
        </w:tc>
        <w:tc>
          <w:tcPr>
            <w:tcW w:w="2438" w:type="dxa"/>
            <w:tcBorders>
              <w:left w:val="single" w:sz="4" w:space="0" w:color="auto"/>
              <w:bottom w:val="single" w:sz="12" w:space="0" w:color="auto"/>
            </w:tcBorders>
            <w:shd w:val="clear" w:color="auto" w:fill="auto"/>
          </w:tcPr>
          <w:p w:rsidR="008A07D8" w:rsidRPr="00936038" w:rsidRDefault="008A07D8" w:rsidP="00936038">
            <w:pPr>
              <w:suppressAutoHyphens w:val="0"/>
              <w:spacing w:before="60" w:after="60" w:line="200" w:lineRule="exact"/>
              <w:ind w:left="57" w:right="57"/>
              <w:jc w:val="center"/>
              <w:rPr>
                <w:i/>
                <w:kern w:val="14"/>
                <w:sz w:val="16"/>
                <w:lang w:val="fr-FR"/>
              </w:rPr>
            </w:pPr>
            <w:r w:rsidRPr="00936038">
              <w:rPr>
                <w:i/>
                <w:kern w:val="14"/>
                <w:sz w:val="16"/>
                <w:lang w:val="fr-FR"/>
              </w:rPr>
              <w:t>Accélération (g)</w:t>
            </w:r>
            <w:r w:rsidR="00936038" w:rsidRPr="00936038">
              <w:rPr>
                <w:i/>
                <w:kern w:val="14"/>
                <w:sz w:val="16"/>
                <w:lang w:val="fr-FR"/>
              </w:rPr>
              <w:t xml:space="preserve"> </w:t>
            </w:r>
            <w:r w:rsidRPr="00936038">
              <w:rPr>
                <w:i/>
                <w:kern w:val="14"/>
                <w:sz w:val="16"/>
                <w:lang w:val="fr-FR"/>
              </w:rPr>
              <w:br/>
              <w:t>Couloir supérieur</w:t>
            </w:r>
          </w:p>
        </w:tc>
      </w:tr>
      <w:tr w:rsidR="008A07D8" w:rsidRPr="00936038" w:rsidTr="00936038">
        <w:tc>
          <w:tcPr>
            <w:tcW w:w="2495" w:type="dxa"/>
            <w:tcBorders>
              <w:top w:val="single" w:sz="12" w:space="0" w:color="auto"/>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0</w:t>
            </w:r>
          </w:p>
        </w:tc>
        <w:tc>
          <w:tcPr>
            <w:tcW w:w="2438" w:type="dxa"/>
            <w:tcBorders>
              <w:top w:val="single" w:sz="12" w:space="0" w:color="auto"/>
              <w:left w:val="single" w:sz="4" w:space="0" w:color="auto"/>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w:t>
            </w:r>
          </w:p>
        </w:tc>
        <w:tc>
          <w:tcPr>
            <w:tcW w:w="2438" w:type="dxa"/>
            <w:tcBorders>
              <w:top w:val="single" w:sz="12" w:space="0" w:color="auto"/>
              <w:lef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10</w:t>
            </w:r>
          </w:p>
        </w:tc>
      </w:tr>
      <w:tr w:rsidR="008A07D8" w:rsidRPr="00936038" w:rsidTr="00936038">
        <w:tc>
          <w:tcPr>
            <w:tcW w:w="2495" w:type="dxa"/>
            <w:tcBorders>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20</w:t>
            </w:r>
          </w:p>
        </w:tc>
        <w:tc>
          <w:tcPr>
            <w:tcW w:w="2438" w:type="dxa"/>
            <w:tcBorders>
              <w:left w:val="single" w:sz="4" w:space="0" w:color="auto"/>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0</w:t>
            </w:r>
          </w:p>
        </w:tc>
        <w:tc>
          <w:tcPr>
            <w:tcW w:w="2438" w:type="dxa"/>
            <w:tcBorders>
              <w:lef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w:t>
            </w:r>
          </w:p>
        </w:tc>
      </w:tr>
      <w:tr w:rsidR="008A07D8" w:rsidRPr="00936038" w:rsidTr="00936038">
        <w:tc>
          <w:tcPr>
            <w:tcW w:w="2495" w:type="dxa"/>
            <w:tcBorders>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50</w:t>
            </w:r>
          </w:p>
        </w:tc>
        <w:tc>
          <w:tcPr>
            <w:tcW w:w="2438" w:type="dxa"/>
            <w:tcBorders>
              <w:left w:val="single" w:sz="4" w:space="0" w:color="auto"/>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20</w:t>
            </w:r>
          </w:p>
        </w:tc>
        <w:tc>
          <w:tcPr>
            <w:tcW w:w="2438" w:type="dxa"/>
            <w:tcBorders>
              <w:lef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28</w:t>
            </w:r>
          </w:p>
        </w:tc>
      </w:tr>
      <w:tr w:rsidR="008A07D8" w:rsidRPr="00936038" w:rsidTr="00936038">
        <w:tc>
          <w:tcPr>
            <w:tcW w:w="2495" w:type="dxa"/>
            <w:tcBorders>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65</w:t>
            </w:r>
          </w:p>
        </w:tc>
        <w:tc>
          <w:tcPr>
            <w:tcW w:w="2438" w:type="dxa"/>
            <w:tcBorders>
              <w:left w:val="single" w:sz="4" w:space="0" w:color="auto"/>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20</w:t>
            </w:r>
          </w:p>
        </w:tc>
        <w:tc>
          <w:tcPr>
            <w:tcW w:w="2438" w:type="dxa"/>
            <w:tcBorders>
              <w:lef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w:t>
            </w:r>
          </w:p>
        </w:tc>
      </w:tr>
      <w:tr w:rsidR="008A07D8" w:rsidRPr="00936038" w:rsidTr="00936038">
        <w:tc>
          <w:tcPr>
            <w:tcW w:w="2495" w:type="dxa"/>
            <w:tcBorders>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+80</w:t>
            </w:r>
          </w:p>
        </w:tc>
        <w:tc>
          <w:tcPr>
            <w:tcW w:w="2438" w:type="dxa"/>
            <w:tcBorders>
              <w:left w:val="single" w:sz="4" w:space="0" w:color="auto"/>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w:t>
            </w:r>
          </w:p>
        </w:tc>
        <w:tc>
          <w:tcPr>
            <w:tcW w:w="2438" w:type="dxa"/>
            <w:tcBorders>
              <w:lef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28</w:t>
            </w:r>
          </w:p>
        </w:tc>
      </w:tr>
      <w:tr w:rsidR="008A07D8" w:rsidRPr="00936038" w:rsidTr="00936038">
        <w:tc>
          <w:tcPr>
            <w:tcW w:w="2495" w:type="dxa"/>
            <w:tcBorders>
              <w:bottom w:val="single" w:sz="4" w:space="0" w:color="auto"/>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100</w:t>
            </w:r>
          </w:p>
        </w:tc>
        <w:tc>
          <w:tcPr>
            <w:tcW w:w="2438" w:type="dxa"/>
            <w:tcBorders>
              <w:left w:val="single" w:sz="4" w:space="0" w:color="auto"/>
              <w:bottom w:val="single" w:sz="4" w:space="0" w:color="auto"/>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0</w:t>
            </w:r>
          </w:p>
        </w:tc>
        <w:tc>
          <w:tcPr>
            <w:tcW w:w="2438" w:type="dxa"/>
            <w:tcBorders>
              <w:left w:val="single" w:sz="4" w:space="0" w:color="auto"/>
              <w:bottom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w:t>
            </w:r>
          </w:p>
        </w:tc>
      </w:tr>
      <w:tr w:rsidR="008A07D8" w:rsidRPr="00936038" w:rsidTr="00936038">
        <w:tc>
          <w:tcPr>
            <w:tcW w:w="2495" w:type="dxa"/>
            <w:tcBorders>
              <w:bottom w:val="single" w:sz="12" w:space="0" w:color="auto"/>
              <w:right w:val="single" w:sz="4" w:space="0" w:color="auto"/>
            </w:tcBorders>
            <w:shd w:val="clear" w:color="auto" w:fill="auto"/>
          </w:tcPr>
          <w:p w:rsidR="008A07D8" w:rsidRPr="00936038" w:rsidRDefault="008A07D8" w:rsidP="00936038">
            <w:pPr>
              <w:suppressAutoHyphens w:val="0"/>
              <w:spacing w:before="60" w:after="60" w:line="220" w:lineRule="exact"/>
              <w:ind w:left="57" w:right="57"/>
              <w:jc w:val="center"/>
              <w:rPr>
                <w:sz w:val="18"/>
                <w:lang w:val="fr-FR"/>
              </w:rPr>
            </w:pPr>
            <w:r w:rsidRPr="00936038">
              <w:rPr>
                <w:sz w:val="18"/>
                <w:lang w:val="fr-FR"/>
              </w:rPr>
              <w:t>120</w:t>
            </w:r>
          </w:p>
        </w:tc>
        <w:tc>
          <w:tcPr>
            <w:tcW w:w="2438" w:type="dxa"/>
            <w:tcBorders>
              <w:left w:val="single" w:sz="4" w:space="0" w:color="auto"/>
              <w:bottom w:val="single" w:sz="12" w:space="0" w:color="auto"/>
              <w:right w:val="single" w:sz="4" w:space="0" w:color="auto"/>
            </w:tcBorders>
            <w:shd w:val="clear" w:color="auto" w:fill="auto"/>
          </w:tcPr>
          <w:p w:rsidR="008A07D8" w:rsidRPr="00936038" w:rsidRDefault="00C427CA" w:rsidP="00936038">
            <w:pPr>
              <w:suppressAutoHyphens w:val="0"/>
              <w:spacing w:before="60" w:after="60" w:line="220" w:lineRule="exact"/>
              <w:ind w:left="57" w:right="57"/>
              <w:jc w:val="center"/>
              <w:rPr>
                <w:sz w:val="18"/>
                <w:lang w:val="fr-FR"/>
              </w:rPr>
            </w:pPr>
            <w:r>
              <w:rPr>
                <w:sz w:val="18"/>
                <w:lang w:val="fr-FR"/>
              </w:rPr>
              <w:t>0</w:t>
            </w:r>
          </w:p>
        </w:tc>
        <w:tc>
          <w:tcPr>
            <w:tcW w:w="2438" w:type="dxa"/>
            <w:tcBorders>
              <w:left w:val="single" w:sz="4" w:space="0" w:color="auto"/>
              <w:bottom w:val="single" w:sz="12" w:space="0" w:color="auto"/>
            </w:tcBorders>
            <w:shd w:val="clear" w:color="auto" w:fill="auto"/>
          </w:tcPr>
          <w:p w:rsidR="008A07D8" w:rsidRPr="00936038" w:rsidRDefault="00C427CA" w:rsidP="00936038">
            <w:pPr>
              <w:suppressAutoHyphens w:val="0"/>
              <w:spacing w:before="60" w:after="60" w:line="220" w:lineRule="exact"/>
              <w:ind w:left="57" w:right="57"/>
              <w:jc w:val="center"/>
              <w:rPr>
                <w:sz w:val="18"/>
                <w:lang w:val="fr-FR"/>
              </w:rPr>
            </w:pPr>
            <w:r>
              <w:rPr>
                <w:sz w:val="18"/>
                <w:lang w:val="fr-FR"/>
              </w:rPr>
              <w:t>-</w:t>
            </w:r>
          </w:p>
        </w:tc>
      </w:tr>
    </w:tbl>
    <w:p w:rsidR="008A07D8" w:rsidRPr="00360275" w:rsidRDefault="008A07D8" w:rsidP="00C427CA">
      <w:pPr>
        <w:spacing w:before="120" w:after="120"/>
        <w:rPr>
          <w:lang w:val="fr-FR"/>
        </w:rPr>
      </w:pPr>
    </w:p>
    <w:p w:rsidR="008A07D8" w:rsidRPr="000757D5" w:rsidRDefault="000757D5" w:rsidP="00936038">
      <w:pPr>
        <w:ind w:left="1134" w:right="1134"/>
        <w:rPr>
          <w:lang w:val="fr-FR"/>
        </w:rPr>
      </w:pPr>
      <w:bookmarkStart w:id="137" w:name="_MON_1367657525"/>
      <w:bookmarkStart w:id="138" w:name="_MON_1399976199"/>
      <w:bookmarkStart w:id="139" w:name="_MON_1400326070"/>
      <w:bookmarkStart w:id="140" w:name="_MON_1400326115"/>
      <w:bookmarkStart w:id="141" w:name="_MON_1366809677"/>
      <w:bookmarkStart w:id="142" w:name="_MON_1367305817"/>
      <w:bookmarkStart w:id="143" w:name="_MON_1367305928"/>
      <w:bookmarkEnd w:id="137"/>
      <w:bookmarkEnd w:id="138"/>
      <w:bookmarkEnd w:id="139"/>
      <w:bookmarkEnd w:id="140"/>
      <w:bookmarkEnd w:id="141"/>
      <w:bookmarkEnd w:id="142"/>
      <w:bookmarkEnd w:id="143"/>
      <w:r>
        <w:rPr>
          <w:noProof/>
          <w:lang w:val="fr-FR"/>
        </w:rPr>
        <mc:AlternateContent>
          <mc:Choice Requires="wps">
            <w:drawing>
              <wp:anchor distT="0" distB="0" distL="114300" distR="114300" simplePos="0" relativeHeight="251814912" behindDoc="0" locked="0" layoutInCell="1" allowOverlap="1">
                <wp:simplePos x="0" y="0"/>
                <wp:positionH relativeFrom="column">
                  <wp:posOffset>2157730</wp:posOffset>
                </wp:positionH>
                <wp:positionV relativeFrom="paragraph">
                  <wp:posOffset>29127</wp:posOffset>
                </wp:positionV>
                <wp:extent cx="1542553" cy="262393"/>
                <wp:effectExtent l="0" t="0" r="635" b="4445"/>
                <wp:wrapNone/>
                <wp:docPr id="70" name="Zone de texte 70"/>
                <wp:cNvGraphicFramePr/>
                <a:graphic xmlns:a="http://schemas.openxmlformats.org/drawingml/2006/main">
                  <a:graphicData uri="http://schemas.microsoft.com/office/word/2010/wordprocessingShape">
                    <wps:wsp>
                      <wps:cNvSpPr txBox="1"/>
                      <wps:spPr>
                        <a:xfrm>
                          <a:off x="0" y="0"/>
                          <a:ext cx="1542553" cy="262393"/>
                        </a:xfrm>
                        <a:prstGeom prst="rect">
                          <a:avLst/>
                        </a:prstGeom>
                        <a:solidFill>
                          <a:schemeClr val="bg1"/>
                        </a:solidFill>
                        <a:ln w="6350">
                          <a:noFill/>
                        </a:ln>
                      </wps:spPr>
                      <wps:txbx>
                        <w:txbxContent>
                          <w:p w:rsidR="000757D5" w:rsidRDefault="000757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70" o:spid="_x0000_s1113" type="#_x0000_t202" style="position:absolute;left:0;text-align:left;margin-left:169.9pt;margin-top:2.3pt;width:121.45pt;height:20.6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" fillcolor="white [3212]" stroked="f" strokeweight=".5pt">
                <v:textbox inset="0,0,0,0">
                  <w:txbxContent>
                    <w:p w:rsidR="000757D5" w:rsidRDefault="000757D5"/>
                  </w:txbxContent>
                </v:textbox>
              </v:shape>
            </w:pict>
          </mc:Fallback>
        </mc:AlternateContent>
      </w:r>
      <w:r>
        <w:rPr>
          <w:noProof/>
        </w:rPr>
        <w:drawing>
          <wp:inline distT="0" distB="0" distL="0" distR="0" wp14:anchorId="7DC50536" wp14:editId="0A65E11B">
            <wp:extent cx="4680000" cy="2880491"/>
            <wp:effectExtent l="0" t="0" r="635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80000" cy="2880491"/>
                    </a:xfrm>
                    <a:prstGeom prst="rect">
                      <a:avLst/>
                    </a:prstGeom>
                    <a:noFill/>
                  </pic:spPr>
                </pic:pic>
              </a:graphicData>
            </a:graphic>
          </wp:inline>
        </w:drawing>
      </w:r>
    </w:p>
    <w:p w:rsidR="008A07D8" w:rsidRDefault="008A07D8" w:rsidP="00936038">
      <w:pPr>
        <w:pStyle w:val="SingleTxtG"/>
        <w:spacing w:before="120"/>
        <w:rPr>
          <w:lang w:val="fr-FR"/>
        </w:rPr>
      </w:pPr>
      <w:r w:rsidRPr="000757D5">
        <w:t>Le</w:t>
      </w:r>
      <w:r w:rsidRPr="000757D5">
        <w:rPr>
          <w:lang w:val="fr-FR"/>
        </w:rPr>
        <w:t xml:space="preserve"> segment additionnel s’applique seulement dans le cas du chariot d’accélération.</w:t>
      </w:r>
    </w:p>
    <w:p w:rsidR="008A07D8" w:rsidRDefault="008A07D8" w:rsidP="008A07D8">
      <w:pPr>
        <w:pStyle w:val="SingleTxtG"/>
        <w:rPr>
          <w:lang w:val="fr-FR"/>
        </w:rPr>
      </w:pPr>
    </w:p>
    <w:p w:rsidR="008A07D8" w:rsidRDefault="008A07D8" w:rsidP="008A07D8">
      <w:pPr>
        <w:pStyle w:val="SingleTxtG"/>
        <w:rPr>
          <w:lang w:val="fr-FR"/>
        </w:rPr>
        <w:sectPr w:rsidR="008A07D8" w:rsidSect="00B22339">
          <w:headerReference w:type="even" r:id="rId111"/>
          <w:headerReference w:type="default" r:id="rId112"/>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Default="008A07D8" w:rsidP="008A07D8">
      <w:pPr>
        <w:pStyle w:val="HChG"/>
        <w:rPr>
          <w:lang w:val="fr-FR"/>
        </w:rPr>
      </w:pPr>
      <w:r w:rsidRPr="00360275">
        <w:rPr>
          <w:lang w:val="fr-FR"/>
        </w:rPr>
        <w:lastRenderedPageBreak/>
        <w:t>Annexe 7</w:t>
      </w:r>
      <w:r>
        <w:rPr>
          <w:lang w:val="fr-FR"/>
        </w:rPr>
        <w:t xml:space="preserve"> − Appendice 2</w:t>
      </w:r>
    </w:p>
    <w:p w:rsidR="008A07D8" w:rsidRPr="00360275" w:rsidRDefault="008A07D8" w:rsidP="008A07D8">
      <w:pPr>
        <w:pStyle w:val="HChG"/>
        <w:rPr>
          <w:lang w:val="fr-FR"/>
        </w:rPr>
      </w:pPr>
      <w:r>
        <w:rPr>
          <w:lang w:val="fr-FR"/>
        </w:rPr>
        <w:tab/>
      </w:r>
      <w:r>
        <w:rPr>
          <w:lang w:val="fr-FR"/>
        </w:rPr>
        <w:tab/>
      </w:r>
      <w:r w:rsidRPr="00360275">
        <w:rPr>
          <w:lang w:val="fr-FR"/>
        </w:rPr>
        <w:t>Choc arrière</w:t>
      </w:r>
    </w:p>
    <w:p w:rsidR="008A07D8" w:rsidRPr="00360275" w:rsidRDefault="008A07D8" w:rsidP="00C427CA">
      <w:pPr>
        <w:pStyle w:val="SingleTxtG"/>
        <w:rPr>
          <w:lang w:val="fr-FR"/>
        </w:rPr>
      </w:pPr>
      <w:r w:rsidRPr="00360275">
        <w:rPr>
          <w:lang w:val="fr-FR"/>
        </w:rPr>
        <w:t>Courbe de décélération ou d</w:t>
      </w:r>
      <w:r>
        <w:rPr>
          <w:lang w:val="fr-FR"/>
        </w:rPr>
        <w:t>’</w:t>
      </w:r>
      <w:r w:rsidRPr="00360275">
        <w:rPr>
          <w:lang w:val="fr-FR"/>
        </w:rPr>
        <w:t>accélération du chariot en fonction du temps</w:t>
      </w:r>
    </w:p>
    <w:p w:rsidR="008A07D8" w:rsidRDefault="008A07D8" w:rsidP="00C427CA">
      <w:pPr>
        <w:pStyle w:val="SingleTxtG"/>
        <w:rPr>
          <w:lang w:val="fr-FR"/>
        </w:rPr>
      </w:pPr>
      <w:r w:rsidRPr="00360275">
        <w:rPr>
          <w:lang w:val="fr-FR"/>
        </w:rPr>
        <w:t>Choc arrière − Impulsion d</w:t>
      </w:r>
      <w:r>
        <w:rPr>
          <w:lang w:val="fr-FR"/>
        </w:rPr>
        <w:t>’</w:t>
      </w:r>
      <w:r w:rsidRPr="00360275">
        <w:rPr>
          <w:lang w:val="fr-FR"/>
        </w:rPr>
        <w:t>essai 2</w:t>
      </w:r>
    </w:p>
    <w:tbl>
      <w:tblPr>
        <w:tblW w:w="7370" w:type="dxa"/>
        <w:tblInd w:w="1134" w:type="dxa"/>
        <w:tblLayout w:type="fixed"/>
        <w:tblCellMar>
          <w:left w:w="0" w:type="dxa"/>
          <w:right w:w="0" w:type="dxa"/>
        </w:tblCellMar>
        <w:tblLook w:val="0000" w:firstRow="0" w:lastRow="0" w:firstColumn="0" w:lastColumn="0" w:noHBand="0" w:noVBand="0"/>
      </w:tblPr>
      <w:tblGrid>
        <w:gridCol w:w="2494"/>
        <w:gridCol w:w="2438"/>
        <w:gridCol w:w="2438"/>
      </w:tblGrid>
      <w:tr w:rsidR="008A07D8" w:rsidRPr="00C427CA" w:rsidTr="00C427CA">
        <w:trPr>
          <w:tblHeader/>
        </w:trPr>
        <w:tc>
          <w:tcPr>
            <w:tcW w:w="7371" w:type="dxa"/>
            <w:gridSpan w:val="3"/>
            <w:tcBorders>
              <w:top w:val="single" w:sz="4" w:space="0" w:color="auto"/>
              <w:bottom w:val="single" w:sz="4" w:space="0" w:color="auto"/>
            </w:tcBorders>
            <w:shd w:val="clear" w:color="auto" w:fill="auto"/>
            <w:vAlign w:val="bottom"/>
          </w:tcPr>
          <w:p w:rsidR="008A07D8" w:rsidRPr="00C427CA" w:rsidRDefault="008A07D8" w:rsidP="00C427CA">
            <w:pPr>
              <w:suppressAutoHyphens w:val="0"/>
              <w:spacing w:before="80" w:after="80" w:line="200" w:lineRule="exact"/>
              <w:jc w:val="center"/>
              <w:rPr>
                <w:i/>
                <w:sz w:val="16"/>
                <w:lang w:val="fr-FR"/>
              </w:rPr>
            </w:pPr>
            <w:r w:rsidRPr="00C427CA">
              <w:rPr>
                <w:i/>
                <w:sz w:val="16"/>
                <w:lang w:val="fr-FR"/>
              </w:rPr>
              <w:t>Définition des différentes courbes</w:t>
            </w:r>
          </w:p>
        </w:tc>
      </w:tr>
      <w:tr w:rsidR="008A07D8" w:rsidRPr="00C427CA" w:rsidTr="00C427CA">
        <w:tc>
          <w:tcPr>
            <w:tcW w:w="2495" w:type="dxa"/>
            <w:tcBorders>
              <w:top w:val="single" w:sz="4" w:space="0" w:color="auto"/>
              <w:bottom w:val="single" w:sz="12" w:space="0" w:color="auto"/>
            </w:tcBorders>
            <w:shd w:val="clear" w:color="auto" w:fill="auto"/>
          </w:tcPr>
          <w:p w:rsidR="008A07D8" w:rsidRPr="00C427CA" w:rsidRDefault="008A07D8" w:rsidP="00C427CA">
            <w:pPr>
              <w:suppressAutoHyphens w:val="0"/>
              <w:spacing w:before="80" w:after="80" w:line="200" w:lineRule="exact"/>
              <w:jc w:val="center"/>
              <w:rPr>
                <w:i/>
                <w:kern w:val="14"/>
                <w:sz w:val="16"/>
                <w:lang w:val="fr-FR"/>
              </w:rPr>
            </w:pPr>
            <w:r w:rsidRPr="00C427CA">
              <w:rPr>
                <w:i/>
                <w:kern w:val="14"/>
                <w:sz w:val="16"/>
                <w:lang w:val="fr-FR"/>
              </w:rPr>
              <w:t>Temps (ms)</w:t>
            </w:r>
          </w:p>
        </w:tc>
        <w:tc>
          <w:tcPr>
            <w:tcW w:w="2438" w:type="dxa"/>
            <w:tcBorders>
              <w:top w:val="single" w:sz="4" w:space="0" w:color="auto"/>
              <w:bottom w:val="single" w:sz="12" w:space="0" w:color="auto"/>
            </w:tcBorders>
            <w:shd w:val="clear" w:color="auto" w:fill="auto"/>
          </w:tcPr>
          <w:p w:rsidR="008A07D8" w:rsidRPr="00C427CA" w:rsidRDefault="008A07D8" w:rsidP="00C427CA">
            <w:pPr>
              <w:suppressAutoHyphens w:val="0"/>
              <w:spacing w:before="80" w:after="80" w:line="200" w:lineRule="exact"/>
              <w:jc w:val="center"/>
              <w:rPr>
                <w:i/>
                <w:kern w:val="14"/>
                <w:sz w:val="16"/>
                <w:lang w:val="fr-FR"/>
              </w:rPr>
            </w:pPr>
            <w:r w:rsidRPr="00C427CA">
              <w:rPr>
                <w:i/>
                <w:kern w:val="14"/>
                <w:sz w:val="16"/>
                <w:lang w:val="fr-FR"/>
              </w:rPr>
              <w:t>Accélération (g)</w:t>
            </w:r>
            <w:r w:rsidR="00C427CA" w:rsidRPr="00C427CA">
              <w:rPr>
                <w:i/>
                <w:kern w:val="14"/>
                <w:sz w:val="16"/>
                <w:lang w:val="fr-FR"/>
              </w:rPr>
              <w:t xml:space="preserve"> </w:t>
            </w:r>
            <w:r w:rsidRPr="00C427CA">
              <w:rPr>
                <w:i/>
                <w:kern w:val="14"/>
                <w:sz w:val="16"/>
                <w:lang w:val="fr-FR"/>
              </w:rPr>
              <w:br/>
              <w:t>Couloir inférieur</w:t>
            </w:r>
          </w:p>
        </w:tc>
        <w:tc>
          <w:tcPr>
            <w:tcW w:w="2438" w:type="dxa"/>
            <w:tcBorders>
              <w:top w:val="single" w:sz="4" w:space="0" w:color="auto"/>
              <w:bottom w:val="single" w:sz="12" w:space="0" w:color="auto"/>
            </w:tcBorders>
            <w:shd w:val="clear" w:color="auto" w:fill="auto"/>
          </w:tcPr>
          <w:p w:rsidR="008A07D8" w:rsidRPr="00C427CA" w:rsidRDefault="008A07D8" w:rsidP="00C427CA">
            <w:pPr>
              <w:suppressAutoHyphens w:val="0"/>
              <w:spacing w:before="80" w:after="80" w:line="200" w:lineRule="exact"/>
              <w:jc w:val="center"/>
              <w:rPr>
                <w:i/>
                <w:kern w:val="14"/>
                <w:sz w:val="16"/>
                <w:lang w:val="fr-FR"/>
              </w:rPr>
            </w:pPr>
            <w:r w:rsidRPr="00C427CA">
              <w:rPr>
                <w:i/>
                <w:kern w:val="14"/>
                <w:sz w:val="16"/>
                <w:lang w:val="fr-FR"/>
              </w:rPr>
              <w:t>Accélération (g)</w:t>
            </w:r>
            <w:r w:rsidR="00C427CA" w:rsidRPr="00C427CA">
              <w:rPr>
                <w:i/>
                <w:kern w:val="14"/>
                <w:sz w:val="16"/>
                <w:lang w:val="fr-FR"/>
              </w:rPr>
              <w:t xml:space="preserve"> </w:t>
            </w:r>
            <w:r w:rsidRPr="00C427CA">
              <w:rPr>
                <w:i/>
                <w:kern w:val="14"/>
                <w:sz w:val="16"/>
                <w:lang w:val="fr-FR"/>
              </w:rPr>
              <w:br/>
              <w:t>Couloir supérieur</w:t>
            </w:r>
          </w:p>
        </w:tc>
      </w:tr>
      <w:tr w:rsidR="008A07D8" w:rsidRPr="00C427CA" w:rsidTr="00C427CA">
        <w:tc>
          <w:tcPr>
            <w:tcW w:w="2495" w:type="dxa"/>
            <w:tcBorders>
              <w:top w:val="single" w:sz="12" w:space="0" w:color="auto"/>
            </w:tcBorders>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0</w:t>
            </w:r>
          </w:p>
        </w:tc>
        <w:tc>
          <w:tcPr>
            <w:tcW w:w="2438" w:type="dxa"/>
            <w:tcBorders>
              <w:top w:val="single" w:sz="12" w:space="0" w:color="auto"/>
            </w:tcBorders>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w:t>
            </w:r>
          </w:p>
        </w:tc>
        <w:tc>
          <w:tcPr>
            <w:tcW w:w="2438" w:type="dxa"/>
            <w:tcBorders>
              <w:top w:val="single" w:sz="12" w:space="0" w:color="auto"/>
            </w:tcBorders>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21</w:t>
            </w:r>
          </w:p>
        </w:tc>
      </w:tr>
      <w:tr w:rsidR="008A07D8" w:rsidRPr="00C427CA" w:rsidTr="00C427CA">
        <w:tc>
          <w:tcPr>
            <w:tcW w:w="2495"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10</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0</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p>
        </w:tc>
      </w:tr>
      <w:tr w:rsidR="008A07D8" w:rsidRPr="00C427CA" w:rsidTr="00C427CA">
        <w:tc>
          <w:tcPr>
            <w:tcW w:w="2495"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10</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7</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w:t>
            </w:r>
          </w:p>
        </w:tc>
      </w:tr>
      <w:tr w:rsidR="008A07D8" w:rsidRPr="00C427CA" w:rsidTr="00C427CA">
        <w:tc>
          <w:tcPr>
            <w:tcW w:w="2495"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20</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14</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w:t>
            </w:r>
          </w:p>
        </w:tc>
      </w:tr>
      <w:tr w:rsidR="008A07D8" w:rsidRPr="00C427CA" w:rsidTr="00C427CA">
        <w:tc>
          <w:tcPr>
            <w:tcW w:w="2495"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37</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14</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w:t>
            </w:r>
          </w:p>
        </w:tc>
      </w:tr>
      <w:tr w:rsidR="008A07D8" w:rsidRPr="00C427CA" w:rsidTr="00C427CA">
        <w:tc>
          <w:tcPr>
            <w:tcW w:w="2495"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52</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7</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w:t>
            </w:r>
          </w:p>
        </w:tc>
      </w:tr>
      <w:tr w:rsidR="008A07D8" w:rsidRPr="00C427CA" w:rsidTr="00C427CA">
        <w:tc>
          <w:tcPr>
            <w:tcW w:w="2495"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52</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0</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p>
        </w:tc>
      </w:tr>
      <w:tr w:rsidR="008A07D8" w:rsidRPr="00C427CA" w:rsidTr="00C427CA">
        <w:tc>
          <w:tcPr>
            <w:tcW w:w="2495"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70</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w:t>
            </w:r>
          </w:p>
        </w:tc>
        <w:tc>
          <w:tcPr>
            <w:tcW w:w="2438" w:type="dxa"/>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21</w:t>
            </w:r>
          </w:p>
        </w:tc>
      </w:tr>
      <w:tr w:rsidR="008A07D8" w:rsidRPr="00C427CA" w:rsidTr="00C427CA">
        <w:tc>
          <w:tcPr>
            <w:tcW w:w="2495" w:type="dxa"/>
            <w:tcBorders>
              <w:bottom w:val="single" w:sz="12" w:space="0" w:color="auto"/>
            </w:tcBorders>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70</w:t>
            </w:r>
          </w:p>
        </w:tc>
        <w:tc>
          <w:tcPr>
            <w:tcW w:w="2438" w:type="dxa"/>
            <w:tcBorders>
              <w:bottom w:val="single" w:sz="12" w:space="0" w:color="auto"/>
            </w:tcBorders>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w:t>
            </w:r>
          </w:p>
        </w:tc>
        <w:tc>
          <w:tcPr>
            <w:tcW w:w="2438" w:type="dxa"/>
            <w:tcBorders>
              <w:bottom w:val="single" w:sz="12" w:space="0" w:color="auto"/>
            </w:tcBorders>
            <w:shd w:val="clear" w:color="auto" w:fill="auto"/>
          </w:tcPr>
          <w:p w:rsidR="008A07D8" w:rsidRPr="00C427CA" w:rsidRDefault="008A07D8" w:rsidP="00C427CA">
            <w:pPr>
              <w:suppressAutoHyphens w:val="0"/>
              <w:spacing w:before="40" w:after="40" w:line="220" w:lineRule="exact"/>
              <w:jc w:val="center"/>
              <w:rPr>
                <w:sz w:val="18"/>
                <w:lang w:val="fr-FR"/>
              </w:rPr>
            </w:pPr>
            <w:r w:rsidRPr="00C427CA">
              <w:rPr>
                <w:sz w:val="18"/>
                <w:lang w:val="fr-FR"/>
              </w:rPr>
              <w:t>0</w:t>
            </w:r>
          </w:p>
        </w:tc>
      </w:tr>
    </w:tbl>
    <w:p w:rsidR="000757D5" w:rsidRDefault="000757D5" w:rsidP="00C427CA">
      <w:pPr>
        <w:spacing w:before="120" w:after="120"/>
        <w:rPr>
          <w:lang w:val="fr-FR"/>
        </w:rPr>
      </w:pPr>
    </w:p>
    <w:p w:rsidR="008A07D8" w:rsidRPr="00360275" w:rsidRDefault="000757D5" w:rsidP="00C427CA">
      <w:pPr>
        <w:jc w:val="center"/>
        <w:rPr>
          <w:lang w:val="fr-FR"/>
        </w:rPr>
      </w:pPr>
      <w:bookmarkStart w:id="144" w:name="_MON_1400335342"/>
      <w:bookmarkStart w:id="145" w:name="_MON_1400335406"/>
      <w:bookmarkStart w:id="146" w:name="_MON_1367306245"/>
      <w:bookmarkStart w:id="147" w:name="_MON_1367306383"/>
      <w:bookmarkStart w:id="148" w:name="_MON_1367320900"/>
      <w:bookmarkEnd w:id="144"/>
      <w:bookmarkEnd w:id="145"/>
      <w:bookmarkEnd w:id="146"/>
      <w:bookmarkEnd w:id="147"/>
      <w:bookmarkEnd w:id="148"/>
      <w:r>
        <w:rPr>
          <w:noProof/>
          <w:lang w:val="fr-FR"/>
        </w:rPr>
        <mc:AlternateContent>
          <mc:Choice Requires="wps">
            <w:drawing>
              <wp:anchor distT="0" distB="0" distL="114300" distR="114300" simplePos="0" relativeHeight="251816960" behindDoc="0" locked="0" layoutInCell="1" allowOverlap="1" wp14:anchorId="1D1647C5" wp14:editId="7ACC1340">
                <wp:simplePos x="0" y="0"/>
                <wp:positionH relativeFrom="column">
                  <wp:posOffset>2198039</wp:posOffset>
                </wp:positionH>
                <wp:positionV relativeFrom="paragraph">
                  <wp:posOffset>20016</wp:posOffset>
                </wp:positionV>
                <wp:extent cx="1542415" cy="270317"/>
                <wp:effectExtent l="0" t="0" r="635" b="0"/>
                <wp:wrapNone/>
                <wp:docPr id="72" name="Zone de texte 72"/>
                <wp:cNvGraphicFramePr/>
                <a:graphic xmlns:a="http://schemas.openxmlformats.org/drawingml/2006/main">
                  <a:graphicData uri="http://schemas.microsoft.com/office/word/2010/wordprocessingShape">
                    <wps:wsp>
                      <wps:cNvSpPr txBox="1"/>
                      <wps:spPr>
                        <a:xfrm>
                          <a:off x="0" y="0"/>
                          <a:ext cx="1542415" cy="270317"/>
                        </a:xfrm>
                        <a:prstGeom prst="rect">
                          <a:avLst/>
                        </a:prstGeom>
                        <a:solidFill>
                          <a:schemeClr val="bg1"/>
                        </a:solidFill>
                        <a:ln w="6350">
                          <a:noFill/>
                        </a:ln>
                      </wps:spPr>
                      <wps:txbx>
                        <w:txbxContent>
                          <w:p w:rsidR="000757D5" w:rsidRDefault="000757D5" w:rsidP="000757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647C5" id="Zone de texte 72" o:spid="_x0000_s1114" type="#_x0000_t202" style="position:absolute;left:0;text-align:left;margin-left:173.05pt;margin-top:1.6pt;width:121.45pt;height:21.3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" fillcolor="white [3212]" stroked="f" strokeweight=".5pt">
                <v:textbox inset="0,0,0,0">
                  <w:txbxContent>
                    <w:p w:rsidR="000757D5" w:rsidRDefault="000757D5" w:rsidP="000757D5"/>
                  </w:txbxContent>
                </v:textbox>
              </v:shape>
            </w:pict>
          </mc:Fallback>
        </mc:AlternateContent>
      </w:r>
      <w:bookmarkStart w:id="149" w:name="_MON_1367306245"/>
      <w:bookmarkEnd w:id="149"/>
      <w:r w:rsidRPr="00360275">
        <w:object w:dxaOrig="9480" w:dyaOrig="5820">
          <v:shape id="_x0000_i1054" type="#_x0000_t75" style="width:368.3pt;height:227.55pt" o:ole="" o:bordertopcolor="this" o:borderleftcolor="this" o:borderbottomcolor="this" o:borderrightcolor="this">
            <v:imagedata r:id="rId113" o:title=""/>
          </v:shape>
          <o:OLEObject Type="Embed" ProgID="Word.Picture.8" ShapeID="_x0000_i1054" DrawAspect="Content" ObjectID="_1667042978" r:id="rId114"/>
        </w:object>
      </w:r>
    </w:p>
    <w:p w:rsidR="008A07D8" w:rsidRPr="000757D5" w:rsidRDefault="008A07D8" w:rsidP="00C427CA">
      <w:pPr>
        <w:pStyle w:val="SingleTxtG"/>
        <w:spacing w:before="120"/>
        <w:rPr>
          <w:lang w:val="fr-FR"/>
        </w:rPr>
      </w:pPr>
      <w:r w:rsidRPr="000757D5">
        <w:rPr>
          <w:lang w:val="fr-FR"/>
        </w:rPr>
        <w:t>Le segment additionnel s’applique seulement dans le cas du chariot d’accélération.</w:t>
      </w:r>
    </w:p>
    <w:p w:rsidR="008A07D8" w:rsidRDefault="008A07D8" w:rsidP="008A07D8">
      <w:pPr>
        <w:pStyle w:val="SingleTxtG"/>
        <w:rPr>
          <w:lang w:val="fr-FR"/>
        </w:rPr>
      </w:pPr>
    </w:p>
    <w:p w:rsidR="000757D5" w:rsidRDefault="000757D5" w:rsidP="008A07D8">
      <w:pPr>
        <w:pStyle w:val="SingleTxtG"/>
        <w:rPr>
          <w:lang w:val="fr-FR"/>
        </w:rPr>
      </w:pPr>
    </w:p>
    <w:p w:rsidR="008A07D8" w:rsidRDefault="008A07D8" w:rsidP="008A07D8">
      <w:pPr>
        <w:pStyle w:val="SingleTxtG"/>
        <w:rPr>
          <w:lang w:val="fr-FR"/>
        </w:rPr>
        <w:sectPr w:rsidR="008A07D8" w:rsidSect="00B22339">
          <w:headerReference w:type="even" r:id="rId115"/>
          <w:headerReference w:type="default" r:id="rId116"/>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Default="008A07D8" w:rsidP="008A07D8">
      <w:pPr>
        <w:pStyle w:val="HChG"/>
        <w:rPr>
          <w:lang w:val="fr-FR"/>
        </w:rPr>
      </w:pPr>
      <w:r w:rsidRPr="00360275">
        <w:rPr>
          <w:lang w:val="fr-FR"/>
        </w:rPr>
        <w:lastRenderedPageBreak/>
        <w:t>Annexe 7</w:t>
      </w:r>
      <w:r>
        <w:rPr>
          <w:lang w:val="fr-FR"/>
        </w:rPr>
        <w:t xml:space="preserve"> − </w:t>
      </w:r>
      <w:r w:rsidRPr="00360275">
        <w:rPr>
          <w:lang w:val="fr-FR"/>
        </w:rPr>
        <w:t>Appendice 3</w:t>
      </w:r>
    </w:p>
    <w:p w:rsidR="008A07D8" w:rsidRPr="00360275" w:rsidRDefault="008A07D8" w:rsidP="008A07D8">
      <w:pPr>
        <w:pStyle w:val="HChG"/>
        <w:rPr>
          <w:lang w:val="fr-FR"/>
        </w:rPr>
      </w:pPr>
      <w:r>
        <w:rPr>
          <w:lang w:val="fr-FR"/>
        </w:rPr>
        <w:tab/>
      </w:r>
      <w:r>
        <w:rPr>
          <w:lang w:val="fr-FR"/>
        </w:rPr>
        <w:tab/>
      </w:r>
      <w:r w:rsidRPr="00360275">
        <w:rPr>
          <w:lang w:val="fr-FR"/>
        </w:rPr>
        <w:t>Choc latéral</w:t>
      </w:r>
    </w:p>
    <w:p w:rsidR="008A07D8" w:rsidRPr="00360275" w:rsidRDefault="008A07D8" w:rsidP="00936038">
      <w:pPr>
        <w:pStyle w:val="SingleTxtG"/>
        <w:ind w:left="2268" w:hanging="1134"/>
        <w:rPr>
          <w:lang w:val="fr-FR"/>
        </w:rPr>
      </w:pPr>
      <w:r w:rsidRPr="00360275">
        <w:rPr>
          <w:lang w:val="fr-FR"/>
        </w:rPr>
        <w:t>Courbe de vitesse relative entre le chariot et le panneau de portière en fonction du temps</w:t>
      </w:r>
    </w:p>
    <w:p w:rsidR="008A07D8" w:rsidRDefault="008A07D8" w:rsidP="00936038">
      <w:pPr>
        <w:pStyle w:val="SingleTxtG"/>
        <w:ind w:left="2268" w:hanging="1134"/>
        <w:rPr>
          <w:lang w:val="fr-FR"/>
        </w:rPr>
      </w:pPr>
      <w:r w:rsidRPr="00360275">
        <w:rPr>
          <w:lang w:val="fr-FR"/>
        </w:rPr>
        <w:t>Choc latéral − Essai de vitesse (couloir</w:t>
      </w:r>
      <w:r w:rsidR="00C427CA">
        <w:rPr>
          <w:lang w:val="fr-FR"/>
        </w:rPr>
        <w:t> </w:t>
      </w:r>
      <w:r w:rsidRPr="00360275">
        <w:rPr>
          <w:lang w:val="fr-FR"/>
        </w:rPr>
        <w:t>3)</w:t>
      </w:r>
    </w:p>
    <w:bookmarkStart w:id="150" w:name="_MON_1454501339"/>
    <w:bookmarkStart w:id="151" w:name="_MON_1454501397"/>
    <w:bookmarkStart w:id="152" w:name="_MON_1454501418"/>
    <w:bookmarkStart w:id="153" w:name="_MON_1395658154"/>
    <w:bookmarkStart w:id="154" w:name="_MON_1395658241"/>
    <w:bookmarkStart w:id="155" w:name="_MON_1414324516"/>
    <w:bookmarkStart w:id="156" w:name="_MON_1414327703"/>
    <w:bookmarkStart w:id="157" w:name="_MON_1414398133"/>
    <w:bookmarkStart w:id="158" w:name="_MON_1414398187"/>
    <w:bookmarkStart w:id="159" w:name="_MON_1414398201"/>
    <w:bookmarkStart w:id="160" w:name="_MON_1422350584"/>
    <w:bookmarkStart w:id="161" w:name="_MON_1422351336"/>
    <w:bookmarkStart w:id="162" w:name="_MON_1422351582"/>
    <w:bookmarkEnd w:id="150"/>
    <w:bookmarkEnd w:id="151"/>
    <w:bookmarkEnd w:id="152"/>
    <w:bookmarkEnd w:id="153"/>
    <w:bookmarkEnd w:id="154"/>
    <w:bookmarkEnd w:id="155"/>
    <w:bookmarkEnd w:id="156"/>
    <w:bookmarkEnd w:id="157"/>
    <w:bookmarkEnd w:id="158"/>
    <w:bookmarkEnd w:id="159"/>
    <w:bookmarkEnd w:id="160"/>
    <w:bookmarkEnd w:id="161"/>
    <w:bookmarkEnd w:id="162"/>
    <w:bookmarkStart w:id="163" w:name="_MON_1454420908"/>
    <w:bookmarkEnd w:id="163"/>
    <w:p w:rsidR="008A07D8" w:rsidRDefault="008A07D8" w:rsidP="00936038">
      <w:pPr>
        <w:ind w:left="1134" w:right="1134"/>
      </w:pPr>
      <w:r w:rsidRPr="006F2A39">
        <w:object w:dxaOrig="7527" w:dyaOrig="6274">
          <v:shape id="_x0000_i1043" type="#_x0000_t75" style="width:365.8pt;height:313.7pt" o:ole="" o:bordertopcolor="this" o:borderleftcolor="this" o:borderbottomcolor="this" o:borderrightcolor="this">
            <v:imagedata r:id="rId117" o:title="" croptop="-1777f"/>
          </v:shape>
          <o:OLEObject Type="Embed" ProgID="Word.Picture.8" ShapeID="_x0000_i1043" DrawAspect="Content" ObjectID="_1667042979" r:id="rId118"/>
        </w:object>
      </w:r>
    </w:p>
    <w:p w:rsidR="00936038" w:rsidRPr="00936038" w:rsidRDefault="00936038" w:rsidP="00936038">
      <w:pPr>
        <w:pStyle w:val="SingleTxtG"/>
        <w:ind w:left="2268" w:hanging="1134"/>
        <w:rPr>
          <w:lang w:val="fr-FR"/>
        </w:rPr>
      </w:pPr>
    </w:p>
    <w:tbl>
      <w:tblPr>
        <w:tblStyle w:val="Grilledutableau"/>
        <w:tblW w:w="7370" w:type="dxa"/>
        <w:tblInd w:w="1134" w:type="dxa"/>
        <w:tblBorders>
          <w:bottom w:val="single" w:sz="12" w:space="0" w:color="auto"/>
          <w:insideV w:val="none" w:sz="0" w:space="0" w:color="auto"/>
        </w:tblBorders>
        <w:tblLayout w:type="fixed"/>
        <w:tblLook w:val="05E0" w:firstRow="1" w:lastRow="1" w:firstColumn="1" w:lastColumn="1" w:noHBand="0" w:noVBand="1"/>
      </w:tblPr>
      <w:tblGrid>
        <w:gridCol w:w="2458"/>
        <w:gridCol w:w="2456"/>
        <w:gridCol w:w="2456"/>
      </w:tblGrid>
      <w:tr w:rsidR="00936038" w:rsidRPr="00936038" w:rsidTr="00585E2E">
        <w:trPr>
          <w:tblHeader/>
        </w:trPr>
        <w:tc>
          <w:tcPr>
            <w:tcW w:w="7370" w:type="dxa"/>
            <w:gridSpan w:val="3"/>
            <w:tcBorders>
              <w:bottom w:val="single" w:sz="4" w:space="0" w:color="auto"/>
            </w:tcBorders>
            <w:shd w:val="clear" w:color="auto" w:fill="auto"/>
            <w:vAlign w:val="bottom"/>
          </w:tcPr>
          <w:p w:rsidR="00936038" w:rsidRPr="00936038" w:rsidRDefault="00936038" w:rsidP="00936038">
            <w:pPr>
              <w:spacing w:before="80" w:after="80" w:line="200" w:lineRule="exact"/>
              <w:jc w:val="center"/>
              <w:rPr>
                <w:i/>
                <w:sz w:val="16"/>
                <w:lang w:val="fr-FR"/>
              </w:rPr>
            </w:pPr>
            <w:r>
              <w:rPr>
                <w:i/>
                <w:sz w:val="16"/>
                <w:lang w:val="fr-FR"/>
              </w:rPr>
              <w:t>Définition des différentes courbes</w:t>
            </w:r>
          </w:p>
        </w:tc>
      </w:tr>
      <w:tr w:rsidR="00936038" w:rsidRPr="00936038" w:rsidTr="00585E2E">
        <w:tc>
          <w:tcPr>
            <w:tcW w:w="2458" w:type="dxa"/>
            <w:tcBorders>
              <w:bottom w:val="single" w:sz="12" w:space="0" w:color="auto"/>
              <w:right w:val="single" w:sz="4" w:space="0" w:color="auto"/>
            </w:tcBorders>
            <w:shd w:val="clear" w:color="auto" w:fill="auto"/>
            <w:vAlign w:val="bottom"/>
          </w:tcPr>
          <w:p w:rsidR="00936038" w:rsidRPr="00936038" w:rsidRDefault="00936038" w:rsidP="00936038">
            <w:pPr>
              <w:suppressAutoHyphens w:val="0"/>
              <w:spacing w:before="80" w:after="80" w:line="200" w:lineRule="exact"/>
              <w:jc w:val="center"/>
              <w:rPr>
                <w:i/>
                <w:spacing w:val="4"/>
                <w:w w:val="103"/>
                <w:kern w:val="14"/>
                <w:sz w:val="16"/>
                <w:lang w:val="fr-FR"/>
              </w:rPr>
            </w:pPr>
            <w:r w:rsidRPr="00936038">
              <w:rPr>
                <w:i/>
                <w:spacing w:val="4"/>
                <w:w w:val="103"/>
                <w:kern w:val="14"/>
                <w:sz w:val="16"/>
                <w:lang w:val="fr-FR"/>
              </w:rPr>
              <w:t>Temps (ms)</w:t>
            </w:r>
          </w:p>
        </w:tc>
        <w:tc>
          <w:tcPr>
            <w:tcW w:w="2456" w:type="dxa"/>
            <w:tcBorders>
              <w:left w:val="single" w:sz="4" w:space="0" w:color="auto"/>
              <w:bottom w:val="single" w:sz="12" w:space="0" w:color="auto"/>
              <w:right w:val="single" w:sz="4" w:space="0" w:color="auto"/>
            </w:tcBorders>
            <w:shd w:val="clear" w:color="auto" w:fill="auto"/>
            <w:vAlign w:val="bottom"/>
          </w:tcPr>
          <w:p w:rsidR="00936038" w:rsidRPr="00936038" w:rsidRDefault="00936038" w:rsidP="00936038">
            <w:pPr>
              <w:suppressAutoHyphens w:val="0"/>
              <w:spacing w:before="80" w:after="80" w:line="200" w:lineRule="exact"/>
              <w:jc w:val="center"/>
              <w:rPr>
                <w:i/>
                <w:spacing w:val="4"/>
                <w:w w:val="103"/>
                <w:kern w:val="14"/>
                <w:sz w:val="16"/>
                <w:lang w:val="fr-FR"/>
              </w:rPr>
            </w:pPr>
            <w:r w:rsidRPr="00E70359">
              <w:rPr>
                <w:i/>
                <w:sz w:val="16"/>
                <w:szCs w:val="16"/>
                <w:lang w:val="fr-FR"/>
              </w:rPr>
              <w:t>Portière d</w:t>
            </w:r>
            <w:r>
              <w:rPr>
                <w:i/>
                <w:sz w:val="16"/>
                <w:szCs w:val="16"/>
                <w:lang w:val="fr-FR"/>
              </w:rPr>
              <w:t>’</w:t>
            </w:r>
            <w:r w:rsidRPr="00E70359">
              <w:rPr>
                <w:i/>
                <w:sz w:val="16"/>
                <w:szCs w:val="16"/>
                <w:lang w:val="fr-FR"/>
              </w:rPr>
              <w:t>essai</w:t>
            </w:r>
            <w:r>
              <w:rPr>
                <w:i/>
                <w:sz w:val="16"/>
                <w:szCs w:val="16"/>
                <w:lang w:val="fr-FR"/>
              </w:rPr>
              <w:t xml:space="preserve"> </w:t>
            </w:r>
            <w:r w:rsidRPr="00E70359">
              <w:rPr>
                <w:i/>
                <w:sz w:val="16"/>
                <w:szCs w:val="16"/>
                <w:lang w:val="fr-FR"/>
              </w:rPr>
              <w:br/>
              <w:t>Vitesse relative (m/s)</w:t>
            </w:r>
            <w:r>
              <w:rPr>
                <w:i/>
                <w:sz w:val="16"/>
                <w:szCs w:val="16"/>
                <w:lang w:val="fr-FR"/>
              </w:rPr>
              <w:t xml:space="preserve"> </w:t>
            </w:r>
            <w:r w:rsidRPr="00E70359">
              <w:rPr>
                <w:i/>
                <w:sz w:val="16"/>
                <w:szCs w:val="16"/>
                <w:lang w:val="fr-FR"/>
              </w:rPr>
              <w:br/>
              <w:t>Couloir inférieur</w:t>
            </w:r>
          </w:p>
        </w:tc>
        <w:tc>
          <w:tcPr>
            <w:tcW w:w="2456" w:type="dxa"/>
            <w:tcBorders>
              <w:left w:val="single" w:sz="4" w:space="0" w:color="auto"/>
              <w:bottom w:val="single" w:sz="12" w:space="0" w:color="auto"/>
            </w:tcBorders>
            <w:shd w:val="clear" w:color="auto" w:fill="auto"/>
            <w:vAlign w:val="bottom"/>
          </w:tcPr>
          <w:p w:rsidR="00936038" w:rsidRPr="00936038" w:rsidRDefault="00936038" w:rsidP="00936038">
            <w:pPr>
              <w:suppressAutoHyphens w:val="0"/>
              <w:spacing w:before="80" w:after="80" w:line="200" w:lineRule="exact"/>
              <w:jc w:val="center"/>
              <w:rPr>
                <w:i/>
                <w:spacing w:val="4"/>
                <w:w w:val="103"/>
                <w:kern w:val="14"/>
                <w:sz w:val="16"/>
                <w:lang w:val="fr-FR"/>
              </w:rPr>
            </w:pPr>
            <w:r w:rsidRPr="00E70359">
              <w:rPr>
                <w:i/>
                <w:sz w:val="16"/>
                <w:szCs w:val="16"/>
                <w:lang w:val="fr-FR"/>
              </w:rPr>
              <w:t>Portière d</w:t>
            </w:r>
            <w:r>
              <w:rPr>
                <w:i/>
                <w:sz w:val="16"/>
                <w:szCs w:val="16"/>
                <w:lang w:val="fr-FR"/>
              </w:rPr>
              <w:t>’</w:t>
            </w:r>
            <w:r w:rsidRPr="00E70359">
              <w:rPr>
                <w:i/>
                <w:sz w:val="16"/>
                <w:szCs w:val="16"/>
                <w:lang w:val="fr-FR"/>
              </w:rPr>
              <w:t>essai</w:t>
            </w:r>
            <w:r>
              <w:rPr>
                <w:i/>
                <w:sz w:val="16"/>
                <w:szCs w:val="16"/>
                <w:lang w:val="fr-FR"/>
              </w:rPr>
              <w:t xml:space="preserve"> </w:t>
            </w:r>
            <w:r w:rsidRPr="00E70359">
              <w:rPr>
                <w:i/>
                <w:sz w:val="16"/>
                <w:szCs w:val="16"/>
                <w:lang w:val="fr-FR"/>
              </w:rPr>
              <w:br/>
              <w:t>Vitesse relative (m/s)</w:t>
            </w:r>
            <w:r>
              <w:rPr>
                <w:i/>
                <w:sz w:val="16"/>
                <w:szCs w:val="16"/>
                <w:lang w:val="fr-FR"/>
              </w:rPr>
              <w:t xml:space="preserve"> </w:t>
            </w:r>
            <w:r w:rsidRPr="00E70359">
              <w:rPr>
                <w:i/>
                <w:sz w:val="16"/>
                <w:szCs w:val="16"/>
                <w:lang w:val="fr-FR"/>
              </w:rPr>
              <w:br/>
              <w:t>Couloir supérieur</w:t>
            </w:r>
          </w:p>
        </w:tc>
      </w:tr>
      <w:tr w:rsidR="00936038" w:rsidRPr="00936038" w:rsidTr="00585E2E">
        <w:tc>
          <w:tcPr>
            <w:tcW w:w="2458" w:type="dxa"/>
            <w:tcBorders>
              <w:top w:val="single" w:sz="12" w:space="0" w:color="auto"/>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0</w:t>
            </w:r>
          </w:p>
        </w:tc>
        <w:tc>
          <w:tcPr>
            <w:tcW w:w="2456" w:type="dxa"/>
            <w:tcBorders>
              <w:top w:val="single" w:sz="12" w:space="0" w:color="auto"/>
              <w:left w:val="single" w:sz="4" w:space="0" w:color="auto"/>
              <w:bottom w:val="single" w:sz="4" w:space="0" w:color="auto"/>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6,375</w:t>
            </w:r>
          </w:p>
        </w:tc>
        <w:tc>
          <w:tcPr>
            <w:tcW w:w="2456" w:type="dxa"/>
            <w:tcBorders>
              <w:top w:val="single" w:sz="12" w:space="0" w:color="auto"/>
              <w:left w:val="single" w:sz="4" w:space="0" w:color="auto"/>
              <w:bottom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7,25</w:t>
            </w:r>
          </w:p>
        </w:tc>
      </w:tr>
      <w:tr w:rsidR="00936038" w:rsidRPr="00936038" w:rsidTr="00585E2E">
        <w:tc>
          <w:tcPr>
            <w:tcW w:w="2458" w:type="dxa"/>
            <w:tcBorders>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15</w:t>
            </w:r>
          </w:p>
        </w:tc>
        <w:tc>
          <w:tcPr>
            <w:tcW w:w="2456" w:type="dxa"/>
            <w:tcBorders>
              <w:left w:val="single" w:sz="4" w:space="0" w:color="auto"/>
              <w:bottom w:val="single" w:sz="4" w:space="0" w:color="auto"/>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5,5</w:t>
            </w:r>
          </w:p>
        </w:tc>
        <w:tc>
          <w:tcPr>
            <w:tcW w:w="2456" w:type="dxa"/>
            <w:tcBorders>
              <w:left w:val="single" w:sz="4" w:space="0" w:color="auto"/>
              <w:bottom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w:t>
            </w:r>
          </w:p>
        </w:tc>
      </w:tr>
      <w:tr w:rsidR="00936038" w:rsidRPr="00936038" w:rsidTr="00585E2E">
        <w:tc>
          <w:tcPr>
            <w:tcW w:w="2458" w:type="dxa"/>
            <w:tcBorders>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18</w:t>
            </w:r>
          </w:p>
        </w:tc>
        <w:tc>
          <w:tcPr>
            <w:tcW w:w="2456" w:type="dxa"/>
            <w:tcBorders>
              <w:left w:val="single" w:sz="4" w:space="0" w:color="auto"/>
              <w:bottom w:val="single" w:sz="4" w:space="0" w:color="auto"/>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w:t>
            </w:r>
          </w:p>
        </w:tc>
        <w:tc>
          <w:tcPr>
            <w:tcW w:w="2456" w:type="dxa"/>
            <w:tcBorders>
              <w:left w:val="single" w:sz="4" w:space="0" w:color="auto"/>
              <w:bottom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6,2</w:t>
            </w:r>
          </w:p>
        </w:tc>
      </w:tr>
      <w:tr w:rsidR="00936038" w:rsidRPr="00936038" w:rsidTr="00585E2E">
        <w:tc>
          <w:tcPr>
            <w:tcW w:w="2458" w:type="dxa"/>
            <w:tcBorders>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60</w:t>
            </w:r>
          </w:p>
        </w:tc>
        <w:tc>
          <w:tcPr>
            <w:tcW w:w="2456" w:type="dxa"/>
            <w:tcBorders>
              <w:left w:val="single" w:sz="4" w:space="0" w:color="auto"/>
              <w:bottom w:val="single" w:sz="4" w:space="0" w:color="auto"/>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0</w:t>
            </w:r>
          </w:p>
        </w:tc>
        <w:tc>
          <w:tcPr>
            <w:tcW w:w="2456" w:type="dxa"/>
            <w:tcBorders>
              <w:left w:val="single" w:sz="4" w:space="0" w:color="auto"/>
              <w:bottom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w:t>
            </w:r>
          </w:p>
        </w:tc>
      </w:tr>
      <w:tr w:rsidR="00936038" w:rsidRPr="00936038" w:rsidTr="00585E2E">
        <w:tc>
          <w:tcPr>
            <w:tcW w:w="2458" w:type="dxa"/>
            <w:tcBorders>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70</w:t>
            </w:r>
          </w:p>
        </w:tc>
        <w:tc>
          <w:tcPr>
            <w:tcW w:w="2456" w:type="dxa"/>
            <w:tcBorders>
              <w:left w:val="single" w:sz="4" w:space="0" w:color="auto"/>
              <w:bottom w:val="single" w:sz="12" w:space="0" w:color="auto"/>
              <w:right w:val="single" w:sz="4"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w:t>
            </w:r>
          </w:p>
        </w:tc>
        <w:tc>
          <w:tcPr>
            <w:tcW w:w="2456" w:type="dxa"/>
            <w:tcBorders>
              <w:left w:val="single" w:sz="4" w:space="0" w:color="auto"/>
              <w:bottom w:val="single" w:sz="12" w:space="0" w:color="auto"/>
            </w:tcBorders>
            <w:shd w:val="clear" w:color="auto" w:fill="auto"/>
            <w:vAlign w:val="bottom"/>
          </w:tcPr>
          <w:p w:rsidR="00936038" w:rsidRPr="00936038" w:rsidRDefault="00936038" w:rsidP="00936038">
            <w:pPr>
              <w:spacing w:before="40" w:after="40" w:line="220" w:lineRule="exact"/>
              <w:jc w:val="center"/>
              <w:rPr>
                <w:sz w:val="18"/>
                <w:lang w:val="fr-FR"/>
              </w:rPr>
            </w:pPr>
            <w:r>
              <w:rPr>
                <w:sz w:val="18"/>
                <w:lang w:val="fr-FR"/>
              </w:rPr>
              <w:t>0</w:t>
            </w:r>
          </w:p>
        </w:tc>
      </w:tr>
    </w:tbl>
    <w:p w:rsidR="008A07D8" w:rsidRDefault="008A07D8" w:rsidP="00936038">
      <w:pPr>
        <w:pStyle w:val="SingleTxtG"/>
        <w:spacing w:before="120" w:after="240"/>
        <w:ind w:firstLine="170"/>
        <w:rPr>
          <w:sz w:val="18"/>
          <w:szCs w:val="18"/>
          <w:lang w:val="fr-FR"/>
        </w:rPr>
      </w:pPr>
      <w:r w:rsidRPr="004964B1">
        <w:rPr>
          <w:i/>
          <w:sz w:val="18"/>
          <w:szCs w:val="18"/>
          <w:lang w:val="fr-FR"/>
        </w:rPr>
        <w:t>N.</w:t>
      </w:r>
      <w:r>
        <w:rPr>
          <w:i/>
          <w:sz w:val="18"/>
          <w:szCs w:val="18"/>
          <w:lang w:val="fr-FR"/>
        </w:rPr>
        <w:t> </w:t>
      </w:r>
      <w:r w:rsidRPr="004964B1">
        <w:rPr>
          <w:i/>
          <w:sz w:val="18"/>
          <w:szCs w:val="18"/>
          <w:lang w:val="fr-FR"/>
        </w:rPr>
        <w:t>B.</w:t>
      </w:r>
      <w:r w:rsidR="00936038">
        <w:rPr>
          <w:i/>
          <w:sz w:val="18"/>
          <w:szCs w:val="18"/>
          <w:lang w:val="fr-FR"/>
        </w:rPr>
        <w:t> </w:t>
      </w:r>
      <w:r w:rsidRPr="004964B1">
        <w:rPr>
          <w:sz w:val="18"/>
          <w:szCs w:val="18"/>
          <w:lang w:val="fr-FR"/>
        </w:rPr>
        <w:t>: Le couloir doit être établi d</w:t>
      </w:r>
      <w:r>
        <w:rPr>
          <w:sz w:val="18"/>
          <w:szCs w:val="18"/>
          <w:lang w:val="fr-FR"/>
        </w:rPr>
        <w:t>’</w:t>
      </w:r>
      <w:r w:rsidRPr="004964B1">
        <w:rPr>
          <w:sz w:val="18"/>
          <w:szCs w:val="18"/>
          <w:lang w:val="fr-FR"/>
        </w:rPr>
        <w:t>après les résultats de plusieurs laboratoires.</w:t>
      </w:r>
    </w:p>
    <w:p w:rsidR="008A07D8" w:rsidRDefault="008A07D8" w:rsidP="008A07D8">
      <w:pPr>
        <w:pStyle w:val="SingleTxtG"/>
        <w:rPr>
          <w:sz w:val="18"/>
          <w:szCs w:val="18"/>
          <w:lang w:val="fr-FR"/>
        </w:rPr>
      </w:pPr>
    </w:p>
    <w:p w:rsidR="008A07D8" w:rsidRDefault="008A07D8" w:rsidP="008A07D8">
      <w:pPr>
        <w:pStyle w:val="SingleTxtG"/>
        <w:rPr>
          <w:lang w:val="fr-FR"/>
        </w:rPr>
        <w:sectPr w:rsidR="008A07D8" w:rsidSect="00B22339">
          <w:headerReference w:type="even" r:id="rId119"/>
          <w:headerReference w:type="default" r:id="rId120"/>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8A07D8">
      <w:pPr>
        <w:pStyle w:val="HChG"/>
        <w:rPr>
          <w:lang w:val="fr-FR"/>
        </w:rPr>
      </w:pPr>
      <w:r w:rsidRPr="00360275">
        <w:rPr>
          <w:lang w:val="fr-FR"/>
        </w:rPr>
        <w:lastRenderedPageBreak/>
        <w:t>Annexe 8</w:t>
      </w:r>
    </w:p>
    <w:p w:rsidR="008A07D8" w:rsidRPr="00360275" w:rsidRDefault="008A07D8" w:rsidP="008A07D8">
      <w:pPr>
        <w:pStyle w:val="HChG"/>
        <w:rPr>
          <w:lang w:val="fr-FR"/>
        </w:rPr>
      </w:pPr>
      <w:r w:rsidRPr="00360275">
        <w:rPr>
          <w:lang w:val="fr-FR"/>
        </w:rPr>
        <w:tab/>
      </w:r>
      <w:r w:rsidRPr="00360275">
        <w:rPr>
          <w:lang w:val="fr-FR"/>
        </w:rPr>
        <w:tab/>
        <w:t>Description des mannequins</w:t>
      </w:r>
    </w:p>
    <w:p w:rsidR="008A07D8" w:rsidRPr="00842155" w:rsidRDefault="008A07D8" w:rsidP="00585E2E">
      <w:pPr>
        <w:pStyle w:val="SingleTxtG"/>
        <w:ind w:left="2268" w:hanging="1134"/>
      </w:pPr>
      <w:r w:rsidRPr="00842155">
        <w:rPr>
          <w:lang w:eastAsia="ar-SA"/>
        </w:rPr>
        <w:t>1.</w:t>
      </w:r>
      <w:r w:rsidRPr="00842155">
        <w:rPr>
          <w:lang w:eastAsia="ar-SA"/>
        </w:rPr>
        <w:tab/>
        <w:t>Généralités</w:t>
      </w:r>
    </w:p>
    <w:p w:rsidR="008A07D8" w:rsidRPr="00842155" w:rsidRDefault="008A07D8" w:rsidP="00585E2E">
      <w:pPr>
        <w:pStyle w:val="SingleTxtG"/>
        <w:ind w:left="2268" w:hanging="1134"/>
        <w:rPr>
          <w:lang w:eastAsia="ar-SA"/>
        </w:rPr>
      </w:pPr>
      <w:r w:rsidRPr="00842155">
        <w:rPr>
          <w:lang w:eastAsia="ar-SA"/>
        </w:rPr>
        <w:t>1.1</w:t>
      </w:r>
      <w:r w:rsidRPr="00842155">
        <w:rPr>
          <w:lang w:eastAsia="ar-SA"/>
        </w:rPr>
        <w:tab/>
        <w:t>Les mannequins dont il est question dans le présent Règlement sont définis dans la présente annexe, dans les schémas techniques détenus par la société Humanetics Innovative Solutions Inc. ainsi que dans les modes d</w:t>
      </w:r>
      <w:r>
        <w:rPr>
          <w:lang w:eastAsia="ar-SA"/>
        </w:rPr>
        <w:t>’</w:t>
      </w:r>
      <w:r w:rsidRPr="00842155">
        <w:rPr>
          <w:lang w:eastAsia="ar-SA"/>
        </w:rPr>
        <w:t>emploi qui accompagnent les mannequins. Les capteurs de pression placés dans l</w:t>
      </w:r>
      <w:r>
        <w:rPr>
          <w:lang w:eastAsia="ar-SA"/>
        </w:rPr>
        <w:t>’</w:t>
      </w:r>
      <w:r w:rsidRPr="00842155">
        <w:rPr>
          <w:lang w:eastAsia="ar-SA"/>
        </w:rPr>
        <w:t>abdomen qui sont décrits dans le présent Règlement sont définis dans la présente annexe à l</w:t>
      </w:r>
      <w:r>
        <w:rPr>
          <w:lang w:eastAsia="ar-SA"/>
        </w:rPr>
        <w:t>’</w:t>
      </w:r>
      <w:r w:rsidRPr="00842155">
        <w:rPr>
          <w:lang w:eastAsia="ar-SA"/>
        </w:rPr>
        <w:t>aide de dessins techniques détenus par l</w:t>
      </w:r>
      <w:r>
        <w:rPr>
          <w:lang w:eastAsia="ar-SA"/>
        </w:rPr>
        <w:t>’</w:t>
      </w:r>
      <w:r w:rsidRPr="00842155">
        <w:rPr>
          <w:lang w:eastAsia="ar-SA"/>
        </w:rPr>
        <w:t>Institut français des sciences et technologies des transports, de l</w:t>
      </w:r>
      <w:r>
        <w:rPr>
          <w:lang w:eastAsia="ar-SA"/>
        </w:rPr>
        <w:t>’</w:t>
      </w:r>
      <w:r w:rsidRPr="00842155">
        <w:rPr>
          <w:lang w:eastAsia="ar-SA"/>
        </w:rPr>
        <w:t>aménagement et des réseaux (IFSTTAR) ainsi que dans les manuels d</w:t>
      </w:r>
      <w:r>
        <w:rPr>
          <w:lang w:eastAsia="ar-SA"/>
        </w:rPr>
        <w:t>’</w:t>
      </w:r>
      <w:r w:rsidRPr="00842155">
        <w:rPr>
          <w:lang w:eastAsia="ar-SA"/>
        </w:rPr>
        <w:t>utilisation qui accompagnent les instruments.</w:t>
      </w:r>
    </w:p>
    <w:p w:rsidR="008A07D8" w:rsidRPr="00842155" w:rsidRDefault="008A07D8" w:rsidP="00585E2E">
      <w:pPr>
        <w:pStyle w:val="SingleTxtG"/>
        <w:ind w:left="2268" w:hanging="1134"/>
        <w:rPr>
          <w:lang w:eastAsia="ar-SA"/>
        </w:rPr>
      </w:pPr>
      <w:r w:rsidRPr="00842155">
        <w:rPr>
          <w:lang w:eastAsia="ar-SA"/>
        </w:rPr>
        <w:t>1.2</w:t>
      </w:r>
      <w:r w:rsidRPr="00842155">
        <w:rPr>
          <w:lang w:eastAsia="ar-SA"/>
        </w:rPr>
        <w:tab/>
      </w:r>
      <w:r w:rsidRPr="00842155">
        <w:t>D</w:t>
      </w:r>
      <w:r>
        <w:t>’</w:t>
      </w:r>
      <w:r w:rsidRPr="00842155">
        <w:t>autres</w:t>
      </w:r>
      <w:r w:rsidRPr="00842155">
        <w:rPr>
          <w:lang w:eastAsia="ar-SA"/>
        </w:rPr>
        <w:t xml:space="preserve"> mannequins et d</w:t>
      </w:r>
      <w:r>
        <w:rPr>
          <w:lang w:eastAsia="ar-SA"/>
        </w:rPr>
        <w:t>’</w:t>
      </w:r>
      <w:r w:rsidRPr="00842155">
        <w:rPr>
          <w:lang w:eastAsia="ar-SA"/>
        </w:rPr>
        <w:t>autres instruments placés dans l</w:t>
      </w:r>
      <w:r>
        <w:rPr>
          <w:lang w:eastAsia="ar-SA"/>
        </w:rPr>
        <w:t>’</w:t>
      </w:r>
      <w:r w:rsidRPr="00842155">
        <w:rPr>
          <w:lang w:eastAsia="ar-SA"/>
        </w:rPr>
        <w:t>abdomen peuvent être utilisés à condition que :</w:t>
      </w:r>
    </w:p>
    <w:p w:rsidR="008A07D8" w:rsidRPr="00842155" w:rsidRDefault="008A07D8" w:rsidP="00585E2E">
      <w:pPr>
        <w:pStyle w:val="SingleTxtG"/>
        <w:ind w:left="2268" w:hanging="1134"/>
        <w:rPr>
          <w:lang w:eastAsia="ar-SA"/>
        </w:rPr>
      </w:pPr>
      <w:r w:rsidRPr="00842155">
        <w:rPr>
          <w:lang w:eastAsia="ar-SA"/>
        </w:rPr>
        <w:t>1.2.1</w:t>
      </w:r>
      <w:r w:rsidRPr="00842155">
        <w:rPr>
          <w:lang w:eastAsia="ar-SA"/>
        </w:rPr>
        <w:tab/>
        <w:t xml:space="preserve">Leur </w:t>
      </w:r>
      <w:r w:rsidRPr="00842155">
        <w:t>équivalence</w:t>
      </w:r>
      <w:r w:rsidRPr="00842155">
        <w:rPr>
          <w:lang w:eastAsia="ar-SA"/>
        </w:rPr>
        <w:t xml:space="preserve"> puisse être démontrée à la satisfaction de l</w:t>
      </w:r>
      <w:r>
        <w:rPr>
          <w:lang w:eastAsia="ar-SA"/>
        </w:rPr>
        <w:t>’</w:t>
      </w:r>
      <w:r w:rsidRPr="00842155">
        <w:rPr>
          <w:lang w:eastAsia="ar-SA"/>
        </w:rPr>
        <w:t>autorité d</w:t>
      </w:r>
      <w:r>
        <w:rPr>
          <w:lang w:eastAsia="ar-SA"/>
        </w:rPr>
        <w:t>’</w:t>
      </w:r>
      <w:r w:rsidRPr="00842155">
        <w:rPr>
          <w:lang w:eastAsia="ar-SA"/>
        </w:rPr>
        <w:t>homologation de type ; et</w:t>
      </w:r>
    </w:p>
    <w:p w:rsidR="008A07D8" w:rsidRPr="00360275" w:rsidRDefault="008A07D8" w:rsidP="00585E2E">
      <w:pPr>
        <w:pStyle w:val="SingleTxtG"/>
        <w:ind w:left="2268" w:hanging="1134"/>
        <w:rPr>
          <w:lang w:val="fr-FR"/>
        </w:rPr>
      </w:pPr>
      <w:r w:rsidRPr="00842155">
        <w:rPr>
          <w:lang w:eastAsia="ar-SA"/>
        </w:rPr>
        <w:t>1.2.2</w:t>
      </w:r>
      <w:r w:rsidRPr="00842155">
        <w:rPr>
          <w:lang w:eastAsia="ar-SA"/>
        </w:rPr>
        <w:tab/>
        <w:t xml:space="preserve">Leur </w:t>
      </w:r>
      <w:r w:rsidRPr="00842155">
        <w:t>utilisation</w:t>
      </w:r>
      <w:r w:rsidRPr="00842155">
        <w:rPr>
          <w:lang w:eastAsia="ar-SA"/>
        </w:rPr>
        <w:t xml:space="preserve"> soit consignée dans le procès-verbal d</w:t>
      </w:r>
      <w:r>
        <w:rPr>
          <w:lang w:eastAsia="ar-SA"/>
        </w:rPr>
        <w:t>’</w:t>
      </w:r>
      <w:r w:rsidRPr="00842155">
        <w:rPr>
          <w:lang w:eastAsia="ar-SA"/>
        </w:rPr>
        <w:t>essai et dans la fiche de communication décrite à l</w:t>
      </w:r>
      <w:r>
        <w:rPr>
          <w:lang w:eastAsia="ar-SA"/>
        </w:rPr>
        <w:t>’</w:t>
      </w:r>
      <w:r w:rsidRPr="00842155">
        <w:rPr>
          <w:lang w:eastAsia="ar-SA"/>
        </w:rPr>
        <w:t>annexe</w:t>
      </w:r>
      <w:r w:rsidR="00585E2E">
        <w:rPr>
          <w:lang w:eastAsia="ar-SA"/>
        </w:rPr>
        <w:t> </w:t>
      </w:r>
      <w:r w:rsidRPr="00842155">
        <w:rPr>
          <w:lang w:eastAsia="ar-SA"/>
        </w:rPr>
        <w:t>1 du présent Règlement.</w:t>
      </w:r>
    </w:p>
    <w:p w:rsidR="008A07D8" w:rsidRPr="00360275" w:rsidRDefault="008A07D8" w:rsidP="00585E2E">
      <w:pPr>
        <w:pStyle w:val="SingleTxtG"/>
        <w:ind w:left="2268" w:hanging="1134"/>
        <w:rPr>
          <w:lang w:val="fr-FR"/>
        </w:rPr>
      </w:pPr>
      <w:r w:rsidRPr="00360275">
        <w:rPr>
          <w:lang w:val="fr-FR"/>
        </w:rPr>
        <w:t>2.</w:t>
      </w:r>
      <w:r w:rsidRPr="00360275">
        <w:rPr>
          <w:lang w:val="fr-FR"/>
        </w:rPr>
        <w:tab/>
        <w:t>Description des mannequins</w:t>
      </w:r>
    </w:p>
    <w:p w:rsidR="008A07D8" w:rsidRPr="00360275" w:rsidRDefault="008A07D8" w:rsidP="00585E2E">
      <w:pPr>
        <w:pStyle w:val="SingleTxtG"/>
        <w:ind w:left="2268" w:hanging="1134"/>
        <w:rPr>
          <w:lang w:val="fr-FR"/>
        </w:rPr>
      </w:pPr>
      <w:r w:rsidRPr="00360275">
        <w:rPr>
          <w:lang w:val="fr-FR"/>
        </w:rPr>
        <w:t>2.1</w:t>
      </w:r>
      <w:r w:rsidRPr="00360275">
        <w:rPr>
          <w:lang w:val="fr-FR"/>
        </w:rPr>
        <w:tab/>
        <w:t>Les dimensions et la masse des mannequins Q0, Q1, Q1,5, Q3</w:t>
      </w:r>
      <w:r>
        <w:rPr>
          <w:lang w:val="fr-FR"/>
        </w:rPr>
        <w:t xml:space="preserve">, </w:t>
      </w:r>
      <w:r w:rsidRPr="00360275">
        <w:rPr>
          <w:lang w:val="fr-FR"/>
        </w:rPr>
        <w:t>Q6 et Q10 décrites ci-dessous correspondent aux caractéristiques anthropométriques d</w:t>
      </w:r>
      <w:r>
        <w:rPr>
          <w:lang w:val="fr-FR"/>
        </w:rPr>
        <w:t>’</w:t>
      </w:r>
      <w:r w:rsidRPr="00360275">
        <w:rPr>
          <w:lang w:val="fr-FR"/>
        </w:rPr>
        <w:t>enfants du cinquantième centile âgés respectivement de 0, 1, 1,5, 3, 6 et</w:t>
      </w:r>
      <w:r w:rsidR="00585E2E">
        <w:rPr>
          <w:lang w:val="fr-FR"/>
        </w:rPr>
        <w:t> </w:t>
      </w:r>
      <w:r w:rsidRPr="00360275">
        <w:rPr>
          <w:lang w:val="fr-FR"/>
        </w:rPr>
        <w:t>10,5</w:t>
      </w:r>
      <w:r>
        <w:rPr>
          <w:lang w:val="fr-FR"/>
        </w:rPr>
        <w:t> </w:t>
      </w:r>
      <w:r w:rsidRPr="00360275">
        <w:rPr>
          <w:lang w:val="fr-FR"/>
        </w:rPr>
        <w:t>ans.</w:t>
      </w:r>
    </w:p>
    <w:p w:rsidR="008A07D8" w:rsidRPr="00360275" w:rsidRDefault="008A07D8" w:rsidP="00585E2E">
      <w:pPr>
        <w:pStyle w:val="SingleTxtG"/>
        <w:ind w:left="2268" w:hanging="1134"/>
        <w:rPr>
          <w:lang w:val="fr-FR"/>
        </w:rPr>
      </w:pPr>
      <w:r w:rsidRPr="00360275">
        <w:rPr>
          <w:lang w:val="fr-FR"/>
        </w:rPr>
        <w:t>2.2</w:t>
      </w:r>
      <w:r w:rsidRPr="00360275">
        <w:rPr>
          <w:lang w:val="fr-FR"/>
        </w:rPr>
        <w:tab/>
        <w:t>Les mannequins sont constitués d</w:t>
      </w:r>
      <w:r>
        <w:rPr>
          <w:lang w:val="fr-FR"/>
        </w:rPr>
        <w:t>’</w:t>
      </w:r>
      <w:r w:rsidRPr="00360275">
        <w:rPr>
          <w:lang w:val="fr-FR"/>
        </w:rPr>
        <w:t>un squelette en métal et plastique garni d</w:t>
      </w:r>
      <w:r>
        <w:rPr>
          <w:lang w:val="fr-FR"/>
        </w:rPr>
        <w:t>’</w:t>
      </w:r>
      <w:r w:rsidRPr="00360275">
        <w:rPr>
          <w:lang w:val="fr-FR"/>
        </w:rPr>
        <w:t>éléments en mousse plastique imitant la peau pour simuler les différentes parties du corps.</w:t>
      </w:r>
    </w:p>
    <w:p w:rsidR="008A07D8" w:rsidRPr="00360275" w:rsidRDefault="008A07D8" w:rsidP="00585E2E">
      <w:pPr>
        <w:pStyle w:val="SingleTxtG"/>
        <w:ind w:left="2268" w:hanging="1134"/>
        <w:rPr>
          <w:lang w:val="fr-FR"/>
        </w:rPr>
      </w:pPr>
      <w:r w:rsidRPr="00360275">
        <w:rPr>
          <w:lang w:val="fr-FR"/>
        </w:rPr>
        <w:t>3.</w:t>
      </w:r>
      <w:r w:rsidRPr="00360275">
        <w:rPr>
          <w:lang w:val="fr-FR"/>
        </w:rPr>
        <w:tab/>
        <w:t>Construction</w:t>
      </w:r>
    </w:p>
    <w:p w:rsidR="008A07D8" w:rsidRPr="00360275" w:rsidRDefault="008A07D8" w:rsidP="00585E2E">
      <w:pPr>
        <w:pStyle w:val="SingleTxtG"/>
        <w:ind w:left="2268" w:hanging="1134"/>
        <w:rPr>
          <w:lang w:val="fr-FR"/>
        </w:rPr>
      </w:pPr>
      <w:r w:rsidRPr="00360275">
        <w:rPr>
          <w:lang w:val="fr-FR"/>
        </w:rPr>
        <w:t>3.1</w:t>
      </w:r>
      <w:r w:rsidRPr="00360275">
        <w:rPr>
          <w:lang w:val="fr-FR"/>
        </w:rPr>
        <w:tab/>
        <w:t>Tête</w:t>
      </w:r>
    </w:p>
    <w:p w:rsidR="008A07D8" w:rsidRPr="00360275" w:rsidRDefault="008A07D8" w:rsidP="00585E2E">
      <w:pPr>
        <w:pStyle w:val="SingleTxtG"/>
        <w:ind w:left="2268"/>
        <w:rPr>
          <w:lang w:val="fr-FR"/>
        </w:rPr>
      </w:pPr>
      <w:r w:rsidRPr="00360275">
        <w:rPr>
          <w:lang w:val="fr-FR"/>
        </w:rPr>
        <w:t>La tête est essentiellement composée de matière synthétique. La cavité crânienne est suffisamment grande pour y placer plusieurs instruments, notamment des accéléromètres linéaires et des</w:t>
      </w:r>
      <w:r>
        <w:rPr>
          <w:lang w:val="fr-FR"/>
        </w:rPr>
        <w:t xml:space="preserve"> capteurs de vitesse angulaire.</w:t>
      </w:r>
    </w:p>
    <w:p w:rsidR="008A07D8" w:rsidRPr="00360275" w:rsidRDefault="008A07D8" w:rsidP="00585E2E">
      <w:pPr>
        <w:pStyle w:val="SingleTxtG"/>
        <w:ind w:left="2268" w:hanging="1134"/>
        <w:rPr>
          <w:lang w:val="fr-FR"/>
        </w:rPr>
      </w:pPr>
      <w:r w:rsidRPr="00360275">
        <w:rPr>
          <w:lang w:val="fr-FR"/>
        </w:rPr>
        <w:t>3.2</w:t>
      </w:r>
      <w:r w:rsidRPr="00360275">
        <w:rPr>
          <w:lang w:val="fr-FR"/>
        </w:rPr>
        <w:tab/>
        <w:t>Nuque</w:t>
      </w:r>
    </w:p>
    <w:p w:rsidR="008A07D8" w:rsidRPr="00360275" w:rsidRDefault="008A07D8" w:rsidP="00585E2E">
      <w:pPr>
        <w:pStyle w:val="SingleTxtG"/>
        <w:ind w:left="2268"/>
        <w:rPr>
          <w:lang w:val="fr-FR"/>
        </w:rPr>
      </w:pPr>
      <w:r w:rsidRPr="00360275">
        <w:rPr>
          <w:lang w:val="fr-FR"/>
        </w:rPr>
        <w:t>La nuque est constituée d</w:t>
      </w:r>
      <w:r>
        <w:rPr>
          <w:lang w:val="fr-FR"/>
        </w:rPr>
        <w:t>’</w:t>
      </w:r>
      <w:r w:rsidRPr="00360275">
        <w:rPr>
          <w:lang w:val="fr-FR"/>
        </w:rPr>
        <w:t>un matériau souple qui lui permet de se tordre dans toutes les directions et elle est segmentée pour pouvoir pivoter de façon réaliste. Elle est équipée d</w:t>
      </w:r>
      <w:r>
        <w:rPr>
          <w:lang w:val="fr-FR"/>
        </w:rPr>
        <w:t>’</w:t>
      </w:r>
      <w:r w:rsidRPr="00360275">
        <w:rPr>
          <w:lang w:val="fr-FR"/>
        </w:rPr>
        <w:t>un cordon semi-rigide afin d</w:t>
      </w:r>
      <w:r>
        <w:rPr>
          <w:lang w:val="fr-FR"/>
        </w:rPr>
        <w:t>’</w:t>
      </w:r>
      <w:r w:rsidRPr="00360275">
        <w:rPr>
          <w:lang w:val="fr-FR"/>
        </w:rPr>
        <w:t>éviter qu</w:t>
      </w:r>
      <w:r>
        <w:rPr>
          <w:lang w:val="fr-FR"/>
        </w:rPr>
        <w:t>’</w:t>
      </w:r>
      <w:r w:rsidRPr="00360275">
        <w:rPr>
          <w:lang w:val="fr-FR"/>
        </w:rPr>
        <w:t>elle ne s</w:t>
      </w:r>
      <w:r>
        <w:rPr>
          <w:lang w:val="fr-FR"/>
        </w:rPr>
        <w:t>’</w:t>
      </w:r>
      <w:r w:rsidRPr="00360275">
        <w:rPr>
          <w:lang w:val="fr-FR"/>
        </w:rPr>
        <w:t>allonge trop et ne se détache en cas de défaillance du caoutchouc. Un</w:t>
      </w:r>
      <w:r w:rsidR="00585E2E">
        <w:rPr>
          <w:lang w:val="fr-FR"/>
        </w:rPr>
        <w:t> </w:t>
      </w:r>
      <w:r w:rsidRPr="00360275">
        <w:rPr>
          <w:lang w:val="fr-FR"/>
        </w:rPr>
        <w:t>capteur six voies peut être installé à l</w:t>
      </w:r>
      <w:r>
        <w:rPr>
          <w:lang w:val="fr-FR"/>
        </w:rPr>
        <w:t>’</w:t>
      </w:r>
      <w:r w:rsidRPr="00360275">
        <w:rPr>
          <w:lang w:val="fr-FR"/>
        </w:rPr>
        <w:t>interface entre la nuque et la tête, sauf dans le cas des mannequins Q0, Q1 et Q1,5 où cela n</w:t>
      </w:r>
      <w:r>
        <w:rPr>
          <w:lang w:val="fr-FR"/>
        </w:rPr>
        <w:t>’</w:t>
      </w:r>
      <w:r w:rsidRPr="00360275">
        <w:rPr>
          <w:lang w:val="fr-FR"/>
        </w:rPr>
        <w:t>est possible qu</w:t>
      </w:r>
      <w:r>
        <w:rPr>
          <w:lang w:val="fr-FR"/>
        </w:rPr>
        <w:t>’</w:t>
      </w:r>
      <w:r w:rsidRPr="00360275">
        <w:rPr>
          <w:lang w:val="fr-FR"/>
        </w:rPr>
        <w:t>entre la</w:t>
      </w:r>
      <w:r w:rsidR="00585E2E">
        <w:rPr>
          <w:lang w:val="fr-FR"/>
        </w:rPr>
        <w:t xml:space="preserve"> </w:t>
      </w:r>
      <w:r w:rsidRPr="00360275">
        <w:rPr>
          <w:lang w:val="fr-FR"/>
        </w:rPr>
        <w:t>nuque et le torse.</w:t>
      </w:r>
    </w:p>
    <w:p w:rsidR="008A07D8" w:rsidRPr="00360275" w:rsidRDefault="008A07D8" w:rsidP="00585E2E">
      <w:pPr>
        <w:pStyle w:val="SingleTxtG"/>
        <w:ind w:left="2268" w:hanging="1134"/>
        <w:rPr>
          <w:lang w:val="fr-FR"/>
        </w:rPr>
      </w:pPr>
      <w:r w:rsidRPr="00360275">
        <w:rPr>
          <w:lang w:val="fr-FR"/>
        </w:rPr>
        <w:t>3.3</w:t>
      </w:r>
      <w:r w:rsidRPr="00360275">
        <w:rPr>
          <w:lang w:val="fr-FR"/>
        </w:rPr>
        <w:tab/>
        <w:t>Torse</w:t>
      </w:r>
    </w:p>
    <w:p w:rsidR="008A07D8" w:rsidRPr="00360275" w:rsidRDefault="008A07D8" w:rsidP="00585E2E">
      <w:pPr>
        <w:pStyle w:val="SingleTxtG"/>
        <w:ind w:left="2268"/>
        <w:rPr>
          <w:lang w:val="fr-FR"/>
        </w:rPr>
      </w:pPr>
      <w:r w:rsidRPr="00360275">
        <w:rPr>
          <w:lang w:val="fr-FR"/>
        </w:rPr>
        <w:t>Le torse de l</w:t>
      </w:r>
      <w:r>
        <w:rPr>
          <w:lang w:val="fr-FR"/>
        </w:rPr>
        <w:t>’</w:t>
      </w:r>
      <w:r w:rsidRPr="00360275">
        <w:rPr>
          <w:lang w:val="fr-FR"/>
        </w:rPr>
        <w:t>enfant est représenté par une simple cage thoracique. La</w:t>
      </w:r>
      <w:r w:rsidR="00585E2E">
        <w:rPr>
          <w:lang w:val="fr-FR"/>
        </w:rPr>
        <w:t> </w:t>
      </w:r>
      <w:r w:rsidRPr="00360275">
        <w:rPr>
          <w:lang w:val="fr-FR"/>
        </w:rPr>
        <w:t>déformation est mesurée au moyen d</w:t>
      </w:r>
      <w:r>
        <w:rPr>
          <w:lang w:val="fr-FR"/>
        </w:rPr>
        <w:t>’</w:t>
      </w:r>
      <w:r w:rsidRPr="00360275">
        <w:rPr>
          <w:lang w:val="fr-FR"/>
        </w:rPr>
        <w:t>un potentiomètre à fil sur les mannequins Q1 et Q1,5 et au moyen de capteurs IR-TRACC sur les manneq</w:t>
      </w:r>
      <w:r>
        <w:rPr>
          <w:lang w:val="fr-FR"/>
        </w:rPr>
        <w:t xml:space="preserve">uins Q3, </w:t>
      </w:r>
      <w:r w:rsidRPr="00360275">
        <w:rPr>
          <w:lang w:val="fr-FR"/>
        </w:rPr>
        <w:t>Q6 et Q10. Les épaules sont reliées au thorax par une articulation souple, capable de se déformer vers l</w:t>
      </w:r>
      <w:r>
        <w:rPr>
          <w:lang w:val="fr-FR"/>
        </w:rPr>
        <w:t>’</w:t>
      </w:r>
      <w:r w:rsidRPr="00360275">
        <w:rPr>
          <w:lang w:val="fr-FR"/>
        </w:rPr>
        <w:t>avant.</w:t>
      </w:r>
    </w:p>
    <w:p w:rsidR="008A07D8" w:rsidRPr="00360275" w:rsidRDefault="008A07D8" w:rsidP="00585E2E">
      <w:pPr>
        <w:pStyle w:val="SingleTxtG"/>
        <w:ind w:left="2268" w:hanging="1134"/>
        <w:rPr>
          <w:lang w:val="fr-FR"/>
        </w:rPr>
      </w:pPr>
      <w:r w:rsidRPr="00360275">
        <w:rPr>
          <w:lang w:val="fr-FR"/>
        </w:rPr>
        <w:t>3.4</w:t>
      </w:r>
      <w:r w:rsidRPr="00360275">
        <w:rPr>
          <w:lang w:val="fr-FR"/>
        </w:rPr>
        <w:tab/>
        <w:t>Des accéléromètres linéaires peuvent être installés sur la moelle épinière. De</w:t>
      </w:r>
      <w:r>
        <w:rPr>
          <w:lang w:val="fr-FR"/>
        </w:rPr>
        <w:t> </w:t>
      </w:r>
      <w:r w:rsidRPr="00360275">
        <w:rPr>
          <w:lang w:val="fr-FR"/>
        </w:rPr>
        <w:t>conception simple, le thorax du mannequin Q0 est entièrement constitué de mousse.</w:t>
      </w:r>
    </w:p>
    <w:p w:rsidR="008A07D8" w:rsidRPr="00842155" w:rsidRDefault="008A07D8" w:rsidP="00585E2E">
      <w:pPr>
        <w:pStyle w:val="SingleTxtG"/>
        <w:ind w:left="2268" w:hanging="1134"/>
      </w:pPr>
      <w:r w:rsidRPr="00842155">
        <w:lastRenderedPageBreak/>
        <w:t>3.5</w:t>
      </w:r>
      <w:r w:rsidRPr="00842155">
        <w:tab/>
        <w:t>Abdomen</w:t>
      </w:r>
    </w:p>
    <w:p w:rsidR="008A07D8" w:rsidRPr="00360275" w:rsidRDefault="008A07D8" w:rsidP="00585E2E">
      <w:pPr>
        <w:pStyle w:val="SingleTxtG"/>
        <w:ind w:left="2268"/>
        <w:rPr>
          <w:lang w:val="fr-FR"/>
        </w:rPr>
      </w:pPr>
      <w:r w:rsidRPr="00842155">
        <w:t>L</w:t>
      </w:r>
      <w:r>
        <w:t>’</w:t>
      </w:r>
      <w:r w:rsidRPr="00842155">
        <w:t>abdomen est constitué de mousse recouverte de peau. La rigidité requise a été obtenue grâce à des données biomécaniques portant sur des enfants. De</w:t>
      </w:r>
      <w:r w:rsidR="00585E2E">
        <w:t> </w:t>
      </w:r>
      <w:r w:rsidRPr="00842155">
        <w:t>conception simple, l</w:t>
      </w:r>
      <w:r>
        <w:t>’</w:t>
      </w:r>
      <w:r w:rsidRPr="00842155">
        <w:t xml:space="preserve">abdomen du mannequin Q0 est intégralement constitué de mousse. Pour </w:t>
      </w:r>
      <w:r w:rsidRPr="00585E2E">
        <w:rPr>
          <w:lang w:val="fr-FR"/>
        </w:rPr>
        <w:t>les</w:t>
      </w:r>
      <w:r w:rsidRPr="00842155">
        <w:t xml:space="preserve"> essais de choc avant, l</w:t>
      </w:r>
      <w:r>
        <w:t>’</w:t>
      </w:r>
      <w:r w:rsidRPr="00842155">
        <w:t>abdomen des mannequins Q1</w:t>
      </w:r>
      <w:r w:rsidR="00C427CA">
        <w:t>,</w:t>
      </w:r>
      <w:r w:rsidRPr="00842155">
        <w:t>5, Q3, Q6 et Q10 est équipé de capteurs jumelés de la pression abdominale (APTS).</w:t>
      </w:r>
    </w:p>
    <w:p w:rsidR="008A07D8" w:rsidRPr="00360275" w:rsidRDefault="008A07D8" w:rsidP="00585E2E">
      <w:pPr>
        <w:pStyle w:val="SingleTxtG"/>
        <w:ind w:left="2268" w:hanging="1134"/>
        <w:rPr>
          <w:lang w:val="fr-FR"/>
        </w:rPr>
      </w:pPr>
      <w:r w:rsidRPr="00360275">
        <w:rPr>
          <w:lang w:val="fr-FR"/>
        </w:rPr>
        <w:t>3.6</w:t>
      </w:r>
      <w:r w:rsidRPr="00360275">
        <w:rPr>
          <w:lang w:val="fr-FR"/>
        </w:rPr>
        <w:tab/>
        <w:t>Rachis lombaire</w:t>
      </w:r>
    </w:p>
    <w:p w:rsidR="008A07D8" w:rsidRPr="00360275" w:rsidRDefault="008A07D8" w:rsidP="00585E2E">
      <w:pPr>
        <w:pStyle w:val="SingleTxtG"/>
        <w:ind w:left="2268"/>
        <w:rPr>
          <w:lang w:val="fr-FR"/>
        </w:rPr>
      </w:pPr>
      <w:r w:rsidRPr="00360275">
        <w:rPr>
          <w:lang w:val="fr-FR"/>
        </w:rPr>
        <w:t>Le rachis lombaire est constitué d</w:t>
      </w:r>
      <w:r>
        <w:rPr>
          <w:lang w:val="fr-FR"/>
        </w:rPr>
        <w:t>’</w:t>
      </w:r>
      <w:r w:rsidRPr="00360275">
        <w:rPr>
          <w:lang w:val="fr-FR"/>
        </w:rPr>
        <w:t>une colonne de caoutchouc souple, qui peut se plier dans toutes les directions. Un capteur six voies peut être monté entre le rachis lombaire et le ba</w:t>
      </w:r>
      <w:r>
        <w:rPr>
          <w:lang w:val="fr-FR"/>
        </w:rPr>
        <w:t>ssin, sauf sur le mannequin Q0.</w:t>
      </w:r>
    </w:p>
    <w:p w:rsidR="008A07D8" w:rsidRPr="00360275" w:rsidRDefault="008A07D8" w:rsidP="00585E2E">
      <w:pPr>
        <w:pStyle w:val="SingleTxtG"/>
        <w:ind w:left="2268" w:hanging="1134"/>
        <w:rPr>
          <w:lang w:val="fr-FR"/>
        </w:rPr>
      </w:pPr>
      <w:r w:rsidRPr="00360275">
        <w:rPr>
          <w:lang w:val="fr-FR"/>
        </w:rPr>
        <w:t>3.7</w:t>
      </w:r>
      <w:r w:rsidRPr="00360275">
        <w:rPr>
          <w:lang w:val="fr-FR"/>
        </w:rPr>
        <w:tab/>
        <w:t>Bassin</w:t>
      </w:r>
    </w:p>
    <w:p w:rsidR="008A07D8" w:rsidRPr="00360275" w:rsidRDefault="008A07D8" w:rsidP="00585E2E">
      <w:pPr>
        <w:pStyle w:val="SingleTxtG"/>
        <w:ind w:left="2268"/>
        <w:rPr>
          <w:lang w:val="fr-FR"/>
        </w:rPr>
      </w:pPr>
      <w:r w:rsidRPr="00360275">
        <w:rPr>
          <w:lang w:val="fr-FR"/>
        </w:rPr>
        <w:t>Le bassin est constitué d</w:t>
      </w:r>
      <w:r>
        <w:rPr>
          <w:lang w:val="fr-FR"/>
        </w:rPr>
        <w:t>’</w:t>
      </w:r>
      <w:r w:rsidRPr="00360275">
        <w:rPr>
          <w:lang w:val="fr-FR"/>
        </w:rPr>
        <w:t>un ensemble sacrum/os iliaque, recouvert d</w:t>
      </w:r>
      <w:r>
        <w:rPr>
          <w:lang w:val="fr-FR"/>
        </w:rPr>
        <w:t>’</w:t>
      </w:r>
      <w:r w:rsidRPr="00360275">
        <w:rPr>
          <w:lang w:val="fr-FR"/>
        </w:rPr>
        <w:t>une mousse plastique simulant la chair, dans lequel s</w:t>
      </w:r>
      <w:r>
        <w:rPr>
          <w:lang w:val="fr-FR"/>
        </w:rPr>
        <w:t>’</w:t>
      </w:r>
      <w:r w:rsidRPr="00360275">
        <w:rPr>
          <w:lang w:val="fr-FR"/>
        </w:rPr>
        <w:t>insèrent des hanches amovibles. Un ensemble d</w:t>
      </w:r>
      <w:r>
        <w:rPr>
          <w:lang w:val="fr-FR"/>
        </w:rPr>
        <w:t>’</w:t>
      </w:r>
      <w:r w:rsidRPr="00360275">
        <w:rPr>
          <w:lang w:val="fr-FR"/>
        </w:rPr>
        <w:t>accéléromètres peut être monté dans le bassin. Des hanches spéciales permettent de placer le mannequin en position debout. De conception simple, le bassin du mannequin Q0 est intégralement constitué de mousse.</w:t>
      </w:r>
    </w:p>
    <w:p w:rsidR="008A07D8" w:rsidRPr="00360275" w:rsidRDefault="008A07D8" w:rsidP="00585E2E">
      <w:pPr>
        <w:pStyle w:val="SingleTxtG"/>
        <w:ind w:left="2268" w:hanging="1134"/>
        <w:rPr>
          <w:lang w:val="fr-FR"/>
        </w:rPr>
      </w:pPr>
      <w:r w:rsidRPr="00360275">
        <w:rPr>
          <w:lang w:val="fr-FR"/>
        </w:rPr>
        <w:t>3.8</w:t>
      </w:r>
      <w:r w:rsidRPr="00360275">
        <w:rPr>
          <w:lang w:val="fr-FR"/>
        </w:rPr>
        <w:tab/>
        <w:t>Jambes</w:t>
      </w:r>
    </w:p>
    <w:p w:rsidR="008A07D8" w:rsidRPr="00360275" w:rsidRDefault="008A07D8" w:rsidP="00585E2E">
      <w:pPr>
        <w:pStyle w:val="SingleTxtG"/>
        <w:ind w:left="2268"/>
        <w:rPr>
          <w:lang w:val="fr-FR"/>
        </w:rPr>
      </w:pPr>
      <w:r w:rsidRPr="00360275">
        <w:rPr>
          <w:lang w:val="fr-FR"/>
        </w:rPr>
        <w:t>Les jambes sont constituées d</w:t>
      </w:r>
      <w:r>
        <w:rPr>
          <w:lang w:val="fr-FR"/>
        </w:rPr>
        <w:t>’</w:t>
      </w:r>
      <w:r w:rsidRPr="00360275">
        <w:rPr>
          <w:lang w:val="fr-FR"/>
        </w:rPr>
        <w:t>os en plastique renforcé par du métal et recouvert de mousse en PVC représentant la chair des cuisses et des jambes. Les articulations des genoux peuvent être bloquées dans n</w:t>
      </w:r>
      <w:r>
        <w:rPr>
          <w:lang w:val="fr-FR"/>
        </w:rPr>
        <w:t>’</w:t>
      </w:r>
      <w:r w:rsidRPr="00360275">
        <w:rPr>
          <w:lang w:val="fr-FR"/>
        </w:rPr>
        <w:t>importe quelle position, ce qui permet de placer facilement le mannequin en position debout. (Il est à noter que le mannequin ne peut se tenir debout sans soutien extérieur.) De conception simple, les jambes du mannequin Q0 sont chacune d</w:t>
      </w:r>
      <w:r>
        <w:rPr>
          <w:lang w:val="fr-FR"/>
        </w:rPr>
        <w:t>’</w:t>
      </w:r>
      <w:r w:rsidRPr="00360275">
        <w:rPr>
          <w:lang w:val="fr-FR"/>
        </w:rPr>
        <w:t>un seul tenant et les genoux son</w:t>
      </w:r>
      <w:r>
        <w:rPr>
          <w:lang w:val="fr-FR"/>
        </w:rPr>
        <w:t>t bloqués dans un angle défini.</w:t>
      </w:r>
    </w:p>
    <w:p w:rsidR="008A07D8" w:rsidRPr="00360275" w:rsidRDefault="008A07D8" w:rsidP="00585E2E">
      <w:pPr>
        <w:pStyle w:val="SingleTxtG"/>
        <w:ind w:left="2268" w:hanging="1134"/>
        <w:rPr>
          <w:lang w:val="fr-FR"/>
        </w:rPr>
      </w:pPr>
      <w:r w:rsidRPr="00360275">
        <w:rPr>
          <w:lang w:val="fr-FR"/>
        </w:rPr>
        <w:t>3.9</w:t>
      </w:r>
      <w:r w:rsidRPr="00360275">
        <w:rPr>
          <w:lang w:val="fr-FR"/>
        </w:rPr>
        <w:tab/>
        <w:t>Bras</w:t>
      </w:r>
    </w:p>
    <w:p w:rsidR="008A07D8" w:rsidRDefault="008A07D8" w:rsidP="00585E2E">
      <w:pPr>
        <w:pStyle w:val="SingleTxtG"/>
        <w:ind w:left="2268"/>
        <w:rPr>
          <w:lang w:val="fr-FR"/>
        </w:rPr>
      </w:pPr>
      <w:r w:rsidRPr="00360275">
        <w:rPr>
          <w:lang w:val="fr-FR"/>
        </w:rPr>
        <w:t>Les bras sont constitués d</w:t>
      </w:r>
      <w:r>
        <w:rPr>
          <w:lang w:val="fr-FR"/>
        </w:rPr>
        <w:t>’</w:t>
      </w:r>
      <w:r w:rsidRPr="00360275">
        <w:rPr>
          <w:lang w:val="fr-FR"/>
        </w:rPr>
        <w:t>os en plastique recouvert de mousse de PVC qui représente la chair des bras et des avant-bras. Les articulations des coudes peuvent être bloquées dans n</w:t>
      </w:r>
      <w:r>
        <w:rPr>
          <w:lang w:val="fr-FR"/>
        </w:rPr>
        <w:t>’</w:t>
      </w:r>
      <w:r w:rsidRPr="00360275">
        <w:rPr>
          <w:lang w:val="fr-FR"/>
        </w:rPr>
        <w:t>importe quelle position. De conception simple, les bras du mannequin Q0 sont chacun d</w:t>
      </w:r>
      <w:r>
        <w:rPr>
          <w:lang w:val="fr-FR"/>
        </w:rPr>
        <w:t>’</w:t>
      </w:r>
      <w:r w:rsidRPr="00360275">
        <w:rPr>
          <w:lang w:val="fr-FR"/>
        </w:rPr>
        <w:t>un seul tenant, et les coudes sont bloqués dans un angle défini.</w:t>
      </w:r>
    </w:p>
    <w:p w:rsidR="008A07D8" w:rsidRPr="00360275" w:rsidRDefault="008A07D8" w:rsidP="00585E2E">
      <w:pPr>
        <w:pStyle w:val="SingleTxtG"/>
        <w:ind w:left="2268" w:hanging="1134"/>
        <w:rPr>
          <w:lang w:val="fr-FR"/>
        </w:rPr>
      </w:pPr>
      <w:r w:rsidRPr="00360275">
        <w:rPr>
          <w:lang w:val="fr-FR"/>
        </w:rPr>
        <w:t>4.</w:t>
      </w:r>
      <w:r w:rsidRPr="00360275">
        <w:rPr>
          <w:lang w:val="fr-FR"/>
        </w:rPr>
        <w:tab/>
        <w:t>Principales caractéristiques</w:t>
      </w:r>
    </w:p>
    <w:p w:rsidR="008A07D8" w:rsidRPr="00842155" w:rsidRDefault="008A07D8" w:rsidP="00585E2E">
      <w:pPr>
        <w:pStyle w:val="SingleTxtG"/>
        <w:ind w:left="2268" w:hanging="1134"/>
        <w:rPr>
          <w:b/>
          <w:bCs/>
          <w:color w:val="000000"/>
          <w:lang w:eastAsia="fr-FR"/>
        </w:rPr>
      </w:pPr>
      <w:r w:rsidRPr="00842155">
        <w:rPr>
          <w:bCs/>
          <w:color w:val="000000"/>
          <w:lang w:eastAsia="fr-FR"/>
        </w:rPr>
        <w:t>4.1</w:t>
      </w:r>
      <w:r w:rsidRPr="00842155">
        <w:rPr>
          <w:bCs/>
          <w:color w:val="000000"/>
          <w:lang w:eastAsia="fr-FR"/>
        </w:rPr>
        <w:tab/>
      </w:r>
      <w:r w:rsidRPr="00842155">
        <w:t>Masse</w:t>
      </w:r>
    </w:p>
    <w:p w:rsidR="0043082B" w:rsidRPr="0043082B" w:rsidRDefault="008A07D8" w:rsidP="0043082B">
      <w:pPr>
        <w:pStyle w:val="H23G"/>
        <w:ind w:firstLine="0"/>
        <w:rPr>
          <w:lang w:eastAsia="fr-FR"/>
        </w:rPr>
      </w:pPr>
      <w:r w:rsidRPr="00585E2E">
        <w:rPr>
          <w:b w:val="0"/>
          <w:bCs/>
          <w:iCs/>
          <w:lang w:eastAsia="fr-FR"/>
        </w:rPr>
        <w:t>Tableau 1</w:t>
      </w:r>
      <w:r w:rsidRPr="00585E2E">
        <w:rPr>
          <w:b w:val="0"/>
          <w:bCs/>
          <w:lang w:eastAsia="fr-FR"/>
        </w:rPr>
        <w:t xml:space="preserve"> </w:t>
      </w:r>
      <w:r w:rsidRPr="00585E2E">
        <w:rPr>
          <w:b w:val="0"/>
          <w:bCs/>
          <w:lang w:eastAsia="fr-FR"/>
        </w:rPr>
        <w:br/>
      </w:r>
      <w:r w:rsidRPr="00842155">
        <w:rPr>
          <w:lang w:eastAsia="fr-FR"/>
        </w:rPr>
        <w:t>Répartition des masses des mannequins de la série</w:t>
      </w:r>
      <w:r w:rsidR="0043082B">
        <w:rPr>
          <w:lang w:eastAsia="fr-FR"/>
        </w:rPr>
        <w:t> </w:t>
      </w:r>
      <w:r w:rsidRPr="00842155">
        <w:rPr>
          <w:lang w:eastAsia="fr-FR"/>
        </w:rPr>
        <w:t>Q</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1038"/>
        <w:gridCol w:w="1039"/>
        <w:gridCol w:w="1038"/>
        <w:gridCol w:w="1039"/>
        <w:gridCol w:w="1038"/>
        <w:gridCol w:w="1039"/>
      </w:tblGrid>
      <w:tr w:rsidR="0043082B" w:rsidRPr="0043082B" w:rsidTr="00BA2F41">
        <w:trPr>
          <w:tblHeader/>
        </w:trPr>
        <w:tc>
          <w:tcPr>
            <w:tcW w:w="2273" w:type="dxa"/>
            <w:tcBorders>
              <w:bottom w:val="single" w:sz="4" w:space="0" w:color="auto"/>
            </w:tcBorders>
            <w:shd w:val="clear" w:color="auto" w:fill="auto"/>
            <w:vAlign w:val="center"/>
          </w:tcPr>
          <w:p w:rsidR="008A07D8" w:rsidRPr="0043082B" w:rsidRDefault="008A07D8" w:rsidP="0043082B">
            <w:pPr>
              <w:suppressAutoHyphens w:val="0"/>
              <w:spacing w:before="60" w:after="60" w:line="200" w:lineRule="exact"/>
              <w:ind w:left="57" w:right="57"/>
              <w:rPr>
                <w:i/>
                <w:sz w:val="16"/>
              </w:rPr>
            </w:pPr>
          </w:p>
        </w:tc>
        <w:tc>
          <w:tcPr>
            <w:tcW w:w="1038" w:type="dxa"/>
            <w:tcBorders>
              <w:bottom w:val="single" w:sz="4" w:space="0" w:color="auto"/>
            </w:tcBorders>
            <w:shd w:val="clear" w:color="auto" w:fill="auto"/>
            <w:vAlign w:val="center"/>
          </w:tcPr>
          <w:p w:rsidR="008A07D8" w:rsidRPr="0043082B" w:rsidRDefault="008A07D8" w:rsidP="00BA2F41">
            <w:pPr>
              <w:suppressAutoHyphens w:val="0"/>
              <w:spacing w:before="60" w:after="60" w:line="200" w:lineRule="exact"/>
              <w:ind w:left="57" w:right="57"/>
              <w:jc w:val="center"/>
              <w:rPr>
                <w:i/>
                <w:sz w:val="16"/>
              </w:rPr>
            </w:pPr>
            <w:r w:rsidRPr="0043082B">
              <w:rPr>
                <w:i/>
                <w:sz w:val="16"/>
              </w:rPr>
              <w:t>Q0</w:t>
            </w:r>
          </w:p>
        </w:tc>
        <w:tc>
          <w:tcPr>
            <w:tcW w:w="1039" w:type="dxa"/>
            <w:tcBorders>
              <w:bottom w:val="single" w:sz="4" w:space="0" w:color="auto"/>
            </w:tcBorders>
            <w:shd w:val="clear" w:color="auto" w:fill="auto"/>
            <w:vAlign w:val="center"/>
          </w:tcPr>
          <w:p w:rsidR="008A07D8" w:rsidRPr="0043082B" w:rsidRDefault="008A07D8" w:rsidP="00BA2F41">
            <w:pPr>
              <w:suppressAutoHyphens w:val="0"/>
              <w:spacing w:before="60" w:after="60" w:line="200" w:lineRule="exact"/>
              <w:ind w:left="57" w:right="57"/>
              <w:jc w:val="center"/>
              <w:rPr>
                <w:i/>
                <w:sz w:val="16"/>
              </w:rPr>
            </w:pPr>
            <w:r w:rsidRPr="0043082B">
              <w:rPr>
                <w:i/>
                <w:sz w:val="16"/>
              </w:rPr>
              <w:t>Q1</w:t>
            </w:r>
          </w:p>
        </w:tc>
        <w:tc>
          <w:tcPr>
            <w:tcW w:w="1038" w:type="dxa"/>
            <w:tcBorders>
              <w:bottom w:val="single" w:sz="4" w:space="0" w:color="auto"/>
            </w:tcBorders>
            <w:shd w:val="clear" w:color="auto" w:fill="auto"/>
            <w:vAlign w:val="center"/>
          </w:tcPr>
          <w:p w:rsidR="008A07D8" w:rsidRPr="0043082B" w:rsidRDefault="008A07D8" w:rsidP="00BA2F41">
            <w:pPr>
              <w:suppressAutoHyphens w:val="0"/>
              <w:spacing w:before="60" w:after="60" w:line="200" w:lineRule="exact"/>
              <w:ind w:left="57" w:right="57"/>
              <w:jc w:val="center"/>
              <w:rPr>
                <w:i/>
                <w:sz w:val="16"/>
              </w:rPr>
            </w:pPr>
            <w:r w:rsidRPr="0043082B">
              <w:rPr>
                <w:i/>
                <w:sz w:val="16"/>
              </w:rPr>
              <w:t>Q1</w:t>
            </w:r>
            <w:r w:rsidR="00BA2F41">
              <w:rPr>
                <w:i/>
                <w:sz w:val="16"/>
              </w:rPr>
              <w:t>,</w:t>
            </w:r>
            <w:r w:rsidRPr="0043082B">
              <w:rPr>
                <w:i/>
                <w:sz w:val="16"/>
              </w:rPr>
              <w:t>5</w:t>
            </w:r>
          </w:p>
        </w:tc>
        <w:tc>
          <w:tcPr>
            <w:tcW w:w="1039" w:type="dxa"/>
            <w:tcBorders>
              <w:bottom w:val="single" w:sz="4" w:space="0" w:color="auto"/>
            </w:tcBorders>
            <w:shd w:val="clear" w:color="auto" w:fill="auto"/>
            <w:vAlign w:val="center"/>
          </w:tcPr>
          <w:p w:rsidR="008A07D8" w:rsidRPr="0043082B" w:rsidRDefault="008A07D8" w:rsidP="00BA2F41">
            <w:pPr>
              <w:suppressAutoHyphens w:val="0"/>
              <w:spacing w:before="60" w:after="60" w:line="200" w:lineRule="exact"/>
              <w:ind w:left="57" w:right="57"/>
              <w:jc w:val="center"/>
              <w:rPr>
                <w:i/>
                <w:sz w:val="16"/>
              </w:rPr>
            </w:pPr>
            <w:r w:rsidRPr="0043082B">
              <w:rPr>
                <w:i/>
                <w:sz w:val="16"/>
              </w:rPr>
              <w:t>Q3</w:t>
            </w:r>
          </w:p>
        </w:tc>
        <w:tc>
          <w:tcPr>
            <w:tcW w:w="1038" w:type="dxa"/>
            <w:tcBorders>
              <w:bottom w:val="single" w:sz="4" w:space="0" w:color="auto"/>
            </w:tcBorders>
            <w:shd w:val="clear" w:color="auto" w:fill="auto"/>
            <w:vAlign w:val="center"/>
          </w:tcPr>
          <w:p w:rsidR="008A07D8" w:rsidRPr="0043082B" w:rsidRDefault="008A07D8" w:rsidP="00BA2F41">
            <w:pPr>
              <w:suppressAutoHyphens w:val="0"/>
              <w:spacing w:before="60" w:after="60" w:line="200" w:lineRule="exact"/>
              <w:ind w:left="57" w:right="57"/>
              <w:jc w:val="center"/>
              <w:rPr>
                <w:i/>
                <w:sz w:val="16"/>
              </w:rPr>
            </w:pPr>
            <w:r w:rsidRPr="0043082B">
              <w:rPr>
                <w:i/>
                <w:sz w:val="16"/>
              </w:rPr>
              <w:t>Q6</w:t>
            </w:r>
          </w:p>
        </w:tc>
        <w:tc>
          <w:tcPr>
            <w:tcW w:w="1039" w:type="dxa"/>
            <w:tcBorders>
              <w:bottom w:val="single" w:sz="4" w:space="0" w:color="auto"/>
            </w:tcBorders>
            <w:shd w:val="clear" w:color="auto" w:fill="auto"/>
            <w:vAlign w:val="center"/>
          </w:tcPr>
          <w:p w:rsidR="008A07D8" w:rsidRPr="0043082B" w:rsidRDefault="008A07D8" w:rsidP="00BA2F41">
            <w:pPr>
              <w:suppressAutoHyphens w:val="0"/>
              <w:spacing w:before="60" w:after="60" w:line="200" w:lineRule="exact"/>
              <w:ind w:left="57" w:right="57"/>
              <w:jc w:val="center"/>
              <w:rPr>
                <w:i/>
                <w:sz w:val="16"/>
              </w:rPr>
            </w:pPr>
            <w:r w:rsidRPr="0043082B">
              <w:rPr>
                <w:i/>
                <w:sz w:val="16"/>
              </w:rPr>
              <w:t>Q10</w:t>
            </w:r>
          </w:p>
        </w:tc>
      </w:tr>
      <w:tr w:rsidR="0043082B" w:rsidRPr="0043082B" w:rsidTr="00BA2F41">
        <w:tblPrEx>
          <w:tblCellMar>
            <w:left w:w="108" w:type="dxa"/>
            <w:right w:w="108" w:type="dxa"/>
          </w:tblCellMar>
        </w:tblPrEx>
        <w:trPr>
          <w:tblHeader/>
        </w:trPr>
        <w:tc>
          <w:tcPr>
            <w:tcW w:w="8504" w:type="dxa"/>
            <w:gridSpan w:val="7"/>
            <w:tcBorders>
              <w:bottom w:val="single" w:sz="12" w:space="0" w:color="auto"/>
            </w:tcBorders>
            <w:shd w:val="clear" w:color="auto" w:fill="auto"/>
            <w:tcMar>
              <w:left w:w="0" w:type="dxa"/>
              <w:right w:w="0" w:type="dxa"/>
            </w:tcMar>
            <w:vAlign w:val="center"/>
          </w:tcPr>
          <w:p w:rsidR="0043082B" w:rsidRPr="0043082B" w:rsidRDefault="0043082B" w:rsidP="0043082B">
            <w:pPr>
              <w:suppressAutoHyphens w:val="0"/>
              <w:spacing w:before="60" w:after="60" w:line="200" w:lineRule="exact"/>
              <w:ind w:left="57" w:right="57"/>
              <w:jc w:val="center"/>
              <w:rPr>
                <w:i/>
                <w:spacing w:val="4"/>
                <w:w w:val="103"/>
                <w:kern w:val="14"/>
                <w:sz w:val="16"/>
              </w:rPr>
            </w:pPr>
            <w:r w:rsidRPr="0043082B">
              <w:rPr>
                <w:i/>
                <w:spacing w:val="4"/>
                <w:w w:val="103"/>
                <w:kern w:val="14"/>
                <w:sz w:val="16"/>
              </w:rPr>
              <w:t>Masse [en kg]</w:t>
            </w:r>
          </w:p>
        </w:tc>
      </w:tr>
      <w:tr w:rsidR="0043082B" w:rsidRPr="0043082B" w:rsidTr="00BA2F41">
        <w:tc>
          <w:tcPr>
            <w:tcW w:w="2273" w:type="dxa"/>
            <w:tcBorders>
              <w:top w:val="single" w:sz="12" w:space="0" w:color="auto"/>
            </w:tcBorders>
            <w:shd w:val="clear" w:color="auto" w:fill="auto"/>
            <w:vAlign w:val="center"/>
          </w:tcPr>
          <w:p w:rsidR="008A07D8" w:rsidRPr="0043082B" w:rsidRDefault="008A07D8" w:rsidP="0043082B">
            <w:pPr>
              <w:suppressAutoHyphens w:val="0"/>
              <w:spacing w:before="60" w:after="60" w:line="220" w:lineRule="exact"/>
              <w:ind w:left="57" w:right="57"/>
              <w:rPr>
                <w:sz w:val="18"/>
              </w:rPr>
            </w:pPr>
            <w:r w:rsidRPr="0043082B">
              <w:rPr>
                <w:sz w:val="18"/>
              </w:rPr>
              <w:t>Tête + nuque (y compris les</w:t>
            </w:r>
            <w:r w:rsidR="0043082B">
              <w:rPr>
                <w:sz w:val="18"/>
              </w:rPr>
              <w:t> </w:t>
            </w:r>
            <w:r w:rsidRPr="0043082B">
              <w:rPr>
                <w:sz w:val="18"/>
              </w:rPr>
              <w:t>accéléromètres)</w:t>
            </w:r>
          </w:p>
        </w:tc>
        <w:tc>
          <w:tcPr>
            <w:tcW w:w="1038" w:type="dxa"/>
            <w:tcBorders>
              <w:top w:val="single" w:sz="12"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1,13 </w:t>
            </w:r>
            <w:r w:rsidRPr="0043082B">
              <w:rPr>
                <w:sz w:val="18"/>
              </w:rPr>
              <w:sym w:font="Symbol" w:char="F0B1"/>
            </w:r>
            <w:r w:rsidRPr="0043082B">
              <w:rPr>
                <w:sz w:val="18"/>
              </w:rPr>
              <w:t>0,06</w:t>
            </w:r>
          </w:p>
        </w:tc>
        <w:tc>
          <w:tcPr>
            <w:tcW w:w="1039" w:type="dxa"/>
            <w:tcBorders>
              <w:top w:val="single" w:sz="12"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2,41 </w:t>
            </w:r>
            <w:r w:rsidRPr="0043082B">
              <w:rPr>
                <w:sz w:val="18"/>
              </w:rPr>
              <w:sym w:font="Symbol" w:char="F0B1"/>
            </w:r>
            <w:r w:rsidRPr="0043082B">
              <w:rPr>
                <w:sz w:val="18"/>
              </w:rPr>
              <w:t>0,10</w:t>
            </w:r>
          </w:p>
        </w:tc>
        <w:tc>
          <w:tcPr>
            <w:tcW w:w="1038" w:type="dxa"/>
            <w:tcBorders>
              <w:top w:val="single" w:sz="12"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2,80 </w:t>
            </w:r>
            <w:r w:rsidRPr="0043082B">
              <w:rPr>
                <w:sz w:val="18"/>
              </w:rPr>
              <w:sym w:font="Symbol" w:char="F0B1"/>
            </w:r>
            <w:r w:rsidRPr="0043082B">
              <w:rPr>
                <w:sz w:val="18"/>
              </w:rPr>
              <w:t>0,10</w:t>
            </w:r>
          </w:p>
        </w:tc>
        <w:tc>
          <w:tcPr>
            <w:tcW w:w="1039" w:type="dxa"/>
            <w:tcBorders>
              <w:top w:val="single" w:sz="12"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3,17 </w:t>
            </w:r>
            <w:r w:rsidRPr="0043082B">
              <w:rPr>
                <w:sz w:val="18"/>
              </w:rPr>
              <w:sym w:font="Symbol" w:char="F0B1"/>
            </w:r>
            <w:r w:rsidRPr="0043082B">
              <w:rPr>
                <w:sz w:val="18"/>
              </w:rPr>
              <w:t>0,10</w:t>
            </w:r>
          </w:p>
        </w:tc>
        <w:tc>
          <w:tcPr>
            <w:tcW w:w="1038" w:type="dxa"/>
            <w:tcBorders>
              <w:top w:val="single" w:sz="12"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3,94 </w:t>
            </w:r>
            <w:r w:rsidRPr="0043082B">
              <w:rPr>
                <w:sz w:val="18"/>
              </w:rPr>
              <w:sym w:font="Symbol" w:char="F0B1"/>
            </w:r>
            <w:r w:rsidRPr="0043082B">
              <w:rPr>
                <w:sz w:val="18"/>
              </w:rPr>
              <w:t>0,10</w:t>
            </w:r>
          </w:p>
        </w:tc>
        <w:tc>
          <w:tcPr>
            <w:tcW w:w="1039" w:type="dxa"/>
            <w:tcBorders>
              <w:top w:val="single" w:sz="12"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4,21 </w:t>
            </w:r>
            <w:r w:rsidRPr="0043082B">
              <w:rPr>
                <w:sz w:val="18"/>
              </w:rPr>
              <w:sym w:font="Symbol" w:char="F0B1"/>
            </w:r>
            <w:r w:rsidRPr="0043082B">
              <w:rPr>
                <w:sz w:val="18"/>
              </w:rPr>
              <w:t>0,15</w:t>
            </w:r>
          </w:p>
        </w:tc>
      </w:tr>
      <w:tr w:rsidR="0043082B" w:rsidRPr="0043082B" w:rsidTr="00BA2F41">
        <w:tc>
          <w:tcPr>
            <w:tcW w:w="2273" w:type="dxa"/>
            <w:shd w:val="clear" w:color="auto" w:fill="auto"/>
            <w:vAlign w:val="center"/>
          </w:tcPr>
          <w:p w:rsidR="008A07D8" w:rsidRPr="0043082B" w:rsidRDefault="008A07D8" w:rsidP="0043082B">
            <w:pPr>
              <w:suppressAutoHyphens w:val="0"/>
              <w:spacing w:before="60" w:after="60" w:line="220" w:lineRule="exact"/>
              <w:ind w:left="57" w:right="57"/>
              <w:rPr>
                <w:sz w:val="18"/>
              </w:rPr>
            </w:pPr>
            <w:r w:rsidRPr="0043082B">
              <w:rPr>
                <w:sz w:val="18"/>
              </w:rPr>
              <w:t>Thorax (y</w:t>
            </w:r>
            <w:r w:rsidR="0043082B">
              <w:rPr>
                <w:sz w:val="18"/>
              </w:rPr>
              <w:t> </w:t>
            </w:r>
            <w:r w:rsidRPr="0043082B">
              <w:rPr>
                <w:sz w:val="18"/>
              </w:rPr>
              <w:t>compris les accéléromètres et le capteur de</w:t>
            </w:r>
            <w:r w:rsidR="0043082B">
              <w:rPr>
                <w:sz w:val="18"/>
              </w:rPr>
              <w:t> </w:t>
            </w:r>
            <w:r w:rsidRPr="0043082B">
              <w:rPr>
                <w:sz w:val="18"/>
              </w:rPr>
              <w:t>déformation, mais pas les</w:t>
            </w:r>
            <w:r w:rsidR="0043082B">
              <w:rPr>
                <w:sz w:val="18"/>
              </w:rPr>
              <w:t> </w:t>
            </w:r>
            <w:r w:rsidRPr="0043082B">
              <w:rPr>
                <w:sz w:val="18"/>
              </w:rPr>
              <w:t>capteurs APTS)</w:t>
            </w:r>
          </w:p>
        </w:tc>
        <w:tc>
          <w:tcPr>
            <w:tcW w:w="1038"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1,40 </w:t>
            </w:r>
            <w:r w:rsidRPr="0043082B">
              <w:rPr>
                <w:sz w:val="18"/>
              </w:rPr>
              <w:sym w:font="Symbol" w:char="F0B1"/>
            </w:r>
            <w:r w:rsidRPr="0043082B">
              <w:rPr>
                <w:sz w:val="18"/>
              </w:rPr>
              <w:t>0,08</w:t>
            </w:r>
          </w:p>
        </w:tc>
        <w:tc>
          <w:tcPr>
            <w:tcW w:w="1039"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4,21 </w:t>
            </w:r>
            <w:r w:rsidRPr="0043082B">
              <w:rPr>
                <w:sz w:val="18"/>
              </w:rPr>
              <w:sym w:font="Symbol" w:char="F0B1"/>
            </w:r>
            <w:r w:rsidRPr="0043082B">
              <w:rPr>
                <w:sz w:val="18"/>
              </w:rPr>
              <w:t>0,25</w:t>
            </w:r>
          </w:p>
        </w:tc>
        <w:tc>
          <w:tcPr>
            <w:tcW w:w="1038"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4,74 </w:t>
            </w:r>
            <w:r w:rsidRPr="0043082B">
              <w:rPr>
                <w:sz w:val="18"/>
              </w:rPr>
              <w:sym w:font="Symbol" w:char="F0B1"/>
            </w:r>
            <w:r w:rsidRPr="0043082B">
              <w:rPr>
                <w:sz w:val="18"/>
              </w:rPr>
              <w:t>0,25</w:t>
            </w:r>
          </w:p>
        </w:tc>
        <w:tc>
          <w:tcPr>
            <w:tcW w:w="1039"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6,00 </w:t>
            </w:r>
            <w:r w:rsidRPr="0043082B">
              <w:rPr>
                <w:sz w:val="18"/>
              </w:rPr>
              <w:sym w:font="Symbol" w:char="F0B1"/>
            </w:r>
            <w:r w:rsidRPr="0043082B">
              <w:rPr>
                <w:sz w:val="18"/>
              </w:rPr>
              <w:t>0,30</w:t>
            </w:r>
          </w:p>
        </w:tc>
        <w:tc>
          <w:tcPr>
            <w:tcW w:w="1038"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9,07 </w:t>
            </w:r>
            <w:r w:rsidRPr="0043082B">
              <w:rPr>
                <w:sz w:val="18"/>
              </w:rPr>
              <w:sym w:font="Symbol" w:char="F0B1"/>
            </w:r>
            <w:r w:rsidRPr="0043082B">
              <w:rPr>
                <w:sz w:val="18"/>
              </w:rPr>
              <w:t>0,40</w:t>
            </w:r>
          </w:p>
        </w:tc>
        <w:tc>
          <w:tcPr>
            <w:tcW w:w="1039"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14,28 </w:t>
            </w:r>
            <w:r w:rsidRPr="0043082B">
              <w:rPr>
                <w:sz w:val="18"/>
              </w:rPr>
              <w:sym w:font="Symbol" w:char="F0B1"/>
            </w:r>
            <w:r w:rsidRPr="0043082B">
              <w:rPr>
                <w:sz w:val="18"/>
              </w:rPr>
              <w:t>0,50</w:t>
            </w:r>
            <w:r w:rsidRPr="0043082B">
              <w:rPr>
                <w:sz w:val="18"/>
              </w:rPr>
              <w:br/>
              <w:t>(incl. suit)</w:t>
            </w:r>
          </w:p>
        </w:tc>
      </w:tr>
      <w:tr w:rsidR="0043082B" w:rsidRPr="0043082B" w:rsidTr="00BA2F41">
        <w:tc>
          <w:tcPr>
            <w:tcW w:w="2273" w:type="dxa"/>
            <w:shd w:val="clear" w:color="auto" w:fill="auto"/>
            <w:vAlign w:val="center"/>
          </w:tcPr>
          <w:p w:rsidR="008A07D8" w:rsidRPr="0043082B" w:rsidRDefault="008A07D8" w:rsidP="0043082B">
            <w:pPr>
              <w:suppressAutoHyphens w:val="0"/>
              <w:spacing w:before="60" w:after="60" w:line="220" w:lineRule="exact"/>
              <w:ind w:left="57" w:right="57"/>
              <w:rPr>
                <w:sz w:val="18"/>
              </w:rPr>
            </w:pPr>
            <w:r w:rsidRPr="0043082B">
              <w:rPr>
                <w:sz w:val="18"/>
              </w:rPr>
              <w:t>Jambes (ensemble)</w:t>
            </w:r>
          </w:p>
        </w:tc>
        <w:tc>
          <w:tcPr>
            <w:tcW w:w="1038"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0,58 </w:t>
            </w:r>
            <w:r w:rsidRPr="0043082B">
              <w:rPr>
                <w:sz w:val="18"/>
              </w:rPr>
              <w:sym w:font="Symbol" w:char="F0B1"/>
            </w:r>
            <w:r w:rsidRPr="0043082B">
              <w:rPr>
                <w:sz w:val="18"/>
              </w:rPr>
              <w:t>0,03</w:t>
            </w:r>
          </w:p>
        </w:tc>
        <w:tc>
          <w:tcPr>
            <w:tcW w:w="1039"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1,82 </w:t>
            </w:r>
            <w:r w:rsidRPr="0043082B">
              <w:rPr>
                <w:sz w:val="18"/>
              </w:rPr>
              <w:sym w:font="Symbol" w:char="F0B1"/>
            </w:r>
            <w:r w:rsidRPr="0043082B">
              <w:rPr>
                <w:sz w:val="18"/>
              </w:rPr>
              <w:t>0,20</w:t>
            </w:r>
          </w:p>
        </w:tc>
        <w:tc>
          <w:tcPr>
            <w:tcW w:w="1038"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2,06 </w:t>
            </w:r>
            <w:r w:rsidRPr="0043082B">
              <w:rPr>
                <w:sz w:val="18"/>
              </w:rPr>
              <w:sym w:font="Symbol" w:char="F0B1"/>
            </w:r>
            <w:r w:rsidRPr="0043082B">
              <w:rPr>
                <w:sz w:val="18"/>
              </w:rPr>
              <w:t>0,20</w:t>
            </w:r>
          </w:p>
        </w:tc>
        <w:tc>
          <w:tcPr>
            <w:tcW w:w="1039"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3,54 </w:t>
            </w:r>
            <w:r w:rsidRPr="0043082B">
              <w:rPr>
                <w:sz w:val="18"/>
              </w:rPr>
              <w:sym w:font="Symbol" w:char="F0B1"/>
            </w:r>
            <w:r w:rsidRPr="0043082B">
              <w:rPr>
                <w:sz w:val="18"/>
              </w:rPr>
              <w:t>0,10</w:t>
            </w:r>
          </w:p>
        </w:tc>
        <w:tc>
          <w:tcPr>
            <w:tcW w:w="1038"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6,90 </w:t>
            </w:r>
            <w:r w:rsidRPr="0043082B">
              <w:rPr>
                <w:sz w:val="18"/>
              </w:rPr>
              <w:sym w:font="Symbol" w:char="F0B1"/>
            </w:r>
            <w:r w:rsidRPr="0043082B">
              <w:rPr>
                <w:sz w:val="18"/>
              </w:rPr>
              <w:t>0,10</w:t>
            </w:r>
          </w:p>
        </w:tc>
        <w:tc>
          <w:tcPr>
            <w:tcW w:w="1039"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12,48 </w:t>
            </w:r>
            <w:r w:rsidRPr="0043082B">
              <w:rPr>
                <w:sz w:val="18"/>
              </w:rPr>
              <w:sym w:font="Symbol" w:char="F0B1"/>
            </w:r>
            <w:r w:rsidRPr="0043082B">
              <w:rPr>
                <w:sz w:val="18"/>
              </w:rPr>
              <w:t>0,44</w:t>
            </w:r>
          </w:p>
        </w:tc>
      </w:tr>
      <w:tr w:rsidR="0043082B" w:rsidRPr="0043082B" w:rsidTr="00BA2F41">
        <w:tc>
          <w:tcPr>
            <w:tcW w:w="2273" w:type="dxa"/>
            <w:shd w:val="clear" w:color="auto" w:fill="auto"/>
            <w:vAlign w:val="center"/>
          </w:tcPr>
          <w:p w:rsidR="008A07D8" w:rsidRPr="0043082B" w:rsidRDefault="008A07D8" w:rsidP="0043082B">
            <w:pPr>
              <w:suppressAutoHyphens w:val="0"/>
              <w:spacing w:before="60" w:after="60" w:line="220" w:lineRule="exact"/>
              <w:ind w:left="57" w:right="57"/>
              <w:rPr>
                <w:sz w:val="18"/>
              </w:rPr>
            </w:pPr>
            <w:r w:rsidRPr="0043082B">
              <w:rPr>
                <w:sz w:val="18"/>
              </w:rPr>
              <w:t>Bras (ensemble)</w:t>
            </w:r>
          </w:p>
        </w:tc>
        <w:tc>
          <w:tcPr>
            <w:tcW w:w="1038"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0,28 </w:t>
            </w:r>
            <w:r w:rsidRPr="0043082B">
              <w:rPr>
                <w:sz w:val="18"/>
              </w:rPr>
              <w:sym w:font="Symbol" w:char="F0B1"/>
            </w:r>
            <w:r w:rsidRPr="0043082B">
              <w:rPr>
                <w:sz w:val="18"/>
              </w:rPr>
              <w:t>0,02</w:t>
            </w:r>
          </w:p>
        </w:tc>
        <w:tc>
          <w:tcPr>
            <w:tcW w:w="1039"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0,89 </w:t>
            </w:r>
            <w:r w:rsidRPr="0043082B">
              <w:rPr>
                <w:sz w:val="18"/>
              </w:rPr>
              <w:sym w:font="Symbol" w:char="F0B1"/>
            </w:r>
            <w:r w:rsidRPr="0043082B">
              <w:rPr>
                <w:sz w:val="18"/>
              </w:rPr>
              <w:t>0,20</w:t>
            </w:r>
          </w:p>
        </w:tc>
        <w:tc>
          <w:tcPr>
            <w:tcW w:w="1038"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1,20 </w:t>
            </w:r>
            <w:r w:rsidRPr="0043082B">
              <w:rPr>
                <w:sz w:val="18"/>
              </w:rPr>
              <w:sym w:font="Symbol" w:char="F0B1"/>
            </w:r>
            <w:r w:rsidRPr="0043082B">
              <w:rPr>
                <w:sz w:val="18"/>
              </w:rPr>
              <w:t>0,20</w:t>
            </w:r>
          </w:p>
        </w:tc>
        <w:tc>
          <w:tcPr>
            <w:tcW w:w="1039"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1,48 </w:t>
            </w:r>
            <w:r w:rsidRPr="0043082B">
              <w:rPr>
                <w:sz w:val="18"/>
              </w:rPr>
              <w:sym w:font="Symbol" w:char="F0B1"/>
            </w:r>
            <w:r w:rsidRPr="0043082B">
              <w:rPr>
                <w:sz w:val="18"/>
              </w:rPr>
              <w:t>0,10</w:t>
            </w:r>
          </w:p>
        </w:tc>
        <w:tc>
          <w:tcPr>
            <w:tcW w:w="1038" w:type="dxa"/>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2,49 </w:t>
            </w:r>
            <w:r w:rsidRPr="0043082B">
              <w:rPr>
                <w:sz w:val="18"/>
              </w:rPr>
              <w:sym w:font="Symbol" w:char="F0B1"/>
            </w:r>
            <w:r w:rsidRPr="0043082B">
              <w:rPr>
                <w:sz w:val="18"/>
              </w:rPr>
              <w:t>0,10</w:t>
            </w:r>
          </w:p>
        </w:tc>
        <w:tc>
          <w:tcPr>
            <w:tcW w:w="1039" w:type="dxa"/>
            <w:shd w:val="clear" w:color="auto" w:fill="auto"/>
            <w:vAlign w:val="center"/>
          </w:tcPr>
          <w:p w:rsidR="008A07D8" w:rsidRPr="0043082B" w:rsidRDefault="008A07D8" w:rsidP="00BA2F41">
            <w:pPr>
              <w:suppressAutoHyphens w:val="0"/>
              <w:spacing w:before="60" w:after="60" w:line="220" w:lineRule="exact"/>
              <w:ind w:left="57" w:right="57"/>
              <w:jc w:val="center"/>
              <w:rPr>
                <w:strike/>
                <w:sz w:val="18"/>
              </w:rPr>
            </w:pPr>
            <w:r w:rsidRPr="0043082B">
              <w:rPr>
                <w:sz w:val="18"/>
              </w:rPr>
              <w:t xml:space="preserve">3,98 </w:t>
            </w:r>
            <w:r w:rsidRPr="0043082B">
              <w:rPr>
                <w:sz w:val="18"/>
              </w:rPr>
              <w:sym w:font="Symbol" w:char="F0B1"/>
            </w:r>
            <w:r w:rsidRPr="0043082B">
              <w:rPr>
                <w:sz w:val="18"/>
              </w:rPr>
              <w:t>0,20</w:t>
            </w:r>
          </w:p>
        </w:tc>
      </w:tr>
      <w:tr w:rsidR="0043082B" w:rsidRPr="0043082B" w:rsidTr="00BA2F41">
        <w:tc>
          <w:tcPr>
            <w:tcW w:w="2273" w:type="dxa"/>
            <w:tcBorders>
              <w:bottom w:val="single" w:sz="4" w:space="0" w:color="auto"/>
            </w:tcBorders>
            <w:shd w:val="clear" w:color="auto" w:fill="auto"/>
            <w:vAlign w:val="center"/>
          </w:tcPr>
          <w:p w:rsidR="008A07D8" w:rsidRPr="0043082B" w:rsidRDefault="008A07D8" w:rsidP="0043082B">
            <w:pPr>
              <w:suppressAutoHyphens w:val="0"/>
              <w:spacing w:before="60" w:after="60" w:line="220" w:lineRule="exact"/>
              <w:ind w:left="57" w:right="57"/>
              <w:rPr>
                <w:sz w:val="18"/>
              </w:rPr>
            </w:pPr>
            <w:r w:rsidRPr="0043082B">
              <w:rPr>
                <w:sz w:val="18"/>
              </w:rPr>
              <w:t>Vêtements</w:t>
            </w:r>
          </w:p>
        </w:tc>
        <w:tc>
          <w:tcPr>
            <w:tcW w:w="1038" w:type="dxa"/>
            <w:tcBorders>
              <w:bottom w:val="single" w:sz="4"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0,08 </w:t>
            </w:r>
            <w:r w:rsidRPr="0043082B">
              <w:rPr>
                <w:sz w:val="18"/>
              </w:rPr>
              <w:sym w:font="Symbol" w:char="F0B1"/>
            </w:r>
            <w:r w:rsidRPr="0043082B">
              <w:rPr>
                <w:sz w:val="18"/>
              </w:rPr>
              <w:t>0,02</w:t>
            </w:r>
          </w:p>
        </w:tc>
        <w:tc>
          <w:tcPr>
            <w:tcW w:w="1039" w:type="dxa"/>
            <w:tcBorders>
              <w:bottom w:val="single" w:sz="4"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0,27 </w:t>
            </w:r>
            <w:r w:rsidRPr="0043082B">
              <w:rPr>
                <w:sz w:val="18"/>
              </w:rPr>
              <w:sym w:font="Symbol" w:char="F0B1"/>
            </w:r>
            <w:r w:rsidRPr="0043082B">
              <w:rPr>
                <w:sz w:val="18"/>
              </w:rPr>
              <w:t>0,05</w:t>
            </w:r>
          </w:p>
        </w:tc>
        <w:tc>
          <w:tcPr>
            <w:tcW w:w="1038" w:type="dxa"/>
            <w:tcBorders>
              <w:bottom w:val="single" w:sz="4"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0,30 </w:t>
            </w:r>
            <w:r w:rsidRPr="0043082B">
              <w:rPr>
                <w:sz w:val="18"/>
              </w:rPr>
              <w:sym w:font="Symbol" w:char="F0B1"/>
            </w:r>
            <w:r w:rsidRPr="0043082B">
              <w:rPr>
                <w:sz w:val="18"/>
              </w:rPr>
              <w:t>0,05</w:t>
            </w:r>
          </w:p>
        </w:tc>
        <w:tc>
          <w:tcPr>
            <w:tcW w:w="1039" w:type="dxa"/>
            <w:tcBorders>
              <w:bottom w:val="single" w:sz="4"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0,40 </w:t>
            </w:r>
            <w:r w:rsidRPr="0043082B">
              <w:rPr>
                <w:sz w:val="18"/>
              </w:rPr>
              <w:sym w:font="Symbol" w:char="F0B1"/>
            </w:r>
            <w:r w:rsidRPr="0043082B">
              <w:rPr>
                <w:sz w:val="18"/>
              </w:rPr>
              <w:t>0,10</w:t>
            </w:r>
          </w:p>
        </w:tc>
        <w:tc>
          <w:tcPr>
            <w:tcW w:w="1038" w:type="dxa"/>
            <w:tcBorders>
              <w:bottom w:val="single" w:sz="4"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z w:val="18"/>
              </w:rPr>
            </w:pPr>
            <w:r w:rsidRPr="0043082B">
              <w:rPr>
                <w:sz w:val="18"/>
              </w:rPr>
              <w:t xml:space="preserve">0,55 </w:t>
            </w:r>
            <w:r w:rsidRPr="0043082B">
              <w:rPr>
                <w:sz w:val="18"/>
              </w:rPr>
              <w:sym w:font="Symbol" w:char="F0B1"/>
            </w:r>
            <w:r w:rsidRPr="0043082B">
              <w:rPr>
                <w:sz w:val="18"/>
              </w:rPr>
              <w:t>0,10</w:t>
            </w:r>
          </w:p>
        </w:tc>
        <w:tc>
          <w:tcPr>
            <w:tcW w:w="1039" w:type="dxa"/>
            <w:tcBorders>
              <w:bottom w:val="single" w:sz="4" w:space="0" w:color="auto"/>
            </w:tcBorders>
            <w:shd w:val="clear" w:color="auto" w:fill="auto"/>
            <w:vAlign w:val="center"/>
          </w:tcPr>
          <w:p w:rsidR="008A07D8" w:rsidRPr="0043082B" w:rsidRDefault="008A07D8" w:rsidP="00BA2F41">
            <w:pPr>
              <w:suppressAutoHyphens w:val="0"/>
              <w:spacing w:before="60" w:after="60" w:line="220" w:lineRule="exact"/>
              <w:ind w:left="57" w:right="57"/>
              <w:jc w:val="center"/>
              <w:rPr>
                <w:strike/>
                <w:sz w:val="18"/>
              </w:rPr>
            </w:pPr>
            <w:r w:rsidRPr="0043082B">
              <w:rPr>
                <w:sz w:val="18"/>
              </w:rPr>
              <w:t xml:space="preserve">0,63 </w:t>
            </w:r>
            <w:r w:rsidRPr="0043082B">
              <w:rPr>
                <w:sz w:val="18"/>
              </w:rPr>
              <w:sym w:font="Symbol" w:char="F0B1"/>
            </w:r>
            <w:r w:rsidRPr="0043082B">
              <w:rPr>
                <w:sz w:val="18"/>
              </w:rPr>
              <w:t>0,10</w:t>
            </w:r>
          </w:p>
        </w:tc>
      </w:tr>
      <w:tr w:rsidR="0043082B" w:rsidRPr="0043082B" w:rsidTr="00BA2F41">
        <w:tc>
          <w:tcPr>
            <w:tcW w:w="2273" w:type="dxa"/>
            <w:tcBorders>
              <w:left w:val="single" w:sz="4" w:space="0" w:color="auto"/>
              <w:bottom w:val="single" w:sz="12" w:space="0" w:color="auto"/>
            </w:tcBorders>
            <w:shd w:val="clear" w:color="auto" w:fill="auto"/>
            <w:vAlign w:val="center"/>
          </w:tcPr>
          <w:p w:rsidR="008A07D8" w:rsidRPr="0043082B" w:rsidRDefault="008A07D8" w:rsidP="0043082B">
            <w:pPr>
              <w:suppressAutoHyphens w:val="0"/>
              <w:spacing w:before="80" w:after="80" w:line="220" w:lineRule="exact"/>
              <w:ind w:left="283"/>
              <w:rPr>
                <w:b/>
                <w:sz w:val="18"/>
              </w:rPr>
            </w:pPr>
            <w:r w:rsidRPr="0043082B">
              <w:rPr>
                <w:b/>
                <w:sz w:val="18"/>
              </w:rPr>
              <w:t>Total</w:t>
            </w:r>
          </w:p>
        </w:tc>
        <w:tc>
          <w:tcPr>
            <w:tcW w:w="1038" w:type="dxa"/>
            <w:tcBorders>
              <w:bottom w:val="single" w:sz="12" w:space="0" w:color="auto"/>
            </w:tcBorders>
            <w:shd w:val="clear" w:color="auto" w:fill="auto"/>
            <w:vAlign w:val="center"/>
          </w:tcPr>
          <w:p w:rsidR="008A07D8" w:rsidRPr="0043082B" w:rsidRDefault="008A07D8" w:rsidP="00BA2F41">
            <w:pPr>
              <w:suppressAutoHyphens w:val="0"/>
              <w:spacing w:before="80" w:after="80" w:line="220" w:lineRule="exact"/>
              <w:jc w:val="center"/>
              <w:rPr>
                <w:b/>
                <w:sz w:val="18"/>
              </w:rPr>
            </w:pPr>
            <w:r w:rsidRPr="0043082B">
              <w:rPr>
                <w:b/>
                <w:sz w:val="18"/>
              </w:rPr>
              <w:t xml:space="preserve">3,47 </w:t>
            </w:r>
            <w:r w:rsidRPr="0043082B">
              <w:rPr>
                <w:b/>
                <w:sz w:val="18"/>
              </w:rPr>
              <w:sym w:font="Symbol" w:char="F0B1"/>
            </w:r>
            <w:r w:rsidRPr="0043082B">
              <w:rPr>
                <w:b/>
                <w:sz w:val="18"/>
              </w:rPr>
              <w:t>0,21</w:t>
            </w:r>
          </w:p>
        </w:tc>
        <w:tc>
          <w:tcPr>
            <w:tcW w:w="1039" w:type="dxa"/>
            <w:tcBorders>
              <w:bottom w:val="single" w:sz="12" w:space="0" w:color="auto"/>
            </w:tcBorders>
            <w:shd w:val="clear" w:color="auto" w:fill="auto"/>
            <w:vAlign w:val="center"/>
          </w:tcPr>
          <w:p w:rsidR="008A07D8" w:rsidRPr="0043082B" w:rsidRDefault="008A07D8" w:rsidP="00BA2F41">
            <w:pPr>
              <w:suppressAutoHyphens w:val="0"/>
              <w:spacing w:before="80" w:after="80" w:line="220" w:lineRule="exact"/>
              <w:jc w:val="center"/>
              <w:rPr>
                <w:b/>
                <w:sz w:val="18"/>
              </w:rPr>
            </w:pPr>
            <w:r w:rsidRPr="0043082B">
              <w:rPr>
                <w:b/>
                <w:sz w:val="18"/>
              </w:rPr>
              <w:t xml:space="preserve">9,6 </w:t>
            </w:r>
            <w:r w:rsidRPr="0043082B">
              <w:rPr>
                <w:b/>
                <w:sz w:val="18"/>
              </w:rPr>
              <w:sym w:font="Symbol" w:char="F0B1"/>
            </w:r>
            <w:r w:rsidRPr="0043082B">
              <w:rPr>
                <w:b/>
                <w:sz w:val="18"/>
              </w:rPr>
              <w:t>0,80</w:t>
            </w:r>
          </w:p>
        </w:tc>
        <w:tc>
          <w:tcPr>
            <w:tcW w:w="1038" w:type="dxa"/>
            <w:tcBorders>
              <w:bottom w:val="single" w:sz="12" w:space="0" w:color="auto"/>
            </w:tcBorders>
            <w:shd w:val="clear" w:color="auto" w:fill="auto"/>
            <w:vAlign w:val="center"/>
          </w:tcPr>
          <w:p w:rsidR="008A07D8" w:rsidRPr="0043082B" w:rsidRDefault="008A07D8" w:rsidP="00BA2F41">
            <w:pPr>
              <w:suppressAutoHyphens w:val="0"/>
              <w:spacing w:before="80" w:after="80" w:line="220" w:lineRule="exact"/>
              <w:jc w:val="center"/>
              <w:rPr>
                <w:b/>
                <w:sz w:val="18"/>
              </w:rPr>
            </w:pPr>
            <w:r w:rsidRPr="0043082B">
              <w:rPr>
                <w:b/>
                <w:sz w:val="18"/>
              </w:rPr>
              <w:t xml:space="preserve">11,10 </w:t>
            </w:r>
            <w:r w:rsidRPr="0043082B">
              <w:rPr>
                <w:b/>
                <w:sz w:val="18"/>
              </w:rPr>
              <w:sym w:font="Symbol" w:char="F0B1"/>
            </w:r>
            <w:r w:rsidRPr="0043082B">
              <w:rPr>
                <w:b/>
                <w:sz w:val="18"/>
              </w:rPr>
              <w:t>0,80</w:t>
            </w:r>
          </w:p>
        </w:tc>
        <w:tc>
          <w:tcPr>
            <w:tcW w:w="1039" w:type="dxa"/>
            <w:tcBorders>
              <w:bottom w:val="single" w:sz="12" w:space="0" w:color="auto"/>
            </w:tcBorders>
            <w:shd w:val="clear" w:color="auto" w:fill="auto"/>
            <w:vAlign w:val="center"/>
          </w:tcPr>
          <w:p w:rsidR="008A07D8" w:rsidRPr="0043082B" w:rsidRDefault="008A07D8" w:rsidP="00BA2F41">
            <w:pPr>
              <w:suppressAutoHyphens w:val="0"/>
              <w:spacing w:before="80" w:after="80" w:line="220" w:lineRule="exact"/>
              <w:jc w:val="center"/>
              <w:rPr>
                <w:b/>
                <w:sz w:val="18"/>
              </w:rPr>
            </w:pPr>
            <w:r w:rsidRPr="0043082B">
              <w:rPr>
                <w:b/>
                <w:sz w:val="18"/>
              </w:rPr>
              <w:t xml:space="preserve">14,59 </w:t>
            </w:r>
            <w:r w:rsidRPr="0043082B">
              <w:rPr>
                <w:b/>
                <w:sz w:val="18"/>
              </w:rPr>
              <w:sym w:font="Symbol" w:char="F0B1"/>
            </w:r>
            <w:r w:rsidRPr="0043082B">
              <w:rPr>
                <w:b/>
                <w:sz w:val="18"/>
              </w:rPr>
              <w:t>0,70</w:t>
            </w:r>
          </w:p>
        </w:tc>
        <w:tc>
          <w:tcPr>
            <w:tcW w:w="1038" w:type="dxa"/>
            <w:tcBorders>
              <w:bottom w:val="single" w:sz="12" w:space="0" w:color="auto"/>
            </w:tcBorders>
            <w:shd w:val="clear" w:color="auto" w:fill="auto"/>
            <w:vAlign w:val="center"/>
          </w:tcPr>
          <w:p w:rsidR="008A07D8" w:rsidRPr="0043082B" w:rsidRDefault="008A07D8" w:rsidP="00BA2F41">
            <w:pPr>
              <w:suppressAutoHyphens w:val="0"/>
              <w:spacing w:before="80" w:after="80" w:line="220" w:lineRule="exact"/>
              <w:jc w:val="center"/>
              <w:rPr>
                <w:b/>
                <w:sz w:val="18"/>
              </w:rPr>
            </w:pPr>
            <w:r w:rsidRPr="0043082B">
              <w:rPr>
                <w:b/>
                <w:sz w:val="18"/>
              </w:rPr>
              <w:t xml:space="preserve">22,95 </w:t>
            </w:r>
            <w:r w:rsidRPr="0043082B">
              <w:rPr>
                <w:b/>
                <w:sz w:val="18"/>
              </w:rPr>
              <w:sym w:font="Symbol" w:char="F0B1"/>
            </w:r>
            <w:r w:rsidRPr="0043082B">
              <w:rPr>
                <w:b/>
                <w:sz w:val="18"/>
              </w:rPr>
              <w:t>0,80</w:t>
            </w:r>
          </w:p>
        </w:tc>
        <w:tc>
          <w:tcPr>
            <w:tcW w:w="1039" w:type="dxa"/>
            <w:tcBorders>
              <w:bottom w:val="single" w:sz="12" w:space="0" w:color="auto"/>
              <w:right w:val="nil"/>
            </w:tcBorders>
            <w:shd w:val="clear" w:color="auto" w:fill="auto"/>
            <w:vAlign w:val="center"/>
          </w:tcPr>
          <w:p w:rsidR="008A07D8" w:rsidRPr="0043082B" w:rsidRDefault="008A07D8" w:rsidP="00BA2F41">
            <w:pPr>
              <w:suppressAutoHyphens w:val="0"/>
              <w:spacing w:before="80" w:after="80" w:line="220" w:lineRule="exact"/>
              <w:jc w:val="center"/>
              <w:rPr>
                <w:b/>
                <w:sz w:val="18"/>
              </w:rPr>
            </w:pPr>
            <w:r w:rsidRPr="0043082B">
              <w:rPr>
                <w:b/>
                <w:sz w:val="18"/>
              </w:rPr>
              <w:t xml:space="preserve">35,58 </w:t>
            </w:r>
            <w:r w:rsidRPr="0043082B">
              <w:rPr>
                <w:b/>
                <w:sz w:val="18"/>
              </w:rPr>
              <w:sym w:font="Symbol" w:char="F0B1"/>
            </w:r>
            <w:r w:rsidRPr="0043082B">
              <w:rPr>
                <w:b/>
                <w:sz w:val="18"/>
              </w:rPr>
              <w:t>1,39</w:t>
            </w:r>
          </w:p>
        </w:tc>
      </w:tr>
    </w:tbl>
    <w:p w:rsidR="0043082B" w:rsidRPr="0043082B" w:rsidRDefault="008A07D8" w:rsidP="0043082B">
      <w:pPr>
        <w:pStyle w:val="SingleTxtG"/>
        <w:ind w:left="2268"/>
        <w:rPr>
          <w:lang w:val="fr-FR"/>
        </w:rPr>
      </w:pPr>
      <w:r w:rsidRPr="0043082B">
        <w:rPr>
          <w:lang w:val="fr-FR"/>
        </w:rPr>
        <w:lastRenderedPageBreak/>
        <w:t>L’installation de capteurs jumelés de la pression abdominale (APTS) lors des essais de choc avant peut ajouter jusqu’à 0,2</w:t>
      </w:r>
      <w:r w:rsidR="0043082B" w:rsidRPr="0043082B">
        <w:rPr>
          <w:lang w:val="fr-FR"/>
        </w:rPr>
        <w:t> </w:t>
      </w:r>
      <w:r w:rsidRPr="0043082B">
        <w:rPr>
          <w:lang w:val="fr-FR"/>
        </w:rPr>
        <w:t>kg au mannequin Q1</w:t>
      </w:r>
      <w:r w:rsidR="008A706A">
        <w:rPr>
          <w:lang w:val="fr-FR"/>
        </w:rPr>
        <w:t>,</w:t>
      </w:r>
      <w:r w:rsidRPr="0043082B">
        <w:rPr>
          <w:lang w:val="fr-FR"/>
        </w:rPr>
        <w:t>5 et 0,5</w:t>
      </w:r>
      <w:r w:rsidR="0043082B" w:rsidRPr="0043082B">
        <w:rPr>
          <w:lang w:val="fr-FR"/>
        </w:rPr>
        <w:t> </w:t>
      </w:r>
      <w:r w:rsidRPr="0043082B">
        <w:rPr>
          <w:lang w:val="fr-FR"/>
        </w:rPr>
        <w:t>kg aux mannequins Q3, Q6 et Q10.</w:t>
      </w:r>
    </w:p>
    <w:p w:rsidR="008A07D8" w:rsidRPr="00360275" w:rsidRDefault="008A07D8" w:rsidP="0043082B">
      <w:pPr>
        <w:pStyle w:val="SingleTxtG"/>
        <w:ind w:left="2268" w:hanging="1134"/>
        <w:rPr>
          <w:lang w:val="fr-FR"/>
        </w:rPr>
      </w:pPr>
      <w:r w:rsidRPr="00360275">
        <w:rPr>
          <w:lang w:val="fr-FR"/>
        </w:rPr>
        <w:t>4.2</w:t>
      </w:r>
      <w:r w:rsidRPr="00360275">
        <w:rPr>
          <w:lang w:val="fr-FR"/>
        </w:rPr>
        <w:tab/>
        <w:t>Dimensions principales</w:t>
      </w:r>
    </w:p>
    <w:p w:rsidR="008A07D8" w:rsidRPr="00360275" w:rsidRDefault="008A07D8" w:rsidP="0043082B">
      <w:pPr>
        <w:pStyle w:val="H23G"/>
        <w:spacing w:after="240"/>
        <w:ind w:firstLine="0"/>
        <w:rPr>
          <w:b w:val="0"/>
          <w:lang w:val="fr-FR"/>
        </w:rPr>
      </w:pPr>
      <w:r w:rsidRPr="0043082B">
        <w:rPr>
          <w:b w:val="0"/>
          <w:bCs/>
          <w:lang w:val="fr-FR"/>
        </w:rPr>
        <w:t>Figure 2</w:t>
      </w:r>
      <w:r w:rsidR="0043082B">
        <w:rPr>
          <w:b w:val="0"/>
          <w:lang w:val="fr-FR"/>
        </w:rPr>
        <w:t xml:space="preserve"> </w:t>
      </w:r>
      <w:r w:rsidRPr="0043082B">
        <w:rPr>
          <w:b w:val="0"/>
          <w:lang w:val="fr-FR"/>
        </w:rPr>
        <w:br/>
      </w:r>
      <w:r w:rsidRPr="0043082B">
        <w:rPr>
          <w:bCs/>
          <w:lang w:val="fr-FR"/>
        </w:rPr>
        <w:t>Dimensions principales du mannequin</w:t>
      </w:r>
    </w:p>
    <w:p w:rsidR="008A07D8" w:rsidRDefault="008A07D8" w:rsidP="0043082B">
      <w:pPr>
        <w:ind w:left="1134" w:right="1134"/>
        <w:rPr>
          <w:lang w:val="fr-FR"/>
        </w:rPr>
      </w:pPr>
      <w:r>
        <w:rPr>
          <w:noProof/>
          <w:lang w:val="en-US"/>
        </w:rPr>
        <w:drawing>
          <wp:inline distT="0" distB="0" distL="0" distR="0" wp14:anchorId="11B5DFE2" wp14:editId="095AAEE1">
            <wp:extent cx="4638675" cy="408622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a:extLst>
                        <a:ext uri="{28A0092B-C50C-407E-A947-70E740481C1C}">
                          <a14:useLocalDpi xmlns:a14="http://schemas.microsoft.com/office/drawing/2010/main" val="0"/>
                        </a:ext>
                      </a:extLst>
                    </a:blip>
                    <a:srcRect l="28752" t="35167" r="26942" b="14578"/>
                    <a:stretch>
                      <a:fillRect/>
                    </a:stretch>
                  </pic:blipFill>
                  <pic:spPr bwMode="auto">
                    <a:xfrm>
                      <a:off x="0" y="0"/>
                      <a:ext cx="4638675" cy="4086225"/>
                    </a:xfrm>
                    <a:prstGeom prst="rect">
                      <a:avLst/>
                    </a:prstGeom>
                    <a:noFill/>
                    <a:ln w="6350" cmpd="sng">
                      <a:noFill/>
                      <a:miter lim="800000"/>
                      <a:headEnd/>
                      <a:tailEnd/>
                    </a:ln>
                    <a:effectLst/>
                  </pic:spPr>
                </pic:pic>
              </a:graphicData>
            </a:graphic>
          </wp:inline>
        </w:drawing>
      </w:r>
    </w:p>
    <w:p w:rsidR="008A07D8" w:rsidRPr="0043082B" w:rsidRDefault="0043082B" w:rsidP="0043082B">
      <w:pPr>
        <w:pStyle w:val="H23G"/>
        <w:ind w:firstLine="0"/>
        <w:rPr>
          <w:lang w:val="fr-FR"/>
        </w:rPr>
      </w:pPr>
      <w:r>
        <w:rPr>
          <w:lang w:val="fr-FR"/>
        </w:rPr>
        <w:br w:type="page"/>
      </w:r>
      <w:r w:rsidR="008A07D8" w:rsidRPr="0043082B">
        <w:rPr>
          <w:b w:val="0"/>
          <w:bCs/>
        </w:rPr>
        <w:lastRenderedPageBreak/>
        <w:t>Tableau 2</w:t>
      </w:r>
      <w:r w:rsidRPr="0043082B">
        <w:rPr>
          <w:b w:val="0"/>
          <w:bCs/>
        </w:rPr>
        <w:t xml:space="preserve"> </w:t>
      </w:r>
      <w:r w:rsidR="008A07D8" w:rsidRPr="0043082B">
        <w:rPr>
          <w:b w:val="0"/>
          <w:bCs/>
        </w:rPr>
        <w:br/>
      </w:r>
      <w:r w:rsidR="008A07D8" w:rsidRPr="0043082B">
        <w:t>Dimensions des mannequins de la série</w:t>
      </w:r>
      <w:r>
        <w:t> </w:t>
      </w:r>
      <w:r w:rsidR="008A07D8" w:rsidRPr="0043082B">
        <w:t>Q</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31"/>
        <w:gridCol w:w="2693"/>
        <w:gridCol w:w="896"/>
        <w:gridCol w:w="897"/>
        <w:gridCol w:w="897"/>
        <w:gridCol w:w="896"/>
        <w:gridCol w:w="897"/>
        <w:gridCol w:w="897"/>
      </w:tblGrid>
      <w:tr w:rsidR="0070331A" w:rsidRPr="0070331A" w:rsidTr="0070331A">
        <w:trPr>
          <w:tblHeader/>
        </w:trPr>
        <w:tc>
          <w:tcPr>
            <w:tcW w:w="431" w:type="dxa"/>
            <w:tcBorders>
              <w:bottom w:val="single" w:sz="4" w:space="0" w:color="auto"/>
            </w:tcBorders>
            <w:shd w:val="clear" w:color="auto" w:fill="auto"/>
            <w:vAlign w:val="bottom"/>
          </w:tcPr>
          <w:p w:rsidR="008A07D8" w:rsidRPr="0070331A" w:rsidRDefault="008A07D8" w:rsidP="0070331A">
            <w:pPr>
              <w:suppressAutoHyphens w:val="0"/>
              <w:spacing w:before="60" w:after="60" w:line="200" w:lineRule="exact"/>
              <w:ind w:left="57" w:right="57"/>
              <w:rPr>
                <w:i/>
                <w:sz w:val="16"/>
              </w:rPr>
            </w:pPr>
            <w:r w:rsidRPr="0070331A">
              <w:rPr>
                <w:i/>
                <w:sz w:val="16"/>
              </w:rPr>
              <w:t>N</w:t>
            </w:r>
            <w:r w:rsidRPr="0070331A">
              <w:rPr>
                <w:i/>
                <w:sz w:val="16"/>
                <w:vertAlign w:val="superscript"/>
              </w:rPr>
              <w:t>o</w:t>
            </w:r>
          </w:p>
        </w:tc>
        <w:tc>
          <w:tcPr>
            <w:tcW w:w="2693" w:type="dxa"/>
            <w:tcBorders>
              <w:bottom w:val="single" w:sz="4" w:space="0" w:color="auto"/>
            </w:tcBorders>
            <w:shd w:val="clear" w:color="auto" w:fill="auto"/>
            <w:vAlign w:val="bottom"/>
          </w:tcPr>
          <w:p w:rsidR="008A07D8" w:rsidRPr="0070331A" w:rsidRDefault="008A07D8" w:rsidP="0070331A">
            <w:pPr>
              <w:suppressAutoHyphens w:val="0"/>
              <w:spacing w:before="60" w:after="60" w:line="200" w:lineRule="exact"/>
              <w:ind w:left="57" w:right="57"/>
              <w:rPr>
                <w:i/>
                <w:sz w:val="16"/>
              </w:rPr>
            </w:pPr>
          </w:p>
        </w:tc>
        <w:tc>
          <w:tcPr>
            <w:tcW w:w="896" w:type="dxa"/>
            <w:tcBorders>
              <w:bottom w:val="single" w:sz="4" w:space="0" w:color="auto"/>
            </w:tcBorders>
            <w:shd w:val="clear" w:color="auto" w:fill="auto"/>
            <w:vAlign w:val="bottom"/>
          </w:tcPr>
          <w:p w:rsidR="008A07D8" w:rsidRPr="0070331A" w:rsidRDefault="008A07D8" w:rsidP="008A706A">
            <w:pPr>
              <w:suppressAutoHyphens w:val="0"/>
              <w:spacing w:before="60" w:after="60" w:line="200" w:lineRule="exact"/>
              <w:ind w:left="57" w:right="57"/>
              <w:jc w:val="center"/>
              <w:rPr>
                <w:i/>
                <w:sz w:val="16"/>
              </w:rPr>
            </w:pPr>
            <w:r w:rsidRPr="0070331A">
              <w:rPr>
                <w:i/>
                <w:sz w:val="16"/>
              </w:rPr>
              <w:t>Q0</w:t>
            </w:r>
          </w:p>
        </w:tc>
        <w:tc>
          <w:tcPr>
            <w:tcW w:w="897" w:type="dxa"/>
            <w:tcBorders>
              <w:bottom w:val="single" w:sz="4" w:space="0" w:color="auto"/>
            </w:tcBorders>
            <w:shd w:val="clear" w:color="auto" w:fill="auto"/>
            <w:vAlign w:val="bottom"/>
          </w:tcPr>
          <w:p w:rsidR="008A07D8" w:rsidRPr="0070331A" w:rsidRDefault="008A07D8" w:rsidP="008A706A">
            <w:pPr>
              <w:suppressAutoHyphens w:val="0"/>
              <w:spacing w:before="60" w:after="60" w:line="200" w:lineRule="exact"/>
              <w:ind w:left="57" w:right="57"/>
              <w:jc w:val="center"/>
              <w:rPr>
                <w:i/>
                <w:sz w:val="16"/>
              </w:rPr>
            </w:pPr>
            <w:r w:rsidRPr="0070331A">
              <w:rPr>
                <w:i/>
                <w:sz w:val="16"/>
              </w:rPr>
              <w:t>Q1</w:t>
            </w:r>
          </w:p>
        </w:tc>
        <w:tc>
          <w:tcPr>
            <w:tcW w:w="897" w:type="dxa"/>
            <w:tcBorders>
              <w:bottom w:val="single" w:sz="4" w:space="0" w:color="auto"/>
            </w:tcBorders>
            <w:shd w:val="clear" w:color="auto" w:fill="auto"/>
            <w:vAlign w:val="bottom"/>
          </w:tcPr>
          <w:p w:rsidR="008A07D8" w:rsidRPr="0070331A" w:rsidRDefault="008A07D8" w:rsidP="008A706A">
            <w:pPr>
              <w:suppressAutoHyphens w:val="0"/>
              <w:spacing w:before="60" w:after="60" w:line="200" w:lineRule="exact"/>
              <w:ind w:left="57" w:right="57"/>
              <w:jc w:val="center"/>
              <w:rPr>
                <w:i/>
                <w:sz w:val="16"/>
              </w:rPr>
            </w:pPr>
            <w:r w:rsidRPr="0070331A">
              <w:rPr>
                <w:i/>
                <w:sz w:val="16"/>
              </w:rPr>
              <w:t>Q1</w:t>
            </w:r>
            <w:r w:rsidR="008A706A">
              <w:rPr>
                <w:i/>
                <w:sz w:val="16"/>
              </w:rPr>
              <w:t>,</w:t>
            </w:r>
            <w:r w:rsidRPr="0070331A">
              <w:rPr>
                <w:i/>
                <w:sz w:val="16"/>
              </w:rPr>
              <w:t>5</w:t>
            </w:r>
          </w:p>
        </w:tc>
        <w:tc>
          <w:tcPr>
            <w:tcW w:w="896" w:type="dxa"/>
            <w:tcBorders>
              <w:bottom w:val="single" w:sz="4" w:space="0" w:color="auto"/>
            </w:tcBorders>
            <w:shd w:val="clear" w:color="auto" w:fill="auto"/>
            <w:vAlign w:val="bottom"/>
          </w:tcPr>
          <w:p w:rsidR="008A07D8" w:rsidRPr="0070331A" w:rsidRDefault="008A07D8" w:rsidP="008A706A">
            <w:pPr>
              <w:suppressAutoHyphens w:val="0"/>
              <w:spacing w:before="60" w:after="60" w:line="200" w:lineRule="exact"/>
              <w:ind w:left="57" w:right="57"/>
              <w:jc w:val="center"/>
              <w:rPr>
                <w:i/>
                <w:sz w:val="16"/>
              </w:rPr>
            </w:pPr>
            <w:r w:rsidRPr="0070331A">
              <w:rPr>
                <w:i/>
                <w:sz w:val="16"/>
              </w:rPr>
              <w:t>Q3</w:t>
            </w:r>
          </w:p>
        </w:tc>
        <w:tc>
          <w:tcPr>
            <w:tcW w:w="897" w:type="dxa"/>
            <w:tcBorders>
              <w:bottom w:val="single" w:sz="4" w:space="0" w:color="auto"/>
            </w:tcBorders>
            <w:shd w:val="clear" w:color="auto" w:fill="auto"/>
            <w:vAlign w:val="bottom"/>
          </w:tcPr>
          <w:p w:rsidR="008A07D8" w:rsidRPr="0070331A" w:rsidRDefault="008A07D8" w:rsidP="008A706A">
            <w:pPr>
              <w:suppressAutoHyphens w:val="0"/>
              <w:spacing w:before="60" w:after="60" w:line="200" w:lineRule="exact"/>
              <w:ind w:left="57" w:right="57"/>
              <w:jc w:val="center"/>
              <w:rPr>
                <w:i/>
                <w:sz w:val="16"/>
              </w:rPr>
            </w:pPr>
            <w:r w:rsidRPr="0070331A">
              <w:rPr>
                <w:i/>
                <w:sz w:val="16"/>
              </w:rPr>
              <w:t>Q6</w:t>
            </w:r>
          </w:p>
        </w:tc>
        <w:tc>
          <w:tcPr>
            <w:tcW w:w="897" w:type="dxa"/>
            <w:tcBorders>
              <w:bottom w:val="single" w:sz="4" w:space="0" w:color="auto"/>
            </w:tcBorders>
            <w:shd w:val="clear" w:color="auto" w:fill="auto"/>
            <w:vAlign w:val="bottom"/>
          </w:tcPr>
          <w:p w:rsidR="008A07D8" w:rsidRPr="0070331A" w:rsidRDefault="008A07D8" w:rsidP="008A706A">
            <w:pPr>
              <w:suppressAutoHyphens w:val="0"/>
              <w:spacing w:before="60" w:after="60" w:line="200" w:lineRule="exact"/>
              <w:ind w:left="57" w:right="57"/>
              <w:jc w:val="center"/>
              <w:rPr>
                <w:i/>
                <w:sz w:val="16"/>
              </w:rPr>
            </w:pPr>
            <w:r w:rsidRPr="0070331A">
              <w:rPr>
                <w:i/>
                <w:sz w:val="16"/>
              </w:rPr>
              <w:t>Q10</w:t>
            </w:r>
          </w:p>
        </w:tc>
      </w:tr>
      <w:tr w:rsidR="0070331A" w:rsidRPr="0070331A" w:rsidTr="00E77CDC">
        <w:trPr>
          <w:tblHeader/>
        </w:trPr>
        <w:tc>
          <w:tcPr>
            <w:tcW w:w="431" w:type="dxa"/>
            <w:tcBorders>
              <w:bottom w:val="single" w:sz="12" w:space="0" w:color="auto"/>
            </w:tcBorders>
            <w:shd w:val="clear" w:color="auto" w:fill="auto"/>
          </w:tcPr>
          <w:p w:rsidR="0070331A" w:rsidRPr="0070331A" w:rsidRDefault="0070331A" w:rsidP="0070331A">
            <w:pPr>
              <w:suppressAutoHyphens w:val="0"/>
              <w:spacing w:before="60" w:after="60" w:line="200" w:lineRule="exact"/>
              <w:ind w:left="57" w:right="57"/>
              <w:rPr>
                <w:i/>
                <w:spacing w:val="4"/>
                <w:w w:val="103"/>
                <w:kern w:val="14"/>
                <w:sz w:val="16"/>
              </w:rPr>
            </w:pPr>
          </w:p>
        </w:tc>
        <w:tc>
          <w:tcPr>
            <w:tcW w:w="2693" w:type="dxa"/>
            <w:tcBorders>
              <w:bottom w:val="single" w:sz="12" w:space="0" w:color="auto"/>
            </w:tcBorders>
            <w:shd w:val="clear" w:color="auto" w:fill="auto"/>
            <w:vAlign w:val="bottom"/>
          </w:tcPr>
          <w:p w:rsidR="0070331A" w:rsidRPr="0070331A" w:rsidRDefault="0070331A" w:rsidP="0070331A">
            <w:pPr>
              <w:suppressAutoHyphens w:val="0"/>
              <w:spacing w:before="60" w:after="60" w:line="200" w:lineRule="exact"/>
              <w:ind w:left="57" w:right="57"/>
              <w:rPr>
                <w:i/>
                <w:spacing w:val="4"/>
                <w:w w:val="103"/>
                <w:kern w:val="14"/>
                <w:sz w:val="16"/>
              </w:rPr>
            </w:pPr>
          </w:p>
        </w:tc>
        <w:tc>
          <w:tcPr>
            <w:tcW w:w="5380" w:type="dxa"/>
            <w:gridSpan w:val="6"/>
            <w:tcBorders>
              <w:bottom w:val="single" w:sz="12" w:space="0" w:color="auto"/>
            </w:tcBorders>
            <w:shd w:val="clear" w:color="auto" w:fill="auto"/>
            <w:vAlign w:val="bottom"/>
          </w:tcPr>
          <w:p w:rsidR="0070331A" w:rsidRPr="0070331A" w:rsidRDefault="0070331A" w:rsidP="0070331A">
            <w:pPr>
              <w:suppressAutoHyphens w:val="0"/>
              <w:spacing w:before="60" w:after="60" w:line="200" w:lineRule="exact"/>
              <w:ind w:left="57" w:right="57"/>
              <w:jc w:val="center"/>
              <w:rPr>
                <w:i/>
                <w:spacing w:val="4"/>
                <w:w w:val="103"/>
                <w:kern w:val="14"/>
                <w:sz w:val="16"/>
              </w:rPr>
            </w:pPr>
            <w:r w:rsidRPr="0070331A">
              <w:rPr>
                <w:i/>
                <w:spacing w:val="4"/>
                <w:w w:val="103"/>
                <w:kern w:val="14"/>
                <w:sz w:val="16"/>
              </w:rPr>
              <w:t>Dimensions en mm</w:t>
            </w:r>
          </w:p>
        </w:tc>
      </w:tr>
      <w:tr w:rsidR="0070331A" w:rsidRPr="0070331A" w:rsidTr="0070331A">
        <w:trPr>
          <w:tblHeader/>
        </w:trPr>
        <w:tc>
          <w:tcPr>
            <w:tcW w:w="431" w:type="dxa"/>
            <w:tcBorders>
              <w:top w:val="single" w:sz="12" w:space="0" w:color="auto"/>
            </w:tcBorders>
            <w:shd w:val="clear" w:color="auto" w:fill="auto"/>
          </w:tcPr>
          <w:p w:rsidR="008A07D8" w:rsidRPr="0070331A" w:rsidRDefault="008A07D8" w:rsidP="0070331A">
            <w:pPr>
              <w:suppressAutoHyphens w:val="0"/>
              <w:spacing w:before="60" w:after="60" w:line="220" w:lineRule="exact"/>
              <w:ind w:left="57" w:right="57"/>
              <w:rPr>
                <w:sz w:val="18"/>
              </w:rPr>
            </w:pPr>
            <w:r w:rsidRPr="0070331A">
              <w:rPr>
                <w:sz w:val="18"/>
              </w:rPr>
              <w:t>17</w:t>
            </w:r>
          </w:p>
        </w:tc>
        <w:tc>
          <w:tcPr>
            <w:tcW w:w="2693" w:type="dxa"/>
            <w:tcBorders>
              <w:top w:val="single" w:sz="12" w:space="0" w:color="auto"/>
            </w:tcBorders>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 xml:space="preserve">Hauteur en position assise </w:t>
            </w:r>
            <w:r w:rsidR="0070331A">
              <w:rPr>
                <w:sz w:val="18"/>
              </w:rPr>
              <w:br/>
            </w:r>
            <w:r w:rsidRPr="0070331A">
              <w:rPr>
                <w:sz w:val="18"/>
              </w:rPr>
              <w:t>(tête penchée en avant)</w:t>
            </w:r>
          </w:p>
        </w:tc>
        <w:tc>
          <w:tcPr>
            <w:tcW w:w="896" w:type="dxa"/>
            <w:tcBorders>
              <w:top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355 </w:t>
            </w:r>
            <w:r w:rsidRPr="0070331A">
              <w:rPr>
                <w:sz w:val="18"/>
              </w:rPr>
              <w:sym w:font="Symbol" w:char="F0B1"/>
            </w:r>
            <w:r w:rsidRPr="0070331A">
              <w:rPr>
                <w:sz w:val="18"/>
              </w:rPr>
              <w:t>9</w:t>
            </w:r>
          </w:p>
        </w:tc>
        <w:tc>
          <w:tcPr>
            <w:tcW w:w="897" w:type="dxa"/>
            <w:tcBorders>
              <w:top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479 </w:t>
            </w:r>
            <w:r w:rsidRPr="0070331A">
              <w:rPr>
                <w:sz w:val="18"/>
              </w:rPr>
              <w:sym w:font="Symbol" w:char="F0B1"/>
            </w:r>
            <w:r w:rsidRPr="0070331A">
              <w:rPr>
                <w:sz w:val="18"/>
              </w:rPr>
              <w:t>9</w:t>
            </w:r>
          </w:p>
        </w:tc>
        <w:tc>
          <w:tcPr>
            <w:tcW w:w="897" w:type="dxa"/>
            <w:tcBorders>
              <w:top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499 </w:t>
            </w:r>
            <w:r w:rsidRPr="0070331A">
              <w:rPr>
                <w:sz w:val="18"/>
              </w:rPr>
              <w:sym w:font="Symbol" w:char="F0B1"/>
            </w:r>
            <w:r w:rsidRPr="0070331A">
              <w:rPr>
                <w:sz w:val="18"/>
              </w:rPr>
              <w:t>9</w:t>
            </w:r>
          </w:p>
        </w:tc>
        <w:tc>
          <w:tcPr>
            <w:tcW w:w="896" w:type="dxa"/>
            <w:tcBorders>
              <w:top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544 </w:t>
            </w:r>
            <w:r w:rsidRPr="0070331A">
              <w:rPr>
                <w:sz w:val="18"/>
              </w:rPr>
              <w:sym w:font="Symbol" w:char="F0B1"/>
            </w:r>
            <w:r w:rsidRPr="0070331A">
              <w:rPr>
                <w:sz w:val="18"/>
              </w:rPr>
              <w:t>9</w:t>
            </w:r>
          </w:p>
        </w:tc>
        <w:tc>
          <w:tcPr>
            <w:tcW w:w="897" w:type="dxa"/>
            <w:tcBorders>
              <w:top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601 </w:t>
            </w:r>
            <w:r w:rsidRPr="0070331A">
              <w:rPr>
                <w:sz w:val="18"/>
              </w:rPr>
              <w:sym w:font="Symbol" w:char="F0B1"/>
            </w:r>
            <w:r w:rsidRPr="0070331A">
              <w:rPr>
                <w:sz w:val="18"/>
              </w:rPr>
              <w:t>9</w:t>
            </w:r>
          </w:p>
        </w:tc>
        <w:tc>
          <w:tcPr>
            <w:tcW w:w="897" w:type="dxa"/>
            <w:tcBorders>
              <w:top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&lt;748 </w:t>
            </w:r>
            <w:r w:rsidRPr="0070331A">
              <w:rPr>
                <w:sz w:val="18"/>
              </w:rPr>
              <w:sym w:font="Symbol" w:char="F0B1"/>
            </w:r>
            <w:r w:rsidRPr="0070331A">
              <w:rPr>
                <w:sz w:val="18"/>
              </w:rPr>
              <w:t>9</w:t>
            </w:r>
          </w:p>
        </w:tc>
      </w:tr>
      <w:tr w:rsidR="0070331A" w:rsidRPr="0070331A" w:rsidTr="0070331A">
        <w:tc>
          <w:tcPr>
            <w:tcW w:w="431" w:type="dxa"/>
            <w:shd w:val="clear" w:color="auto" w:fill="auto"/>
          </w:tcPr>
          <w:p w:rsidR="008A07D8" w:rsidRPr="0070331A" w:rsidRDefault="008A07D8" w:rsidP="0070331A">
            <w:pPr>
              <w:suppressAutoHyphens w:val="0"/>
              <w:spacing w:before="60" w:after="60" w:line="220" w:lineRule="exact"/>
              <w:ind w:left="57" w:right="57"/>
              <w:rPr>
                <w:sz w:val="18"/>
              </w:rPr>
            </w:pPr>
            <w:r w:rsidRPr="0070331A">
              <w:rPr>
                <w:sz w:val="18"/>
              </w:rPr>
              <w:t>18</w:t>
            </w:r>
          </w:p>
        </w:tc>
        <w:tc>
          <w:tcPr>
            <w:tcW w:w="2693" w:type="dxa"/>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 xml:space="preserve">Hauteur des épaules </w:t>
            </w:r>
            <w:r w:rsidR="0070331A">
              <w:rPr>
                <w:sz w:val="18"/>
              </w:rPr>
              <w:br/>
            </w:r>
            <w:r w:rsidRPr="0070331A">
              <w:rPr>
                <w:sz w:val="18"/>
              </w:rPr>
              <w:t>(en</w:t>
            </w:r>
            <w:r w:rsidR="0070331A">
              <w:rPr>
                <w:sz w:val="18"/>
              </w:rPr>
              <w:t xml:space="preserve"> </w:t>
            </w:r>
            <w:r w:rsidRPr="0070331A">
              <w:rPr>
                <w:sz w:val="18"/>
              </w:rPr>
              <w:t>position assise)</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225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298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309 </w:t>
            </w:r>
            <w:r w:rsidRPr="0070331A">
              <w:rPr>
                <w:sz w:val="18"/>
              </w:rPr>
              <w:sym w:font="Symbol" w:char="F0B1"/>
            </w:r>
            <w:r w:rsidRPr="0070331A">
              <w:rPr>
                <w:sz w:val="18"/>
              </w:rPr>
              <w:t>7</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329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362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473 </w:t>
            </w:r>
            <w:r w:rsidRPr="0070331A">
              <w:rPr>
                <w:sz w:val="18"/>
              </w:rPr>
              <w:sym w:font="Symbol" w:char="F0B1"/>
            </w:r>
            <w:r w:rsidRPr="0070331A">
              <w:rPr>
                <w:sz w:val="18"/>
              </w:rPr>
              <w:t>7</w:t>
            </w:r>
          </w:p>
        </w:tc>
      </w:tr>
      <w:tr w:rsidR="0070331A" w:rsidRPr="0070331A" w:rsidTr="0070331A">
        <w:tc>
          <w:tcPr>
            <w:tcW w:w="431" w:type="dxa"/>
            <w:shd w:val="clear" w:color="auto" w:fill="auto"/>
          </w:tcPr>
          <w:p w:rsidR="008A07D8" w:rsidRPr="0070331A" w:rsidRDefault="008A07D8" w:rsidP="0070331A">
            <w:pPr>
              <w:suppressAutoHyphens w:val="0"/>
              <w:spacing w:before="60" w:after="60" w:line="220" w:lineRule="exact"/>
              <w:ind w:left="57" w:right="57"/>
              <w:rPr>
                <w:sz w:val="18"/>
              </w:rPr>
            </w:pPr>
          </w:p>
        </w:tc>
        <w:tc>
          <w:tcPr>
            <w:tcW w:w="2693" w:type="dxa"/>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Taille (tête penchée en avant)</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740 </w:t>
            </w:r>
            <w:r w:rsidRPr="0070331A">
              <w:rPr>
                <w:sz w:val="18"/>
              </w:rPr>
              <w:sym w:font="Symbol" w:char="F0B1"/>
            </w:r>
            <w:r w:rsidRPr="0070331A">
              <w:rPr>
                <w:sz w:val="18"/>
              </w:rPr>
              <w:t>9</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800 </w:t>
            </w:r>
            <w:r w:rsidRPr="0070331A">
              <w:rPr>
                <w:sz w:val="18"/>
              </w:rPr>
              <w:sym w:font="Symbol" w:char="F0B1"/>
            </w:r>
            <w:r w:rsidRPr="0070331A">
              <w:rPr>
                <w:sz w:val="18"/>
              </w:rPr>
              <w:t>9</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985 </w:t>
            </w:r>
            <w:r w:rsidRPr="0070331A">
              <w:rPr>
                <w:sz w:val="18"/>
              </w:rPr>
              <w:sym w:font="Symbol" w:char="F0B1"/>
            </w:r>
            <w:r w:rsidRPr="0070331A">
              <w:rPr>
                <w:sz w:val="18"/>
              </w:rPr>
              <w:t>9</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1 143 </w:t>
            </w:r>
            <w:r w:rsidRPr="0070331A">
              <w:rPr>
                <w:sz w:val="18"/>
              </w:rPr>
              <w:sym w:font="Symbol" w:char="F0B1"/>
            </w:r>
            <w:r w:rsidRPr="0070331A">
              <w:rPr>
                <w:sz w:val="18"/>
              </w:rPr>
              <w:t>9</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&lt;1</w:t>
            </w:r>
            <w:r w:rsidR="008A706A">
              <w:rPr>
                <w:sz w:val="18"/>
              </w:rPr>
              <w:t> </w:t>
            </w:r>
            <w:r w:rsidRPr="0070331A">
              <w:rPr>
                <w:sz w:val="18"/>
              </w:rPr>
              <w:t xml:space="preserve">443 </w:t>
            </w:r>
            <w:r w:rsidRPr="0070331A">
              <w:rPr>
                <w:sz w:val="18"/>
              </w:rPr>
              <w:sym w:font="Symbol" w:char="F0B1"/>
            </w:r>
            <w:r w:rsidRPr="0070331A">
              <w:rPr>
                <w:sz w:val="18"/>
              </w:rPr>
              <w:t>9</w:t>
            </w:r>
          </w:p>
        </w:tc>
      </w:tr>
      <w:tr w:rsidR="0070331A" w:rsidRPr="0070331A" w:rsidTr="0070331A">
        <w:tc>
          <w:tcPr>
            <w:tcW w:w="431" w:type="dxa"/>
            <w:shd w:val="clear" w:color="auto" w:fill="auto"/>
          </w:tcPr>
          <w:p w:rsidR="008A07D8" w:rsidRPr="0070331A" w:rsidRDefault="008A07D8" w:rsidP="0070331A">
            <w:pPr>
              <w:suppressAutoHyphens w:val="0"/>
              <w:spacing w:before="60" w:after="60" w:line="220" w:lineRule="exact"/>
              <w:ind w:left="57" w:right="57"/>
              <w:rPr>
                <w:sz w:val="18"/>
              </w:rPr>
            </w:pPr>
            <w:r w:rsidRPr="0070331A">
              <w:rPr>
                <w:sz w:val="18"/>
              </w:rPr>
              <w:t>5</w:t>
            </w:r>
          </w:p>
        </w:tc>
        <w:tc>
          <w:tcPr>
            <w:tcW w:w="2693" w:type="dxa"/>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Profondeur du thorax</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114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113 </w:t>
            </w:r>
            <w:r w:rsidRPr="0070331A">
              <w:rPr>
                <w:sz w:val="18"/>
              </w:rPr>
              <w:sym w:font="Symbol" w:char="F0B1"/>
            </w:r>
            <w:r w:rsidRPr="0070331A">
              <w:rPr>
                <w:sz w:val="18"/>
              </w:rPr>
              <w:t>5</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146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141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171 </w:t>
            </w:r>
            <w:r w:rsidRPr="0070331A">
              <w:rPr>
                <w:sz w:val="18"/>
              </w:rPr>
              <w:sym w:font="Symbol" w:char="F0B1"/>
            </w:r>
            <w:r w:rsidRPr="0070331A">
              <w:rPr>
                <w:sz w:val="18"/>
              </w:rPr>
              <w:t>5</w:t>
            </w:r>
          </w:p>
        </w:tc>
      </w:tr>
      <w:tr w:rsidR="0070331A" w:rsidRPr="0070331A" w:rsidTr="0070331A">
        <w:tc>
          <w:tcPr>
            <w:tcW w:w="431" w:type="dxa"/>
            <w:shd w:val="clear" w:color="auto" w:fill="auto"/>
          </w:tcPr>
          <w:p w:rsidR="008A07D8" w:rsidRPr="0070331A" w:rsidRDefault="008A07D8" w:rsidP="0070331A">
            <w:pPr>
              <w:suppressAutoHyphens w:val="0"/>
              <w:spacing w:before="60" w:after="60" w:line="220" w:lineRule="exact"/>
              <w:ind w:left="57" w:right="57"/>
              <w:rPr>
                <w:sz w:val="18"/>
              </w:rPr>
            </w:pPr>
            <w:r w:rsidRPr="0070331A">
              <w:rPr>
                <w:sz w:val="18"/>
              </w:rPr>
              <w:t>15</w:t>
            </w:r>
          </w:p>
        </w:tc>
        <w:tc>
          <w:tcPr>
            <w:tcW w:w="2693" w:type="dxa"/>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Largeur aux épaules</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230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227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227 </w:t>
            </w:r>
            <w:r w:rsidRPr="0070331A">
              <w:rPr>
                <w:sz w:val="18"/>
              </w:rPr>
              <w:sym w:font="Symbol" w:char="F0B1"/>
            </w:r>
            <w:r w:rsidRPr="0070331A">
              <w:rPr>
                <w:sz w:val="18"/>
              </w:rPr>
              <w:t>7</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259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305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334</w:t>
            </w:r>
            <w:r w:rsidR="008A706A">
              <w:rPr>
                <w:sz w:val="18"/>
              </w:rPr>
              <w:t>,</w:t>
            </w:r>
            <w:r w:rsidRPr="0070331A">
              <w:rPr>
                <w:sz w:val="18"/>
              </w:rPr>
              <w:t xml:space="preserve">8 </w:t>
            </w:r>
            <w:r w:rsidRPr="0070331A">
              <w:rPr>
                <w:sz w:val="18"/>
              </w:rPr>
              <w:sym w:font="Symbol" w:char="F0B1"/>
            </w:r>
            <w:r w:rsidRPr="0070331A">
              <w:rPr>
                <w:sz w:val="18"/>
              </w:rPr>
              <w:t>7</w:t>
            </w:r>
          </w:p>
        </w:tc>
      </w:tr>
      <w:tr w:rsidR="0070331A" w:rsidRPr="0070331A" w:rsidTr="0070331A">
        <w:tc>
          <w:tcPr>
            <w:tcW w:w="431" w:type="dxa"/>
            <w:shd w:val="clear" w:color="auto" w:fill="auto"/>
          </w:tcPr>
          <w:p w:rsidR="008A07D8" w:rsidRPr="0070331A" w:rsidRDefault="008A07D8" w:rsidP="0070331A">
            <w:pPr>
              <w:suppressAutoHyphens w:val="0"/>
              <w:spacing w:before="60" w:after="60" w:line="220" w:lineRule="exact"/>
              <w:ind w:left="57" w:right="57"/>
              <w:rPr>
                <w:sz w:val="18"/>
              </w:rPr>
            </w:pPr>
            <w:r w:rsidRPr="0070331A">
              <w:rPr>
                <w:sz w:val="18"/>
              </w:rPr>
              <w:t>13</w:t>
            </w:r>
          </w:p>
        </w:tc>
        <w:tc>
          <w:tcPr>
            <w:tcW w:w="2693" w:type="dxa"/>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Diamètre du cou</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44</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61,9</w:t>
            </w:r>
            <w:r w:rsidRPr="008A706A">
              <w:rPr>
                <w:i/>
                <w:iCs/>
                <w:sz w:val="18"/>
                <w:vertAlign w:val="superscript"/>
              </w:rPr>
              <w:t>1</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vertAlign w:val="superscript"/>
              </w:rPr>
            </w:pPr>
            <w:r w:rsidRPr="0070331A">
              <w:rPr>
                <w:sz w:val="18"/>
              </w:rPr>
              <w:t>61,9</w:t>
            </w:r>
            <w:r w:rsidRPr="008A706A">
              <w:rPr>
                <w:i/>
                <w:iCs/>
                <w:sz w:val="18"/>
                <w:vertAlign w:val="superscript"/>
              </w:rPr>
              <w:t>1</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61,9</w:t>
            </w:r>
            <w:r w:rsidRPr="008A706A">
              <w:rPr>
                <w:i/>
                <w:iCs/>
                <w:sz w:val="18"/>
                <w:vertAlign w:val="superscript"/>
              </w:rPr>
              <w:t>1</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61,9</w:t>
            </w:r>
            <w:r w:rsidRPr="008A706A">
              <w:rPr>
                <w:i/>
                <w:iCs/>
                <w:sz w:val="18"/>
                <w:vertAlign w:val="superscript"/>
              </w:rPr>
              <w:t>1</w:t>
            </w:r>
            <w:r w:rsidR="008A706A">
              <w:rPr>
                <w:sz w:val="18"/>
                <w:vertAlign w:val="superscript"/>
              </w:rPr>
              <w:t xml:space="preserve"> </w:t>
            </w:r>
            <w:r w:rsidRPr="0070331A">
              <w:rPr>
                <w:sz w:val="18"/>
              </w:rPr>
              <w:br/>
              <w:t>58,0</w:t>
            </w:r>
            <w:r w:rsidRPr="008A706A">
              <w:rPr>
                <w:i/>
                <w:iCs/>
                <w:sz w:val="18"/>
                <w:vertAlign w:val="superscript"/>
              </w:rPr>
              <w:t>2</w:t>
            </w:r>
            <w:r w:rsidR="008A706A">
              <w:rPr>
                <w:sz w:val="18"/>
                <w:vertAlign w:val="superscript"/>
              </w:rPr>
              <w:t xml:space="preserve"> </w:t>
            </w:r>
            <w:r w:rsidRPr="0070331A">
              <w:rPr>
                <w:sz w:val="18"/>
              </w:rPr>
              <w:br/>
              <w:t>76,0</w:t>
            </w:r>
            <w:r w:rsidRPr="008A706A">
              <w:rPr>
                <w:i/>
                <w:iCs/>
                <w:sz w:val="18"/>
                <w:vertAlign w:val="superscript"/>
              </w:rPr>
              <w:t>3</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65,0</w:t>
            </w:r>
            <w:r w:rsidRPr="008A706A">
              <w:rPr>
                <w:i/>
                <w:iCs/>
                <w:sz w:val="18"/>
                <w:vertAlign w:val="superscript"/>
              </w:rPr>
              <w:t>1</w:t>
            </w:r>
            <w:r w:rsidRPr="0070331A">
              <w:rPr>
                <w:sz w:val="18"/>
                <w:vertAlign w:val="superscript"/>
              </w:rPr>
              <w:br/>
            </w:r>
            <w:r w:rsidRPr="0070331A">
              <w:rPr>
                <w:sz w:val="18"/>
              </w:rPr>
              <w:t>85,9</w:t>
            </w:r>
            <w:r w:rsidRPr="008A706A">
              <w:rPr>
                <w:i/>
                <w:iCs/>
                <w:sz w:val="18"/>
                <w:vertAlign w:val="superscript"/>
              </w:rPr>
              <w:t>4</w:t>
            </w:r>
          </w:p>
        </w:tc>
      </w:tr>
      <w:tr w:rsidR="0070331A" w:rsidRPr="0070331A" w:rsidTr="0070331A">
        <w:tc>
          <w:tcPr>
            <w:tcW w:w="431" w:type="dxa"/>
            <w:shd w:val="clear" w:color="auto" w:fill="auto"/>
          </w:tcPr>
          <w:p w:rsidR="008A07D8" w:rsidRPr="0070331A" w:rsidRDefault="008A07D8" w:rsidP="0070331A">
            <w:pPr>
              <w:suppressAutoHyphens w:val="0"/>
              <w:spacing w:before="60" w:after="60" w:line="220" w:lineRule="exact"/>
              <w:ind w:left="57" w:right="57"/>
              <w:rPr>
                <w:sz w:val="18"/>
              </w:rPr>
            </w:pPr>
            <w:r w:rsidRPr="0070331A">
              <w:rPr>
                <w:sz w:val="18"/>
              </w:rPr>
              <w:t>12</w:t>
            </w:r>
          </w:p>
        </w:tc>
        <w:tc>
          <w:tcPr>
            <w:tcW w:w="2693" w:type="dxa"/>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Largeur aux hanches</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191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194 </w:t>
            </w:r>
            <w:r w:rsidRPr="0070331A">
              <w:rPr>
                <w:sz w:val="18"/>
              </w:rPr>
              <w:sym w:font="Symbol" w:char="F0B1"/>
            </w:r>
            <w:r w:rsidRPr="0070331A">
              <w:rPr>
                <w:sz w:val="18"/>
              </w:rPr>
              <w:t>7</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200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223 </w:t>
            </w:r>
            <w:r w:rsidRPr="0070331A">
              <w:rPr>
                <w:sz w:val="18"/>
              </w:rPr>
              <w:sym w:font="Symbol" w:char="F0B1"/>
            </w:r>
            <w:r w:rsidRPr="0070331A">
              <w:rPr>
                <w:sz w:val="18"/>
              </w:rPr>
              <w:t>7</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270 </w:t>
            </w:r>
            <w:r w:rsidRPr="0070331A">
              <w:rPr>
                <w:sz w:val="18"/>
              </w:rPr>
              <w:sym w:font="Symbol" w:char="F0B1"/>
            </w:r>
            <w:r w:rsidRPr="0070331A">
              <w:rPr>
                <w:sz w:val="18"/>
              </w:rPr>
              <w:t>7</w:t>
            </w:r>
          </w:p>
        </w:tc>
      </w:tr>
      <w:tr w:rsidR="0070331A" w:rsidRPr="0070331A" w:rsidTr="0070331A">
        <w:tc>
          <w:tcPr>
            <w:tcW w:w="431" w:type="dxa"/>
            <w:shd w:val="clear" w:color="auto" w:fill="auto"/>
          </w:tcPr>
          <w:p w:rsidR="008A07D8" w:rsidRPr="0070331A" w:rsidRDefault="008A07D8" w:rsidP="0070331A">
            <w:pPr>
              <w:suppressAutoHyphens w:val="0"/>
              <w:spacing w:before="60" w:after="60" w:line="220" w:lineRule="exact"/>
              <w:ind w:left="57" w:right="57"/>
              <w:rPr>
                <w:sz w:val="18"/>
              </w:rPr>
            </w:pPr>
            <w:r w:rsidRPr="0070331A">
              <w:rPr>
                <w:sz w:val="18"/>
              </w:rPr>
              <w:t>1</w:t>
            </w:r>
          </w:p>
        </w:tc>
        <w:tc>
          <w:tcPr>
            <w:tcW w:w="2693" w:type="dxa"/>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Distance entre l’arrière des fesses et l’avant des genoux</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130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211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235 </w:t>
            </w:r>
            <w:r w:rsidRPr="0070331A">
              <w:rPr>
                <w:sz w:val="18"/>
              </w:rPr>
              <w:sym w:font="Symbol" w:char="F0B1"/>
            </w:r>
            <w:r w:rsidRPr="0070331A">
              <w:rPr>
                <w:sz w:val="18"/>
              </w:rPr>
              <w:t>5</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305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366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485,4 </w:t>
            </w:r>
            <w:r w:rsidRPr="0070331A">
              <w:rPr>
                <w:sz w:val="18"/>
              </w:rPr>
              <w:sym w:font="Symbol" w:char="F0B1"/>
            </w:r>
            <w:r w:rsidRPr="0070331A">
              <w:rPr>
                <w:sz w:val="18"/>
              </w:rPr>
              <w:t>5</w:t>
            </w:r>
          </w:p>
        </w:tc>
      </w:tr>
      <w:tr w:rsidR="0070331A" w:rsidRPr="0070331A" w:rsidTr="0070331A">
        <w:tc>
          <w:tcPr>
            <w:tcW w:w="431" w:type="dxa"/>
            <w:shd w:val="clear" w:color="auto" w:fill="auto"/>
          </w:tcPr>
          <w:p w:rsidR="008A07D8" w:rsidRPr="0070331A" w:rsidRDefault="008A07D8" w:rsidP="0070331A">
            <w:pPr>
              <w:suppressAutoHyphens w:val="0"/>
              <w:spacing w:before="60" w:after="60" w:line="220" w:lineRule="exact"/>
              <w:ind w:left="57" w:right="57"/>
              <w:rPr>
                <w:sz w:val="18"/>
              </w:rPr>
            </w:pPr>
            <w:r w:rsidRPr="0070331A">
              <w:rPr>
                <w:sz w:val="18"/>
              </w:rPr>
              <w:t>2</w:t>
            </w:r>
          </w:p>
        </w:tc>
        <w:tc>
          <w:tcPr>
            <w:tcW w:w="2693" w:type="dxa"/>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Distance entre l’arrière des fesses et les creux poplités</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161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185 </w:t>
            </w:r>
            <w:r w:rsidRPr="0070331A">
              <w:rPr>
                <w:sz w:val="18"/>
              </w:rPr>
              <w:sym w:font="Symbol" w:char="F0B1"/>
            </w:r>
            <w:r w:rsidRPr="0070331A">
              <w:rPr>
                <w:sz w:val="18"/>
              </w:rPr>
              <w:t>5</w:t>
            </w:r>
          </w:p>
        </w:tc>
        <w:tc>
          <w:tcPr>
            <w:tcW w:w="896"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253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299 </w:t>
            </w:r>
            <w:r w:rsidRPr="0070331A">
              <w:rPr>
                <w:sz w:val="18"/>
              </w:rPr>
              <w:sym w:font="Symbol" w:char="F0B1"/>
            </w:r>
            <w:r w:rsidRPr="0070331A">
              <w:rPr>
                <w:sz w:val="18"/>
              </w:rPr>
              <w:t>5</w:t>
            </w:r>
          </w:p>
        </w:tc>
        <w:tc>
          <w:tcPr>
            <w:tcW w:w="897" w:type="dxa"/>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414,9 </w:t>
            </w:r>
            <w:r w:rsidRPr="0070331A">
              <w:rPr>
                <w:sz w:val="18"/>
              </w:rPr>
              <w:sym w:font="Symbol" w:char="F0B1"/>
            </w:r>
            <w:r w:rsidRPr="0070331A">
              <w:rPr>
                <w:sz w:val="18"/>
              </w:rPr>
              <w:t>5</w:t>
            </w:r>
          </w:p>
        </w:tc>
      </w:tr>
      <w:tr w:rsidR="0070331A" w:rsidRPr="0070331A" w:rsidTr="0070331A">
        <w:tc>
          <w:tcPr>
            <w:tcW w:w="431" w:type="dxa"/>
            <w:tcBorders>
              <w:bottom w:val="single" w:sz="4" w:space="0" w:color="auto"/>
            </w:tcBorders>
            <w:shd w:val="clear" w:color="auto" w:fill="auto"/>
          </w:tcPr>
          <w:p w:rsidR="008A07D8" w:rsidRPr="0070331A" w:rsidRDefault="008A07D8" w:rsidP="0070331A">
            <w:pPr>
              <w:suppressAutoHyphens w:val="0"/>
              <w:spacing w:before="60" w:after="60" w:line="220" w:lineRule="exact"/>
              <w:ind w:left="57" w:right="57"/>
              <w:rPr>
                <w:sz w:val="18"/>
              </w:rPr>
            </w:pPr>
            <w:r w:rsidRPr="0070331A">
              <w:rPr>
                <w:sz w:val="18"/>
              </w:rPr>
              <w:t>21</w:t>
            </w:r>
          </w:p>
        </w:tc>
        <w:tc>
          <w:tcPr>
            <w:tcW w:w="2693" w:type="dxa"/>
            <w:tcBorders>
              <w:bottom w:val="single" w:sz="4" w:space="0" w:color="auto"/>
            </w:tcBorders>
            <w:shd w:val="clear" w:color="auto" w:fill="auto"/>
            <w:vAlign w:val="bottom"/>
          </w:tcPr>
          <w:p w:rsidR="008A07D8" w:rsidRPr="0070331A" w:rsidRDefault="008A07D8" w:rsidP="0070331A">
            <w:pPr>
              <w:suppressAutoHyphens w:val="0"/>
              <w:spacing w:before="60" w:after="60" w:line="220" w:lineRule="exact"/>
              <w:ind w:left="57" w:right="57"/>
              <w:rPr>
                <w:sz w:val="18"/>
              </w:rPr>
            </w:pPr>
            <w:r w:rsidRPr="0070331A">
              <w:rPr>
                <w:sz w:val="18"/>
              </w:rPr>
              <w:t xml:space="preserve">Hauteur des cuisses </w:t>
            </w:r>
            <w:r w:rsidR="0070331A">
              <w:rPr>
                <w:sz w:val="18"/>
              </w:rPr>
              <w:br/>
            </w:r>
            <w:r w:rsidRPr="0070331A">
              <w:rPr>
                <w:sz w:val="18"/>
              </w:rPr>
              <w:t>(en</w:t>
            </w:r>
            <w:r w:rsidR="0070331A">
              <w:rPr>
                <w:sz w:val="18"/>
              </w:rPr>
              <w:t xml:space="preserve"> </w:t>
            </w:r>
            <w:r w:rsidRPr="0070331A">
              <w:rPr>
                <w:sz w:val="18"/>
              </w:rPr>
              <w:t>position assise)</w:t>
            </w:r>
          </w:p>
        </w:tc>
        <w:tc>
          <w:tcPr>
            <w:tcW w:w="896" w:type="dxa"/>
            <w:tcBorders>
              <w:bottom w:val="single" w:sz="4"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p>
        </w:tc>
        <w:tc>
          <w:tcPr>
            <w:tcW w:w="897" w:type="dxa"/>
            <w:tcBorders>
              <w:bottom w:val="single" w:sz="4"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69</w:t>
            </w:r>
          </w:p>
        </w:tc>
        <w:tc>
          <w:tcPr>
            <w:tcW w:w="897" w:type="dxa"/>
            <w:tcBorders>
              <w:bottom w:val="single" w:sz="4"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72</w:t>
            </w:r>
          </w:p>
        </w:tc>
        <w:tc>
          <w:tcPr>
            <w:tcW w:w="896" w:type="dxa"/>
            <w:tcBorders>
              <w:bottom w:val="single" w:sz="4"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79</w:t>
            </w:r>
          </w:p>
        </w:tc>
        <w:tc>
          <w:tcPr>
            <w:tcW w:w="897" w:type="dxa"/>
            <w:tcBorders>
              <w:bottom w:val="single" w:sz="4"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92</w:t>
            </w:r>
          </w:p>
        </w:tc>
        <w:tc>
          <w:tcPr>
            <w:tcW w:w="897" w:type="dxa"/>
            <w:tcBorders>
              <w:bottom w:val="single" w:sz="4"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114</w:t>
            </w:r>
          </w:p>
        </w:tc>
      </w:tr>
      <w:tr w:rsidR="0070331A" w:rsidRPr="0070331A" w:rsidTr="0070331A">
        <w:tc>
          <w:tcPr>
            <w:tcW w:w="431" w:type="dxa"/>
            <w:tcBorders>
              <w:bottom w:val="single" w:sz="12" w:space="0" w:color="auto"/>
            </w:tcBorders>
            <w:shd w:val="clear" w:color="auto" w:fill="auto"/>
          </w:tcPr>
          <w:p w:rsidR="008A07D8" w:rsidRPr="0070331A" w:rsidRDefault="008A07D8" w:rsidP="0070331A">
            <w:pPr>
              <w:suppressAutoHyphens w:val="0"/>
              <w:spacing w:before="60" w:after="60" w:line="220" w:lineRule="exact"/>
              <w:ind w:left="57" w:right="57"/>
              <w:rPr>
                <w:sz w:val="18"/>
              </w:rPr>
            </w:pPr>
          </w:p>
        </w:tc>
        <w:tc>
          <w:tcPr>
            <w:tcW w:w="2693" w:type="dxa"/>
            <w:tcBorders>
              <w:bottom w:val="single" w:sz="12" w:space="0" w:color="auto"/>
            </w:tcBorders>
            <w:shd w:val="clear" w:color="auto" w:fill="auto"/>
            <w:vAlign w:val="bottom"/>
          </w:tcPr>
          <w:p w:rsidR="008A07D8" w:rsidRPr="0070331A" w:rsidRDefault="008A07D8" w:rsidP="0070331A">
            <w:pPr>
              <w:suppressAutoHyphens w:val="0"/>
              <w:spacing w:before="60" w:after="60" w:line="220" w:lineRule="exact"/>
              <w:ind w:left="57" w:right="57"/>
              <w:rPr>
                <w:sz w:val="18"/>
                <w:vertAlign w:val="superscript"/>
              </w:rPr>
            </w:pPr>
            <w:r w:rsidRPr="0070331A">
              <w:rPr>
                <w:sz w:val="18"/>
              </w:rPr>
              <w:t>Hauteur de la cale utilisée pour positionner le mannequin</w:t>
            </w:r>
            <w:r w:rsidRPr="008A706A">
              <w:rPr>
                <w:i/>
                <w:iCs/>
                <w:sz w:val="18"/>
                <w:vertAlign w:val="superscript"/>
              </w:rPr>
              <w:t>4</w:t>
            </w:r>
          </w:p>
        </w:tc>
        <w:tc>
          <w:tcPr>
            <w:tcW w:w="896" w:type="dxa"/>
            <w:tcBorders>
              <w:bottom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173 </w:t>
            </w:r>
            <w:r w:rsidRPr="0070331A">
              <w:rPr>
                <w:sz w:val="18"/>
              </w:rPr>
              <w:sym w:font="Symbol" w:char="F0B1"/>
            </w:r>
            <w:r w:rsidRPr="0070331A">
              <w:rPr>
                <w:sz w:val="18"/>
              </w:rPr>
              <w:t>2</w:t>
            </w:r>
          </w:p>
        </w:tc>
        <w:tc>
          <w:tcPr>
            <w:tcW w:w="897" w:type="dxa"/>
            <w:tcBorders>
              <w:bottom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229 </w:t>
            </w:r>
            <w:r w:rsidRPr="0070331A">
              <w:rPr>
                <w:sz w:val="18"/>
              </w:rPr>
              <w:sym w:font="Symbol" w:char="F0B1"/>
            </w:r>
            <w:r w:rsidRPr="0070331A">
              <w:rPr>
                <w:sz w:val="18"/>
              </w:rPr>
              <w:t>2</w:t>
            </w:r>
          </w:p>
        </w:tc>
        <w:tc>
          <w:tcPr>
            <w:tcW w:w="897" w:type="dxa"/>
            <w:tcBorders>
              <w:bottom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237 </w:t>
            </w:r>
            <w:r w:rsidRPr="0070331A">
              <w:rPr>
                <w:sz w:val="18"/>
              </w:rPr>
              <w:sym w:font="Symbol" w:char="F0B1"/>
            </w:r>
            <w:r w:rsidRPr="0070331A">
              <w:rPr>
                <w:sz w:val="18"/>
              </w:rPr>
              <w:t>2</w:t>
            </w:r>
          </w:p>
        </w:tc>
        <w:tc>
          <w:tcPr>
            <w:tcW w:w="896" w:type="dxa"/>
            <w:tcBorders>
              <w:bottom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250 </w:t>
            </w:r>
            <w:r w:rsidRPr="0070331A">
              <w:rPr>
                <w:sz w:val="18"/>
              </w:rPr>
              <w:sym w:font="Symbol" w:char="F0B1"/>
            </w:r>
            <w:r w:rsidRPr="0070331A">
              <w:rPr>
                <w:sz w:val="18"/>
              </w:rPr>
              <w:t>2</w:t>
            </w:r>
          </w:p>
        </w:tc>
        <w:tc>
          <w:tcPr>
            <w:tcW w:w="897" w:type="dxa"/>
            <w:tcBorders>
              <w:bottom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270 </w:t>
            </w:r>
            <w:r w:rsidRPr="0070331A">
              <w:rPr>
                <w:sz w:val="18"/>
              </w:rPr>
              <w:sym w:font="Symbol" w:char="F0B1"/>
            </w:r>
            <w:r w:rsidRPr="0070331A">
              <w:rPr>
                <w:sz w:val="18"/>
              </w:rPr>
              <w:t>2</w:t>
            </w:r>
          </w:p>
        </w:tc>
        <w:tc>
          <w:tcPr>
            <w:tcW w:w="897" w:type="dxa"/>
            <w:tcBorders>
              <w:bottom w:val="single" w:sz="12" w:space="0" w:color="auto"/>
            </w:tcBorders>
            <w:shd w:val="clear" w:color="auto" w:fill="auto"/>
            <w:vAlign w:val="bottom"/>
          </w:tcPr>
          <w:p w:rsidR="008A07D8" w:rsidRPr="0070331A" w:rsidRDefault="008A07D8" w:rsidP="008A706A">
            <w:pPr>
              <w:suppressAutoHyphens w:val="0"/>
              <w:spacing w:before="60" w:after="60" w:line="220" w:lineRule="exact"/>
              <w:ind w:left="57" w:right="57"/>
              <w:jc w:val="center"/>
              <w:rPr>
                <w:sz w:val="18"/>
              </w:rPr>
            </w:pPr>
            <w:r w:rsidRPr="0070331A">
              <w:rPr>
                <w:sz w:val="18"/>
              </w:rPr>
              <w:t xml:space="preserve">359 </w:t>
            </w:r>
            <w:r w:rsidRPr="0070331A">
              <w:rPr>
                <w:sz w:val="18"/>
              </w:rPr>
              <w:sym w:font="Symbol" w:char="F0B1"/>
            </w:r>
            <w:r w:rsidRPr="0070331A">
              <w:rPr>
                <w:sz w:val="18"/>
              </w:rPr>
              <w:t>2</w:t>
            </w:r>
          </w:p>
        </w:tc>
      </w:tr>
    </w:tbl>
    <w:p w:rsidR="008A07D8" w:rsidRPr="00842155" w:rsidRDefault="008A07D8" w:rsidP="0070331A">
      <w:pPr>
        <w:spacing w:before="120"/>
        <w:ind w:left="1134" w:firstLine="170"/>
        <w:rPr>
          <w:sz w:val="18"/>
          <w:szCs w:val="18"/>
        </w:rPr>
      </w:pPr>
      <w:r w:rsidRPr="008A706A">
        <w:rPr>
          <w:i/>
          <w:iCs/>
          <w:sz w:val="18"/>
          <w:szCs w:val="18"/>
          <w:vertAlign w:val="superscript"/>
        </w:rPr>
        <w:t>1</w:t>
      </w:r>
      <w:r w:rsidRPr="00842155">
        <w:rPr>
          <w:sz w:val="18"/>
          <w:szCs w:val="18"/>
        </w:rPr>
        <w:t xml:space="preserve">  Le diamètre de la nuque est le diamètre du disque supérieur et du disque inférieur de la nuque des mannequins de la série Q. </w:t>
      </w:r>
      <w:r w:rsidRPr="00842155">
        <w:rPr>
          <w:sz w:val="18"/>
          <w:szCs w:val="18"/>
          <w:lang w:eastAsia="nl-NL"/>
        </w:rPr>
        <w:t>Le diamètre des disques intermédiaires est de 56,9 mm.</w:t>
      </w:r>
    </w:p>
    <w:p w:rsidR="008A07D8" w:rsidRPr="00842155" w:rsidRDefault="008A07D8" w:rsidP="0070331A">
      <w:pPr>
        <w:ind w:left="1134" w:firstLine="170"/>
        <w:rPr>
          <w:sz w:val="18"/>
          <w:szCs w:val="18"/>
        </w:rPr>
      </w:pPr>
      <w:r w:rsidRPr="008A706A">
        <w:rPr>
          <w:i/>
          <w:iCs/>
          <w:sz w:val="18"/>
          <w:szCs w:val="18"/>
          <w:vertAlign w:val="superscript"/>
        </w:rPr>
        <w:t>2</w:t>
      </w:r>
      <w:r w:rsidRPr="00842155">
        <w:rPr>
          <w:sz w:val="18"/>
          <w:szCs w:val="18"/>
        </w:rPr>
        <w:t xml:space="preserve">  Diamètre du disque supérieur du mannequin Q6.</w:t>
      </w:r>
    </w:p>
    <w:p w:rsidR="008A07D8" w:rsidRPr="00842155" w:rsidRDefault="008A07D8" w:rsidP="0070331A">
      <w:pPr>
        <w:ind w:left="1134" w:firstLine="170"/>
        <w:rPr>
          <w:sz w:val="18"/>
          <w:szCs w:val="18"/>
        </w:rPr>
      </w:pPr>
      <w:r w:rsidRPr="008A706A">
        <w:rPr>
          <w:i/>
          <w:iCs/>
          <w:sz w:val="18"/>
          <w:szCs w:val="18"/>
          <w:vertAlign w:val="superscript"/>
        </w:rPr>
        <w:t>3</w:t>
      </w:r>
      <w:r w:rsidRPr="00842155">
        <w:rPr>
          <w:sz w:val="18"/>
          <w:szCs w:val="18"/>
        </w:rPr>
        <w:t xml:space="preserve">  Diamètre du disque inférieur du mannequin Q6.</w:t>
      </w:r>
    </w:p>
    <w:p w:rsidR="008A07D8" w:rsidRPr="00842155" w:rsidRDefault="008A07D8" w:rsidP="0070331A">
      <w:pPr>
        <w:spacing w:after="120"/>
        <w:ind w:left="1134" w:firstLine="170"/>
        <w:rPr>
          <w:i/>
          <w:sz w:val="18"/>
          <w:szCs w:val="18"/>
        </w:rPr>
      </w:pPr>
      <w:r w:rsidRPr="008A706A">
        <w:rPr>
          <w:i/>
          <w:iCs/>
          <w:sz w:val="18"/>
          <w:szCs w:val="18"/>
          <w:vertAlign w:val="superscript"/>
        </w:rPr>
        <w:t>4</w:t>
      </w:r>
      <w:r w:rsidRPr="00842155">
        <w:rPr>
          <w:sz w:val="18"/>
          <w:szCs w:val="18"/>
        </w:rPr>
        <w:t xml:space="preserve">  Diamètre de l</w:t>
      </w:r>
      <w:r>
        <w:rPr>
          <w:sz w:val="18"/>
          <w:szCs w:val="18"/>
        </w:rPr>
        <w:t>’</w:t>
      </w:r>
      <w:r w:rsidRPr="00842155">
        <w:rPr>
          <w:sz w:val="18"/>
          <w:szCs w:val="18"/>
        </w:rPr>
        <w:t>écran de la nuque.</w:t>
      </w:r>
    </w:p>
    <w:p w:rsidR="008A07D8" w:rsidRPr="0070331A" w:rsidRDefault="008A07D8" w:rsidP="0070331A">
      <w:pPr>
        <w:ind w:left="1134" w:firstLine="170"/>
        <w:rPr>
          <w:sz w:val="18"/>
          <w:szCs w:val="18"/>
        </w:rPr>
      </w:pPr>
      <w:r w:rsidRPr="0070331A">
        <w:rPr>
          <w:i/>
          <w:iCs/>
          <w:sz w:val="18"/>
          <w:szCs w:val="18"/>
        </w:rPr>
        <w:t>Notes</w:t>
      </w:r>
      <w:r w:rsidRPr="0070331A">
        <w:rPr>
          <w:sz w:val="18"/>
          <w:szCs w:val="18"/>
        </w:rPr>
        <w:t> :</w:t>
      </w:r>
    </w:p>
    <w:p w:rsidR="008A07D8" w:rsidRPr="0070331A" w:rsidRDefault="008A07D8" w:rsidP="0070331A">
      <w:pPr>
        <w:ind w:left="1134" w:firstLine="170"/>
        <w:rPr>
          <w:sz w:val="18"/>
          <w:szCs w:val="18"/>
        </w:rPr>
      </w:pPr>
      <w:r w:rsidRPr="0070331A">
        <w:rPr>
          <w:sz w:val="18"/>
          <w:szCs w:val="18"/>
        </w:rPr>
        <w:t>1.</w:t>
      </w:r>
      <w:r w:rsidRPr="0070331A">
        <w:rPr>
          <w:sz w:val="18"/>
          <w:szCs w:val="18"/>
        </w:rPr>
        <w:tab/>
        <w:t>Réglage des articulations</w:t>
      </w:r>
    </w:p>
    <w:p w:rsidR="008A07D8" w:rsidRPr="0070331A" w:rsidRDefault="0070331A" w:rsidP="0070331A">
      <w:pPr>
        <w:ind w:left="1701" w:hanging="397"/>
        <w:rPr>
          <w:sz w:val="18"/>
          <w:szCs w:val="18"/>
        </w:rPr>
      </w:pPr>
      <w:r>
        <w:rPr>
          <w:sz w:val="18"/>
          <w:szCs w:val="18"/>
        </w:rPr>
        <w:tab/>
      </w:r>
      <w:r w:rsidR="008A07D8" w:rsidRPr="0070331A">
        <w:rPr>
          <w:sz w:val="18"/>
          <w:szCs w:val="18"/>
        </w:rPr>
        <w:t>Les articulations doivent de préférence être réglées conformément aux indications figurant dans le mode d’emploi des mannequins de la série</w:t>
      </w:r>
      <w:r>
        <w:rPr>
          <w:sz w:val="18"/>
          <w:szCs w:val="18"/>
        </w:rPr>
        <w:t> </w:t>
      </w:r>
      <w:r w:rsidR="008A07D8" w:rsidRPr="0070331A">
        <w:rPr>
          <w:sz w:val="18"/>
          <w:szCs w:val="18"/>
        </w:rPr>
        <w:t>Q</w:t>
      </w:r>
      <w:r w:rsidR="008A07D8" w:rsidRPr="0070331A">
        <w:rPr>
          <w:rStyle w:val="Appelnotedebasdep"/>
        </w:rPr>
        <w:footnoteReference w:id="10"/>
      </w:r>
      <w:r w:rsidR="008A07D8" w:rsidRPr="0070331A">
        <w:rPr>
          <w:sz w:val="18"/>
          <w:szCs w:val="18"/>
        </w:rPr>
        <w:t>.</w:t>
      </w:r>
    </w:p>
    <w:p w:rsidR="008A07D8" w:rsidRPr="0070331A" w:rsidRDefault="008A07D8" w:rsidP="0070331A">
      <w:pPr>
        <w:ind w:left="1134" w:firstLine="170"/>
        <w:rPr>
          <w:sz w:val="18"/>
          <w:szCs w:val="18"/>
        </w:rPr>
      </w:pPr>
      <w:r w:rsidRPr="0070331A">
        <w:rPr>
          <w:sz w:val="18"/>
          <w:szCs w:val="18"/>
        </w:rPr>
        <w:t>2.</w:t>
      </w:r>
      <w:r w:rsidRPr="0070331A">
        <w:rPr>
          <w:sz w:val="18"/>
          <w:szCs w:val="18"/>
        </w:rPr>
        <w:tab/>
        <w:t>Instruments utilisés</w:t>
      </w:r>
    </w:p>
    <w:p w:rsidR="008A07D8" w:rsidRPr="0070331A" w:rsidRDefault="0070331A" w:rsidP="0070331A">
      <w:pPr>
        <w:ind w:left="1701" w:hanging="397"/>
        <w:rPr>
          <w:sz w:val="18"/>
          <w:szCs w:val="18"/>
        </w:rPr>
      </w:pPr>
      <w:r>
        <w:rPr>
          <w:sz w:val="18"/>
          <w:szCs w:val="18"/>
        </w:rPr>
        <w:tab/>
      </w:r>
      <w:r w:rsidR="008A07D8" w:rsidRPr="0070331A">
        <w:rPr>
          <w:sz w:val="18"/>
          <w:szCs w:val="18"/>
        </w:rPr>
        <w:t>Les instruments utilisés dans les mannequins de la série</w:t>
      </w:r>
      <w:r>
        <w:rPr>
          <w:sz w:val="18"/>
          <w:szCs w:val="18"/>
        </w:rPr>
        <w:t> </w:t>
      </w:r>
      <w:r w:rsidR="008A07D8" w:rsidRPr="0070331A">
        <w:rPr>
          <w:sz w:val="18"/>
          <w:szCs w:val="18"/>
        </w:rPr>
        <w:t>Q doivent de préférence être installés et étalonnés conformément aux procédures figurant dans les manuels d’utilisation de ces mannequins</w:t>
      </w:r>
      <w:r w:rsidR="008A07D8" w:rsidRPr="0070331A">
        <w:rPr>
          <w:sz w:val="18"/>
          <w:szCs w:val="18"/>
          <w:vertAlign w:val="superscript"/>
        </w:rPr>
        <w:t>1</w:t>
      </w:r>
      <w:r w:rsidR="008A07D8" w:rsidRPr="0070331A">
        <w:rPr>
          <w:sz w:val="18"/>
          <w:szCs w:val="18"/>
        </w:rPr>
        <w:t xml:space="preserve"> et dans le Manuel des capteurs APTS.</w:t>
      </w:r>
    </w:p>
    <w:p w:rsidR="008A07D8" w:rsidRDefault="008A07D8" w:rsidP="008A07D8">
      <w:pPr>
        <w:pStyle w:val="SingleTxtG"/>
        <w:rPr>
          <w:bCs/>
          <w:szCs w:val="24"/>
        </w:rPr>
      </w:pPr>
    </w:p>
    <w:p w:rsidR="008A07D8" w:rsidRDefault="008A07D8" w:rsidP="008A07D8">
      <w:pPr>
        <w:pStyle w:val="SingleTxtG"/>
        <w:rPr>
          <w:lang w:val="fr-FR"/>
        </w:rPr>
        <w:sectPr w:rsidR="008A07D8" w:rsidSect="00B22339">
          <w:headerReference w:type="even" r:id="rId122"/>
          <w:headerReference w:type="default" r:id="rId123"/>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Default="008A07D8" w:rsidP="008A07D8">
      <w:pPr>
        <w:pStyle w:val="HChG"/>
        <w:rPr>
          <w:lang w:val="fr-FR"/>
        </w:rPr>
      </w:pPr>
      <w:r w:rsidRPr="00360275">
        <w:rPr>
          <w:lang w:val="fr-FR"/>
        </w:rPr>
        <w:lastRenderedPageBreak/>
        <w:t>Annexe 9</w:t>
      </w:r>
    </w:p>
    <w:p w:rsidR="008A07D8" w:rsidRPr="00360275" w:rsidRDefault="008A07D8" w:rsidP="0070331A">
      <w:pPr>
        <w:pStyle w:val="HChG"/>
        <w:spacing w:before="320" w:after="200" w:line="260" w:lineRule="exact"/>
        <w:rPr>
          <w:lang w:val="fr-FR"/>
        </w:rPr>
      </w:pPr>
      <w:r>
        <w:rPr>
          <w:lang w:val="fr-FR"/>
        </w:rPr>
        <w:tab/>
      </w:r>
      <w:r>
        <w:rPr>
          <w:lang w:val="fr-FR"/>
        </w:rPr>
        <w:tab/>
      </w:r>
      <w:r w:rsidRPr="00360275">
        <w:rPr>
          <w:lang w:val="fr-FR"/>
        </w:rPr>
        <w:t>Essai de choc avant contre un mur</w:t>
      </w:r>
    </w:p>
    <w:p w:rsidR="008A07D8" w:rsidRPr="00360275" w:rsidRDefault="008A07D8" w:rsidP="0070331A">
      <w:pPr>
        <w:pStyle w:val="SingleTxtG"/>
        <w:spacing w:after="100" w:line="220" w:lineRule="atLeast"/>
        <w:ind w:left="2268" w:hanging="1134"/>
        <w:rPr>
          <w:lang w:val="fr-FR"/>
        </w:rPr>
      </w:pPr>
      <w:r w:rsidRPr="00360275">
        <w:rPr>
          <w:lang w:val="fr-FR"/>
        </w:rPr>
        <w:t>1.1</w:t>
      </w:r>
      <w:r w:rsidRPr="00360275">
        <w:rPr>
          <w:lang w:val="fr-FR"/>
        </w:rPr>
        <w:tab/>
        <w:t>Terrain d</w:t>
      </w:r>
      <w:r>
        <w:rPr>
          <w:lang w:val="fr-FR"/>
        </w:rPr>
        <w:t>’</w:t>
      </w:r>
      <w:r w:rsidRPr="00360275">
        <w:rPr>
          <w:lang w:val="fr-FR"/>
        </w:rPr>
        <w:t>essai</w:t>
      </w:r>
    </w:p>
    <w:p w:rsidR="008A07D8" w:rsidRPr="00360275" w:rsidRDefault="008A07D8" w:rsidP="0070331A">
      <w:pPr>
        <w:pStyle w:val="SingleTxtG"/>
        <w:ind w:left="2268"/>
        <w:rPr>
          <w:lang w:val="fr-FR"/>
        </w:rPr>
      </w:pPr>
      <w:r w:rsidRPr="00360275">
        <w:rPr>
          <w:lang w:val="fr-FR"/>
        </w:rPr>
        <w:tab/>
        <w:t>Le terrain d</w:t>
      </w:r>
      <w:r>
        <w:rPr>
          <w:lang w:val="fr-FR"/>
        </w:rPr>
        <w:t>’</w:t>
      </w:r>
      <w:r w:rsidRPr="00360275">
        <w:rPr>
          <w:lang w:val="fr-FR"/>
        </w:rPr>
        <w:t>essai doit être suffisamment grand pour accueillir la piste de lancement des véhicules, le mur et les installations techniques nécessaires à l</w:t>
      </w:r>
      <w:r>
        <w:rPr>
          <w:lang w:val="fr-FR"/>
        </w:rPr>
        <w:t>’</w:t>
      </w:r>
      <w:r w:rsidRPr="00360275">
        <w:rPr>
          <w:lang w:val="fr-FR"/>
        </w:rPr>
        <w:t>essai. Sur au moins les 5 derniers mètres avant le mur, la piste doit être horizontale, plane et lisse.</w:t>
      </w:r>
    </w:p>
    <w:p w:rsidR="008A07D8" w:rsidRPr="00360275" w:rsidRDefault="008A07D8" w:rsidP="0070331A">
      <w:pPr>
        <w:pStyle w:val="SingleTxtG"/>
        <w:spacing w:after="100" w:line="220" w:lineRule="atLeast"/>
        <w:ind w:left="2268" w:hanging="1134"/>
        <w:rPr>
          <w:szCs w:val="24"/>
          <w:u w:val="single"/>
          <w:lang w:val="fr-FR"/>
        </w:rPr>
      </w:pPr>
      <w:r w:rsidRPr="00360275">
        <w:rPr>
          <w:szCs w:val="24"/>
          <w:lang w:val="fr-FR"/>
        </w:rPr>
        <w:t>1.2</w:t>
      </w:r>
      <w:r w:rsidRPr="00360275">
        <w:rPr>
          <w:szCs w:val="24"/>
          <w:lang w:val="fr-FR"/>
        </w:rPr>
        <w:tab/>
        <w:t>Mur</w:t>
      </w:r>
    </w:p>
    <w:p w:rsidR="008A07D8" w:rsidRPr="00360275" w:rsidRDefault="008A07D8" w:rsidP="0070331A">
      <w:pPr>
        <w:pStyle w:val="SingleTxtG"/>
        <w:ind w:left="2268"/>
        <w:rPr>
          <w:szCs w:val="24"/>
          <w:lang w:val="fr-FR"/>
        </w:rPr>
      </w:pPr>
      <w:r w:rsidRPr="00360275">
        <w:rPr>
          <w:szCs w:val="24"/>
          <w:lang w:val="fr-FR"/>
        </w:rPr>
        <w:tab/>
        <w:t>Le mur est constitué par un bloc de béton armé, ayant une largeur frontale minimale de 3</w:t>
      </w:r>
      <w:r>
        <w:rPr>
          <w:szCs w:val="24"/>
          <w:lang w:val="fr-FR"/>
        </w:rPr>
        <w:t> </w:t>
      </w:r>
      <w:r w:rsidRPr="00360275">
        <w:rPr>
          <w:szCs w:val="24"/>
          <w:lang w:val="fr-FR"/>
        </w:rPr>
        <w:t>m et une hauteur minimale de 1,5 m. L</w:t>
      </w:r>
      <w:r>
        <w:rPr>
          <w:szCs w:val="24"/>
          <w:lang w:val="fr-FR"/>
        </w:rPr>
        <w:t>’</w:t>
      </w:r>
      <w:r w:rsidRPr="00360275">
        <w:rPr>
          <w:szCs w:val="24"/>
          <w:lang w:val="fr-FR"/>
        </w:rPr>
        <w:t>épaisseur du mur est déterminée de telle sorte que le poids de celui-ci soit d</w:t>
      </w:r>
      <w:r>
        <w:rPr>
          <w:szCs w:val="24"/>
          <w:lang w:val="fr-FR"/>
        </w:rPr>
        <w:t>’</w:t>
      </w:r>
      <w:r w:rsidRPr="00360275">
        <w:rPr>
          <w:szCs w:val="24"/>
          <w:lang w:val="fr-FR"/>
        </w:rPr>
        <w:t>au moins 70 t. La face frontale doit être verticale et perpendiculaire à l</w:t>
      </w:r>
      <w:r>
        <w:rPr>
          <w:szCs w:val="24"/>
          <w:lang w:val="fr-FR"/>
        </w:rPr>
        <w:t>’</w:t>
      </w:r>
      <w:r w:rsidRPr="00360275">
        <w:rPr>
          <w:szCs w:val="24"/>
          <w:lang w:val="fr-FR"/>
        </w:rPr>
        <w:t>axe de la piste de lancement et recouverte de planches de contreplaqué en bon état de 20 </w:t>
      </w:r>
      <w:r w:rsidRPr="00360275">
        <w:rPr>
          <w:lang w:val="fr-FR"/>
        </w:rPr>
        <w:sym w:font="Symbol" w:char="F0B1"/>
      </w:r>
      <w:r w:rsidRPr="00360275">
        <w:rPr>
          <w:szCs w:val="24"/>
          <w:lang w:val="fr-FR"/>
        </w:rPr>
        <w:t> 1 mm d</w:t>
      </w:r>
      <w:r>
        <w:rPr>
          <w:szCs w:val="24"/>
          <w:lang w:val="fr-FR"/>
        </w:rPr>
        <w:t>’</w:t>
      </w:r>
      <w:r w:rsidRPr="00360275">
        <w:rPr>
          <w:szCs w:val="24"/>
          <w:lang w:val="fr-FR"/>
        </w:rPr>
        <w:t>épaisseur. Le mur est soit ancré dans le sol, soit simplement posé avec, s</w:t>
      </w:r>
      <w:r>
        <w:rPr>
          <w:szCs w:val="24"/>
          <w:lang w:val="fr-FR"/>
        </w:rPr>
        <w:t>’</w:t>
      </w:r>
      <w:r w:rsidRPr="00360275">
        <w:rPr>
          <w:szCs w:val="24"/>
          <w:lang w:val="fr-FR"/>
        </w:rPr>
        <w:t>il y a lieu, des dispositifs supplémentaires d</w:t>
      </w:r>
      <w:r>
        <w:rPr>
          <w:szCs w:val="24"/>
          <w:lang w:val="fr-FR"/>
        </w:rPr>
        <w:t>’</w:t>
      </w:r>
      <w:r w:rsidRPr="00360275">
        <w:rPr>
          <w:szCs w:val="24"/>
          <w:lang w:val="fr-FR"/>
        </w:rPr>
        <w:t>arrêt pour limiter son déplacement. Un mur ayant des caractéristiques différentes mais donnant des résultats au moins aussi probants peut également être utilisé.</w:t>
      </w:r>
    </w:p>
    <w:p w:rsidR="008A07D8" w:rsidRPr="00360275" w:rsidRDefault="008A07D8" w:rsidP="0070331A">
      <w:pPr>
        <w:pStyle w:val="SingleTxtG"/>
        <w:spacing w:after="100" w:line="220" w:lineRule="atLeast"/>
        <w:ind w:left="2268" w:hanging="1134"/>
        <w:rPr>
          <w:szCs w:val="24"/>
          <w:lang w:val="fr-FR"/>
        </w:rPr>
      </w:pPr>
      <w:r w:rsidRPr="00360275">
        <w:rPr>
          <w:szCs w:val="24"/>
          <w:lang w:val="fr-FR"/>
        </w:rPr>
        <w:t>1.3</w:t>
      </w:r>
      <w:r w:rsidRPr="00360275">
        <w:rPr>
          <w:szCs w:val="24"/>
          <w:lang w:val="fr-FR"/>
        </w:rPr>
        <w:tab/>
        <w:t>Propulsion du véhicule</w:t>
      </w:r>
    </w:p>
    <w:p w:rsidR="008A07D8" w:rsidRPr="00360275" w:rsidRDefault="008A07D8" w:rsidP="0070331A">
      <w:pPr>
        <w:pStyle w:val="SingleTxtG"/>
        <w:ind w:left="2268"/>
        <w:rPr>
          <w:szCs w:val="24"/>
          <w:lang w:val="fr-FR"/>
        </w:rPr>
      </w:pPr>
      <w:r w:rsidRPr="00360275">
        <w:rPr>
          <w:szCs w:val="24"/>
          <w:lang w:val="fr-FR"/>
        </w:rPr>
        <w:tab/>
        <w:t>Au moment de l</w:t>
      </w:r>
      <w:r>
        <w:rPr>
          <w:szCs w:val="24"/>
          <w:lang w:val="fr-FR"/>
        </w:rPr>
        <w:t>’</w:t>
      </w:r>
      <w:r w:rsidRPr="00360275">
        <w:rPr>
          <w:szCs w:val="24"/>
          <w:lang w:val="fr-FR"/>
        </w:rPr>
        <w:t>impact, le véhicule ne doit plus être soumis à l</w:t>
      </w:r>
      <w:r>
        <w:rPr>
          <w:szCs w:val="24"/>
          <w:lang w:val="fr-FR"/>
        </w:rPr>
        <w:t>’</w:t>
      </w:r>
      <w:r w:rsidRPr="00360275">
        <w:rPr>
          <w:szCs w:val="24"/>
          <w:lang w:val="fr-FR"/>
        </w:rPr>
        <w:t>action d</w:t>
      </w:r>
      <w:r>
        <w:rPr>
          <w:szCs w:val="24"/>
          <w:lang w:val="fr-FR"/>
        </w:rPr>
        <w:t>’</w:t>
      </w:r>
      <w:r w:rsidRPr="00360275">
        <w:rPr>
          <w:szCs w:val="24"/>
          <w:lang w:val="fr-FR"/>
        </w:rPr>
        <w:t xml:space="preserve">un ou des dispositifs additionnels de guidage ou de propulsion. Il doit atteindre </w:t>
      </w:r>
      <w:r w:rsidRPr="0070331A">
        <w:rPr>
          <w:lang w:val="fr-FR"/>
        </w:rPr>
        <w:t>l’obstacle</w:t>
      </w:r>
      <w:r w:rsidRPr="00360275">
        <w:rPr>
          <w:szCs w:val="24"/>
          <w:lang w:val="fr-FR"/>
        </w:rPr>
        <w:t xml:space="preserve"> avec une trajectoire perpendiculaire à la paroi à heurter</w:t>
      </w:r>
      <w:r w:rsidR="0070331A">
        <w:rPr>
          <w:szCs w:val="24"/>
          <w:lang w:val="fr-FR"/>
        </w:rPr>
        <w:t> </w:t>
      </w:r>
      <w:r w:rsidRPr="00360275">
        <w:rPr>
          <w:szCs w:val="24"/>
          <w:lang w:val="fr-FR"/>
        </w:rPr>
        <w:t>; le désalignement latéral maximal admis entre la ligne médiane verticale de la paroi avant du véhicule et la ligne médiane verticale de la paroi à heurter est de </w:t>
      </w:r>
      <w:r w:rsidRPr="00360275">
        <w:rPr>
          <w:szCs w:val="24"/>
          <w:lang w:val="fr-FR"/>
        </w:rPr>
        <w:sym w:font="Symbol" w:char="F0B1"/>
      </w:r>
      <w:r w:rsidRPr="00360275">
        <w:rPr>
          <w:szCs w:val="24"/>
          <w:lang w:val="fr-FR"/>
        </w:rPr>
        <w:t>30 cm.</w:t>
      </w:r>
    </w:p>
    <w:p w:rsidR="0070331A" w:rsidRDefault="008A07D8" w:rsidP="0070331A">
      <w:pPr>
        <w:pStyle w:val="SingleTxtG"/>
        <w:spacing w:after="100" w:line="220" w:lineRule="atLeast"/>
        <w:ind w:left="2268" w:hanging="1134"/>
        <w:rPr>
          <w:szCs w:val="24"/>
          <w:lang w:val="fr-FR"/>
        </w:rPr>
      </w:pPr>
      <w:r w:rsidRPr="00360275">
        <w:rPr>
          <w:szCs w:val="24"/>
          <w:lang w:val="fr-FR"/>
        </w:rPr>
        <w:t>1.4</w:t>
      </w:r>
      <w:r w:rsidRPr="00360275">
        <w:rPr>
          <w:szCs w:val="24"/>
          <w:lang w:val="fr-FR"/>
        </w:rPr>
        <w:tab/>
        <w:t>État du véhicule</w:t>
      </w:r>
    </w:p>
    <w:p w:rsidR="008A07D8" w:rsidRPr="00360275" w:rsidRDefault="008A07D8" w:rsidP="0070331A">
      <w:pPr>
        <w:pStyle w:val="SingleTxtG"/>
        <w:ind w:left="2268" w:hanging="1134"/>
        <w:rPr>
          <w:szCs w:val="24"/>
          <w:lang w:val="fr-FR"/>
        </w:rPr>
      </w:pPr>
      <w:r w:rsidRPr="00360275">
        <w:rPr>
          <w:szCs w:val="24"/>
          <w:lang w:val="fr-FR"/>
        </w:rPr>
        <w:t>1.4.1</w:t>
      </w:r>
      <w:r w:rsidRPr="00360275">
        <w:rPr>
          <w:szCs w:val="24"/>
          <w:lang w:val="fr-FR"/>
        </w:rPr>
        <w:tab/>
        <w:t>Pour l</w:t>
      </w:r>
      <w:r>
        <w:rPr>
          <w:szCs w:val="24"/>
          <w:lang w:val="fr-FR"/>
        </w:rPr>
        <w:t>’</w:t>
      </w:r>
      <w:r w:rsidRPr="00360275">
        <w:rPr>
          <w:szCs w:val="24"/>
          <w:lang w:val="fr-FR"/>
        </w:rPr>
        <w:t xml:space="preserve">essai, le véhicule doit être soit pourvu de tous les éléments et </w:t>
      </w:r>
      <w:r w:rsidRPr="0070331A">
        <w:rPr>
          <w:lang w:val="fr-FR"/>
        </w:rPr>
        <w:t>équipements</w:t>
      </w:r>
      <w:r w:rsidRPr="00360275">
        <w:rPr>
          <w:szCs w:val="24"/>
          <w:lang w:val="fr-FR"/>
        </w:rPr>
        <w:t xml:space="preserve"> normaux inclus dans son poids à vide en ordre de marche, soit être dans un état tel qu</w:t>
      </w:r>
      <w:r>
        <w:rPr>
          <w:szCs w:val="24"/>
          <w:lang w:val="fr-FR"/>
        </w:rPr>
        <w:t>’</w:t>
      </w:r>
      <w:r w:rsidRPr="00360275">
        <w:rPr>
          <w:szCs w:val="24"/>
          <w:lang w:val="fr-FR"/>
        </w:rPr>
        <w:t>il satisfasse à cette prescription pour ce qui concerne les éléments et l</w:t>
      </w:r>
      <w:r>
        <w:rPr>
          <w:szCs w:val="24"/>
          <w:lang w:val="fr-FR"/>
        </w:rPr>
        <w:t>’</w:t>
      </w:r>
      <w:r w:rsidRPr="00360275">
        <w:rPr>
          <w:szCs w:val="24"/>
          <w:lang w:val="fr-FR"/>
        </w:rPr>
        <w:t>équipement intéressant l</w:t>
      </w:r>
      <w:r>
        <w:rPr>
          <w:szCs w:val="24"/>
          <w:lang w:val="fr-FR"/>
        </w:rPr>
        <w:t>’</w:t>
      </w:r>
      <w:r w:rsidRPr="00360275">
        <w:rPr>
          <w:szCs w:val="24"/>
          <w:lang w:val="fr-FR"/>
        </w:rPr>
        <w:t>habitacle et la répartition du poids de l</w:t>
      </w:r>
      <w:r>
        <w:rPr>
          <w:szCs w:val="24"/>
          <w:lang w:val="fr-FR"/>
        </w:rPr>
        <w:t>’</w:t>
      </w:r>
      <w:r w:rsidRPr="00360275">
        <w:rPr>
          <w:szCs w:val="24"/>
          <w:lang w:val="fr-FR"/>
        </w:rPr>
        <w:t>ensemble du véhicule en ordre de marche.</w:t>
      </w:r>
    </w:p>
    <w:p w:rsidR="008A07D8" w:rsidRPr="00360275" w:rsidRDefault="008A07D8" w:rsidP="0070331A">
      <w:pPr>
        <w:pStyle w:val="SingleTxtG"/>
        <w:ind w:left="2268" w:hanging="1134"/>
        <w:rPr>
          <w:szCs w:val="24"/>
          <w:lang w:val="fr-FR"/>
        </w:rPr>
      </w:pPr>
      <w:r w:rsidRPr="00360275">
        <w:rPr>
          <w:szCs w:val="24"/>
          <w:lang w:val="fr-FR"/>
        </w:rPr>
        <w:t>1.4.2</w:t>
      </w:r>
      <w:r w:rsidRPr="00360275">
        <w:rPr>
          <w:szCs w:val="24"/>
          <w:lang w:val="fr-FR"/>
        </w:rPr>
        <w:tab/>
        <w:t>Si le véhicule est propulsé par des moyens extérieurs, le circuit d</w:t>
      </w:r>
      <w:r>
        <w:rPr>
          <w:szCs w:val="24"/>
          <w:lang w:val="fr-FR"/>
        </w:rPr>
        <w:t>’</w:t>
      </w:r>
      <w:r w:rsidRPr="00360275">
        <w:rPr>
          <w:szCs w:val="24"/>
          <w:lang w:val="fr-FR"/>
        </w:rPr>
        <w:t>alimentation en carburant doit être rempli à 90 % au moins de sa contenance, avec un liquide non inflammable possédant une densité et une viscosité voisines de celles du carburant normalement utilisé. Tous les autres circuits (réservoirs de liquide des freins, radiateur, etc.) doivent être vides.</w:t>
      </w:r>
    </w:p>
    <w:p w:rsidR="008A07D8" w:rsidRPr="00360275" w:rsidRDefault="008A07D8" w:rsidP="0070331A">
      <w:pPr>
        <w:pStyle w:val="SingleTxtG"/>
        <w:ind w:left="2268" w:hanging="1134"/>
        <w:rPr>
          <w:szCs w:val="24"/>
          <w:lang w:val="fr-FR"/>
        </w:rPr>
      </w:pPr>
      <w:r w:rsidRPr="00360275">
        <w:rPr>
          <w:szCs w:val="24"/>
          <w:lang w:val="fr-FR"/>
        </w:rPr>
        <w:t>1.4.3</w:t>
      </w:r>
      <w:r w:rsidRPr="00360275">
        <w:rPr>
          <w:szCs w:val="24"/>
          <w:lang w:val="fr-FR"/>
        </w:rPr>
        <w:tab/>
        <w:t>Si le véhicule est propulsé par son propre moteur, le plein en carburant doit être fait à 90 % au moins de la contenance du réservoir. Le plein des autres liquides doit être fait.</w:t>
      </w:r>
    </w:p>
    <w:p w:rsidR="008A07D8" w:rsidRPr="00360275" w:rsidRDefault="008A07D8" w:rsidP="0070331A">
      <w:pPr>
        <w:pStyle w:val="SingleTxtG"/>
        <w:ind w:left="2268" w:hanging="1134"/>
        <w:rPr>
          <w:szCs w:val="24"/>
          <w:lang w:val="fr-FR"/>
        </w:rPr>
      </w:pPr>
      <w:r w:rsidRPr="00360275">
        <w:rPr>
          <w:szCs w:val="24"/>
          <w:lang w:val="fr-FR"/>
        </w:rPr>
        <w:t>1.4.4</w:t>
      </w:r>
      <w:r w:rsidRPr="00360275">
        <w:rPr>
          <w:szCs w:val="24"/>
          <w:lang w:val="fr-FR"/>
        </w:rPr>
        <w:tab/>
        <w:t>Si le constructeur le demande, le service technique chargé des essais peut autoriser que le même véhicule utilisé pour les essais prévus par d</w:t>
      </w:r>
      <w:r>
        <w:rPr>
          <w:szCs w:val="24"/>
          <w:lang w:val="fr-FR"/>
        </w:rPr>
        <w:t>’</w:t>
      </w:r>
      <w:r w:rsidRPr="00360275">
        <w:rPr>
          <w:szCs w:val="24"/>
          <w:lang w:val="fr-FR"/>
        </w:rPr>
        <w:t>autres Règlements (y</w:t>
      </w:r>
      <w:r w:rsidR="0070331A">
        <w:rPr>
          <w:szCs w:val="24"/>
          <w:lang w:val="fr-FR"/>
        </w:rPr>
        <w:t> </w:t>
      </w:r>
      <w:r w:rsidRPr="00360275">
        <w:rPr>
          <w:szCs w:val="24"/>
          <w:lang w:val="fr-FR"/>
        </w:rPr>
        <w:t>compris les essais pouvant affecter sa structure) le soit aussi pour ceux prévus par le présent Règlement.</w:t>
      </w:r>
    </w:p>
    <w:p w:rsidR="008A07D8" w:rsidRPr="00360275" w:rsidRDefault="008A07D8" w:rsidP="0070331A">
      <w:pPr>
        <w:pStyle w:val="SingleTxtG"/>
        <w:spacing w:after="100" w:line="220" w:lineRule="atLeast"/>
        <w:ind w:left="2268" w:hanging="1134"/>
        <w:rPr>
          <w:szCs w:val="24"/>
          <w:lang w:val="fr-FR"/>
        </w:rPr>
      </w:pPr>
      <w:r w:rsidRPr="00360275">
        <w:rPr>
          <w:szCs w:val="24"/>
          <w:lang w:val="fr-FR"/>
        </w:rPr>
        <w:t>1.5</w:t>
      </w:r>
      <w:r w:rsidRPr="00360275">
        <w:rPr>
          <w:szCs w:val="24"/>
          <w:lang w:val="fr-FR"/>
        </w:rPr>
        <w:tab/>
      </w:r>
      <w:r w:rsidRPr="0070331A">
        <w:rPr>
          <w:lang w:val="fr-FR"/>
        </w:rPr>
        <w:t>Vitesse</w:t>
      </w:r>
      <w:r w:rsidRPr="00360275">
        <w:rPr>
          <w:szCs w:val="24"/>
          <w:lang w:val="fr-FR"/>
        </w:rPr>
        <w:t xml:space="preserve"> d</w:t>
      </w:r>
      <w:r>
        <w:rPr>
          <w:szCs w:val="24"/>
          <w:lang w:val="fr-FR"/>
        </w:rPr>
        <w:t>’</w:t>
      </w:r>
      <w:r w:rsidRPr="00360275">
        <w:rPr>
          <w:szCs w:val="24"/>
          <w:lang w:val="fr-FR"/>
        </w:rPr>
        <w:t>impact</w:t>
      </w:r>
    </w:p>
    <w:p w:rsidR="008A07D8" w:rsidRDefault="008A07D8" w:rsidP="0070331A">
      <w:pPr>
        <w:pStyle w:val="SingleTxtG"/>
        <w:ind w:left="2268"/>
        <w:rPr>
          <w:szCs w:val="24"/>
          <w:lang w:val="fr-FR"/>
        </w:rPr>
      </w:pPr>
      <w:r w:rsidRPr="00360275">
        <w:rPr>
          <w:szCs w:val="24"/>
          <w:lang w:val="fr-FR"/>
        </w:rPr>
        <w:t>La vitesse d</w:t>
      </w:r>
      <w:r>
        <w:rPr>
          <w:szCs w:val="24"/>
          <w:lang w:val="fr-FR"/>
        </w:rPr>
        <w:t>’</w:t>
      </w:r>
      <w:r w:rsidRPr="00360275">
        <w:rPr>
          <w:szCs w:val="24"/>
          <w:lang w:val="fr-FR"/>
        </w:rPr>
        <w:t xml:space="preserve">impact </w:t>
      </w:r>
      <w:r w:rsidRPr="0070331A">
        <w:rPr>
          <w:lang w:val="fr-FR"/>
        </w:rPr>
        <w:t>doit</w:t>
      </w:r>
      <w:r w:rsidRPr="00360275">
        <w:rPr>
          <w:szCs w:val="24"/>
          <w:lang w:val="fr-FR"/>
        </w:rPr>
        <w:t xml:space="preserve"> être </w:t>
      </w:r>
      <w:r>
        <w:rPr>
          <w:szCs w:val="24"/>
          <w:lang w:val="fr-FR"/>
        </w:rPr>
        <w:t>de</w:t>
      </w:r>
      <w:r w:rsidRPr="00360275">
        <w:rPr>
          <w:szCs w:val="24"/>
          <w:lang w:val="fr-FR"/>
        </w:rPr>
        <w:t xml:space="preserve"> </w:t>
      </w:r>
      <w:r w:rsidRPr="00CE6938">
        <w:rPr>
          <w:position w:val="-10"/>
          <w:szCs w:val="24"/>
          <w:lang w:val="fr-FR"/>
        </w:rPr>
        <w:object w:dxaOrig="420" w:dyaOrig="340">
          <v:shape id="_x0000_i1044" type="#_x0000_t75" style="width:21.9pt;height:18.15pt" o:ole="">
            <v:imagedata r:id="rId124" o:title=""/>
          </v:shape>
          <o:OLEObject Type="Embed" ProgID="Equation.3" ShapeID="_x0000_i1044" DrawAspect="Content" ObjectID="_1667042980" r:id="rId125"/>
        </w:object>
      </w:r>
      <w:r w:rsidRPr="00360275">
        <w:rPr>
          <w:szCs w:val="24"/>
          <w:lang w:val="fr-FR"/>
        </w:rPr>
        <w:t xml:space="preserve"> km/h.</w:t>
      </w:r>
      <w:r>
        <w:rPr>
          <w:szCs w:val="24"/>
          <w:lang w:val="fr-FR"/>
        </w:rPr>
        <w:t xml:space="preserve"> </w:t>
      </w:r>
      <w:r w:rsidRPr="00360275">
        <w:rPr>
          <w:szCs w:val="24"/>
          <w:lang w:val="fr-FR"/>
        </w:rPr>
        <w:t>Toutefois, si l</w:t>
      </w:r>
      <w:r>
        <w:rPr>
          <w:szCs w:val="24"/>
          <w:lang w:val="fr-FR"/>
        </w:rPr>
        <w:t>’</w:t>
      </w:r>
      <w:r w:rsidRPr="00360275">
        <w:rPr>
          <w:szCs w:val="24"/>
          <w:lang w:val="fr-FR"/>
        </w:rPr>
        <w:t>essai a été effectué à une vitesse d</w:t>
      </w:r>
      <w:r>
        <w:rPr>
          <w:szCs w:val="24"/>
          <w:lang w:val="fr-FR"/>
        </w:rPr>
        <w:t>’</w:t>
      </w:r>
      <w:r w:rsidRPr="00360275">
        <w:rPr>
          <w:szCs w:val="24"/>
          <w:lang w:val="fr-FR"/>
        </w:rPr>
        <w:t>impact supérieure et si le véhicule a satisfait aux conditions requises, l</w:t>
      </w:r>
      <w:r>
        <w:rPr>
          <w:szCs w:val="24"/>
          <w:lang w:val="fr-FR"/>
        </w:rPr>
        <w:t>’</w:t>
      </w:r>
      <w:r w:rsidRPr="00360275">
        <w:rPr>
          <w:szCs w:val="24"/>
          <w:lang w:val="fr-FR"/>
        </w:rPr>
        <w:t>essai est considéré comme satisfaisant.</w:t>
      </w:r>
      <w:r w:rsidR="0024019A">
        <w:rPr>
          <w:szCs w:val="24"/>
          <w:lang w:val="fr-FR"/>
        </w:rPr>
        <w:t xml:space="preserve"> </w:t>
      </w:r>
    </w:p>
    <w:p w:rsidR="008A07D8" w:rsidRPr="00D7419F" w:rsidRDefault="008A07D8" w:rsidP="0070331A">
      <w:pPr>
        <w:pStyle w:val="SingleTxtG"/>
        <w:spacing w:after="100" w:line="220" w:lineRule="atLeast"/>
        <w:ind w:left="2268" w:hanging="1134"/>
        <w:rPr>
          <w:szCs w:val="24"/>
          <w:lang w:val="fr-FR"/>
        </w:rPr>
      </w:pPr>
      <w:r w:rsidRPr="00360275">
        <w:rPr>
          <w:szCs w:val="24"/>
          <w:lang w:val="fr-FR"/>
        </w:rPr>
        <w:t>1.6</w:t>
      </w:r>
      <w:r w:rsidRPr="00360275">
        <w:rPr>
          <w:szCs w:val="24"/>
          <w:lang w:val="fr-FR"/>
        </w:rPr>
        <w:tab/>
      </w:r>
      <w:r w:rsidRPr="0070331A">
        <w:rPr>
          <w:lang w:val="fr-FR"/>
        </w:rPr>
        <w:t>Appareils</w:t>
      </w:r>
      <w:r w:rsidRPr="00360275">
        <w:rPr>
          <w:szCs w:val="24"/>
          <w:lang w:val="fr-FR"/>
        </w:rPr>
        <w:t xml:space="preserve"> de mesure</w:t>
      </w:r>
    </w:p>
    <w:p w:rsidR="008A07D8" w:rsidRDefault="008A07D8" w:rsidP="0070331A">
      <w:pPr>
        <w:pStyle w:val="SingleTxtG"/>
        <w:ind w:left="2268"/>
        <w:rPr>
          <w:lang w:val="fr-FR"/>
        </w:rPr>
      </w:pPr>
      <w:r w:rsidRPr="00CF2B29">
        <w:rPr>
          <w:szCs w:val="24"/>
          <w:lang w:val="fr-FR"/>
        </w:rPr>
        <w:t>L</w:t>
      </w:r>
      <w:r>
        <w:rPr>
          <w:szCs w:val="24"/>
          <w:lang w:val="fr-FR"/>
        </w:rPr>
        <w:t>’</w:t>
      </w:r>
      <w:r w:rsidRPr="00CF2B29">
        <w:rPr>
          <w:szCs w:val="24"/>
          <w:lang w:val="fr-FR"/>
        </w:rPr>
        <w:t>appareil utilisé pour enregistrer la vitesse indiquée au paragraphe 1.5 ci</w:t>
      </w:r>
      <w:r w:rsidRPr="00CF2B29">
        <w:rPr>
          <w:szCs w:val="24"/>
          <w:lang w:val="fr-FR"/>
        </w:rPr>
        <w:noBreakHyphen/>
        <w:t>dessus</w:t>
      </w:r>
      <w:r w:rsidRPr="00360275">
        <w:rPr>
          <w:lang w:val="fr-FR"/>
        </w:rPr>
        <w:t xml:space="preserve"> doit permettre d</w:t>
      </w:r>
      <w:r>
        <w:rPr>
          <w:lang w:val="fr-FR"/>
        </w:rPr>
        <w:t>’</w:t>
      </w:r>
      <w:r w:rsidRPr="00360275">
        <w:rPr>
          <w:lang w:val="fr-FR"/>
        </w:rPr>
        <w:t>effectuer les mesures à 1 % près.</w:t>
      </w:r>
    </w:p>
    <w:p w:rsidR="008A07D8" w:rsidRDefault="008A07D8" w:rsidP="008A07D8">
      <w:pPr>
        <w:pStyle w:val="SingleTxtG"/>
        <w:rPr>
          <w:lang w:val="fr-FR"/>
        </w:rPr>
        <w:sectPr w:rsidR="008A07D8" w:rsidSect="00B22339">
          <w:headerReference w:type="even" r:id="rId126"/>
          <w:headerReference w:type="default" r:id="rId127"/>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8A07D8">
      <w:pPr>
        <w:pStyle w:val="HChG"/>
        <w:rPr>
          <w:lang w:val="fr-FR"/>
        </w:rPr>
      </w:pPr>
      <w:r w:rsidRPr="00360275">
        <w:rPr>
          <w:lang w:val="fr-FR"/>
        </w:rPr>
        <w:lastRenderedPageBreak/>
        <w:t>Annexe 10</w:t>
      </w:r>
    </w:p>
    <w:p w:rsidR="008A07D8" w:rsidRPr="00360275" w:rsidRDefault="008A07D8" w:rsidP="008A07D8">
      <w:pPr>
        <w:pStyle w:val="HChG"/>
        <w:rPr>
          <w:lang w:val="fr-FR"/>
        </w:rPr>
      </w:pPr>
      <w:r w:rsidRPr="00360275">
        <w:rPr>
          <w:lang w:val="fr-FR"/>
        </w:rPr>
        <w:tab/>
      </w:r>
      <w:r w:rsidRPr="00360275">
        <w:rPr>
          <w:lang w:val="fr-FR"/>
        </w:rPr>
        <w:tab/>
        <w:t>Méthode d</w:t>
      </w:r>
      <w:r>
        <w:rPr>
          <w:lang w:val="fr-FR"/>
        </w:rPr>
        <w:t>’</w:t>
      </w:r>
      <w:r w:rsidRPr="00360275">
        <w:rPr>
          <w:lang w:val="fr-FR"/>
        </w:rPr>
        <w:t>essai de choc arrière</w:t>
      </w:r>
    </w:p>
    <w:p w:rsidR="008A07D8" w:rsidRPr="00360275" w:rsidRDefault="008A07D8" w:rsidP="0070331A">
      <w:pPr>
        <w:pStyle w:val="SingleTxtG"/>
        <w:ind w:left="2268" w:hanging="1134"/>
        <w:rPr>
          <w:lang w:val="fr-FR"/>
        </w:rPr>
      </w:pPr>
      <w:r w:rsidRPr="00360275">
        <w:rPr>
          <w:lang w:val="fr-FR"/>
        </w:rPr>
        <w:t>1.</w:t>
      </w:r>
      <w:r w:rsidRPr="00360275">
        <w:rPr>
          <w:lang w:val="fr-FR"/>
        </w:rPr>
        <w:tab/>
        <w:t>Installations, procédures et appareils de mesure</w:t>
      </w:r>
    </w:p>
    <w:p w:rsidR="008A07D8" w:rsidRPr="00360275" w:rsidRDefault="008A07D8" w:rsidP="0070331A">
      <w:pPr>
        <w:pStyle w:val="SingleTxtG"/>
        <w:ind w:left="2268" w:hanging="1134"/>
        <w:rPr>
          <w:lang w:val="fr-FR"/>
        </w:rPr>
      </w:pPr>
      <w:r w:rsidRPr="00360275">
        <w:rPr>
          <w:lang w:val="fr-FR"/>
        </w:rPr>
        <w:t>1.1</w:t>
      </w:r>
      <w:r w:rsidRPr="00360275">
        <w:rPr>
          <w:lang w:val="fr-FR"/>
        </w:rPr>
        <w:tab/>
        <w:t>Terrain d</w:t>
      </w:r>
      <w:r>
        <w:rPr>
          <w:lang w:val="fr-FR"/>
        </w:rPr>
        <w:t>’</w:t>
      </w:r>
      <w:r w:rsidRPr="00360275">
        <w:rPr>
          <w:lang w:val="fr-FR"/>
        </w:rPr>
        <w:t>essai</w:t>
      </w:r>
    </w:p>
    <w:p w:rsidR="008A07D8" w:rsidRPr="00360275" w:rsidRDefault="008A07D8" w:rsidP="0070331A">
      <w:pPr>
        <w:pStyle w:val="SingleTxtG"/>
        <w:ind w:left="2268"/>
        <w:rPr>
          <w:lang w:val="fr-FR"/>
        </w:rPr>
      </w:pPr>
      <w:r w:rsidRPr="00360275">
        <w:rPr>
          <w:lang w:val="fr-FR"/>
        </w:rPr>
        <w:tab/>
        <w:t>Le terrain d</w:t>
      </w:r>
      <w:r>
        <w:rPr>
          <w:lang w:val="fr-FR"/>
        </w:rPr>
        <w:t>’</w:t>
      </w:r>
      <w:r w:rsidRPr="00360275">
        <w:rPr>
          <w:lang w:val="fr-FR"/>
        </w:rPr>
        <w:t>essai doit être suffisamment grand pour accueillir le système de propulsion de l</w:t>
      </w:r>
      <w:r>
        <w:rPr>
          <w:lang w:val="fr-FR"/>
        </w:rPr>
        <w:t>’</w:t>
      </w:r>
      <w:r w:rsidRPr="00360275">
        <w:rPr>
          <w:lang w:val="fr-FR"/>
        </w:rPr>
        <w:t>élément de frappe, et permettre le déplacement du véhicule heurté et l</w:t>
      </w:r>
      <w:r>
        <w:rPr>
          <w:lang w:val="fr-FR"/>
        </w:rPr>
        <w:t>’</w:t>
      </w:r>
      <w:r w:rsidRPr="00360275">
        <w:rPr>
          <w:lang w:val="fr-FR"/>
        </w:rPr>
        <w:t>installation de l</w:t>
      </w:r>
      <w:r>
        <w:rPr>
          <w:lang w:val="fr-FR"/>
        </w:rPr>
        <w:t>’</w:t>
      </w:r>
      <w:r w:rsidRPr="00360275">
        <w:rPr>
          <w:lang w:val="fr-FR"/>
        </w:rPr>
        <w:t>équipement nécessaire à l</w:t>
      </w:r>
      <w:r>
        <w:rPr>
          <w:lang w:val="fr-FR"/>
        </w:rPr>
        <w:t>’</w:t>
      </w:r>
      <w:r w:rsidRPr="00360275">
        <w:rPr>
          <w:lang w:val="fr-FR"/>
        </w:rPr>
        <w:t xml:space="preserve">essai. La partie où le choc et le déplacement du véhicule heurté ont </w:t>
      </w:r>
      <w:r>
        <w:rPr>
          <w:lang w:val="fr-FR"/>
        </w:rPr>
        <w:t>lieu doit être horizontale. (La </w:t>
      </w:r>
      <w:r w:rsidRPr="00360275">
        <w:rPr>
          <w:lang w:val="fr-FR"/>
        </w:rPr>
        <w:t>déclivité doit être inférieure à 3 % en tous points du terrain.)</w:t>
      </w:r>
    </w:p>
    <w:p w:rsidR="008A07D8" w:rsidRPr="00360275" w:rsidRDefault="008A07D8" w:rsidP="0070331A">
      <w:pPr>
        <w:pStyle w:val="SingleTxtG"/>
        <w:ind w:left="2268" w:hanging="1134"/>
        <w:rPr>
          <w:lang w:val="fr-FR"/>
        </w:rPr>
      </w:pPr>
      <w:r w:rsidRPr="00360275">
        <w:rPr>
          <w:lang w:val="fr-FR"/>
        </w:rPr>
        <w:t>1.2</w:t>
      </w:r>
      <w:r w:rsidRPr="00360275">
        <w:rPr>
          <w:lang w:val="fr-FR"/>
        </w:rPr>
        <w:tab/>
        <w:t>Élément de frappe</w:t>
      </w:r>
    </w:p>
    <w:p w:rsidR="008A07D8" w:rsidRPr="00360275" w:rsidRDefault="008A07D8" w:rsidP="0070331A">
      <w:pPr>
        <w:pStyle w:val="SingleTxtG"/>
        <w:ind w:left="2268" w:hanging="1134"/>
        <w:rPr>
          <w:lang w:val="fr-FR"/>
        </w:rPr>
      </w:pPr>
      <w:r w:rsidRPr="00360275">
        <w:rPr>
          <w:lang w:val="fr-FR"/>
        </w:rPr>
        <w:t>1.2.1</w:t>
      </w:r>
      <w:r w:rsidRPr="00360275">
        <w:rPr>
          <w:lang w:val="fr-FR"/>
        </w:rPr>
        <w:tab/>
        <w:t>L</w:t>
      </w:r>
      <w:r>
        <w:rPr>
          <w:lang w:val="fr-FR"/>
        </w:rPr>
        <w:t>’</w:t>
      </w:r>
      <w:r w:rsidRPr="00360275">
        <w:rPr>
          <w:lang w:val="fr-FR"/>
        </w:rPr>
        <w:t>élément de frappe doit être en acier rigide.</w:t>
      </w:r>
    </w:p>
    <w:p w:rsidR="008A07D8" w:rsidRPr="00360275" w:rsidRDefault="008A07D8" w:rsidP="0070331A">
      <w:pPr>
        <w:pStyle w:val="SingleTxtG"/>
        <w:ind w:left="2268" w:hanging="1134"/>
        <w:rPr>
          <w:lang w:val="fr-FR"/>
        </w:rPr>
      </w:pPr>
      <w:r w:rsidRPr="00360275">
        <w:rPr>
          <w:lang w:val="fr-FR"/>
        </w:rPr>
        <w:t>1.2.2</w:t>
      </w:r>
      <w:r w:rsidRPr="00360275">
        <w:rPr>
          <w:lang w:val="fr-FR"/>
        </w:rPr>
        <w:tab/>
        <w:t>La surface d</w:t>
      </w:r>
      <w:r>
        <w:rPr>
          <w:lang w:val="fr-FR"/>
        </w:rPr>
        <w:t>’</w:t>
      </w:r>
      <w:r w:rsidRPr="00360275">
        <w:rPr>
          <w:lang w:val="fr-FR"/>
        </w:rPr>
        <w:t>impact doit être plane, avoir une largeur d</w:t>
      </w:r>
      <w:r>
        <w:rPr>
          <w:lang w:val="fr-FR"/>
        </w:rPr>
        <w:t>’</w:t>
      </w:r>
      <w:r w:rsidRPr="00360275">
        <w:rPr>
          <w:lang w:val="fr-FR"/>
        </w:rPr>
        <w:t>au moins 2 500 mm, une hauteur de 800 mm, et ses arêtes doivent présenter un arrondi compris entre 40 et 50 mm de rayon. Elle doit être recouverte de contreplaqué de</w:t>
      </w:r>
      <w:r w:rsidR="00F455DA">
        <w:rPr>
          <w:lang w:val="fr-FR"/>
        </w:rPr>
        <w:t> </w:t>
      </w:r>
      <w:r w:rsidRPr="00360275">
        <w:rPr>
          <w:lang w:val="fr-FR"/>
        </w:rPr>
        <w:t>20 </w:t>
      </w:r>
      <w:r w:rsidRPr="00360275">
        <w:rPr>
          <w:lang w:val="fr-FR"/>
        </w:rPr>
        <w:sym w:font="Symbol" w:char="F0B1"/>
      </w:r>
      <w:r w:rsidRPr="00360275">
        <w:rPr>
          <w:lang w:val="fr-FR"/>
        </w:rPr>
        <w:t> 1 mm d</w:t>
      </w:r>
      <w:r>
        <w:rPr>
          <w:lang w:val="fr-FR"/>
        </w:rPr>
        <w:t>’</w:t>
      </w:r>
      <w:r w:rsidRPr="00360275">
        <w:rPr>
          <w:lang w:val="fr-FR"/>
        </w:rPr>
        <w:t>épaisseur.</w:t>
      </w:r>
    </w:p>
    <w:p w:rsidR="008A07D8" w:rsidRPr="00360275" w:rsidRDefault="008A07D8" w:rsidP="0070331A">
      <w:pPr>
        <w:pStyle w:val="SingleTxtG"/>
        <w:ind w:left="2268" w:hanging="1134"/>
        <w:rPr>
          <w:lang w:val="fr-FR"/>
        </w:rPr>
      </w:pPr>
      <w:r w:rsidRPr="00360275">
        <w:rPr>
          <w:lang w:val="fr-FR"/>
        </w:rPr>
        <w:t>1.2.3</w:t>
      </w:r>
      <w:r w:rsidRPr="00360275">
        <w:rPr>
          <w:lang w:val="fr-FR"/>
        </w:rPr>
        <w:tab/>
        <w:t>Au moment de l</w:t>
      </w:r>
      <w:r>
        <w:rPr>
          <w:lang w:val="fr-FR"/>
        </w:rPr>
        <w:t>’</w:t>
      </w:r>
      <w:r w:rsidRPr="00360275">
        <w:rPr>
          <w:lang w:val="fr-FR"/>
        </w:rPr>
        <w:t>impact, les conditions suivantes doivent être respectées</w:t>
      </w:r>
      <w:r w:rsidR="00F455DA">
        <w:rPr>
          <w:lang w:val="fr-FR"/>
        </w:rPr>
        <w:t> </w:t>
      </w:r>
      <w:r w:rsidRPr="00360275">
        <w:rPr>
          <w:lang w:val="fr-FR"/>
        </w:rPr>
        <w:t>:</w:t>
      </w:r>
    </w:p>
    <w:p w:rsidR="008A07D8" w:rsidRPr="00360275" w:rsidRDefault="008A07D8" w:rsidP="0070331A">
      <w:pPr>
        <w:pStyle w:val="SingleTxtG"/>
        <w:ind w:left="2268" w:hanging="1134"/>
        <w:rPr>
          <w:lang w:val="fr-FR"/>
        </w:rPr>
      </w:pPr>
      <w:r w:rsidRPr="00360275">
        <w:rPr>
          <w:lang w:val="fr-FR"/>
        </w:rPr>
        <w:t>1.2.3.1</w:t>
      </w:r>
      <w:r w:rsidRPr="00360275">
        <w:rPr>
          <w:lang w:val="fr-FR"/>
        </w:rPr>
        <w:tab/>
        <w:t>La surface d</w:t>
      </w:r>
      <w:r>
        <w:rPr>
          <w:lang w:val="fr-FR"/>
        </w:rPr>
        <w:t>’</w:t>
      </w:r>
      <w:r w:rsidRPr="00360275">
        <w:rPr>
          <w:lang w:val="fr-FR"/>
        </w:rPr>
        <w:t>impact doit être verticale et perpendiculaire au plan longitudinal médian du véhicule heurté</w:t>
      </w:r>
      <w:r w:rsidR="00F455DA">
        <w:rPr>
          <w:lang w:val="fr-FR"/>
        </w:rPr>
        <w:t> </w:t>
      </w:r>
      <w:r w:rsidRPr="00360275">
        <w:rPr>
          <w:lang w:val="fr-FR"/>
        </w:rPr>
        <w:t>;</w:t>
      </w:r>
    </w:p>
    <w:p w:rsidR="008A07D8" w:rsidRPr="00360275" w:rsidRDefault="008A07D8" w:rsidP="0070331A">
      <w:pPr>
        <w:pStyle w:val="SingleTxtG"/>
        <w:ind w:left="2268" w:hanging="1134"/>
        <w:rPr>
          <w:lang w:val="fr-FR"/>
        </w:rPr>
      </w:pPr>
      <w:r w:rsidRPr="00360275">
        <w:rPr>
          <w:lang w:val="fr-FR"/>
        </w:rPr>
        <w:t>1.2.3.2</w:t>
      </w:r>
      <w:r w:rsidRPr="00360275">
        <w:rPr>
          <w:lang w:val="fr-FR"/>
        </w:rPr>
        <w:tab/>
        <w:t>La direction du mouvement de l</w:t>
      </w:r>
      <w:r>
        <w:rPr>
          <w:lang w:val="fr-FR"/>
        </w:rPr>
        <w:t>’</w:t>
      </w:r>
      <w:r w:rsidRPr="00360275">
        <w:rPr>
          <w:lang w:val="fr-FR"/>
        </w:rPr>
        <w:t>élément de frappe doit être sensiblement horizontale et parallèle au plan longitudinal médian du véhicule heurté</w:t>
      </w:r>
      <w:r w:rsidR="00F455DA">
        <w:rPr>
          <w:lang w:val="fr-FR"/>
        </w:rPr>
        <w:t> </w:t>
      </w:r>
      <w:r w:rsidRPr="00360275">
        <w:rPr>
          <w:lang w:val="fr-FR"/>
        </w:rPr>
        <w:t>;</w:t>
      </w:r>
    </w:p>
    <w:p w:rsidR="008A07D8" w:rsidRPr="00360275" w:rsidRDefault="008A07D8" w:rsidP="0070331A">
      <w:pPr>
        <w:pStyle w:val="SingleTxtG"/>
        <w:ind w:left="2268" w:hanging="1134"/>
        <w:rPr>
          <w:lang w:val="fr-FR"/>
        </w:rPr>
      </w:pPr>
      <w:r w:rsidRPr="00360275">
        <w:rPr>
          <w:lang w:val="fr-FR"/>
        </w:rPr>
        <w:t>1.2.3.3</w:t>
      </w:r>
      <w:r w:rsidRPr="00360275">
        <w:rPr>
          <w:lang w:val="fr-FR"/>
        </w:rPr>
        <w:tab/>
        <w:t>L</w:t>
      </w:r>
      <w:r>
        <w:rPr>
          <w:lang w:val="fr-FR"/>
        </w:rPr>
        <w:t>’</w:t>
      </w:r>
      <w:r w:rsidRPr="00360275">
        <w:rPr>
          <w:lang w:val="fr-FR"/>
        </w:rPr>
        <w:t>écart latéral maximal admis entre la ligne médiane verticale de la surface de l</w:t>
      </w:r>
      <w:r>
        <w:rPr>
          <w:lang w:val="fr-FR"/>
        </w:rPr>
        <w:t>’</w:t>
      </w:r>
      <w:r w:rsidRPr="00360275">
        <w:rPr>
          <w:lang w:val="fr-FR"/>
        </w:rPr>
        <w:t>élément de frappe et le plan longitudinal médian du véhicule heurté est de 300 mm. En outre, la surface d</w:t>
      </w:r>
      <w:r>
        <w:rPr>
          <w:lang w:val="fr-FR"/>
        </w:rPr>
        <w:t>’</w:t>
      </w:r>
      <w:r w:rsidRPr="00360275">
        <w:rPr>
          <w:lang w:val="fr-FR"/>
        </w:rPr>
        <w:t>impact doit couvrir toute la largeur du véhicule heurté</w:t>
      </w:r>
      <w:r w:rsidR="00F455DA">
        <w:rPr>
          <w:lang w:val="fr-FR"/>
        </w:rPr>
        <w:t> </w:t>
      </w:r>
      <w:r w:rsidRPr="00360275">
        <w:rPr>
          <w:lang w:val="fr-FR"/>
        </w:rPr>
        <w:t>;</w:t>
      </w:r>
    </w:p>
    <w:p w:rsidR="008A07D8" w:rsidRPr="00360275" w:rsidRDefault="008A07D8" w:rsidP="0070331A">
      <w:pPr>
        <w:pStyle w:val="SingleTxtG"/>
        <w:ind w:left="2268" w:hanging="1134"/>
        <w:rPr>
          <w:lang w:val="fr-FR"/>
        </w:rPr>
      </w:pPr>
      <w:r w:rsidRPr="00360275">
        <w:rPr>
          <w:lang w:val="fr-FR"/>
        </w:rPr>
        <w:t>1.2.3.4</w:t>
      </w:r>
      <w:r w:rsidRPr="00360275">
        <w:rPr>
          <w:lang w:val="fr-FR"/>
        </w:rPr>
        <w:tab/>
        <w:t>La distance par rapport au sol, mesurée à partir du bord inférieur de la surface d</w:t>
      </w:r>
      <w:r>
        <w:rPr>
          <w:lang w:val="fr-FR"/>
        </w:rPr>
        <w:t>’</w:t>
      </w:r>
      <w:r w:rsidRPr="00360275">
        <w:rPr>
          <w:lang w:val="fr-FR"/>
        </w:rPr>
        <w:t>impact, doit être de 175 </w:t>
      </w:r>
      <w:r w:rsidRPr="00360275">
        <w:rPr>
          <w:lang w:val="fr-FR"/>
        </w:rPr>
        <w:sym w:font="Symbol" w:char="F0B1"/>
      </w:r>
      <w:r w:rsidRPr="00360275">
        <w:rPr>
          <w:lang w:val="fr-FR"/>
        </w:rPr>
        <w:t> 25</w:t>
      </w:r>
      <w:r>
        <w:rPr>
          <w:lang w:val="fr-FR"/>
        </w:rPr>
        <w:t> mm</w:t>
      </w:r>
      <w:r w:rsidRPr="00360275">
        <w:rPr>
          <w:lang w:val="fr-FR"/>
        </w:rPr>
        <w:t>.</w:t>
      </w:r>
    </w:p>
    <w:p w:rsidR="008A07D8" w:rsidRPr="00360275" w:rsidRDefault="008A07D8" w:rsidP="0070331A">
      <w:pPr>
        <w:pStyle w:val="SingleTxtG"/>
        <w:ind w:left="2268" w:hanging="1134"/>
        <w:rPr>
          <w:lang w:val="fr-FR"/>
        </w:rPr>
      </w:pPr>
      <w:r w:rsidRPr="00360275">
        <w:rPr>
          <w:lang w:val="fr-FR"/>
        </w:rPr>
        <w:t>1.3</w:t>
      </w:r>
      <w:r w:rsidRPr="00360275">
        <w:rPr>
          <w:lang w:val="fr-FR"/>
        </w:rPr>
        <w:tab/>
        <w:t>Propulsion de l</w:t>
      </w:r>
      <w:r>
        <w:rPr>
          <w:lang w:val="fr-FR"/>
        </w:rPr>
        <w:t>’</w:t>
      </w:r>
      <w:r w:rsidRPr="00360275">
        <w:rPr>
          <w:lang w:val="fr-FR"/>
        </w:rPr>
        <w:t>élément de frappe</w:t>
      </w:r>
    </w:p>
    <w:p w:rsidR="008A07D8" w:rsidRPr="00360275" w:rsidRDefault="008A07D8" w:rsidP="0070331A">
      <w:pPr>
        <w:pStyle w:val="SingleTxtG"/>
        <w:ind w:left="2268"/>
        <w:rPr>
          <w:lang w:val="fr-FR"/>
        </w:rPr>
      </w:pPr>
      <w:r w:rsidRPr="00360275">
        <w:rPr>
          <w:lang w:val="fr-FR"/>
        </w:rPr>
        <w:tab/>
        <w:t>L</w:t>
      </w:r>
      <w:r>
        <w:rPr>
          <w:lang w:val="fr-FR"/>
        </w:rPr>
        <w:t>’</w:t>
      </w:r>
      <w:r w:rsidRPr="00360275">
        <w:rPr>
          <w:lang w:val="fr-FR"/>
        </w:rPr>
        <w:t>élément de frappe peut soit être fixé sur un chariot (butoir mobile), soit faire partie d</w:t>
      </w:r>
      <w:r>
        <w:rPr>
          <w:lang w:val="fr-FR"/>
        </w:rPr>
        <w:t>’</w:t>
      </w:r>
      <w:r w:rsidRPr="00360275">
        <w:rPr>
          <w:lang w:val="fr-FR"/>
        </w:rPr>
        <w:t>un pendule.</w:t>
      </w:r>
    </w:p>
    <w:p w:rsidR="008A07D8" w:rsidRPr="00360275" w:rsidRDefault="008A07D8" w:rsidP="0070331A">
      <w:pPr>
        <w:pStyle w:val="SingleTxtG"/>
        <w:ind w:left="2268" w:hanging="1134"/>
        <w:rPr>
          <w:lang w:val="fr-FR"/>
        </w:rPr>
      </w:pPr>
      <w:r w:rsidRPr="00360275">
        <w:rPr>
          <w:lang w:val="fr-FR"/>
        </w:rPr>
        <w:t>1.4</w:t>
      </w:r>
      <w:r w:rsidRPr="00360275">
        <w:rPr>
          <w:lang w:val="fr-FR"/>
        </w:rPr>
        <w:tab/>
        <w:t>Dispositions spéciales applicables lorsqu</w:t>
      </w:r>
      <w:r>
        <w:rPr>
          <w:lang w:val="fr-FR"/>
        </w:rPr>
        <w:t>’</w:t>
      </w:r>
      <w:r w:rsidRPr="00360275">
        <w:rPr>
          <w:lang w:val="fr-FR"/>
        </w:rPr>
        <w:t>il est fait usage d</w:t>
      </w:r>
      <w:r>
        <w:rPr>
          <w:lang w:val="fr-FR"/>
        </w:rPr>
        <w:t>’</w:t>
      </w:r>
      <w:r w:rsidRPr="00360275">
        <w:rPr>
          <w:lang w:val="fr-FR"/>
        </w:rPr>
        <w:t>un butoir mobile</w:t>
      </w:r>
    </w:p>
    <w:p w:rsidR="008A07D8" w:rsidRPr="00360275" w:rsidRDefault="008A07D8" w:rsidP="0070331A">
      <w:pPr>
        <w:pStyle w:val="SingleTxtG"/>
        <w:ind w:left="2268" w:hanging="1134"/>
        <w:rPr>
          <w:lang w:val="fr-FR"/>
        </w:rPr>
      </w:pPr>
      <w:r w:rsidRPr="00360275">
        <w:rPr>
          <w:lang w:val="fr-FR"/>
        </w:rPr>
        <w:t>1.4.1</w:t>
      </w:r>
      <w:r w:rsidRPr="00360275">
        <w:rPr>
          <w:lang w:val="fr-FR"/>
        </w:rPr>
        <w:tab/>
        <w:t>Si l</w:t>
      </w:r>
      <w:r>
        <w:rPr>
          <w:lang w:val="fr-FR"/>
        </w:rPr>
        <w:t>’</w:t>
      </w:r>
      <w:r w:rsidRPr="00360275">
        <w:rPr>
          <w:lang w:val="fr-FR"/>
        </w:rPr>
        <w:t>élément de frappe est fixé sur un chariot (butoir mobile) par un élément de retenue, celui-ci doit être rigide et ne pas se déformer pendant le choc</w:t>
      </w:r>
      <w:r w:rsidR="00F455DA">
        <w:rPr>
          <w:lang w:val="fr-FR"/>
        </w:rPr>
        <w:t> </w:t>
      </w:r>
      <w:r w:rsidRPr="00360275">
        <w:rPr>
          <w:lang w:val="fr-FR"/>
        </w:rPr>
        <w:t>; ce</w:t>
      </w:r>
      <w:r w:rsidR="00F455DA">
        <w:rPr>
          <w:lang w:val="fr-FR"/>
        </w:rPr>
        <w:t> </w:t>
      </w:r>
      <w:r w:rsidRPr="00360275">
        <w:rPr>
          <w:lang w:val="fr-FR"/>
        </w:rPr>
        <w:t>chariot doit pouvoir se déplacer librement au moment de l</w:t>
      </w:r>
      <w:r>
        <w:rPr>
          <w:lang w:val="fr-FR"/>
        </w:rPr>
        <w:t>’</w:t>
      </w:r>
      <w:r w:rsidRPr="00360275">
        <w:rPr>
          <w:lang w:val="fr-FR"/>
        </w:rPr>
        <w:t>impact et ne plus être soumis à l</w:t>
      </w:r>
      <w:r>
        <w:rPr>
          <w:lang w:val="fr-FR"/>
        </w:rPr>
        <w:t>’</w:t>
      </w:r>
      <w:r w:rsidRPr="00360275">
        <w:rPr>
          <w:lang w:val="fr-FR"/>
        </w:rPr>
        <w:t>action du dispositif de propulsion.</w:t>
      </w:r>
    </w:p>
    <w:p w:rsidR="008A07D8" w:rsidRPr="00360275" w:rsidRDefault="008A07D8" w:rsidP="0070331A">
      <w:pPr>
        <w:pStyle w:val="SingleTxtG"/>
        <w:ind w:left="2268" w:hanging="1134"/>
        <w:rPr>
          <w:lang w:val="fr-FR"/>
        </w:rPr>
      </w:pPr>
      <w:r w:rsidRPr="00360275">
        <w:rPr>
          <w:lang w:val="fr-FR"/>
        </w:rPr>
        <w:t>1.4.2</w:t>
      </w:r>
      <w:r w:rsidRPr="00360275">
        <w:rPr>
          <w:lang w:val="fr-FR"/>
        </w:rPr>
        <w:tab/>
        <w:t>La masse totale du chariot et de l</w:t>
      </w:r>
      <w:r>
        <w:rPr>
          <w:lang w:val="fr-FR"/>
        </w:rPr>
        <w:t>’</w:t>
      </w:r>
      <w:r w:rsidRPr="00360275">
        <w:rPr>
          <w:lang w:val="fr-FR"/>
        </w:rPr>
        <w:t>élément de frappe doit être de</w:t>
      </w:r>
      <w:r w:rsidR="00F455DA">
        <w:rPr>
          <w:lang w:val="fr-FR"/>
        </w:rPr>
        <w:t> </w:t>
      </w:r>
      <w:r w:rsidRPr="00360275">
        <w:rPr>
          <w:lang w:val="fr-FR"/>
        </w:rPr>
        <w:t>1 100 </w:t>
      </w:r>
      <w:r w:rsidRPr="00360275">
        <w:rPr>
          <w:lang w:val="fr-FR"/>
        </w:rPr>
        <w:sym w:font="Symbol" w:char="F0B1"/>
      </w:r>
      <w:r w:rsidRPr="00360275">
        <w:rPr>
          <w:lang w:val="fr-FR"/>
        </w:rPr>
        <w:t> 20 kg.</w:t>
      </w:r>
    </w:p>
    <w:p w:rsidR="008A07D8" w:rsidRPr="00360275" w:rsidRDefault="008A07D8" w:rsidP="0070331A">
      <w:pPr>
        <w:pStyle w:val="SingleTxtG"/>
        <w:ind w:left="2268" w:hanging="1134"/>
        <w:rPr>
          <w:lang w:val="fr-FR"/>
        </w:rPr>
      </w:pPr>
      <w:r w:rsidRPr="00360275">
        <w:rPr>
          <w:lang w:val="fr-FR"/>
        </w:rPr>
        <w:t>1.5</w:t>
      </w:r>
      <w:r w:rsidRPr="00360275">
        <w:rPr>
          <w:lang w:val="fr-FR"/>
        </w:rPr>
        <w:tab/>
        <w:t>Dispositions spéciales applicables lorsqu</w:t>
      </w:r>
      <w:r>
        <w:rPr>
          <w:lang w:val="fr-FR"/>
        </w:rPr>
        <w:t>’</w:t>
      </w:r>
      <w:r w:rsidRPr="00360275">
        <w:rPr>
          <w:lang w:val="fr-FR"/>
        </w:rPr>
        <w:t>il est fait usage d</w:t>
      </w:r>
      <w:r>
        <w:rPr>
          <w:lang w:val="fr-FR"/>
        </w:rPr>
        <w:t>’</w:t>
      </w:r>
      <w:r w:rsidRPr="00360275">
        <w:rPr>
          <w:lang w:val="fr-FR"/>
        </w:rPr>
        <w:t>un pendule</w:t>
      </w:r>
    </w:p>
    <w:p w:rsidR="008A07D8" w:rsidRPr="00360275" w:rsidRDefault="008A07D8" w:rsidP="0070331A">
      <w:pPr>
        <w:pStyle w:val="SingleTxtG"/>
        <w:ind w:left="2268" w:hanging="1134"/>
        <w:rPr>
          <w:lang w:val="fr-FR"/>
        </w:rPr>
      </w:pPr>
      <w:r w:rsidRPr="00360275">
        <w:rPr>
          <w:lang w:val="fr-FR"/>
        </w:rPr>
        <w:t>1.5.1</w:t>
      </w:r>
      <w:r w:rsidRPr="00360275">
        <w:rPr>
          <w:lang w:val="fr-FR"/>
        </w:rPr>
        <w:tab/>
        <w:t>La distance entre le centre de la surface d</w:t>
      </w:r>
      <w:r>
        <w:rPr>
          <w:lang w:val="fr-FR"/>
        </w:rPr>
        <w:t>’</w:t>
      </w:r>
      <w:r w:rsidRPr="00360275">
        <w:rPr>
          <w:lang w:val="fr-FR"/>
        </w:rPr>
        <w:t>impact et l</w:t>
      </w:r>
      <w:r>
        <w:rPr>
          <w:lang w:val="fr-FR"/>
        </w:rPr>
        <w:t>’axe de rotation du </w:t>
      </w:r>
      <w:r w:rsidRPr="00360275">
        <w:rPr>
          <w:lang w:val="fr-FR"/>
        </w:rPr>
        <w:t>pendule doit être d</w:t>
      </w:r>
      <w:r>
        <w:rPr>
          <w:lang w:val="fr-FR"/>
        </w:rPr>
        <w:t>’</w:t>
      </w:r>
      <w:r w:rsidRPr="00360275">
        <w:rPr>
          <w:lang w:val="fr-FR"/>
        </w:rPr>
        <w:t>au moins 5 m.</w:t>
      </w:r>
    </w:p>
    <w:p w:rsidR="008A07D8" w:rsidRPr="00360275" w:rsidRDefault="008A07D8" w:rsidP="0070331A">
      <w:pPr>
        <w:pStyle w:val="SingleTxtG"/>
        <w:ind w:left="2268" w:hanging="1134"/>
        <w:rPr>
          <w:lang w:val="fr-FR"/>
        </w:rPr>
      </w:pPr>
      <w:r w:rsidRPr="00360275">
        <w:rPr>
          <w:lang w:val="fr-FR"/>
        </w:rPr>
        <w:t>1.5.2</w:t>
      </w:r>
      <w:r w:rsidRPr="00360275">
        <w:rPr>
          <w:lang w:val="fr-FR"/>
        </w:rPr>
        <w:tab/>
        <w:t>L</w:t>
      </w:r>
      <w:r>
        <w:rPr>
          <w:lang w:val="fr-FR"/>
        </w:rPr>
        <w:t>’</w:t>
      </w:r>
      <w:r w:rsidRPr="00360275">
        <w:rPr>
          <w:lang w:val="fr-FR"/>
        </w:rPr>
        <w:t>élément de frappe doit être suspendu librement par des bras rigides, fixés rigidement à celui-ci. Le pendule ainsi constitué ne doit pas se déformer sensiblement pendant le choc.</w:t>
      </w:r>
    </w:p>
    <w:p w:rsidR="008A07D8" w:rsidRPr="00360275" w:rsidRDefault="008A07D8" w:rsidP="0070331A">
      <w:pPr>
        <w:pStyle w:val="SingleTxtG"/>
        <w:ind w:left="2268" w:hanging="1134"/>
        <w:rPr>
          <w:lang w:val="fr-FR"/>
        </w:rPr>
      </w:pPr>
      <w:r w:rsidRPr="00360275">
        <w:rPr>
          <w:lang w:val="fr-FR"/>
        </w:rPr>
        <w:t>1.5.3</w:t>
      </w:r>
      <w:r w:rsidRPr="00360275">
        <w:rPr>
          <w:lang w:val="fr-FR"/>
        </w:rPr>
        <w:tab/>
        <w:t>Un dispositif d</w:t>
      </w:r>
      <w:r>
        <w:rPr>
          <w:lang w:val="fr-FR"/>
        </w:rPr>
        <w:t>’</w:t>
      </w:r>
      <w:r w:rsidRPr="00360275">
        <w:rPr>
          <w:lang w:val="fr-FR"/>
        </w:rPr>
        <w:t>arrêt doit être incorporé dans le pendule pour éviter tout impact secondaire de l</w:t>
      </w:r>
      <w:r>
        <w:rPr>
          <w:lang w:val="fr-FR"/>
        </w:rPr>
        <w:t>’</w:t>
      </w:r>
      <w:r w:rsidRPr="00360275">
        <w:rPr>
          <w:lang w:val="fr-FR"/>
        </w:rPr>
        <w:t>élément de frappe sur le véhicule soumis à l</w:t>
      </w:r>
      <w:r>
        <w:rPr>
          <w:lang w:val="fr-FR"/>
        </w:rPr>
        <w:t>’</w:t>
      </w:r>
      <w:r w:rsidRPr="00360275">
        <w:rPr>
          <w:lang w:val="fr-FR"/>
        </w:rPr>
        <w:t>essai.</w:t>
      </w:r>
    </w:p>
    <w:p w:rsidR="008A07D8" w:rsidRPr="00360275" w:rsidRDefault="008A07D8" w:rsidP="0070331A">
      <w:pPr>
        <w:pStyle w:val="SingleTxtG"/>
        <w:ind w:left="2268" w:hanging="1134"/>
        <w:rPr>
          <w:lang w:val="fr-FR"/>
        </w:rPr>
      </w:pPr>
      <w:r w:rsidRPr="00360275">
        <w:rPr>
          <w:lang w:val="fr-FR"/>
        </w:rPr>
        <w:lastRenderedPageBreak/>
        <w:t>1.5.4</w:t>
      </w:r>
      <w:r w:rsidRPr="00360275">
        <w:rPr>
          <w:lang w:val="fr-FR"/>
        </w:rPr>
        <w:tab/>
        <w:t>Au moment de l</w:t>
      </w:r>
      <w:r>
        <w:rPr>
          <w:lang w:val="fr-FR"/>
        </w:rPr>
        <w:t>’</w:t>
      </w:r>
      <w:r w:rsidRPr="00360275">
        <w:rPr>
          <w:lang w:val="fr-FR"/>
        </w:rPr>
        <w:t>impact, la vitesse du centre de percussion du pendule doit être comprise entre 30 et 32 km/h.</w:t>
      </w:r>
    </w:p>
    <w:p w:rsidR="008A07D8" w:rsidRPr="00360275" w:rsidRDefault="008A07D8" w:rsidP="0070331A">
      <w:pPr>
        <w:pStyle w:val="SingleTxtG"/>
        <w:ind w:left="2268" w:hanging="1134"/>
        <w:rPr>
          <w:lang w:val="fr-FR"/>
        </w:rPr>
      </w:pPr>
      <w:r w:rsidRPr="00360275">
        <w:rPr>
          <w:lang w:val="fr-FR"/>
        </w:rPr>
        <w:t>1.5.5</w:t>
      </w:r>
      <w:r w:rsidRPr="00360275">
        <w:rPr>
          <w:lang w:val="fr-FR"/>
        </w:rPr>
        <w:tab/>
        <w:t>La masse réduite «</w:t>
      </w:r>
      <w:r w:rsidR="00F455DA">
        <w:rPr>
          <w:lang w:val="fr-FR"/>
        </w:rPr>
        <w:t> </w:t>
      </w:r>
      <w:r w:rsidRPr="00360275">
        <w:rPr>
          <w:lang w:val="fr-FR"/>
        </w:rPr>
        <w:t>m</w:t>
      </w:r>
      <w:r w:rsidRPr="00360275">
        <w:rPr>
          <w:vertAlign w:val="subscript"/>
          <w:lang w:val="fr-FR"/>
        </w:rPr>
        <w:t>r</w:t>
      </w:r>
      <w:r w:rsidR="00F455DA" w:rsidRPr="00F455DA">
        <w:rPr>
          <w:lang w:val="fr-FR"/>
        </w:rPr>
        <w:t> </w:t>
      </w:r>
      <w:r w:rsidRPr="00360275">
        <w:rPr>
          <w:lang w:val="fr-FR"/>
        </w:rPr>
        <w:t>» au centre de percussion du pendule est définie en fonction de la masse totale «</w:t>
      </w:r>
      <w:r w:rsidR="00F455DA">
        <w:rPr>
          <w:lang w:val="fr-FR"/>
        </w:rPr>
        <w:t> </w:t>
      </w:r>
      <w:r w:rsidRPr="00360275">
        <w:rPr>
          <w:lang w:val="fr-FR"/>
        </w:rPr>
        <w:t>m</w:t>
      </w:r>
      <w:r w:rsidR="00F455DA">
        <w:rPr>
          <w:lang w:val="fr-FR"/>
        </w:rPr>
        <w:t> </w:t>
      </w:r>
      <w:r w:rsidRPr="00360275">
        <w:rPr>
          <w:lang w:val="fr-FR"/>
        </w:rPr>
        <w:t>», de la distance «</w:t>
      </w:r>
      <w:r w:rsidR="00F455DA">
        <w:rPr>
          <w:lang w:val="fr-FR"/>
        </w:rPr>
        <w:t> </w:t>
      </w:r>
      <w:r w:rsidRPr="00360275">
        <w:rPr>
          <w:lang w:val="fr-FR"/>
        </w:rPr>
        <w:t>a</w:t>
      </w:r>
      <w:r w:rsidR="00F455DA">
        <w:rPr>
          <w:lang w:val="fr-FR"/>
        </w:rPr>
        <w:t> </w:t>
      </w:r>
      <w:r w:rsidRPr="00360275">
        <w:rPr>
          <w:lang w:val="fr-FR"/>
        </w:rPr>
        <w:t>»</w:t>
      </w:r>
      <w:r w:rsidRPr="00423729">
        <w:rPr>
          <w:rStyle w:val="Appelnotedebasdep"/>
        </w:rPr>
        <w:footnoteReference w:id="11"/>
      </w:r>
      <w:r w:rsidRPr="00360275">
        <w:rPr>
          <w:lang w:val="fr-FR"/>
        </w:rPr>
        <w:t xml:space="preserve"> entre le centre de percussion et l</w:t>
      </w:r>
      <w:r>
        <w:rPr>
          <w:lang w:val="fr-FR"/>
        </w:rPr>
        <w:t>’</w:t>
      </w:r>
      <w:r w:rsidRPr="00360275">
        <w:rPr>
          <w:lang w:val="fr-FR"/>
        </w:rPr>
        <w:t>axe de rotation, et de la distance «</w:t>
      </w:r>
      <w:r w:rsidR="00F455DA">
        <w:rPr>
          <w:lang w:val="fr-FR"/>
        </w:rPr>
        <w:t> </w:t>
      </w:r>
      <w:r w:rsidRPr="00360275">
        <w:rPr>
          <w:lang w:val="fr-FR"/>
        </w:rPr>
        <w:t>1</w:t>
      </w:r>
      <w:r w:rsidR="00F455DA">
        <w:rPr>
          <w:lang w:val="fr-FR"/>
        </w:rPr>
        <w:t> </w:t>
      </w:r>
      <w:r w:rsidRPr="00360275">
        <w:rPr>
          <w:lang w:val="fr-FR"/>
        </w:rPr>
        <w:t>» entre le centre de gravité et l</w:t>
      </w:r>
      <w:r>
        <w:rPr>
          <w:lang w:val="fr-FR"/>
        </w:rPr>
        <w:t>’</w:t>
      </w:r>
      <w:r w:rsidRPr="00360275">
        <w:rPr>
          <w:lang w:val="fr-FR"/>
        </w:rPr>
        <w:t>axe de rotation, par la relation suivante</w:t>
      </w:r>
      <w:r w:rsidR="00F455DA">
        <w:rPr>
          <w:lang w:val="fr-FR"/>
        </w:rPr>
        <w:t> </w:t>
      </w:r>
      <w:r w:rsidRPr="00360275">
        <w:rPr>
          <w:lang w:val="fr-FR"/>
        </w:rPr>
        <w:t>:</w:t>
      </w:r>
    </w:p>
    <w:p w:rsidR="008A07D8" w:rsidRPr="00360275" w:rsidRDefault="008A07D8" w:rsidP="00F455DA">
      <w:pPr>
        <w:pStyle w:val="SingleTxtG"/>
        <w:ind w:left="2268"/>
        <w:jc w:val="center"/>
        <w:rPr>
          <w:lang w:val="fr-FR"/>
        </w:rPr>
      </w:pPr>
      <w:r w:rsidRPr="003360F6">
        <w:rPr>
          <w:position w:val="-22"/>
          <w:lang w:val="fr-FR"/>
        </w:rPr>
        <w:object w:dxaOrig="960" w:dyaOrig="560">
          <v:shape id="_x0000_i1045" type="#_x0000_t75" style="width:47.6pt;height:27.55pt" o:ole="">
            <v:imagedata r:id="rId128" o:title=""/>
          </v:shape>
          <o:OLEObject Type="Embed" ProgID="Equation.3" ShapeID="_x0000_i1045" DrawAspect="Content" ObjectID="_1667042981" r:id="rId129"/>
        </w:object>
      </w:r>
    </w:p>
    <w:p w:rsidR="008A07D8" w:rsidRPr="00360275" w:rsidRDefault="008A07D8" w:rsidP="0070331A">
      <w:pPr>
        <w:pStyle w:val="SingleTxtG"/>
        <w:ind w:left="2268" w:hanging="1134"/>
        <w:rPr>
          <w:lang w:val="fr-FR"/>
        </w:rPr>
      </w:pPr>
      <w:r w:rsidRPr="00360275">
        <w:rPr>
          <w:lang w:val="fr-FR"/>
        </w:rPr>
        <w:t>1.5.6</w:t>
      </w:r>
      <w:r w:rsidRPr="00360275">
        <w:rPr>
          <w:lang w:val="fr-FR"/>
        </w:rPr>
        <w:tab/>
        <w:t xml:space="preserve">La masse réduite </w:t>
      </w:r>
      <w:r>
        <w:rPr>
          <w:lang w:val="fr-FR"/>
        </w:rPr>
        <w:t>«</w:t>
      </w:r>
      <w:r w:rsidR="00F455DA">
        <w:rPr>
          <w:lang w:val="fr-FR"/>
        </w:rPr>
        <w:t> </w:t>
      </w:r>
      <w:r w:rsidRPr="00360275">
        <w:rPr>
          <w:lang w:val="fr-FR"/>
        </w:rPr>
        <w:t>m</w:t>
      </w:r>
      <w:r w:rsidRPr="00360275">
        <w:rPr>
          <w:vertAlign w:val="subscript"/>
          <w:lang w:val="fr-FR"/>
        </w:rPr>
        <w:t>r</w:t>
      </w:r>
      <w:r w:rsidR="00F455DA">
        <w:rPr>
          <w:lang w:val="fr-FR"/>
        </w:rPr>
        <w:t> </w:t>
      </w:r>
      <w:r>
        <w:rPr>
          <w:lang w:val="fr-FR"/>
        </w:rPr>
        <w:t xml:space="preserve">» </w:t>
      </w:r>
      <w:r w:rsidRPr="00360275">
        <w:rPr>
          <w:lang w:val="fr-FR"/>
        </w:rPr>
        <w:t>doit être de 1 100 </w:t>
      </w:r>
      <w:r w:rsidRPr="00360275">
        <w:rPr>
          <w:lang w:val="fr-FR"/>
        </w:rPr>
        <w:sym w:font="Symbol" w:char="F0B1"/>
      </w:r>
      <w:r w:rsidRPr="00360275">
        <w:rPr>
          <w:lang w:val="fr-FR"/>
        </w:rPr>
        <w:t> 20 kg.</w:t>
      </w:r>
    </w:p>
    <w:p w:rsidR="008A07D8" w:rsidRPr="00360275" w:rsidRDefault="008A07D8" w:rsidP="0070331A">
      <w:pPr>
        <w:pStyle w:val="SingleTxtG"/>
        <w:ind w:left="2268" w:hanging="1134"/>
        <w:rPr>
          <w:lang w:val="fr-FR"/>
        </w:rPr>
      </w:pPr>
      <w:r w:rsidRPr="00360275">
        <w:rPr>
          <w:lang w:val="fr-FR"/>
        </w:rPr>
        <w:t>1.6</w:t>
      </w:r>
      <w:r w:rsidRPr="00360275">
        <w:rPr>
          <w:lang w:val="fr-FR"/>
        </w:rPr>
        <w:tab/>
        <w:t>Dispositions générales relatives à la masse et à la vitesse de l</w:t>
      </w:r>
      <w:r>
        <w:rPr>
          <w:lang w:val="fr-FR"/>
        </w:rPr>
        <w:t>’élément de </w:t>
      </w:r>
      <w:r w:rsidRPr="00360275">
        <w:rPr>
          <w:lang w:val="fr-FR"/>
        </w:rPr>
        <w:t>frappe</w:t>
      </w:r>
    </w:p>
    <w:p w:rsidR="008A07D8" w:rsidRPr="00360275" w:rsidRDefault="008A07D8" w:rsidP="0070331A">
      <w:pPr>
        <w:pStyle w:val="SingleTxtG"/>
        <w:ind w:left="2268"/>
        <w:rPr>
          <w:lang w:val="fr-FR"/>
        </w:rPr>
      </w:pPr>
      <w:r w:rsidRPr="00360275">
        <w:rPr>
          <w:lang w:val="fr-FR"/>
        </w:rPr>
        <w:tab/>
        <w:t>Si l</w:t>
      </w:r>
      <w:r>
        <w:rPr>
          <w:lang w:val="fr-FR"/>
        </w:rPr>
        <w:t>’</w:t>
      </w:r>
      <w:r w:rsidRPr="00360275">
        <w:rPr>
          <w:lang w:val="fr-FR"/>
        </w:rPr>
        <w:t>essai a été effectué à une vitesse d</w:t>
      </w:r>
      <w:r>
        <w:rPr>
          <w:lang w:val="fr-FR"/>
        </w:rPr>
        <w:t>’</w:t>
      </w:r>
      <w:r w:rsidRPr="00360275">
        <w:rPr>
          <w:lang w:val="fr-FR"/>
        </w:rPr>
        <w:t>impact supérieure à celle prescrite au paragraphe</w:t>
      </w:r>
      <w:r>
        <w:rPr>
          <w:lang w:val="fr-FR"/>
        </w:rPr>
        <w:t> </w:t>
      </w:r>
      <w:r w:rsidRPr="00360275">
        <w:rPr>
          <w:lang w:val="fr-FR"/>
        </w:rPr>
        <w:t>1.5.4</w:t>
      </w:r>
      <w:r>
        <w:rPr>
          <w:lang w:val="fr-FR"/>
        </w:rPr>
        <w:t xml:space="preserve"> ci-dessus</w:t>
      </w:r>
      <w:r w:rsidRPr="00360275">
        <w:rPr>
          <w:lang w:val="fr-FR"/>
        </w:rPr>
        <w:t xml:space="preserve"> et/ou avec une masse supérieure à celles prescrites aux paragraphes</w:t>
      </w:r>
      <w:r>
        <w:rPr>
          <w:lang w:val="fr-FR"/>
        </w:rPr>
        <w:t> </w:t>
      </w:r>
      <w:r w:rsidRPr="00360275">
        <w:rPr>
          <w:lang w:val="fr-FR"/>
        </w:rPr>
        <w:t>1.5.3 ou 1.5.6</w:t>
      </w:r>
      <w:r w:rsidRPr="00811135">
        <w:rPr>
          <w:lang w:val="fr-FR"/>
        </w:rPr>
        <w:t xml:space="preserve"> </w:t>
      </w:r>
      <w:r>
        <w:rPr>
          <w:lang w:val="fr-FR"/>
        </w:rPr>
        <w:t>ci-dessus</w:t>
      </w:r>
      <w:r w:rsidRPr="00360275">
        <w:rPr>
          <w:lang w:val="fr-FR"/>
        </w:rPr>
        <w:t>, et si le véhicule a satisfait aux conditions requises, l</w:t>
      </w:r>
      <w:r>
        <w:rPr>
          <w:lang w:val="fr-FR"/>
        </w:rPr>
        <w:t>’</w:t>
      </w:r>
      <w:r w:rsidRPr="00360275">
        <w:rPr>
          <w:lang w:val="fr-FR"/>
        </w:rPr>
        <w:t>essai est considéré comme satisfaisant.</w:t>
      </w:r>
    </w:p>
    <w:p w:rsidR="008A07D8" w:rsidRPr="00360275" w:rsidRDefault="008A07D8" w:rsidP="0070331A">
      <w:pPr>
        <w:pStyle w:val="SingleTxtG"/>
        <w:ind w:left="2268" w:hanging="1134"/>
        <w:rPr>
          <w:lang w:val="fr-FR"/>
        </w:rPr>
      </w:pPr>
      <w:r w:rsidRPr="00360275">
        <w:rPr>
          <w:lang w:val="fr-FR"/>
        </w:rPr>
        <w:t>1.7</w:t>
      </w:r>
      <w:r w:rsidRPr="00360275">
        <w:rPr>
          <w:lang w:val="fr-FR"/>
        </w:rPr>
        <w:tab/>
        <w:t>État du véhicule lors de l</w:t>
      </w:r>
      <w:r>
        <w:rPr>
          <w:lang w:val="fr-FR"/>
        </w:rPr>
        <w:t>’</w:t>
      </w:r>
      <w:r w:rsidRPr="00360275">
        <w:rPr>
          <w:lang w:val="fr-FR"/>
        </w:rPr>
        <w:t>essai</w:t>
      </w:r>
    </w:p>
    <w:p w:rsidR="008A07D8" w:rsidRPr="00360275" w:rsidRDefault="008A07D8" w:rsidP="0070331A">
      <w:pPr>
        <w:pStyle w:val="SingleTxtG"/>
        <w:ind w:left="2268"/>
        <w:rPr>
          <w:lang w:val="fr-FR"/>
        </w:rPr>
      </w:pPr>
      <w:r w:rsidRPr="00360275">
        <w:rPr>
          <w:lang w:val="fr-FR"/>
        </w:rPr>
        <w:tab/>
        <w:t>Le véhicule soumis à l</w:t>
      </w:r>
      <w:r>
        <w:rPr>
          <w:lang w:val="fr-FR"/>
        </w:rPr>
        <w:t>’</w:t>
      </w:r>
      <w:r w:rsidRPr="00360275">
        <w:rPr>
          <w:lang w:val="fr-FR"/>
        </w:rPr>
        <w:t>essai doit être ou bien pourvu de tous les éléments et équipements normaux inclus dans son poids à vide en ordre de marche, ou bien être dans un état tel qu</w:t>
      </w:r>
      <w:r>
        <w:rPr>
          <w:lang w:val="fr-FR"/>
        </w:rPr>
        <w:t>’</w:t>
      </w:r>
      <w:r w:rsidRPr="00360275">
        <w:rPr>
          <w:lang w:val="fr-FR"/>
        </w:rPr>
        <w:t>il satisfasse à cette prescription pour ce qui concerne les éléments et l</w:t>
      </w:r>
      <w:r>
        <w:rPr>
          <w:lang w:val="fr-FR"/>
        </w:rPr>
        <w:t>’</w:t>
      </w:r>
      <w:r w:rsidRPr="00360275">
        <w:rPr>
          <w:lang w:val="fr-FR"/>
        </w:rPr>
        <w:t>équipement intéressant l</w:t>
      </w:r>
      <w:r>
        <w:rPr>
          <w:lang w:val="fr-FR"/>
        </w:rPr>
        <w:t>’</w:t>
      </w:r>
      <w:r w:rsidRPr="00360275">
        <w:rPr>
          <w:lang w:val="fr-FR"/>
        </w:rPr>
        <w:t>habitacle et la répartition du poids de l</w:t>
      </w:r>
      <w:r>
        <w:rPr>
          <w:lang w:val="fr-FR"/>
        </w:rPr>
        <w:t>’</w:t>
      </w:r>
      <w:r w:rsidRPr="00360275">
        <w:rPr>
          <w:lang w:val="fr-FR"/>
        </w:rPr>
        <w:t>ensemble du véhicule en ordre de marche.</w:t>
      </w:r>
    </w:p>
    <w:p w:rsidR="008A07D8" w:rsidRDefault="008A07D8" w:rsidP="0070331A">
      <w:pPr>
        <w:pStyle w:val="SingleTxtG"/>
        <w:ind w:left="2268" w:hanging="1134"/>
        <w:rPr>
          <w:lang w:val="fr-FR"/>
        </w:rPr>
      </w:pPr>
      <w:r w:rsidRPr="00360275">
        <w:rPr>
          <w:lang w:val="fr-FR"/>
        </w:rPr>
        <w:t>1.8</w:t>
      </w:r>
      <w:r w:rsidRPr="00360275">
        <w:rPr>
          <w:lang w:val="fr-FR"/>
        </w:rPr>
        <w:tab/>
        <w:t xml:space="preserve">Le véhicule complet, avec le dispositif </w:t>
      </w:r>
      <w:r>
        <w:rPr>
          <w:lang w:val="fr-FR"/>
        </w:rPr>
        <w:t xml:space="preserve">amélioré </w:t>
      </w:r>
      <w:r w:rsidRPr="00360275">
        <w:rPr>
          <w:lang w:val="fr-FR"/>
        </w:rPr>
        <w:t xml:space="preserve">de retenue pour enfants installé conformément aux instructions de montage, doit être placé sur une surface dure, plane et horizontale, le frein à main étant desserré et la boîte de vitesses au point mort. Plusieurs dispositifs </w:t>
      </w:r>
      <w:r>
        <w:rPr>
          <w:lang w:val="fr-FR"/>
        </w:rPr>
        <w:t xml:space="preserve">améliorés </w:t>
      </w:r>
      <w:r w:rsidRPr="00360275">
        <w:rPr>
          <w:lang w:val="fr-FR"/>
        </w:rPr>
        <w:t>de retenue pour enfants peuvent être soumis à un même essai de choc.</w:t>
      </w:r>
    </w:p>
    <w:p w:rsidR="008A07D8" w:rsidRDefault="008A07D8" w:rsidP="008A07D8">
      <w:pPr>
        <w:pStyle w:val="SingleTxtG"/>
        <w:rPr>
          <w:lang w:val="fr-FR"/>
        </w:rPr>
      </w:pPr>
    </w:p>
    <w:p w:rsidR="008A07D8" w:rsidRDefault="008A07D8" w:rsidP="008A07D8">
      <w:pPr>
        <w:pStyle w:val="SingleTxtG"/>
        <w:rPr>
          <w:lang w:val="fr-FR"/>
        </w:rPr>
        <w:sectPr w:rsidR="008A07D8" w:rsidSect="00B22339">
          <w:headerReference w:type="even" r:id="rId130"/>
          <w:headerReference w:type="default" r:id="rId131"/>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8A07D8">
      <w:pPr>
        <w:pStyle w:val="HChG"/>
        <w:rPr>
          <w:lang w:val="fr-FR"/>
        </w:rPr>
      </w:pPr>
      <w:r w:rsidRPr="00360275">
        <w:rPr>
          <w:lang w:val="fr-FR"/>
        </w:rPr>
        <w:lastRenderedPageBreak/>
        <w:t>Annexe 11</w:t>
      </w:r>
    </w:p>
    <w:p w:rsidR="008A07D8" w:rsidRPr="00360275" w:rsidRDefault="008A07D8" w:rsidP="008A07D8">
      <w:pPr>
        <w:pStyle w:val="HChG"/>
        <w:rPr>
          <w:lang w:val="fr-FR"/>
        </w:rPr>
      </w:pPr>
      <w:r w:rsidRPr="00360275">
        <w:rPr>
          <w:lang w:val="fr-FR"/>
        </w:rPr>
        <w:tab/>
      </w:r>
      <w:r w:rsidRPr="00360275">
        <w:rPr>
          <w:lang w:val="fr-FR"/>
        </w:rPr>
        <w:tab/>
        <w:t>Organigramme de la procédure d</w:t>
      </w:r>
      <w:r>
        <w:rPr>
          <w:lang w:val="fr-FR"/>
        </w:rPr>
        <w:t>’</w:t>
      </w:r>
      <w:r w:rsidRPr="00360275">
        <w:rPr>
          <w:lang w:val="fr-FR"/>
        </w:rPr>
        <w:t>homologation de type</w:t>
      </w:r>
      <w:r>
        <w:rPr>
          <w:lang w:val="fr-FR"/>
        </w:rPr>
        <w:t xml:space="preserve"> </w:t>
      </w:r>
      <w:r w:rsidRPr="00360275">
        <w:rPr>
          <w:lang w:val="fr-FR"/>
        </w:rPr>
        <w:br/>
        <w:t>(schéma ISO</w:t>
      </w:r>
      <w:r>
        <w:rPr>
          <w:lang w:val="fr-FR"/>
        </w:rPr>
        <w:t> </w:t>
      </w:r>
      <w:r w:rsidRPr="00360275">
        <w:rPr>
          <w:lang w:val="fr-FR"/>
        </w:rPr>
        <w:t>9002:2000)</w:t>
      </w:r>
    </w:p>
    <w:bookmarkStart w:id="164" w:name="_MON_1400326651"/>
    <w:bookmarkStart w:id="165" w:name="_MON_1400326696"/>
    <w:bookmarkStart w:id="166" w:name="_MON_1400326804"/>
    <w:bookmarkStart w:id="167" w:name="_MON_1400326953"/>
    <w:bookmarkStart w:id="168" w:name="_MON_1400329268"/>
    <w:bookmarkStart w:id="169" w:name="_MON_1400329499"/>
    <w:bookmarkStart w:id="170" w:name="_MON_1400481250"/>
    <w:bookmarkStart w:id="171" w:name="_MON_1412505585"/>
    <w:bookmarkStart w:id="172" w:name="_MON_1453267897"/>
    <w:bookmarkStart w:id="173" w:name="_MON_1453295140"/>
    <w:bookmarkStart w:id="174" w:name="_MON_1367054789"/>
    <w:bookmarkStart w:id="175" w:name="_MON_1367306573"/>
    <w:bookmarkStart w:id="176" w:name="_MON_1367307587"/>
    <w:bookmarkStart w:id="177" w:name="_MON_1367307624"/>
    <w:bookmarkStart w:id="178" w:name="_MON_1367307946"/>
    <w:bookmarkStart w:id="179" w:name="_MON_1367307980"/>
    <w:bookmarkStart w:id="180" w:name="_MON_1367308392"/>
    <w:bookmarkStart w:id="181" w:name="_MON_1367311502"/>
    <w:bookmarkStart w:id="182" w:name="_MON_1367320997"/>
    <w:bookmarkStart w:id="183" w:name="_MON_1367321046"/>
    <w:bookmarkStart w:id="184" w:name="_MON_1367322139"/>
    <w:bookmarkStart w:id="185" w:name="_MON_1367664505"/>
    <w:bookmarkStart w:id="186" w:name="_MON_1399976262"/>
    <w:bookmarkStart w:id="187" w:name="_MON_139997627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Start w:id="188" w:name="_MON_1400326622"/>
    <w:bookmarkEnd w:id="188"/>
    <w:p w:rsidR="008A07D8" w:rsidRPr="00360275" w:rsidRDefault="007840B5" w:rsidP="00332B99">
      <w:pPr>
        <w:ind w:left="1134" w:right="1134"/>
        <w:rPr>
          <w:lang w:val="fr-FR"/>
        </w:rPr>
      </w:pPr>
      <w:r w:rsidRPr="00360275">
        <w:rPr>
          <w:lang w:val="fr-FR"/>
        </w:rPr>
        <w:object w:dxaOrig="9525" w:dyaOrig="11100">
          <v:shape id="_x0000_i1046" type="#_x0000_t75" style="width:422.45pt;height:345.2pt" o:ole="">
            <v:imagedata r:id="rId132" o:title="" croptop="-1004f" cropbottom="-1004f" cropleft="-5071f" cropright="-5461f"/>
          </v:shape>
          <o:OLEObject Type="Embed" ProgID="Word.Picture.8" ShapeID="_x0000_i1046" DrawAspect="Content" ObjectID="_1667042982" r:id="rId133"/>
        </w:object>
      </w:r>
    </w:p>
    <w:p w:rsidR="008A07D8" w:rsidRPr="00360275" w:rsidRDefault="008A07D8" w:rsidP="00332B99">
      <w:pPr>
        <w:spacing w:before="120"/>
        <w:ind w:left="1134" w:right="1134"/>
        <w:rPr>
          <w:sz w:val="18"/>
          <w:szCs w:val="18"/>
          <w:lang w:val="fr-FR"/>
        </w:rPr>
      </w:pPr>
      <w:r w:rsidRPr="00360275">
        <w:rPr>
          <w:i/>
          <w:sz w:val="18"/>
          <w:szCs w:val="18"/>
          <w:lang w:val="fr-FR"/>
        </w:rPr>
        <w:t>Notes</w:t>
      </w:r>
      <w:r w:rsidR="00332B99">
        <w:rPr>
          <w:i/>
          <w:sz w:val="18"/>
          <w:szCs w:val="18"/>
          <w:lang w:val="fr-FR"/>
        </w:rPr>
        <w:t> </w:t>
      </w:r>
      <w:r w:rsidRPr="00360275">
        <w:rPr>
          <w:sz w:val="18"/>
          <w:szCs w:val="18"/>
          <w:lang w:val="fr-FR"/>
        </w:rPr>
        <w:t>:</w:t>
      </w:r>
    </w:p>
    <w:p w:rsidR="008A07D8" w:rsidRPr="00360275" w:rsidRDefault="008A07D8" w:rsidP="00332B99">
      <w:pPr>
        <w:ind w:left="1134" w:right="1134" w:firstLine="170"/>
        <w:rPr>
          <w:sz w:val="18"/>
          <w:szCs w:val="18"/>
          <w:lang w:val="fr-FR"/>
        </w:rPr>
      </w:pPr>
      <w:r w:rsidRPr="007840B5">
        <w:rPr>
          <w:i/>
          <w:iCs/>
          <w:sz w:val="18"/>
          <w:szCs w:val="18"/>
          <w:vertAlign w:val="superscript"/>
          <w:lang w:val="fr-FR"/>
        </w:rPr>
        <w:t>0</w:t>
      </w:r>
      <w:r w:rsidRPr="004447C0">
        <w:rPr>
          <w:sz w:val="18"/>
          <w:szCs w:val="18"/>
          <w:lang w:val="fr-FR"/>
        </w:rPr>
        <w:t xml:space="preserve">  </w:t>
      </w:r>
      <w:r w:rsidRPr="00360275">
        <w:rPr>
          <w:sz w:val="18"/>
          <w:szCs w:val="18"/>
          <w:lang w:val="fr-FR"/>
        </w:rPr>
        <w:t>Ou une norme équivalente, avec l</w:t>
      </w:r>
      <w:r>
        <w:rPr>
          <w:sz w:val="18"/>
          <w:szCs w:val="18"/>
          <w:lang w:val="fr-FR"/>
        </w:rPr>
        <w:t>’</w:t>
      </w:r>
      <w:r w:rsidRPr="00360275">
        <w:rPr>
          <w:sz w:val="18"/>
          <w:szCs w:val="18"/>
          <w:lang w:val="fr-FR"/>
        </w:rPr>
        <w:t>exclusion autorisée des prescriptions relatives à la conception et à la mise au</w:t>
      </w:r>
      <w:r w:rsidR="00A43DB4">
        <w:rPr>
          <w:sz w:val="18"/>
          <w:szCs w:val="18"/>
          <w:lang w:val="fr-FR"/>
        </w:rPr>
        <w:t xml:space="preserve"> </w:t>
      </w:r>
      <w:r>
        <w:rPr>
          <w:sz w:val="18"/>
          <w:szCs w:val="18"/>
          <w:lang w:val="fr-FR"/>
        </w:rPr>
        <w:t>point</w:t>
      </w:r>
      <w:r w:rsidR="00A43DB4">
        <w:rPr>
          <w:sz w:val="18"/>
          <w:szCs w:val="18"/>
          <w:lang w:val="fr-FR"/>
        </w:rPr>
        <w:t> </w:t>
      </w:r>
      <w:r>
        <w:rPr>
          <w:sz w:val="18"/>
          <w:szCs w:val="18"/>
          <w:lang w:val="fr-FR"/>
        </w:rPr>
        <w:t>; point </w:t>
      </w:r>
      <w:r w:rsidRPr="00360275">
        <w:rPr>
          <w:sz w:val="18"/>
          <w:szCs w:val="18"/>
          <w:lang w:val="fr-FR"/>
        </w:rPr>
        <w:t>7.3 «</w:t>
      </w:r>
      <w:r w:rsidR="00332B99">
        <w:rPr>
          <w:sz w:val="18"/>
          <w:szCs w:val="18"/>
          <w:lang w:val="fr-FR"/>
        </w:rPr>
        <w:t> </w:t>
      </w:r>
      <w:r w:rsidRPr="00360275">
        <w:rPr>
          <w:sz w:val="18"/>
          <w:szCs w:val="18"/>
          <w:lang w:val="fr-FR"/>
        </w:rPr>
        <w:t>Satisfaction du client et amélioration constante</w:t>
      </w:r>
      <w:r w:rsidR="00332B99">
        <w:rPr>
          <w:sz w:val="18"/>
          <w:szCs w:val="18"/>
          <w:lang w:val="fr-FR"/>
        </w:rPr>
        <w:t> </w:t>
      </w:r>
      <w:r w:rsidRPr="00360275">
        <w:rPr>
          <w:sz w:val="18"/>
          <w:szCs w:val="18"/>
          <w:lang w:val="fr-FR"/>
        </w:rPr>
        <w:t>»</w:t>
      </w:r>
      <w:r>
        <w:rPr>
          <w:sz w:val="18"/>
          <w:szCs w:val="18"/>
          <w:lang w:val="fr-FR"/>
        </w:rPr>
        <w:t xml:space="preserve"> de la norme ISO</w:t>
      </w:r>
      <w:r w:rsidR="00332B99">
        <w:rPr>
          <w:sz w:val="18"/>
          <w:szCs w:val="18"/>
          <w:lang w:val="fr-FR"/>
        </w:rPr>
        <w:t> </w:t>
      </w:r>
      <w:r>
        <w:rPr>
          <w:sz w:val="18"/>
          <w:szCs w:val="18"/>
          <w:lang w:val="fr-FR"/>
        </w:rPr>
        <w:t>9002:2000</w:t>
      </w:r>
      <w:r w:rsidRPr="00360275">
        <w:rPr>
          <w:sz w:val="18"/>
          <w:szCs w:val="18"/>
          <w:lang w:val="fr-FR"/>
        </w:rPr>
        <w:t>.</w:t>
      </w:r>
    </w:p>
    <w:p w:rsidR="008A07D8" w:rsidRPr="00360275" w:rsidRDefault="008A07D8" w:rsidP="00332B99">
      <w:pPr>
        <w:ind w:left="1134" w:right="1134" w:firstLine="170"/>
        <w:rPr>
          <w:sz w:val="18"/>
          <w:szCs w:val="18"/>
          <w:lang w:val="fr-FR"/>
        </w:rPr>
      </w:pPr>
      <w:r w:rsidRPr="007840B5">
        <w:rPr>
          <w:i/>
          <w:iCs/>
          <w:sz w:val="18"/>
          <w:szCs w:val="18"/>
          <w:vertAlign w:val="superscript"/>
          <w:lang w:val="fr-FR"/>
        </w:rPr>
        <w:t>1</w:t>
      </w:r>
      <w:r w:rsidRPr="00852032">
        <w:rPr>
          <w:sz w:val="18"/>
          <w:szCs w:val="18"/>
          <w:lang w:val="fr-FR"/>
        </w:rPr>
        <w:t xml:space="preserve"> </w:t>
      </w:r>
      <w:r w:rsidRPr="004447C0">
        <w:rPr>
          <w:sz w:val="18"/>
          <w:szCs w:val="18"/>
          <w:lang w:val="fr-FR"/>
        </w:rPr>
        <w:t xml:space="preserve"> </w:t>
      </w:r>
      <w:r w:rsidRPr="00360275">
        <w:rPr>
          <w:sz w:val="18"/>
          <w:szCs w:val="18"/>
          <w:lang w:val="fr-FR"/>
        </w:rPr>
        <w:t>Ces essais doivent être effectués par le service technique.</w:t>
      </w:r>
    </w:p>
    <w:p w:rsidR="008A07D8" w:rsidRPr="00360275" w:rsidRDefault="008A07D8" w:rsidP="00332B99">
      <w:pPr>
        <w:ind w:left="1134" w:right="1134" w:firstLine="170"/>
        <w:rPr>
          <w:sz w:val="18"/>
          <w:szCs w:val="18"/>
          <w:lang w:val="fr-FR"/>
        </w:rPr>
      </w:pPr>
      <w:r w:rsidRPr="007840B5">
        <w:rPr>
          <w:i/>
          <w:iCs/>
          <w:sz w:val="18"/>
          <w:szCs w:val="18"/>
          <w:vertAlign w:val="superscript"/>
          <w:lang w:val="fr-FR"/>
        </w:rPr>
        <w:t>2</w:t>
      </w:r>
      <w:r w:rsidRPr="004447C0">
        <w:rPr>
          <w:sz w:val="18"/>
          <w:szCs w:val="18"/>
          <w:lang w:val="fr-FR"/>
        </w:rPr>
        <w:t xml:space="preserve">  </w:t>
      </w:r>
      <w:r w:rsidRPr="00360275">
        <w:rPr>
          <w:sz w:val="18"/>
          <w:szCs w:val="18"/>
          <w:lang w:val="fr-FR"/>
        </w:rPr>
        <w:t>Visite des locaux du fabricant aux fins d</w:t>
      </w:r>
      <w:r>
        <w:rPr>
          <w:sz w:val="18"/>
          <w:szCs w:val="18"/>
          <w:lang w:val="fr-FR"/>
        </w:rPr>
        <w:t>’</w:t>
      </w:r>
      <w:r w:rsidRPr="00360275">
        <w:rPr>
          <w:sz w:val="18"/>
          <w:szCs w:val="18"/>
          <w:lang w:val="fr-FR"/>
        </w:rPr>
        <w:t>inspection et de prélèvement aléatoire par l</w:t>
      </w:r>
      <w:r>
        <w:rPr>
          <w:sz w:val="18"/>
          <w:szCs w:val="18"/>
          <w:lang w:val="fr-FR"/>
        </w:rPr>
        <w:t>’</w:t>
      </w:r>
      <w:r w:rsidRPr="00360275">
        <w:rPr>
          <w:sz w:val="18"/>
          <w:szCs w:val="18"/>
          <w:lang w:val="fr-FR"/>
        </w:rPr>
        <w:t xml:space="preserve">autorité </w:t>
      </w:r>
      <w:r>
        <w:rPr>
          <w:sz w:val="18"/>
          <w:szCs w:val="18"/>
          <w:lang w:val="fr-FR"/>
        </w:rPr>
        <w:t>chargée de l’homologation de type</w:t>
      </w:r>
      <w:r w:rsidRPr="00360275">
        <w:rPr>
          <w:sz w:val="18"/>
          <w:szCs w:val="18"/>
          <w:lang w:val="fr-FR"/>
        </w:rPr>
        <w:t xml:space="preserve"> ou le service technique</w:t>
      </w:r>
      <w:r w:rsidR="00332B99">
        <w:rPr>
          <w:sz w:val="18"/>
          <w:szCs w:val="18"/>
          <w:lang w:val="fr-FR"/>
        </w:rPr>
        <w:t> </w:t>
      </w:r>
      <w:r w:rsidRPr="00360275">
        <w:rPr>
          <w:sz w:val="18"/>
          <w:szCs w:val="18"/>
          <w:lang w:val="fr-FR"/>
        </w:rPr>
        <w:t>:</w:t>
      </w:r>
    </w:p>
    <w:p w:rsidR="008A07D8" w:rsidRPr="00E77CDC" w:rsidRDefault="008A07D8" w:rsidP="00332B99">
      <w:pPr>
        <w:tabs>
          <w:tab w:val="left" w:pos="567"/>
        </w:tabs>
        <w:ind w:left="1758" w:right="1134" w:hanging="284"/>
        <w:rPr>
          <w:sz w:val="18"/>
          <w:szCs w:val="18"/>
          <w:lang w:val="fr-FR"/>
        </w:rPr>
      </w:pPr>
      <w:r w:rsidRPr="00E77CDC">
        <w:rPr>
          <w:sz w:val="18"/>
          <w:szCs w:val="18"/>
          <w:lang w:val="fr-FR"/>
        </w:rPr>
        <w:t>a)</w:t>
      </w:r>
      <w:r w:rsidR="00332B99" w:rsidRPr="00E77CDC">
        <w:rPr>
          <w:sz w:val="18"/>
          <w:szCs w:val="18"/>
          <w:lang w:val="fr-FR"/>
        </w:rPr>
        <w:tab/>
      </w:r>
      <w:r w:rsidRPr="00E77CDC">
        <w:rPr>
          <w:sz w:val="18"/>
          <w:szCs w:val="18"/>
          <w:lang w:val="fr-FR"/>
        </w:rPr>
        <w:t>En cas de non-conformité avec la norme ISO 9002:2000, deux fois par an</w:t>
      </w:r>
      <w:r w:rsidR="00332B99" w:rsidRPr="00E77CDC">
        <w:rPr>
          <w:sz w:val="18"/>
          <w:szCs w:val="18"/>
          <w:lang w:val="fr-FR"/>
        </w:rPr>
        <w:t> </w:t>
      </w:r>
      <w:r w:rsidRPr="00E77CDC">
        <w:rPr>
          <w:sz w:val="18"/>
          <w:szCs w:val="18"/>
          <w:lang w:val="fr-FR"/>
        </w:rPr>
        <w:t>;</w:t>
      </w:r>
    </w:p>
    <w:p w:rsidR="008A07D8" w:rsidRPr="00E77CDC" w:rsidRDefault="008A07D8" w:rsidP="00332B99">
      <w:pPr>
        <w:tabs>
          <w:tab w:val="left" w:pos="567"/>
        </w:tabs>
        <w:ind w:left="1758" w:right="1134" w:hanging="284"/>
        <w:rPr>
          <w:sz w:val="18"/>
          <w:szCs w:val="18"/>
          <w:lang w:val="fr-FR"/>
        </w:rPr>
      </w:pPr>
      <w:r w:rsidRPr="00E77CDC">
        <w:rPr>
          <w:sz w:val="18"/>
          <w:szCs w:val="18"/>
          <w:lang w:val="fr-FR"/>
        </w:rPr>
        <w:t>b)</w:t>
      </w:r>
      <w:r w:rsidRPr="00E77CDC">
        <w:rPr>
          <w:sz w:val="18"/>
          <w:szCs w:val="18"/>
          <w:lang w:val="fr-FR"/>
        </w:rPr>
        <w:tab/>
        <w:t>En cas de conformité avec la norme ISO 9002:2000, une fois par an.</w:t>
      </w:r>
    </w:p>
    <w:p w:rsidR="008A07D8" w:rsidRPr="00E77CDC" w:rsidRDefault="008A07D8" w:rsidP="00332B99">
      <w:pPr>
        <w:ind w:left="1134" w:right="1134" w:firstLine="170"/>
        <w:rPr>
          <w:sz w:val="18"/>
          <w:szCs w:val="18"/>
          <w:lang w:val="fr-FR"/>
        </w:rPr>
      </w:pPr>
      <w:r w:rsidRPr="007840B5">
        <w:rPr>
          <w:i/>
          <w:iCs/>
          <w:sz w:val="18"/>
          <w:szCs w:val="18"/>
          <w:vertAlign w:val="superscript"/>
          <w:lang w:val="fr-FR"/>
        </w:rPr>
        <w:t>3</w:t>
      </w:r>
      <w:r w:rsidRPr="00E77CDC">
        <w:rPr>
          <w:sz w:val="18"/>
          <w:szCs w:val="18"/>
          <w:lang w:val="fr-FR"/>
        </w:rPr>
        <w:t xml:space="preserve">  Essais conformes à l’annexe 13</w:t>
      </w:r>
      <w:r w:rsidR="00332B99" w:rsidRPr="00E77CDC">
        <w:rPr>
          <w:sz w:val="18"/>
          <w:szCs w:val="18"/>
          <w:lang w:val="fr-FR"/>
        </w:rPr>
        <w:t> </w:t>
      </w:r>
      <w:r w:rsidRPr="00E77CDC">
        <w:rPr>
          <w:sz w:val="18"/>
          <w:szCs w:val="18"/>
          <w:lang w:val="fr-FR"/>
        </w:rPr>
        <w:t>:</w:t>
      </w:r>
    </w:p>
    <w:p w:rsidR="00332B99" w:rsidRPr="00E77CDC" w:rsidRDefault="008A07D8" w:rsidP="00332B99">
      <w:pPr>
        <w:tabs>
          <w:tab w:val="left" w:pos="567"/>
        </w:tabs>
        <w:ind w:left="1758" w:right="1134" w:hanging="284"/>
        <w:rPr>
          <w:sz w:val="18"/>
          <w:szCs w:val="18"/>
          <w:lang w:val="fr-FR"/>
        </w:rPr>
      </w:pPr>
      <w:r w:rsidRPr="00E77CDC">
        <w:rPr>
          <w:sz w:val="18"/>
          <w:szCs w:val="18"/>
          <w:lang w:val="fr-FR"/>
        </w:rPr>
        <w:t>a)</w:t>
      </w:r>
      <w:r w:rsidRPr="00E77CDC">
        <w:rPr>
          <w:sz w:val="18"/>
          <w:szCs w:val="18"/>
          <w:lang w:val="fr-FR"/>
        </w:rPr>
        <w:tab/>
        <w:t>En cas de non-conformité avec la norme ISO 9002:2000, les essais sont effectués</w:t>
      </w:r>
      <w:r w:rsidR="00332B99" w:rsidRPr="00E77CDC">
        <w:rPr>
          <w:sz w:val="18"/>
          <w:szCs w:val="18"/>
          <w:lang w:val="fr-FR"/>
        </w:rPr>
        <w:t> </w:t>
      </w:r>
      <w:r w:rsidRPr="00E77CDC">
        <w:rPr>
          <w:sz w:val="18"/>
          <w:szCs w:val="18"/>
          <w:lang w:val="fr-FR"/>
        </w:rPr>
        <w:t>:</w:t>
      </w:r>
    </w:p>
    <w:p w:rsidR="00332B99" w:rsidRPr="00E77CDC" w:rsidRDefault="008A07D8" w:rsidP="00332B99">
      <w:pPr>
        <w:tabs>
          <w:tab w:val="left" w:pos="567"/>
        </w:tabs>
        <w:ind w:left="2042" w:right="1134" w:hanging="284"/>
        <w:rPr>
          <w:sz w:val="18"/>
          <w:szCs w:val="18"/>
          <w:lang w:val="fr-FR"/>
        </w:rPr>
      </w:pPr>
      <w:r w:rsidRPr="00E77CDC">
        <w:rPr>
          <w:sz w:val="18"/>
          <w:szCs w:val="18"/>
          <w:lang w:val="fr-FR"/>
        </w:rPr>
        <w:t>i)</w:t>
      </w:r>
      <w:r w:rsidRPr="00E77CDC">
        <w:rPr>
          <w:sz w:val="18"/>
          <w:szCs w:val="18"/>
          <w:lang w:val="fr-FR"/>
        </w:rPr>
        <w:tab/>
        <w:t>Par l’autorité chargée de l’homologation de type ou le service technique pendant la visite mentionnée à</w:t>
      </w:r>
      <w:r w:rsidR="00332B99" w:rsidRPr="00E77CDC">
        <w:rPr>
          <w:sz w:val="18"/>
          <w:szCs w:val="18"/>
          <w:lang w:val="fr-FR"/>
        </w:rPr>
        <w:t xml:space="preserve"> </w:t>
      </w:r>
      <w:r w:rsidRPr="00E77CDC">
        <w:rPr>
          <w:sz w:val="18"/>
          <w:szCs w:val="18"/>
          <w:lang w:val="fr-FR"/>
        </w:rPr>
        <w:t>la note</w:t>
      </w:r>
      <w:r w:rsidR="00332B99" w:rsidRPr="00E77CDC">
        <w:rPr>
          <w:sz w:val="18"/>
          <w:szCs w:val="18"/>
          <w:lang w:val="fr-FR"/>
        </w:rPr>
        <w:t> </w:t>
      </w:r>
      <w:r w:rsidRPr="00E77CDC">
        <w:rPr>
          <w:sz w:val="18"/>
          <w:szCs w:val="18"/>
          <w:lang w:val="fr-FR"/>
        </w:rPr>
        <w:t>2 a) ci-dessus</w:t>
      </w:r>
      <w:r w:rsidR="00332B99" w:rsidRPr="00E77CDC">
        <w:rPr>
          <w:sz w:val="18"/>
          <w:szCs w:val="18"/>
          <w:lang w:val="fr-FR"/>
        </w:rPr>
        <w:t> </w:t>
      </w:r>
      <w:r w:rsidRPr="00E77CDC">
        <w:rPr>
          <w:sz w:val="18"/>
          <w:szCs w:val="18"/>
          <w:lang w:val="fr-FR"/>
        </w:rPr>
        <w:t>;</w:t>
      </w:r>
    </w:p>
    <w:p w:rsidR="008A07D8" w:rsidRPr="00E77CDC" w:rsidRDefault="008A07D8" w:rsidP="00332B99">
      <w:pPr>
        <w:tabs>
          <w:tab w:val="left" w:pos="567"/>
        </w:tabs>
        <w:ind w:left="2042" w:right="1134" w:hanging="284"/>
        <w:rPr>
          <w:sz w:val="18"/>
          <w:szCs w:val="18"/>
          <w:lang w:val="fr-FR"/>
        </w:rPr>
      </w:pPr>
      <w:r w:rsidRPr="00E77CDC">
        <w:rPr>
          <w:sz w:val="18"/>
          <w:szCs w:val="18"/>
          <w:lang w:val="fr-FR"/>
        </w:rPr>
        <w:t>ii)</w:t>
      </w:r>
      <w:r w:rsidRPr="00E77CDC">
        <w:rPr>
          <w:sz w:val="18"/>
          <w:szCs w:val="18"/>
          <w:lang w:val="fr-FR"/>
        </w:rPr>
        <w:tab/>
        <w:t>Par le fabricant entre les visites mentionnées à la note 2 b) ci-dessus</w:t>
      </w:r>
      <w:r w:rsidR="00332B99" w:rsidRPr="00E77CDC">
        <w:rPr>
          <w:sz w:val="18"/>
          <w:szCs w:val="18"/>
          <w:lang w:val="fr-FR"/>
        </w:rPr>
        <w:t> </w:t>
      </w:r>
      <w:r w:rsidRPr="00E77CDC">
        <w:rPr>
          <w:sz w:val="18"/>
          <w:szCs w:val="18"/>
          <w:lang w:val="fr-FR"/>
        </w:rPr>
        <w:t>;</w:t>
      </w:r>
    </w:p>
    <w:p w:rsidR="008A07D8" w:rsidRDefault="008A07D8" w:rsidP="00332B99">
      <w:pPr>
        <w:tabs>
          <w:tab w:val="left" w:pos="567"/>
        </w:tabs>
        <w:ind w:left="1758" w:right="1134" w:hanging="284"/>
        <w:rPr>
          <w:sz w:val="18"/>
          <w:szCs w:val="18"/>
          <w:lang w:val="fr-FR"/>
        </w:rPr>
      </w:pPr>
      <w:r w:rsidRPr="00E77CDC">
        <w:rPr>
          <w:sz w:val="18"/>
          <w:szCs w:val="18"/>
          <w:lang w:val="fr-FR"/>
        </w:rPr>
        <w:t>b)</w:t>
      </w:r>
      <w:r w:rsidRPr="00E77CDC">
        <w:rPr>
          <w:sz w:val="18"/>
          <w:szCs w:val="18"/>
          <w:lang w:val="fr-FR"/>
        </w:rPr>
        <w:tab/>
        <w:t>En cas de conformité avec la norme ISO 9002:2000, les essais sont effectués par le fabricant et la procédure est vérifiée lors de la visite mentionnée à la note</w:t>
      </w:r>
      <w:r w:rsidRPr="00E77CDC">
        <w:rPr>
          <w:b/>
          <w:bCs/>
          <w:sz w:val="18"/>
          <w:szCs w:val="18"/>
          <w:lang w:val="fr-FR"/>
        </w:rPr>
        <w:t> </w:t>
      </w:r>
      <w:r w:rsidRPr="00E77CDC">
        <w:rPr>
          <w:sz w:val="18"/>
          <w:szCs w:val="18"/>
          <w:lang w:val="fr-FR"/>
        </w:rPr>
        <w:t>2 b) ci-dessus.</w:t>
      </w:r>
    </w:p>
    <w:p w:rsidR="008A07D8" w:rsidRDefault="008A07D8" w:rsidP="008A07D8">
      <w:pPr>
        <w:pStyle w:val="SingleTxtG"/>
        <w:rPr>
          <w:sz w:val="18"/>
          <w:szCs w:val="18"/>
          <w:lang w:val="fr-FR"/>
        </w:rPr>
      </w:pPr>
    </w:p>
    <w:p w:rsidR="008A07D8" w:rsidRDefault="008A07D8" w:rsidP="008A07D8">
      <w:pPr>
        <w:pStyle w:val="SingleTxtG"/>
        <w:rPr>
          <w:sz w:val="18"/>
          <w:szCs w:val="18"/>
          <w:lang w:val="fr-FR"/>
        </w:rPr>
        <w:sectPr w:rsidR="008A07D8" w:rsidSect="00B22339">
          <w:headerReference w:type="even" r:id="rId134"/>
          <w:headerReference w:type="default" r:id="rId135"/>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F131D" w:rsidRDefault="008A07D8" w:rsidP="008A07D8">
      <w:pPr>
        <w:pStyle w:val="HChG"/>
      </w:pPr>
      <w:r w:rsidRPr="00360275">
        <w:rPr>
          <w:lang w:val="fr-FR"/>
        </w:rPr>
        <w:lastRenderedPageBreak/>
        <w:t>Annexe 12</w:t>
      </w:r>
    </w:p>
    <w:p w:rsidR="008A07D8" w:rsidRPr="003F131D" w:rsidRDefault="008A07D8" w:rsidP="008A07D8">
      <w:pPr>
        <w:pStyle w:val="HChG"/>
      </w:pPr>
      <w:r w:rsidRPr="00360275">
        <w:rPr>
          <w:lang w:val="fr-FR"/>
        </w:rPr>
        <w:tab/>
      </w:r>
      <w:r w:rsidRPr="00360275">
        <w:rPr>
          <w:lang w:val="fr-FR"/>
        </w:rPr>
        <w:tab/>
        <w:t>Contrôle de conformité de la production</w:t>
      </w:r>
    </w:p>
    <w:p w:rsidR="008A07D8" w:rsidRPr="00360275" w:rsidRDefault="008A07D8" w:rsidP="00E77CDC">
      <w:pPr>
        <w:pStyle w:val="SingleTxtG"/>
        <w:ind w:left="2268" w:hanging="1134"/>
        <w:rPr>
          <w:lang w:val="fr-FR"/>
        </w:rPr>
      </w:pPr>
      <w:r w:rsidRPr="00360275">
        <w:rPr>
          <w:lang w:val="fr-FR"/>
        </w:rPr>
        <w:t>1.</w:t>
      </w:r>
      <w:r w:rsidRPr="00360275">
        <w:rPr>
          <w:lang w:val="fr-FR"/>
        </w:rPr>
        <w:tab/>
        <w:t>Essais</w:t>
      </w:r>
    </w:p>
    <w:p w:rsidR="008A07D8" w:rsidRPr="00360275" w:rsidRDefault="008A07D8" w:rsidP="00E77CDC">
      <w:pPr>
        <w:pStyle w:val="SingleTxtG"/>
        <w:ind w:left="2268"/>
        <w:rPr>
          <w:lang w:val="fr-FR"/>
        </w:rPr>
      </w:pPr>
      <w:r w:rsidRPr="00360275">
        <w:rPr>
          <w:lang w:val="fr-FR"/>
        </w:rPr>
        <w:tab/>
        <w:t xml:space="preserve">Les dispositifs </w:t>
      </w:r>
      <w:r>
        <w:rPr>
          <w:lang w:val="fr-FR"/>
        </w:rPr>
        <w:t xml:space="preserve">améliorés </w:t>
      </w:r>
      <w:r w:rsidRPr="00360275">
        <w:rPr>
          <w:lang w:val="fr-FR"/>
        </w:rPr>
        <w:t>de retenue pour enfants doivent satisfaire aux prescriptions sur lesquelles sont fondés les essais ci-après</w:t>
      </w:r>
      <w:r w:rsidR="004A610A">
        <w:rPr>
          <w:lang w:val="fr-FR"/>
        </w:rPr>
        <w:t> </w:t>
      </w:r>
      <w:r w:rsidRPr="00360275">
        <w:rPr>
          <w:lang w:val="fr-FR"/>
        </w:rPr>
        <w:t>:</w:t>
      </w:r>
    </w:p>
    <w:p w:rsidR="008A07D8" w:rsidRPr="00360275" w:rsidRDefault="008A07D8" w:rsidP="00E77CDC">
      <w:pPr>
        <w:pStyle w:val="SingleTxtG"/>
        <w:ind w:left="2268" w:hanging="1134"/>
        <w:rPr>
          <w:lang w:val="fr-FR"/>
        </w:rPr>
      </w:pPr>
      <w:r w:rsidRPr="00360275">
        <w:rPr>
          <w:lang w:val="fr-FR"/>
        </w:rPr>
        <w:t>1.1</w:t>
      </w:r>
      <w:r w:rsidRPr="00360275">
        <w:rPr>
          <w:lang w:val="fr-FR"/>
        </w:rPr>
        <w:tab/>
        <w:t>Vérification du seuil de verrouillage et de l</w:t>
      </w:r>
      <w:r>
        <w:rPr>
          <w:lang w:val="fr-FR"/>
        </w:rPr>
        <w:t>’</w:t>
      </w:r>
      <w:r w:rsidRPr="00360275">
        <w:rPr>
          <w:lang w:val="fr-FR"/>
        </w:rPr>
        <w:t>endurance de l</w:t>
      </w:r>
      <w:r>
        <w:rPr>
          <w:lang w:val="fr-FR"/>
        </w:rPr>
        <w:t>’</w:t>
      </w:r>
      <w:r w:rsidRPr="00360275">
        <w:rPr>
          <w:lang w:val="fr-FR"/>
        </w:rPr>
        <w:t>enrouleur à</w:t>
      </w:r>
      <w:r>
        <w:rPr>
          <w:lang w:val="fr-FR"/>
        </w:rPr>
        <w:t xml:space="preserve"> </w:t>
      </w:r>
      <w:r w:rsidRPr="00360275">
        <w:rPr>
          <w:lang w:val="fr-FR"/>
        </w:rPr>
        <w:t>verrouillage d</w:t>
      </w:r>
      <w:r>
        <w:rPr>
          <w:lang w:val="fr-FR"/>
        </w:rPr>
        <w:t>’</w:t>
      </w:r>
      <w:r w:rsidRPr="00360275">
        <w:rPr>
          <w:lang w:val="fr-FR"/>
        </w:rPr>
        <w:t>urgence</w:t>
      </w:r>
    </w:p>
    <w:p w:rsidR="008A07D8" w:rsidRPr="00360275" w:rsidRDefault="008A07D8" w:rsidP="00E77CDC">
      <w:pPr>
        <w:pStyle w:val="SingleTxtG"/>
        <w:ind w:left="2268"/>
        <w:rPr>
          <w:lang w:val="fr-FR"/>
        </w:rPr>
      </w:pPr>
      <w:r w:rsidRPr="00360275">
        <w:rPr>
          <w:lang w:val="fr-FR"/>
        </w:rPr>
        <w:tab/>
        <w:t>Selon les prescriptions du paragraphe</w:t>
      </w:r>
      <w:r>
        <w:rPr>
          <w:lang w:val="fr-FR"/>
        </w:rPr>
        <w:t> </w:t>
      </w:r>
      <w:r w:rsidRPr="00360275">
        <w:rPr>
          <w:lang w:val="fr-FR"/>
        </w:rPr>
        <w:t>7.2.4.3</w:t>
      </w:r>
      <w:r w:rsidRPr="009A6529">
        <w:t xml:space="preserve"> </w:t>
      </w:r>
      <w:r w:rsidRPr="009A6529">
        <w:rPr>
          <w:lang w:val="fr-FR"/>
        </w:rPr>
        <w:t>du présent Règlement</w:t>
      </w:r>
      <w:r w:rsidRPr="00360275">
        <w:rPr>
          <w:lang w:val="fr-FR"/>
        </w:rPr>
        <w:t>, dans la direction la plus défavorable requise après l</w:t>
      </w:r>
      <w:r>
        <w:rPr>
          <w:lang w:val="fr-FR"/>
        </w:rPr>
        <w:t>’</w:t>
      </w:r>
      <w:r w:rsidRPr="00360275">
        <w:rPr>
          <w:lang w:val="fr-FR"/>
        </w:rPr>
        <w:t>essai d</w:t>
      </w:r>
      <w:r>
        <w:rPr>
          <w:lang w:val="fr-FR"/>
        </w:rPr>
        <w:t>’</w:t>
      </w:r>
      <w:r w:rsidRPr="00360275">
        <w:rPr>
          <w:lang w:val="fr-FR"/>
        </w:rPr>
        <w:t>endurance défini aux paragraphes</w:t>
      </w:r>
      <w:r>
        <w:rPr>
          <w:lang w:val="fr-FR"/>
        </w:rPr>
        <w:t> </w:t>
      </w:r>
      <w:r w:rsidRPr="00360275">
        <w:rPr>
          <w:lang w:val="fr-FR"/>
        </w:rPr>
        <w:t>7.2.4.2, 7.2.4.4 et 7.2.4.5</w:t>
      </w:r>
      <w:r w:rsidRPr="009A6529">
        <w:rPr>
          <w:lang w:val="fr-FR"/>
        </w:rPr>
        <w:t xml:space="preserve"> </w:t>
      </w:r>
      <w:r>
        <w:rPr>
          <w:lang w:val="fr-FR"/>
        </w:rPr>
        <w:t>du présent Règlement, et exigé par le paragraphe </w:t>
      </w:r>
      <w:r w:rsidRPr="00360275">
        <w:rPr>
          <w:lang w:val="fr-FR"/>
        </w:rPr>
        <w:t>6.7.3.2.6</w:t>
      </w:r>
      <w:r w:rsidRPr="009A6529">
        <w:rPr>
          <w:lang w:val="fr-FR"/>
        </w:rPr>
        <w:t xml:space="preserve"> </w:t>
      </w:r>
      <w:r>
        <w:rPr>
          <w:lang w:val="fr-FR"/>
        </w:rPr>
        <w:t>du présent Règlement</w:t>
      </w:r>
      <w:r w:rsidRPr="00360275">
        <w:rPr>
          <w:lang w:val="fr-FR"/>
        </w:rPr>
        <w:t>.</w:t>
      </w:r>
    </w:p>
    <w:p w:rsidR="008A07D8" w:rsidRPr="00360275" w:rsidRDefault="008A07D8" w:rsidP="00E77CDC">
      <w:pPr>
        <w:pStyle w:val="SingleTxtG"/>
        <w:ind w:left="2268" w:hanging="1134"/>
        <w:rPr>
          <w:lang w:val="fr-FR"/>
        </w:rPr>
      </w:pPr>
      <w:r w:rsidRPr="00360275">
        <w:rPr>
          <w:lang w:val="fr-FR"/>
        </w:rPr>
        <w:t>1.2</w:t>
      </w:r>
      <w:r w:rsidRPr="00360275">
        <w:rPr>
          <w:lang w:val="fr-FR"/>
        </w:rPr>
        <w:tab/>
        <w:t>Vérification de l</w:t>
      </w:r>
      <w:r>
        <w:rPr>
          <w:lang w:val="fr-FR"/>
        </w:rPr>
        <w:t>’</w:t>
      </w:r>
      <w:r w:rsidRPr="00360275">
        <w:rPr>
          <w:lang w:val="fr-FR"/>
        </w:rPr>
        <w:t>endurance de l</w:t>
      </w:r>
      <w:r>
        <w:rPr>
          <w:lang w:val="fr-FR"/>
        </w:rPr>
        <w:t>’</w:t>
      </w:r>
      <w:r w:rsidRPr="00360275">
        <w:rPr>
          <w:lang w:val="fr-FR"/>
        </w:rPr>
        <w:t>enrouleur à verrouillage automatique</w:t>
      </w:r>
    </w:p>
    <w:p w:rsidR="008A07D8" w:rsidRPr="00E77CDC" w:rsidRDefault="008A07D8" w:rsidP="00E77CDC">
      <w:pPr>
        <w:pStyle w:val="SingleTxtG"/>
        <w:ind w:left="2268"/>
        <w:rPr>
          <w:spacing w:val="-2"/>
          <w:lang w:val="fr-FR"/>
        </w:rPr>
      </w:pPr>
      <w:r w:rsidRPr="00E77CDC">
        <w:rPr>
          <w:spacing w:val="-2"/>
          <w:lang w:val="fr-FR"/>
        </w:rPr>
        <w:tab/>
        <w:t xml:space="preserve">Selon les prescriptions du paragraphe 7.2.4.2 du présent Règlement, complétées par les essais prescrits aux paragraphes 7.2.4.4 et 7.2.4.5 du présent Règlement, </w:t>
      </w:r>
      <w:r w:rsidRPr="00E77CDC">
        <w:rPr>
          <w:lang w:val="fr-FR"/>
        </w:rPr>
        <w:t>et exigées par le paragraphe 6.7.3.1.3 du présent Règlement.</w:t>
      </w:r>
    </w:p>
    <w:p w:rsidR="008A07D8" w:rsidRPr="00360275" w:rsidRDefault="008A07D8" w:rsidP="00E77CDC">
      <w:pPr>
        <w:pStyle w:val="SingleTxtG"/>
        <w:ind w:left="2268" w:hanging="1134"/>
        <w:rPr>
          <w:lang w:val="fr-FR"/>
        </w:rPr>
      </w:pPr>
      <w:r w:rsidRPr="00360275">
        <w:rPr>
          <w:lang w:val="fr-FR"/>
        </w:rPr>
        <w:t>1.3</w:t>
      </w:r>
      <w:r w:rsidRPr="00360275">
        <w:rPr>
          <w:lang w:val="fr-FR"/>
        </w:rPr>
        <w:tab/>
        <w:t>Essais de résistance des sangles après conditionnement</w:t>
      </w:r>
    </w:p>
    <w:p w:rsidR="008A07D8" w:rsidRPr="00360275" w:rsidRDefault="008A07D8" w:rsidP="00E77CDC">
      <w:pPr>
        <w:pStyle w:val="SingleTxtG"/>
        <w:ind w:left="2268"/>
        <w:rPr>
          <w:lang w:val="fr-FR"/>
        </w:rPr>
      </w:pPr>
      <w:r w:rsidRPr="00360275">
        <w:rPr>
          <w:lang w:val="fr-FR"/>
        </w:rPr>
        <w:tab/>
        <w:t>Selon la procédure indiquée au paragraphe</w:t>
      </w:r>
      <w:r>
        <w:rPr>
          <w:lang w:val="fr-FR"/>
        </w:rPr>
        <w:t> </w:t>
      </w:r>
      <w:r w:rsidRPr="00360275">
        <w:rPr>
          <w:lang w:val="fr-FR"/>
        </w:rPr>
        <w:t>6.7.4.2</w:t>
      </w:r>
      <w:r w:rsidRPr="009A6529">
        <w:rPr>
          <w:lang w:val="fr-FR"/>
        </w:rPr>
        <w:t xml:space="preserve"> </w:t>
      </w:r>
      <w:r>
        <w:rPr>
          <w:lang w:val="fr-FR"/>
        </w:rPr>
        <w:t>du présent Règlement</w:t>
      </w:r>
      <w:r w:rsidRPr="00360275">
        <w:rPr>
          <w:lang w:val="fr-FR"/>
        </w:rPr>
        <w:t>, après conditionnement selon le</w:t>
      </w:r>
      <w:r>
        <w:rPr>
          <w:lang w:val="fr-FR"/>
        </w:rPr>
        <w:t>s prescriptions des paragraphes </w:t>
      </w:r>
      <w:r w:rsidRPr="00360275">
        <w:rPr>
          <w:lang w:val="fr-FR"/>
        </w:rPr>
        <w:t>7.2.5.2.1 à</w:t>
      </w:r>
      <w:r>
        <w:rPr>
          <w:lang w:val="fr-FR"/>
        </w:rPr>
        <w:t> </w:t>
      </w:r>
      <w:r w:rsidRPr="00360275">
        <w:rPr>
          <w:lang w:val="fr-FR"/>
        </w:rPr>
        <w:t>7.2.5.2.5</w:t>
      </w:r>
      <w:r w:rsidRPr="009A6529">
        <w:rPr>
          <w:lang w:val="fr-FR"/>
        </w:rPr>
        <w:t xml:space="preserve"> </w:t>
      </w:r>
      <w:r>
        <w:rPr>
          <w:lang w:val="fr-FR"/>
        </w:rPr>
        <w:t>du présent Règlement</w:t>
      </w:r>
      <w:r w:rsidRPr="00360275">
        <w:rPr>
          <w:lang w:val="fr-FR"/>
        </w:rPr>
        <w:t>.</w:t>
      </w:r>
    </w:p>
    <w:p w:rsidR="008A07D8" w:rsidRPr="00360275" w:rsidRDefault="008A07D8" w:rsidP="00E77CDC">
      <w:pPr>
        <w:pStyle w:val="SingleTxtG"/>
        <w:ind w:left="2268" w:hanging="1134"/>
        <w:rPr>
          <w:lang w:val="fr-FR"/>
        </w:rPr>
      </w:pPr>
      <w:r w:rsidRPr="00360275">
        <w:rPr>
          <w:lang w:val="fr-FR"/>
        </w:rPr>
        <w:t>1.3.1</w:t>
      </w:r>
      <w:r w:rsidRPr="00360275">
        <w:rPr>
          <w:lang w:val="fr-FR"/>
        </w:rPr>
        <w:tab/>
        <w:t>Essai de résistance des sangles après abrasion</w:t>
      </w:r>
    </w:p>
    <w:p w:rsidR="008A07D8" w:rsidRPr="00360275" w:rsidRDefault="008A07D8" w:rsidP="00E77CDC">
      <w:pPr>
        <w:pStyle w:val="SingleTxtG"/>
        <w:ind w:left="2268"/>
        <w:rPr>
          <w:lang w:val="fr-FR"/>
        </w:rPr>
      </w:pPr>
      <w:r w:rsidRPr="00360275">
        <w:rPr>
          <w:lang w:val="fr-FR"/>
        </w:rPr>
        <w:tab/>
        <w:t>Selon la procédure indiquée au paragraphe</w:t>
      </w:r>
      <w:r>
        <w:rPr>
          <w:lang w:val="fr-FR"/>
        </w:rPr>
        <w:t> </w:t>
      </w:r>
      <w:r w:rsidRPr="00360275">
        <w:rPr>
          <w:lang w:val="fr-FR"/>
        </w:rPr>
        <w:t>6.7.4.2</w:t>
      </w:r>
      <w:r w:rsidRPr="009A6529">
        <w:rPr>
          <w:lang w:val="fr-FR"/>
        </w:rPr>
        <w:t xml:space="preserve"> </w:t>
      </w:r>
      <w:r>
        <w:rPr>
          <w:lang w:val="fr-FR"/>
        </w:rPr>
        <w:t>du présent Règlement</w:t>
      </w:r>
      <w:r w:rsidRPr="00360275">
        <w:rPr>
          <w:lang w:val="fr-FR"/>
        </w:rPr>
        <w:t xml:space="preserve">, après conditionnement selon </w:t>
      </w:r>
      <w:r>
        <w:rPr>
          <w:lang w:val="fr-FR"/>
        </w:rPr>
        <w:t>les prescriptions du paragraphe </w:t>
      </w:r>
      <w:r w:rsidRPr="00360275">
        <w:rPr>
          <w:lang w:val="fr-FR"/>
        </w:rPr>
        <w:t>7.2.5.2.6</w:t>
      </w:r>
      <w:r w:rsidRPr="009A6529">
        <w:rPr>
          <w:lang w:val="fr-FR"/>
        </w:rPr>
        <w:t xml:space="preserve"> </w:t>
      </w:r>
      <w:r>
        <w:rPr>
          <w:lang w:val="fr-FR"/>
        </w:rPr>
        <w:t>du présent Règlement</w:t>
      </w:r>
      <w:r w:rsidRPr="00360275">
        <w:rPr>
          <w:lang w:val="fr-FR"/>
        </w:rPr>
        <w:t>.</w:t>
      </w:r>
    </w:p>
    <w:p w:rsidR="008A07D8" w:rsidRPr="00360275" w:rsidRDefault="008A07D8" w:rsidP="00E77CDC">
      <w:pPr>
        <w:pStyle w:val="SingleTxtG"/>
        <w:ind w:left="2268" w:hanging="1134"/>
        <w:rPr>
          <w:lang w:val="fr-FR"/>
        </w:rPr>
      </w:pPr>
      <w:r w:rsidRPr="00360275">
        <w:rPr>
          <w:lang w:val="fr-FR"/>
        </w:rPr>
        <w:t>1.4</w:t>
      </w:r>
      <w:r w:rsidRPr="00360275">
        <w:rPr>
          <w:lang w:val="fr-FR"/>
        </w:rPr>
        <w:tab/>
        <w:t>Essai de microglissement</w:t>
      </w:r>
    </w:p>
    <w:p w:rsidR="008A07D8" w:rsidRPr="00360275" w:rsidRDefault="008A07D8" w:rsidP="00E77CDC">
      <w:pPr>
        <w:pStyle w:val="SingleTxtG"/>
        <w:ind w:left="2268"/>
        <w:rPr>
          <w:lang w:val="fr-FR"/>
        </w:rPr>
      </w:pPr>
      <w:r w:rsidRPr="00360275">
        <w:rPr>
          <w:lang w:val="fr-FR"/>
        </w:rPr>
        <w:tab/>
        <w:t>Selon la p</w:t>
      </w:r>
      <w:r>
        <w:rPr>
          <w:lang w:val="fr-FR"/>
        </w:rPr>
        <w:t>rocédure indiquée au paragraphe </w:t>
      </w:r>
      <w:r w:rsidRPr="00360275">
        <w:rPr>
          <w:lang w:val="fr-FR"/>
        </w:rPr>
        <w:t>7.2.3 du présent Règlement.</w:t>
      </w:r>
    </w:p>
    <w:p w:rsidR="008A07D8" w:rsidRPr="00360275" w:rsidRDefault="008A07D8" w:rsidP="00E77CDC">
      <w:pPr>
        <w:pStyle w:val="SingleTxtG"/>
        <w:ind w:left="2268" w:hanging="1134"/>
        <w:rPr>
          <w:lang w:val="fr-FR"/>
        </w:rPr>
      </w:pPr>
      <w:r w:rsidRPr="00360275">
        <w:rPr>
          <w:lang w:val="fr-FR"/>
        </w:rPr>
        <w:t>1.5</w:t>
      </w:r>
      <w:r w:rsidRPr="00360275">
        <w:rPr>
          <w:lang w:val="fr-FR"/>
        </w:rPr>
        <w:tab/>
        <w:t>Absorption d</w:t>
      </w:r>
      <w:r>
        <w:rPr>
          <w:lang w:val="fr-FR"/>
        </w:rPr>
        <w:t>’</w:t>
      </w:r>
      <w:r w:rsidRPr="00360275">
        <w:rPr>
          <w:lang w:val="fr-FR"/>
        </w:rPr>
        <w:t>énergie</w:t>
      </w:r>
    </w:p>
    <w:p w:rsidR="008A07D8" w:rsidRPr="00360275" w:rsidRDefault="008A07D8" w:rsidP="00E77CDC">
      <w:pPr>
        <w:pStyle w:val="SingleTxtG"/>
        <w:ind w:left="2268"/>
        <w:rPr>
          <w:lang w:val="fr-FR"/>
        </w:rPr>
      </w:pPr>
      <w:r w:rsidRPr="00360275">
        <w:rPr>
          <w:lang w:val="fr-FR"/>
        </w:rPr>
        <w:tab/>
        <w:t>Selon les pres</w:t>
      </w:r>
      <w:r>
        <w:rPr>
          <w:lang w:val="fr-FR"/>
        </w:rPr>
        <w:t>criptions du paragraphe </w:t>
      </w:r>
      <w:r w:rsidRPr="00360275">
        <w:rPr>
          <w:lang w:val="fr-FR"/>
        </w:rPr>
        <w:t>6.6.2 du présent Règlement.</w:t>
      </w:r>
    </w:p>
    <w:p w:rsidR="008A07D8" w:rsidRPr="00360275" w:rsidRDefault="008A07D8" w:rsidP="00E77CDC">
      <w:pPr>
        <w:pStyle w:val="SingleTxtG"/>
        <w:ind w:left="2268" w:hanging="1134"/>
        <w:rPr>
          <w:lang w:val="fr-FR"/>
        </w:rPr>
      </w:pPr>
      <w:r w:rsidRPr="00360275">
        <w:rPr>
          <w:lang w:val="fr-FR"/>
        </w:rPr>
        <w:t>1.6</w:t>
      </w:r>
      <w:r w:rsidRPr="00360275">
        <w:rPr>
          <w:lang w:val="fr-FR"/>
        </w:rPr>
        <w:tab/>
        <w:t xml:space="preserve">Vérification des prescriptions de fonctionnement du dispositif </w:t>
      </w:r>
      <w:r>
        <w:rPr>
          <w:lang w:val="fr-FR"/>
        </w:rPr>
        <w:t xml:space="preserve">amélioré </w:t>
      </w:r>
      <w:r w:rsidRPr="00360275">
        <w:rPr>
          <w:lang w:val="fr-FR"/>
        </w:rPr>
        <w:t>de retenue pour enfants soumis à l</w:t>
      </w:r>
      <w:r>
        <w:rPr>
          <w:lang w:val="fr-FR"/>
        </w:rPr>
        <w:t>’</w:t>
      </w:r>
      <w:r w:rsidRPr="00360275">
        <w:rPr>
          <w:lang w:val="fr-FR"/>
        </w:rPr>
        <w:t>essai dynamique approprié</w:t>
      </w:r>
    </w:p>
    <w:p w:rsidR="008A07D8" w:rsidRPr="00360275" w:rsidRDefault="008A07D8" w:rsidP="00E77CDC">
      <w:pPr>
        <w:pStyle w:val="SingleTxtG"/>
        <w:ind w:left="2268"/>
        <w:rPr>
          <w:lang w:val="fr-FR"/>
        </w:rPr>
      </w:pPr>
      <w:r w:rsidRPr="00360275">
        <w:rPr>
          <w:lang w:val="fr-FR"/>
        </w:rPr>
        <w:tab/>
        <w:t>Selon les dispositions du paragraphe</w:t>
      </w:r>
      <w:r>
        <w:rPr>
          <w:lang w:val="fr-FR"/>
        </w:rPr>
        <w:t> </w:t>
      </w:r>
      <w:r w:rsidRPr="00360275">
        <w:rPr>
          <w:lang w:val="fr-FR"/>
        </w:rPr>
        <w:t>7.1.3</w:t>
      </w:r>
      <w:r w:rsidRPr="009A6529">
        <w:rPr>
          <w:lang w:val="fr-FR"/>
        </w:rPr>
        <w:t xml:space="preserve"> </w:t>
      </w:r>
      <w:r>
        <w:rPr>
          <w:lang w:val="fr-FR"/>
        </w:rPr>
        <w:t>du présent Règlement</w:t>
      </w:r>
      <w:r w:rsidRPr="00360275">
        <w:rPr>
          <w:lang w:val="fr-FR"/>
        </w:rPr>
        <w:t>, en utilisant</w:t>
      </w:r>
      <w:r w:rsidR="00361AA0">
        <w:rPr>
          <w:lang w:val="fr-FR"/>
        </w:rPr>
        <w:t xml:space="preserve"> </w:t>
      </w:r>
      <w:r w:rsidRPr="00360275">
        <w:rPr>
          <w:lang w:val="fr-FR"/>
        </w:rPr>
        <w:t>une boucle préalablement conditionnée selon les prescriptions du paragraphe</w:t>
      </w:r>
      <w:r>
        <w:rPr>
          <w:lang w:val="fr-FR"/>
        </w:rPr>
        <w:t> </w:t>
      </w:r>
      <w:r w:rsidRPr="00360275">
        <w:rPr>
          <w:lang w:val="fr-FR"/>
        </w:rPr>
        <w:t>6.7.1.6</w:t>
      </w:r>
      <w:r w:rsidRPr="009A6529">
        <w:rPr>
          <w:lang w:val="fr-FR"/>
        </w:rPr>
        <w:t xml:space="preserve"> </w:t>
      </w:r>
      <w:r>
        <w:rPr>
          <w:lang w:val="fr-FR"/>
        </w:rPr>
        <w:t>du présent Règlement</w:t>
      </w:r>
      <w:r w:rsidRPr="00360275">
        <w:rPr>
          <w:lang w:val="fr-FR"/>
        </w:rPr>
        <w:t>, de telle façon que les prescriptions pertinentes du paragraphe</w:t>
      </w:r>
      <w:r>
        <w:rPr>
          <w:lang w:val="fr-FR"/>
        </w:rPr>
        <w:t> </w:t>
      </w:r>
      <w:r w:rsidRPr="00360275">
        <w:rPr>
          <w:lang w:val="fr-FR"/>
        </w:rPr>
        <w:t>6.6.</w:t>
      </w:r>
      <w:r w:rsidRPr="00D4796D">
        <w:rPr>
          <w:lang w:val="fr-FR"/>
        </w:rPr>
        <w:t>4</w:t>
      </w:r>
      <w:r w:rsidRPr="00360275">
        <w:rPr>
          <w:lang w:val="fr-FR"/>
        </w:rPr>
        <w:t xml:space="preserve"> </w:t>
      </w:r>
      <w:r>
        <w:rPr>
          <w:lang w:val="fr-FR"/>
        </w:rPr>
        <w:t>du présent Règlement</w:t>
      </w:r>
      <w:r w:rsidRPr="00360275">
        <w:rPr>
          <w:lang w:val="fr-FR"/>
        </w:rPr>
        <w:t xml:space="preserve"> (efficacité générale des dispositifs </w:t>
      </w:r>
      <w:r>
        <w:rPr>
          <w:lang w:val="fr-FR"/>
        </w:rPr>
        <w:t xml:space="preserve">améliorés </w:t>
      </w:r>
      <w:r w:rsidRPr="00360275">
        <w:rPr>
          <w:lang w:val="fr-FR"/>
        </w:rPr>
        <w:t>de retenue pour enfants) et du paragraphe</w:t>
      </w:r>
      <w:r>
        <w:rPr>
          <w:lang w:val="fr-FR"/>
        </w:rPr>
        <w:t> </w:t>
      </w:r>
      <w:r w:rsidRPr="00360275">
        <w:rPr>
          <w:lang w:val="fr-FR"/>
        </w:rPr>
        <w:t xml:space="preserve">6.7.1.7.1 </w:t>
      </w:r>
      <w:r>
        <w:rPr>
          <w:lang w:val="fr-FR"/>
        </w:rPr>
        <w:t>du présent Règlement</w:t>
      </w:r>
      <w:r w:rsidRPr="00360275">
        <w:rPr>
          <w:lang w:val="fr-FR"/>
        </w:rPr>
        <w:t xml:space="preserve"> (efficacité de la boucle en charge) soient satisfaites.</w:t>
      </w:r>
    </w:p>
    <w:p w:rsidR="008A07D8" w:rsidRPr="00360275" w:rsidRDefault="008A07D8" w:rsidP="00E77CDC">
      <w:pPr>
        <w:pStyle w:val="SingleTxtG"/>
        <w:ind w:left="2268" w:hanging="1134"/>
        <w:rPr>
          <w:lang w:val="fr-FR"/>
        </w:rPr>
      </w:pP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1.7</w:t>
      </w:r>
      <w:r w:rsidRPr="00360275">
        <w:rPr>
          <w:lang w:val="fr-FR"/>
        </w:rPr>
        <w:tab/>
        <w:t>Température d</w:t>
      </w:r>
      <w:r>
        <w:rPr>
          <w:lang w:val="fr-FR"/>
        </w:rPr>
        <w:t>’</w:t>
      </w:r>
      <w:r w:rsidRPr="00360275">
        <w:rPr>
          <w:lang w:val="fr-FR"/>
        </w:rPr>
        <w:t>essai</w:t>
      </w:r>
    </w:p>
    <w:p w:rsidR="008A07D8" w:rsidRPr="00360275" w:rsidRDefault="008A07D8" w:rsidP="00E77CDC">
      <w:pPr>
        <w:pStyle w:val="SingleTxtG"/>
        <w:ind w:left="2268"/>
        <w:rPr>
          <w:lang w:val="fr-FR"/>
        </w:rPr>
      </w:pPr>
      <w:r w:rsidRPr="00360275">
        <w:rPr>
          <w:lang w:val="fr-FR"/>
        </w:rPr>
        <w:tab/>
        <w:t>Conformément</w:t>
      </w:r>
      <w:r>
        <w:rPr>
          <w:lang w:val="fr-FR"/>
        </w:rPr>
        <w:t xml:space="preserve"> aux dispositions du paragraphe </w:t>
      </w:r>
      <w:r w:rsidRPr="00360275">
        <w:rPr>
          <w:lang w:val="fr-FR"/>
        </w:rPr>
        <w:t>6.6.</w:t>
      </w:r>
      <w:r w:rsidRPr="00D4796D">
        <w:rPr>
          <w:lang w:val="fr-FR"/>
        </w:rPr>
        <w:t>5</w:t>
      </w:r>
      <w:r w:rsidRPr="00360275">
        <w:rPr>
          <w:lang w:val="fr-FR"/>
        </w:rPr>
        <w:t xml:space="preserve"> du présent Règlement.</w:t>
      </w:r>
    </w:p>
    <w:p w:rsidR="008A07D8" w:rsidRPr="00360275" w:rsidRDefault="008A07D8" w:rsidP="00E77CDC">
      <w:pPr>
        <w:pStyle w:val="SingleTxtG"/>
        <w:ind w:left="2268" w:hanging="1134"/>
        <w:rPr>
          <w:lang w:val="fr-FR"/>
        </w:rPr>
      </w:pPr>
      <w:r w:rsidRPr="00360275">
        <w:rPr>
          <w:lang w:val="fr-FR"/>
        </w:rPr>
        <w:t>2.</w:t>
      </w:r>
      <w:r w:rsidRPr="00360275">
        <w:rPr>
          <w:lang w:val="fr-FR"/>
        </w:rPr>
        <w:tab/>
        <w:t>Fréquence et résultats des essais</w:t>
      </w:r>
    </w:p>
    <w:p w:rsidR="008A07D8" w:rsidRPr="00360275" w:rsidRDefault="008A07D8" w:rsidP="00E77CDC">
      <w:pPr>
        <w:pStyle w:val="SingleTxtG"/>
        <w:ind w:left="2268" w:hanging="1134"/>
        <w:rPr>
          <w:lang w:val="fr-FR"/>
        </w:rPr>
      </w:pPr>
      <w:r w:rsidRPr="00360275">
        <w:rPr>
          <w:lang w:val="fr-FR"/>
        </w:rPr>
        <w:t>2.1</w:t>
      </w:r>
      <w:r w:rsidRPr="00360275">
        <w:rPr>
          <w:lang w:val="fr-FR"/>
        </w:rPr>
        <w:tab/>
        <w:t>Les essais prescrits aux paragraphes</w:t>
      </w:r>
      <w:r>
        <w:rPr>
          <w:lang w:val="fr-FR"/>
        </w:rPr>
        <w:t> </w:t>
      </w:r>
      <w:r w:rsidRPr="00360275">
        <w:rPr>
          <w:lang w:val="fr-FR"/>
        </w:rPr>
        <w:t xml:space="preserve">1.1 à 1.5 et 1.7 </w:t>
      </w:r>
      <w:r>
        <w:rPr>
          <w:lang w:val="fr-FR"/>
        </w:rPr>
        <w:t xml:space="preserve">ci-dessus </w:t>
      </w:r>
      <w:r w:rsidRPr="00360275">
        <w:rPr>
          <w:lang w:val="fr-FR"/>
        </w:rPr>
        <w:t>doivent avoir lieu selon une fréquence aléatoire statistiquement contrôlée, conformément à</w:t>
      </w:r>
      <w:r>
        <w:rPr>
          <w:lang w:val="fr-FR"/>
        </w:rPr>
        <w:t> </w:t>
      </w:r>
      <w:r w:rsidRPr="00360275">
        <w:rPr>
          <w:lang w:val="fr-FR"/>
        </w:rPr>
        <w:t>l</w:t>
      </w:r>
      <w:r>
        <w:rPr>
          <w:lang w:val="fr-FR"/>
        </w:rPr>
        <w:t>’</w:t>
      </w:r>
      <w:r w:rsidRPr="00360275">
        <w:rPr>
          <w:lang w:val="fr-FR"/>
        </w:rPr>
        <w:t>une des procédures habituelles de contrôle de la qualité, et être effectués au moins une fois par an.</w:t>
      </w:r>
    </w:p>
    <w:p w:rsidR="008A07D8" w:rsidRPr="00360275" w:rsidRDefault="008A07D8" w:rsidP="00E77CDC">
      <w:pPr>
        <w:pStyle w:val="SingleTxtG"/>
        <w:ind w:left="2268" w:hanging="1134"/>
        <w:rPr>
          <w:lang w:val="fr-FR"/>
        </w:rPr>
      </w:pPr>
      <w:r w:rsidRPr="00842155">
        <w:rPr>
          <w:szCs w:val="24"/>
        </w:rPr>
        <w:t>2.2</w:t>
      </w:r>
      <w:r w:rsidRPr="00842155">
        <w:rPr>
          <w:szCs w:val="24"/>
        </w:rPr>
        <w:tab/>
        <w:t xml:space="preserve">Conditions minimales pour le contrôle de la conformité des dispositifs améliorés de retenue </w:t>
      </w:r>
      <w:r w:rsidRPr="00E77CDC">
        <w:rPr>
          <w:lang w:val="fr-FR"/>
        </w:rPr>
        <w:t>pour</w:t>
      </w:r>
      <w:r w:rsidRPr="00842155">
        <w:rPr>
          <w:szCs w:val="24"/>
        </w:rPr>
        <w:t xml:space="preserve"> enfants de la catégorie </w:t>
      </w:r>
      <w:r w:rsidR="00E77CDC">
        <w:rPr>
          <w:szCs w:val="24"/>
        </w:rPr>
        <w:t>« </w:t>
      </w:r>
      <w:r w:rsidRPr="00842155">
        <w:rPr>
          <w:szCs w:val="24"/>
        </w:rPr>
        <w:t>universel</w:t>
      </w:r>
      <w:r w:rsidR="00E77CDC">
        <w:rPr>
          <w:szCs w:val="24"/>
        </w:rPr>
        <w:t> »</w:t>
      </w:r>
      <w:r w:rsidRPr="00842155">
        <w:rPr>
          <w:szCs w:val="24"/>
        </w:rPr>
        <w:t xml:space="preserve"> lors des essais dynamiques prescrits au paragraphe</w:t>
      </w:r>
      <w:r w:rsidR="004A610A">
        <w:rPr>
          <w:szCs w:val="24"/>
        </w:rPr>
        <w:t> </w:t>
      </w:r>
      <w:r w:rsidRPr="00842155">
        <w:rPr>
          <w:szCs w:val="24"/>
        </w:rPr>
        <w:t>1.6 ci-dessus.</w:t>
      </w:r>
    </w:p>
    <w:p w:rsidR="008A07D8" w:rsidRPr="00360275" w:rsidRDefault="008A07D8" w:rsidP="00E77CDC">
      <w:pPr>
        <w:pStyle w:val="SingleTxtG"/>
        <w:ind w:left="2268" w:hanging="1134"/>
        <w:rPr>
          <w:lang w:val="fr-FR"/>
        </w:rPr>
      </w:pPr>
      <w:r w:rsidRPr="00360275">
        <w:rPr>
          <w:lang w:val="fr-FR"/>
        </w:rPr>
        <w:lastRenderedPageBreak/>
        <w:t>2.2.1</w:t>
      </w:r>
      <w:r w:rsidRPr="00360275">
        <w:rPr>
          <w:lang w:val="fr-FR"/>
        </w:rPr>
        <w:tab/>
        <w:t xml:space="preserve">Méthode du contrôle par lots des dispositifs </w:t>
      </w:r>
      <w:r>
        <w:rPr>
          <w:lang w:val="fr-FR"/>
        </w:rPr>
        <w:t xml:space="preserve">améliorés </w:t>
      </w:r>
      <w:r w:rsidRPr="00360275">
        <w:rPr>
          <w:lang w:val="fr-FR"/>
        </w:rPr>
        <w:t>de retenue pour enfants</w:t>
      </w:r>
    </w:p>
    <w:p w:rsidR="008A07D8" w:rsidRPr="00360275" w:rsidRDefault="008A07D8" w:rsidP="00E77CDC">
      <w:pPr>
        <w:pStyle w:val="SingleTxtG"/>
        <w:ind w:left="2268" w:hanging="1134"/>
        <w:rPr>
          <w:lang w:val="fr-FR"/>
        </w:rPr>
      </w:pPr>
      <w:r w:rsidRPr="00360275">
        <w:rPr>
          <w:lang w:val="fr-FR"/>
        </w:rPr>
        <w:t>2.2.1.1</w:t>
      </w:r>
      <w:r w:rsidRPr="00360275">
        <w:rPr>
          <w:lang w:val="fr-FR"/>
        </w:rPr>
        <w:tab/>
        <w:t>Le titulaire de l</w:t>
      </w:r>
      <w:r>
        <w:rPr>
          <w:lang w:val="fr-FR"/>
        </w:rPr>
        <w:t>’</w:t>
      </w:r>
      <w:r w:rsidRPr="00360275">
        <w:rPr>
          <w:lang w:val="fr-FR"/>
        </w:rPr>
        <w:t xml:space="preserve">homologation doit diviser les dispositifs </w:t>
      </w:r>
      <w:r>
        <w:rPr>
          <w:lang w:val="fr-FR"/>
        </w:rPr>
        <w:t xml:space="preserve">améliorés </w:t>
      </w:r>
      <w:r w:rsidRPr="00360275">
        <w:rPr>
          <w:lang w:val="fr-FR"/>
        </w:rPr>
        <w:t>de retenue pour enfants en lots aussi homogènes que possible en ce qui concerne la matière première ou les produits intermédiaires entrant dans leur fabrication (coques de couleur différente, harnais de fabrication différente) ou encore les conditions de production. Un lo</w:t>
      </w:r>
      <w:r>
        <w:rPr>
          <w:lang w:val="fr-FR"/>
        </w:rPr>
        <w:t>t ne doit pas compter plus de 5 000 unités.</w:t>
      </w:r>
    </w:p>
    <w:p w:rsidR="008A07D8" w:rsidRPr="00360275" w:rsidRDefault="008A07D8" w:rsidP="00E77CDC">
      <w:pPr>
        <w:pStyle w:val="SingleTxtG"/>
        <w:ind w:left="2268"/>
        <w:rPr>
          <w:lang w:val="fr-FR"/>
        </w:rPr>
      </w:pPr>
      <w:r w:rsidRPr="00360275">
        <w:rPr>
          <w:lang w:val="fr-FR"/>
        </w:rPr>
        <w:tab/>
        <w:t>En accord avec les autorités compétentes, les essais peuvent être effectués par les autorités du service technique ou sous la responsabilité du titulaire de</w:t>
      </w:r>
      <w:r>
        <w:rPr>
          <w:lang w:val="fr-FR"/>
        </w:rPr>
        <w:t> </w:t>
      </w:r>
      <w:r w:rsidRPr="00360275">
        <w:rPr>
          <w:lang w:val="fr-FR"/>
        </w:rPr>
        <w:t>l</w:t>
      </w:r>
      <w:r>
        <w:rPr>
          <w:lang w:val="fr-FR"/>
        </w:rPr>
        <w:t>’</w:t>
      </w:r>
      <w:r w:rsidRPr="00360275">
        <w:rPr>
          <w:lang w:val="fr-FR"/>
        </w:rPr>
        <w:t>homologation.</w:t>
      </w:r>
    </w:p>
    <w:p w:rsidR="008A07D8" w:rsidRPr="00360275" w:rsidRDefault="008A07D8" w:rsidP="00E77CDC">
      <w:pPr>
        <w:pStyle w:val="SingleTxtG"/>
        <w:ind w:left="2268" w:hanging="1134"/>
        <w:rPr>
          <w:lang w:val="fr-FR"/>
        </w:rPr>
      </w:pPr>
      <w:r w:rsidRPr="00360275">
        <w:rPr>
          <w:lang w:val="fr-FR"/>
        </w:rPr>
        <w:t>2.2.1.2</w:t>
      </w:r>
      <w:r w:rsidRPr="00360275">
        <w:rPr>
          <w:lang w:val="fr-FR"/>
        </w:rPr>
        <w:tab/>
        <w:t>Dans chaque lot, un échantillon doit être prélevé conformément aux dispositions du paragraphe</w:t>
      </w:r>
      <w:r>
        <w:rPr>
          <w:lang w:val="fr-FR"/>
        </w:rPr>
        <w:t> </w:t>
      </w:r>
      <w:r w:rsidRPr="00360275">
        <w:rPr>
          <w:lang w:val="fr-FR"/>
        </w:rPr>
        <w:t>2.2.1.4</w:t>
      </w:r>
      <w:r w:rsidRPr="000A10B1">
        <w:rPr>
          <w:lang w:val="fr-FR"/>
        </w:rPr>
        <w:t xml:space="preserve"> </w:t>
      </w:r>
      <w:r>
        <w:rPr>
          <w:lang w:val="fr-FR"/>
        </w:rPr>
        <w:t>ci-dessous</w:t>
      </w:r>
      <w:r w:rsidRPr="00360275">
        <w:rPr>
          <w:lang w:val="fr-FR"/>
        </w:rPr>
        <w:t>, à condition que le lot contienne au minimum 20</w:t>
      </w:r>
      <w:r>
        <w:rPr>
          <w:lang w:val="fr-FR"/>
        </w:rPr>
        <w:t> </w:t>
      </w:r>
      <w:r w:rsidRPr="00360275">
        <w:rPr>
          <w:lang w:val="fr-FR"/>
        </w:rPr>
        <w:t>% des unités qui doivent être produites au final.</w:t>
      </w:r>
    </w:p>
    <w:p w:rsidR="008A07D8" w:rsidRPr="00360275" w:rsidRDefault="008A07D8" w:rsidP="00E77CDC">
      <w:pPr>
        <w:pStyle w:val="SingleTxtG"/>
        <w:ind w:left="2268" w:hanging="1134"/>
        <w:rPr>
          <w:lang w:val="fr-FR"/>
        </w:rPr>
      </w:pPr>
      <w:r w:rsidRPr="00360275">
        <w:rPr>
          <w:lang w:val="fr-FR"/>
        </w:rPr>
        <w:t>2.2.1.3</w:t>
      </w:r>
      <w:r w:rsidRPr="00360275">
        <w:rPr>
          <w:lang w:val="fr-FR"/>
        </w:rPr>
        <w:tab/>
        <w:t xml:space="preserve">Les caractéristiques des dispositifs </w:t>
      </w:r>
      <w:r>
        <w:rPr>
          <w:lang w:val="fr-FR"/>
        </w:rPr>
        <w:t xml:space="preserve">améliorés </w:t>
      </w:r>
      <w:r w:rsidRPr="00360275">
        <w:rPr>
          <w:lang w:val="fr-FR"/>
        </w:rPr>
        <w:t>de retenue pour enfants et le nombre d</w:t>
      </w:r>
      <w:r>
        <w:rPr>
          <w:lang w:val="fr-FR"/>
        </w:rPr>
        <w:t>’</w:t>
      </w:r>
      <w:r w:rsidRPr="00360275">
        <w:rPr>
          <w:lang w:val="fr-FR"/>
        </w:rPr>
        <w:t>essais dynamiques à effectuer sont indiqués au paragraphe</w:t>
      </w:r>
      <w:r>
        <w:rPr>
          <w:lang w:val="fr-FR"/>
        </w:rPr>
        <w:t> </w:t>
      </w:r>
      <w:r w:rsidRPr="00360275">
        <w:rPr>
          <w:lang w:val="fr-FR"/>
        </w:rPr>
        <w:t>2.2.1.4</w:t>
      </w:r>
      <w:r w:rsidRPr="000A10B1">
        <w:rPr>
          <w:lang w:val="fr-FR"/>
        </w:rPr>
        <w:t xml:space="preserve"> </w:t>
      </w:r>
      <w:r>
        <w:rPr>
          <w:lang w:val="fr-FR"/>
        </w:rPr>
        <w:t>ci</w:t>
      </w:r>
      <w:r>
        <w:rPr>
          <w:lang w:val="fr-FR"/>
        </w:rPr>
        <w:noBreakHyphen/>
        <w:t>dessous</w:t>
      </w:r>
      <w:r w:rsidRPr="00360275">
        <w:rPr>
          <w:lang w:val="fr-FR"/>
        </w:rPr>
        <w:t>.</w:t>
      </w:r>
    </w:p>
    <w:p w:rsidR="008A07D8" w:rsidRDefault="008A07D8" w:rsidP="00E77CDC">
      <w:pPr>
        <w:pStyle w:val="SingleTxtG"/>
        <w:ind w:left="2268" w:hanging="1134"/>
        <w:rPr>
          <w:lang w:val="fr-FR"/>
        </w:rPr>
      </w:pPr>
      <w:r w:rsidRPr="00360275">
        <w:rPr>
          <w:lang w:val="fr-FR"/>
        </w:rPr>
        <w:t>2.2.1.4</w:t>
      </w:r>
      <w:r w:rsidRPr="00360275">
        <w:rPr>
          <w:lang w:val="fr-FR"/>
        </w:rPr>
        <w:tab/>
        <w:t xml:space="preserve">Pour être accepté, un lot de dispositifs </w:t>
      </w:r>
      <w:r>
        <w:rPr>
          <w:lang w:val="fr-FR"/>
        </w:rPr>
        <w:t xml:space="preserve">améliorés </w:t>
      </w:r>
      <w:r w:rsidRPr="00360275">
        <w:rPr>
          <w:lang w:val="fr-FR"/>
        </w:rPr>
        <w:t>de retenue pour enfants doit satis</w:t>
      </w:r>
      <w:r>
        <w:rPr>
          <w:lang w:val="fr-FR"/>
        </w:rPr>
        <w:t>faire aux conditions suivantes</w:t>
      </w:r>
      <w:r w:rsidR="004A610A">
        <w:rPr>
          <w:lang w:val="fr-FR"/>
        </w:rPr>
        <w:t> </w:t>
      </w:r>
      <w:r>
        <w:rPr>
          <w:lang w:val="fr-FR"/>
        </w:rPr>
        <w:t>:</w:t>
      </w:r>
    </w:p>
    <w:p w:rsidR="00C11434" w:rsidRPr="00905C92" w:rsidRDefault="008A07D8" w:rsidP="00905C92">
      <w:pPr>
        <w:pStyle w:val="H23G"/>
        <w:ind w:left="2268"/>
        <w:rPr>
          <w:b w:val="0"/>
          <w:bCs/>
          <w:lang w:val="fr-FR"/>
        </w:rPr>
      </w:pPr>
      <w:r w:rsidRPr="00905C92">
        <w:rPr>
          <w:b w:val="0"/>
          <w:bCs/>
          <w:lang w:val="fr-FR"/>
        </w:rPr>
        <w:t>Tableau 1</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820"/>
        <w:gridCol w:w="1276"/>
        <w:gridCol w:w="1276"/>
        <w:gridCol w:w="1241"/>
        <w:gridCol w:w="1304"/>
      </w:tblGrid>
      <w:tr w:rsidR="008A07D8" w:rsidRPr="00905C92" w:rsidTr="00905C92">
        <w:trPr>
          <w:tblHeader/>
        </w:trPr>
        <w:tc>
          <w:tcPr>
            <w:tcW w:w="1587" w:type="dxa"/>
            <w:tcBorders>
              <w:bottom w:val="single" w:sz="12" w:space="0" w:color="auto"/>
            </w:tcBorders>
            <w:shd w:val="clear" w:color="auto" w:fill="auto"/>
            <w:vAlign w:val="bottom"/>
          </w:tcPr>
          <w:p w:rsidR="008A07D8" w:rsidRPr="00905C92" w:rsidRDefault="008A07D8" w:rsidP="00905C92">
            <w:pPr>
              <w:spacing w:before="60" w:after="60" w:line="200" w:lineRule="exact"/>
              <w:ind w:left="57" w:right="57"/>
              <w:rPr>
                <w:i/>
                <w:sz w:val="16"/>
                <w:lang w:val="fr-FR"/>
              </w:rPr>
            </w:pPr>
            <w:r w:rsidRPr="00905C92">
              <w:rPr>
                <w:i/>
                <w:sz w:val="16"/>
                <w:lang w:val="fr-FR"/>
              </w:rPr>
              <w:t>Nombre de dispositifs par lot</w:t>
            </w:r>
          </w:p>
        </w:tc>
        <w:tc>
          <w:tcPr>
            <w:tcW w:w="1820" w:type="dxa"/>
            <w:tcBorders>
              <w:bottom w:val="single" w:sz="12" w:space="0" w:color="auto"/>
            </w:tcBorders>
            <w:shd w:val="clear" w:color="auto" w:fill="auto"/>
            <w:vAlign w:val="bottom"/>
          </w:tcPr>
          <w:p w:rsidR="008A07D8" w:rsidRPr="00905C92" w:rsidRDefault="008A07D8" w:rsidP="00905C92">
            <w:pPr>
              <w:spacing w:before="60" w:after="60" w:line="200" w:lineRule="exact"/>
              <w:ind w:left="57" w:right="57"/>
              <w:rPr>
                <w:i/>
                <w:sz w:val="16"/>
                <w:lang w:val="fr-FR"/>
              </w:rPr>
            </w:pPr>
            <w:r w:rsidRPr="00905C92">
              <w:rPr>
                <w:i/>
                <w:sz w:val="16"/>
                <w:lang w:val="fr-FR"/>
              </w:rPr>
              <w:t xml:space="preserve">Nombre d’échantillons </w:t>
            </w:r>
            <w:r w:rsidRPr="00905C92">
              <w:rPr>
                <w:i/>
                <w:sz w:val="16"/>
                <w:lang w:val="fr-FR"/>
              </w:rPr>
              <w:br/>
              <w:t>et caractéristiques</w:t>
            </w:r>
            <w:r w:rsidR="00905C92">
              <w:rPr>
                <w:i/>
                <w:sz w:val="16"/>
                <w:lang w:val="fr-FR"/>
              </w:rPr>
              <w:t xml:space="preserve"> </w:t>
            </w:r>
            <w:r w:rsidRPr="00905C92">
              <w:rPr>
                <w:i/>
                <w:sz w:val="16"/>
                <w:lang w:val="fr-FR"/>
              </w:rPr>
              <w:br/>
              <w:t xml:space="preserve">des dispositifs améliorés </w:t>
            </w:r>
            <w:r w:rsidRPr="00905C92">
              <w:rPr>
                <w:i/>
                <w:sz w:val="16"/>
                <w:lang w:val="fr-FR"/>
              </w:rPr>
              <w:br/>
              <w:t>de retenue pour enfants</w:t>
            </w:r>
          </w:p>
        </w:tc>
        <w:tc>
          <w:tcPr>
            <w:tcW w:w="1276" w:type="dxa"/>
            <w:tcBorders>
              <w:bottom w:val="single" w:sz="12" w:space="0" w:color="auto"/>
            </w:tcBorders>
            <w:shd w:val="clear" w:color="auto" w:fill="auto"/>
            <w:vAlign w:val="bottom"/>
          </w:tcPr>
          <w:p w:rsidR="008A07D8" w:rsidRPr="00905C92" w:rsidRDefault="008A07D8" w:rsidP="004A610A">
            <w:pPr>
              <w:spacing w:before="60" w:after="60" w:line="200" w:lineRule="exact"/>
              <w:ind w:left="57" w:right="57"/>
              <w:jc w:val="center"/>
              <w:rPr>
                <w:i/>
                <w:sz w:val="16"/>
                <w:lang w:val="fr-FR"/>
              </w:rPr>
            </w:pPr>
            <w:r w:rsidRPr="00905C92">
              <w:rPr>
                <w:i/>
                <w:sz w:val="16"/>
                <w:lang w:val="fr-FR"/>
              </w:rPr>
              <w:t>Nombre combiné d’échantillons</w:t>
            </w:r>
          </w:p>
        </w:tc>
        <w:tc>
          <w:tcPr>
            <w:tcW w:w="1276" w:type="dxa"/>
            <w:tcBorders>
              <w:bottom w:val="single" w:sz="12" w:space="0" w:color="auto"/>
            </w:tcBorders>
            <w:shd w:val="clear" w:color="auto" w:fill="auto"/>
            <w:vAlign w:val="bottom"/>
          </w:tcPr>
          <w:p w:rsidR="008A07D8" w:rsidRPr="00905C92" w:rsidRDefault="008A07D8" w:rsidP="004A610A">
            <w:pPr>
              <w:spacing w:before="60" w:after="60" w:line="200" w:lineRule="exact"/>
              <w:ind w:left="57" w:right="57"/>
              <w:jc w:val="center"/>
              <w:rPr>
                <w:i/>
                <w:sz w:val="16"/>
                <w:lang w:val="fr-FR"/>
              </w:rPr>
            </w:pPr>
            <w:r w:rsidRPr="00905C92">
              <w:rPr>
                <w:i/>
                <w:sz w:val="16"/>
                <w:lang w:val="fr-FR"/>
              </w:rPr>
              <w:t>Critère d’acceptation</w:t>
            </w:r>
          </w:p>
        </w:tc>
        <w:tc>
          <w:tcPr>
            <w:tcW w:w="1241" w:type="dxa"/>
            <w:tcBorders>
              <w:bottom w:val="single" w:sz="12" w:space="0" w:color="auto"/>
            </w:tcBorders>
            <w:shd w:val="clear" w:color="auto" w:fill="auto"/>
            <w:vAlign w:val="bottom"/>
          </w:tcPr>
          <w:p w:rsidR="008A07D8" w:rsidRPr="00905C92" w:rsidRDefault="008A07D8" w:rsidP="004A610A">
            <w:pPr>
              <w:spacing w:before="60" w:after="60" w:line="200" w:lineRule="exact"/>
              <w:ind w:left="57" w:right="57"/>
              <w:jc w:val="center"/>
              <w:rPr>
                <w:i/>
                <w:sz w:val="16"/>
                <w:lang w:val="fr-FR"/>
              </w:rPr>
            </w:pPr>
            <w:r w:rsidRPr="00905C92">
              <w:rPr>
                <w:i/>
                <w:sz w:val="16"/>
                <w:lang w:val="fr-FR"/>
              </w:rPr>
              <w:t xml:space="preserve">Critère </w:t>
            </w:r>
            <w:r w:rsidRPr="00905C92">
              <w:rPr>
                <w:i/>
                <w:sz w:val="16"/>
                <w:lang w:val="fr-FR"/>
              </w:rPr>
              <w:br/>
              <w:t>de refus</w:t>
            </w:r>
          </w:p>
        </w:tc>
        <w:tc>
          <w:tcPr>
            <w:tcW w:w="1304" w:type="dxa"/>
            <w:tcBorders>
              <w:bottom w:val="single" w:sz="12" w:space="0" w:color="auto"/>
            </w:tcBorders>
            <w:shd w:val="clear" w:color="auto" w:fill="auto"/>
            <w:vAlign w:val="bottom"/>
          </w:tcPr>
          <w:p w:rsidR="008A07D8" w:rsidRPr="00905C92" w:rsidRDefault="008A07D8" w:rsidP="00905C92">
            <w:pPr>
              <w:spacing w:before="60" w:after="60" w:line="200" w:lineRule="exact"/>
              <w:ind w:left="57" w:right="57"/>
              <w:rPr>
                <w:i/>
                <w:sz w:val="16"/>
                <w:lang w:val="fr-FR"/>
              </w:rPr>
            </w:pPr>
            <w:r w:rsidRPr="00905C92">
              <w:rPr>
                <w:i/>
                <w:sz w:val="16"/>
                <w:lang w:val="fr-FR"/>
              </w:rPr>
              <w:t>Degré de rigueur</w:t>
            </w:r>
            <w:r w:rsidR="00905C92">
              <w:rPr>
                <w:i/>
                <w:sz w:val="16"/>
                <w:lang w:val="fr-FR"/>
              </w:rPr>
              <w:t xml:space="preserve"> </w:t>
            </w:r>
            <w:r w:rsidRPr="00905C92">
              <w:rPr>
                <w:i/>
                <w:sz w:val="16"/>
                <w:lang w:val="fr-FR"/>
              </w:rPr>
              <w:br/>
              <w:t>du contrôle</w:t>
            </w:r>
          </w:p>
        </w:tc>
      </w:tr>
      <w:tr w:rsidR="00905C92" w:rsidRPr="00905C92" w:rsidTr="00905C92">
        <w:trPr>
          <w:trHeight w:val="730"/>
        </w:trPr>
        <w:tc>
          <w:tcPr>
            <w:tcW w:w="1587" w:type="dxa"/>
            <w:tcBorders>
              <w:top w:val="single" w:sz="12" w:space="0" w:color="auto"/>
            </w:tcBorders>
            <w:shd w:val="clear" w:color="auto" w:fill="auto"/>
            <w:tcMar>
              <w:right w:w="113" w:type="dxa"/>
            </w:tcMar>
          </w:tcPr>
          <w:p w:rsidR="00905C92" w:rsidRPr="00905C92" w:rsidRDefault="00905C92" w:rsidP="00905C92">
            <w:pPr>
              <w:spacing w:before="60" w:after="60"/>
              <w:ind w:left="57" w:right="57"/>
              <w:rPr>
                <w:sz w:val="18"/>
                <w:szCs w:val="18"/>
                <w:lang w:val="fr-FR"/>
              </w:rPr>
            </w:pPr>
            <w:r w:rsidRPr="00905C92">
              <w:rPr>
                <w:sz w:val="18"/>
                <w:szCs w:val="18"/>
                <w:lang w:val="fr-FR"/>
              </w:rPr>
              <w:t>N &lt; 500</w:t>
            </w:r>
          </w:p>
        </w:tc>
        <w:tc>
          <w:tcPr>
            <w:tcW w:w="1820" w:type="dxa"/>
            <w:tcBorders>
              <w:top w:val="single" w:sz="12" w:space="0" w:color="auto"/>
            </w:tcBorders>
            <w:shd w:val="clear" w:color="auto" w:fill="auto"/>
            <w:tcMar>
              <w:right w:w="0" w:type="dxa"/>
            </w:tcMar>
          </w:tcPr>
          <w:p w:rsidR="00905C92" w:rsidRPr="00905C92" w:rsidRDefault="00905C92" w:rsidP="00905C92">
            <w:pPr>
              <w:spacing w:before="60" w:after="60"/>
              <w:ind w:left="57" w:right="57"/>
              <w:rPr>
                <w:sz w:val="18"/>
                <w:szCs w:val="18"/>
                <w:lang w:val="fr-FR"/>
              </w:rPr>
            </w:pPr>
            <w:r w:rsidRPr="00905C92">
              <w:rPr>
                <w:sz w:val="18"/>
                <w:szCs w:val="18"/>
                <w:lang w:val="fr-FR"/>
              </w:rPr>
              <w:t>1</w:t>
            </w:r>
            <w:r w:rsidRPr="00905C92">
              <w:rPr>
                <w:sz w:val="18"/>
                <w:szCs w:val="18"/>
                <w:vertAlign w:val="superscript"/>
                <w:lang w:val="fr-FR"/>
              </w:rPr>
              <w:t>er</w:t>
            </w:r>
            <w:r w:rsidRPr="00905C92">
              <w:rPr>
                <w:sz w:val="18"/>
                <w:szCs w:val="18"/>
                <w:lang w:val="fr-FR"/>
              </w:rPr>
              <w:t xml:space="preserve"> = 1MH</w:t>
            </w:r>
            <w:r w:rsidR="004A610A">
              <w:rPr>
                <w:sz w:val="18"/>
                <w:szCs w:val="18"/>
                <w:lang w:val="fr-FR"/>
              </w:rPr>
              <w:t xml:space="preserve"> </w:t>
            </w:r>
            <w:r w:rsidR="004A610A">
              <w:rPr>
                <w:sz w:val="18"/>
                <w:szCs w:val="18"/>
                <w:lang w:val="fr-FR"/>
              </w:rPr>
              <w:br/>
            </w:r>
            <w:r w:rsidRPr="00905C92">
              <w:rPr>
                <w:sz w:val="18"/>
                <w:szCs w:val="18"/>
                <w:lang w:val="fr-FR"/>
              </w:rPr>
              <w:t>2</w:t>
            </w:r>
            <w:r w:rsidRPr="00905C92">
              <w:rPr>
                <w:sz w:val="18"/>
                <w:szCs w:val="18"/>
                <w:vertAlign w:val="superscript"/>
                <w:lang w:val="fr-FR"/>
              </w:rPr>
              <w:t>e</w:t>
            </w:r>
            <w:r w:rsidRPr="00905C92">
              <w:rPr>
                <w:sz w:val="18"/>
                <w:szCs w:val="18"/>
                <w:lang w:val="fr-FR"/>
              </w:rPr>
              <w:t xml:space="preserve"> = 1MH</w:t>
            </w:r>
          </w:p>
        </w:tc>
        <w:tc>
          <w:tcPr>
            <w:tcW w:w="1276" w:type="dxa"/>
            <w:tcBorders>
              <w:top w:val="single" w:sz="12" w:space="0" w:color="auto"/>
            </w:tcBorders>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1</w:t>
            </w:r>
            <w:r w:rsidR="004A610A">
              <w:rPr>
                <w:sz w:val="18"/>
                <w:szCs w:val="18"/>
                <w:lang w:val="fr-FR"/>
              </w:rPr>
              <w:t xml:space="preserve"> </w:t>
            </w:r>
            <w:r w:rsidR="004A610A">
              <w:rPr>
                <w:sz w:val="18"/>
                <w:szCs w:val="18"/>
                <w:lang w:val="fr-FR"/>
              </w:rPr>
              <w:br/>
            </w:r>
            <w:r w:rsidRPr="00905C92">
              <w:rPr>
                <w:sz w:val="18"/>
                <w:szCs w:val="18"/>
                <w:lang w:val="fr-FR"/>
              </w:rPr>
              <w:t>2</w:t>
            </w:r>
          </w:p>
        </w:tc>
        <w:tc>
          <w:tcPr>
            <w:tcW w:w="1276" w:type="dxa"/>
            <w:tcBorders>
              <w:top w:val="single" w:sz="12" w:space="0" w:color="auto"/>
            </w:tcBorders>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0</w:t>
            </w:r>
            <w:r w:rsidR="00A2531E">
              <w:rPr>
                <w:sz w:val="18"/>
                <w:szCs w:val="18"/>
                <w:lang w:val="fr-FR"/>
              </w:rPr>
              <w:t xml:space="preserve"> </w:t>
            </w:r>
            <w:r w:rsidR="00A2531E">
              <w:rPr>
                <w:sz w:val="18"/>
                <w:szCs w:val="18"/>
                <w:lang w:val="fr-FR"/>
              </w:rPr>
              <w:br/>
            </w:r>
            <w:r w:rsidRPr="00905C92">
              <w:rPr>
                <w:sz w:val="18"/>
                <w:szCs w:val="18"/>
                <w:lang w:val="fr-FR"/>
              </w:rPr>
              <w:t>1</w:t>
            </w:r>
          </w:p>
        </w:tc>
        <w:tc>
          <w:tcPr>
            <w:tcW w:w="1241" w:type="dxa"/>
            <w:tcBorders>
              <w:top w:val="single" w:sz="12" w:space="0" w:color="auto"/>
            </w:tcBorders>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w:t>
            </w:r>
            <w:r w:rsidR="00A2531E">
              <w:rPr>
                <w:sz w:val="18"/>
                <w:szCs w:val="18"/>
                <w:lang w:val="fr-FR"/>
              </w:rPr>
              <w:t xml:space="preserve"> </w:t>
            </w:r>
            <w:r w:rsidR="00A2531E">
              <w:rPr>
                <w:sz w:val="18"/>
                <w:szCs w:val="18"/>
                <w:lang w:val="fr-FR"/>
              </w:rPr>
              <w:br/>
            </w:r>
            <w:r w:rsidRPr="00905C92">
              <w:rPr>
                <w:sz w:val="18"/>
                <w:szCs w:val="18"/>
                <w:lang w:val="fr-FR"/>
              </w:rPr>
              <w:t>2</w:t>
            </w:r>
          </w:p>
        </w:tc>
        <w:tc>
          <w:tcPr>
            <w:tcW w:w="1304" w:type="dxa"/>
            <w:tcBorders>
              <w:top w:val="single" w:sz="12" w:space="0" w:color="auto"/>
            </w:tcBorders>
            <w:shd w:val="clear" w:color="auto" w:fill="auto"/>
            <w:tcMar>
              <w:right w:w="0" w:type="dxa"/>
            </w:tcMar>
          </w:tcPr>
          <w:p w:rsidR="00905C92" w:rsidRPr="00905C92" w:rsidRDefault="00905C92" w:rsidP="00905C92">
            <w:pPr>
              <w:spacing w:before="60" w:after="60"/>
              <w:ind w:left="57" w:right="57"/>
              <w:rPr>
                <w:sz w:val="18"/>
                <w:szCs w:val="18"/>
                <w:lang w:val="fr-FR"/>
              </w:rPr>
            </w:pPr>
            <w:r w:rsidRPr="00905C92">
              <w:rPr>
                <w:sz w:val="18"/>
                <w:szCs w:val="18"/>
                <w:lang w:val="fr-FR"/>
              </w:rPr>
              <w:t>Normal</w:t>
            </w:r>
          </w:p>
        </w:tc>
      </w:tr>
      <w:tr w:rsidR="00905C92" w:rsidRPr="00905C92" w:rsidTr="00905C92">
        <w:trPr>
          <w:trHeight w:val="730"/>
        </w:trPr>
        <w:tc>
          <w:tcPr>
            <w:tcW w:w="1587" w:type="dxa"/>
            <w:shd w:val="clear" w:color="auto" w:fill="auto"/>
            <w:tcMar>
              <w:right w:w="113" w:type="dxa"/>
            </w:tcMar>
          </w:tcPr>
          <w:p w:rsidR="00905C92" w:rsidRPr="00905C92" w:rsidRDefault="00905C92" w:rsidP="00905C92">
            <w:pPr>
              <w:spacing w:before="60" w:after="60"/>
              <w:ind w:left="57" w:right="57"/>
              <w:rPr>
                <w:sz w:val="18"/>
                <w:szCs w:val="18"/>
                <w:lang w:val="fr-FR"/>
              </w:rPr>
            </w:pPr>
            <w:r w:rsidRPr="00905C92">
              <w:rPr>
                <w:sz w:val="18"/>
                <w:szCs w:val="18"/>
                <w:lang w:val="fr-FR"/>
              </w:rPr>
              <w:t>500 &lt; N &lt; 5 000</w:t>
            </w:r>
          </w:p>
        </w:tc>
        <w:tc>
          <w:tcPr>
            <w:tcW w:w="1820" w:type="dxa"/>
            <w:shd w:val="clear" w:color="auto" w:fill="auto"/>
            <w:tcMar>
              <w:right w:w="0" w:type="dxa"/>
            </w:tcMar>
          </w:tcPr>
          <w:p w:rsidR="00905C92" w:rsidRPr="00A40355" w:rsidRDefault="00905C92" w:rsidP="00905C92">
            <w:pPr>
              <w:spacing w:before="60" w:after="60"/>
              <w:ind w:left="57" w:right="57"/>
              <w:rPr>
                <w:sz w:val="18"/>
                <w:szCs w:val="18"/>
                <w:lang w:val="es-ES"/>
              </w:rPr>
            </w:pPr>
            <w:r w:rsidRPr="00A40355">
              <w:rPr>
                <w:sz w:val="18"/>
                <w:szCs w:val="18"/>
                <w:lang w:val="es-ES"/>
              </w:rPr>
              <w:t>1</w:t>
            </w:r>
            <w:r w:rsidRPr="00A40355">
              <w:rPr>
                <w:sz w:val="18"/>
                <w:szCs w:val="18"/>
                <w:vertAlign w:val="superscript"/>
                <w:lang w:val="es-ES"/>
              </w:rPr>
              <w:t>er</w:t>
            </w:r>
            <w:r w:rsidRPr="00A40355">
              <w:rPr>
                <w:sz w:val="18"/>
                <w:szCs w:val="18"/>
                <w:lang w:val="es-ES"/>
              </w:rPr>
              <w:t xml:space="preserve"> = 1MH + 1LH</w:t>
            </w:r>
            <w:r w:rsidR="004A610A">
              <w:rPr>
                <w:sz w:val="18"/>
                <w:szCs w:val="18"/>
                <w:lang w:val="es-ES"/>
              </w:rPr>
              <w:t xml:space="preserve"> </w:t>
            </w:r>
            <w:r w:rsidR="004A610A">
              <w:rPr>
                <w:sz w:val="18"/>
                <w:szCs w:val="18"/>
                <w:lang w:val="es-ES"/>
              </w:rPr>
              <w:br/>
            </w:r>
            <w:r w:rsidRPr="00A40355">
              <w:rPr>
                <w:sz w:val="18"/>
                <w:szCs w:val="18"/>
                <w:lang w:val="es-ES"/>
              </w:rPr>
              <w:t>2</w:t>
            </w:r>
            <w:r w:rsidRPr="00A40355">
              <w:rPr>
                <w:sz w:val="18"/>
                <w:szCs w:val="18"/>
                <w:vertAlign w:val="superscript"/>
                <w:lang w:val="es-ES"/>
              </w:rPr>
              <w:t>e</w:t>
            </w:r>
            <w:r w:rsidRPr="00A40355">
              <w:rPr>
                <w:sz w:val="18"/>
                <w:szCs w:val="18"/>
                <w:lang w:val="es-ES"/>
              </w:rPr>
              <w:t xml:space="preserve"> = 1MH + 1LH</w:t>
            </w:r>
          </w:p>
        </w:tc>
        <w:tc>
          <w:tcPr>
            <w:tcW w:w="1276" w:type="dxa"/>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2</w:t>
            </w:r>
            <w:r w:rsidR="00A2531E">
              <w:rPr>
                <w:sz w:val="18"/>
                <w:szCs w:val="18"/>
                <w:lang w:val="fr-FR"/>
              </w:rPr>
              <w:t xml:space="preserve"> </w:t>
            </w:r>
            <w:r w:rsidR="00A2531E">
              <w:rPr>
                <w:sz w:val="18"/>
                <w:szCs w:val="18"/>
                <w:lang w:val="fr-FR"/>
              </w:rPr>
              <w:br/>
            </w:r>
            <w:r w:rsidRPr="00905C92">
              <w:rPr>
                <w:sz w:val="18"/>
                <w:szCs w:val="18"/>
                <w:lang w:val="fr-FR"/>
              </w:rPr>
              <w:t>4</w:t>
            </w:r>
          </w:p>
        </w:tc>
        <w:tc>
          <w:tcPr>
            <w:tcW w:w="1276" w:type="dxa"/>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0</w:t>
            </w:r>
            <w:r w:rsidR="00A2531E">
              <w:rPr>
                <w:sz w:val="18"/>
                <w:szCs w:val="18"/>
                <w:lang w:val="fr-FR"/>
              </w:rPr>
              <w:t xml:space="preserve"> </w:t>
            </w:r>
            <w:r w:rsidR="00A2531E">
              <w:rPr>
                <w:sz w:val="18"/>
                <w:szCs w:val="18"/>
                <w:lang w:val="fr-FR"/>
              </w:rPr>
              <w:br/>
            </w:r>
            <w:r w:rsidRPr="00905C92">
              <w:rPr>
                <w:sz w:val="18"/>
                <w:szCs w:val="18"/>
                <w:lang w:val="fr-FR"/>
              </w:rPr>
              <w:t>1</w:t>
            </w:r>
          </w:p>
        </w:tc>
        <w:tc>
          <w:tcPr>
            <w:tcW w:w="1241" w:type="dxa"/>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2</w:t>
            </w:r>
            <w:r w:rsidR="00A2531E">
              <w:rPr>
                <w:sz w:val="18"/>
                <w:szCs w:val="18"/>
                <w:lang w:val="fr-FR"/>
              </w:rPr>
              <w:t xml:space="preserve"> </w:t>
            </w:r>
            <w:r w:rsidR="00A2531E">
              <w:rPr>
                <w:sz w:val="18"/>
                <w:szCs w:val="18"/>
                <w:lang w:val="fr-FR"/>
              </w:rPr>
              <w:br/>
            </w:r>
            <w:r w:rsidRPr="00905C92">
              <w:rPr>
                <w:sz w:val="18"/>
                <w:szCs w:val="18"/>
                <w:lang w:val="fr-FR"/>
              </w:rPr>
              <w:t>2</w:t>
            </w:r>
          </w:p>
        </w:tc>
        <w:tc>
          <w:tcPr>
            <w:tcW w:w="1304" w:type="dxa"/>
            <w:shd w:val="clear" w:color="auto" w:fill="auto"/>
            <w:tcMar>
              <w:right w:w="0" w:type="dxa"/>
            </w:tcMar>
          </w:tcPr>
          <w:p w:rsidR="00905C92" w:rsidRPr="00905C92" w:rsidRDefault="00905C92" w:rsidP="00905C92">
            <w:pPr>
              <w:spacing w:before="60" w:after="60"/>
              <w:ind w:left="57" w:right="57"/>
              <w:rPr>
                <w:sz w:val="18"/>
                <w:szCs w:val="18"/>
                <w:lang w:val="fr-FR"/>
              </w:rPr>
            </w:pPr>
            <w:r w:rsidRPr="00905C92">
              <w:rPr>
                <w:sz w:val="18"/>
                <w:szCs w:val="18"/>
                <w:lang w:val="fr-FR"/>
              </w:rPr>
              <w:t>Normal</w:t>
            </w:r>
          </w:p>
        </w:tc>
      </w:tr>
      <w:tr w:rsidR="00905C92" w:rsidRPr="00905C92" w:rsidTr="00905C92">
        <w:trPr>
          <w:trHeight w:val="730"/>
        </w:trPr>
        <w:tc>
          <w:tcPr>
            <w:tcW w:w="1587" w:type="dxa"/>
            <w:tcBorders>
              <w:bottom w:val="single" w:sz="4" w:space="0" w:color="auto"/>
            </w:tcBorders>
            <w:shd w:val="clear" w:color="auto" w:fill="auto"/>
            <w:tcMar>
              <w:right w:w="113" w:type="dxa"/>
            </w:tcMar>
          </w:tcPr>
          <w:p w:rsidR="00905C92" w:rsidRPr="00905C92" w:rsidRDefault="00905C92" w:rsidP="00905C92">
            <w:pPr>
              <w:spacing w:before="60" w:after="60"/>
              <w:ind w:left="57" w:right="57"/>
              <w:rPr>
                <w:sz w:val="18"/>
                <w:szCs w:val="18"/>
                <w:lang w:val="fr-FR"/>
              </w:rPr>
            </w:pPr>
            <w:r w:rsidRPr="00905C92">
              <w:rPr>
                <w:sz w:val="18"/>
                <w:szCs w:val="18"/>
                <w:lang w:val="fr-FR"/>
              </w:rPr>
              <w:t>N &lt; 500</w:t>
            </w:r>
          </w:p>
        </w:tc>
        <w:tc>
          <w:tcPr>
            <w:tcW w:w="1820" w:type="dxa"/>
            <w:tcBorders>
              <w:bottom w:val="single" w:sz="4" w:space="0" w:color="auto"/>
            </w:tcBorders>
            <w:shd w:val="clear" w:color="auto" w:fill="auto"/>
            <w:tcMar>
              <w:right w:w="0" w:type="dxa"/>
            </w:tcMar>
          </w:tcPr>
          <w:p w:rsidR="00905C92" w:rsidRPr="00905C92" w:rsidRDefault="00905C92" w:rsidP="00905C92">
            <w:pPr>
              <w:spacing w:before="60" w:after="60"/>
              <w:ind w:left="57" w:right="57"/>
              <w:rPr>
                <w:sz w:val="18"/>
                <w:szCs w:val="18"/>
                <w:lang w:val="fr-FR"/>
              </w:rPr>
            </w:pPr>
            <w:r w:rsidRPr="00905C92">
              <w:rPr>
                <w:sz w:val="18"/>
                <w:szCs w:val="18"/>
                <w:lang w:val="fr-FR"/>
              </w:rPr>
              <w:t>1</w:t>
            </w:r>
            <w:r w:rsidRPr="00905C92">
              <w:rPr>
                <w:sz w:val="18"/>
                <w:szCs w:val="18"/>
                <w:vertAlign w:val="superscript"/>
                <w:lang w:val="fr-FR"/>
              </w:rPr>
              <w:t>er</w:t>
            </w:r>
            <w:r w:rsidRPr="00905C92">
              <w:rPr>
                <w:sz w:val="18"/>
                <w:szCs w:val="18"/>
                <w:lang w:val="fr-FR"/>
              </w:rPr>
              <w:t xml:space="preserve"> = 2MH</w:t>
            </w:r>
            <w:r w:rsidR="004A610A">
              <w:rPr>
                <w:sz w:val="18"/>
                <w:szCs w:val="18"/>
                <w:lang w:val="fr-FR"/>
              </w:rPr>
              <w:t xml:space="preserve"> </w:t>
            </w:r>
            <w:r w:rsidR="004A610A">
              <w:rPr>
                <w:sz w:val="18"/>
                <w:szCs w:val="18"/>
                <w:lang w:val="fr-FR"/>
              </w:rPr>
              <w:br/>
            </w:r>
            <w:r w:rsidRPr="00905C92">
              <w:rPr>
                <w:sz w:val="18"/>
                <w:szCs w:val="18"/>
                <w:lang w:val="fr-FR"/>
              </w:rPr>
              <w:t>2</w:t>
            </w:r>
            <w:r w:rsidRPr="00905C92">
              <w:rPr>
                <w:sz w:val="18"/>
                <w:szCs w:val="18"/>
                <w:vertAlign w:val="superscript"/>
                <w:lang w:val="fr-FR"/>
              </w:rPr>
              <w:t>e</w:t>
            </w:r>
            <w:r w:rsidRPr="00905C92">
              <w:rPr>
                <w:sz w:val="18"/>
                <w:szCs w:val="18"/>
                <w:lang w:val="fr-FR"/>
              </w:rPr>
              <w:t xml:space="preserve"> = 2MH</w:t>
            </w:r>
          </w:p>
        </w:tc>
        <w:tc>
          <w:tcPr>
            <w:tcW w:w="1276" w:type="dxa"/>
            <w:tcBorders>
              <w:bottom w:val="single" w:sz="4" w:space="0" w:color="auto"/>
            </w:tcBorders>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2</w:t>
            </w:r>
            <w:r w:rsidR="00A2531E">
              <w:rPr>
                <w:sz w:val="18"/>
                <w:szCs w:val="18"/>
                <w:lang w:val="fr-FR"/>
              </w:rPr>
              <w:t xml:space="preserve"> </w:t>
            </w:r>
            <w:r w:rsidR="00A2531E">
              <w:rPr>
                <w:sz w:val="18"/>
                <w:szCs w:val="18"/>
                <w:lang w:val="fr-FR"/>
              </w:rPr>
              <w:br/>
            </w:r>
            <w:r w:rsidRPr="00905C92">
              <w:rPr>
                <w:sz w:val="18"/>
                <w:szCs w:val="18"/>
                <w:lang w:val="fr-FR"/>
              </w:rPr>
              <w:t>4</w:t>
            </w:r>
          </w:p>
        </w:tc>
        <w:tc>
          <w:tcPr>
            <w:tcW w:w="1276" w:type="dxa"/>
            <w:tcBorders>
              <w:bottom w:val="single" w:sz="4" w:space="0" w:color="auto"/>
            </w:tcBorders>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0</w:t>
            </w:r>
            <w:r w:rsidR="00A2531E">
              <w:rPr>
                <w:sz w:val="18"/>
                <w:szCs w:val="18"/>
                <w:lang w:val="fr-FR"/>
              </w:rPr>
              <w:t xml:space="preserve"> </w:t>
            </w:r>
            <w:r w:rsidR="00A2531E">
              <w:rPr>
                <w:sz w:val="18"/>
                <w:szCs w:val="18"/>
                <w:lang w:val="fr-FR"/>
              </w:rPr>
              <w:br/>
            </w:r>
            <w:r w:rsidRPr="00905C92">
              <w:rPr>
                <w:sz w:val="18"/>
                <w:szCs w:val="18"/>
                <w:lang w:val="fr-FR"/>
              </w:rPr>
              <w:t>1</w:t>
            </w:r>
          </w:p>
        </w:tc>
        <w:tc>
          <w:tcPr>
            <w:tcW w:w="1241" w:type="dxa"/>
            <w:tcBorders>
              <w:bottom w:val="single" w:sz="4" w:space="0" w:color="auto"/>
            </w:tcBorders>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2</w:t>
            </w:r>
            <w:r w:rsidR="00A2531E">
              <w:rPr>
                <w:sz w:val="18"/>
                <w:szCs w:val="18"/>
                <w:lang w:val="fr-FR"/>
              </w:rPr>
              <w:t xml:space="preserve"> </w:t>
            </w:r>
            <w:r w:rsidR="00A2531E">
              <w:rPr>
                <w:sz w:val="18"/>
                <w:szCs w:val="18"/>
                <w:lang w:val="fr-FR"/>
              </w:rPr>
              <w:br/>
            </w:r>
            <w:r w:rsidRPr="00905C92">
              <w:rPr>
                <w:sz w:val="18"/>
                <w:szCs w:val="18"/>
                <w:lang w:val="fr-FR"/>
              </w:rPr>
              <w:t>2</w:t>
            </w:r>
          </w:p>
        </w:tc>
        <w:tc>
          <w:tcPr>
            <w:tcW w:w="1304" w:type="dxa"/>
            <w:tcBorders>
              <w:bottom w:val="single" w:sz="4" w:space="0" w:color="auto"/>
            </w:tcBorders>
            <w:shd w:val="clear" w:color="auto" w:fill="auto"/>
            <w:tcMar>
              <w:right w:w="0" w:type="dxa"/>
            </w:tcMar>
          </w:tcPr>
          <w:p w:rsidR="00905C92" w:rsidRPr="00905C92" w:rsidRDefault="00905C92" w:rsidP="00905C92">
            <w:pPr>
              <w:spacing w:before="60" w:after="60"/>
              <w:ind w:left="57" w:right="57"/>
              <w:rPr>
                <w:sz w:val="18"/>
                <w:szCs w:val="18"/>
                <w:lang w:val="fr-FR"/>
              </w:rPr>
            </w:pPr>
            <w:r w:rsidRPr="00905C92">
              <w:rPr>
                <w:sz w:val="18"/>
                <w:szCs w:val="18"/>
                <w:lang w:val="fr-FR"/>
              </w:rPr>
              <w:t>Renforcé</w:t>
            </w:r>
          </w:p>
        </w:tc>
      </w:tr>
      <w:tr w:rsidR="00905C92" w:rsidRPr="00905C92" w:rsidTr="00905C92">
        <w:trPr>
          <w:trHeight w:val="730"/>
        </w:trPr>
        <w:tc>
          <w:tcPr>
            <w:tcW w:w="1587" w:type="dxa"/>
            <w:tcBorders>
              <w:bottom w:val="single" w:sz="12" w:space="0" w:color="auto"/>
            </w:tcBorders>
            <w:shd w:val="clear" w:color="auto" w:fill="auto"/>
            <w:tcMar>
              <w:right w:w="113" w:type="dxa"/>
            </w:tcMar>
          </w:tcPr>
          <w:p w:rsidR="00905C92" w:rsidRPr="00905C92" w:rsidRDefault="00905C92" w:rsidP="00905C92">
            <w:pPr>
              <w:spacing w:before="60" w:after="60"/>
              <w:ind w:left="57" w:right="57"/>
              <w:rPr>
                <w:sz w:val="18"/>
                <w:szCs w:val="18"/>
                <w:lang w:val="fr-FR"/>
              </w:rPr>
            </w:pPr>
            <w:r w:rsidRPr="00905C92">
              <w:rPr>
                <w:sz w:val="18"/>
                <w:szCs w:val="18"/>
                <w:lang w:val="fr-FR"/>
              </w:rPr>
              <w:t>500 &lt; N &lt; 5 000</w:t>
            </w:r>
          </w:p>
        </w:tc>
        <w:tc>
          <w:tcPr>
            <w:tcW w:w="1820" w:type="dxa"/>
            <w:tcBorders>
              <w:bottom w:val="single" w:sz="12" w:space="0" w:color="auto"/>
            </w:tcBorders>
            <w:shd w:val="clear" w:color="auto" w:fill="auto"/>
            <w:tcMar>
              <w:right w:w="0" w:type="dxa"/>
            </w:tcMar>
          </w:tcPr>
          <w:p w:rsidR="00905C92" w:rsidRPr="00A40355" w:rsidRDefault="00905C92" w:rsidP="00905C92">
            <w:pPr>
              <w:spacing w:before="60" w:after="60"/>
              <w:ind w:left="57" w:right="57"/>
              <w:rPr>
                <w:sz w:val="18"/>
                <w:szCs w:val="18"/>
                <w:lang w:val="es-ES"/>
              </w:rPr>
            </w:pPr>
            <w:r w:rsidRPr="00A40355">
              <w:rPr>
                <w:sz w:val="18"/>
                <w:szCs w:val="18"/>
                <w:lang w:val="es-ES"/>
              </w:rPr>
              <w:t>1</w:t>
            </w:r>
            <w:r w:rsidRPr="00A40355">
              <w:rPr>
                <w:sz w:val="18"/>
                <w:szCs w:val="18"/>
                <w:vertAlign w:val="superscript"/>
                <w:lang w:val="es-ES"/>
              </w:rPr>
              <w:t>er</w:t>
            </w:r>
            <w:r w:rsidRPr="00A40355">
              <w:rPr>
                <w:sz w:val="18"/>
                <w:szCs w:val="18"/>
                <w:lang w:val="es-ES"/>
              </w:rPr>
              <w:t xml:space="preserve"> = 2MH + 2LH</w:t>
            </w:r>
            <w:r w:rsidR="004A610A">
              <w:rPr>
                <w:sz w:val="18"/>
                <w:szCs w:val="18"/>
                <w:lang w:val="es-ES"/>
              </w:rPr>
              <w:t xml:space="preserve"> </w:t>
            </w:r>
            <w:r w:rsidR="004A610A">
              <w:rPr>
                <w:sz w:val="18"/>
                <w:szCs w:val="18"/>
                <w:lang w:val="es-ES"/>
              </w:rPr>
              <w:br/>
            </w:r>
            <w:r w:rsidRPr="00A40355">
              <w:rPr>
                <w:sz w:val="18"/>
                <w:szCs w:val="18"/>
                <w:lang w:val="es-ES"/>
              </w:rPr>
              <w:t>2</w:t>
            </w:r>
            <w:r w:rsidRPr="00A40355">
              <w:rPr>
                <w:sz w:val="18"/>
                <w:szCs w:val="18"/>
                <w:vertAlign w:val="superscript"/>
                <w:lang w:val="es-ES"/>
              </w:rPr>
              <w:t>e</w:t>
            </w:r>
            <w:r w:rsidRPr="00A40355">
              <w:rPr>
                <w:sz w:val="18"/>
                <w:szCs w:val="18"/>
                <w:lang w:val="es-ES"/>
              </w:rPr>
              <w:t xml:space="preserve"> = 2MH + 2LH</w:t>
            </w:r>
          </w:p>
        </w:tc>
        <w:tc>
          <w:tcPr>
            <w:tcW w:w="1276" w:type="dxa"/>
            <w:tcBorders>
              <w:bottom w:val="single" w:sz="12" w:space="0" w:color="auto"/>
            </w:tcBorders>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4</w:t>
            </w:r>
            <w:r w:rsidR="00A2531E">
              <w:rPr>
                <w:sz w:val="18"/>
                <w:szCs w:val="18"/>
                <w:lang w:val="fr-FR"/>
              </w:rPr>
              <w:t xml:space="preserve"> </w:t>
            </w:r>
            <w:r w:rsidR="00A2531E">
              <w:rPr>
                <w:sz w:val="18"/>
                <w:szCs w:val="18"/>
                <w:lang w:val="fr-FR"/>
              </w:rPr>
              <w:br/>
            </w:r>
            <w:r w:rsidRPr="00905C92">
              <w:rPr>
                <w:sz w:val="18"/>
                <w:szCs w:val="18"/>
                <w:lang w:val="fr-FR"/>
              </w:rPr>
              <w:t>8</w:t>
            </w:r>
          </w:p>
        </w:tc>
        <w:tc>
          <w:tcPr>
            <w:tcW w:w="1276" w:type="dxa"/>
            <w:tcBorders>
              <w:bottom w:val="single" w:sz="12" w:space="0" w:color="auto"/>
            </w:tcBorders>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0</w:t>
            </w:r>
            <w:r w:rsidR="00A2531E">
              <w:rPr>
                <w:sz w:val="18"/>
                <w:szCs w:val="18"/>
                <w:lang w:val="fr-FR"/>
              </w:rPr>
              <w:t xml:space="preserve"> </w:t>
            </w:r>
            <w:r w:rsidR="00A2531E">
              <w:rPr>
                <w:sz w:val="18"/>
                <w:szCs w:val="18"/>
                <w:lang w:val="fr-FR"/>
              </w:rPr>
              <w:br/>
            </w:r>
            <w:r w:rsidRPr="00905C92">
              <w:rPr>
                <w:sz w:val="18"/>
                <w:szCs w:val="18"/>
                <w:lang w:val="fr-FR"/>
              </w:rPr>
              <w:t>1</w:t>
            </w:r>
          </w:p>
        </w:tc>
        <w:tc>
          <w:tcPr>
            <w:tcW w:w="1241" w:type="dxa"/>
            <w:tcBorders>
              <w:bottom w:val="single" w:sz="12" w:space="0" w:color="auto"/>
            </w:tcBorders>
            <w:shd w:val="clear" w:color="auto" w:fill="auto"/>
            <w:tcMar>
              <w:right w:w="0" w:type="dxa"/>
            </w:tcMar>
          </w:tcPr>
          <w:p w:rsidR="00905C92" w:rsidRPr="00905C92" w:rsidRDefault="00905C92" w:rsidP="004A610A">
            <w:pPr>
              <w:spacing w:before="60" w:after="60"/>
              <w:ind w:left="57" w:right="57"/>
              <w:jc w:val="center"/>
              <w:rPr>
                <w:sz w:val="18"/>
                <w:szCs w:val="18"/>
                <w:lang w:val="fr-FR"/>
              </w:rPr>
            </w:pPr>
            <w:r w:rsidRPr="00905C92">
              <w:rPr>
                <w:sz w:val="18"/>
                <w:szCs w:val="18"/>
                <w:lang w:val="fr-FR"/>
              </w:rPr>
              <w:t>2</w:t>
            </w:r>
            <w:r w:rsidR="00A2531E">
              <w:rPr>
                <w:sz w:val="18"/>
                <w:szCs w:val="18"/>
                <w:lang w:val="fr-FR"/>
              </w:rPr>
              <w:t xml:space="preserve"> </w:t>
            </w:r>
            <w:r w:rsidR="00A2531E">
              <w:rPr>
                <w:sz w:val="18"/>
                <w:szCs w:val="18"/>
                <w:lang w:val="fr-FR"/>
              </w:rPr>
              <w:br/>
            </w:r>
            <w:r w:rsidRPr="00905C92">
              <w:rPr>
                <w:sz w:val="18"/>
                <w:szCs w:val="18"/>
                <w:lang w:val="fr-FR"/>
              </w:rPr>
              <w:t>2</w:t>
            </w:r>
          </w:p>
        </w:tc>
        <w:tc>
          <w:tcPr>
            <w:tcW w:w="1304" w:type="dxa"/>
            <w:tcBorders>
              <w:bottom w:val="single" w:sz="12" w:space="0" w:color="auto"/>
            </w:tcBorders>
            <w:shd w:val="clear" w:color="auto" w:fill="auto"/>
            <w:tcMar>
              <w:right w:w="0" w:type="dxa"/>
            </w:tcMar>
          </w:tcPr>
          <w:p w:rsidR="00905C92" w:rsidRPr="00905C92" w:rsidRDefault="00905C92" w:rsidP="00905C92">
            <w:pPr>
              <w:spacing w:before="60" w:after="60"/>
              <w:ind w:left="57" w:right="57"/>
              <w:rPr>
                <w:sz w:val="18"/>
                <w:szCs w:val="18"/>
                <w:lang w:val="fr-FR"/>
              </w:rPr>
            </w:pPr>
            <w:r w:rsidRPr="00905C92">
              <w:rPr>
                <w:sz w:val="18"/>
                <w:szCs w:val="18"/>
                <w:lang w:val="fr-FR"/>
              </w:rPr>
              <w:t>Renforcé</w:t>
            </w:r>
          </w:p>
        </w:tc>
      </w:tr>
    </w:tbl>
    <w:p w:rsidR="008A07D8" w:rsidRPr="00360275" w:rsidRDefault="008A07D8" w:rsidP="00905C92">
      <w:pPr>
        <w:spacing w:before="120"/>
        <w:ind w:left="1134" w:firstLine="170"/>
        <w:rPr>
          <w:sz w:val="18"/>
          <w:szCs w:val="18"/>
          <w:lang w:val="fr-FR"/>
        </w:rPr>
      </w:pPr>
      <w:r w:rsidRPr="00360275">
        <w:rPr>
          <w:i/>
          <w:sz w:val="18"/>
          <w:szCs w:val="18"/>
          <w:lang w:val="fr-FR"/>
        </w:rPr>
        <w:t>Notes</w:t>
      </w:r>
      <w:r w:rsidR="00C11434">
        <w:rPr>
          <w:i/>
          <w:sz w:val="18"/>
          <w:szCs w:val="18"/>
          <w:lang w:val="fr-FR"/>
        </w:rPr>
        <w:t> </w:t>
      </w:r>
      <w:r w:rsidRPr="00360275">
        <w:rPr>
          <w:sz w:val="18"/>
          <w:szCs w:val="18"/>
          <w:lang w:val="fr-FR"/>
        </w:rPr>
        <w:t>:</w:t>
      </w:r>
    </w:p>
    <w:p w:rsidR="008A07D8" w:rsidRPr="000E52AA" w:rsidRDefault="008A07D8" w:rsidP="00905C92">
      <w:pPr>
        <w:ind w:left="1134" w:firstLine="170"/>
        <w:rPr>
          <w:bCs/>
          <w:spacing w:val="-3"/>
          <w:sz w:val="18"/>
          <w:szCs w:val="18"/>
          <w:lang w:val="fr-FR"/>
        </w:rPr>
      </w:pPr>
      <w:r w:rsidRPr="000E52AA">
        <w:rPr>
          <w:spacing w:val="-3"/>
          <w:sz w:val="18"/>
          <w:szCs w:val="18"/>
          <w:lang w:val="fr-FR"/>
        </w:rPr>
        <w:t>MH = configuration la plus difficile (pires résultats obtenus pour l</w:t>
      </w:r>
      <w:r>
        <w:rPr>
          <w:spacing w:val="-3"/>
          <w:sz w:val="18"/>
          <w:szCs w:val="18"/>
          <w:lang w:val="fr-FR"/>
        </w:rPr>
        <w:t>’</w:t>
      </w:r>
      <w:r w:rsidRPr="000E52AA">
        <w:rPr>
          <w:spacing w:val="-3"/>
          <w:sz w:val="18"/>
          <w:szCs w:val="18"/>
          <w:lang w:val="fr-FR"/>
        </w:rPr>
        <w:t>homologation ou l</w:t>
      </w:r>
      <w:r>
        <w:rPr>
          <w:spacing w:val="-3"/>
          <w:sz w:val="18"/>
          <w:szCs w:val="18"/>
          <w:lang w:val="fr-FR"/>
        </w:rPr>
        <w:t>’</w:t>
      </w:r>
      <w:r w:rsidRPr="000E52AA">
        <w:rPr>
          <w:spacing w:val="-3"/>
          <w:sz w:val="18"/>
          <w:szCs w:val="18"/>
          <w:lang w:val="fr-FR"/>
        </w:rPr>
        <w:t>extension</w:t>
      </w:r>
      <w:r w:rsidRPr="000E52AA">
        <w:rPr>
          <w:bCs/>
          <w:spacing w:val="-3"/>
          <w:sz w:val="18"/>
          <w:szCs w:val="18"/>
          <w:lang w:val="fr-FR"/>
        </w:rPr>
        <w:t xml:space="preserve"> </w:t>
      </w:r>
      <w:r w:rsidRPr="000E52AA">
        <w:rPr>
          <w:spacing w:val="-3"/>
          <w:sz w:val="18"/>
          <w:szCs w:val="18"/>
          <w:lang w:val="fr-FR"/>
        </w:rPr>
        <w:t>de l</w:t>
      </w:r>
      <w:r>
        <w:rPr>
          <w:spacing w:val="-3"/>
          <w:sz w:val="18"/>
          <w:szCs w:val="18"/>
          <w:lang w:val="fr-FR"/>
        </w:rPr>
        <w:t>’</w:t>
      </w:r>
      <w:r w:rsidRPr="000E52AA">
        <w:rPr>
          <w:spacing w:val="-3"/>
          <w:sz w:val="18"/>
          <w:szCs w:val="18"/>
          <w:lang w:val="fr-FR"/>
        </w:rPr>
        <w:t>homologation).</w:t>
      </w:r>
    </w:p>
    <w:p w:rsidR="008A07D8" w:rsidRPr="00360275" w:rsidRDefault="008A07D8" w:rsidP="00905C92">
      <w:pPr>
        <w:ind w:left="1134" w:firstLine="170"/>
        <w:rPr>
          <w:b/>
          <w:bCs/>
          <w:sz w:val="18"/>
          <w:szCs w:val="18"/>
          <w:lang w:val="fr-FR"/>
        </w:rPr>
      </w:pPr>
      <w:r w:rsidRPr="00360275">
        <w:rPr>
          <w:sz w:val="18"/>
          <w:szCs w:val="18"/>
          <w:lang w:val="fr-FR"/>
        </w:rPr>
        <w:t>LH = une configuration moins difficile.</w:t>
      </w:r>
    </w:p>
    <w:p w:rsidR="008A07D8" w:rsidRPr="00360275" w:rsidRDefault="008A07D8" w:rsidP="00905C92">
      <w:pPr>
        <w:ind w:left="1134" w:firstLine="170"/>
        <w:rPr>
          <w:sz w:val="18"/>
          <w:szCs w:val="18"/>
          <w:lang w:val="fr-FR"/>
        </w:rPr>
      </w:pPr>
      <w:r w:rsidRPr="00360275">
        <w:rPr>
          <w:sz w:val="18"/>
          <w:szCs w:val="18"/>
          <w:lang w:val="fr-FR"/>
        </w:rPr>
        <w:t>Ce double plan d</w:t>
      </w:r>
      <w:r>
        <w:rPr>
          <w:sz w:val="18"/>
          <w:szCs w:val="18"/>
          <w:lang w:val="fr-FR"/>
        </w:rPr>
        <w:t>’</w:t>
      </w:r>
      <w:r w:rsidRPr="00360275">
        <w:rPr>
          <w:sz w:val="18"/>
          <w:szCs w:val="18"/>
          <w:lang w:val="fr-FR"/>
        </w:rPr>
        <w:t>échantillonnage fonctionne comme suit</w:t>
      </w:r>
      <w:r w:rsidR="00C11434">
        <w:rPr>
          <w:sz w:val="18"/>
          <w:szCs w:val="18"/>
          <w:lang w:val="fr-FR"/>
        </w:rPr>
        <w:t> </w:t>
      </w:r>
      <w:r w:rsidRPr="00360275">
        <w:rPr>
          <w:sz w:val="18"/>
          <w:szCs w:val="18"/>
          <w:lang w:val="fr-FR"/>
        </w:rPr>
        <w:t>:</w:t>
      </w:r>
    </w:p>
    <w:p w:rsidR="008A07D8" w:rsidRPr="00360275" w:rsidRDefault="008A07D8" w:rsidP="00905C92">
      <w:pPr>
        <w:ind w:left="1134" w:firstLine="170"/>
        <w:rPr>
          <w:sz w:val="18"/>
          <w:szCs w:val="18"/>
          <w:lang w:val="fr-FR"/>
        </w:rPr>
      </w:pPr>
      <w:r w:rsidRPr="00360275">
        <w:rPr>
          <w:sz w:val="18"/>
          <w:szCs w:val="18"/>
          <w:lang w:val="fr-FR"/>
        </w:rPr>
        <w:t>Pour un contrôle normal, si le premier échantillon ne contient aucune unité défectueuse, le lot est accepté directement. S</w:t>
      </w:r>
      <w:r>
        <w:rPr>
          <w:sz w:val="18"/>
          <w:szCs w:val="18"/>
          <w:lang w:val="fr-FR"/>
        </w:rPr>
        <w:t>’</w:t>
      </w:r>
      <w:r w:rsidRPr="00360275">
        <w:rPr>
          <w:sz w:val="18"/>
          <w:szCs w:val="18"/>
          <w:lang w:val="fr-FR"/>
        </w:rPr>
        <w:t>il comprend deux unités défectueuses, le lot est refusé. Enfin, s</w:t>
      </w:r>
      <w:r>
        <w:rPr>
          <w:sz w:val="18"/>
          <w:szCs w:val="18"/>
          <w:lang w:val="fr-FR"/>
        </w:rPr>
        <w:t>’</w:t>
      </w:r>
      <w:r w:rsidRPr="00360275">
        <w:rPr>
          <w:sz w:val="18"/>
          <w:szCs w:val="18"/>
          <w:lang w:val="fr-FR"/>
        </w:rPr>
        <w:t>il comprend une unité défectueuse, un second échantillon est prélevé, et c</w:t>
      </w:r>
      <w:r>
        <w:rPr>
          <w:sz w:val="18"/>
          <w:szCs w:val="18"/>
          <w:lang w:val="fr-FR"/>
        </w:rPr>
        <w:t>’</w:t>
      </w:r>
      <w:r w:rsidRPr="00360275">
        <w:rPr>
          <w:sz w:val="18"/>
          <w:szCs w:val="18"/>
          <w:lang w:val="fr-FR"/>
        </w:rPr>
        <w:t>est le nombre cumulé qui doit satisfaire à la condition de la colonne</w:t>
      </w:r>
      <w:r>
        <w:rPr>
          <w:sz w:val="18"/>
          <w:szCs w:val="18"/>
          <w:lang w:val="fr-FR"/>
        </w:rPr>
        <w:t> </w:t>
      </w:r>
      <w:r w:rsidRPr="00360275">
        <w:rPr>
          <w:sz w:val="18"/>
          <w:szCs w:val="18"/>
          <w:lang w:val="fr-FR"/>
        </w:rPr>
        <w:t>5 du tableau ci-dessus.</w:t>
      </w:r>
    </w:p>
    <w:p w:rsidR="008A07D8" w:rsidRPr="00360275" w:rsidRDefault="008A07D8" w:rsidP="00905C92">
      <w:pPr>
        <w:ind w:left="1134" w:firstLine="170"/>
        <w:rPr>
          <w:sz w:val="18"/>
          <w:szCs w:val="18"/>
          <w:lang w:val="fr-FR"/>
        </w:rPr>
      </w:pPr>
      <w:r w:rsidRPr="00360275">
        <w:rPr>
          <w:sz w:val="18"/>
          <w:szCs w:val="18"/>
          <w:lang w:val="fr-FR"/>
        </w:rPr>
        <w:t>On passe du contrôle normal</w:t>
      </w:r>
      <w:r>
        <w:rPr>
          <w:sz w:val="18"/>
          <w:szCs w:val="18"/>
          <w:lang w:val="fr-FR"/>
        </w:rPr>
        <w:t xml:space="preserve"> au contrôle renforcé si, sur 5 </w:t>
      </w:r>
      <w:r w:rsidRPr="00360275">
        <w:rPr>
          <w:sz w:val="18"/>
          <w:szCs w:val="18"/>
          <w:lang w:val="fr-FR"/>
        </w:rPr>
        <w:t xml:space="preserve">lots </w:t>
      </w:r>
      <w:r>
        <w:rPr>
          <w:sz w:val="18"/>
          <w:szCs w:val="18"/>
          <w:lang w:val="fr-FR"/>
        </w:rPr>
        <w:t>consécutifs, 2 sont refusés</w:t>
      </w:r>
      <w:r w:rsidR="00A43DB4">
        <w:rPr>
          <w:sz w:val="18"/>
          <w:szCs w:val="18"/>
          <w:lang w:val="fr-FR"/>
        </w:rPr>
        <w:t> </w:t>
      </w:r>
      <w:r>
        <w:rPr>
          <w:sz w:val="18"/>
          <w:szCs w:val="18"/>
          <w:lang w:val="fr-FR"/>
        </w:rPr>
        <w:t>; on </w:t>
      </w:r>
      <w:r w:rsidRPr="00360275">
        <w:rPr>
          <w:sz w:val="18"/>
          <w:szCs w:val="18"/>
          <w:lang w:val="fr-FR"/>
        </w:rPr>
        <w:t>revient au contrôle normal si 5</w:t>
      </w:r>
      <w:r w:rsidR="00C11434">
        <w:rPr>
          <w:sz w:val="18"/>
          <w:szCs w:val="18"/>
          <w:lang w:val="fr-FR"/>
        </w:rPr>
        <w:t> </w:t>
      </w:r>
      <w:r w:rsidRPr="00360275">
        <w:rPr>
          <w:sz w:val="18"/>
          <w:szCs w:val="18"/>
          <w:lang w:val="fr-FR"/>
        </w:rPr>
        <w:t>lots consécutifs sont acceptés.</w:t>
      </w:r>
    </w:p>
    <w:p w:rsidR="008A07D8" w:rsidRPr="00360275" w:rsidRDefault="008A07D8" w:rsidP="00905C92">
      <w:pPr>
        <w:ind w:left="1134" w:firstLine="170"/>
        <w:rPr>
          <w:sz w:val="18"/>
          <w:szCs w:val="18"/>
          <w:lang w:val="fr-FR"/>
        </w:rPr>
      </w:pPr>
      <w:r w:rsidRPr="00360275">
        <w:rPr>
          <w:sz w:val="18"/>
          <w:szCs w:val="18"/>
          <w:lang w:val="fr-FR"/>
        </w:rPr>
        <w:t>Si un lot quel qu</w:t>
      </w:r>
      <w:r>
        <w:rPr>
          <w:sz w:val="18"/>
          <w:szCs w:val="18"/>
          <w:lang w:val="fr-FR"/>
        </w:rPr>
        <w:t>’</w:t>
      </w:r>
      <w:r w:rsidRPr="00360275">
        <w:rPr>
          <w:sz w:val="18"/>
          <w:szCs w:val="18"/>
          <w:lang w:val="fr-FR"/>
        </w:rPr>
        <w:t>il soit est rejeté, la production est considérée comme non conforme et le lot ne</w:t>
      </w:r>
      <w:r w:rsidR="00A2531E">
        <w:rPr>
          <w:sz w:val="18"/>
          <w:szCs w:val="18"/>
          <w:lang w:val="fr-FR"/>
        </w:rPr>
        <w:t xml:space="preserve"> </w:t>
      </w:r>
      <w:r w:rsidRPr="00360275">
        <w:rPr>
          <w:sz w:val="18"/>
          <w:szCs w:val="18"/>
          <w:lang w:val="fr-FR"/>
        </w:rPr>
        <w:t>peut pas être mis sur le marché.</w:t>
      </w:r>
    </w:p>
    <w:p w:rsidR="008A07D8" w:rsidRPr="00360275" w:rsidRDefault="008A07D8" w:rsidP="00905C92">
      <w:pPr>
        <w:spacing w:after="240"/>
        <w:ind w:left="1134" w:firstLine="170"/>
        <w:rPr>
          <w:sz w:val="18"/>
          <w:szCs w:val="18"/>
          <w:lang w:val="fr-FR"/>
        </w:rPr>
      </w:pPr>
      <w:r w:rsidRPr="00360275">
        <w:rPr>
          <w:sz w:val="18"/>
          <w:szCs w:val="18"/>
          <w:lang w:val="fr-FR"/>
        </w:rPr>
        <w:t>Si deux lots consécutifs soumis au contrôle renforcé sont refusés,</w:t>
      </w:r>
      <w:r>
        <w:rPr>
          <w:sz w:val="18"/>
          <w:szCs w:val="18"/>
          <w:lang w:val="fr-FR"/>
        </w:rPr>
        <w:t xml:space="preserve"> les dispositions du paragraphe </w:t>
      </w:r>
      <w:r w:rsidRPr="00360275">
        <w:rPr>
          <w:sz w:val="18"/>
          <w:szCs w:val="18"/>
          <w:lang w:val="fr-FR"/>
        </w:rPr>
        <w:t xml:space="preserve">13 </w:t>
      </w:r>
      <w:r w:rsidRPr="000D4629">
        <w:rPr>
          <w:sz w:val="18"/>
          <w:szCs w:val="18"/>
          <w:lang w:val="fr-FR"/>
        </w:rPr>
        <w:t xml:space="preserve">du présent Règlement </w:t>
      </w:r>
      <w:r w:rsidRPr="00360275">
        <w:rPr>
          <w:sz w:val="18"/>
          <w:szCs w:val="18"/>
          <w:lang w:val="fr-FR"/>
        </w:rPr>
        <w:t>s</w:t>
      </w:r>
      <w:r>
        <w:rPr>
          <w:sz w:val="18"/>
          <w:szCs w:val="18"/>
          <w:lang w:val="fr-FR"/>
        </w:rPr>
        <w:t>’</w:t>
      </w:r>
      <w:r w:rsidRPr="00360275">
        <w:rPr>
          <w:sz w:val="18"/>
          <w:szCs w:val="18"/>
          <w:lang w:val="fr-FR"/>
        </w:rPr>
        <w:t>appliquent.</w:t>
      </w:r>
    </w:p>
    <w:p w:rsidR="008A07D8" w:rsidRPr="00360275" w:rsidRDefault="008A07D8" w:rsidP="00905C92">
      <w:pPr>
        <w:pStyle w:val="SingleTxtG"/>
        <w:keepNext/>
        <w:keepLines/>
        <w:ind w:left="2268" w:hanging="1134"/>
        <w:rPr>
          <w:lang w:val="fr-FR"/>
        </w:rPr>
      </w:pPr>
      <w:r w:rsidRPr="00360275">
        <w:rPr>
          <w:lang w:val="fr-FR"/>
        </w:rPr>
        <w:lastRenderedPageBreak/>
        <w:t>2.2.1.5</w:t>
      </w:r>
      <w:r w:rsidRPr="00360275">
        <w:rPr>
          <w:lang w:val="fr-FR"/>
        </w:rPr>
        <w:tab/>
        <w:t xml:space="preserve">Le contrôle de conformité des dispositifs </w:t>
      </w:r>
      <w:r>
        <w:rPr>
          <w:lang w:val="fr-FR"/>
        </w:rPr>
        <w:t xml:space="preserve">améliorés </w:t>
      </w:r>
      <w:r w:rsidRPr="00360275">
        <w:rPr>
          <w:lang w:val="fr-FR"/>
        </w:rPr>
        <w:t>de retenue pour enfants commence par le lot fabriqué après le premier lot soumis aux essais de qualification de la production.</w:t>
      </w:r>
    </w:p>
    <w:p w:rsidR="008A07D8" w:rsidRPr="00360275" w:rsidRDefault="008A07D8" w:rsidP="00C11434">
      <w:pPr>
        <w:pStyle w:val="SingleTxtG"/>
        <w:ind w:left="2268" w:hanging="1134"/>
        <w:rPr>
          <w:lang w:val="fr-FR"/>
        </w:rPr>
      </w:pPr>
      <w:r w:rsidRPr="00360275">
        <w:rPr>
          <w:lang w:val="fr-FR"/>
        </w:rPr>
        <w:t>2.2.1.6</w:t>
      </w:r>
      <w:r w:rsidRPr="00360275">
        <w:rPr>
          <w:lang w:val="fr-FR"/>
        </w:rPr>
        <w:tab/>
        <w:t>Les résultats des essais décrits au paragraphe</w:t>
      </w:r>
      <w:r>
        <w:rPr>
          <w:lang w:val="fr-FR"/>
        </w:rPr>
        <w:t> </w:t>
      </w:r>
      <w:r w:rsidRPr="00360275">
        <w:rPr>
          <w:lang w:val="fr-FR"/>
        </w:rPr>
        <w:t xml:space="preserve">2.2.1.4 </w:t>
      </w:r>
      <w:r>
        <w:rPr>
          <w:lang w:val="fr-FR"/>
        </w:rPr>
        <w:t>ci-dessus</w:t>
      </w:r>
      <w:r w:rsidRPr="00360275">
        <w:rPr>
          <w:lang w:val="fr-FR"/>
        </w:rPr>
        <w:t xml:space="preserve"> ne doivent pas dépasser L, qui est la valeur limite fixée pour chaque essai d</w:t>
      </w:r>
      <w:r>
        <w:rPr>
          <w:lang w:val="fr-FR"/>
        </w:rPr>
        <w:t>’</w:t>
      </w:r>
      <w:r w:rsidRPr="00360275">
        <w:rPr>
          <w:lang w:val="fr-FR"/>
        </w:rPr>
        <w:t>homologation.</w:t>
      </w:r>
    </w:p>
    <w:p w:rsidR="008A07D8" w:rsidRPr="00360275" w:rsidRDefault="008A07D8" w:rsidP="00C11434">
      <w:pPr>
        <w:pStyle w:val="SingleTxtG"/>
        <w:ind w:left="2268" w:hanging="1134"/>
        <w:rPr>
          <w:lang w:val="fr-FR"/>
        </w:rPr>
      </w:pPr>
      <w:r w:rsidRPr="00360275">
        <w:rPr>
          <w:lang w:val="fr-FR"/>
        </w:rPr>
        <w:t>2.2.2</w:t>
      </w:r>
      <w:r w:rsidRPr="00360275">
        <w:rPr>
          <w:lang w:val="fr-FR"/>
        </w:rPr>
        <w:tab/>
        <w:t>Méthode de contrôle continu</w:t>
      </w:r>
    </w:p>
    <w:p w:rsidR="008A07D8" w:rsidRPr="00360275" w:rsidRDefault="008A07D8" w:rsidP="00C11434">
      <w:pPr>
        <w:pStyle w:val="SingleTxtG"/>
        <w:ind w:left="2268" w:hanging="1134"/>
        <w:rPr>
          <w:lang w:val="fr-FR"/>
        </w:rPr>
      </w:pPr>
      <w:r w:rsidRPr="00360275">
        <w:rPr>
          <w:lang w:val="fr-FR"/>
        </w:rPr>
        <w:t>2.2.2.1</w:t>
      </w:r>
      <w:r w:rsidRPr="00360275">
        <w:rPr>
          <w:lang w:val="fr-FR"/>
        </w:rPr>
        <w:tab/>
        <w:t>Le titulaire de l</w:t>
      </w:r>
      <w:r>
        <w:rPr>
          <w:lang w:val="fr-FR"/>
        </w:rPr>
        <w:t>’</w:t>
      </w:r>
      <w:r w:rsidRPr="00360275">
        <w:rPr>
          <w:lang w:val="fr-FR"/>
        </w:rPr>
        <w:t>homologation est tenu d</w:t>
      </w:r>
      <w:r>
        <w:rPr>
          <w:lang w:val="fr-FR"/>
        </w:rPr>
        <w:t>’</w:t>
      </w:r>
      <w:r w:rsidRPr="00360275">
        <w:rPr>
          <w:lang w:val="fr-FR"/>
        </w:rPr>
        <w:t>appliquer la méthode du contrôle continu de son processus de fabrication sur une base statistique et par sondage. En accord avec les autorités compétentes, les essais peuvent être réalisés par le service technique ou sous la responsabilité du titulaire de l</w:t>
      </w:r>
      <w:r>
        <w:rPr>
          <w:lang w:val="fr-FR"/>
        </w:rPr>
        <w:t>’</w:t>
      </w:r>
      <w:r w:rsidRPr="00360275">
        <w:rPr>
          <w:lang w:val="fr-FR"/>
        </w:rPr>
        <w:t>homologation, lequel doit veiller à la traçabilité du produit.</w:t>
      </w:r>
    </w:p>
    <w:p w:rsidR="008A07D8" w:rsidRPr="00360275" w:rsidRDefault="008A07D8" w:rsidP="00C11434">
      <w:pPr>
        <w:pStyle w:val="SingleTxtG"/>
        <w:ind w:left="2268" w:hanging="1134"/>
        <w:rPr>
          <w:lang w:val="fr-FR"/>
        </w:rPr>
      </w:pPr>
      <w:r w:rsidRPr="00360275">
        <w:rPr>
          <w:lang w:val="fr-FR"/>
        </w:rPr>
        <w:t>2.2.2.2</w:t>
      </w:r>
      <w:r w:rsidRPr="00360275">
        <w:rPr>
          <w:lang w:val="fr-FR"/>
        </w:rPr>
        <w:tab/>
        <w:t>Un échantillon doit être prélevé conformément aux prescriptions du paragraphe</w:t>
      </w:r>
      <w:r w:rsidR="00C11434">
        <w:rPr>
          <w:lang w:val="fr-FR"/>
        </w:rPr>
        <w:t> </w:t>
      </w:r>
      <w:r w:rsidRPr="00360275">
        <w:rPr>
          <w:lang w:val="fr-FR"/>
        </w:rPr>
        <w:t>2.2.2.4</w:t>
      </w:r>
      <w:r w:rsidRPr="000D4629">
        <w:rPr>
          <w:lang w:val="fr-FR"/>
        </w:rPr>
        <w:t xml:space="preserve"> </w:t>
      </w:r>
      <w:r>
        <w:rPr>
          <w:lang w:val="fr-FR"/>
        </w:rPr>
        <w:t>ci-dessous</w:t>
      </w:r>
      <w:r w:rsidRPr="00360275">
        <w:rPr>
          <w:lang w:val="fr-FR"/>
        </w:rPr>
        <w:t>.</w:t>
      </w:r>
    </w:p>
    <w:p w:rsidR="008A07D8" w:rsidRPr="00360275" w:rsidRDefault="008A07D8" w:rsidP="00C11434">
      <w:pPr>
        <w:pStyle w:val="SingleTxtG"/>
        <w:ind w:left="2268" w:hanging="1134"/>
        <w:rPr>
          <w:lang w:val="fr-FR"/>
        </w:rPr>
      </w:pPr>
      <w:r w:rsidRPr="00360275">
        <w:rPr>
          <w:lang w:val="fr-FR"/>
        </w:rPr>
        <w:t>2.2.2.3</w:t>
      </w:r>
      <w:r w:rsidRPr="00360275">
        <w:rPr>
          <w:lang w:val="fr-FR"/>
        </w:rPr>
        <w:tab/>
        <w:t xml:space="preserve">La caractéristique des dispositifs </w:t>
      </w:r>
      <w:r>
        <w:rPr>
          <w:lang w:val="fr-FR"/>
        </w:rPr>
        <w:t xml:space="preserve">améliorés </w:t>
      </w:r>
      <w:r w:rsidRPr="00360275">
        <w:rPr>
          <w:lang w:val="fr-FR"/>
        </w:rPr>
        <w:t>de retenue pour enfants est choisie au hasard et les essais à effectuer sont décrits au paragraphe</w:t>
      </w:r>
      <w:r w:rsidR="00C11434">
        <w:rPr>
          <w:lang w:val="fr-FR"/>
        </w:rPr>
        <w:t> </w:t>
      </w:r>
      <w:r w:rsidRPr="00360275">
        <w:rPr>
          <w:lang w:val="fr-FR"/>
        </w:rPr>
        <w:t>2.2.2.4</w:t>
      </w:r>
      <w:r w:rsidRPr="000D4629">
        <w:rPr>
          <w:lang w:val="fr-FR"/>
        </w:rPr>
        <w:t xml:space="preserve"> </w:t>
      </w:r>
      <w:r>
        <w:rPr>
          <w:lang w:val="fr-FR"/>
        </w:rPr>
        <w:t>ci-dessous</w:t>
      </w:r>
      <w:r w:rsidRPr="00360275">
        <w:rPr>
          <w:lang w:val="fr-FR"/>
        </w:rPr>
        <w:t>.</w:t>
      </w:r>
    </w:p>
    <w:p w:rsidR="008A07D8" w:rsidRDefault="008A07D8" w:rsidP="00C11434">
      <w:pPr>
        <w:pStyle w:val="SingleTxtG"/>
        <w:ind w:left="2268" w:hanging="1134"/>
        <w:rPr>
          <w:lang w:val="fr-FR"/>
        </w:rPr>
      </w:pPr>
      <w:r w:rsidRPr="00360275">
        <w:rPr>
          <w:lang w:val="fr-FR"/>
        </w:rPr>
        <w:t>2.2.2.4</w:t>
      </w:r>
      <w:r w:rsidRPr="00360275">
        <w:rPr>
          <w:lang w:val="fr-FR"/>
        </w:rPr>
        <w:tab/>
        <w:t>Les essais selon la méthode du contrôle continu doivent satisfaire aux prescriptions suivantes</w:t>
      </w:r>
      <w:r w:rsidR="00C11434">
        <w:rPr>
          <w:lang w:val="fr-FR"/>
        </w:rPr>
        <w:t> </w:t>
      </w:r>
      <w:r w:rsidRPr="00360275">
        <w:rPr>
          <w:lang w:val="fr-FR"/>
        </w:rPr>
        <w:t>:</w:t>
      </w:r>
    </w:p>
    <w:p w:rsidR="00C11434" w:rsidRPr="00905C92" w:rsidRDefault="008A07D8" w:rsidP="00C11434">
      <w:pPr>
        <w:pStyle w:val="SingleTxtG"/>
        <w:ind w:left="2268" w:hanging="1134"/>
        <w:rPr>
          <w:lang w:val="fr-FR"/>
        </w:rPr>
      </w:pPr>
      <w:r w:rsidRPr="00905C92">
        <w:rPr>
          <w:lang w:val="fr-FR"/>
        </w:rPr>
        <w:t>Tableau 2</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50"/>
        <w:gridCol w:w="2120"/>
      </w:tblGrid>
      <w:tr w:rsidR="008A07D8" w:rsidRPr="00905C92" w:rsidTr="00A2531E">
        <w:trPr>
          <w:tblHeader/>
        </w:trPr>
        <w:tc>
          <w:tcPr>
            <w:tcW w:w="5250" w:type="dxa"/>
            <w:tcBorders>
              <w:bottom w:val="single" w:sz="12" w:space="0" w:color="auto"/>
            </w:tcBorders>
            <w:shd w:val="clear" w:color="auto" w:fill="auto"/>
            <w:vAlign w:val="bottom"/>
          </w:tcPr>
          <w:p w:rsidR="008A07D8" w:rsidRPr="00905C92" w:rsidRDefault="008A07D8" w:rsidP="00905C92">
            <w:pPr>
              <w:spacing w:before="60" w:after="60" w:line="200" w:lineRule="exact"/>
              <w:ind w:left="57" w:right="57"/>
              <w:rPr>
                <w:i/>
                <w:sz w:val="16"/>
                <w:lang w:val="fr-FR"/>
              </w:rPr>
            </w:pPr>
            <w:r w:rsidRPr="00905C92">
              <w:rPr>
                <w:i/>
                <w:sz w:val="16"/>
                <w:lang w:val="fr-FR"/>
              </w:rPr>
              <w:t>Proportion de dispositifs améliorés de retenue pour enfants prélevés</w:t>
            </w:r>
          </w:p>
        </w:tc>
        <w:tc>
          <w:tcPr>
            <w:tcW w:w="2120" w:type="dxa"/>
            <w:tcBorders>
              <w:bottom w:val="single" w:sz="12" w:space="0" w:color="auto"/>
            </w:tcBorders>
            <w:shd w:val="clear" w:color="auto" w:fill="auto"/>
            <w:vAlign w:val="bottom"/>
          </w:tcPr>
          <w:p w:rsidR="008A07D8" w:rsidRPr="00905C92" w:rsidRDefault="008A07D8" w:rsidP="00905C92">
            <w:pPr>
              <w:spacing w:before="60" w:after="60" w:line="200" w:lineRule="exact"/>
              <w:ind w:left="57" w:right="57"/>
              <w:rPr>
                <w:i/>
                <w:sz w:val="16"/>
                <w:lang w:val="fr-FR"/>
              </w:rPr>
            </w:pPr>
            <w:r w:rsidRPr="00905C92">
              <w:rPr>
                <w:i/>
                <w:sz w:val="16"/>
                <w:lang w:val="fr-FR"/>
              </w:rPr>
              <w:t>Degré de rigueur du contrôle</w:t>
            </w:r>
          </w:p>
        </w:tc>
      </w:tr>
      <w:tr w:rsidR="008A07D8" w:rsidRPr="00905C92" w:rsidTr="00A2531E">
        <w:tc>
          <w:tcPr>
            <w:tcW w:w="5250" w:type="dxa"/>
            <w:tcBorders>
              <w:top w:val="single" w:sz="12" w:space="0" w:color="auto"/>
            </w:tcBorders>
            <w:shd w:val="clear" w:color="auto" w:fill="auto"/>
          </w:tcPr>
          <w:p w:rsidR="008A07D8" w:rsidRPr="00905C92" w:rsidRDefault="008A07D8" w:rsidP="00905C92">
            <w:pPr>
              <w:spacing w:before="60" w:after="60"/>
              <w:ind w:left="57" w:right="57"/>
              <w:rPr>
                <w:lang w:val="fr-FR"/>
              </w:rPr>
            </w:pPr>
            <w:r w:rsidRPr="00905C92">
              <w:rPr>
                <w:lang w:val="fr-FR"/>
              </w:rPr>
              <w:t>0,02 % signifie qu’un dispositif amélioré de retenue pour enfants a été prélevé sur un total de 5</w:t>
            </w:r>
            <w:r w:rsidR="00905C92">
              <w:rPr>
                <w:lang w:val="fr-FR"/>
              </w:rPr>
              <w:t> </w:t>
            </w:r>
            <w:r w:rsidRPr="00905C92">
              <w:rPr>
                <w:lang w:val="fr-FR"/>
              </w:rPr>
              <w:t>000</w:t>
            </w:r>
            <w:r w:rsidR="00905C92">
              <w:rPr>
                <w:lang w:val="fr-FR"/>
              </w:rPr>
              <w:t> </w:t>
            </w:r>
            <w:r w:rsidRPr="00905C92">
              <w:rPr>
                <w:lang w:val="fr-FR"/>
              </w:rPr>
              <w:t>dispositifs fabriqués</w:t>
            </w:r>
          </w:p>
        </w:tc>
        <w:tc>
          <w:tcPr>
            <w:tcW w:w="2120" w:type="dxa"/>
            <w:tcBorders>
              <w:top w:val="single" w:sz="12" w:space="0" w:color="auto"/>
            </w:tcBorders>
            <w:shd w:val="clear" w:color="auto" w:fill="auto"/>
          </w:tcPr>
          <w:p w:rsidR="008A07D8" w:rsidRPr="00905C92" w:rsidRDefault="008A07D8" w:rsidP="00905C92">
            <w:pPr>
              <w:spacing w:before="60" w:after="60"/>
              <w:ind w:left="57" w:right="57"/>
              <w:rPr>
                <w:lang w:val="fr-FR"/>
              </w:rPr>
            </w:pPr>
            <w:r w:rsidRPr="00905C92">
              <w:rPr>
                <w:lang w:val="fr-FR"/>
              </w:rPr>
              <w:t>Normal</w:t>
            </w:r>
          </w:p>
        </w:tc>
      </w:tr>
      <w:tr w:rsidR="008A07D8" w:rsidRPr="00905C92" w:rsidTr="00905C92">
        <w:tc>
          <w:tcPr>
            <w:tcW w:w="5250" w:type="dxa"/>
            <w:shd w:val="clear" w:color="auto" w:fill="auto"/>
          </w:tcPr>
          <w:p w:rsidR="008A07D8" w:rsidRPr="00905C92" w:rsidRDefault="008A07D8" w:rsidP="00905C92">
            <w:pPr>
              <w:spacing w:before="60" w:after="60"/>
              <w:ind w:left="57" w:right="57"/>
              <w:rPr>
                <w:lang w:val="fr-FR"/>
              </w:rPr>
            </w:pPr>
            <w:r w:rsidRPr="00905C92">
              <w:rPr>
                <w:lang w:val="fr-FR"/>
              </w:rPr>
              <w:t>0,05 % signifie qu’un dispositif amélioré de retenue pour enfants a été prélevé sur un total de 2</w:t>
            </w:r>
            <w:r w:rsidR="00905C92">
              <w:rPr>
                <w:lang w:val="fr-FR"/>
              </w:rPr>
              <w:t> </w:t>
            </w:r>
            <w:r w:rsidRPr="00905C92">
              <w:rPr>
                <w:lang w:val="fr-FR"/>
              </w:rPr>
              <w:t>000</w:t>
            </w:r>
            <w:r w:rsidR="00905C92">
              <w:rPr>
                <w:lang w:val="fr-FR"/>
              </w:rPr>
              <w:t> </w:t>
            </w:r>
            <w:r w:rsidRPr="00905C92">
              <w:rPr>
                <w:lang w:val="fr-FR"/>
              </w:rPr>
              <w:t>dispositifs fabriqués</w:t>
            </w:r>
          </w:p>
        </w:tc>
        <w:tc>
          <w:tcPr>
            <w:tcW w:w="2120" w:type="dxa"/>
            <w:shd w:val="clear" w:color="auto" w:fill="auto"/>
          </w:tcPr>
          <w:p w:rsidR="008A07D8" w:rsidRPr="00905C92" w:rsidRDefault="008A07D8" w:rsidP="00905C92">
            <w:pPr>
              <w:spacing w:before="60" w:after="60"/>
              <w:ind w:left="57" w:right="57"/>
              <w:rPr>
                <w:lang w:val="fr-FR"/>
              </w:rPr>
            </w:pPr>
            <w:r w:rsidRPr="00905C92">
              <w:rPr>
                <w:szCs w:val="24"/>
                <w:lang w:val="fr-FR"/>
              </w:rPr>
              <w:t>Renforcé</w:t>
            </w:r>
          </w:p>
        </w:tc>
      </w:tr>
    </w:tbl>
    <w:p w:rsidR="00C11434" w:rsidRDefault="008A07D8" w:rsidP="00905C92">
      <w:pPr>
        <w:pStyle w:val="SingleTxtG"/>
        <w:spacing w:before="240"/>
        <w:ind w:left="2268"/>
        <w:rPr>
          <w:lang w:val="fr-FR"/>
        </w:rPr>
      </w:pPr>
      <w:r w:rsidRPr="00360275">
        <w:rPr>
          <w:lang w:val="fr-FR"/>
        </w:rPr>
        <w:t>Ce double plan d</w:t>
      </w:r>
      <w:r>
        <w:rPr>
          <w:lang w:val="fr-FR"/>
        </w:rPr>
        <w:t>’</w:t>
      </w:r>
      <w:r w:rsidRPr="00360275">
        <w:rPr>
          <w:lang w:val="fr-FR"/>
        </w:rPr>
        <w:t>échantillonnage fonctionne comme suit</w:t>
      </w:r>
      <w:r w:rsidR="00C11434">
        <w:rPr>
          <w:lang w:val="fr-FR"/>
        </w:rPr>
        <w:t> </w:t>
      </w:r>
      <w:r w:rsidRPr="00360275">
        <w:rPr>
          <w:lang w:val="fr-FR"/>
        </w:rPr>
        <w:t>:</w:t>
      </w:r>
    </w:p>
    <w:p w:rsidR="008A07D8" w:rsidRPr="00360275" w:rsidRDefault="008A07D8" w:rsidP="00C11434">
      <w:pPr>
        <w:pStyle w:val="SingleTxtG"/>
        <w:ind w:left="2268"/>
        <w:rPr>
          <w:lang w:val="fr-FR"/>
        </w:rPr>
      </w:pPr>
      <w:r w:rsidRPr="00360275">
        <w:rPr>
          <w:lang w:val="fr-FR"/>
        </w:rPr>
        <w:t xml:space="preserve">Si le dispositif </w:t>
      </w:r>
      <w:r>
        <w:rPr>
          <w:lang w:val="fr-FR"/>
        </w:rPr>
        <w:t>amélioré</w:t>
      </w:r>
      <w:r w:rsidRPr="00360275">
        <w:rPr>
          <w:lang w:val="fr-FR"/>
        </w:rPr>
        <w:t xml:space="preserve"> de retenue pour enfants est considéré comme conforme, toute la production est conforme.</w:t>
      </w:r>
    </w:p>
    <w:p w:rsidR="008A07D8" w:rsidRPr="00360275" w:rsidRDefault="008A07D8" w:rsidP="00C11434">
      <w:pPr>
        <w:pStyle w:val="SingleTxtG"/>
        <w:ind w:left="2268"/>
        <w:rPr>
          <w:lang w:val="fr-FR"/>
        </w:rPr>
      </w:pPr>
      <w:r w:rsidRPr="00360275">
        <w:rPr>
          <w:lang w:val="fr-FR"/>
        </w:rPr>
        <w:t xml:space="preserve">Si le dispositif </w:t>
      </w:r>
      <w:r>
        <w:rPr>
          <w:lang w:val="fr-FR"/>
        </w:rPr>
        <w:t>amélioré</w:t>
      </w:r>
      <w:r w:rsidRPr="00360275">
        <w:rPr>
          <w:lang w:val="fr-FR"/>
        </w:rPr>
        <w:t xml:space="preserve"> de retenue pour enfants ne satisfait pas aux prescriptions, un second dispositif est prélevé.</w:t>
      </w:r>
    </w:p>
    <w:p w:rsidR="008A07D8" w:rsidRPr="00360275" w:rsidRDefault="008A07D8" w:rsidP="00C11434">
      <w:pPr>
        <w:pStyle w:val="SingleTxtG"/>
        <w:ind w:left="2268"/>
        <w:rPr>
          <w:lang w:val="fr-FR"/>
        </w:rPr>
      </w:pPr>
      <w:r w:rsidRPr="00360275">
        <w:rPr>
          <w:lang w:val="fr-FR"/>
        </w:rPr>
        <w:t xml:space="preserve">Si le second dispositif </w:t>
      </w:r>
      <w:r>
        <w:rPr>
          <w:lang w:val="fr-FR"/>
        </w:rPr>
        <w:t>amélioré</w:t>
      </w:r>
      <w:r w:rsidRPr="00360275">
        <w:rPr>
          <w:lang w:val="fr-FR"/>
        </w:rPr>
        <w:t xml:space="preserve"> de retenue pour enfants satisfait aux prescriptions, toute la production est conforme.</w:t>
      </w:r>
    </w:p>
    <w:p w:rsidR="008A07D8" w:rsidRPr="00360275" w:rsidRDefault="008A07D8" w:rsidP="00C11434">
      <w:pPr>
        <w:pStyle w:val="SingleTxtG"/>
        <w:ind w:left="2268"/>
        <w:rPr>
          <w:lang w:val="fr-FR"/>
        </w:rPr>
      </w:pPr>
      <w:r w:rsidRPr="00360275">
        <w:rPr>
          <w:lang w:val="fr-FR"/>
        </w:rPr>
        <w:t>Si ni l</w:t>
      </w:r>
      <w:r>
        <w:rPr>
          <w:lang w:val="fr-FR"/>
        </w:rPr>
        <w:t>’</w:t>
      </w:r>
      <w:r w:rsidRPr="00360275">
        <w:rPr>
          <w:lang w:val="fr-FR"/>
        </w:rPr>
        <w:t>un ni l</w:t>
      </w:r>
      <w:r>
        <w:rPr>
          <w:lang w:val="fr-FR"/>
        </w:rPr>
        <w:t>’</w:t>
      </w:r>
      <w:r w:rsidRPr="00360275">
        <w:rPr>
          <w:lang w:val="fr-FR"/>
        </w:rPr>
        <w:t>autre (ni le premier ni le second) des dispositifs</w:t>
      </w:r>
      <w:r w:rsidRPr="005C2595">
        <w:rPr>
          <w:lang w:val="fr-FR"/>
        </w:rPr>
        <w:t xml:space="preserve"> </w:t>
      </w:r>
      <w:r>
        <w:rPr>
          <w:lang w:val="fr-FR"/>
        </w:rPr>
        <w:t>améliorés</w:t>
      </w:r>
      <w:r w:rsidRPr="00360275">
        <w:rPr>
          <w:lang w:val="fr-FR"/>
        </w:rPr>
        <w:t xml:space="preserve"> de retenue pour enfants ne satisfait aux prescriptions, la production est considérée comme non conforme, les dispositifs </w:t>
      </w:r>
      <w:r>
        <w:rPr>
          <w:lang w:val="fr-FR"/>
        </w:rPr>
        <w:t>améliorés</w:t>
      </w:r>
      <w:r w:rsidRPr="00360275">
        <w:rPr>
          <w:lang w:val="fr-FR"/>
        </w:rPr>
        <w:t xml:space="preserve"> de retenue pour enfants susceptibles de présenter le même défaut sont retirés et les mesures nécessaires sont prises pour rétablir la conformité de la production.</w:t>
      </w:r>
    </w:p>
    <w:p w:rsidR="008A07D8" w:rsidRPr="00360275" w:rsidRDefault="008A07D8" w:rsidP="00C11434">
      <w:pPr>
        <w:pStyle w:val="SingleTxtG"/>
        <w:ind w:left="2268"/>
        <w:rPr>
          <w:lang w:val="fr-FR"/>
        </w:rPr>
      </w:pPr>
      <w:r w:rsidRPr="00360275">
        <w:rPr>
          <w:lang w:val="fr-FR"/>
        </w:rPr>
        <w:t>On passe des contrôles normaux à des contrôles renforcés si, sur 10 000</w:t>
      </w:r>
      <w:r>
        <w:rPr>
          <w:lang w:val="fr-FR"/>
        </w:rPr>
        <w:t> </w:t>
      </w:r>
      <w:r w:rsidRPr="00360275">
        <w:rPr>
          <w:lang w:val="fr-FR"/>
        </w:rPr>
        <w:t>dispositifs</w:t>
      </w:r>
      <w:r w:rsidRPr="005C2595">
        <w:rPr>
          <w:lang w:val="fr-FR"/>
        </w:rPr>
        <w:t xml:space="preserve"> </w:t>
      </w:r>
      <w:r>
        <w:rPr>
          <w:lang w:val="fr-FR"/>
        </w:rPr>
        <w:t>améliorés</w:t>
      </w:r>
      <w:r w:rsidRPr="00360275">
        <w:rPr>
          <w:lang w:val="fr-FR"/>
        </w:rPr>
        <w:t xml:space="preserve"> de retenue pour enfants fabriqués à la suite, la production doit être retirée deux fois.</w:t>
      </w:r>
    </w:p>
    <w:p w:rsidR="008A07D8" w:rsidRPr="00360275" w:rsidRDefault="008A07D8" w:rsidP="00C11434">
      <w:pPr>
        <w:pStyle w:val="SingleTxtG"/>
        <w:ind w:left="2268"/>
        <w:rPr>
          <w:lang w:val="fr-FR"/>
        </w:rPr>
      </w:pPr>
      <w:r w:rsidRPr="00360275">
        <w:rPr>
          <w:lang w:val="fr-FR"/>
        </w:rPr>
        <w:t>Les contrôles normaux reprennent si 10 000 dispositifs</w:t>
      </w:r>
      <w:r w:rsidRPr="005C2595">
        <w:rPr>
          <w:lang w:val="fr-FR"/>
        </w:rPr>
        <w:t xml:space="preserve"> </w:t>
      </w:r>
      <w:r>
        <w:rPr>
          <w:lang w:val="fr-FR"/>
        </w:rPr>
        <w:t>améliorés</w:t>
      </w:r>
      <w:r w:rsidRPr="00360275">
        <w:rPr>
          <w:lang w:val="fr-FR"/>
        </w:rPr>
        <w:t xml:space="preserve"> de retenue pour enfants fabriqués à la suite sont considérés comme conformes.</w:t>
      </w:r>
    </w:p>
    <w:p w:rsidR="008A07D8" w:rsidRPr="00360275" w:rsidRDefault="008A07D8" w:rsidP="00C11434">
      <w:pPr>
        <w:pStyle w:val="SingleTxtG"/>
        <w:ind w:left="2268"/>
        <w:rPr>
          <w:lang w:val="fr-FR"/>
        </w:rPr>
      </w:pPr>
      <w:r w:rsidRPr="00360275">
        <w:rPr>
          <w:lang w:val="fr-FR"/>
        </w:rPr>
        <w:t>Si la production soumise au contrôle renforcé doit être retirée deux fois de suite, les dispositions du paragraphe</w:t>
      </w:r>
      <w:r w:rsidR="00A2531E">
        <w:rPr>
          <w:lang w:val="fr-FR"/>
        </w:rPr>
        <w:t> </w:t>
      </w:r>
      <w:r w:rsidRPr="00360275">
        <w:rPr>
          <w:lang w:val="fr-FR"/>
        </w:rPr>
        <w:t xml:space="preserve">13 </w:t>
      </w:r>
      <w:r>
        <w:rPr>
          <w:lang w:val="fr-FR"/>
        </w:rPr>
        <w:t xml:space="preserve">du présent Règlement </w:t>
      </w:r>
      <w:r w:rsidRPr="00360275">
        <w:rPr>
          <w:lang w:val="fr-FR"/>
        </w:rPr>
        <w:t>s</w:t>
      </w:r>
      <w:r>
        <w:rPr>
          <w:lang w:val="fr-FR"/>
        </w:rPr>
        <w:t>’</w:t>
      </w:r>
      <w:r w:rsidRPr="00360275">
        <w:rPr>
          <w:lang w:val="fr-FR"/>
        </w:rPr>
        <w:t>appliquent.</w:t>
      </w:r>
    </w:p>
    <w:p w:rsidR="008A07D8" w:rsidRPr="00360275" w:rsidRDefault="008A07D8" w:rsidP="00C11434">
      <w:pPr>
        <w:pStyle w:val="SingleTxtG"/>
        <w:ind w:left="2268" w:hanging="1134"/>
        <w:rPr>
          <w:lang w:val="fr-FR"/>
        </w:rPr>
      </w:pPr>
      <w:r w:rsidRPr="00360275">
        <w:rPr>
          <w:lang w:val="fr-FR"/>
        </w:rPr>
        <w:t>2.2.2.5</w:t>
      </w:r>
      <w:r w:rsidRPr="00360275">
        <w:rPr>
          <w:lang w:val="fr-FR"/>
        </w:rPr>
        <w:tab/>
        <w:t>La méthode du contrôle continu des dispositifs</w:t>
      </w:r>
      <w:r w:rsidRPr="005C2595">
        <w:rPr>
          <w:lang w:val="fr-FR"/>
        </w:rPr>
        <w:t xml:space="preserve"> </w:t>
      </w:r>
      <w:r>
        <w:rPr>
          <w:lang w:val="fr-FR"/>
        </w:rPr>
        <w:t>améliorés</w:t>
      </w:r>
      <w:r w:rsidRPr="00360275">
        <w:rPr>
          <w:lang w:val="fr-FR"/>
        </w:rPr>
        <w:t xml:space="preserve"> de retenue pour enfants est appliquée dès que la qualification de la production est obtenue.</w:t>
      </w:r>
    </w:p>
    <w:p w:rsidR="008A07D8" w:rsidRPr="00360275" w:rsidRDefault="008A07D8" w:rsidP="00C11434">
      <w:pPr>
        <w:pStyle w:val="SingleTxtG"/>
        <w:ind w:left="2268" w:hanging="1134"/>
        <w:rPr>
          <w:lang w:val="fr-FR"/>
        </w:rPr>
      </w:pPr>
      <w:r w:rsidRPr="00360275">
        <w:rPr>
          <w:lang w:val="fr-FR"/>
        </w:rPr>
        <w:t>2.2.2.6</w:t>
      </w:r>
      <w:r w:rsidRPr="00360275">
        <w:rPr>
          <w:lang w:val="fr-FR"/>
        </w:rPr>
        <w:tab/>
        <w:t>Les résultats des essais décrits au paragraphe</w:t>
      </w:r>
      <w:r>
        <w:rPr>
          <w:lang w:val="fr-FR"/>
        </w:rPr>
        <w:t> </w:t>
      </w:r>
      <w:r w:rsidRPr="00360275">
        <w:rPr>
          <w:lang w:val="fr-FR"/>
        </w:rPr>
        <w:t xml:space="preserve">2.2.2.4 </w:t>
      </w:r>
      <w:r>
        <w:rPr>
          <w:lang w:val="fr-FR"/>
        </w:rPr>
        <w:t xml:space="preserve">ci-dessus </w:t>
      </w:r>
      <w:r w:rsidRPr="00360275">
        <w:rPr>
          <w:lang w:val="fr-FR"/>
        </w:rPr>
        <w:t>ne doivent pas dépasser L, qui est la valeur limite fixée pour chaque essai d</w:t>
      </w:r>
      <w:r>
        <w:rPr>
          <w:lang w:val="fr-FR"/>
        </w:rPr>
        <w:t>’</w:t>
      </w:r>
      <w:r w:rsidRPr="00360275">
        <w:rPr>
          <w:lang w:val="fr-FR"/>
        </w:rPr>
        <w:t>homologation.</w:t>
      </w:r>
    </w:p>
    <w:p w:rsidR="008A07D8" w:rsidRPr="00360275" w:rsidRDefault="008A07D8" w:rsidP="00C11434">
      <w:pPr>
        <w:pStyle w:val="SingleTxtG"/>
        <w:ind w:left="2268" w:hanging="1134"/>
        <w:rPr>
          <w:lang w:val="fr-FR"/>
        </w:rPr>
      </w:pPr>
      <w:r w:rsidRPr="00842155">
        <w:rPr>
          <w:szCs w:val="24"/>
        </w:rPr>
        <w:lastRenderedPageBreak/>
        <w:t>2.3</w:t>
      </w:r>
      <w:r w:rsidRPr="00842155">
        <w:rPr>
          <w:szCs w:val="24"/>
        </w:rPr>
        <w:tab/>
        <w:t>Pour les DARE spécifiques à un véhicule conformes au paragraphe</w:t>
      </w:r>
      <w:r w:rsidR="00C11434">
        <w:rPr>
          <w:szCs w:val="24"/>
        </w:rPr>
        <w:t> </w:t>
      </w:r>
      <w:r w:rsidRPr="00842155">
        <w:rPr>
          <w:szCs w:val="24"/>
        </w:rPr>
        <w:t>2.1.2.4.1 ci-dessus, le fabricant des dispositifs améliorés de retenue pour enfants peut choisir la procédure de vérification de la conformité de la production visée au paragraphe</w:t>
      </w:r>
      <w:r w:rsidR="00C11434">
        <w:rPr>
          <w:szCs w:val="24"/>
        </w:rPr>
        <w:t> </w:t>
      </w:r>
      <w:r w:rsidRPr="00842155">
        <w:rPr>
          <w:szCs w:val="24"/>
        </w:rPr>
        <w:t>2.2 ci-dessus, c</w:t>
      </w:r>
      <w:r>
        <w:rPr>
          <w:szCs w:val="24"/>
        </w:rPr>
        <w:t>’</w:t>
      </w:r>
      <w:r w:rsidRPr="00842155">
        <w:rPr>
          <w:szCs w:val="24"/>
        </w:rPr>
        <w:t>est-à-dire sur une banquette d</w:t>
      </w:r>
      <w:r>
        <w:rPr>
          <w:szCs w:val="24"/>
        </w:rPr>
        <w:t>’</w:t>
      </w:r>
      <w:r w:rsidRPr="00842155">
        <w:rPr>
          <w:szCs w:val="24"/>
        </w:rPr>
        <w:t>essai, ou celle visée aux paragraphes</w:t>
      </w:r>
      <w:r w:rsidR="00C11434">
        <w:rPr>
          <w:szCs w:val="24"/>
        </w:rPr>
        <w:t> </w:t>
      </w:r>
      <w:r w:rsidRPr="00842155">
        <w:rPr>
          <w:szCs w:val="24"/>
        </w:rPr>
        <w:t>2.3.1 et 2.3.2 ci-dessous, c</w:t>
      </w:r>
      <w:r>
        <w:rPr>
          <w:szCs w:val="24"/>
        </w:rPr>
        <w:t>’</w:t>
      </w:r>
      <w:r w:rsidRPr="00842155">
        <w:rPr>
          <w:szCs w:val="24"/>
        </w:rPr>
        <w:t>est-à-dire dans une carrosserie de</w:t>
      </w:r>
      <w:r w:rsidR="00C11434">
        <w:rPr>
          <w:szCs w:val="24"/>
        </w:rPr>
        <w:t> </w:t>
      </w:r>
      <w:r w:rsidRPr="00842155">
        <w:rPr>
          <w:szCs w:val="24"/>
        </w:rPr>
        <w:t>véhicule.</w:t>
      </w:r>
    </w:p>
    <w:p w:rsidR="008A07D8" w:rsidRPr="00360275" w:rsidRDefault="008A07D8" w:rsidP="00C11434">
      <w:pPr>
        <w:pStyle w:val="SingleTxtG"/>
        <w:ind w:left="2268" w:hanging="1134"/>
        <w:rPr>
          <w:lang w:val="fr-FR"/>
        </w:rPr>
      </w:pPr>
      <w:r w:rsidRPr="00842155">
        <w:rPr>
          <w:szCs w:val="24"/>
        </w:rPr>
        <w:t>2.3.1</w:t>
      </w:r>
      <w:r w:rsidRPr="00842155">
        <w:rPr>
          <w:szCs w:val="24"/>
        </w:rPr>
        <w:tab/>
        <w:t>Pour les DARE spécifiques à un véhicule, les essais doivent être effectués selon les fréquences ci-après, une fois toutes les huit semaines</w:t>
      </w:r>
      <w:r w:rsidR="00C11434">
        <w:rPr>
          <w:szCs w:val="24"/>
        </w:rPr>
        <w:t> </w:t>
      </w:r>
      <w:r w:rsidRPr="00842155">
        <w:rPr>
          <w:szCs w:val="24"/>
        </w:rPr>
        <w:t>:</w:t>
      </w:r>
    </w:p>
    <w:p w:rsidR="008A07D8" w:rsidRPr="00360275" w:rsidRDefault="008A07D8" w:rsidP="00C11434">
      <w:pPr>
        <w:pStyle w:val="SingleTxtG"/>
        <w:ind w:left="2268"/>
        <w:rPr>
          <w:lang w:val="fr-FR"/>
        </w:rPr>
      </w:pPr>
      <w:r w:rsidRPr="00360275">
        <w:rPr>
          <w:lang w:val="fr-FR"/>
        </w:rPr>
        <w:t>Lors de chaque essai, il doit être satisfait à toutes les prescriptions des paragraphes</w:t>
      </w:r>
      <w:r>
        <w:rPr>
          <w:lang w:val="fr-FR"/>
        </w:rPr>
        <w:t> </w:t>
      </w:r>
      <w:r w:rsidRPr="00360275">
        <w:rPr>
          <w:lang w:val="fr-FR"/>
        </w:rPr>
        <w:t>6.6.4 et 6.7.1.7.1</w:t>
      </w:r>
      <w:r w:rsidRPr="0047441C">
        <w:rPr>
          <w:lang w:val="fr-FR"/>
        </w:rPr>
        <w:t xml:space="preserve"> </w:t>
      </w:r>
      <w:r>
        <w:rPr>
          <w:lang w:val="fr-FR"/>
        </w:rPr>
        <w:t>du présent Règlement</w:t>
      </w:r>
      <w:r w:rsidRPr="00360275">
        <w:rPr>
          <w:lang w:val="fr-FR"/>
        </w:rPr>
        <w:t>. Si tous les essais exécutés au cours d</w:t>
      </w:r>
      <w:r>
        <w:rPr>
          <w:lang w:val="fr-FR"/>
        </w:rPr>
        <w:t>’</w:t>
      </w:r>
      <w:r w:rsidRPr="00360275">
        <w:rPr>
          <w:lang w:val="fr-FR"/>
        </w:rPr>
        <w:t>une année donnent des résultats satisfaisants, le fabricant peut, avec l</w:t>
      </w:r>
      <w:r>
        <w:rPr>
          <w:lang w:val="fr-FR"/>
        </w:rPr>
        <w:t>’</w:t>
      </w:r>
      <w:r w:rsidRPr="00360275">
        <w:rPr>
          <w:lang w:val="fr-FR"/>
        </w:rPr>
        <w:t>accord de l</w:t>
      </w:r>
      <w:r>
        <w:rPr>
          <w:lang w:val="fr-FR"/>
        </w:rPr>
        <w:t>’</w:t>
      </w:r>
      <w:r w:rsidRPr="00360275">
        <w:rPr>
          <w:lang w:val="fr-FR"/>
        </w:rPr>
        <w:t xml:space="preserve">autorité </w:t>
      </w:r>
      <w:r>
        <w:rPr>
          <w:lang w:val="fr-FR"/>
        </w:rPr>
        <w:t>chargée de l’homologation de type</w:t>
      </w:r>
      <w:r w:rsidRPr="00360275">
        <w:rPr>
          <w:lang w:val="fr-FR"/>
        </w:rPr>
        <w:t>, réduire la fréquence à une fois toutes les 16</w:t>
      </w:r>
      <w:r>
        <w:rPr>
          <w:lang w:val="fr-FR"/>
        </w:rPr>
        <w:t> </w:t>
      </w:r>
      <w:r w:rsidRPr="00360275">
        <w:rPr>
          <w:lang w:val="fr-FR"/>
        </w:rPr>
        <w:t>semaines.</w:t>
      </w:r>
    </w:p>
    <w:p w:rsidR="008A07D8" w:rsidRPr="00360275" w:rsidRDefault="008A07D8" w:rsidP="00C11434">
      <w:pPr>
        <w:pStyle w:val="SingleTxtG"/>
        <w:ind w:left="2268"/>
        <w:rPr>
          <w:lang w:val="fr-FR"/>
        </w:rPr>
      </w:pPr>
      <w:r w:rsidRPr="00360275">
        <w:rPr>
          <w:lang w:val="fr-FR"/>
        </w:rPr>
        <w:t>Une fréquence minimale d</w:t>
      </w:r>
      <w:r>
        <w:rPr>
          <w:lang w:val="fr-FR"/>
        </w:rPr>
        <w:t>’</w:t>
      </w:r>
      <w:r w:rsidRPr="00360275">
        <w:rPr>
          <w:lang w:val="fr-FR"/>
        </w:rPr>
        <w:t>un essai par an, toutefois, est admise si la production annuelle est inférieure à 1 000 unités.</w:t>
      </w:r>
    </w:p>
    <w:p w:rsidR="008A07D8" w:rsidRPr="00360275" w:rsidRDefault="008A07D8" w:rsidP="00C11434">
      <w:pPr>
        <w:pStyle w:val="SingleTxtG"/>
        <w:ind w:left="2268" w:hanging="1134"/>
        <w:rPr>
          <w:lang w:val="fr-FR"/>
        </w:rPr>
      </w:pPr>
      <w:r w:rsidRPr="00360275">
        <w:rPr>
          <w:lang w:val="fr-FR"/>
        </w:rPr>
        <w:t>2.3.2</w:t>
      </w:r>
      <w:r w:rsidRPr="00360275">
        <w:rPr>
          <w:lang w:val="fr-FR"/>
        </w:rPr>
        <w:tab/>
        <w:t>Si un échantillon ne subit pas avec succès l</w:t>
      </w:r>
      <w:r>
        <w:rPr>
          <w:lang w:val="fr-FR"/>
        </w:rPr>
        <w:t>’</w:t>
      </w:r>
      <w:r w:rsidRPr="00360275">
        <w:rPr>
          <w:lang w:val="fr-FR"/>
        </w:rPr>
        <w:t>essai auquel il est soumis, un nouvel essai du même genre doit être exécuté sur au moins trois autres échantillons. Si, lors des essais dynamiques, l</w:t>
      </w:r>
      <w:r>
        <w:rPr>
          <w:lang w:val="fr-FR"/>
        </w:rPr>
        <w:t>’</w:t>
      </w:r>
      <w:r w:rsidRPr="00360275">
        <w:rPr>
          <w:lang w:val="fr-FR"/>
        </w:rPr>
        <w:t>un des trois nouveaux essais donne un résultat négatif, la production est considérée comme non conforme, la fréquence des essais doit être supérieure à celle qui est prévue au paragraphe</w:t>
      </w:r>
      <w:r>
        <w:rPr>
          <w:lang w:val="fr-FR"/>
        </w:rPr>
        <w:t> </w:t>
      </w:r>
      <w:r w:rsidRPr="00360275">
        <w:rPr>
          <w:lang w:val="fr-FR"/>
        </w:rPr>
        <w:t>2.3 et les mesures nécessaires doivent être prises pour rétablir la conformité de la production.</w:t>
      </w:r>
    </w:p>
    <w:p w:rsidR="008A07D8" w:rsidRPr="00360275" w:rsidRDefault="008A07D8" w:rsidP="00C11434">
      <w:pPr>
        <w:pStyle w:val="SingleTxtG"/>
        <w:ind w:left="2268" w:hanging="1134"/>
        <w:rPr>
          <w:lang w:val="fr-FR"/>
        </w:rPr>
      </w:pPr>
      <w:r w:rsidRPr="00360275">
        <w:rPr>
          <w:lang w:val="fr-FR"/>
        </w:rPr>
        <w:t>2.4</w:t>
      </w:r>
      <w:r w:rsidRPr="00360275">
        <w:rPr>
          <w:lang w:val="fr-FR"/>
        </w:rPr>
        <w:tab/>
        <w:t>Lorsque la production est déclarée non conforme en vertu des paragraphes</w:t>
      </w:r>
      <w:r>
        <w:rPr>
          <w:lang w:val="fr-FR"/>
        </w:rPr>
        <w:t> </w:t>
      </w:r>
      <w:r w:rsidRPr="00360275">
        <w:rPr>
          <w:lang w:val="fr-FR"/>
        </w:rPr>
        <w:t>2.2.1.4, 2.2.2.4 ou 2.3.2</w:t>
      </w:r>
      <w:r>
        <w:rPr>
          <w:lang w:val="fr-FR"/>
        </w:rPr>
        <w:t xml:space="preserve"> ci-dessus</w:t>
      </w:r>
      <w:r w:rsidRPr="00360275">
        <w:rPr>
          <w:lang w:val="fr-FR"/>
        </w:rPr>
        <w:t>, le titulaire de l</w:t>
      </w:r>
      <w:r>
        <w:rPr>
          <w:lang w:val="fr-FR"/>
        </w:rPr>
        <w:t>’</w:t>
      </w:r>
      <w:r w:rsidRPr="00360275">
        <w:rPr>
          <w:lang w:val="fr-FR"/>
        </w:rPr>
        <w:t>homologation ou son représentant dûment accrédité doit</w:t>
      </w:r>
      <w:r w:rsidR="00C11434">
        <w:rPr>
          <w:lang w:val="fr-FR"/>
        </w:rPr>
        <w:t> </w:t>
      </w:r>
      <w:r w:rsidRPr="00360275">
        <w:rPr>
          <w:lang w:val="fr-FR"/>
        </w:rPr>
        <w:t>:</w:t>
      </w:r>
    </w:p>
    <w:p w:rsidR="008A07D8" w:rsidRPr="00360275" w:rsidRDefault="008A07D8" w:rsidP="00C11434">
      <w:pPr>
        <w:pStyle w:val="SingleTxtG"/>
        <w:ind w:left="2268" w:hanging="1134"/>
        <w:rPr>
          <w:lang w:val="fr-FR"/>
        </w:rPr>
      </w:pPr>
      <w:r w:rsidRPr="00360275">
        <w:rPr>
          <w:lang w:val="fr-FR"/>
        </w:rPr>
        <w:t>2.4.1</w:t>
      </w:r>
      <w:r w:rsidRPr="00360275">
        <w:rPr>
          <w:lang w:val="fr-FR"/>
        </w:rPr>
        <w:tab/>
        <w:t>Aviser l</w:t>
      </w:r>
      <w:r>
        <w:rPr>
          <w:lang w:val="fr-FR"/>
        </w:rPr>
        <w:t>’</w:t>
      </w:r>
      <w:r w:rsidRPr="00360275">
        <w:rPr>
          <w:lang w:val="fr-FR"/>
        </w:rPr>
        <w:t xml:space="preserve">autorité </w:t>
      </w:r>
      <w:r w:rsidRPr="002E630C">
        <w:rPr>
          <w:lang w:val="fr-FR"/>
        </w:rPr>
        <w:t>chargée de l</w:t>
      </w:r>
      <w:r>
        <w:rPr>
          <w:lang w:val="fr-FR"/>
        </w:rPr>
        <w:t>’</w:t>
      </w:r>
      <w:r w:rsidRPr="002E630C">
        <w:rPr>
          <w:lang w:val="fr-FR"/>
        </w:rPr>
        <w:t>homologation de type</w:t>
      </w:r>
      <w:r>
        <w:rPr>
          <w:lang w:val="fr-FR"/>
        </w:rPr>
        <w:t xml:space="preserve"> </w:t>
      </w:r>
      <w:r w:rsidRPr="00360275">
        <w:rPr>
          <w:lang w:val="fr-FR"/>
        </w:rPr>
        <w:t>qui a accordé l</w:t>
      </w:r>
      <w:r>
        <w:rPr>
          <w:lang w:val="fr-FR"/>
        </w:rPr>
        <w:t>’</w:t>
      </w:r>
      <w:r w:rsidRPr="00360275">
        <w:rPr>
          <w:lang w:val="fr-FR"/>
        </w:rPr>
        <w:t>homologation de type et faire savoir quelles mesures ont été prises pour rétablir la conformité de la production.</w:t>
      </w:r>
    </w:p>
    <w:p w:rsidR="008A07D8" w:rsidRDefault="008A07D8" w:rsidP="00C11434">
      <w:pPr>
        <w:pStyle w:val="SingleTxtG"/>
        <w:ind w:left="2268" w:hanging="1134"/>
        <w:rPr>
          <w:lang w:val="fr-FR"/>
        </w:rPr>
      </w:pPr>
      <w:r w:rsidRPr="00360275">
        <w:rPr>
          <w:lang w:val="fr-FR"/>
        </w:rPr>
        <w:t>2.5</w:t>
      </w:r>
      <w:r w:rsidRPr="00360275">
        <w:rPr>
          <w:lang w:val="fr-FR"/>
        </w:rPr>
        <w:tab/>
        <w:t>Le fabricant doit communiquer trimestriellement à l</w:t>
      </w:r>
      <w:r>
        <w:rPr>
          <w:lang w:val="fr-FR"/>
        </w:rPr>
        <w:t>’</w:t>
      </w:r>
      <w:r w:rsidRPr="00360275">
        <w:rPr>
          <w:lang w:val="fr-FR"/>
        </w:rPr>
        <w:t xml:space="preserve">autorité </w:t>
      </w:r>
      <w:r w:rsidRPr="002E630C">
        <w:rPr>
          <w:lang w:val="fr-FR"/>
        </w:rPr>
        <w:t>chargée de l</w:t>
      </w:r>
      <w:r>
        <w:rPr>
          <w:lang w:val="fr-FR"/>
        </w:rPr>
        <w:t>’</w:t>
      </w:r>
      <w:r w:rsidRPr="002E630C">
        <w:rPr>
          <w:lang w:val="fr-FR"/>
        </w:rPr>
        <w:t>homologation de type</w:t>
      </w:r>
      <w:r>
        <w:rPr>
          <w:lang w:val="fr-FR"/>
        </w:rPr>
        <w:t xml:space="preserve"> </w:t>
      </w:r>
      <w:r w:rsidRPr="00360275">
        <w:rPr>
          <w:lang w:val="fr-FR"/>
        </w:rPr>
        <w:t>le volume de production pour chaque numéro d</w:t>
      </w:r>
      <w:r>
        <w:rPr>
          <w:lang w:val="fr-FR"/>
        </w:rPr>
        <w:t>’</w:t>
      </w:r>
      <w:r w:rsidRPr="00360275">
        <w:rPr>
          <w:lang w:val="fr-FR"/>
        </w:rPr>
        <w:t>homologation, en fournissant les moyens d</w:t>
      </w:r>
      <w:r>
        <w:rPr>
          <w:lang w:val="fr-FR"/>
        </w:rPr>
        <w:t>’</w:t>
      </w:r>
      <w:r w:rsidRPr="00360275">
        <w:rPr>
          <w:lang w:val="fr-FR"/>
        </w:rPr>
        <w:t>identifier les produits qui correspondent à ce numéro d</w:t>
      </w:r>
      <w:r>
        <w:rPr>
          <w:lang w:val="fr-FR"/>
        </w:rPr>
        <w:t>’</w:t>
      </w:r>
      <w:r w:rsidRPr="00360275">
        <w:rPr>
          <w:lang w:val="fr-FR"/>
        </w:rPr>
        <w:t>homologation.</w:t>
      </w:r>
    </w:p>
    <w:p w:rsidR="008A07D8" w:rsidRDefault="008A07D8" w:rsidP="008A07D8">
      <w:pPr>
        <w:pStyle w:val="SingleTxtG"/>
        <w:rPr>
          <w:lang w:val="fr-FR"/>
        </w:rPr>
      </w:pPr>
    </w:p>
    <w:p w:rsidR="008A07D8" w:rsidRDefault="008A07D8" w:rsidP="008A07D8">
      <w:pPr>
        <w:pStyle w:val="SingleTxtG"/>
        <w:rPr>
          <w:lang w:val="fr-FR"/>
        </w:rPr>
        <w:sectPr w:rsidR="008A07D8" w:rsidSect="00B22339">
          <w:headerReference w:type="even" r:id="rId136"/>
          <w:headerReference w:type="default" r:id="rId137"/>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8A07D8">
      <w:pPr>
        <w:pStyle w:val="HChG"/>
        <w:rPr>
          <w:lang w:val="fr-FR"/>
        </w:rPr>
      </w:pPr>
      <w:r w:rsidRPr="00360275">
        <w:rPr>
          <w:lang w:val="fr-FR"/>
        </w:rPr>
        <w:lastRenderedPageBreak/>
        <w:t>Annexe 13</w:t>
      </w:r>
    </w:p>
    <w:p w:rsidR="008A07D8" w:rsidRPr="00360275" w:rsidRDefault="008A07D8" w:rsidP="008A07D8">
      <w:pPr>
        <w:pStyle w:val="HChG"/>
        <w:rPr>
          <w:lang w:val="fr-FR"/>
        </w:rPr>
      </w:pPr>
      <w:r w:rsidRPr="00360275">
        <w:rPr>
          <w:lang w:val="fr-FR"/>
        </w:rPr>
        <w:tab/>
      </w:r>
      <w:r w:rsidRPr="00360275">
        <w:rPr>
          <w:lang w:val="fr-FR"/>
        </w:rPr>
        <w:tab/>
        <w:t>Essai du matériau de rembourrage</w:t>
      </w:r>
    </w:p>
    <w:p w:rsidR="008A07D8" w:rsidRPr="00360275" w:rsidRDefault="008A07D8" w:rsidP="007951D0">
      <w:pPr>
        <w:pStyle w:val="SingleTxtG"/>
        <w:ind w:left="2268" w:hanging="1134"/>
        <w:rPr>
          <w:lang w:val="fr-FR"/>
        </w:rPr>
      </w:pPr>
      <w:r w:rsidRPr="00360275">
        <w:rPr>
          <w:lang w:val="fr-FR"/>
        </w:rPr>
        <w:t>1.</w:t>
      </w:r>
      <w:r w:rsidRPr="00360275">
        <w:rPr>
          <w:lang w:val="fr-FR"/>
        </w:rPr>
        <w:tab/>
        <w:t>Tête d</w:t>
      </w:r>
      <w:r>
        <w:rPr>
          <w:lang w:val="fr-FR"/>
        </w:rPr>
        <w:t>’</w:t>
      </w:r>
      <w:r w:rsidRPr="00360275">
        <w:rPr>
          <w:lang w:val="fr-FR"/>
        </w:rPr>
        <w:t>essai</w:t>
      </w:r>
    </w:p>
    <w:p w:rsidR="008A07D8" w:rsidRPr="00360275" w:rsidRDefault="008A07D8" w:rsidP="007951D0">
      <w:pPr>
        <w:pStyle w:val="SingleTxtG"/>
        <w:ind w:left="2268" w:hanging="1134"/>
        <w:rPr>
          <w:lang w:val="fr-FR"/>
        </w:rPr>
      </w:pPr>
      <w:r w:rsidRPr="00360275">
        <w:rPr>
          <w:lang w:val="fr-FR"/>
        </w:rPr>
        <w:t>1.1</w:t>
      </w:r>
      <w:r w:rsidRPr="00360275">
        <w:rPr>
          <w:lang w:val="fr-FR"/>
        </w:rPr>
        <w:tab/>
        <w:t>La tête d</w:t>
      </w:r>
      <w:r>
        <w:rPr>
          <w:lang w:val="fr-FR"/>
        </w:rPr>
        <w:t>’</w:t>
      </w:r>
      <w:r w:rsidRPr="00360275">
        <w:rPr>
          <w:lang w:val="fr-FR"/>
        </w:rPr>
        <w:t>essai est constituée par un bloc de bois plein ayant la forme d</w:t>
      </w:r>
      <w:r>
        <w:rPr>
          <w:lang w:val="fr-FR"/>
        </w:rPr>
        <w:t>’</w:t>
      </w:r>
      <w:r w:rsidRPr="00360275">
        <w:rPr>
          <w:lang w:val="fr-FR"/>
        </w:rPr>
        <w:t>un hémisphère sur lequel est rapportée une portion sphérique plus peti</w:t>
      </w:r>
      <w:r>
        <w:rPr>
          <w:lang w:val="fr-FR"/>
        </w:rPr>
        <w:t>te (voir la figure </w:t>
      </w:r>
      <w:r w:rsidRPr="00360275">
        <w:rPr>
          <w:lang w:val="fr-FR"/>
        </w:rPr>
        <w:t>A ci-après). Elle doit être conçue pour pouvoir être lâchée d</w:t>
      </w:r>
      <w:r>
        <w:rPr>
          <w:lang w:val="fr-FR"/>
        </w:rPr>
        <w:t>’</w:t>
      </w:r>
      <w:r w:rsidRPr="00360275">
        <w:rPr>
          <w:lang w:val="fr-FR"/>
        </w:rPr>
        <w:t>une certaine hauteur et tomber en chute libre selon l</w:t>
      </w:r>
      <w:r>
        <w:rPr>
          <w:lang w:val="fr-FR"/>
        </w:rPr>
        <w:t>’</w:t>
      </w:r>
      <w:r w:rsidRPr="00360275">
        <w:rPr>
          <w:lang w:val="fr-FR"/>
        </w:rPr>
        <w:t>axe indiqué, et elle doit être aménagée pour</w:t>
      </w:r>
      <w:r>
        <w:rPr>
          <w:lang w:val="fr-FR"/>
        </w:rPr>
        <w:t> </w:t>
      </w:r>
      <w:r w:rsidRPr="00360275">
        <w:rPr>
          <w:lang w:val="fr-FR"/>
        </w:rPr>
        <w:t>pouvoir recevoir un accéléromètre pour la mesure de l</w:t>
      </w:r>
      <w:r>
        <w:rPr>
          <w:lang w:val="fr-FR"/>
        </w:rPr>
        <w:t>’</w:t>
      </w:r>
      <w:r w:rsidRPr="00360275">
        <w:rPr>
          <w:lang w:val="fr-FR"/>
        </w:rPr>
        <w:t>accélération dans le sens de la chute.</w:t>
      </w:r>
    </w:p>
    <w:p w:rsidR="008A07D8" w:rsidRPr="0075021D" w:rsidRDefault="008A07D8" w:rsidP="007951D0">
      <w:pPr>
        <w:pStyle w:val="SingleTxtG"/>
        <w:ind w:left="2268" w:hanging="1134"/>
        <w:rPr>
          <w:u w:val="single"/>
          <w:lang w:val="fr-FR"/>
        </w:rPr>
      </w:pPr>
      <w:r w:rsidRPr="0075021D">
        <w:rPr>
          <w:lang w:val="fr-FR"/>
        </w:rPr>
        <w:t>1.2</w:t>
      </w:r>
      <w:r w:rsidRPr="0075021D">
        <w:rPr>
          <w:lang w:val="fr-FR"/>
        </w:rPr>
        <w:tab/>
        <w:t>La tête d</w:t>
      </w:r>
      <w:r>
        <w:rPr>
          <w:lang w:val="fr-FR"/>
        </w:rPr>
        <w:t>’</w:t>
      </w:r>
      <w:r w:rsidRPr="0075021D">
        <w:rPr>
          <w:lang w:val="fr-FR"/>
        </w:rPr>
        <w:t>essai</w:t>
      </w:r>
      <w:r>
        <w:rPr>
          <w:lang w:val="fr-FR"/>
        </w:rPr>
        <w:t xml:space="preserve"> doit avoir une masse totale, y </w:t>
      </w:r>
      <w:r w:rsidRPr="0075021D">
        <w:rPr>
          <w:lang w:val="fr-FR"/>
        </w:rPr>
        <w:t>compris l</w:t>
      </w:r>
      <w:r>
        <w:rPr>
          <w:lang w:val="fr-FR"/>
        </w:rPr>
        <w:t>’</w:t>
      </w:r>
      <w:r w:rsidRPr="0075021D">
        <w:rPr>
          <w:lang w:val="fr-FR"/>
        </w:rPr>
        <w:t>accéléromètre, de 2,75 </w:t>
      </w:r>
      <w:r w:rsidRPr="0075021D">
        <w:rPr>
          <w:lang w:val="fr-FR"/>
        </w:rPr>
        <w:sym w:font="Symbol" w:char="F0B1"/>
      </w:r>
      <w:r w:rsidRPr="0075021D">
        <w:rPr>
          <w:lang w:val="fr-FR"/>
        </w:rPr>
        <w:t> 0,05 kg.</w:t>
      </w:r>
    </w:p>
    <w:p w:rsidR="008A07D8" w:rsidRDefault="008A07D8" w:rsidP="007951D0">
      <w:pPr>
        <w:pStyle w:val="H23G"/>
        <w:ind w:firstLine="0"/>
        <w:rPr>
          <w:lang w:val="fr-FR"/>
        </w:rPr>
      </w:pPr>
      <w:r w:rsidRPr="007951D0">
        <w:rPr>
          <w:b w:val="0"/>
          <w:bCs/>
          <w:lang w:val="fr-FR"/>
        </w:rPr>
        <w:t>Figure A</w:t>
      </w:r>
      <w:r w:rsidR="007951D0" w:rsidRPr="00905C92">
        <w:rPr>
          <w:b w:val="0"/>
          <w:bCs/>
          <w:lang w:val="fr-FR"/>
        </w:rPr>
        <w:t xml:space="preserve"> </w:t>
      </w:r>
      <w:r w:rsidRPr="00360275">
        <w:rPr>
          <w:u w:val="single"/>
          <w:lang w:val="fr-FR"/>
        </w:rPr>
        <w:br/>
      </w:r>
      <w:r w:rsidRPr="00360275">
        <w:rPr>
          <w:lang w:val="fr-FR"/>
        </w:rPr>
        <w:t>Tête d</w:t>
      </w:r>
      <w:r>
        <w:rPr>
          <w:lang w:val="fr-FR"/>
        </w:rPr>
        <w:t>’</w:t>
      </w:r>
      <w:r w:rsidRPr="00360275">
        <w:rPr>
          <w:lang w:val="fr-FR"/>
        </w:rPr>
        <w:t>essai</w:t>
      </w:r>
    </w:p>
    <w:p w:rsidR="008A07D8" w:rsidRPr="00360275" w:rsidRDefault="008A07D8" w:rsidP="007951D0">
      <w:pPr>
        <w:ind w:left="1134" w:right="1134"/>
        <w:rPr>
          <w:szCs w:val="24"/>
          <w:lang w:val="fr-FR"/>
        </w:rPr>
      </w:pPr>
      <w:r>
        <w:rPr>
          <w:noProof/>
          <w:lang w:val="en-US"/>
        </w:rPr>
        <w:drawing>
          <wp:inline distT="0" distB="0" distL="0" distR="0" wp14:anchorId="5E45E3C8" wp14:editId="3A404DB1">
            <wp:extent cx="4629150" cy="2752725"/>
            <wp:effectExtent l="0" t="0" r="0" b="9525"/>
            <wp:docPr id="316" name="Image 316" descr="C:\Users\VuThao\Desktop\fig p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VuThao\Desktop\fig p 10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29150" cy="2752725"/>
                    </a:xfrm>
                    <a:prstGeom prst="rect">
                      <a:avLst/>
                    </a:prstGeom>
                    <a:noFill/>
                    <a:ln w="6350" cmpd="sng">
                      <a:noFill/>
                      <a:miter lim="800000"/>
                      <a:headEnd/>
                      <a:tailEnd/>
                    </a:ln>
                    <a:effectLst/>
                  </pic:spPr>
                </pic:pic>
              </a:graphicData>
            </a:graphic>
          </wp:inline>
        </w:drawing>
      </w:r>
    </w:p>
    <w:p w:rsidR="008A07D8" w:rsidRPr="00360275" w:rsidRDefault="008A07D8" w:rsidP="007951D0">
      <w:pPr>
        <w:pStyle w:val="SingleTxtG"/>
        <w:ind w:left="2268" w:hanging="1134"/>
        <w:rPr>
          <w:lang w:val="fr-FR"/>
        </w:rPr>
      </w:pPr>
      <w:r w:rsidRPr="00360275">
        <w:rPr>
          <w:lang w:val="fr-FR"/>
        </w:rPr>
        <w:t>2.</w:t>
      </w:r>
      <w:r w:rsidRPr="00360275">
        <w:rPr>
          <w:lang w:val="fr-FR"/>
        </w:rPr>
        <w:tab/>
        <w:t>Appareillage</w:t>
      </w:r>
    </w:p>
    <w:p w:rsidR="008A07D8" w:rsidRPr="00360275" w:rsidRDefault="008A07D8" w:rsidP="007951D0">
      <w:pPr>
        <w:pStyle w:val="SingleTxtG"/>
        <w:ind w:left="2268"/>
        <w:rPr>
          <w:lang w:val="fr-FR"/>
        </w:rPr>
      </w:pPr>
      <w:r w:rsidRPr="00360275">
        <w:rPr>
          <w:lang w:val="fr-FR"/>
        </w:rPr>
        <w:t>Au cours de l</w:t>
      </w:r>
      <w:r>
        <w:rPr>
          <w:lang w:val="fr-FR"/>
        </w:rPr>
        <w:t>’</w:t>
      </w:r>
      <w:r w:rsidRPr="00360275">
        <w:rPr>
          <w:lang w:val="fr-FR"/>
        </w:rPr>
        <w:t>essai, l</w:t>
      </w:r>
      <w:r>
        <w:rPr>
          <w:lang w:val="fr-FR"/>
        </w:rPr>
        <w:t>’</w:t>
      </w:r>
      <w:r w:rsidRPr="00360275">
        <w:rPr>
          <w:lang w:val="fr-FR"/>
        </w:rPr>
        <w:t>accélération doit être enregistrée avec un appareillage répondant aux caractéristiques d</w:t>
      </w:r>
      <w:r>
        <w:rPr>
          <w:lang w:val="fr-FR"/>
        </w:rPr>
        <w:t>’</w:t>
      </w:r>
      <w:r w:rsidRPr="00360275">
        <w:rPr>
          <w:lang w:val="fr-FR"/>
        </w:rPr>
        <w:t>une classe de fréquence</w:t>
      </w:r>
      <w:r>
        <w:rPr>
          <w:lang w:val="fr-FR"/>
        </w:rPr>
        <w:t xml:space="preserve"> CFC de 1 000 Hz selon la norme ISO </w:t>
      </w:r>
      <w:r w:rsidRPr="00360275">
        <w:rPr>
          <w:lang w:val="fr-FR"/>
        </w:rPr>
        <w:t>6487.</w:t>
      </w:r>
    </w:p>
    <w:p w:rsidR="008A07D8" w:rsidRPr="00360275" w:rsidRDefault="008A07D8" w:rsidP="007951D0">
      <w:pPr>
        <w:pStyle w:val="SingleTxtG"/>
        <w:ind w:left="2268" w:hanging="1134"/>
        <w:rPr>
          <w:lang w:val="fr-FR"/>
        </w:rPr>
      </w:pPr>
      <w:r w:rsidRPr="00360275">
        <w:rPr>
          <w:lang w:val="fr-FR"/>
        </w:rPr>
        <w:t>3.</w:t>
      </w:r>
      <w:r w:rsidRPr="00360275">
        <w:rPr>
          <w:lang w:val="fr-FR"/>
        </w:rPr>
        <w:tab/>
        <w:t>Mode opératoire</w:t>
      </w:r>
    </w:p>
    <w:p w:rsidR="008A07D8" w:rsidRPr="00360275" w:rsidRDefault="008A07D8" w:rsidP="007951D0">
      <w:pPr>
        <w:pStyle w:val="SingleTxtG"/>
        <w:ind w:left="2268" w:hanging="1134"/>
        <w:rPr>
          <w:lang w:val="fr-FR"/>
        </w:rPr>
      </w:pPr>
      <w:r w:rsidRPr="00AF6CB1">
        <w:rPr>
          <w:bCs/>
        </w:rPr>
        <w:t>3.1</w:t>
      </w:r>
      <w:r>
        <w:rPr>
          <w:bCs/>
        </w:rPr>
        <w:tab/>
      </w:r>
      <w:r w:rsidRPr="00AF6CB1">
        <w:rPr>
          <w:bCs/>
        </w:rPr>
        <w:t>Le dispositif de retenue pour enfants doit être placé dans la zone d</w:t>
      </w:r>
      <w:r>
        <w:rPr>
          <w:bCs/>
        </w:rPr>
        <w:t>’</w:t>
      </w:r>
      <w:r w:rsidRPr="00AF6CB1">
        <w:rPr>
          <w:bCs/>
        </w:rPr>
        <w:t xml:space="preserve">impact sur une surface </w:t>
      </w:r>
      <w:r w:rsidRPr="007951D0">
        <w:rPr>
          <w:lang w:val="fr-FR"/>
        </w:rPr>
        <w:t>plane</w:t>
      </w:r>
      <w:r w:rsidRPr="00AF6CB1">
        <w:rPr>
          <w:bCs/>
        </w:rPr>
        <w:t xml:space="preserve"> et rigide dont les di</w:t>
      </w:r>
      <w:r>
        <w:rPr>
          <w:bCs/>
        </w:rPr>
        <w:t>mensions sont au minimum de 500 </w:t>
      </w:r>
      <w:r w:rsidRPr="00AF6CB1">
        <w:rPr>
          <w:bCs/>
        </w:rPr>
        <w:t>x 500 mm, de telle sorte que la direction de l</w:t>
      </w:r>
      <w:r>
        <w:rPr>
          <w:bCs/>
        </w:rPr>
        <w:t>’</w:t>
      </w:r>
      <w:r w:rsidRPr="00AF6CB1">
        <w:rPr>
          <w:bCs/>
        </w:rPr>
        <w:t>impact soit perpendiculaire à la</w:t>
      </w:r>
      <w:r w:rsidR="00361AA0">
        <w:rPr>
          <w:bCs/>
        </w:rPr>
        <w:t xml:space="preserve"> </w:t>
      </w:r>
      <w:r w:rsidRPr="00AF6CB1">
        <w:rPr>
          <w:bCs/>
        </w:rPr>
        <w:t>face intérieure du dispositif dans la zone d</w:t>
      </w:r>
      <w:r>
        <w:rPr>
          <w:bCs/>
        </w:rPr>
        <w:t>’</w:t>
      </w:r>
      <w:r w:rsidRPr="00AF6CB1">
        <w:rPr>
          <w:bCs/>
        </w:rPr>
        <w:t>impact.</w:t>
      </w:r>
    </w:p>
    <w:p w:rsidR="008A07D8" w:rsidRDefault="008A07D8" w:rsidP="007951D0">
      <w:pPr>
        <w:pStyle w:val="SingleTxtG"/>
        <w:ind w:left="2268" w:hanging="1134"/>
        <w:rPr>
          <w:lang w:val="fr-FR"/>
        </w:rPr>
      </w:pPr>
      <w:r w:rsidRPr="00360275">
        <w:rPr>
          <w:lang w:val="fr-FR"/>
        </w:rPr>
        <w:t>3.</w:t>
      </w:r>
      <w:r>
        <w:rPr>
          <w:lang w:val="fr-FR"/>
        </w:rPr>
        <w:t>2</w:t>
      </w:r>
      <w:r w:rsidRPr="00360275">
        <w:rPr>
          <w:lang w:val="fr-FR"/>
        </w:rPr>
        <w:tab/>
      </w:r>
      <w:r w:rsidRPr="0075021D">
        <w:rPr>
          <w:lang w:val="fr-FR"/>
        </w:rPr>
        <w:t>Lever la tête d</w:t>
      </w:r>
      <w:r>
        <w:rPr>
          <w:lang w:val="fr-FR"/>
        </w:rPr>
        <w:t>’</w:t>
      </w:r>
      <w:r w:rsidRPr="0075021D">
        <w:rPr>
          <w:lang w:val="fr-FR"/>
        </w:rPr>
        <w:t>essai jusqu</w:t>
      </w:r>
      <w:r>
        <w:rPr>
          <w:lang w:val="fr-FR"/>
        </w:rPr>
        <w:t>’</w:t>
      </w:r>
      <w:r w:rsidRPr="0075021D">
        <w:rPr>
          <w:lang w:val="fr-FR"/>
        </w:rPr>
        <w:t xml:space="preserve">à une hauteur de 100 -0/+5 mm, mesurée entre les faces supérieures du dispositif </w:t>
      </w:r>
      <w:r>
        <w:rPr>
          <w:lang w:val="fr-FR"/>
        </w:rPr>
        <w:t xml:space="preserve">amélioré </w:t>
      </w:r>
      <w:r w:rsidRPr="0075021D">
        <w:rPr>
          <w:lang w:val="fr-FR"/>
        </w:rPr>
        <w:t>de retenue pour enfants et le point le plus bas de la tête d</w:t>
      </w:r>
      <w:r>
        <w:rPr>
          <w:lang w:val="fr-FR"/>
        </w:rPr>
        <w:t>’</w:t>
      </w:r>
      <w:r w:rsidRPr="0075021D">
        <w:rPr>
          <w:lang w:val="fr-FR"/>
        </w:rPr>
        <w:t>essai, et la laisser tomber. Enregistrer l</w:t>
      </w:r>
      <w:r>
        <w:rPr>
          <w:lang w:val="fr-FR"/>
        </w:rPr>
        <w:t>’</w:t>
      </w:r>
      <w:r w:rsidRPr="0075021D">
        <w:rPr>
          <w:lang w:val="fr-FR"/>
        </w:rPr>
        <w:t>accélération de la tête d</w:t>
      </w:r>
      <w:r>
        <w:rPr>
          <w:lang w:val="fr-FR"/>
        </w:rPr>
        <w:t>’</w:t>
      </w:r>
      <w:r w:rsidRPr="0075021D">
        <w:rPr>
          <w:lang w:val="fr-FR"/>
        </w:rPr>
        <w:t>essai au moment du choc.</w:t>
      </w:r>
    </w:p>
    <w:p w:rsidR="008A07D8" w:rsidRDefault="008A07D8" w:rsidP="008A07D8">
      <w:pPr>
        <w:pStyle w:val="SingleTxtG"/>
        <w:rPr>
          <w:lang w:val="fr-FR"/>
        </w:rPr>
      </w:pPr>
    </w:p>
    <w:p w:rsidR="008A07D8" w:rsidRDefault="008A07D8" w:rsidP="008A07D8">
      <w:pPr>
        <w:pStyle w:val="SingleTxtG"/>
        <w:rPr>
          <w:lang w:val="fr-FR"/>
        </w:rPr>
        <w:sectPr w:rsidR="008A07D8" w:rsidSect="00B22339">
          <w:headerReference w:type="even" r:id="rId139"/>
          <w:headerReference w:type="default" r:id="rId140"/>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8A07D8">
      <w:pPr>
        <w:pStyle w:val="HChG"/>
        <w:rPr>
          <w:lang w:val="fr-FR"/>
        </w:rPr>
      </w:pPr>
      <w:r w:rsidRPr="00360275">
        <w:rPr>
          <w:lang w:val="fr-FR"/>
        </w:rPr>
        <w:lastRenderedPageBreak/>
        <w:t>Annexe 14</w:t>
      </w:r>
    </w:p>
    <w:p w:rsidR="008A07D8" w:rsidRPr="00360275" w:rsidRDefault="008A07D8" w:rsidP="008A07D8">
      <w:pPr>
        <w:pStyle w:val="HChG"/>
        <w:rPr>
          <w:lang w:val="fr-FR"/>
        </w:rPr>
      </w:pPr>
      <w:r w:rsidRPr="00360275">
        <w:rPr>
          <w:lang w:val="fr-FR"/>
        </w:rPr>
        <w:tab/>
      </w:r>
      <w:r w:rsidRPr="00360275">
        <w:rPr>
          <w:lang w:val="fr-FR"/>
        </w:rPr>
        <w:tab/>
        <w:t>Méthode à suivre pour déterminer la zone d</w:t>
      </w:r>
      <w:r>
        <w:rPr>
          <w:lang w:val="fr-FR"/>
        </w:rPr>
        <w:t>’</w:t>
      </w:r>
      <w:r w:rsidRPr="00360275">
        <w:rPr>
          <w:lang w:val="fr-FR"/>
        </w:rPr>
        <w:t>impact de la tête sur les dispositifs de retenue à dossier et définir la dimension minimale des panneaux latéraux pour les dispositifs</w:t>
      </w:r>
      <w:r w:rsidR="007951D0">
        <w:rPr>
          <w:lang w:val="fr-FR"/>
        </w:rPr>
        <w:t xml:space="preserve"> </w:t>
      </w:r>
      <w:r>
        <w:rPr>
          <w:lang w:val="fr-FR"/>
        </w:rPr>
        <w:br/>
      </w:r>
      <w:r w:rsidRPr="00360275">
        <w:rPr>
          <w:lang w:val="fr-FR"/>
        </w:rPr>
        <w:t>faisant face vers l</w:t>
      </w:r>
      <w:r>
        <w:rPr>
          <w:lang w:val="fr-FR"/>
        </w:rPr>
        <w:t>’</w:t>
      </w:r>
      <w:r w:rsidRPr="00360275">
        <w:rPr>
          <w:lang w:val="fr-FR"/>
        </w:rPr>
        <w:t>arrière</w:t>
      </w:r>
    </w:p>
    <w:p w:rsidR="008A07D8" w:rsidRPr="007951D0" w:rsidRDefault="008A07D8" w:rsidP="007951D0">
      <w:pPr>
        <w:pStyle w:val="SingleTxtG"/>
        <w:ind w:left="2268" w:hanging="1134"/>
      </w:pPr>
      <w:r w:rsidRPr="007951D0">
        <w:t>1.</w:t>
      </w:r>
      <w:r w:rsidRPr="007951D0">
        <w:tab/>
      </w:r>
      <w:r w:rsidRPr="007951D0">
        <w:rPr>
          <w:lang w:val="fr-FR"/>
        </w:rPr>
        <w:t>Placer</w:t>
      </w:r>
      <w:r w:rsidRPr="007951D0">
        <w:t xml:space="preserve"> le dispositif sur le siège d’essai décrit à l’annexe 6. Les dispositifs inclinables doivent être en position verticale. Installer le plus petit mannequin dans le dispositif conformément aux instructions du fabricant. Faire une marque sur le dossier au point </w:t>
      </w:r>
      <w:r w:rsidR="00A2531E">
        <w:t>« </w:t>
      </w:r>
      <w:r w:rsidRPr="007951D0">
        <w:t>A</w:t>
      </w:r>
      <w:r w:rsidR="00A2531E">
        <w:t> »</w:t>
      </w:r>
      <w:r w:rsidRPr="007951D0">
        <w:t>, situé à la hauteur de l’épaule du plus petit mannequin en un point se trouvant à 2 cm vers l’intérieur depuis le bord extérieur du bras. Toutes les faces intérieures au-dessus du plan horizontal passant par le point</w:t>
      </w:r>
      <w:r w:rsidR="00A2531E">
        <w:t> </w:t>
      </w:r>
      <w:r w:rsidRPr="007951D0">
        <w:t>A doivent être soumises aux essais prescrits à l’annexe 13. Cette zone doit comprendre le dossier et les panneaux latéraux, y</w:t>
      </w:r>
      <w:r w:rsidR="007951D0">
        <w:t> </w:t>
      </w:r>
      <w:r w:rsidRPr="007951D0">
        <w:t>compris les bords intérieurs (zone d’arrondi) des panneaux latéraux. Dans</w:t>
      </w:r>
      <w:r w:rsidR="007951D0">
        <w:t> </w:t>
      </w:r>
      <w:r w:rsidRPr="007951D0">
        <w:t>le cas d’un dispositif pour nacelle sur lequel il n’est pas possible d’installer le mannequin symétriquement en fonction du dispositif et des instructions du fabricant, la zone conforme à l’annexe</w:t>
      </w:r>
      <w:r w:rsidR="007951D0">
        <w:t> </w:t>
      </w:r>
      <w:r w:rsidRPr="007951D0">
        <w:t>13 doit correspondre à toutes les faces intérieures situées au-dessus du point</w:t>
      </w:r>
      <w:r w:rsidR="007951D0">
        <w:t> </w:t>
      </w:r>
      <w:r w:rsidRPr="007951D0">
        <w:t>A défini précédemment, dans le sens de la tête, lorsque la mesure est effectuée avec ce mannequin dans la nacelle et dans la plus mauvaise position conformément aux instructions du fabricant, la nacelle étant placée sur la banquette d’essai.</w:t>
      </w:r>
    </w:p>
    <w:p w:rsidR="008A07D8" w:rsidRPr="007951D0" w:rsidRDefault="008A07D8" w:rsidP="007951D0">
      <w:pPr>
        <w:pStyle w:val="SingleTxtG"/>
        <w:ind w:left="2268"/>
      </w:pPr>
      <w:r w:rsidRPr="007951D0">
        <w:t xml:space="preserve">S’il est </w:t>
      </w:r>
      <w:r w:rsidRPr="007951D0">
        <w:rPr>
          <w:lang w:val="fr-FR"/>
        </w:rPr>
        <w:t>possible</w:t>
      </w:r>
      <w:r w:rsidRPr="007951D0">
        <w:t xml:space="preserve"> de placer le mannequin symétriquement dans la nacelle, toute la zone intérieure doit être conforme à l’annexe</w:t>
      </w:r>
      <w:r w:rsidR="007951D0">
        <w:t> </w:t>
      </w:r>
      <w:r w:rsidRPr="007951D0">
        <w:t>13.</w:t>
      </w:r>
    </w:p>
    <w:p w:rsidR="008A07D8" w:rsidRPr="007951D0" w:rsidRDefault="008A07D8" w:rsidP="007951D0">
      <w:pPr>
        <w:pStyle w:val="SingleTxtG"/>
        <w:ind w:left="2268" w:hanging="1134"/>
      </w:pPr>
      <w:r w:rsidRPr="007951D0">
        <w:t>2.</w:t>
      </w:r>
      <w:r w:rsidRPr="007951D0">
        <w:tab/>
        <w:t xml:space="preserve">Pour les dispositifs améliorés de retenue pour enfants faisant face vers l’arrière, le siège </w:t>
      </w:r>
      <w:r w:rsidRPr="007951D0">
        <w:rPr>
          <w:lang w:val="fr-FR"/>
        </w:rPr>
        <w:t>doit</w:t>
      </w:r>
      <w:r w:rsidRPr="007951D0">
        <w:t xml:space="preserve"> comporter des panneaux latéraux d’une profondeur d’au moins 90 mm, celle-ci étant mesurée depuis la médiane de la surface du dossier du dispositif. Ces panneaux latéraux doivent partir du plan horizontal passant par le point «</w:t>
      </w:r>
      <w:r w:rsidR="007951D0">
        <w:t> </w:t>
      </w:r>
      <w:r w:rsidRPr="007951D0">
        <w:t>A</w:t>
      </w:r>
      <w:r w:rsidR="007951D0">
        <w:t> </w:t>
      </w:r>
      <w:r w:rsidRPr="007951D0">
        <w:t>» et continuer jusqu’en haut du dossier du dispositif. À</w:t>
      </w:r>
      <w:r w:rsidR="007951D0">
        <w:t> </w:t>
      </w:r>
      <w:r w:rsidRPr="007951D0">
        <w:t>partir du point situé à 90 mm en dessous du haut de l’arrière du siège, la profondeur du panneau latéral peut décroître progressivement.</w:t>
      </w:r>
    </w:p>
    <w:p w:rsidR="008A07D8" w:rsidRDefault="008A07D8" w:rsidP="008A07D8">
      <w:pPr>
        <w:pStyle w:val="SingleTxtG"/>
        <w:rPr>
          <w:szCs w:val="24"/>
          <w:lang w:val="fr-FR"/>
        </w:rPr>
      </w:pPr>
    </w:p>
    <w:p w:rsidR="008A07D8" w:rsidRDefault="008A07D8" w:rsidP="008A07D8">
      <w:pPr>
        <w:pStyle w:val="SingleTxtG"/>
        <w:rPr>
          <w:lang w:val="fr-FR"/>
        </w:rPr>
        <w:sectPr w:rsidR="008A07D8" w:rsidSect="00B22339">
          <w:headerReference w:type="even" r:id="rId141"/>
          <w:headerReference w:type="default" r:id="rId142"/>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8A07D8">
      <w:pPr>
        <w:pStyle w:val="HChG"/>
        <w:rPr>
          <w:lang w:val="fr-FR"/>
        </w:rPr>
      </w:pPr>
      <w:r w:rsidRPr="00360275">
        <w:rPr>
          <w:lang w:val="fr-FR"/>
        </w:rPr>
        <w:lastRenderedPageBreak/>
        <w:t>Annexe 15</w:t>
      </w:r>
    </w:p>
    <w:p w:rsidR="008A07D8" w:rsidRPr="00360275" w:rsidRDefault="008A07D8" w:rsidP="008A07D8">
      <w:pPr>
        <w:pStyle w:val="HChG"/>
        <w:rPr>
          <w:lang w:val="fr-FR"/>
        </w:rPr>
      </w:pPr>
      <w:r w:rsidRPr="007951D0">
        <w:rPr>
          <w:rFonts w:ascii="Times New Roman Gras" w:hAnsi="Times New Roman Gras"/>
          <w:spacing w:val="3"/>
          <w:lang w:val="fr-FR"/>
        </w:rPr>
        <w:tab/>
      </w:r>
      <w:r w:rsidRPr="007951D0">
        <w:rPr>
          <w:rFonts w:ascii="Times New Roman Gras" w:hAnsi="Times New Roman Gras"/>
          <w:spacing w:val="3"/>
          <w:lang w:val="fr-FR"/>
        </w:rPr>
        <w:tab/>
        <w:t>Méthode d’essai de résistance à l’usure des tendeurs</w:t>
      </w:r>
      <w:r w:rsidRPr="007951D0">
        <w:rPr>
          <w:rFonts w:ascii="Times New Roman Gras" w:hAnsi="Times New Roman Gras"/>
          <w:spacing w:val="4"/>
          <w:lang w:val="fr-FR"/>
        </w:rPr>
        <w:t xml:space="preserve"> montés</w:t>
      </w:r>
      <w:r w:rsidRPr="00360275">
        <w:rPr>
          <w:lang w:val="fr-FR"/>
        </w:rPr>
        <w:t xml:space="preserve"> </w:t>
      </w:r>
      <w:r w:rsidRPr="007951D0">
        <w:rPr>
          <w:rFonts w:ascii="Times New Roman Gras" w:hAnsi="Times New Roman Gras"/>
          <w:spacing w:val="-3"/>
          <w:lang w:val="fr-FR"/>
        </w:rPr>
        <w:t>directement sur le dispositif amélioré de retenue pour enfants</w:t>
      </w:r>
    </w:p>
    <w:p w:rsidR="008A07D8" w:rsidRPr="00640F98" w:rsidRDefault="008A07D8" w:rsidP="00640F98">
      <w:pPr>
        <w:pStyle w:val="H23G"/>
        <w:spacing w:after="240"/>
        <w:ind w:left="2268"/>
        <w:rPr>
          <w:b w:val="0"/>
          <w:bCs/>
          <w:lang w:val="fr-FR"/>
        </w:rPr>
      </w:pPr>
      <w:r w:rsidRPr="00640F98">
        <w:rPr>
          <w:b w:val="0"/>
          <w:bCs/>
          <w:lang w:val="fr-FR"/>
        </w:rPr>
        <w:t>Figure 1</w:t>
      </w:r>
    </w:p>
    <w:bookmarkStart w:id="189" w:name="_MON_1453268648"/>
    <w:bookmarkEnd w:id="189"/>
    <w:p w:rsidR="008A07D8" w:rsidRPr="00360275" w:rsidRDefault="008A07D8" w:rsidP="00640F98">
      <w:pPr>
        <w:ind w:left="1134" w:right="1134"/>
        <w:rPr>
          <w:lang w:val="fr-FR"/>
        </w:rPr>
      </w:pPr>
      <w:r>
        <w:object w:dxaOrig="7231" w:dyaOrig="4855">
          <v:shape id="_x0000_i1047" type="#_x0000_t75" style="width:365.15pt;height:246.15pt" o:ole="" o:bordertopcolor="this" o:borderleftcolor="this" o:borderbottomcolor="this" o:borderrightcolor="this">
            <v:imagedata r:id="rId143" o:title=""/>
          </v:shape>
          <o:OLEObject Type="Embed" ProgID="Word.Picture.8" ShapeID="_x0000_i1047" DrawAspect="Content" ObjectID="_1667042983" r:id="rId144"/>
        </w:object>
      </w:r>
    </w:p>
    <w:p w:rsidR="008A07D8" w:rsidRPr="00360275" w:rsidRDefault="008A07D8" w:rsidP="00640F98">
      <w:pPr>
        <w:pStyle w:val="SingleTxtG"/>
        <w:ind w:left="2268" w:hanging="1134"/>
        <w:rPr>
          <w:szCs w:val="24"/>
          <w:lang w:val="fr-FR"/>
        </w:rPr>
      </w:pPr>
      <w:r w:rsidRPr="00360275">
        <w:rPr>
          <w:lang w:val="fr-FR"/>
        </w:rPr>
        <w:t>1.</w:t>
      </w:r>
      <w:r w:rsidRPr="00360275">
        <w:rPr>
          <w:lang w:val="fr-FR"/>
        </w:rPr>
        <w:tab/>
        <w:t>Mode opératoire</w:t>
      </w:r>
    </w:p>
    <w:p w:rsidR="008A07D8" w:rsidRPr="00360275" w:rsidRDefault="008A07D8" w:rsidP="00640F98">
      <w:pPr>
        <w:pStyle w:val="SingleTxtG"/>
        <w:ind w:left="2268" w:hanging="1134"/>
        <w:rPr>
          <w:lang w:val="fr-FR"/>
        </w:rPr>
      </w:pPr>
      <w:r w:rsidRPr="00360275">
        <w:rPr>
          <w:lang w:val="fr-FR"/>
        </w:rPr>
        <w:t>1.1</w:t>
      </w:r>
      <w:r w:rsidRPr="00360275">
        <w:rPr>
          <w:lang w:val="fr-FR"/>
        </w:rPr>
        <w:tab/>
        <w:t>La sangle étant disposée dans la position de référence définie au paragraphe</w:t>
      </w:r>
      <w:r>
        <w:rPr>
          <w:lang w:val="fr-FR"/>
        </w:rPr>
        <w:t> </w:t>
      </w:r>
      <w:r w:rsidRPr="00360275">
        <w:rPr>
          <w:lang w:val="fr-FR"/>
        </w:rPr>
        <w:t>7.2.6</w:t>
      </w:r>
      <w:r>
        <w:rPr>
          <w:lang w:val="fr-FR"/>
        </w:rPr>
        <w:t xml:space="preserve"> du présent Règlement</w:t>
      </w:r>
      <w:r w:rsidRPr="00360275">
        <w:rPr>
          <w:lang w:val="fr-FR"/>
        </w:rPr>
        <w:t>, extraire au moins 50 mm de sangle du harnais intégré en tirant sur l</w:t>
      </w:r>
      <w:r>
        <w:rPr>
          <w:lang w:val="fr-FR"/>
        </w:rPr>
        <w:t>’</w:t>
      </w:r>
      <w:r w:rsidRPr="00360275">
        <w:rPr>
          <w:lang w:val="fr-FR"/>
        </w:rPr>
        <w:t>extrémité libre de la sangle.</w:t>
      </w:r>
    </w:p>
    <w:p w:rsidR="008A07D8" w:rsidRPr="00360275" w:rsidRDefault="008A07D8" w:rsidP="00640F98">
      <w:pPr>
        <w:pStyle w:val="SingleTxtG"/>
        <w:ind w:left="2268" w:hanging="1134"/>
        <w:rPr>
          <w:lang w:val="fr-FR"/>
        </w:rPr>
      </w:pPr>
      <w:r w:rsidRPr="00360275">
        <w:rPr>
          <w:lang w:val="fr-FR"/>
        </w:rPr>
        <w:t>1.2</w:t>
      </w:r>
      <w:r w:rsidRPr="00360275">
        <w:rPr>
          <w:lang w:val="fr-FR"/>
        </w:rPr>
        <w:tab/>
        <w:t>Fixer la partie réglée du harnais intégré au dispositif de traction</w:t>
      </w:r>
      <w:r>
        <w:rPr>
          <w:lang w:val="fr-FR"/>
        </w:rPr>
        <w:t> </w:t>
      </w:r>
      <w:r w:rsidRPr="00360275">
        <w:rPr>
          <w:lang w:val="fr-FR"/>
        </w:rPr>
        <w:t>A.</w:t>
      </w:r>
    </w:p>
    <w:p w:rsidR="008A07D8" w:rsidRPr="00360275" w:rsidRDefault="008A07D8" w:rsidP="00640F98">
      <w:pPr>
        <w:pStyle w:val="SingleTxtG"/>
        <w:ind w:left="2268" w:hanging="1134"/>
        <w:rPr>
          <w:lang w:val="fr-FR"/>
        </w:rPr>
      </w:pPr>
      <w:r w:rsidRPr="00360275">
        <w:rPr>
          <w:lang w:val="fr-FR"/>
        </w:rPr>
        <w:t>1.3</w:t>
      </w:r>
      <w:r w:rsidRPr="00360275">
        <w:rPr>
          <w:lang w:val="fr-FR"/>
        </w:rPr>
        <w:tab/>
        <w:t>Faire fonctionner le tendeur et tirer au moins 150 mm de sangle dans le harnais intégré. Cette longueur représente la moitié d</w:t>
      </w:r>
      <w:r>
        <w:rPr>
          <w:lang w:val="fr-FR"/>
        </w:rPr>
        <w:t>’</w:t>
      </w:r>
      <w:r w:rsidRPr="00360275">
        <w:rPr>
          <w:lang w:val="fr-FR"/>
        </w:rPr>
        <w:t>un cycle et place le dispositif de</w:t>
      </w:r>
      <w:r w:rsidR="0029177D">
        <w:rPr>
          <w:lang w:val="fr-FR"/>
        </w:rPr>
        <w:t xml:space="preserve"> </w:t>
      </w:r>
      <w:r w:rsidRPr="00360275">
        <w:rPr>
          <w:lang w:val="fr-FR"/>
        </w:rPr>
        <w:t>traction A dans la position d</w:t>
      </w:r>
      <w:r>
        <w:rPr>
          <w:lang w:val="fr-FR"/>
        </w:rPr>
        <w:t>’</w:t>
      </w:r>
      <w:r w:rsidRPr="00360275">
        <w:rPr>
          <w:lang w:val="fr-FR"/>
        </w:rPr>
        <w:t>extraction maximum de la sangle.</w:t>
      </w:r>
    </w:p>
    <w:p w:rsidR="008A07D8" w:rsidRPr="00360275" w:rsidRDefault="008A07D8" w:rsidP="00640F98">
      <w:pPr>
        <w:pStyle w:val="SingleTxtG"/>
        <w:ind w:left="2268" w:hanging="1134"/>
        <w:rPr>
          <w:lang w:val="fr-FR"/>
        </w:rPr>
      </w:pPr>
      <w:r w:rsidRPr="00360275">
        <w:rPr>
          <w:lang w:val="fr-FR"/>
        </w:rPr>
        <w:t>1.4</w:t>
      </w:r>
      <w:r w:rsidRPr="00360275">
        <w:rPr>
          <w:lang w:val="fr-FR"/>
        </w:rPr>
        <w:tab/>
        <w:t>Raccorder l</w:t>
      </w:r>
      <w:r>
        <w:rPr>
          <w:lang w:val="fr-FR"/>
        </w:rPr>
        <w:t>’</w:t>
      </w:r>
      <w:r w:rsidRPr="00360275">
        <w:rPr>
          <w:lang w:val="fr-FR"/>
        </w:rPr>
        <w:t>extrémité libre de la s</w:t>
      </w:r>
      <w:r>
        <w:rPr>
          <w:lang w:val="fr-FR"/>
        </w:rPr>
        <w:t>angle au dispositif de traction </w:t>
      </w:r>
      <w:r w:rsidRPr="00360275">
        <w:rPr>
          <w:lang w:val="fr-FR"/>
        </w:rPr>
        <w:t>B.</w:t>
      </w:r>
    </w:p>
    <w:p w:rsidR="008A07D8" w:rsidRPr="00360275" w:rsidRDefault="008A07D8" w:rsidP="00640F98">
      <w:pPr>
        <w:pStyle w:val="SingleTxtG"/>
        <w:ind w:left="2268" w:hanging="1134"/>
        <w:rPr>
          <w:lang w:val="fr-FR"/>
        </w:rPr>
      </w:pPr>
      <w:r w:rsidRPr="00360275">
        <w:rPr>
          <w:lang w:val="fr-FR"/>
        </w:rPr>
        <w:t>2.</w:t>
      </w:r>
      <w:r w:rsidRPr="00360275">
        <w:rPr>
          <w:lang w:val="fr-FR"/>
        </w:rPr>
        <w:tab/>
        <w:t>Le cycle se compose des phases suivantes</w:t>
      </w:r>
      <w:r w:rsidR="0029177D">
        <w:rPr>
          <w:lang w:val="fr-FR"/>
        </w:rPr>
        <w:t> </w:t>
      </w:r>
      <w:r w:rsidRPr="00360275">
        <w:rPr>
          <w:lang w:val="fr-FR"/>
        </w:rPr>
        <w:t>:</w:t>
      </w:r>
    </w:p>
    <w:p w:rsidR="008A07D8" w:rsidRPr="00360275" w:rsidRDefault="008A07D8" w:rsidP="00640F98">
      <w:pPr>
        <w:pStyle w:val="SingleTxtG"/>
        <w:ind w:left="2268" w:hanging="1134"/>
        <w:rPr>
          <w:lang w:val="fr-FR"/>
        </w:rPr>
      </w:pPr>
      <w:r w:rsidRPr="00360275">
        <w:rPr>
          <w:lang w:val="fr-FR"/>
        </w:rPr>
        <w:t>2.1</w:t>
      </w:r>
      <w:r w:rsidRPr="00360275">
        <w:rPr>
          <w:lang w:val="fr-FR"/>
        </w:rPr>
        <w:tab/>
        <w:t>Tir</w:t>
      </w:r>
      <w:r>
        <w:rPr>
          <w:lang w:val="fr-FR"/>
        </w:rPr>
        <w:t>er la sangle avec le dispositif </w:t>
      </w:r>
      <w:r w:rsidRPr="00360275">
        <w:rPr>
          <w:lang w:val="fr-FR"/>
        </w:rPr>
        <w:t>B sur au moins 150 mm alors que le dispositif</w:t>
      </w:r>
      <w:r>
        <w:rPr>
          <w:lang w:val="fr-FR"/>
        </w:rPr>
        <w:t> </w:t>
      </w:r>
      <w:r w:rsidRPr="00360275">
        <w:rPr>
          <w:lang w:val="fr-FR"/>
        </w:rPr>
        <w:t>A n</w:t>
      </w:r>
      <w:r>
        <w:rPr>
          <w:lang w:val="fr-FR"/>
        </w:rPr>
        <w:t>’</w:t>
      </w:r>
      <w:r w:rsidRPr="00360275">
        <w:rPr>
          <w:lang w:val="fr-FR"/>
        </w:rPr>
        <w:t>exerce pas de traction sur le harnais intégré.</w:t>
      </w:r>
    </w:p>
    <w:p w:rsidR="008A07D8" w:rsidRPr="00360275" w:rsidRDefault="008A07D8" w:rsidP="00640F98">
      <w:pPr>
        <w:pStyle w:val="SingleTxtG"/>
        <w:ind w:left="2268" w:hanging="1134"/>
        <w:rPr>
          <w:lang w:val="fr-FR"/>
        </w:rPr>
      </w:pPr>
      <w:r w:rsidRPr="00360275">
        <w:rPr>
          <w:lang w:val="fr-FR"/>
        </w:rPr>
        <w:t>2.2</w:t>
      </w:r>
      <w:r w:rsidRPr="00360275">
        <w:rPr>
          <w:lang w:val="fr-FR"/>
        </w:rPr>
        <w:tab/>
        <w:t>Actionner les tendeurs et exercer une traction avec A alors que B n</w:t>
      </w:r>
      <w:r>
        <w:rPr>
          <w:lang w:val="fr-FR"/>
        </w:rPr>
        <w:t>’</w:t>
      </w:r>
      <w:r w:rsidRPr="00360275">
        <w:rPr>
          <w:lang w:val="fr-FR"/>
        </w:rPr>
        <w:t>exerce pas de</w:t>
      </w:r>
      <w:r w:rsidR="0029177D">
        <w:rPr>
          <w:lang w:val="fr-FR"/>
        </w:rPr>
        <w:t xml:space="preserve"> </w:t>
      </w:r>
      <w:r w:rsidRPr="00360275">
        <w:rPr>
          <w:lang w:val="fr-FR"/>
        </w:rPr>
        <w:t>traction sur l</w:t>
      </w:r>
      <w:r>
        <w:rPr>
          <w:lang w:val="fr-FR"/>
        </w:rPr>
        <w:t>’</w:t>
      </w:r>
      <w:r w:rsidRPr="00360275">
        <w:rPr>
          <w:lang w:val="fr-FR"/>
        </w:rPr>
        <w:t>extrémité libre de la sangle.</w:t>
      </w:r>
    </w:p>
    <w:p w:rsidR="008A07D8" w:rsidRPr="00360275" w:rsidRDefault="008A07D8" w:rsidP="00640F98">
      <w:pPr>
        <w:pStyle w:val="SingleTxtG"/>
        <w:ind w:left="2268" w:hanging="1134"/>
        <w:rPr>
          <w:lang w:val="fr-FR"/>
        </w:rPr>
      </w:pPr>
      <w:r w:rsidRPr="00360275">
        <w:rPr>
          <w:lang w:val="fr-FR"/>
        </w:rPr>
        <w:t>2.3</w:t>
      </w:r>
      <w:r w:rsidRPr="00360275">
        <w:rPr>
          <w:lang w:val="fr-FR"/>
        </w:rPr>
        <w:tab/>
        <w:t>En fin de course, mettre hors fonction le tendeur.</w:t>
      </w:r>
    </w:p>
    <w:p w:rsidR="008A07D8" w:rsidRDefault="008A07D8" w:rsidP="00640F98">
      <w:pPr>
        <w:pStyle w:val="SingleTxtG"/>
        <w:ind w:left="2268" w:hanging="1134"/>
        <w:rPr>
          <w:lang w:val="fr-FR"/>
        </w:rPr>
      </w:pPr>
      <w:r w:rsidRPr="00360275">
        <w:rPr>
          <w:lang w:val="fr-FR"/>
        </w:rPr>
        <w:t>2.4</w:t>
      </w:r>
      <w:r w:rsidRPr="00360275">
        <w:rPr>
          <w:lang w:val="fr-FR"/>
        </w:rPr>
        <w:tab/>
        <w:t>Répéter le cyc</w:t>
      </w:r>
      <w:r>
        <w:rPr>
          <w:lang w:val="fr-FR"/>
        </w:rPr>
        <w:t>le comme prescrit au paragraphe </w:t>
      </w:r>
      <w:r w:rsidRPr="00360275">
        <w:rPr>
          <w:lang w:val="fr-FR"/>
        </w:rPr>
        <w:t>6.7.2.7</w:t>
      </w:r>
      <w:r w:rsidRPr="0061787D">
        <w:rPr>
          <w:lang w:val="fr-FR"/>
        </w:rPr>
        <w:t xml:space="preserve"> </w:t>
      </w:r>
      <w:r>
        <w:rPr>
          <w:lang w:val="fr-FR"/>
        </w:rPr>
        <w:t>du présent Règlement</w:t>
      </w:r>
      <w:r w:rsidRPr="00360275">
        <w:rPr>
          <w:lang w:val="fr-FR"/>
        </w:rPr>
        <w:t>.</w:t>
      </w:r>
    </w:p>
    <w:p w:rsidR="008A07D8" w:rsidRDefault="008A07D8" w:rsidP="008A07D8">
      <w:pPr>
        <w:pStyle w:val="SingleTxtG"/>
        <w:rPr>
          <w:lang w:val="fr-FR"/>
        </w:rPr>
      </w:pPr>
    </w:p>
    <w:p w:rsidR="008A07D8" w:rsidRDefault="008A07D8" w:rsidP="008A07D8">
      <w:pPr>
        <w:pStyle w:val="SingleTxtG"/>
        <w:rPr>
          <w:lang w:val="fr-FR"/>
        </w:rPr>
        <w:sectPr w:rsidR="008A07D8" w:rsidSect="00B22339">
          <w:headerReference w:type="even" r:id="rId145"/>
          <w:headerReference w:type="default" r:id="rId146"/>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8A07D8">
      <w:pPr>
        <w:pStyle w:val="HChG"/>
        <w:rPr>
          <w:lang w:val="fr-FR"/>
        </w:rPr>
      </w:pPr>
      <w:r w:rsidRPr="00360275">
        <w:rPr>
          <w:lang w:val="fr-FR"/>
        </w:rPr>
        <w:lastRenderedPageBreak/>
        <w:t>Annexe 16</w:t>
      </w:r>
    </w:p>
    <w:p w:rsidR="008A07D8" w:rsidRPr="00F86BA6" w:rsidRDefault="008A07D8" w:rsidP="008A07D8">
      <w:pPr>
        <w:pStyle w:val="HChG"/>
        <w:rPr>
          <w:lang w:val="fr-FR"/>
        </w:rPr>
      </w:pPr>
      <w:r w:rsidRPr="00360275">
        <w:rPr>
          <w:lang w:val="fr-FR"/>
        </w:rPr>
        <w:tab/>
      </w:r>
      <w:r w:rsidRPr="00360275">
        <w:rPr>
          <w:lang w:val="fr-FR"/>
        </w:rPr>
        <w:tab/>
        <w:t>Dispositif type pour l</w:t>
      </w:r>
      <w:r>
        <w:rPr>
          <w:lang w:val="fr-FR"/>
        </w:rPr>
        <w:t xml:space="preserve">’essai de résistance </w:t>
      </w:r>
      <w:r w:rsidRPr="00360275">
        <w:rPr>
          <w:lang w:val="fr-FR"/>
        </w:rPr>
        <w:t>à la traction</w:t>
      </w:r>
      <w:r>
        <w:rPr>
          <w:lang w:val="fr-FR"/>
        </w:rPr>
        <w:t xml:space="preserve"> </w:t>
      </w:r>
      <w:r w:rsidR="00640F98">
        <w:rPr>
          <w:lang w:val="fr-FR"/>
        </w:rPr>
        <w:br/>
      </w:r>
      <w:r w:rsidRPr="00360275">
        <w:rPr>
          <w:lang w:val="fr-FR"/>
        </w:rPr>
        <w:t>de la boucle</w:t>
      </w:r>
    </w:p>
    <w:bookmarkStart w:id="190" w:name="_MON_1367312396"/>
    <w:bookmarkStart w:id="191" w:name="_MON_1367319487"/>
    <w:bookmarkStart w:id="192" w:name="_MON_1367319494"/>
    <w:bookmarkStart w:id="193" w:name="_MON_1367055471"/>
    <w:bookmarkStart w:id="194" w:name="_MON_1367055501"/>
    <w:bookmarkEnd w:id="190"/>
    <w:bookmarkEnd w:id="191"/>
    <w:bookmarkEnd w:id="192"/>
    <w:bookmarkEnd w:id="193"/>
    <w:bookmarkEnd w:id="194"/>
    <w:bookmarkStart w:id="195" w:name="_MON_1367055504"/>
    <w:bookmarkEnd w:id="195"/>
    <w:p w:rsidR="008A07D8" w:rsidRDefault="0029177D" w:rsidP="008A07D8">
      <w:pPr>
        <w:pStyle w:val="SingleTxtG"/>
        <w:rPr>
          <w:lang w:val="fr-FR"/>
        </w:rPr>
      </w:pPr>
      <w:r w:rsidRPr="00360275">
        <w:rPr>
          <w:lang w:val="fr-FR"/>
        </w:rPr>
        <w:object w:dxaOrig="8789" w:dyaOrig="9954">
          <v:shape id="_x0000_i1048" type="#_x0000_t75" style="width:365.2pt;height:413.1pt" o:ole="">
            <v:imagedata r:id="rId147" o:title=""/>
          </v:shape>
          <o:OLEObject Type="Embed" ProgID="Word.Picture.8" ShapeID="_x0000_i1048" DrawAspect="Content" ObjectID="_1667042984" r:id="rId148"/>
        </w:object>
      </w:r>
    </w:p>
    <w:p w:rsidR="008A07D8" w:rsidRDefault="008A07D8" w:rsidP="008A07D8">
      <w:pPr>
        <w:pStyle w:val="SingleTxtG"/>
        <w:rPr>
          <w:lang w:val="fr-FR"/>
        </w:rPr>
      </w:pPr>
    </w:p>
    <w:p w:rsidR="008A07D8" w:rsidRDefault="008A07D8" w:rsidP="008A07D8">
      <w:pPr>
        <w:pStyle w:val="SingleTxtG"/>
        <w:rPr>
          <w:lang w:val="fr-FR"/>
        </w:rPr>
        <w:sectPr w:rsidR="008A07D8" w:rsidSect="00B22339">
          <w:headerReference w:type="even" r:id="rId149"/>
          <w:headerReference w:type="default" r:id="rId150"/>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8A07D8">
      <w:pPr>
        <w:pStyle w:val="HChG"/>
        <w:rPr>
          <w:lang w:val="fr-FR"/>
        </w:rPr>
      </w:pPr>
      <w:r w:rsidRPr="00360275">
        <w:rPr>
          <w:lang w:val="fr-FR"/>
        </w:rPr>
        <w:lastRenderedPageBreak/>
        <w:t>Annexe 17</w:t>
      </w:r>
    </w:p>
    <w:p w:rsidR="008A07D8" w:rsidRPr="00360275" w:rsidRDefault="008A07D8" w:rsidP="008A07D8">
      <w:pPr>
        <w:pStyle w:val="HChG"/>
        <w:rPr>
          <w:lang w:val="fr-FR"/>
        </w:rPr>
      </w:pPr>
      <w:r w:rsidRPr="00360275">
        <w:rPr>
          <w:lang w:val="fr-FR"/>
        </w:rPr>
        <w:tab/>
      </w:r>
      <w:r w:rsidRPr="00360275">
        <w:rPr>
          <w:lang w:val="fr-FR"/>
        </w:rPr>
        <w:tab/>
        <w:t>Détermination des critères d</w:t>
      </w:r>
      <w:r>
        <w:rPr>
          <w:lang w:val="fr-FR"/>
        </w:rPr>
        <w:t>’</w:t>
      </w:r>
      <w:r w:rsidRPr="00360275">
        <w:rPr>
          <w:lang w:val="fr-FR"/>
        </w:rPr>
        <w:t>efficacité</w:t>
      </w:r>
    </w:p>
    <w:p w:rsidR="008A07D8" w:rsidRPr="00360275" w:rsidRDefault="008A07D8" w:rsidP="00640F98">
      <w:pPr>
        <w:pStyle w:val="SingleTxtG"/>
        <w:ind w:left="2268" w:hanging="1134"/>
        <w:rPr>
          <w:lang w:val="fr-FR"/>
        </w:rPr>
      </w:pPr>
      <w:r w:rsidRPr="00360275">
        <w:rPr>
          <w:lang w:val="fr-FR"/>
        </w:rPr>
        <w:t>1.</w:t>
      </w:r>
      <w:r w:rsidRPr="00360275">
        <w:rPr>
          <w:lang w:val="fr-FR"/>
        </w:rPr>
        <w:tab/>
        <w:t>Critères de blessure à la tête (HPC)</w:t>
      </w:r>
    </w:p>
    <w:p w:rsidR="008A07D8" w:rsidRPr="00360275" w:rsidRDefault="008A07D8" w:rsidP="00640F98">
      <w:pPr>
        <w:pStyle w:val="SingleTxtG"/>
        <w:ind w:left="2268" w:hanging="1134"/>
        <w:rPr>
          <w:lang w:val="fr-FR"/>
        </w:rPr>
      </w:pPr>
      <w:r w:rsidRPr="00360275">
        <w:rPr>
          <w:lang w:val="fr-FR"/>
        </w:rPr>
        <w:t>1.1</w:t>
      </w:r>
      <w:r w:rsidRPr="00360275">
        <w:rPr>
          <w:lang w:val="fr-FR"/>
        </w:rPr>
        <w:tab/>
        <w:t>Ce critère est considéré comme rempli si, pendant l</w:t>
      </w:r>
      <w:r>
        <w:rPr>
          <w:lang w:val="fr-FR"/>
        </w:rPr>
        <w:t>’</w:t>
      </w:r>
      <w:r w:rsidRPr="00360275">
        <w:rPr>
          <w:lang w:val="fr-FR"/>
        </w:rPr>
        <w:t>essai, la tête n</w:t>
      </w:r>
      <w:r>
        <w:rPr>
          <w:lang w:val="fr-FR"/>
        </w:rPr>
        <w:t>’</w:t>
      </w:r>
      <w:r w:rsidRPr="00360275">
        <w:rPr>
          <w:lang w:val="fr-FR"/>
        </w:rPr>
        <w:t>entre jamais en contact avec quelque partie du véhicule que ce soit.</w:t>
      </w:r>
    </w:p>
    <w:p w:rsidR="008A07D8" w:rsidRPr="00360275" w:rsidRDefault="008A07D8" w:rsidP="00640F98">
      <w:pPr>
        <w:pStyle w:val="SingleTxtG"/>
        <w:ind w:left="2268" w:hanging="1134"/>
        <w:rPr>
          <w:lang w:val="fr-FR"/>
        </w:rPr>
      </w:pPr>
      <w:r w:rsidRPr="00360275">
        <w:rPr>
          <w:lang w:val="fr-FR"/>
        </w:rPr>
        <w:t>1.2</w:t>
      </w:r>
      <w:r w:rsidRPr="00360275">
        <w:rPr>
          <w:lang w:val="fr-FR"/>
        </w:rPr>
        <w:tab/>
        <w:t>Si tel n</w:t>
      </w:r>
      <w:r>
        <w:rPr>
          <w:lang w:val="fr-FR"/>
        </w:rPr>
        <w:t>’</w:t>
      </w:r>
      <w:r w:rsidRPr="00360275">
        <w:rPr>
          <w:lang w:val="fr-FR"/>
        </w:rPr>
        <w:t>est pas le cas, on calcule la valeur du HPC, sur la base de l</w:t>
      </w:r>
      <w:r>
        <w:rPr>
          <w:lang w:val="fr-FR"/>
        </w:rPr>
        <w:t>’</w:t>
      </w:r>
      <w:r w:rsidRPr="00360275">
        <w:rPr>
          <w:lang w:val="fr-FR"/>
        </w:rPr>
        <w:t>accélération «</w:t>
      </w:r>
      <w:r w:rsidR="00640F98">
        <w:rPr>
          <w:lang w:val="fr-FR"/>
        </w:rPr>
        <w:t> </w:t>
      </w:r>
      <w:r w:rsidRPr="00360275">
        <w:rPr>
          <w:lang w:val="fr-FR"/>
        </w:rPr>
        <w:t>a</w:t>
      </w:r>
      <w:r w:rsidR="00640F98">
        <w:rPr>
          <w:lang w:val="fr-FR"/>
        </w:rPr>
        <w:t> </w:t>
      </w:r>
      <w:r w:rsidRPr="00360275">
        <w:rPr>
          <w:lang w:val="fr-FR"/>
        </w:rPr>
        <w:t>»</w:t>
      </w:r>
      <w:r w:rsidRPr="00423729">
        <w:rPr>
          <w:rStyle w:val="Appelnotedebasdep"/>
        </w:rPr>
        <w:footnoteReference w:id="12"/>
      </w:r>
      <w:r w:rsidRPr="00360275">
        <w:rPr>
          <w:lang w:val="fr-FR"/>
        </w:rPr>
        <w:t>, comme suit</w:t>
      </w:r>
      <w:r w:rsidR="00640F98">
        <w:rPr>
          <w:lang w:val="fr-FR"/>
        </w:rPr>
        <w:t> </w:t>
      </w:r>
      <w:r w:rsidRPr="00360275">
        <w:rPr>
          <w:lang w:val="fr-FR"/>
        </w:rPr>
        <w:t>:</w:t>
      </w:r>
    </w:p>
    <w:p w:rsidR="008A07D8" w:rsidRPr="00360275" w:rsidRDefault="008A07D8" w:rsidP="00640F98">
      <w:pPr>
        <w:pStyle w:val="SingleTxtG"/>
        <w:ind w:left="2268" w:hanging="1134"/>
        <w:jc w:val="center"/>
        <w:rPr>
          <w:lang w:val="fr-FR"/>
        </w:rPr>
      </w:pPr>
      <w:r w:rsidRPr="00360275">
        <w:rPr>
          <w:position w:val="-40"/>
          <w:lang w:val="fr-FR"/>
        </w:rPr>
        <w:object w:dxaOrig="2860" w:dyaOrig="960">
          <v:shape id="_x0000_i1049" type="#_x0000_t75" style="width:143.3pt;height:47.6pt" o:ole="">
            <v:imagedata r:id="rId151" o:title=""/>
          </v:shape>
          <o:OLEObject Type="Embed" ProgID="Equation.3" ShapeID="_x0000_i1049" DrawAspect="Content" ObjectID="_1667042985" r:id="rId152"/>
        </w:object>
      </w:r>
    </w:p>
    <w:p w:rsidR="008A07D8" w:rsidRPr="00360275" w:rsidRDefault="008A07D8" w:rsidP="00640F98">
      <w:pPr>
        <w:pStyle w:val="SingleTxtG"/>
        <w:ind w:left="3402" w:hanging="1134"/>
        <w:rPr>
          <w:lang w:val="fr-FR"/>
        </w:rPr>
      </w:pPr>
      <w:r w:rsidRPr="00360275">
        <w:rPr>
          <w:lang w:val="fr-FR"/>
        </w:rPr>
        <w:t>où</w:t>
      </w:r>
      <w:r w:rsidR="00640F98">
        <w:rPr>
          <w:lang w:val="fr-FR"/>
        </w:rPr>
        <w:t> </w:t>
      </w:r>
      <w:r w:rsidRPr="00360275">
        <w:rPr>
          <w:lang w:val="fr-FR"/>
        </w:rPr>
        <w:t>:</w:t>
      </w:r>
    </w:p>
    <w:p w:rsidR="008A07D8" w:rsidRPr="00360275" w:rsidRDefault="008A07D8" w:rsidP="00640F98">
      <w:pPr>
        <w:pStyle w:val="SingleTxtG"/>
        <w:ind w:left="2268" w:hanging="1134"/>
        <w:rPr>
          <w:lang w:val="fr-FR"/>
        </w:rPr>
      </w:pPr>
      <w:r w:rsidRPr="00360275">
        <w:rPr>
          <w:lang w:val="fr-FR"/>
        </w:rPr>
        <w:t>1.2.1</w:t>
      </w:r>
      <w:r w:rsidRPr="00360275">
        <w:rPr>
          <w:lang w:val="fr-FR"/>
        </w:rPr>
        <w:tab/>
        <w:t>«</w:t>
      </w:r>
      <w:r w:rsidR="00640F98">
        <w:rPr>
          <w:lang w:val="fr-FR"/>
        </w:rPr>
        <w:t> </w:t>
      </w:r>
      <w:r w:rsidRPr="00360275">
        <w:rPr>
          <w:lang w:val="fr-FR"/>
        </w:rPr>
        <w:t>a</w:t>
      </w:r>
      <w:r w:rsidR="00640F98">
        <w:rPr>
          <w:lang w:val="fr-FR"/>
        </w:rPr>
        <w:t> </w:t>
      </w:r>
      <w:r w:rsidRPr="00360275">
        <w:rPr>
          <w:lang w:val="fr-FR"/>
        </w:rPr>
        <w:t>» représente l</w:t>
      </w:r>
      <w:r>
        <w:rPr>
          <w:lang w:val="fr-FR"/>
        </w:rPr>
        <w:t>’</w:t>
      </w:r>
      <w:r w:rsidRPr="00360275">
        <w:rPr>
          <w:lang w:val="fr-FR"/>
        </w:rPr>
        <w:t>accélération résultante, exprimée en unités d</w:t>
      </w:r>
      <w:r>
        <w:rPr>
          <w:lang w:val="fr-FR"/>
        </w:rPr>
        <w:t>’</w:t>
      </w:r>
      <w:r w:rsidRPr="00360275">
        <w:rPr>
          <w:lang w:val="fr-FR"/>
        </w:rPr>
        <w:t>accélération gravitationnelle, c</w:t>
      </w:r>
      <w:r>
        <w:rPr>
          <w:lang w:val="fr-FR"/>
        </w:rPr>
        <w:t>’est-à-dire g (1 g = 9,81 </w:t>
      </w:r>
      <w:r w:rsidRPr="00360275">
        <w:rPr>
          <w:lang w:val="fr-FR"/>
        </w:rPr>
        <w:t>m/s</w:t>
      </w:r>
      <w:r w:rsidRPr="00360275">
        <w:rPr>
          <w:vertAlign w:val="superscript"/>
          <w:lang w:val="fr-FR"/>
        </w:rPr>
        <w:t>2</w:t>
      </w:r>
      <w:r w:rsidRPr="00360275">
        <w:rPr>
          <w:lang w:val="fr-FR"/>
        </w:rPr>
        <w:t>)</w:t>
      </w:r>
      <w:r w:rsidR="00640F98">
        <w:rPr>
          <w:lang w:val="fr-FR"/>
        </w:rPr>
        <w:t> </w:t>
      </w:r>
      <w:r w:rsidRPr="00360275">
        <w:rPr>
          <w:lang w:val="fr-FR"/>
        </w:rPr>
        <w:t>;</w:t>
      </w:r>
    </w:p>
    <w:p w:rsidR="008A07D8" w:rsidRPr="00360275" w:rsidRDefault="008A07D8" w:rsidP="00640F98">
      <w:pPr>
        <w:pStyle w:val="SingleTxtG"/>
        <w:ind w:left="2268" w:hanging="1134"/>
        <w:rPr>
          <w:lang w:val="fr-FR"/>
        </w:rPr>
      </w:pPr>
      <w:r w:rsidRPr="00360275">
        <w:rPr>
          <w:lang w:val="fr-FR"/>
        </w:rPr>
        <w:t>1.2.2</w:t>
      </w:r>
      <w:r w:rsidRPr="00360275">
        <w:rPr>
          <w:lang w:val="fr-FR"/>
        </w:rPr>
        <w:tab/>
        <w:t>Si l</w:t>
      </w:r>
      <w:r>
        <w:rPr>
          <w:lang w:val="fr-FR"/>
        </w:rPr>
        <w:t>’</w:t>
      </w:r>
      <w:r w:rsidRPr="00360275">
        <w:rPr>
          <w:lang w:val="fr-FR"/>
        </w:rPr>
        <w:t>instant où la tête entre en contact avec un élément du véhicule peut être déterminé de façon satisfaisante, les instants t</w:t>
      </w:r>
      <w:r w:rsidRPr="00360275">
        <w:rPr>
          <w:vertAlign w:val="subscript"/>
          <w:lang w:val="fr-FR"/>
        </w:rPr>
        <w:t>1</w:t>
      </w:r>
      <w:r w:rsidRPr="00360275">
        <w:rPr>
          <w:lang w:val="fr-FR"/>
        </w:rPr>
        <w:t xml:space="preserve"> et t</w:t>
      </w:r>
      <w:r w:rsidRPr="00360275">
        <w:rPr>
          <w:vertAlign w:val="subscript"/>
          <w:lang w:val="fr-FR"/>
        </w:rPr>
        <w:t>2</w:t>
      </w:r>
      <w:r w:rsidRPr="00360275">
        <w:rPr>
          <w:lang w:val="fr-FR"/>
        </w:rPr>
        <w:t>, exprimés en secondes, définissent un intervalle de temps entre le moment où la tête entre en contact avec un élément du véhicule et la fin de l</w:t>
      </w:r>
      <w:r>
        <w:rPr>
          <w:lang w:val="fr-FR"/>
        </w:rPr>
        <w:t>’</w:t>
      </w:r>
      <w:r w:rsidRPr="00360275">
        <w:rPr>
          <w:lang w:val="fr-FR"/>
        </w:rPr>
        <w:t>enregistrement, au moment où le</w:t>
      </w:r>
      <w:r w:rsidR="00640F98">
        <w:rPr>
          <w:lang w:val="fr-FR"/>
        </w:rPr>
        <w:t> </w:t>
      </w:r>
      <w:r w:rsidRPr="00360275">
        <w:rPr>
          <w:lang w:val="fr-FR"/>
        </w:rPr>
        <w:t>HPC atteint son maximum</w:t>
      </w:r>
      <w:r w:rsidR="00640F98">
        <w:rPr>
          <w:lang w:val="fr-FR"/>
        </w:rPr>
        <w:t> </w:t>
      </w:r>
      <w:r w:rsidRPr="00360275">
        <w:rPr>
          <w:lang w:val="fr-FR"/>
        </w:rPr>
        <w:t>;</w:t>
      </w:r>
    </w:p>
    <w:p w:rsidR="008A07D8" w:rsidRPr="00360275" w:rsidRDefault="008A07D8" w:rsidP="00640F98">
      <w:pPr>
        <w:pStyle w:val="SingleTxtG"/>
        <w:ind w:left="2268" w:hanging="1134"/>
        <w:rPr>
          <w:lang w:val="fr-FR"/>
        </w:rPr>
      </w:pPr>
      <w:r w:rsidRPr="00360275">
        <w:rPr>
          <w:lang w:val="fr-FR"/>
        </w:rPr>
        <w:t>1.2.3</w:t>
      </w:r>
      <w:r w:rsidRPr="00360275">
        <w:rPr>
          <w:lang w:val="fr-FR"/>
        </w:rPr>
        <w:tab/>
        <w:t>Si l</w:t>
      </w:r>
      <w:r>
        <w:rPr>
          <w:lang w:val="fr-FR"/>
        </w:rPr>
        <w:t>’</w:t>
      </w:r>
      <w:r w:rsidRPr="00360275">
        <w:rPr>
          <w:lang w:val="fr-FR"/>
        </w:rPr>
        <w:t>instant où la tête entre en contact avec un élément du véhicule ne peut pas être déterminé, les instants t</w:t>
      </w:r>
      <w:r w:rsidRPr="00360275">
        <w:rPr>
          <w:vertAlign w:val="subscript"/>
          <w:lang w:val="fr-FR"/>
        </w:rPr>
        <w:t>1</w:t>
      </w:r>
      <w:r w:rsidRPr="00360275">
        <w:rPr>
          <w:lang w:val="fr-FR"/>
        </w:rPr>
        <w:t xml:space="preserve"> et t</w:t>
      </w:r>
      <w:r w:rsidRPr="00360275">
        <w:rPr>
          <w:vertAlign w:val="subscript"/>
          <w:lang w:val="fr-FR"/>
        </w:rPr>
        <w:t>2</w:t>
      </w:r>
      <w:r w:rsidRPr="00360275">
        <w:rPr>
          <w:lang w:val="fr-FR"/>
        </w:rPr>
        <w:t>, exprimés en secondes, définissent le temps qui s</w:t>
      </w:r>
      <w:r>
        <w:rPr>
          <w:lang w:val="fr-FR"/>
        </w:rPr>
        <w:t>’</w:t>
      </w:r>
      <w:r w:rsidRPr="00360275">
        <w:rPr>
          <w:lang w:val="fr-FR"/>
        </w:rPr>
        <w:t>écoule entre le moment où la tête entre en contact avec un élément du véhicule et la fin de l</w:t>
      </w:r>
      <w:r>
        <w:rPr>
          <w:lang w:val="fr-FR"/>
        </w:rPr>
        <w:t>’</w:t>
      </w:r>
      <w:r w:rsidRPr="00360275">
        <w:rPr>
          <w:lang w:val="fr-FR"/>
        </w:rPr>
        <w:t>enregistrement, au moment où le HPC atteint son maximum</w:t>
      </w:r>
      <w:r w:rsidR="00640F98">
        <w:rPr>
          <w:lang w:val="fr-FR"/>
        </w:rPr>
        <w:t> </w:t>
      </w:r>
      <w:r w:rsidRPr="00360275">
        <w:rPr>
          <w:lang w:val="fr-FR"/>
        </w:rPr>
        <w:t>;</w:t>
      </w:r>
    </w:p>
    <w:p w:rsidR="008A07D8" w:rsidRPr="00360275" w:rsidRDefault="008A07D8" w:rsidP="00640F98">
      <w:pPr>
        <w:pStyle w:val="SingleTxtG"/>
        <w:ind w:left="2268" w:hanging="1134"/>
        <w:rPr>
          <w:lang w:val="fr-FR"/>
        </w:rPr>
      </w:pPr>
      <w:r w:rsidRPr="00842155">
        <w:rPr>
          <w:szCs w:val="24"/>
        </w:rPr>
        <w:t>1.2.4</w:t>
      </w:r>
      <w:r w:rsidRPr="00842155">
        <w:rPr>
          <w:szCs w:val="24"/>
        </w:rPr>
        <w:tab/>
        <w:t>Les valeurs de HPC pour lesquelles la différence entre t</w:t>
      </w:r>
      <w:r w:rsidRPr="00144CB2">
        <w:rPr>
          <w:szCs w:val="24"/>
          <w:vertAlign w:val="subscript"/>
        </w:rPr>
        <w:t>1</w:t>
      </w:r>
      <w:r w:rsidRPr="00842155">
        <w:rPr>
          <w:szCs w:val="24"/>
        </w:rPr>
        <w:t xml:space="preserve"> et t</w:t>
      </w:r>
      <w:r w:rsidRPr="00144CB2">
        <w:rPr>
          <w:szCs w:val="24"/>
          <w:vertAlign w:val="subscript"/>
        </w:rPr>
        <w:t>2</w:t>
      </w:r>
      <w:r w:rsidRPr="00842155">
        <w:rPr>
          <w:szCs w:val="24"/>
        </w:rPr>
        <w:t xml:space="preserve"> est supérieure à</w:t>
      </w:r>
      <w:r w:rsidR="00144CB2">
        <w:rPr>
          <w:szCs w:val="24"/>
        </w:rPr>
        <w:t> </w:t>
      </w:r>
      <w:r w:rsidRPr="00842155">
        <w:rPr>
          <w:szCs w:val="24"/>
        </w:rPr>
        <w:t>15 ms ne sont pas prises en considération aux fins du calcul de la valeur maximale.</w:t>
      </w:r>
    </w:p>
    <w:p w:rsidR="008A07D8" w:rsidRDefault="008A07D8" w:rsidP="00640F98">
      <w:pPr>
        <w:pStyle w:val="SingleTxtG"/>
        <w:ind w:left="2268" w:hanging="1134"/>
        <w:rPr>
          <w:lang w:val="fr-FR"/>
        </w:rPr>
      </w:pPr>
      <w:r w:rsidRPr="00360275">
        <w:rPr>
          <w:lang w:val="fr-FR"/>
        </w:rPr>
        <w:t>1.3</w:t>
      </w:r>
      <w:r w:rsidRPr="00360275">
        <w:rPr>
          <w:lang w:val="fr-FR"/>
        </w:rPr>
        <w:tab/>
        <w:t>La valeur de l</w:t>
      </w:r>
      <w:r>
        <w:rPr>
          <w:lang w:val="fr-FR"/>
        </w:rPr>
        <w:t>’</w:t>
      </w:r>
      <w:r w:rsidRPr="00360275">
        <w:rPr>
          <w:lang w:val="fr-FR"/>
        </w:rPr>
        <w:t>accélération résultante de la tête lors du choc avant qui est</w:t>
      </w:r>
      <w:r w:rsidR="00144CB2">
        <w:rPr>
          <w:lang w:val="fr-FR"/>
        </w:rPr>
        <w:t xml:space="preserve"> </w:t>
      </w:r>
      <w:r w:rsidRPr="00360275">
        <w:rPr>
          <w:lang w:val="fr-FR"/>
        </w:rPr>
        <w:t>dépassée pendant 3 ms est obtenue à partir de l</w:t>
      </w:r>
      <w:r>
        <w:rPr>
          <w:lang w:val="fr-FR"/>
        </w:rPr>
        <w:t>’</w:t>
      </w:r>
      <w:r w:rsidRPr="00360275">
        <w:rPr>
          <w:lang w:val="fr-FR"/>
        </w:rPr>
        <w:t>accélération résultante de</w:t>
      </w:r>
      <w:r w:rsidR="00144CB2">
        <w:rPr>
          <w:lang w:val="fr-FR"/>
        </w:rPr>
        <w:t xml:space="preserve"> </w:t>
      </w:r>
      <w:r w:rsidRPr="00360275">
        <w:rPr>
          <w:lang w:val="fr-FR"/>
        </w:rPr>
        <w:t>la</w:t>
      </w:r>
      <w:r w:rsidR="00144CB2">
        <w:rPr>
          <w:lang w:val="fr-FR"/>
        </w:rPr>
        <w:t> </w:t>
      </w:r>
      <w:r w:rsidRPr="00360275">
        <w:rPr>
          <w:lang w:val="fr-FR"/>
        </w:rPr>
        <w:t>tête.</w:t>
      </w:r>
    </w:p>
    <w:p w:rsidR="008A07D8" w:rsidRDefault="008A07D8" w:rsidP="008A07D8">
      <w:pPr>
        <w:pStyle w:val="SingleTxtG"/>
        <w:rPr>
          <w:lang w:val="fr-FR"/>
        </w:rPr>
      </w:pPr>
    </w:p>
    <w:p w:rsidR="008A07D8" w:rsidRDefault="008A07D8" w:rsidP="008A07D8">
      <w:pPr>
        <w:pStyle w:val="SingleTxtG"/>
        <w:rPr>
          <w:lang w:val="fr-FR"/>
        </w:rPr>
        <w:sectPr w:rsidR="008A07D8" w:rsidSect="00B22339">
          <w:headerReference w:type="even" r:id="rId153"/>
          <w:headerReference w:type="default" r:id="rId154"/>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842155" w:rsidRDefault="008A07D8" w:rsidP="00C506B9">
      <w:pPr>
        <w:pStyle w:val="HChG"/>
      </w:pPr>
      <w:r w:rsidRPr="00842155">
        <w:lastRenderedPageBreak/>
        <w:t>Annexe</w:t>
      </w:r>
      <w:r w:rsidR="00144CB2">
        <w:t> </w:t>
      </w:r>
      <w:r w:rsidRPr="00842155">
        <w:t>18</w:t>
      </w:r>
    </w:p>
    <w:p w:rsidR="008A07D8" w:rsidRPr="00842155" w:rsidRDefault="008A07D8" w:rsidP="00C506B9">
      <w:pPr>
        <w:pStyle w:val="HChG"/>
      </w:pPr>
      <w:r w:rsidRPr="00842155">
        <w:tab/>
      </w:r>
      <w:bookmarkStart w:id="196" w:name="_Toc355000787"/>
      <w:r w:rsidRPr="00842155">
        <w:tab/>
        <w:t>Dimensions du mannequin pour dispositifs améliorés de retenue pour enfants</w:t>
      </w:r>
      <w:bookmarkEnd w:id="196"/>
    </w:p>
    <w:p w:rsidR="008A07D8" w:rsidRPr="00640F98" w:rsidRDefault="008A07D8" w:rsidP="00640F98">
      <w:pPr>
        <w:pStyle w:val="H23G"/>
        <w:ind w:left="2268"/>
        <w:rPr>
          <w:b w:val="0"/>
          <w:bCs/>
        </w:rPr>
      </w:pPr>
      <w:bookmarkStart w:id="197" w:name="_Toc355000788"/>
      <w:r w:rsidRPr="00640F98">
        <w:rPr>
          <w:b w:val="0"/>
          <w:bCs/>
        </w:rPr>
        <w:t>Figure 1</w:t>
      </w:r>
      <w:bookmarkEnd w:id="197"/>
    </w:p>
    <w:p w:rsidR="008A07D8" w:rsidRDefault="00144CB2" w:rsidP="00640F98">
      <w:pPr>
        <w:ind w:left="1134" w:right="1134"/>
      </w:pPr>
      <w:r w:rsidRPr="00842155">
        <w:rPr>
          <w:noProof/>
          <w:lang w:eastAsia="fr-CH"/>
        </w:rPr>
        <mc:AlternateContent>
          <mc:Choice Requires="wps">
            <w:drawing>
              <wp:anchor distT="0" distB="0" distL="114300" distR="114300" simplePos="0" relativeHeight="251649536" behindDoc="0" locked="0" layoutInCell="1" allowOverlap="1" wp14:anchorId="33E469EB" wp14:editId="5CC01DDB">
                <wp:simplePos x="0" y="0"/>
                <wp:positionH relativeFrom="column">
                  <wp:posOffset>4263390</wp:posOffset>
                </wp:positionH>
                <wp:positionV relativeFrom="paragraph">
                  <wp:posOffset>1565606</wp:posOffset>
                </wp:positionV>
                <wp:extent cx="170180" cy="170180"/>
                <wp:effectExtent l="0" t="0" r="1270" b="1270"/>
                <wp:wrapNone/>
                <wp:docPr id="430" name="Zone de texte 430"/>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txbx>
                        <w:txbxContent>
                          <w:p w:rsidR="00443332" w:rsidRDefault="00443332" w:rsidP="008A07D8">
                            <w:pPr>
                              <w:jc w:val="center"/>
                            </w:pPr>
                            <w: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469EB" id="Zone de texte 430" o:spid="_x0000_s1115" type="#_x0000_t202" style="position:absolute;left:0;text-align:left;margin-left:335.7pt;margin-top:123.3pt;width:13.4pt;height:13.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" filled="f" stroked="f" strokeweight=".5pt">
                <v:textbox inset="0,0,0,0">
                  <w:txbxContent>
                    <w:p w:rsidR="00443332" w:rsidRDefault="00443332" w:rsidP="008A07D8">
                      <w:pPr>
                        <w:jc w:val="center"/>
                      </w:pPr>
                      <w:r>
                        <w:t>D</w:t>
                      </w:r>
                    </w:p>
                  </w:txbxContent>
                </v:textbox>
              </v:shape>
            </w:pict>
          </mc:Fallback>
        </mc:AlternateContent>
      </w:r>
      <w:r w:rsidRPr="00842155">
        <w:rPr>
          <w:noProof/>
          <w:lang w:eastAsia="fr-CH"/>
        </w:rPr>
        <mc:AlternateContent>
          <mc:Choice Requires="wps">
            <w:drawing>
              <wp:anchor distT="0" distB="0" distL="114300" distR="114300" simplePos="0" relativeHeight="251648512" behindDoc="0" locked="0" layoutInCell="1" allowOverlap="1" wp14:anchorId="51465152" wp14:editId="11AA8CCF">
                <wp:simplePos x="0" y="0"/>
                <wp:positionH relativeFrom="column">
                  <wp:posOffset>4273550</wp:posOffset>
                </wp:positionH>
                <wp:positionV relativeFrom="paragraph">
                  <wp:posOffset>1015696</wp:posOffset>
                </wp:positionV>
                <wp:extent cx="170180" cy="170180"/>
                <wp:effectExtent l="0" t="0" r="1270" b="1270"/>
                <wp:wrapNone/>
                <wp:docPr id="429" name="Zone de texte 429"/>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txbx>
                        <w:txbxContent>
                          <w:p w:rsidR="00443332" w:rsidRDefault="00443332" w:rsidP="008A07D8">
                            <w:pPr>
                              <w:jc w:val="center"/>
                            </w:pPr>
                            <w: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5152" id="Zone de texte 429" o:spid="_x0000_s1116" type="#_x0000_t202" style="position:absolute;left:0;text-align:left;margin-left:336.5pt;margin-top:80pt;width:13.4pt;height:13.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" filled="f" stroked="f" strokeweight=".5pt">
                <v:textbox inset="0,0,0,0">
                  <w:txbxContent>
                    <w:p w:rsidR="00443332" w:rsidRDefault="00443332" w:rsidP="008A07D8">
                      <w:pPr>
                        <w:jc w:val="center"/>
                      </w:pPr>
                      <w:r>
                        <w:t>C</w:t>
                      </w:r>
                    </w:p>
                  </w:txbxContent>
                </v:textbox>
              </v:shape>
            </w:pict>
          </mc:Fallback>
        </mc:AlternateContent>
      </w:r>
      <w:r w:rsidRPr="00842155">
        <w:rPr>
          <w:noProof/>
          <w:lang w:eastAsia="fr-CH"/>
        </w:rPr>
        <mc:AlternateContent>
          <mc:Choice Requires="wps">
            <w:drawing>
              <wp:anchor distT="0" distB="0" distL="114300" distR="114300" simplePos="0" relativeHeight="251650560" behindDoc="0" locked="0" layoutInCell="1" allowOverlap="1" wp14:anchorId="56E8A8C1" wp14:editId="369EDFDC">
                <wp:simplePos x="0" y="0"/>
                <wp:positionH relativeFrom="column">
                  <wp:posOffset>4058285</wp:posOffset>
                </wp:positionH>
                <wp:positionV relativeFrom="paragraph">
                  <wp:posOffset>1255726</wp:posOffset>
                </wp:positionV>
                <wp:extent cx="170180" cy="170180"/>
                <wp:effectExtent l="0" t="0" r="1270" b="1270"/>
                <wp:wrapNone/>
                <wp:docPr id="431" name="Zone de texte 431"/>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txbx>
                        <w:txbxContent>
                          <w:p w:rsidR="00443332" w:rsidRDefault="00443332" w:rsidP="008A07D8">
                            <w:pPr>
                              <w:jc w:val="center"/>
                            </w:pPr>
                            <w: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A8C1" id="Zone de texte 431" o:spid="_x0000_s1117" type="#_x0000_t202" style="position:absolute;left:0;text-align:left;margin-left:319.55pt;margin-top:98.9pt;width:13.4pt;height:1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" filled="f" stroked="f" strokeweight=".5pt">
                <v:textbox inset="0,0,0,0">
                  <w:txbxContent>
                    <w:p w:rsidR="00443332" w:rsidRDefault="00443332" w:rsidP="008A07D8">
                      <w:pPr>
                        <w:jc w:val="center"/>
                      </w:pPr>
                      <w:r>
                        <w:t>E</w:t>
                      </w:r>
                    </w:p>
                  </w:txbxContent>
                </v:textbox>
              </v:shape>
            </w:pict>
          </mc:Fallback>
        </mc:AlternateContent>
      </w:r>
      <w:r w:rsidRPr="00842155">
        <w:rPr>
          <w:noProof/>
          <w:lang w:eastAsia="fr-CH"/>
        </w:rPr>
        <mc:AlternateContent>
          <mc:Choice Requires="wps">
            <w:drawing>
              <wp:anchor distT="0" distB="0" distL="114300" distR="114300" simplePos="0" relativeHeight="251647488" behindDoc="0" locked="0" layoutInCell="1" allowOverlap="1" wp14:anchorId="07FEDC68" wp14:editId="575A4152">
                <wp:simplePos x="0" y="0"/>
                <wp:positionH relativeFrom="column">
                  <wp:posOffset>2132330</wp:posOffset>
                </wp:positionH>
                <wp:positionV relativeFrom="paragraph">
                  <wp:posOffset>918541</wp:posOffset>
                </wp:positionV>
                <wp:extent cx="170180" cy="170180"/>
                <wp:effectExtent l="0" t="0" r="1270" b="1270"/>
                <wp:wrapNone/>
                <wp:docPr id="428" name="Zone de texte 428"/>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txbx>
                        <w:txbxContent>
                          <w:p w:rsidR="00443332" w:rsidRDefault="00443332" w:rsidP="008A07D8">
                            <w:pPr>
                              <w:jc w:val="center"/>
                            </w:pPr>
                            <w: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EDC68" id="Zone de texte 428" o:spid="_x0000_s1118" type="#_x0000_t202" style="position:absolute;left:0;text-align:left;margin-left:167.9pt;margin-top:72.35pt;width:13.4pt;height:13.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" filled="f" stroked="f" strokeweight=".5pt">
                <v:textbox inset="0,0,0,0">
                  <w:txbxContent>
                    <w:p w:rsidR="00443332" w:rsidRDefault="00443332" w:rsidP="008A07D8">
                      <w:pPr>
                        <w:jc w:val="center"/>
                      </w:pPr>
                      <w:r>
                        <w:t>B</w:t>
                      </w:r>
                    </w:p>
                  </w:txbxContent>
                </v:textbox>
              </v:shape>
            </w:pict>
          </mc:Fallback>
        </mc:AlternateContent>
      </w:r>
      <w:r w:rsidRPr="00842155">
        <w:rPr>
          <w:noProof/>
          <w:lang w:eastAsia="fr-CH"/>
        </w:rPr>
        <mc:AlternateContent>
          <mc:Choice Requires="wps">
            <w:drawing>
              <wp:anchor distT="0" distB="0" distL="114300" distR="114300" simplePos="0" relativeHeight="251646464" behindDoc="0" locked="0" layoutInCell="1" allowOverlap="1" wp14:anchorId="3C88C1D4" wp14:editId="6580B017">
                <wp:simplePos x="0" y="0"/>
                <wp:positionH relativeFrom="column">
                  <wp:posOffset>717771</wp:posOffset>
                </wp:positionH>
                <wp:positionV relativeFrom="paragraph">
                  <wp:posOffset>929447</wp:posOffset>
                </wp:positionV>
                <wp:extent cx="170180" cy="170180"/>
                <wp:effectExtent l="0" t="0" r="1270" b="1270"/>
                <wp:wrapNone/>
                <wp:docPr id="421" name="Zone de texte 421"/>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txbx>
                        <w:txbxContent>
                          <w:p w:rsidR="00443332" w:rsidRDefault="00443332" w:rsidP="008A07D8">
                            <w:pPr>
                              <w:jc w:val="center"/>
                            </w:pPr>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C1D4" id="Zone de texte 421" o:spid="_x0000_s1119" type="#_x0000_t202" style="position:absolute;left:0;text-align:left;margin-left:56.5pt;margin-top:73.2pt;width:13.4pt;height:13.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" filled="f" stroked="f" strokeweight=".5pt">
                <v:textbox inset="0,0,0,0">
                  <w:txbxContent>
                    <w:p w:rsidR="00443332" w:rsidRDefault="00443332" w:rsidP="008A07D8">
                      <w:pPr>
                        <w:jc w:val="center"/>
                      </w:pPr>
                      <w:r>
                        <w:t>A</w:t>
                      </w:r>
                    </w:p>
                  </w:txbxContent>
                </v:textbox>
              </v:shape>
            </w:pict>
          </mc:Fallback>
        </mc:AlternateContent>
      </w:r>
      <w:r w:rsidR="008A07D8" w:rsidRPr="00842155">
        <w:rPr>
          <w:noProof/>
          <w:lang w:eastAsia="fr-CH"/>
        </w:rPr>
        <w:drawing>
          <wp:inline distT="0" distB="0" distL="0" distR="0" wp14:anchorId="14F0468A" wp14:editId="60CEC9FD">
            <wp:extent cx="4680000" cy="2560575"/>
            <wp:effectExtent l="0" t="0" r="6350" b="0"/>
            <wp:docPr id="4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80000" cy="2560575"/>
                    </a:xfrm>
                    <a:prstGeom prst="rect">
                      <a:avLst/>
                    </a:prstGeom>
                    <a:noFill/>
                    <a:ln>
                      <a:noFill/>
                    </a:ln>
                  </pic:spPr>
                </pic:pic>
              </a:graphicData>
            </a:graphic>
          </wp:inline>
        </w:drawing>
      </w:r>
    </w:p>
    <w:p w:rsidR="00905C92" w:rsidRPr="00842155" w:rsidRDefault="00291CF1" w:rsidP="00905C92">
      <w:pPr>
        <w:pStyle w:val="SingleTxtG"/>
      </w:pPr>
      <w:r>
        <w:br w:type="page"/>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8"/>
        <w:gridCol w:w="1701"/>
        <w:gridCol w:w="1548"/>
        <w:gridCol w:w="1374"/>
        <w:gridCol w:w="1375"/>
        <w:gridCol w:w="1508"/>
      </w:tblGrid>
      <w:tr w:rsidR="008A07D8" w:rsidRPr="00905C92" w:rsidTr="00291CF1">
        <w:trPr>
          <w:tblHeader/>
        </w:trPr>
        <w:tc>
          <w:tcPr>
            <w:tcW w:w="998" w:type="dxa"/>
            <w:tcBorders>
              <w:bottom w:val="single" w:sz="4" w:space="0" w:color="auto"/>
            </w:tcBorders>
            <w:shd w:val="clear" w:color="auto" w:fill="auto"/>
            <w:vAlign w:val="bottom"/>
          </w:tcPr>
          <w:p w:rsidR="008A07D8" w:rsidRPr="00905C92" w:rsidRDefault="008A07D8" w:rsidP="00905C92">
            <w:pPr>
              <w:suppressAutoHyphens w:val="0"/>
              <w:spacing w:before="60" w:after="60" w:line="200" w:lineRule="exact"/>
              <w:ind w:left="57" w:right="57"/>
              <w:jc w:val="center"/>
              <w:rPr>
                <w:i/>
                <w:sz w:val="16"/>
              </w:rPr>
            </w:pPr>
            <w:r w:rsidRPr="00905C92">
              <w:rPr>
                <w:i/>
                <w:sz w:val="16"/>
              </w:rPr>
              <w:t xml:space="preserve">Stature, </w:t>
            </w:r>
            <w:r w:rsidR="00905C92">
              <w:rPr>
                <w:i/>
                <w:sz w:val="16"/>
              </w:rPr>
              <w:br/>
            </w:r>
            <w:r w:rsidRPr="00905C92">
              <w:rPr>
                <w:i/>
                <w:sz w:val="16"/>
              </w:rPr>
              <w:t>en cm</w:t>
            </w:r>
          </w:p>
        </w:tc>
        <w:tc>
          <w:tcPr>
            <w:tcW w:w="1701" w:type="dxa"/>
            <w:tcBorders>
              <w:bottom w:val="single" w:sz="4" w:space="0" w:color="auto"/>
            </w:tcBorders>
            <w:shd w:val="clear" w:color="auto" w:fill="auto"/>
            <w:vAlign w:val="bottom"/>
          </w:tcPr>
          <w:p w:rsidR="008A07D8" w:rsidRPr="00905C92" w:rsidRDefault="008A07D8" w:rsidP="00905C92">
            <w:pPr>
              <w:suppressAutoHyphens w:val="0"/>
              <w:spacing w:before="60" w:after="60" w:line="200" w:lineRule="exact"/>
              <w:ind w:left="57" w:right="57"/>
              <w:jc w:val="center"/>
              <w:rPr>
                <w:i/>
                <w:sz w:val="16"/>
              </w:rPr>
            </w:pPr>
            <w:r w:rsidRPr="00905C92">
              <w:rPr>
                <w:i/>
                <w:sz w:val="16"/>
              </w:rPr>
              <w:t xml:space="preserve">Hauteur minimale en position assise, </w:t>
            </w:r>
            <w:r w:rsidR="00905C92">
              <w:rPr>
                <w:i/>
                <w:sz w:val="16"/>
              </w:rPr>
              <w:br/>
            </w:r>
            <w:r w:rsidRPr="00905C92">
              <w:rPr>
                <w:i/>
                <w:sz w:val="16"/>
              </w:rPr>
              <w:t>en cm</w:t>
            </w:r>
          </w:p>
        </w:tc>
        <w:tc>
          <w:tcPr>
            <w:tcW w:w="1548" w:type="dxa"/>
            <w:tcBorders>
              <w:bottom w:val="single" w:sz="4" w:space="0" w:color="auto"/>
            </w:tcBorders>
            <w:shd w:val="clear" w:color="auto" w:fill="auto"/>
            <w:vAlign w:val="bottom"/>
          </w:tcPr>
          <w:p w:rsidR="008A07D8" w:rsidRPr="00905C92" w:rsidRDefault="008A07D8" w:rsidP="00905C92">
            <w:pPr>
              <w:suppressAutoHyphens w:val="0"/>
              <w:spacing w:before="60" w:after="60" w:line="200" w:lineRule="exact"/>
              <w:ind w:left="57" w:right="57"/>
              <w:jc w:val="center"/>
              <w:rPr>
                <w:i/>
                <w:sz w:val="16"/>
              </w:rPr>
            </w:pPr>
            <w:r w:rsidRPr="00905C92">
              <w:rPr>
                <w:i/>
                <w:sz w:val="16"/>
              </w:rPr>
              <w:t>Largeur minimale des épaules, en cm</w:t>
            </w:r>
          </w:p>
        </w:tc>
        <w:tc>
          <w:tcPr>
            <w:tcW w:w="1374" w:type="dxa"/>
            <w:tcBorders>
              <w:bottom w:val="single" w:sz="4" w:space="0" w:color="auto"/>
            </w:tcBorders>
            <w:shd w:val="clear" w:color="auto" w:fill="auto"/>
            <w:vAlign w:val="bottom"/>
          </w:tcPr>
          <w:p w:rsidR="008A07D8" w:rsidRPr="00905C92" w:rsidRDefault="008A07D8" w:rsidP="00905C92">
            <w:pPr>
              <w:suppressAutoHyphens w:val="0"/>
              <w:spacing w:before="60" w:after="60" w:line="200" w:lineRule="exact"/>
              <w:ind w:left="57" w:right="57"/>
              <w:jc w:val="center"/>
              <w:rPr>
                <w:i/>
                <w:sz w:val="16"/>
              </w:rPr>
            </w:pPr>
            <w:r w:rsidRPr="00905C92">
              <w:rPr>
                <w:i/>
                <w:sz w:val="16"/>
              </w:rPr>
              <w:t>Largeur minimale des hanches, en cm</w:t>
            </w:r>
          </w:p>
        </w:tc>
        <w:tc>
          <w:tcPr>
            <w:tcW w:w="1375" w:type="dxa"/>
            <w:tcBorders>
              <w:bottom w:val="single" w:sz="4" w:space="0" w:color="auto"/>
            </w:tcBorders>
            <w:shd w:val="clear" w:color="auto" w:fill="auto"/>
            <w:vAlign w:val="bottom"/>
          </w:tcPr>
          <w:p w:rsidR="008A07D8" w:rsidRPr="00905C92" w:rsidRDefault="008A07D8" w:rsidP="00905C92">
            <w:pPr>
              <w:suppressAutoHyphens w:val="0"/>
              <w:spacing w:before="60" w:after="60" w:line="200" w:lineRule="exact"/>
              <w:ind w:left="57" w:right="57"/>
              <w:jc w:val="center"/>
              <w:rPr>
                <w:i/>
                <w:sz w:val="16"/>
              </w:rPr>
            </w:pPr>
            <w:r w:rsidRPr="00905C92">
              <w:rPr>
                <w:i/>
                <w:sz w:val="16"/>
              </w:rPr>
              <w:t>Hauteur minimale des épaules, en cm</w:t>
            </w:r>
          </w:p>
        </w:tc>
        <w:tc>
          <w:tcPr>
            <w:tcW w:w="1508" w:type="dxa"/>
            <w:tcBorders>
              <w:bottom w:val="single" w:sz="4" w:space="0" w:color="auto"/>
            </w:tcBorders>
            <w:shd w:val="clear" w:color="auto" w:fill="auto"/>
            <w:vAlign w:val="bottom"/>
          </w:tcPr>
          <w:p w:rsidR="008A07D8" w:rsidRPr="00905C92" w:rsidRDefault="008A07D8" w:rsidP="00905C92">
            <w:pPr>
              <w:suppressAutoHyphens w:val="0"/>
              <w:spacing w:before="60" w:after="60" w:line="200" w:lineRule="exact"/>
              <w:ind w:left="57" w:right="57"/>
              <w:jc w:val="center"/>
              <w:rPr>
                <w:i/>
                <w:sz w:val="16"/>
              </w:rPr>
            </w:pPr>
            <w:r w:rsidRPr="00905C92">
              <w:rPr>
                <w:i/>
                <w:sz w:val="16"/>
              </w:rPr>
              <w:t>Hauteur maximale des épaules, en cm</w:t>
            </w:r>
          </w:p>
        </w:tc>
      </w:tr>
      <w:tr w:rsidR="008A07D8" w:rsidRPr="00291CF1" w:rsidTr="00291CF1">
        <w:trPr>
          <w:tblHeader/>
        </w:trPr>
        <w:tc>
          <w:tcPr>
            <w:tcW w:w="998" w:type="dxa"/>
            <w:tcBorders>
              <w:top w:val="single" w:sz="4" w:space="0" w:color="auto"/>
              <w:left w:val="single" w:sz="4" w:space="0" w:color="auto"/>
              <w:bottom w:val="single" w:sz="4" w:space="0" w:color="auto"/>
              <w:right w:val="single" w:sz="4" w:space="0" w:color="auto"/>
            </w:tcBorders>
            <w:shd w:val="clear" w:color="auto" w:fill="auto"/>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B</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C</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D</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E1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E2</w:t>
            </w:r>
          </w:p>
        </w:tc>
      </w:tr>
      <w:tr w:rsidR="008A07D8" w:rsidRPr="00291CF1" w:rsidTr="00291CF1">
        <w:trPr>
          <w:tblHeader/>
        </w:trPr>
        <w:tc>
          <w:tcPr>
            <w:tcW w:w="998" w:type="dxa"/>
            <w:tcBorders>
              <w:left w:val="single" w:sz="4" w:space="0" w:color="auto"/>
              <w:bottom w:val="single" w:sz="12" w:space="0" w:color="auto"/>
              <w:right w:val="single" w:sz="4" w:space="0" w:color="auto"/>
            </w:tcBorders>
            <w:shd w:val="clear" w:color="auto" w:fill="auto"/>
          </w:tcPr>
          <w:p w:rsidR="008A07D8" w:rsidRPr="00291CF1" w:rsidRDefault="008A07D8" w:rsidP="00291CF1">
            <w:pPr>
              <w:suppressAutoHyphens w:val="0"/>
              <w:spacing w:before="80" w:after="80" w:line="200" w:lineRule="exact"/>
              <w:jc w:val="center"/>
              <w:rPr>
                <w:i/>
                <w:spacing w:val="4"/>
                <w:w w:val="103"/>
                <w:kern w:val="14"/>
                <w:sz w:val="16"/>
              </w:rPr>
            </w:pPr>
          </w:p>
        </w:tc>
        <w:tc>
          <w:tcPr>
            <w:tcW w:w="1701" w:type="dxa"/>
            <w:tcBorders>
              <w:left w:val="single" w:sz="4" w:space="0" w:color="auto"/>
              <w:bottom w:val="single" w:sz="12"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95</w:t>
            </w:r>
            <w:r w:rsidRPr="00291CF1">
              <w:rPr>
                <w:i/>
                <w:spacing w:val="4"/>
                <w:w w:val="103"/>
                <w:kern w:val="14"/>
                <w:sz w:val="16"/>
                <w:vertAlign w:val="superscript"/>
              </w:rPr>
              <w:t>e</w:t>
            </w:r>
            <w:r w:rsidR="00291CF1">
              <w:rPr>
                <w:i/>
                <w:spacing w:val="4"/>
                <w:w w:val="103"/>
                <w:kern w:val="14"/>
                <w:sz w:val="16"/>
              </w:rPr>
              <w:t> </w:t>
            </w:r>
            <w:r w:rsidRPr="00291CF1">
              <w:rPr>
                <w:i/>
                <w:spacing w:val="4"/>
                <w:w w:val="103"/>
                <w:kern w:val="14"/>
                <w:sz w:val="16"/>
              </w:rPr>
              <w:t>centile</w:t>
            </w:r>
          </w:p>
        </w:tc>
        <w:tc>
          <w:tcPr>
            <w:tcW w:w="1548" w:type="dxa"/>
            <w:tcBorders>
              <w:left w:val="single" w:sz="4" w:space="0" w:color="auto"/>
              <w:bottom w:val="single" w:sz="12"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95</w:t>
            </w:r>
            <w:r w:rsidRPr="00291CF1">
              <w:rPr>
                <w:i/>
                <w:spacing w:val="4"/>
                <w:w w:val="103"/>
                <w:kern w:val="14"/>
                <w:sz w:val="16"/>
                <w:vertAlign w:val="superscript"/>
              </w:rPr>
              <w:t>e</w:t>
            </w:r>
            <w:r w:rsidR="00291CF1">
              <w:rPr>
                <w:i/>
                <w:spacing w:val="4"/>
                <w:w w:val="103"/>
                <w:kern w:val="14"/>
                <w:sz w:val="16"/>
              </w:rPr>
              <w:t> </w:t>
            </w:r>
            <w:r w:rsidRPr="00291CF1">
              <w:rPr>
                <w:i/>
                <w:spacing w:val="4"/>
                <w:w w:val="103"/>
                <w:kern w:val="14"/>
                <w:sz w:val="16"/>
              </w:rPr>
              <w:t>centile</w:t>
            </w:r>
          </w:p>
        </w:tc>
        <w:tc>
          <w:tcPr>
            <w:tcW w:w="1374" w:type="dxa"/>
            <w:tcBorders>
              <w:left w:val="single" w:sz="4" w:space="0" w:color="auto"/>
              <w:bottom w:val="single" w:sz="12"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95</w:t>
            </w:r>
            <w:r w:rsidRPr="00291CF1">
              <w:rPr>
                <w:i/>
                <w:spacing w:val="4"/>
                <w:w w:val="103"/>
                <w:kern w:val="14"/>
                <w:sz w:val="16"/>
                <w:vertAlign w:val="superscript"/>
              </w:rPr>
              <w:t>e</w:t>
            </w:r>
            <w:r w:rsidR="00291CF1">
              <w:rPr>
                <w:i/>
                <w:spacing w:val="4"/>
                <w:w w:val="103"/>
                <w:kern w:val="14"/>
                <w:sz w:val="16"/>
              </w:rPr>
              <w:t> </w:t>
            </w:r>
            <w:r w:rsidRPr="00291CF1">
              <w:rPr>
                <w:i/>
                <w:spacing w:val="4"/>
                <w:w w:val="103"/>
                <w:kern w:val="14"/>
                <w:sz w:val="16"/>
              </w:rPr>
              <w:t>centile</w:t>
            </w:r>
          </w:p>
        </w:tc>
        <w:tc>
          <w:tcPr>
            <w:tcW w:w="1375" w:type="dxa"/>
            <w:tcBorders>
              <w:left w:val="single" w:sz="4" w:space="0" w:color="auto"/>
              <w:bottom w:val="single" w:sz="12"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5</w:t>
            </w:r>
            <w:r w:rsidRPr="00291CF1">
              <w:rPr>
                <w:i/>
                <w:spacing w:val="4"/>
                <w:w w:val="103"/>
                <w:kern w:val="14"/>
                <w:sz w:val="16"/>
                <w:vertAlign w:val="superscript"/>
              </w:rPr>
              <w:t>e</w:t>
            </w:r>
            <w:r w:rsidR="00291CF1">
              <w:rPr>
                <w:i/>
                <w:spacing w:val="4"/>
                <w:w w:val="103"/>
                <w:kern w:val="14"/>
                <w:sz w:val="16"/>
              </w:rPr>
              <w:t> </w:t>
            </w:r>
            <w:r w:rsidRPr="00291CF1">
              <w:rPr>
                <w:i/>
                <w:spacing w:val="4"/>
                <w:w w:val="103"/>
                <w:kern w:val="14"/>
                <w:sz w:val="16"/>
              </w:rPr>
              <w:t>centile</w:t>
            </w:r>
          </w:p>
        </w:tc>
        <w:tc>
          <w:tcPr>
            <w:tcW w:w="1508" w:type="dxa"/>
            <w:tcBorders>
              <w:left w:val="single" w:sz="4" w:space="0" w:color="auto"/>
              <w:bottom w:val="single" w:sz="12" w:space="0" w:color="auto"/>
              <w:right w:val="single" w:sz="4" w:space="0" w:color="auto"/>
            </w:tcBorders>
            <w:shd w:val="clear" w:color="auto" w:fill="auto"/>
            <w:vAlign w:val="bottom"/>
          </w:tcPr>
          <w:p w:rsidR="008A07D8" w:rsidRPr="00291CF1" w:rsidRDefault="008A07D8" w:rsidP="00291CF1">
            <w:pPr>
              <w:suppressAutoHyphens w:val="0"/>
              <w:spacing w:before="80" w:after="80" w:line="200" w:lineRule="exact"/>
              <w:jc w:val="center"/>
              <w:rPr>
                <w:i/>
                <w:spacing w:val="4"/>
                <w:w w:val="103"/>
                <w:kern w:val="14"/>
                <w:sz w:val="16"/>
              </w:rPr>
            </w:pPr>
            <w:r w:rsidRPr="00291CF1">
              <w:rPr>
                <w:i/>
                <w:spacing w:val="4"/>
                <w:w w:val="103"/>
                <w:kern w:val="14"/>
                <w:sz w:val="16"/>
              </w:rPr>
              <w:t>95</w:t>
            </w:r>
            <w:r w:rsidRPr="00291CF1">
              <w:rPr>
                <w:i/>
                <w:spacing w:val="4"/>
                <w:w w:val="103"/>
                <w:kern w:val="14"/>
                <w:sz w:val="16"/>
                <w:vertAlign w:val="superscript"/>
              </w:rPr>
              <w:t>e</w:t>
            </w:r>
            <w:r w:rsidR="00291CF1">
              <w:rPr>
                <w:i/>
                <w:spacing w:val="4"/>
                <w:w w:val="103"/>
                <w:kern w:val="14"/>
                <w:sz w:val="16"/>
              </w:rPr>
              <w:t> </w:t>
            </w:r>
            <w:r w:rsidRPr="00291CF1">
              <w:rPr>
                <w:i/>
                <w:spacing w:val="4"/>
                <w:w w:val="103"/>
                <w:kern w:val="14"/>
                <w:sz w:val="16"/>
              </w:rPr>
              <w:t>centile</w:t>
            </w:r>
          </w:p>
        </w:tc>
      </w:tr>
      <w:tr w:rsidR="008A07D8" w:rsidRPr="00905C92" w:rsidTr="00291CF1">
        <w:tc>
          <w:tcPr>
            <w:tcW w:w="998" w:type="dxa"/>
            <w:tcBorders>
              <w:top w:val="single" w:sz="12" w:space="0" w:color="auto"/>
            </w:tcBorders>
            <w:shd w:val="clear" w:color="auto" w:fill="auto"/>
          </w:tcPr>
          <w:p w:rsidR="008A07D8" w:rsidRPr="00905C92" w:rsidRDefault="008A07D8" w:rsidP="00905C92">
            <w:pPr>
              <w:suppressAutoHyphens w:val="0"/>
              <w:spacing w:before="60" w:after="60" w:line="220" w:lineRule="exact"/>
              <w:ind w:left="57" w:right="57"/>
              <w:jc w:val="center"/>
              <w:rPr>
                <w:sz w:val="18"/>
              </w:rPr>
            </w:pPr>
            <w:r w:rsidRPr="00905C92">
              <w:rPr>
                <w:sz w:val="18"/>
              </w:rPr>
              <w:t>≤</w:t>
            </w:r>
            <w:r w:rsidR="00144CB2">
              <w:rPr>
                <w:sz w:val="18"/>
              </w:rPr>
              <w:t xml:space="preserve"> </w:t>
            </w:r>
            <w:r w:rsidRPr="00905C92">
              <w:rPr>
                <w:sz w:val="18"/>
              </w:rPr>
              <w:t>40</w:t>
            </w:r>
          </w:p>
        </w:tc>
        <w:tc>
          <w:tcPr>
            <w:tcW w:w="1701" w:type="dxa"/>
            <w:tcBorders>
              <w:top w:val="single" w:sz="12" w:space="0" w:color="auto"/>
            </w:tcBorders>
            <w:shd w:val="clear" w:color="auto" w:fill="auto"/>
            <w:vAlign w:val="bottom"/>
          </w:tcPr>
          <w:p w:rsidR="008A07D8" w:rsidRPr="00905C92" w:rsidRDefault="008A07D8" w:rsidP="00905C92">
            <w:pPr>
              <w:suppressAutoHyphens w:val="0"/>
              <w:spacing w:before="60" w:after="60" w:line="220" w:lineRule="exact"/>
              <w:ind w:left="57" w:right="57"/>
              <w:jc w:val="center"/>
              <w:rPr>
                <w:sz w:val="18"/>
              </w:rPr>
            </w:pPr>
          </w:p>
        </w:tc>
        <w:tc>
          <w:tcPr>
            <w:tcW w:w="1548" w:type="dxa"/>
            <w:tcBorders>
              <w:top w:val="single" w:sz="12" w:space="0" w:color="auto"/>
            </w:tcBorders>
            <w:shd w:val="clear" w:color="auto" w:fill="auto"/>
            <w:vAlign w:val="bottom"/>
          </w:tcPr>
          <w:p w:rsidR="008A07D8" w:rsidRPr="00905C92" w:rsidRDefault="008A07D8" w:rsidP="00905C92">
            <w:pPr>
              <w:suppressAutoHyphens w:val="0"/>
              <w:spacing w:before="60" w:after="60" w:line="220" w:lineRule="exact"/>
              <w:ind w:left="57" w:right="57"/>
              <w:jc w:val="center"/>
              <w:rPr>
                <w:sz w:val="18"/>
              </w:rPr>
            </w:pPr>
          </w:p>
        </w:tc>
        <w:tc>
          <w:tcPr>
            <w:tcW w:w="1374" w:type="dxa"/>
            <w:tcBorders>
              <w:top w:val="single" w:sz="12" w:space="0" w:color="auto"/>
            </w:tcBorders>
            <w:shd w:val="clear" w:color="auto" w:fill="auto"/>
            <w:vAlign w:val="bottom"/>
          </w:tcPr>
          <w:p w:rsidR="008A07D8" w:rsidRPr="00905C92" w:rsidRDefault="008A07D8" w:rsidP="00905C92">
            <w:pPr>
              <w:suppressAutoHyphens w:val="0"/>
              <w:spacing w:before="60" w:after="60" w:line="220" w:lineRule="exact"/>
              <w:ind w:left="57" w:right="57"/>
              <w:jc w:val="center"/>
              <w:rPr>
                <w:sz w:val="18"/>
              </w:rPr>
            </w:pPr>
          </w:p>
        </w:tc>
        <w:tc>
          <w:tcPr>
            <w:tcW w:w="1375" w:type="dxa"/>
            <w:tcBorders>
              <w:top w:val="single" w:sz="12" w:space="0" w:color="auto"/>
            </w:tcBorders>
            <w:shd w:val="clear" w:color="auto" w:fill="auto"/>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&lt;</w:t>
            </w:r>
            <w:r w:rsidR="00144CB2">
              <w:rPr>
                <w:sz w:val="18"/>
              </w:rPr>
              <w:t xml:space="preserve"> </w:t>
            </w:r>
            <w:r w:rsidRPr="00905C92">
              <w:rPr>
                <w:sz w:val="18"/>
              </w:rPr>
              <w:t>27,4</w:t>
            </w:r>
          </w:p>
        </w:tc>
        <w:tc>
          <w:tcPr>
            <w:tcW w:w="1508" w:type="dxa"/>
            <w:tcBorders>
              <w:top w:val="single" w:sz="12" w:space="0" w:color="auto"/>
            </w:tcBorders>
            <w:shd w:val="clear" w:color="auto" w:fill="auto"/>
            <w:vAlign w:val="bottom"/>
          </w:tcPr>
          <w:p w:rsidR="008A07D8" w:rsidRPr="00905C92" w:rsidRDefault="008A07D8" w:rsidP="00905C92">
            <w:pPr>
              <w:suppressAutoHyphens w:val="0"/>
              <w:spacing w:before="60" w:after="60" w:line="220" w:lineRule="exact"/>
              <w:ind w:left="57" w:right="57"/>
              <w:jc w:val="center"/>
              <w:rPr>
                <w:sz w:val="18"/>
              </w:rPr>
            </w:pPr>
          </w:p>
        </w:tc>
      </w:tr>
      <w:tr w:rsidR="008A07D8" w:rsidRPr="00905C92" w:rsidTr="00905C92">
        <w:trPr>
          <w:tblHeader/>
        </w:trPr>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45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39,0</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12,1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14,2</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27,4</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29,0</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50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40,5</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14,1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14,8</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27,6</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29,2</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55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42,0</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16,1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15,4</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27,8</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29,4</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60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43,5</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18,1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16,0</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28,0</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29,6</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65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45,0</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20,1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17,2</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28,2</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29,8</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70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47,1</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22,1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18,4</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28,3</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30,0</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75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49,2</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24,1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19,6</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28,4</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31,3</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80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51,3</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26,1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20,8</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29,2</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32,6</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85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53,4</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26,9</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22,0</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30,0</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33,9</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90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55,5</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27,7</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22,5</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30,8</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35,2</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95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57,6</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28,5</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23,0</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31,6</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36,5</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100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59,7</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29,3</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23,5</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32,4</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37,8</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105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61,8</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30,1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24,9</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33,2</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39,1</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110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63,9</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30,9</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26,3</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34,0</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40,4</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115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66,0</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32,1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27,7</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35,5</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41,7</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120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68,1</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33,3</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29,1</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37,0</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43,0</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125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70,2</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34,5</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30,5</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38,5</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44,3</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130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72,3</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35,7</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31,9</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40,0</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46,1</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135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74,4</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36,9</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33,3</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41,5</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47,9</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140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76,5</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38,1</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34,7</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43,0</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49,7</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145</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78,6</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39,3</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36,3</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44,5</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51,5</w:t>
            </w:r>
          </w:p>
        </w:tc>
      </w:tr>
      <w:tr w:rsidR="008A07D8" w:rsidRPr="00905C92" w:rsidTr="00905C92">
        <w:tc>
          <w:tcPr>
            <w:tcW w:w="998" w:type="dxa"/>
            <w:shd w:val="clear" w:color="auto" w:fill="auto"/>
            <w:tcMar>
              <w:left w:w="0" w:type="dxa"/>
              <w:right w:w="0" w:type="dxa"/>
            </w:tcMar>
          </w:tcPr>
          <w:p w:rsidR="008A07D8" w:rsidRPr="00905C92" w:rsidRDefault="008A07D8" w:rsidP="00905C92">
            <w:pPr>
              <w:suppressAutoHyphens w:val="0"/>
              <w:spacing w:before="60" w:after="60" w:line="220" w:lineRule="exact"/>
              <w:ind w:left="57" w:right="57"/>
              <w:jc w:val="center"/>
              <w:rPr>
                <w:sz w:val="18"/>
              </w:rPr>
            </w:pPr>
            <w:r w:rsidRPr="00905C92">
              <w:rPr>
                <w:sz w:val="18"/>
              </w:rPr>
              <w:t>150</w:t>
            </w:r>
          </w:p>
        </w:tc>
        <w:tc>
          <w:tcPr>
            <w:tcW w:w="1701"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81,1</w:t>
            </w:r>
          </w:p>
        </w:tc>
        <w:tc>
          <w:tcPr>
            <w:tcW w:w="154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41,5</w:t>
            </w:r>
          </w:p>
        </w:tc>
        <w:tc>
          <w:tcPr>
            <w:tcW w:w="1374"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37,9</w:t>
            </w:r>
          </w:p>
        </w:tc>
        <w:tc>
          <w:tcPr>
            <w:tcW w:w="1375"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46,3</w:t>
            </w:r>
          </w:p>
        </w:tc>
        <w:tc>
          <w:tcPr>
            <w:tcW w:w="1508" w:type="dxa"/>
            <w:shd w:val="clear" w:color="auto" w:fill="auto"/>
            <w:tcMar>
              <w:left w:w="0" w:type="dxa"/>
              <w:right w:w="0" w:type="dxa"/>
            </w:tcMar>
            <w:vAlign w:val="bottom"/>
          </w:tcPr>
          <w:p w:rsidR="008A07D8" w:rsidRPr="00905C92" w:rsidRDefault="008A07D8" w:rsidP="00905C92">
            <w:pPr>
              <w:suppressAutoHyphens w:val="0"/>
              <w:spacing w:before="60" w:after="60" w:line="220" w:lineRule="exact"/>
              <w:ind w:left="57" w:right="57"/>
              <w:jc w:val="center"/>
              <w:rPr>
                <w:sz w:val="18"/>
              </w:rPr>
            </w:pPr>
            <w:r w:rsidRPr="00905C92">
              <w:rPr>
                <w:sz w:val="18"/>
              </w:rPr>
              <w:t>53,3</w:t>
            </w:r>
          </w:p>
        </w:tc>
      </w:tr>
    </w:tbl>
    <w:p w:rsidR="00090A8A" w:rsidRDefault="008A07D8" w:rsidP="00090A8A">
      <w:pPr>
        <w:pStyle w:val="SingleTxtG"/>
        <w:spacing w:before="240"/>
        <w:ind w:left="2268"/>
      </w:pPr>
      <w:r w:rsidRPr="00842155">
        <w:t>Toutes les dimensions latérales sont mesurées sous une force de 50</w:t>
      </w:r>
      <w:r w:rsidR="00090A8A">
        <w:t> </w:t>
      </w:r>
      <w:r w:rsidRPr="00842155">
        <w:t>N avec le dispositif décrit à la figure</w:t>
      </w:r>
      <w:r w:rsidR="00090A8A">
        <w:t> </w:t>
      </w:r>
      <w:r w:rsidRPr="00842155">
        <w:t>2, et les tolérances suivantes s</w:t>
      </w:r>
      <w:r>
        <w:t>’</w:t>
      </w:r>
      <w:r w:rsidRPr="00842155">
        <w:t>appliquent :</w:t>
      </w:r>
    </w:p>
    <w:p w:rsidR="00090A8A" w:rsidRDefault="008A07D8" w:rsidP="00090A8A">
      <w:pPr>
        <w:pStyle w:val="SingleTxtG"/>
        <w:spacing w:before="240"/>
        <w:ind w:left="2268"/>
      </w:pPr>
      <w:r w:rsidRPr="00842155">
        <w:t>Hauteur minimale en position assise :</w:t>
      </w:r>
    </w:p>
    <w:p w:rsidR="00090A8A" w:rsidRDefault="008A07D8" w:rsidP="00090A8A">
      <w:pPr>
        <w:pStyle w:val="SingleTxtG"/>
        <w:spacing w:before="240"/>
        <w:ind w:left="2268"/>
      </w:pPr>
      <w:r w:rsidRPr="00842155">
        <w:rPr>
          <w:bCs/>
        </w:rPr>
        <w:t>-</w:t>
      </w:r>
      <w:r w:rsidRPr="00842155">
        <w:rPr>
          <w:bCs/>
        </w:rPr>
        <w:tab/>
      </w:r>
      <w:r w:rsidR="00144CB2">
        <w:rPr>
          <w:bCs/>
        </w:rPr>
        <w:t>J</w:t>
      </w:r>
      <w:r w:rsidRPr="00842155">
        <w:rPr>
          <w:bCs/>
        </w:rPr>
        <w:t>usqu</w:t>
      </w:r>
      <w:r>
        <w:rPr>
          <w:bCs/>
        </w:rPr>
        <w:t>’</w:t>
      </w:r>
      <w:r w:rsidRPr="00842155">
        <w:rPr>
          <w:bCs/>
        </w:rPr>
        <w:t>à</w:t>
      </w:r>
      <w:r w:rsidRPr="00842155">
        <w:t xml:space="preserve"> 87 cm, B -5 % ;</w:t>
      </w:r>
    </w:p>
    <w:p w:rsidR="00090A8A" w:rsidRDefault="008A07D8" w:rsidP="00090A8A">
      <w:pPr>
        <w:pStyle w:val="SingleTxtG"/>
        <w:spacing w:before="240"/>
        <w:ind w:left="2268"/>
      </w:pPr>
      <w:r w:rsidRPr="00842155">
        <w:rPr>
          <w:bCs/>
        </w:rPr>
        <w:t>-</w:t>
      </w:r>
      <w:r w:rsidRPr="00842155">
        <w:rPr>
          <w:bCs/>
        </w:rPr>
        <w:tab/>
      </w:r>
      <w:r w:rsidR="00144CB2">
        <w:rPr>
          <w:bCs/>
        </w:rPr>
        <w:t>D</w:t>
      </w:r>
      <w:r w:rsidRPr="00842155">
        <w:rPr>
          <w:bCs/>
        </w:rPr>
        <w:t xml:space="preserve">e </w:t>
      </w:r>
      <w:r w:rsidRPr="00842155">
        <w:t>87 cm à 150 cm, B -10 % ;</w:t>
      </w:r>
    </w:p>
    <w:p w:rsidR="008A07D8" w:rsidRPr="00090A8A" w:rsidRDefault="008A07D8" w:rsidP="00090A8A">
      <w:pPr>
        <w:pStyle w:val="SingleTxtG"/>
        <w:spacing w:before="240"/>
        <w:ind w:left="2268"/>
      </w:pPr>
      <w:r w:rsidRPr="00842155">
        <w:rPr>
          <w:szCs w:val="24"/>
        </w:rPr>
        <w:t>Largeur minimale des épaules (5</w:t>
      </w:r>
      <w:r w:rsidRPr="00842155">
        <w:rPr>
          <w:szCs w:val="24"/>
          <w:vertAlign w:val="superscript"/>
        </w:rPr>
        <w:t>e</w:t>
      </w:r>
      <w:r w:rsidRPr="00842155">
        <w:rPr>
          <w:szCs w:val="24"/>
        </w:rPr>
        <w:t> centile) : E1</w:t>
      </w:r>
      <w:r w:rsidR="0024019A">
        <w:rPr>
          <w:szCs w:val="24"/>
        </w:rPr>
        <w:t xml:space="preserve"> </w:t>
      </w:r>
      <m:oMath>
        <m:m>
          <m:mPr>
            <m:mcs>
              <m:mc>
                <m:mcPr>
                  <m:count m:val="1"/>
                  <m:mcJc m:val="center"/>
                </m:mcPr>
              </m:mc>
            </m:mcs>
            <m:ctrlPr>
              <w:rPr>
                <w:rFonts w:ascii="Cambria Math" w:hAnsi="Cambria Math"/>
                <w:i/>
                <w:sz w:val="14"/>
                <w:szCs w:val="14"/>
              </w:rPr>
            </m:ctrlPr>
          </m:mPr>
          <m:mr>
            <m:e>
              <m:r>
                <w:rPr>
                  <w:rFonts w:ascii="Cambria Math" w:hAnsi="Cambria Math"/>
                  <w:sz w:val="14"/>
                  <w:szCs w:val="14"/>
                </w:rPr>
                <m:t>+0</m:t>
              </m:r>
            </m:e>
          </m:mr>
          <m:mr>
            <m:e>
              <m:r>
                <w:rPr>
                  <w:rFonts w:ascii="Cambria Math" w:hAnsi="Cambria Math"/>
                  <w:sz w:val="14"/>
                  <w:szCs w:val="14"/>
                </w:rPr>
                <m:t>-2</m:t>
              </m:r>
            </m:e>
          </m:mr>
        </m:m>
      </m:oMath>
      <w:r w:rsidR="0024019A">
        <w:rPr>
          <w:szCs w:val="24"/>
        </w:rPr>
        <w:t xml:space="preserve"> </w:t>
      </w:r>
      <w:r w:rsidRPr="00842155">
        <w:rPr>
          <w:szCs w:val="24"/>
        </w:rPr>
        <w:t>cm</w:t>
      </w:r>
    </w:p>
    <w:p w:rsidR="008A07D8" w:rsidRPr="00842155" w:rsidRDefault="008A07D8" w:rsidP="00090A8A">
      <w:pPr>
        <w:pStyle w:val="SingleTxtG"/>
        <w:spacing w:before="240"/>
        <w:ind w:left="2268"/>
        <w:rPr>
          <w:szCs w:val="24"/>
        </w:rPr>
      </w:pPr>
      <w:r w:rsidRPr="00842155">
        <w:rPr>
          <w:szCs w:val="24"/>
        </w:rPr>
        <w:t xml:space="preserve">Hauteur </w:t>
      </w:r>
      <w:r w:rsidRPr="00090A8A">
        <w:rPr>
          <w:szCs w:val="24"/>
        </w:rPr>
        <w:t>maximale</w:t>
      </w:r>
      <w:r w:rsidRPr="00842155">
        <w:rPr>
          <w:szCs w:val="24"/>
        </w:rPr>
        <w:t xml:space="preserve"> des épaules (95</w:t>
      </w:r>
      <w:r w:rsidRPr="00842155">
        <w:rPr>
          <w:szCs w:val="24"/>
          <w:vertAlign w:val="superscript"/>
        </w:rPr>
        <w:t>e</w:t>
      </w:r>
      <w:r w:rsidRPr="00842155">
        <w:rPr>
          <w:szCs w:val="24"/>
        </w:rPr>
        <w:t> centile) : E2</w:t>
      </w:r>
      <w:r w:rsidRPr="0024019A">
        <w:rPr>
          <w:sz w:val="14"/>
          <w:szCs w:val="14"/>
        </w:rPr>
        <w:t xml:space="preserve"> </w:t>
      </w:r>
      <m:oMath>
        <m:m>
          <m:mPr>
            <m:mcs>
              <m:mc>
                <m:mcPr>
                  <m:count m:val="1"/>
                  <m:mcJc m:val="center"/>
                </m:mcPr>
              </m:mc>
            </m:mcs>
            <m:ctrlPr>
              <w:rPr>
                <w:rFonts w:ascii="Cambria Math" w:hAnsi="Cambria Math"/>
                <w:i/>
                <w:sz w:val="14"/>
                <w:szCs w:val="14"/>
              </w:rPr>
            </m:ctrlPr>
          </m:mPr>
          <m:mr>
            <m:e>
              <m:r>
                <w:rPr>
                  <w:rFonts w:ascii="Cambria Math" w:hAnsi="Cambria Math"/>
                  <w:sz w:val="14"/>
                  <w:szCs w:val="14"/>
                </w:rPr>
                <m:t>+2</m:t>
              </m:r>
            </m:e>
          </m:mr>
          <m:mr>
            <m:e>
              <m:r>
                <w:rPr>
                  <w:rFonts w:ascii="Cambria Math" w:hAnsi="Cambria Math"/>
                  <w:sz w:val="14"/>
                  <w:szCs w:val="14"/>
                </w:rPr>
                <m:t>-0</m:t>
              </m:r>
            </m:e>
          </m:mr>
        </m:m>
      </m:oMath>
      <w:r w:rsidR="0024019A">
        <w:rPr>
          <w:szCs w:val="24"/>
        </w:rPr>
        <w:t xml:space="preserve"> </w:t>
      </w:r>
      <w:r w:rsidRPr="00842155">
        <w:rPr>
          <w:szCs w:val="24"/>
        </w:rPr>
        <w:t>cm</w:t>
      </w:r>
    </w:p>
    <w:p w:rsidR="0024019A" w:rsidRPr="00842155" w:rsidRDefault="008A07D8" w:rsidP="00090A8A">
      <w:pPr>
        <w:pStyle w:val="SingleTxtG"/>
        <w:spacing w:before="240"/>
        <w:ind w:left="2268"/>
        <w:rPr>
          <w:szCs w:val="24"/>
        </w:rPr>
      </w:pPr>
      <w:r w:rsidRPr="00842155">
        <w:rPr>
          <w:szCs w:val="24"/>
        </w:rPr>
        <w:t xml:space="preserve">La masse du </w:t>
      </w:r>
      <w:r w:rsidRPr="00842155">
        <w:t>dispositif</w:t>
      </w:r>
      <w:r w:rsidRPr="00842155">
        <w:rPr>
          <w:szCs w:val="24"/>
        </w:rPr>
        <w:t xml:space="preserve"> décrit à la figure</w:t>
      </w:r>
      <w:r w:rsidR="00090A8A">
        <w:rPr>
          <w:szCs w:val="24"/>
        </w:rPr>
        <w:t> </w:t>
      </w:r>
      <w:r w:rsidRPr="00842155">
        <w:rPr>
          <w:szCs w:val="24"/>
        </w:rPr>
        <w:t xml:space="preserve">2 de la présente annexe doit être de 10 </w:t>
      </w:r>
      <w:r w:rsidRPr="00842155">
        <w:rPr>
          <w:sz w:val="18"/>
        </w:rPr>
        <w:sym w:font="Symbol" w:char="F0B1"/>
      </w:r>
      <w:r w:rsidRPr="00842155">
        <w:rPr>
          <w:szCs w:val="24"/>
        </w:rPr>
        <w:t>1 kg.</w:t>
      </w:r>
    </w:p>
    <w:p w:rsidR="008A07D8" w:rsidRPr="00842155" w:rsidRDefault="008A07D8" w:rsidP="00640F98">
      <w:pPr>
        <w:pStyle w:val="H23G"/>
        <w:ind w:firstLine="0"/>
      </w:pPr>
      <w:r w:rsidRPr="00640F98">
        <w:rPr>
          <w:b w:val="0"/>
          <w:bCs/>
        </w:rPr>
        <w:lastRenderedPageBreak/>
        <w:t>Figure 2</w:t>
      </w:r>
      <w:r w:rsidR="00640F98" w:rsidRPr="00640F98">
        <w:rPr>
          <w:b w:val="0"/>
          <w:bCs/>
        </w:rPr>
        <w:t xml:space="preserve"> </w:t>
      </w:r>
      <w:r w:rsidRPr="00640F98">
        <w:rPr>
          <w:b w:val="0"/>
          <w:bCs/>
        </w:rPr>
        <w:br/>
      </w:r>
      <w:r w:rsidRPr="00842155">
        <w:t>Vues latérale et frontale du dispositif de mesure</w:t>
      </w:r>
    </w:p>
    <w:p w:rsidR="008A07D8" w:rsidRDefault="008A07D8" w:rsidP="00090A8A">
      <w:pPr>
        <w:ind w:left="1134" w:right="1134"/>
        <w:rPr>
          <w:lang w:eastAsia="ja-JP"/>
        </w:rPr>
      </w:pPr>
      <w:r>
        <w:rPr>
          <w:noProof/>
          <w:lang w:eastAsia="en-GB"/>
        </w:rPr>
        <w:drawing>
          <wp:inline distT="0" distB="0" distL="0" distR="0" wp14:anchorId="7827CF0A" wp14:editId="2A3EB48F">
            <wp:extent cx="5400000" cy="3789130"/>
            <wp:effectExtent l="0" t="0" r="0" b="190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000" cy="3789130"/>
                    </a:xfrm>
                    <a:prstGeom prst="rect">
                      <a:avLst/>
                    </a:prstGeom>
                    <a:noFill/>
                    <a:ln>
                      <a:noFill/>
                    </a:ln>
                  </pic:spPr>
                </pic:pic>
              </a:graphicData>
            </a:graphic>
          </wp:inline>
        </w:drawing>
      </w:r>
    </w:p>
    <w:p w:rsidR="008A07D8" w:rsidRDefault="008A07D8" w:rsidP="00090A8A">
      <w:pPr>
        <w:pStyle w:val="SingleTxtG"/>
        <w:rPr>
          <w:lang w:eastAsia="ja-JP"/>
        </w:rPr>
      </w:pPr>
      <w:r w:rsidRPr="000757D5">
        <w:rPr>
          <w:lang w:eastAsia="ja-JP"/>
        </w:rPr>
        <w:t>Toutes les dimension</w:t>
      </w:r>
      <w:bookmarkStart w:id="198" w:name="_GoBack"/>
      <w:bookmarkEnd w:id="198"/>
      <w:r w:rsidRPr="000757D5">
        <w:rPr>
          <w:lang w:eastAsia="ja-JP"/>
        </w:rPr>
        <w:t>s sont exprimées en mm</w:t>
      </w:r>
      <w:r w:rsidR="00EE7059" w:rsidRPr="000757D5">
        <w:rPr>
          <w:lang w:eastAsia="ja-JP"/>
        </w:rPr>
        <w:t>.</w:t>
      </w:r>
    </w:p>
    <w:p w:rsidR="008A07D8" w:rsidRPr="00360275" w:rsidRDefault="008A07D8" w:rsidP="00090A8A">
      <w:pPr>
        <w:pStyle w:val="H23G"/>
        <w:ind w:firstLine="0"/>
        <w:rPr>
          <w:lang w:val="fr-FR"/>
        </w:rPr>
      </w:pPr>
      <w:r w:rsidRPr="00090A8A">
        <w:rPr>
          <w:b w:val="0"/>
          <w:bCs/>
          <w:lang w:val="fr-FR"/>
        </w:rPr>
        <w:lastRenderedPageBreak/>
        <w:t>Figure 3</w:t>
      </w:r>
      <w:r w:rsidR="00090A8A" w:rsidRPr="00EE7059">
        <w:rPr>
          <w:b w:val="0"/>
          <w:bCs/>
          <w:lang w:val="fr-FR"/>
        </w:rPr>
        <w:t xml:space="preserve"> </w:t>
      </w:r>
      <w:r w:rsidRPr="00090A8A">
        <w:rPr>
          <w:lang w:val="fr-FR"/>
        </w:rPr>
        <w:br/>
      </w:r>
      <w:r w:rsidRPr="00360275">
        <w:rPr>
          <w:lang w:val="fr-FR"/>
        </w:rPr>
        <w:t>Représentation en 3D du dispositif de mesure</w:t>
      </w:r>
    </w:p>
    <w:p w:rsidR="008A07D8" w:rsidRDefault="008A07D8" w:rsidP="008A07D8">
      <w:pPr>
        <w:pStyle w:val="SingleTxtG"/>
        <w:rPr>
          <w:lang w:val="fr-FR"/>
        </w:rPr>
      </w:pPr>
      <w:r>
        <w:rPr>
          <w:noProof/>
          <w:lang w:val="en-US"/>
        </w:rPr>
        <w:drawing>
          <wp:inline distT="0" distB="0" distL="0" distR="0" wp14:anchorId="42A1AA97" wp14:editId="4F1A3820">
            <wp:extent cx="4648200" cy="7200900"/>
            <wp:effectExtent l="0" t="0" r="0" b="0"/>
            <wp:docPr id="60" name="Image 60" descr="Assy-Measures-carseat-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ssy-Measures-carseat-3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48200" cy="7200900"/>
                    </a:xfrm>
                    <a:prstGeom prst="rect">
                      <a:avLst/>
                    </a:prstGeom>
                    <a:noFill/>
                    <a:ln w="6350" cmpd="sng">
                      <a:noFill/>
                      <a:miter lim="800000"/>
                      <a:headEnd/>
                      <a:tailEnd/>
                    </a:ln>
                    <a:effectLst/>
                  </pic:spPr>
                </pic:pic>
              </a:graphicData>
            </a:graphic>
          </wp:inline>
        </w:drawing>
      </w:r>
    </w:p>
    <w:p w:rsidR="008A07D8" w:rsidRDefault="008A07D8" w:rsidP="008A07D8">
      <w:pPr>
        <w:pStyle w:val="SingleTxtG"/>
        <w:rPr>
          <w:lang w:val="fr-FR"/>
        </w:rPr>
      </w:pPr>
    </w:p>
    <w:p w:rsidR="008A07D8" w:rsidRDefault="008A07D8" w:rsidP="008A07D8">
      <w:pPr>
        <w:pStyle w:val="SingleTxtG"/>
        <w:rPr>
          <w:lang w:val="fr-FR"/>
        </w:rPr>
        <w:sectPr w:rsidR="008A07D8" w:rsidSect="00B22339">
          <w:headerReference w:type="even" r:id="rId158"/>
          <w:headerReference w:type="default" r:id="rId159"/>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8F1EE2" w:rsidRDefault="008A07D8" w:rsidP="00C506B9">
      <w:pPr>
        <w:pStyle w:val="HChG"/>
      </w:pPr>
      <w:r w:rsidRPr="008F1EE2">
        <w:lastRenderedPageBreak/>
        <w:t>Annexe 19</w:t>
      </w:r>
    </w:p>
    <w:p w:rsidR="008A07D8" w:rsidRPr="00F016ED" w:rsidRDefault="008A07D8" w:rsidP="00C506B9">
      <w:pPr>
        <w:pStyle w:val="HChG"/>
      </w:pPr>
      <w:r>
        <w:tab/>
      </w:r>
      <w:r>
        <w:tab/>
      </w:r>
      <w:r w:rsidRPr="00F016ED">
        <w:t>Volumes impartis aux jambes de force i-Size et à leur socle</w:t>
      </w:r>
    </w:p>
    <w:p w:rsidR="008A07D8" w:rsidRDefault="008A07D8" w:rsidP="005321FD">
      <w:pPr>
        <w:pStyle w:val="H23G"/>
        <w:ind w:firstLine="0"/>
      </w:pPr>
      <w:r w:rsidRPr="005321FD">
        <w:rPr>
          <w:b w:val="0"/>
          <w:bCs/>
        </w:rPr>
        <w:t>Figure 1</w:t>
      </w:r>
      <w:r w:rsidR="00090A8A" w:rsidRPr="005321FD">
        <w:rPr>
          <w:b w:val="0"/>
          <w:bCs/>
        </w:rPr>
        <w:t xml:space="preserve"> </w:t>
      </w:r>
      <w:r w:rsidRPr="005321FD">
        <w:rPr>
          <w:b w:val="0"/>
          <w:bCs/>
        </w:rPr>
        <w:br/>
      </w:r>
      <w:r w:rsidRPr="00AF385F">
        <w:t xml:space="preserve">Vue en coupe du volume </w:t>
      </w:r>
      <w:r w:rsidRPr="00CA1609">
        <w:t>imparti</w:t>
      </w:r>
      <w:r w:rsidRPr="00AF385F">
        <w:t xml:space="preserve"> aux dimensions de la jambe de force</w:t>
      </w:r>
    </w:p>
    <w:p w:rsidR="008A07D8" w:rsidRDefault="008A07D8" w:rsidP="005321FD">
      <w:pPr>
        <w:jc w:val="center"/>
      </w:pPr>
      <w:bookmarkStart w:id="199" w:name="_MON_1442822236"/>
      <w:bookmarkEnd w:id="199"/>
      <w:r>
        <w:rPr>
          <w:noProof/>
        </w:rPr>
        <w:drawing>
          <wp:inline distT="0" distB="0" distL="0" distR="0" wp14:anchorId="538E486E" wp14:editId="147D787C">
            <wp:extent cx="4680000" cy="29007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0" cstate="print">
                      <a:extLst>
                        <a:ext uri="{28A0092B-C50C-407E-A947-70E740481C1C}">
                          <a14:useLocalDpi xmlns:a14="http://schemas.microsoft.com/office/drawing/2010/main" val="0"/>
                        </a:ext>
                      </a:extLst>
                    </a:blip>
                    <a:srcRect l="-40822" r="-40822"/>
                    <a:stretch>
                      <a:fillRect/>
                    </a:stretch>
                  </pic:blipFill>
                  <pic:spPr bwMode="auto">
                    <a:xfrm>
                      <a:off x="0" y="0"/>
                      <a:ext cx="4680000" cy="2900715"/>
                    </a:xfrm>
                    <a:prstGeom prst="rect">
                      <a:avLst/>
                    </a:prstGeom>
                    <a:noFill/>
                    <a:ln w="6350" cmpd="sng">
                      <a:noFill/>
                      <a:miter lim="800000"/>
                      <a:headEnd/>
                      <a:tailEnd/>
                    </a:ln>
                    <a:effectLst/>
                  </pic:spPr>
                </pic:pic>
              </a:graphicData>
            </a:graphic>
          </wp:inline>
        </w:drawing>
      </w:r>
    </w:p>
    <w:p w:rsidR="008A07D8" w:rsidRPr="005321FD" w:rsidRDefault="008A07D8" w:rsidP="005321FD">
      <w:pPr>
        <w:pStyle w:val="SingleTxtG"/>
        <w:spacing w:after="0"/>
        <w:ind w:firstLine="170"/>
        <w:rPr>
          <w:sz w:val="18"/>
          <w:szCs w:val="18"/>
        </w:rPr>
      </w:pPr>
      <w:r w:rsidRPr="005321FD">
        <w:rPr>
          <w:i/>
          <w:iCs/>
          <w:sz w:val="18"/>
          <w:szCs w:val="18"/>
        </w:rPr>
        <w:t>Légende</w:t>
      </w:r>
      <w:r w:rsidR="005321FD" w:rsidRPr="005321FD">
        <w:rPr>
          <w:sz w:val="18"/>
          <w:szCs w:val="18"/>
        </w:rPr>
        <w:t> </w:t>
      </w:r>
      <w:r w:rsidRPr="005321FD">
        <w:rPr>
          <w:sz w:val="18"/>
          <w:szCs w:val="18"/>
        </w:rPr>
        <w:t>:</w:t>
      </w:r>
    </w:p>
    <w:p w:rsidR="008A07D8" w:rsidRPr="005321FD" w:rsidRDefault="008A07D8" w:rsidP="005321FD">
      <w:pPr>
        <w:pStyle w:val="SingleTxtG"/>
        <w:spacing w:after="0"/>
        <w:ind w:firstLine="170"/>
        <w:rPr>
          <w:sz w:val="18"/>
          <w:szCs w:val="18"/>
        </w:rPr>
      </w:pPr>
      <w:r w:rsidRPr="005321FD">
        <w:rPr>
          <w:sz w:val="18"/>
          <w:szCs w:val="18"/>
        </w:rPr>
        <w:t>1.</w:t>
      </w:r>
      <w:r w:rsidRPr="005321FD">
        <w:rPr>
          <w:sz w:val="18"/>
          <w:szCs w:val="18"/>
        </w:rPr>
        <w:tab/>
        <w:t>Système d’installation de retenue pour enfants (SIRE).</w:t>
      </w:r>
    </w:p>
    <w:p w:rsidR="008A07D8" w:rsidRPr="005321FD" w:rsidRDefault="008A07D8" w:rsidP="005321FD">
      <w:pPr>
        <w:pStyle w:val="SingleTxtG"/>
        <w:spacing w:after="0"/>
        <w:ind w:firstLine="170"/>
        <w:rPr>
          <w:sz w:val="18"/>
          <w:szCs w:val="18"/>
        </w:rPr>
      </w:pPr>
      <w:r w:rsidRPr="005321FD">
        <w:rPr>
          <w:sz w:val="18"/>
          <w:szCs w:val="18"/>
        </w:rPr>
        <w:t>2.</w:t>
      </w:r>
      <w:r w:rsidRPr="005321FD">
        <w:rPr>
          <w:sz w:val="18"/>
          <w:szCs w:val="18"/>
        </w:rPr>
        <w:tab/>
        <w:t>Barre d’ancrage inférieure ISOFIX.</w:t>
      </w:r>
    </w:p>
    <w:p w:rsidR="008A07D8" w:rsidRPr="005321FD" w:rsidRDefault="008A07D8" w:rsidP="005321FD">
      <w:pPr>
        <w:pStyle w:val="SingleTxtG"/>
        <w:spacing w:after="0"/>
        <w:ind w:left="1701" w:hanging="397"/>
        <w:rPr>
          <w:sz w:val="18"/>
          <w:szCs w:val="18"/>
        </w:rPr>
      </w:pPr>
      <w:r w:rsidRPr="005321FD">
        <w:rPr>
          <w:sz w:val="18"/>
          <w:szCs w:val="18"/>
        </w:rPr>
        <w:t>3.</w:t>
      </w:r>
      <w:r w:rsidRPr="005321FD">
        <w:rPr>
          <w:sz w:val="18"/>
          <w:szCs w:val="18"/>
        </w:rPr>
        <w:tab/>
        <w:t>Plan formé par la surface inférieure du SIRE, parallèle au plan X’-Y’ du système de coordonnées et situé à 15 mm au-dessous de lui.</w:t>
      </w:r>
    </w:p>
    <w:p w:rsidR="008A07D8" w:rsidRPr="005321FD" w:rsidRDefault="008A07D8" w:rsidP="005321FD">
      <w:pPr>
        <w:pStyle w:val="SingleTxtG"/>
        <w:spacing w:after="0"/>
        <w:ind w:firstLine="170"/>
        <w:rPr>
          <w:sz w:val="18"/>
          <w:szCs w:val="18"/>
        </w:rPr>
      </w:pPr>
      <w:r w:rsidRPr="005321FD">
        <w:rPr>
          <w:sz w:val="18"/>
          <w:szCs w:val="18"/>
        </w:rPr>
        <w:t>4.</w:t>
      </w:r>
      <w:r w:rsidRPr="005321FD">
        <w:rPr>
          <w:sz w:val="18"/>
          <w:szCs w:val="18"/>
        </w:rPr>
        <w:tab/>
        <w:t>Plan Z’-Y’ du système de coordonnées.</w:t>
      </w:r>
    </w:p>
    <w:p w:rsidR="008A07D8" w:rsidRPr="005321FD" w:rsidRDefault="008A07D8" w:rsidP="005321FD">
      <w:pPr>
        <w:pStyle w:val="SingleTxtG"/>
        <w:spacing w:after="0"/>
        <w:ind w:left="1701" w:hanging="397"/>
        <w:rPr>
          <w:sz w:val="18"/>
          <w:szCs w:val="18"/>
        </w:rPr>
      </w:pPr>
      <w:r w:rsidRPr="005321FD">
        <w:rPr>
          <w:sz w:val="18"/>
          <w:szCs w:val="18"/>
        </w:rPr>
        <w:t>5.</w:t>
      </w:r>
      <w:r w:rsidRPr="005321FD">
        <w:rPr>
          <w:sz w:val="18"/>
          <w:szCs w:val="18"/>
        </w:rPr>
        <w:tab/>
        <w:t>Partie supérieure du volume imparti aux dimensions de la jambe de force, représentant les limites dimensionnelles selon l’axe des X’ et des Y’, la limite de hauteur supérieure selon l’axe des Z’, ainsi que la limite de hauteur inférieure selon l’axe des Z’ correspondant aux éléments</w:t>
      </w:r>
      <w:r w:rsidR="006B27BD">
        <w:rPr>
          <w:sz w:val="18"/>
          <w:szCs w:val="18"/>
        </w:rPr>
        <w:t xml:space="preserve"> </w:t>
      </w:r>
      <w:r w:rsidRPr="005321FD">
        <w:rPr>
          <w:sz w:val="18"/>
          <w:szCs w:val="18"/>
        </w:rPr>
        <w:t>rigides de la jambe de force qui ne peuvent être réglés dans l’axe des Z’.</w:t>
      </w:r>
    </w:p>
    <w:p w:rsidR="008A07D8" w:rsidRPr="005321FD" w:rsidRDefault="008A07D8" w:rsidP="005321FD">
      <w:pPr>
        <w:pStyle w:val="SingleTxtG"/>
        <w:spacing w:before="120" w:after="0"/>
        <w:ind w:firstLine="170"/>
        <w:rPr>
          <w:sz w:val="18"/>
          <w:szCs w:val="18"/>
        </w:rPr>
      </w:pPr>
      <w:r w:rsidRPr="005321FD">
        <w:rPr>
          <w:i/>
          <w:iCs/>
          <w:sz w:val="18"/>
          <w:szCs w:val="18"/>
        </w:rPr>
        <w:t>Note</w:t>
      </w:r>
      <w:r w:rsidR="005321FD">
        <w:rPr>
          <w:sz w:val="18"/>
          <w:szCs w:val="18"/>
        </w:rPr>
        <w:t> </w:t>
      </w:r>
      <w:r w:rsidRPr="005321FD">
        <w:rPr>
          <w:sz w:val="18"/>
          <w:szCs w:val="18"/>
        </w:rPr>
        <w:t>:</w:t>
      </w:r>
    </w:p>
    <w:p w:rsidR="008A07D8" w:rsidRPr="005321FD" w:rsidRDefault="008A07D8" w:rsidP="005321FD">
      <w:pPr>
        <w:pStyle w:val="SingleTxtG"/>
        <w:spacing w:after="240"/>
        <w:ind w:firstLine="170"/>
        <w:rPr>
          <w:sz w:val="18"/>
          <w:szCs w:val="18"/>
        </w:rPr>
      </w:pPr>
      <w:r w:rsidRPr="005321FD">
        <w:rPr>
          <w:sz w:val="18"/>
          <w:szCs w:val="18"/>
        </w:rPr>
        <w:t>1.</w:t>
      </w:r>
      <w:r w:rsidRPr="005321FD">
        <w:rPr>
          <w:sz w:val="18"/>
          <w:szCs w:val="18"/>
        </w:rPr>
        <w:tab/>
        <w:t>Le schéma n’est pas à l’échelle.</w:t>
      </w:r>
    </w:p>
    <w:p w:rsidR="008A07D8" w:rsidRDefault="008A07D8" w:rsidP="005321FD">
      <w:pPr>
        <w:pStyle w:val="H23G"/>
        <w:ind w:firstLine="0"/>
      </w:pPr>
      <w:r w:rsidRPr="005321FD">
        <w:rPr>
          <w:b w:val="0"/>
          <w:bCs/>
        </w:rPr>
        <w:lastRenderedPageBreak/>
        <w:t>Figure 2</w:t>
      </w:r>
      <w:r w:rsidR="005321FD" w:rsidRPr="005321FD">
        <w:rPr>
          <w:b w:val="0"/>
          <w:bCs/>
        </w:rPr>
        <w:t xml:space="preserve"> </w:t>
      </w:r>
      <w:r w:rsidRPr="005321FD">
        <w:rPr>
          <w:b w:val="0"/>
          <w:bCs/>
        </w:rPr>
        <w:br/>
      </w:r>
      <w:r w:rsidRPr="00F016ED">
        <w:t xml:space="preserve">Représentation en 3D du volume imparti aux </w:t>
      </w:r>
      <w:r w:rsidRPr="00CA1609">
        <w:t>dimensions</w:t>
      </w:r>
      <w:r w:rsidRPr="00F016ED">
        <w:t xml:space="preserve"> de la jambe de force</w:t>
      </w:r>
    </w:p>
    <w:bookmarkStart w:id="200" w:name="_MON_1442822325"/>
    <w:bookmarkEnd w:id="200"/>
    <w:p w:rsidR="008A07D8" w:rsidRDefault="00977826" w:rsidP="005321FD">
      <w:pPr>
        <w:ind w:left="1134" w:right="1134"/>
      </w:pPr>
      <w:r>
        <w:object w:dxaOrig="3691" w:dyaOrig="4504">
          <v:shape id="_x0000_i1050" type="#_x0000_t75" style="width:368.55pt;height:230.4pt" o:ole="" o:bordertopcolor="this" o:borderleftcolor="this" o:borderbottomcolor="this" o:borderrightcolor="this">
            <v:imagedata r:id="rId161" o:title="" cropleft="-31208f" cropright="-31208f"/>
          </v:shape>
          <o:OLEObject Type="Embed" ProgID="Word.Picture.8" ShapeID="_x0000_i1050" DrawAspect="Content" ObjectID="_1667042986" r:id="rId162"/>
        </w:object>
      </w:r>
    </w:p>
    <w:p w:rsidR="008A07D8" w:rsidRPr="00977826" w:rsidRDefault="008A07D8" w:rsidP="00977826">
      <w:pPr>
        <w:spacing w:before="120"/>
        <w:ind w:left="1134" w:right="1134" w:firstLine="170"/>
        <w:rPr>
          <w:sz w:val="18"/>
          <w:szCs w:val="18"/>
        </w:rPr>
      </w:pPr>
      <w:r w:rsidRPr="00977826">
        <w:rPr>
          <w:i/>
          <w:iCs/>
          <w:sz w:val="18"/>
          <w:szCs w:val="18"/>
        </w:rPr>
        <w:t>Note</w:t>
      </w:r>
      <w:r w:rsidR="00977826" w:rsidRPr="00977826">
        <w:rPr>
          <w:i/>
          <w:iCs/>
          <w:sz w:val="18"/>
          <w:szCs w:val="18"/>
        </w:rPr>
        <w:t> </w:t>
      </w:r>
      <w:r w:rsidRPr="00977826">
        <w:rPr>
          <w:sz w:val="18"/>
          <w:szCs w:val="18"/>
        </w:rPr>
        <w:t>:</w:t>
      </w:r>
    </w:p>
    <w:p w:rsidR="008A07D8" w:rsidRPr="00977826" w:rsidRDefault="008A07D8" w:rsidP="00977826">
      <w:pPr>
        <w:spacing w:after="240"/>
        <w:ind w:left="1134" w:right="1134" w:firstLine="170"/>
        <w:rPr>
          <w:sz w:val="18"/>
          <w:szCs w:val="18"/>
        </w:rPr>
      </w:pPr>
      <w:r w:rsidRPr="00977826">
        <w:rPr>
          <w:sz w:val="18"/>
          <w:szCs w:val="18"/>
        </w:rPr>
        <w:t>1.</w:t>
      </w:r>
      <w:r w:rsidRPr="00977826">
        <w:rPr>
          <w:sz w:val="18"/>
          <w:szCs w:val="18"/>
        </w:rPr>
        <w:tab/>
        <w:t>Le schéma n’est pas à l’échelle.</w:t>
      </w:r>
    </w:p>
    <w:p w:rsidR="008A07D8" w:rsidRDefault="008A07D8" w:rsidP="00977826">
      <w:pPr>
        <w:pStyle w:val="H23G"/>
        <w:ind w:firstLine="0"/>
      </w:pPr>
      <w:r>
        <w:br w:type="page"/>
      </w:r>
      <w:r w:rsidRPr="00977826">
        <w:rPr>
          <w:b w:val="0"/>
          <w:bCs/>
        </w:rPr>
        <w:lastRenderedPageBreak/>
        <w:t>Figure 3</w:t>
      </w:r>
      <w:r w:rsidR="00977826" w:rsidRPr="00977826">
        <w:rPr>
          <w:b w:val="0"/>
          <w:bCs/>
        </w:rPr>
        <w:t xml:space="preserve"> </w:t>
      </w:r>
      <w:r w:rsidRPr="00977826">
        <w:rPr>
          <w:b w:val="0"/>
          <w:bCs/>
        </w:rPr>
        <w:br/>
      </w:r>
      <w:r w:rsidRPr="00F016ED">
        <w:t xml:space="preserve">Vue </w:t>
      </w:r>
      <w:r>
        <w:t>latérale</w:t>
      </w:r>
      <w:r w:rsidRPr="00F016ED">
        <w:t xml:space="preserve"> du volume imparti au socle de </w:t>
      </w:r>
      <w:r w:rsidRPr="000C69A4">
        <w:t>la</w:t>
      </w:r>
      <w:r w:rsidRPr="00F016ED">
        <w:t xml:space="preserve"> jambe de force</w:t>
      </w:r>
    </w:p>
    <w:bookmarkStart w:id="201" w:name="_MON_1442822497"/>
    <w:bookmarkEnd w:id="201"/>
    <w:p w:rsidR="008A07D8" w:rsidRDefault="008A07D8" w:rsidP="00977826">
      <w:pPr>
        <w:ind w:left="1134" w:right="1134"/>
      </w:pPr>
      <w:r>
        <w:object w:dxaOrig="7305" w:dyaOrig="6705">
          <v:shape id="_x0000_i1051" type="#_x0000_t75" style="width:365.25pt;height:227.95pt" o:ole="" o:bordertopcolor="this" o:borderleftcolor="this" o:borderbottomcolor="this" o:borderrightcolor="this">
            <v:imagedata r:id="rId163" o:title="" cropleft="-15766f" cropright="-15766f"/>
          </v:shape>
          <o:OLEObject Type="Embed" ProgID="Word.Picture.8" ShapeID="_x0000_i1051" DrawAspect="Content" ObjectID="_1667042987" r:id="rId164"/>
        </w:object>
      </w:r>
    </w:p>
    <w:p w:rsidR="008A07D8" w:rsidRPr="00977826" w:rsidRDefault="008A07D8" w:rsidP="00977826">
      <w:pPr>
        <w:spacing w:before="120"/>
        <w:ind w:left="1134" w:right="1134" w:firstLine="170"/>
        <w:rPr>
          <w:bCs/>
          <w:sz w:val="18"/>
          <w:szCs w:val="18"/>
        </w:rPr>
      </w:pPr>
      <w:r w:rsidRPr="00977826">
        <w:rPr>
          <w:bCs/>
          <w:i/>
          <w:iCs/>
          <w:sz w:val="18"/>
          <w:szCs w:val="18"/>
        </w:rPr>
        <w:t>Légende</w:t>
      </w:r>
      <w:r w:rsidR="00977826" w:rsidRPr="00977826">
        <w:rPr>
          <w:bCs/>
          <w:i/>
          <w:iCs/>
          <w:sz w:val="18"/>
          <w:szCs w:val="18"/>
        </w:rPr>
        <w:t> </w:t>
      </w:r>
      <w:r w:rsidRPr="00977826">
        <w:rPr>
          <w:bCs/>
          <w:sz w:val="18"/>
          <w:szCs w:val="18"/>
        </w:rPr>
        <w:t>:</w:t>
      </w:r>
    </w:p>
    <w:p w:rsidR="008A07D8" w:rsidRPr="00977826" w:rsidRDefault="008A07D8" w:rsidP="00977826">
      <w:pPr>
        <w:ind w:left="1134" w:right="1134" w:firstLine="170"/>
        <w:rPr>
          <w:bCs/>
          <w:sz w:val="18"/>
          <w:szCs w:val="18"/>
        </w:rPr>
      </w:pPr>
      <w:r w:rsidRPr="00977826">
        <w:rPr>
          <w:bCs/>
          <w:sz w:val="18"/>
          <w:szCs w:val="18"/>
        </w:rPr>
        <w:t>1.</w:t>
      </w:r>
      <w:r w:rsidRPr="00977826">
        <w:rPr>
          <w:bCs/>
          <w:sz w:val="18"/>
          <w:szCs w:val="18"/>
        </w:rPr>
        <w:tab/>
        <w:t>S</w:t>
      </w:r>
      <w:r w:rsidRPr="00977826">
        <w:rPr>
          <w:sz w:val="18"/>
          <w:szCs w:val="18"/>
        </w:rPr>
        <w:t>ystème d’installation de retenue pour enfants (SIRE)</w:t>
      </w:r>
      <w:r w:rsidRPr="00977826">
        <w:rPr>
          <w:bCs/>
          <w:sz w:val="18"/>
          <w:szCs w:val="18"/>
        </w:rPr>
        <w:t>.</w:t>
      </w:r>
    </w:p>
    <w:p w:rsidR="008A07D8" w:rsidRPr="00977826" w:rsidRDefault="008A07D8" w:rsidP="00977826">
      <w:pPr>
        <w:ind w:left="1134" w:right="1134" w:firstLine="170"/>
        <w:rPr>
          <w:bCs/>
          <w:sz w:val="18"/>
          <w:szCs w:val="18"/>
        </w:rPr>
      </w:pPr>
      <w:r w:rsidRPr="00977826">
        <w:rPr>
          <w:bCs/>
          <w:sz w:val="18"/>
          <w:szCs w:val="18"/>
        </w:rPr>
        <w:t>2.</w:t>
      </w:r>
      <w:r w:rsidRPr="00977826">
        <w:rPr>
          <w:bCs/>
          <w:sz w:val="18"/>
          <w:szCs w:val="18"/>
        </w:rPr>
        <w:tab/>
        <w:t>Barre d’ancrage inférieure ISOFIX.</w:t>
      </w:r>
    </w:p>
    <w:p w:rsidR="008A07D8" w:rsidRPr="00977826" w:rsidRDefault="008A07D8" w:rsidP="00977826">
      <w:pPr>
        <w:ind w:left="1701" w:right="1134" w:hanging="397"/>
        <w:rPr>
          <w:bCs/>
          <w:sz w:val="18"/>
          <w:szCs w:val="18"/>
        </w:rPr>
      </w:pPr>
      <w:r w:rsidRPr="00977826">
        <w:rPr>
          <w:bCs/>
          <w:sz w:val="18"/>
          <w:szCs w:val="18"/>
        </w:rPr>
        <w:t>3.</w:t>
      </w:r>
      <w:r w:rsidRPr="00977826">
        <w:rPr>
          <w:bCs/>
          <w:sz w:val="18"/>
          <w:szCs w:val="18"/>
        </w:rPr>
        <w:tab/>
        <w:t>Plan formé par la surface inférieure du gabarit, parallèle au plan X’-Y’ du système de coordonnées et situé à 15</w:t>
      </w:r>
      <w:r w:rsidR="00EE7059">
        <w:rPr>
          <w:bCs/>
          <w:sz w:val="18"/>
          <w:szCs w:val="18"/>
        </w:rPr>
        <w:t> </w:t>
      </w:r>
      <w:r w:rsidRPr="00977826">
        <w:rPr>
          <w:bCs/>
          <w:sz w:val="18"/>
          <w:szCs w:val="18"/>
        </w:rPr>
        <w:t>mm au-dessous de lui.</w:t>
      </w:r>
    </w:p>
    <w:p w:rsidR="008A07D8" w:rsidRPr="00977826" w:rsidRDefault="008A07D8" w:rsidP="00977826">
      <w:pPr>
        <w:ind w:left="1134" w:right="1134" w:firstLine="170"/>
        <w:rPr>
          <w:bCs/>
          <w:sz w:val="18"/>
          <w:szCs w:val="18"/>
        </w:rPr>
      </w:pPr>
      <w:r w:rsidRPr="00977826">
        <w:rPr>
          <w:bCs/>
          <w:sz w:val="18"/>
          <w:szCs w:val="18"/>
        </w:rPr>
        <w:t>4.</w:t>
      </w:r>
      <w:r w:rsidRPr="00977826">
        <w:rPr>
          <w:bCs/>
          <w:sz w:val="18"/>
          <w:szCs w:val="18"/>
        </w:rPr>
        <w:tab/>
        <w:t>Plan Z’-Y’ du système de coordonnées.</w:t>
      </w:r>
    </w:p>
    <w:p w:rsidR="008A07D8" w:rsidRPr="00977826" w:rsidRDefault="008A07D8" w:rsidP="00977826">
      <w:pPr>
        <w:ind w:left="1701" w:right="1134" w:hanging="397"/>
        <w:rPr>
          <w:bCs/>
          <w:sz w:val="18"/>
          <w:szCs w:val="18"/>
        </w:rPr>
      </w:pPr>
      <w:r w:rsidRPr="00977826">
        <w:rPr>
          <w:bCs/>
          <w:sz w:val="18"/>
          <w:szCs w:val="18"/>
        </w:rPr>
        <w:t>5.</w:t>
      </w:r>
      <w:r w:rsidRPr="00977826">
        <w:rPr>
          <w:bCs/>
          <w:sz w:val="18"/>
          <w:szCs w:val="18"/>
        </w:rPr>
        <w:tab/>
        <w:t>Volume imparti au socle de la jambe de force, représentant la plage de réglage du socle de la jambe de force selon l’axe des Z’, ainsi que les limites dimensionnelles selon l’axe des X’ et des Y’.</w:t>
      </w:r>
    </w:p>
    <w:p w:rsidR="008A07D8" w:rsidRPr="00977826" w:rsidRDefault="008A07D8" w:rsidP="00977826">
      <w:pPr>
        <w:spacing w:after="120"/>
        <w:ind w:left="1701" w:right="1134" w:hanging="397"/>
        <w:rPr>
          <w:bCs/>
          <w:sz w:val="18"/>
          <w:szCs w:val="18"/>
        </w:rPr>
      </w:pPr>
      <w:r w:rsidRPr="00977826">
        <w:rPr>
          <w:bCs/>
          <w:sz w:val="18"/>
          <w:szCs w:val="18"/>
        </w:rPr>
        <w:t>6.</w:t>
      </w:r>
      <w:r w:rsidRPr="00977826">
        <w:rPr>
          <w:bCs/>
          <w:sz w:val="18"/>
          <w:szCs w:val="18"/>
        </w:rPr>
        <w:tab/>
        <w:t>Les volumes additionnels représentent la gamme de réglage supplémentaire admissible, selon l’axe des Z’, correspondant au socle de la jambe de force.</w:t>
      </w:r>
    </w:p>
    <w:p w:rsidR="008A07D8" w:rsidRPr="00977826" w:rsidRDefault="008A07D8" w:rsidP="00977826">
      <w:pPr>
        <w:ind w:left="1701" w:right="1134" w:hanging="397"/>
        <w:rPr>
          <w:bCs/>
          <w:sz w:val="18"/>
          <w:szCs w:val="18"/>
        </w:rPr>
      </w:pPr>
      <w:r w:rsidRPr="00977826">
        <w:rPr>
          <w:bCs/>
          <w:i/>
          <w:sz w:val="18"/>
          <w:szCs w:val="18"/>
        </w:rPr>
        <w:t>Note</w:t>
      </w:r>
      <w:r w:rsidR="00977826">
        <w:rPr>
          <w:bCs/>
          <w:i/>
          <w:sz w:val="18"/>
          <w:szCs w:val="18"/>
        </w:rPr>
        <w:t> </w:t>
      </w:r>
      <w:r w:rsidRPr="00977826">
        <w:rPr>
          <w:bCs/>
          <w:sz w:val="18"/>
          <w:szCs w:val="18"/>
        </w:rPr>
        <w:t>:</w:t>
      </w:r>
    </w:p>
    <w:p w:rsidR="008A07D8" w:rsidRPr="00977826" w:rsidRDefault="008A07D8" w:rsidP="00977826">
      <w:pPr>
        <w:spacing w:after="240"/>
        <w:ind w:left="1134" w:right="1134" w:firstLine="170"/>
        <w:rPr>
          <w:bCs/>
          <w:sz w:val="18"/>
          <w:szCs w:val="18"/>
        </w:rPr>
      </w:pPr>
      <w:r w:rsidRPr="00977826">
        <w:rPr>
          <w:bCs/>
          <w:sz w:val="18"/>
          <w:szCs w:val="18"/>
        </w:rPr>
        <w:t>1.</w:t>
      </w:r>
      <w:r w:rsidRPr="00977826">
        <w:rPr>
          <w:bCs/>
          <w:sz w:val="18"/>
          <w:szCs w:val="18"/>
        </w:rPr>
        <w:tab/>
        <w:t>Le schéma n’est pas à l’échelle.</w:t>
      </w:r>
    </w:p>
    <w:p w:rsidR="008A07D8" w:rsidRPr="00707F37" w:rsidRDefault="008A07D8" w:rsidP="00977826">
      <w:pPr>
        <w:pStyle w:val="H23G"/>
        <w:ind w:firstLine="0"/>
        <w:rPr>
          <w:rStyle w:val="SingleTxtGCar"/>
          <w:b w:val="0"/>
        </w:rPr>
      </w:pPr>
      <w:r>
        <w:rPr>
          <w:bCs/>
          <w:sz w:val="18"/>
          <w:szCs w:val="18"/>
          <w:lang w:val="fr-FR"/>
        </w:rPr>
        <w:br w:type="page"/>
      </w:r>
      <w:r w:rsidRPr="00977826">
        <w:rPr>
          <w:rStyle w:val="SingleTxtGCar"/>
          <w:b w:val="0"/>
          <w:bCs/>
        </w:rPr>
        <w:lastRenderedPageBreak/>
        <w:t>Figure 4</w:t>
      </w:r>
      <w:r w:rsidR="00977826" w:rsidRPr="00977826">
        <w:rPr>
          <w:rStyle w:val="SingleTxtGCar"/>
          <w:b w:val="0"/>
          <w:bCs/>
        </w:rPr>
        <w:t xml:space="preserve"> </w:t>
      </w:r>
      <w:r w:rsidRPr="00977826">
        <w:rPr>
          <w:rStyle w:val="SingleTxtGCar"/>
          <w:b w:val="0"/>
          <w:bCs/>
        </w:rPr>
        <w:br/>
      </w:r>
      <w:r w:rsidRPr="00977826">
        <w:rPr>
          <w:rStyle w:val="SingleTxtGCar"/>
          <w:bCs/>
        </w:rPr>
        <w:t>Représentation e</w:t>
      </w:r>
      <w:r w:rsidRPr="00707F37">
        <w:t xml:space="preserve">n </w:t>
      </w:r>
      <w:r w:rsidRPr="00707F37">
        <w:rPr>
          <w:lang w:val="fr-FR"/>
        </w:rPr>
        <w:t>3D du volume imparti au socle de la jambe de force</w:t>
      </w:r>
    </w:p>
    <w:p w:rsidR="008A07D8" w:rsidRPr="00360275" w:rsidRDefault="008A07D8" w:rsidP="00977826">
      <w:pPr>
        <w:ind w:left="1134" w:right="1134"/>
        <w:rPr>
          <w:bCs/>
          <w:lang w:val="fr-FR"/>
        </w:rPr>
      </w:pPr>
      <w:r>
        <w:rPr>
          <w:noProof/>
          <w:lang w:val="en-US"/>
        </w:rPr>
        <w:drawing>
          <wp:inline distT="0" distB="0" distL="0" distR="0" wp14:anchorId="2C83DC54" wp14:editId="59A84D98">
            <wp:extent cx="4648200" cy="3629025"/>
            <wp:effectExtent l="0" t="0" r="0" b="9525"/>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l="-27066" r="-27066"/>
                    <a:stretch>
                      <a:fillRect/>
                    </a:stretch>
                  </pic:blipFill>
                  <pic:spPr bwMode="auto">
                    <a:xfrm>
                      <a:off x="0" y="0"/>
                      <a:ext cx="4648200" cy="3629025"/>
                    </a:xfrm>
                    <a:prstGeom prst="rect">
                      <a:avLst/>
                    </a:prstGeom>
                    <a:noFill/>
                    <a:ln w="6350" cmpd="sng">
                      <a:noFill/>
                      <a:miter lim="800000"/>
                      <a:headEnd/>
                      <a:tailEnd/>
                    </a:ln>
                    <a:effectLst/>
                  </pic:spPr>
                </pic:pic>
              </a:graphicData>
            </a:graphic>
          </wp:inline>
        </w:drawing>
      </w:r>
    </w:p>
    <w:p w:rsidR="008A07D8" w:rsidRPr="00977826" w:rsidRDefault="008A07D8" w:rsidP="00977826">
      <w:pPr>
        <w:pStyle w:val="SingleTxtG"/>
        <w:spacing w:before="120" w:after="0"/>
        <w:ind w:firstLine="170"/>
        <w:rPr>
          <w:sz w:val="18"/>
          <w:szCs w:val="18"/>
        </w:rPr>
      </w:pPr>
      <w:r w:rsidRPr="00977826">
        <w:rPr>
          <w:i/>
          <w:iCs/>
          <w:sz w:val="18"/>
          <w:szCs w:val="18"/>
        </w:rPr>
        <w:t>Note</w:t>
      </w:r>
      <w:r w:rsidR="00977826" w:rsidRPr="00977826">
        <w:rPr>
          <w:sz w:val="18"/>
          <w:szCs w:val="18"/>
        </w:rPr>
        <w:t> </w:t>
      </w:r>
      <w:r w:rsidRPr="00977826">
        <w:rPr>
          <w:sz w:val="18"/>
          <w:szCs w:val="18"/>
        </w:rPr>
        <w:t>:</w:t>
      </w:r>
    </w:p>
    <w:p w:rsidR="008A07D8" w:rsidRPr="00977826" w:rsidRDefault="008A07D8" w:rsidP="00977826">
      <w:pPr>
        <w:pStyle w:val="SingleTxtG"/>
        <w:spacing w:after="240"/>
        <w:ind w:firstLine="170"/>
        <w:rPr>
          <w:sz w:val="18"/>
          <w:szCs w:val="18"/>
        </w:rPr>
      </w:pPr>
      <w:r w:rsidRPr="00977826">
        <w:rPr>
          <w:sz w:val="18"/>
          <w:szCs w:val="18"/>
        </w:rPr>
        <w:t>1.</w:t>
      </w:r>
      <w:r w:rsidRPr="00977826">
        <w:rPr>
          <w:sz w:val="18"/>
          <w:szCs w:val="18"/>
        </w:rPr>
        <w:tab/>
        <w:t>Le dessin n’est pas à l’échelle.</w:t>
      </w:r>
    </w:p>
    <w:p w:rsidR="008A07D8" w:rsidRDefault="008A07D8" w:rsidP="008A07D8">
      <w:pPr>
        <w:pStyle w:val="SingleTxtG"/>
        <w:rPr>
          <w:sz w:val="18"/>
          <w:szCs w:val="18"/>
        </w:rPr>
      </w:pPr>
    </w:p>
    <w:p w:rsidR="008A07D8" w:rsidRDefault="008A07D8" w:rsidP="008A07D8">
      <w:pPr>
        <w:pStyle w:val="SingleTxtG"/>
        <w:rPr>
          <w:lang w:val="fr-FR"/>
        </w:rPr>
        <w:sectPr w:rsidR="008A07D8" w:rsidSect="00B22339">
          <w:headerReference w:type="even" r:id="rId166"/>
          <w:headerReference w:type="default" r:id="rId167"/>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360275" w:rsidRDefault="008A07D8" w:rsidP="00C506B9">
      <w:pPr>
        <w:pStyle w:val="HChG"/>
        <w:rPr>
          <w:lang w:val="fr-FR"/>
        </w:rPr>
      </w:pPr>
      <w:r w:rsidRPr="00360275">
        <w:rPr>
          <w:lang w:val="fr-FR"/>
        </w:rPr>
        <w:lastRenderedPageBreak/>
        <w:t>Annexe 20</w:t>
      </w:r>
    </w:p>
    <w:p w:rsidR="008A07D8" w:rsidRPr="00360275" w:rsidRDefault="008A07D8" w:rsidP="00C506B9">
      <w:pPr>
        <w:pStyle w:val="HChG"/>
        <w:rPr>
          <w:lang w:val="fr-FR"/>
        </w:rPr>
      </w:pPr>
      <w:r w:rsidRPr="00360275">
        <w:rPr>
          <w:lang w:val="fr-FR"/>
        </w:rPr>
        <w:tab/>
      </w:r>
      <w:r w:rsidRPr="00360275">
        <w:rPr>
          <w:lang w:val="fr-FR"/>
        </w:rPr>
        <w:tab/>
        <w:t>Liste minimale des documents requis pour l</w:t>
      </w:r>
      <w:r>
        <w:rPr>
          <w:lang w:val="fr-FR"/>
        </w:rPr>
        <w:t>’</w:t>
      </w:r>
      <w:r w:rsidRPr="00360275">
        <w:rPr>
          <w:lang w:val="fr-FR"/>
        </w:rPr>
        <w:t>homologation</w:t>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1"/>
        <w:gridCol w:w="3118"/>
        <w:gridCol w:w="3209"/>
        <w:gridCol w:w="986"/>
      </w:tblGrid>
      <w:tr w:rsidR="008A07D8" w:rsidRPr="00291CF1" w:rsidTr="00EE7059">
        <w:trPr>
          <w:tblHeader/>
        </w:trPr>
        <w:tc>
          <w:tcPr>
            <w:tcW w:w="1191" w:type="dxa"/>
            <w:tcBorders>
              <w:bottom w:val="single" w:sz="12" w:space="0" w:color="auto"/>
            </w:tcBorders>
            <w:shd w:val="clear" w:color="auto" w:fill="auto"/>
            <w:vAlign w:val="bottom"/>
          </w:tcPr>
          <w:p w:rsidR="008A07D8" w:rsidRPr="00291CF1" w:rsidRDefault="008A07D8" w:rsidP="00291CF1">
            <w:pPr>
              <w:spacing w:before="60" w:after="60" w:line="200" w:lineRule="exact"/>
              <w:ind w:left="57" w:right="57"/>
              <w:rPr>
                <w:i/>
                <w:sz w:val="16"/>
                <w:lang w:val="fr-FR" w:eastAsia="zh-TW"/>
              </w:rPr>
            </w:pPr>
          </w:p>
        </w:tc>
        <w:tc>
          <w:tcPr>
            <w:tcW w:w="3118" w:type="dxa"/>
            <w:tcBorders>
              <w:bottom w:val="single" w:sz="12" w:space="0" w:color="auto"/>
            </w:tcBorders>
            <w:shd w:val="clear" w:color="auto" w:fill="auto"/>
            <w:vAlign w:val="bottom"/>
          </w:tcPr>
          <w:p w:rsidR="008A07D8" w:rsidRPr="00291CF1" w:rsidRDefault="008A07D8" w:rsidP="00291CF1">
            <w:pPr>
              <w:spacing w:before="60" w:after="60" w:line="200" w:lineRule="exact"/>
              <w:ind w:left="57" w:right="57"/>
              <w:rPr>
                <w:i/>
                <w:strike/>
                <w:sz w:val="16"/>
                <w:lang w:val="fr-FR" w:eastAsia="zh-TW"/>
              </w:rPr>
            </w:pPr>
            <w:r w:rsidRPr="00291CF1">
              <w:rPr>
                <w:i/>
                <w:sz w:val="16"/>
                <w:lang w:val="fr-FR"/>
              </w:rPr>
              <w:t xml:space="preserve">DARE i-Size </w:t>
            </w:r>
          </w:p>
        </w:tc>
        <w:tc>
          <w:tcPr>
            <w:tcW w:w="3209" w:type="dxa"/>
            <w:tcBorders>
              <w:bottom w:val="single" w:sz="12" w:space="0" w:color="auto"/>
            </w:tcBorders>
            <w:shd w:val="clear" w:color="auto" w:fill="auto"/>
            <w:vAlign w:val="bottom"/>
          </w:tcPr>
          <w:p w:rsidR="008A07D8" w:rsidRPr="00291CF1" w:rsidRDefault="008A07D8" w:rsidP="00291CF1">
            <w:pPr>
              <w:spacing w:before="60" w:after="60" w:line="200" w:lineRule="exact"/>
              <w:ind w:left="57" w:right="57"/>
              <w:rPr>
                <w:i/>
                <w:sz w:val="16"/>
                <w:lang w:val="fr-FR" w:eastAsia="zh-TW"/>
              </w:rPr>
            </w:pPr>
            <w:r w:rsidRPr="00291CF1">
              <w:rPr>
                <w:i/>
                <w:sz w:val="16"/>
                <w:lang w:val="fr-FR"/>
              </w:rPr>
              <w:t>DARE ISOFIX spécifique à un véhicule</w:t>
            </w:r>
          </w:p>
        </w:tc>
        <w:tc>
          <w:tcPr>
            <w:tcW w:w="986" w:type="dxa"/>
            <w:tcBorders>
              <w:bottom w:val="single" w:sz="12" w:space="0" w:color="auto"/>
            </w:tcBorders>
            <w:shd w:val="clear" w:color="auto" w:fill="auto"/>
            <w:vAlign w:val="bottom"/>
          </w:tcPr>
          <w:p w:rsidR="008A07D8" w:rsidRPr="00291CF1" w:rsidRDefault="008A07D8" w:rsidP="00291CF1">
            <w:pPr>
              <w:spacing w:before="60" w:after="60" w:line="200" w:lineRule="exact"/>
              <w:ind w:left="57" w:right="57"/>
              <w:rPr>
                <w:i/>
                <w:sz w:val="16"/>
                <w:lang w:val="fr-FR" w:eastAsia="zh-TW"/>
              </w:rPr>
            </w:pPr>
            <w:r w:rsidRPr="00291CF1">
              <w:rPr>
                <w:i/>
                <w:sz w:val="16"/>
                <w:lang w:val="fr-FR"/>
              </w:rPr>
              <w:t>Paragraphe</w:t>
            </w:r>
          </w:p>
        </w:tc>
      </w:tr>
      <w:tr w:rsidR="008A07D8" w:rsidRPr="00291CF1" w:rsidTr="00EE7059">
        <w:tc>
          <w:tcPr>
            <w:tcW w:w="1191" w:type="dxa"/>
            <w:tcBorders>
              <w:top w:val="single" w:sz="12" w:space="0" w:color="auto"/>
            </w:tcBorders>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Documents généraux</w:t>
            </w:r>
          </w:p>
        </w:tc>
        <w:tc>
          <w:tcPr>
            <w:tcW w:w="3118" w:type="dxa"/>
            <w:tcBorders>
              <w:top w:val="single" w:sz="12" w:space="0" w:color="auto"/>
            </w:tcBorders>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Lettre/Demande</w:t>
            </w:r>
          </w:p>
        </w:tc>
        <w:tc>
          <w:tcPr>
            <w:tcW w:w="3209" w:type="dxa"/>
            <w:tcBorders>
              <w:top w:val="single" w:sz="12" w:space="0" w:color="auto"/>
            </w:tcBorders>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Lettre/Demande</w:t>
            </w:r>
          </w:p>
        </w:tc>
        <w:tc>
          <w:tcPr>
            <w:tcW w:w="986" w:type="dxa"/>
            <w:tcBorders>
              <w:top w:val="single" w:sz="12" w:space="0" w:color="auto"/>
            </w:tcBorders>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Description technique du</w:t>
            </w:r>
            <w:r w:rsidR="00E14283">
              <w:rPr>
                <w:sz w:val="18"/>
                <w:szCs w:val="18"/>
                <w:lang w:val="fr-FR"/>
              </w:rPr>
              <w:t xml:space="preserve"> </w:t>
            </w:r>
            <w:r w:rsidRPr="00E14283">
              <w:rPr>
                <w:sz w:val="18"/>
                <w:szCs w:val="18"/>
                <w:lang w:val="fr-FR"/>
              </w:rPr>
              <w:t>DARE</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Description technique du</w:t>
            </w:r>
            <w:r w:rsidR="00E14283">
              <w:rPr>
                <w:sz w:val="18"/>
                <w:szCs w:val="18"/>
                <w:lang w:val="fr-FR"/>
              </w:rPr>
              <w:t xml:space="preserve"> </w:t>
            </w:r>
            <w:r w:rsidRPr="00E14283">
              <w:rPr>
                <w:sz w:val="18"/>
                <w:szCs w:val="18"/>
                <w:lang w:val="fr-FR"/>
              </w:rPr>
              <w:t>DARE</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3.2.1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Instructions de montage des enrouleurs</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Instructions de montage des enrouleurs</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3.2.1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Déclaration sur la toxicité</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Déclaration sur la toxicité</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3.2.1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Déclaration sur l’inflammabilité</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Déclaration sur l’inflammabilité</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3.2.1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Instructions et détails concernant l’emballage</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Instructions et détails concernant l’emballage</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3.2.6</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rPr>
            </w:pPr>
            <w:r w:rsidRPr="00E14283">
              <w:rPr>
                <w:sz w:val="18"/>
                <w:szCs w:val="18"/>
                <w:lang w:val="fr-FR"/>
              </w:rPr>
              <w:t>Indications relatives aux</w:t>
            </w:r>
            <w:r w:rsidR="00E14283">
              <w:rPr>
                <w:sz w:val="18"/>
                <w:szCs w:val="18"/>
                <w:lang w:val="fr-FR"/>
              </w:rPr>
              <w:t xml:space="preserve"> </w:t>
            </w:r>
            <w:r w:rsidRPr="00E14283">
              <w:rPr>
                <w:sz w:val="18"/>
                <w:szCs w:val="18"/>
                <w:lang w:val="fr-FR"/>
              </w:rPr>
              <w:t>matières premières entrant dans la fabrication des</w:t>
            </w:r>
            <w:r w:rsidR="00E14283">
              <w:rPr>
                <w:sz w:val="18"/>
                <w:szCs w:val="18"/>
                <w:lang w:val="fr-FR"/>
              </w:rPr>
              <w:t> </w:t>
            </w:r>
            <w:r w:rsidRPr="00E14283">
              <w:rPr>
                <w:sz w:val="18"/>
                <w:szCs w:val="18"/>
                <w:lang w:val="fr-FR"/>
              </w:rPr>
              <w:t>pièces</w:t>
            </w:r>
          </w:p>
        </w:tc>
        <w:tc>
          <w:tcPr>
            <w:tcW w:w="3209" w:type="dxa"/>
            <w:shd w:val="clear" w:color="auto" w:fill="auto"/>
          </w:tcPr>
          <w:p w:rsidR="008A07D8" w:rsidRPr="00E14283" w:rsidRDefault="008A07D8" w:rsidP="00291CF1">
            <w:pPr>
              <w:spacing w:before="60" w:after="60"/>
              <w:ind w:left="57" w:right="57"/>
              <w:rPr>
                <w:sz w:val="18"/>
                <w:szCs w:val="18"/>
                <w:lang w:val="fr-FR"/>
              </w:rPr>
            </w:pPr>
            <w:r w:rsidRPr="00E14283">
              <w:rPr>
                <w:sz w:val="18"/>
                <w:szCs w:val="18"/>
                <w:lang w:val="fr-FR"/>
              </w:rPr>
              <w:t>Indications relatives aux</w:t>
            </w:r>
            <w:r w:rsidR="00E14283">
              <w:rPr>
                <w:sz w:val="18"/>
                <w:szCs w:val="18"/>
                <w:lang w:val="fr-FR"/>
              </w:rPr>
              <w:t xml:space="preserve"> </w:t>
            </w:r>
            <w:r w:rsidRPr="00E14283">
              <w:rPr>
                <w:sz w:val="18"/>
                <w:szCs w:val="18"/>
                <w:lang w:val="fr-FR"/>
              </w:rPr>
              <w:t>matières premières entrant dans la fabrication des</w:t>
            </w:r>
            <w:r w:rsidR="00E14283">
              <w:rPr>
                <w:sz w:val="18"/>
                <w:szCs w:val="18"/>
                <w:lang w:val="fr-FR"/>
              </w:rPr>
              <w:t> </w:t>
            </w:r>
            <w:r w:rsidRPr="00E14283">
              <w:rPr>
                <w:sz w:val="18"/>
                <w:szCs w:val="18"/>
                <w:lang w:val="fr-FR"/>
              </w:rPr>
              <w:t>pièces</w:t>
            </w:r>
          </w:p>
        </w:tc>
        <w:tc>
          <w:tcPr>
            <w:tcW w:w="986" w:type="dxa"/>
            <w:shd w:val="clear" w:color="auto" w:fill="auto"/>
          </w:tcPr>
          <w:p w:rsidR="008A07D8" w:rsidRPr="00E14283" w:rsidRDefault="008A07D8" w:rsidP="00291CF1">
            <w:pPr>
              <w:spacing w:before="60" w:after="60"/>
              <w:ind w:left="57" w:right="57"/>
              <w:rPr>
                <w:sz w:val="18"/>
                <w:szCs w:val="18"/>
                <w:lang w:val="fr-FR"/>
              </w:rPr>
            </w:pPr>
            <w:r w:rsidRPr="00E14283">
              <w:rPr>
                <w:sz w:val="18"/>
                <w:szCs w:val="18"/>
                <w:lang w:val="fr-FR"/>
              </w:rPr>
              <w:t>2.46 et 2.2.1.1 de l’annexe 12</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Instructions de montage pour les pièces amovibles</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Instructions de montage pour les pièces amovibles</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6.2.3</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Documentation relative aux informations à l’intention des utilisateurs</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Documentation relative aux informations à l’intention des utilisateurs, notamment la mention du</w:t>
            </w:r>
            <w:r w:rsidR="00E14283">
              <w:rPr>
                <w:sz w:val="18"/>
                <w:szCs w:val="18"/>
                <w:lang w:val="fr-FR"/>
              </w:rPr>
              <w:t xml:space="preserve"> </w:t>
            </w:r>
            <w:r w:rsidRPr="00E14283">
              <w:rPr>
                <w:sz w:val="18"/>
                <w:szCs w:val="18"/>
                <w:lang w:val="fr-FR"/>
              </w:rPr>
              <w:t>ou des véhicules sur lesquels le DARE peut être utilisé</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14</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Liste du ou des modèles de</w:t>
            </w:r>
            <w:r w:rsidR="00EE7059">
              <w:rPr>
                <w:sz w:val="18"/>
                <w:szCs w:val="18"/>
                <w:lang w:val="fr-FR"/>
              </w:rPr>
              <w:t xml:space="preserve"> </w:t>
            </w:r>
            <w:r w:rsidRPr="00E14283">
              <w:rPr>
                <w:sz w:val="18"/>
                <w:szCs w:val="18"/>
                <w:lang w:val="fr-FR"/>
              </w:rPr>
              <w:t>véhicules</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Annexe 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Documents attestant de la conformité de la production, y</w:t>
            </w:r>
            <w:r w:rsidR="00E14283">
              <w:rPr>
                <w:sz w:val="18"/>
                <w:szCs w:val="18"/>
                <w:lang w:val="fr-FR"/>
              </w:rPr>
              <w:t> </w:t>
            </w:r>
            <w:r w:rsidRPr="00E14283">
              <w:rPr>
                <w:sz w:val="18"/>
                <w:szCs w:val="18"/>
                <w:lang w:val="fr-FR"/>
              </w:rPr>
              <w:t>compris l’organigramme de l’entreprise, le registre de la chambre de commerce, la déclaration de l’usine</w:t>
            </w:r>
            <w:r w:rsidR="00E14283">
              <w:rPr>
                <w:sz w:val="18"/>
                <w:szCs w:val="18"/>
                <w:lang w:val="fr-FR"/>
              </w:rPr>
              <w:t xml:space="preserve"> </w:t>
            </w:r>
            <w:r w:rsidRPr="00E14283">
              <w:rPr>
                <w:sz w:val="18"/>
                <w:szCs w:val="18"/>
                <w:lang w:val="fr-FR"/>
              </w:rPr>
              <w:t>de</w:t>
            </w:r>
            <w:r w:rsidR="00713BC9">
              <w:rPr>
                <w:sz w:val="18"/>
                <w:szCs w:val="18"/>
                <w:lang w:val="fr-FR"/>
              </w:rPr>
              <w:t> </w:t>
            </w:r>
            <w:r w:rsidRPr="00E14283">
              <w:rPr>
                <w:sz w:val="18"/>
                <w:szCs w:val="18"/>
                <w:lang w:val="fr-FR"/>
              </w:rPr>
              <w:t>fabrication, le</w:t>
            </w:r>
            <w:r w:rsidR="00EE7059">
              <w:rPr>
                <w:sz w:val="18"/>
                <w:szCs w:val="18"/>
                <w:lang w:val="fr-FR"/>
              </w:rPr>
              <w:t xml:space="preserve"> </w:t>
            </w:r>
            <w:r w:rsidRPr="00E14283">
              <w:rPr>
                <w:sz w:val="18"/>
                <w:szCs w:val="18"/>
                <w:lang w:val="fr-FR"/>
              </w:rPr>
              <w:t>certificat du système de qualité, la déclaration relative à la procédure de</w:t>
            </w:r>
            <w:r w:rsidR="00EE7059">
              <w:rPr>
                <w:sz w:val="18"/>
                <w:szCs w:val="18"/>
                <w:lang w:val="fr-FR"/>
              </w:rPr>
              <w:t xml:space="preserve"> </w:t>
            </w:r>
            <w:r w:rsidRPr="00E14283">
              <w:rPr>
                <w:sz w:val="18"/>
                <w:szCs w:val="18"/>
                <w:lang w:val="fr-FR"/>
              </w:rPr>
              <w:t>conformité de la production</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Documents attestant de la</w:t>
            </w:r>
            <w:r w:rsidR="00EE7059">
              <w:rPr>
                <w:sz w:val="18"/>
                <w:szCs w:val="18"/>
                <w:lang w:val="fr-FR"/>
              </w:rPr>
              <w:t xml:space="preserve"> </w:t>
            </w:r>
            <w:r w:rsidRPr="00E14283">
              <w:rPr>
                <w:sz w:val="18"/>
                <w:szCs w:val="18"/>
                <w:lang w:val="fr-FR"/>
              </w:rPr>
              <w:t>conformité</w:t>
            </w:r>
            <w:r w:rsidR="00E14283">
              <w:rPr>
                <w:sz w:val="18"/>
                <w:szCs w:val="18"/>
                <w:lang w:val="fr-FR"/>
              </w:rPr>
              <w:t xml:space="preserve"> </w:t>
            </w:r>
            <w:r w:rsidRPr="00E14283">
              <w:rPr>
                <w:sz w:val="18"/>
                <w:szCs w:val="18"/>
                <w:lang w:val="fr-FR"/>
              </w:rPr>
              <w:br/>
              <w:t>de la</w:t>
            </w:r>
            <w:r w:rsidR="00EE7059">
              <w:rPr>
                <w:sz w:val="18"/>
                <w:szCs w:val="18"/>
                <w:lang w:val="fr-FR"/>
              </w:rPr>
              <w:t xml:space="preserve"> </w:t>
            </w:r>
            <w:r w:rsidRPr="00E14283">
              <w:rPr>
                <w:sz w:val="18"/>
                <w:szCs w:val="18"/>
                <w:lang w:val="fr-FR"/>
              </w:rPr>
              <w:t>production, y</w:t>
            </w:r>
            <w:r w:rsidR="00E14283">
              <w:rPr>
                <w:sz w:val="18"/>
                <w:szCs w:val="18"/>
                <w:lang w:val="fr-FR"/>
              </w:rPr>
              <w:t> </w:t>
            </w:r>
            <w:r w:rsidRPr="00E14283">
              <w:rPr>
                <w:sz w:val="18"/>
                <w:szCs w:val="18"/>
                <w:lang w:val="fr-FR"/>
              </w:rPr>
              <w:t>compris l’organigramme de l’entreprise,</w:t>
            </w:r>
            <w:r w:rsidR="00E14283">
              <w:rPr>
                <w:sz w:val="18"/>
                <w:szCs w:val="18"/>
                <w:lang w:val="fr-FR"/>
              </w:rPr>
              <w:t xml:space="preserve"> </w:t>
            </w:r>
            <w:r w:rsidRPr="00E14283">
              <w:rPr>
                <w:sz w:val="18"/>
                <w:szCs w:val="18"/>
                <w:lang w:val="fr-FR"/>
              </w:rPr>
              <w:br/>
              <w:t>le registre de la chambre de commerce, la</w:t>
            </w:r>
            <w:r w:rsidR="00E14283">
              <w:rPr>
                <w:sz w:val="18"/>
                <w:szCs w:val="18"/>
                <w:lang w:val="fr-FR"/>
              </w:rPr>
              <w:t> </w:t>
            </w:r>
            <w:r w:rsidRPr="00E14283">
              <w:rPr>
                <w:sz w:val="18"/>
                <w:szCs w:val="18"/>
                <w:lang w:val="fr-FR"/>
              </w:rPr>
              <w:t>déclaration de l’usine de fabrication, le certificat du système de</w:t>
            </w:r>
            <w:r w:rsidR="00E14283">
              <w:rPr>
                <w:sz w:val="18"/>
                <w:szCs w:val="18"/>
                <w:lang w:val="fr-FR"/>
              </w:rPr>
              <w:t xml:space="preserve"> </w:t>
            </w:r>
            <w:r w:rsidRPr="00E14283">
              <w:rPr>
                <w:sz w:val="18"/>
                <w:szCs w:val="18"/>
                <w:lang w:val="fr-FR"/>
              </w:rPr>
              <w:t>qualité, la</w:t>
            </w:r>
            <w:r w:rsidR="00E14283">
              <w:rPr>
                <w:sz w:val="18"/>
                <w:szCs w:val="18"/>
                <w:lang w:val="fr-FR"/>
              </w:rPr>
              <w:t> </w:t>
            </w:r>
            <w:r w:rsidRPr="00E14283">
              <w:rPr>
                <w:sz w:val="18"/>
                <w:szCs w:val="18"/>
                <w:lang w:val="fr-FR"/>
              </w:rPr>
              <w:t>déclaration relative à la procédure de conformité de la</w:t>
            </w:r>
            <w:r w:rsidR="00E14283">
              <w:rPr>
                <w:sz w:val="18"/>
                <w:szCs w:val="18"/>
                <w:lang w:val="fr-FR"/>
              </w:rPr>
              <w:t xml:space="preserve"> </w:t>
            </w:r>
            <w:r w:rsidRPr="00E14283">
              <w:rPr>
                <w:sz w:val="18"/>
                <w:szCs w:val="18"/>
                <w:lang w:val="fr-FR"/>
              </w:rPr>
              <w:t>production et la déclaration relative aux</w:t>
            </w:r>
            <w:r w:rsidR="00E14283">
              <w:rPr>
                <w:sz w:val="18"/>
                <w:szCs w:val="18"/>
                <w:lang w:val="fr-FR"/>
              </w:rPr>
              <w:t xml:space="preserve"> </w:t>
            </w:r>
            <w:r w:rsidRPr="00E14283">
              <w:rPr>
                <w:sz w:val="18"/>
                <w:szCs w:val="18"/>
                <w:lang w:val="fr-FR"/>
              </w:rPr>
              <w:t>procédures d’échantillonnage par type de produit</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3.1 et annexe 11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Dessins/</w:t>
            </w:r>
            <w:r w:rsidRPr="00E14283">
              <w:rPr>
                <w:sz w:val="18"/>
                <w:szCs w:val="18"/>
                <w:lang w:val="fr-FR"/>
              </w:rPr>
              <w:br/>
              <w:t>photographies</w:t>
            </w: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Vue éclatée du DARE et</w:t>
            </w:r>
            <w:r w:rsidR="00E14283">
              <w:rPr>
                <w:sz w:val="18"/>
                <w:szCs w:val="18"/>
                <w:lang w:val="fr-FR"/>
              </w:rPr>
              <w:t xml:space="preserve"> </w:t>
            </w:r>
            <w:r w:rsidRPr="00E14283">
              <w:rPr>
                <w:sz w:val="18"/>
                <w:szCs w:val="18"/>
                <w:lang w:val="fr-FR"/>
              </w:rPr>
              <w:t>dessin de chacune de ses</w:t>
            </w:r>
            <w:r w:rsidR="00E14283">
              <w:rPr>
                <w:sz w:val="18"/>
                <w:szCs w:val="18"/>
                <w:lang w:val="fr-FR"/>
              </w:rPr>
              <w:t xml:space="preserve"> </w:t>
            </w:r>
            <w:r w:rsidRPr="00E14283">
              <w:rPr>
                <w:sz w:val="18"/>
                <w:szCs w:val="18"/>
                <w:lang w:val="fr-FR"/>
              </w:rPr>
              <w:t>pièces</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Vue éclatée du DARE et</w:t>
            </w:r>
            <w:r w:rsidR="00E14283">
              <w:rPr>
                <w:sz w:val="18"/>
                <w:szCs w:val="18"/>
                <w:lang w:val="fr-FR"/>
              </w:rPr>
              <w:t xml:space="preserve"> </w:t>
            </w:r>
            <w:r w:rsidRPr="00E14283">
              <w:rPr>
                <w:sz w:val="18"/>
                <w:szCs w:val="18"/>
                <w:lang w:val="fr-FR"/>
              </w:rPr>
              <w:t>dessin de chacune de ses</w:t>
            </w:r>
            <w:r w:rsidR="00E14283">
              <w:rPr>
                <w:sz w:val="18"/>
                <w:szCs w:val="18"/>
                <w:lang w:val="fr-FR"/>
              </w:rPr>
              <w:t xml:space="preserve"> </w:t>
            </w:r>
            <w:r w:rsidRPr="00E14283">
              <w:rPr>
                <w:sz w:val="18"/>
                <w:szCs w:val="18"/>
                <w:lang w:val="fr-FR"/>
              </w:rPr>
              <w:t>pièces</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3.2.1 et annexe 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Emplacement de la marque d’homologation</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Emplacement de la marque d’homologation</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3.2.1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Dessins ou photographies concernant l’ensemble constitué par le DARE et le véhicule ou la place assise ISOFIX et l’environnement du</w:t>
            </w:r>
            <w:r w:rsidR="00E14283">
              <w:rPr>
                <w:sz w:val="18"/>
                <w:szCs w:val="18"/>
                <w:lang w:val="fr-FR"/>
              </w:rPr>
              <w:t xml:space="preserve"> </w:t>
            </w:r>
            <w:r w:rsidRPr="00E14283">
              <w:rPr>
                <w:sz w:val="18"/>
                <w:szCs w:val="18"/>
                <w:lang w:val="fr-FR"/>
              </w:rPr>
              <w:t>véhicule pertinent</w:t>
            </w:r>
            <w:r w:rsidRPr="00C71092">
              <w:rPr>
                <w:i/>
                <w:iCs/>
                <w:sz w:val="18"/>
                <w:szCs w:val="18"/>
                <w:vertAlign w:val="superscript"/>
                <w:lang w:val="fr-FR"/>
              </w:rPr>
              <w:t>1</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3.2.3</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Dessins de la structure du</w:t>
            </w:r>
            <w:r w:rsidR="00E14283">
              <w:rPr>
                <w:sz w:val="18"/>
                <w:szCs w:val="18"/>
                <w:lang w:val="fr-FR"/>
              </w:rPr>
              <w:t xml:space="preserve"> </w:t>
            </w:r>
            <w:r w:rsidRPr="00E14283">
              <w:rPr>
                <w:sz w:val="18"/>
                <w:szCs w:val="18"/>
                <w:lang w:val="fr-FR"/>
              </w:rPr>
              <w:t>véhicule et du siège, ainsi que du système de réglage et</w:t>
            </w:r>
            <w:r w:rsidR="00E14283">
              <w:rPr>
                <w:sz w:val="18"/>
                <w:szCs w:val="18"/>
                <w:lang w:val="fr-FR"/>
              </w:rPr>
              <w:t> </w:t>
            </w:r>
            <w:r w:rsidRPr="00E14283">
              <w:rPr>
                <w:sz w:val="18"/>
                <w:szCs w:val="18"/>
                <w:lang w:val="fr-FR"/>
              </w:rPr>
              <w:t>des attaches</w:t>
            </w:r>
            <w:r w:rsidRPr="00C71092">
              <w:rPr>
                <w:i/>
                <w:iCs/>
                <w:sz w:val="18"/>
                <w:szCs w:val="18"/>
                <w:vertAlign w:val="superscript"/>
                <w:lang w:val="fr-FR"/>
              </w:rPr>
              <w:t>1</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Annexe 1</w:t>
            </w:r>
          </w:p>
        </w:tc>
      </w:tr>
      <w:tr w:rsidR="008A07D8" w:rsidRPr="00291CF1" w:rsidTr="00EE7059">
        <w:tc>
          <w:tcPr>
            <w:tcW w:w="1191" w:type="dxa"/>
            <w:shd w:val="clear" w:color="auto" w:fill="auto"/>
          </w:tcPr>
          <w:p w:rsidR="008A07D8" w:rsidRPr="00E14283" w:rsidRDefault="008A07D8" w:rsidP="00291CF1">
            <w:pPr>
              <w:spacing w:before="60" w:after="60"/>
              <w:ind w:left="57" w:right="57"/>
              <w:rPr>
                <w:sz w:val="18"/>
                <w:szCs w:val="18"/>
                <w:lang w:val="fr-FR" w:eastAsia="zh-TW"/>
              </w:rPr>
            </w:pPr>
          </w:p>
        </w:tc>
        <w:tc>
          <w:tcPr>
            <w:tcW w:w="3118"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Photographies du DARE</w:t>
            </w:r>
          </w:p>
        </w:tc>
        <w:tc>
          <w:tcPr>
            <w:tcW w:w="3209"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Photographies du DARE et/ou de la structure du</w:t>
            </w:r>
            <w:r w:rsidR="00E14283">
              <w:rPr>
                <w:sz w:val="18"/>
                <w:szCs w:val="18"/>
                <w:lang w:val="fr-FR"/>
              </w:rPr>
              <w:t xml:space="preserve"> </w:t>
            </w:r>
            <w:r w:rsidRPr="00E14283">
              <w:rPr>
                <w:sz w:val="18"/>
                <w:szCs w:val="18"/>
                <w:lang w:val="fr-FR"/>
              </w:rPr>
              <w:t>véhicule et du siège</w:t>
            </w:r>
          </w:p>
        </w:tc>
        <w:tc>
          <w:tcPr>
            <w:tcW w:w="986" w:type="dxa"/>
            <w:shd w:val="clear" w:color="auto" w:fill="auto"/>
          </w:tcPr>
          <w:p w:rsidR="008A07D8" w:rsidRPr="00E14283" w:rsidRDefault="008A07D8" w:rsidP="00291CF1">
            <w:pPr>
              <w:spacing w:before="60" w:after="60"/>
              <w:ind w:left="57" w:right="57"/>
              <w:rPr>
                <w:sz w:val="18"/>
                <w:szCs w:val="18"/>
                <w:lang w:val="fr-FR" w:eastAsia="zh-TW"/>
              </w:rPr>
            </w:pPr>
            <w:r w:rsidRPr="00E14283">
              <w:rPr>
                <w:sz w:val="18"/>
                <w:szCs w:val="18"/>
                <w:lang w:val="fr-FR"/>
              </w:rPr>
              <w:t>Annexe 1</w:t>
            </w:r>
          </w:p>
        </w:tc>
      </w:tr>
      <w:tr w:rsidR="008A07D8" w:rsidRPr="00291CF1" w:rsidTr="00EE7059">
        <w:tc>
          <w:tcPr>
            <w:tcW w:w="1191" w:type="dxa"/>
            <w:shd w:val="clear" w:color="auto" w:fill="auto"/>
          </w:tcPr>
          <w:p w:rsidR="008A07D8" w:rsidRPr="00E14283" w:rsidRDefault="008A07D8" w:rsidP="00713BC9">
            <w:pPr>
              <w:keepNext/>
              <w:keepLines/>
              <w:spacing w:before="60" w:after="60"/>
              <w:ind w:left="57" w:right="57"/>
              <w:rPr>
                <w:sz w:val="18"/>
                <w:szCs w:val="18"/>
                <w:lang w:val="fr-FR" w:eastAsia="zh-TW"/>
              </w:rPr>
            </w:pPr>
          </w:p>
        </w:tc>
        <w:tc>
          <w:tcPr>
            <w:tcW w:w="3118" w:type="dxa"/>
            <w:shd w:val="clear" w:color="auto" w:fill="auto"/>
          </w:tcPr>
          <w:p w:rsidR="00C71092" w:rsidRPr="00E14283" w:rsidRDefault="008A07D8" w:rsidP="00713BC9">
            <w:pPr>
              <w:keepNext/>
              <w:keepLines/>
              <w:spacing w:before="60" w:after="60"/>
              <w:ind w:left="57" w:right="57"/>
              <w:rPr>
                <w:sz w:val="18"/>
                <w:szCs w:val="18"/>
                <w:lang w:val="fr-FR"/>
              </w:rPr>
            </w:pPr>
            <w:r w:rsidRPr="00E14283">
              <w:rPr>
                <w:sz w:val="18"/>
                <w:szCs w:val="18"/>
                <w:lang w:val="fr-FR"/>
              </w:rPr>
              <w:t>Au cas où celles-ci ne seraient pas apposées sur le</w:t>
            </w:r>
            <w:r w:rsidR="00E14283">
              <w:rPr>
                <w:sz w:val="18"/>
                <w:szCs w:val="18"/>
                <w:lang w:val="fr-FR"/>
              </w:rPr>
              <w:t xml:space="preserve"> </w:t>
            </w:r>
            <w:r w:rsidRPr="00E14283">
              <w:rPr>
                <w:sz w:val="18"/>
                <w:szCs w:val="18"/>
                <w:lang w:val="fr-FR"/>
              </w:rPr>
              <w:t>ou les échantillons au</w:t>
            </w:r>
            <w:r w:rsidR="00C71092">
              <w:rPr>
                <w:sz w:val="18"/>
                <w:szCs w:val="18"/>
                <w:lang w:val="fr-FR"/>
              </w:rPr>
              <w:t> </w:t>
            </w:r>
            <w:r w:rsidRPr="00E14283">
              <w:rPr>
                <w:sz w:val="18"/>
                <w:szCs w:val="18"/>
                <w:lang w:val="fr-FR"/>
              </w:rPr>
              <w:t>moment de la soumission de l’homologation</w:t>
            </w:r>
            <w:r w:rsidR="00C71092">
              <w:rPr>
                <w:sz w:val="18"/>
                <w:szCs w:val="18"/>
                <w:lang w:val="fr-FR"/>
              </w:rPr>
              <w:t> </w:t>
            </w:r>
            <w:r w:rsidRPr="00E14283">
              <w:rPr>
                <w:sz w:val="18"/>
                <w:szCs w:val="18"/>
                <w:lang w:val="fr-FR"/>
              </w:rPr>
              <w:t>:</w:t>
            </w:r>
            <w:r w:rsidR="00C71092">
              <w:rPr>
                <w:sz w:val="18"/>
                <w:szCs w:val="18"/>
                <w:lang w:val="fr-FR"/>
              </w:rPr>
              <w:t xml:space="preserve"> </w:t>
            </w:r>
            <w:r w:rsidR="00C71092">
              <w:rPr>
                <w:sz w:val="18"/>
                <w:szCs w:val="18"/>
                <w:lang w:val="fr-FR"/>
              </w:rPr>
              <w:br/>
            </w:r>
            <w:r w:rsidR="00C71092" w:rsidRPr="00E14283">
              <w:rPr>
                <w:sz w:val="18"/>
                <w:szCs w:val="18"/>
                <w:lang w:val="fr-FR"/>
              </w:rPr>
              <w:t>Exemples de marques (nom ou initiales du fabricant ou marque de fabrique, année de fabrication, orientation, étiquettes d’avertissement, logo i</w:t>
            </w:r>
            <w:r w:rsidR="00C71092" w:rsidRPr="00E14283">
              <w:rPr>
                <w:sz w:val="18"/>
                <w:szCs w:val="18"/>
                <w:lang w:val="fr-FR"/>
              </w:rPr>
              <w:noBreakHyphen/>
              <w:t>Size, gamme de tailles, masse admissible et autres marques).</w:t>
            </w:r>
          </w:p>
        </w:tc>
        <w:tc>
          <w:tcPr>
            <w:tcW w:w="3209" w:type="dxa"/>
            <w:shd w:val="clear" w:color="auto" w:fill="auto"/>
          </w:tcPr>
          <w:p w:rsidR="008A07D8" w:rsidRPr="00E14283" w:rsidRDefault="008A07D8" w:rsidP="00713BC9">
            <w:pPr>
              <w:keepNext/>
              <w:keepLines/>
              <w:spacing w:before="60" w:after="60"/>
              <w:ind w:left="57" w:right="57"/>
              <w:rPr>
                <w:sz w:val="18"/>
                <w:szCs w:val="18"/>
                <w:lang w:val="fr-FR" w:eastAsia="zh-TW"/>
              </w:rPr>
            </w:pPr>
            <w:r w:rsidRPr="00E14283">
              <w:rPr>
                <w:sz w:val="18"/>
                <w:szCs w:val="18"/>
                <w:lang w:val="fr-FR"/>
              </w:rPr>
              <w:t>Au cas où celles-ci ne seraient pas apposées sur le ou les échantillons au moment de la soumission de l’homologation</w:t>
            </w:r>
            <w:r w:rsidR="00C71092">
              <w:rPr>
                <w:sz w:val="18"/>
                <w:szCs w:val="18"/>
                <w:lang w:val="fr-FR"/>
              </w:rPr>
              <w:t> </w:t>
            </w:r>
            <w:r w:rsidRPr="00E14283">
              <w:rPr>
                <w:sz w:val="18"/>
                <w:szCs w:val="18"/>
                <w:lang w:val="fr-FR"/>
              </w:rPr>
              <w:t>:</w:t>
            </w:r>
            <w:r w:rsidR="00C71092">
              <w:rPr>
                <w:sz w:val="18"/>
                <w:szCs w:val="18"/>
                <w:lang w:val="fr-FR"/>
              </w:rPr>
              <w:t xml:space="preserve"> </w:t>
            </w:r>
            <w:r w:rsidR="00C71092">
              <w:rPr>
                <w:sz w:val="18"/>
                <w:szCs w:val="18"/>
                <w:lang w:val="fr-FR"/>
              </w:rPr>
              <w:br/>
            </w:r>
            <w:r w:rsidR="00C71092" w:rsidRPr="00E14283">
              <w:rPr>
                <w:sz w:val="18"/>
                <w:szCs w:val="18"/>
                <w:lang w:val="fr-FR"/>
              </w:rPr>
              <w:t>Exemples de marques (nom ou initiales du fabricant ou marque de fabrique, année de fabrication, orientation, étiquettes d’avertissement, logo i</w:t>
            </w:r>
            <w:r w:rsidR="00C71092" w:rsidRPr="00E14283">
              <w:rPr>
                <w:sz w:val="18"/>
                <w:szCs w:val="18"/>
                <w:lang w:val="fr-FR"/>
              </w:rPr>
              <w:noBreakHyphen/>
              <w:t>Size, gamme de</w:t>
            </w:r>
            <w:r w:rsidR="00C71092">
              <w:rPr>
                <w:sz w:val="18"/>
                <w:szCs w:val="18"/>
                <w:lang w:val="fr-FR"/>
              </w:rPr>
              <w:t> </w:t>
            </w:r>
            <w:r w:rsidR="00C71092" w:rsidRPr="00E14283">
              <w:rPr>
                <w:sz w:val="18"/>
                <w:szCs w:val="18"/>
                <w:lang w:val="fr-FR"/>
              </w:rPr>
              <w:t>tailles, masse admissible,</w:t>
            </w:r>
            <w:r w:rsidR="00C71092" w:rsidRPr="00E14283">
              <w:rPr>
                <w:sz w:val="18"/>
                <w:szCs w:val="18"/>
              </w:rPr>
              <w:t xml:space="preserve"> </w:t>
            </w:r>
            <w:r w:rsidR="00C71092" w:rsidRPr="00E14283">
              <w:rPr>
                <w:sz w:val="18"/>
                <w:szCs w:val="18"/>
                <w:lang w:val="fr-FR"/>
              </w:rPr>
              <w:t>marque «Système ISOFIX spécifique à un véhicule» et autres marques).</w:t>
            </w:r>
          </w:p>
        </w:tc>
        <w:tc>
          <w:tcPr>
            <w:tcW w:w="986" w:type="dxa"/>
            <w:shd w:val="clear" w:color="auto" w:fill="auto"/>
          </w:tcPr>
          <w:p w:rsidR="008A07D8" w:rsidRPr="00E14283" w:rsidRDefault="008A07D8" w:rsidP="00713BC9">
            <w:pPr>
              <w:keepNext/>
              <w:keepLines/>
              <w:spacing w:before="60" w:after="60"/>
              <w:ind w:left="57" w:right="57"/>
              <w:rPr>
                <w:sz w:val="18"/>
                <w:szCs w:val="18"/>
                <w:lang w:val="fr-FR" w:eastAsia="zh-TW"/>
              </w:rPr>
            </w:pPr>
            <w:r w:rsidRPr="00E14283">
              <w:rPr>
                <w:sz w:val="18"/>
                <w:szCs w:val="18"/>
                <w:lang w:val="fr-FR"/>
              </w:rPr>
              <w:t>4</w:t>
            </w:r>
          </w:p>
        </w:tc>
      </w:tr>
    </w:tbl>
    <w:p w:rsidR="008A07D8" w:rsidRDefault="008A07D8" w:rsidP="00713BC9">
      <w:pPr>
        <w:pStyle w:val="SingleTxtG"/>
        <w:spacing w:before="120" w:after="240"/>
        <w:ind w:right="0" w:firstLine="170"/>
        <w:rPr>
          <w:sz w:val="18"/>
          <w:szCs w:val="18"/>
          <w:lang w:val="fr-FR"/>
        </w:rPr>
      </w:pPr>
      <w:r w:rsidRPr="00C71092">
        <w:rPr>
          <w:i/>
          <w:iCs/>
          <w:sz w:val="18"/>
          <w:szCs w:val="18"/>
          <w:vertAlign w:val="superscript"/>
          <w:lang w:val="fr-FR"/>
        </w:rPr>
        <w:t>1</w:t>
      </w:r>
      <w:r w:rsidRPr="00C55B15">
        <w:rPr>
          <w:sz w:val="18"/>
          <w:szCs w:val="18"/>
          <w:lang w:val="fr-FR"/>
        </w:rPr>
        <w:t xml:space="preserve">  Dans le cas où le D</w:t>
      </w:r>
      <w:r>
        <w:rPr>
          <w:sz w:val="18"/>
          <w:szCs w:val="18"/>
          <w:lang w:val="fr-FR"/>
        </w:rPr>
        <w:t>A</w:t>
      </w:r>
      <w:r w:rsidRPr="00C55B15">
        <w:rPr>
          <w:sz w:val="18"/>
          <w:szCs w:val="18"/>
          <w:lang w:val="fr-FR"/>
        </w:rPr>
        <w:t>RE est soumis à l</w:t>
      </w:r>
      <w:r>
        <w:rPr>
          <w:sz w:val="18"/>
          <w:szCs w:val="18"/>
          <w:lang w:val="fr-FR"/>
        </w:rPr>
        <w:t>’</w:t>
      </w:r>
      <w:r w:rsidRPr="00C55B15">
        <w:rPr>
          <w:sz w:val="18"/>
          <w:szCs w:val="18"/>
          <w:lang w:val="fr-FR"/>
        </w:rPr>
        <w:t>essai dans une carrosserie montée sur un chariot, conformément au paragraphe 7.1.3.2</w:t>
      </w:r>
      <w:r w:rsidRPr="00C55B15">
        <w:rPr>
          <w:sz w:val="18"/>
          <w:szCs w:val="18"/>
        </w:rPr>
        <w:t xml:space="preserve"> </w:t>
      </w:r>
      <w:r w:rsidRPr="00C55B15">
        <w:rPr>
          <w:sz w:val="18"/>
          <w:szCs w:val="18"/>
          <w:lang w:val="fr-FR"/>
        </w:rPr>
        <w:t>du présent Règlement, ou dans un véhicule complet, conformément au</w:t>
      </w:r>
      <w:r w:rsidR="006B27BD">
        <w:rPr>
          <w:sz w:val="18"/>
          <w:szCs w:val="18"/>
          <w:lang w:val="fr-FR"/>
        </w:rPr>
        <w:t xml:space="preserve"> </w:t>
      </w:r>
      <w:r w:rsidRPr="00C55B15">
        <w:rPr>
          <w:sz w:val="18"/>
          <w:szCs w:val="18"/>
          <w:lang w:val="fr-FR"/>
        </w:rPr>
        <w:t>paragraphe 7.1.3.3</w:t>
      </w:r>
      <w:r w:rsidRPr="00C55B15">
        <w:rPr>
          <w:sz w:val="18"/>
          <w:szCs w:val="18"/>
        </w:rPr>
        <w:t xml:space="preserve"> </w:t>
      </w:r>
      <w:r>
        <w:rPr>
          <w:sz w:val="18"/>
          <w:szCs w:val="18"/>
          <w:lang w:val="fr-FR"/>
        </w:rPr>
        <w:t>du </w:t>
      </w:r>
      <w:r w:rsidRPr="00C55B15">
        <w:rPr>
          <w:sz w:val="18"/>
          <w:szCs w:val="18"/>
          <w:lang w:val="fr-FR"/>
        </w:rPr>
        <w:t>présent Règlement.</w:t>
      </w:r>
    </w:p>
    <w:p w:rsidR="008A07D8" w:rsidRDefault="008A07D8" w:rsidP="008A07D8">
      <w:pPr>
        <w:pStyle w:val="SingleTxtG"/>
        <w:rPr>
          <w:sz w:val="18"/>
          <w:szCs w:val="18"/>
          <w:lang w:val="fr-FR"/>
        </w:rPr>
      </w:pPr>
    </w:p>
    <w:p w:rsidR="008A07D8" w:rsidRDefault="008A07D8" w:rsidP="008A07D8">
      <w:pPr>
        <w:pStyle w:val="SingleTxtG"/>
        <w:rPr>
          <w:lang w:val="fr-FR"/>
        </w:rPr>
        <w:sectPr w:rsidR="008A07D8" w:rsidSect="00B22339">
          <w:headerReference w:type="even" r:id="rId168"/>
          <w:headerReference w:type="default" r:id="rId169"/>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Default="008A07D8" w:rsidP="008A07D8">
      <w:pPr>
        <w:rPr>
          <w:b/>
          <w:sz w:val="28"/>
        </w:rPr>
      </w:pPr>
      <w:r w:rsidRPr="000C69A4">
        <w:rPr>
          <w:b/>
          <w:sz w:val="28"/>
        </w:rPr>
        <w:lastRenderedPageBreak/>
        <w:t>Annexe 21</w:t>
      </w:r>
    </w:p>
    <w:p w:rsidR="008A07D8" w:rsidRPr="000C69A4" w:rsidRDefault="008A07D8" w:rsidP="00C506B9">
      <w:pPr>
        <w:pStyle w:val="HChG"/>
      </w:pPr>
      <w:r>
        <w:tab/>
      </w:r>
      <w:r>
        <w:tab/>
      </w:r>
      <w:r w:rsidRPr="003A6222">
        <w:t>Dispositif</w:t>
      </w:r>
      <w:r>
        <w:t>s</w:t>
      </w:r>
      <w:r w:rsidRPr="003A6222">
        <w:t xml:space="preserve"> d</w:t>
      </w:r>
      <w:r>
        <w:t>’</w:t>
      </w:r>
      <w:r w:rsidRPr="003A6222">
        <w:t>application de la force</w:t>
      </w:r>
    </w:p>
    <w:p w:rsidR="008A07D8" w:rsidRPr="003843B7" w:rsidRDefault="008A07D8" w:rsidP="003843B7">
      <w:pPr>
        <w:pStyle w:val="H23G"/>
        <w:ind w:left="2268"/>
        <w:rPr>
          <w:b w:val="0"/>
          <w:bCs/>
        </w:rPr>
      </w:pPr>
      <w:r w:rsidRPr="003843B7">
        <w:rPr>
          <w:b w:val="0"/>
          <w:bCs/>
        </w:rPr>
        <w:t>Dispositif d’application de la force I</w:t>
      </w:r>
    </w:p>
    <w:bookmarkStart w:id="202" w:name="_MON_1427096919"/>
    <w:bookmarkStart w:id="203" w:name="_MON_1427102511"/>
    <w:bookmarkStart w:id="204" w:name="_MON_1427108420"/>
    <w:bookmarkStart w:id="205" w:name="_MON_1427020154"/>
    <w:bookmarkStart w:id="206" w:name="_MON_1427096394"/>
    <w:bookmarkStart w:id="207" w:name="_MON_1427096592"/>
    <w:bookmarkEnd w:id="202"/>
    <w:bookmarkEnd w:id="203"/>
    <w:bookmarkEnd w:id="204"/>
    <w:bookmarkEnd w:id="205"/>
    <w:bookmarkEnd w:id="206"/>
    <w:bookmarkEnd w:id="207"/>
    <w:bookmarkStart w:id="208" w:name="_MON_1427096906"/>
    <w:bookmarkEnd w:id="208"/>
    <w:p w:rsidR="008A07D8" w:rsidRDefault="00C71092" w:rsidP="003843B7">
      <w:pPr>
        <w:ind w:left="1134" w:right="1134"/>
      </w:pPr>
      <w:r>
        <w:object w:dxaOrig="7244" w:dyaOrig="10520">
          <v:shape id="_x0000_i1052" type="#_x0000_t75" style="width:365.1pt;height:472.35pt" o:ole="">
            <v:imagedata r:id="rId170" o:title=""/>
          </v:shape>
          <o:OLEObject Type="Embed" ProgID="Word.Picture.8" ShapeID="_x0000_i1052" DrawAspect="Content" ObjectID="_1667042988" r:id="rId171"/>
        </w:object>
      </w:r>
    </w:p>
    <w:p w:rsidR="008A07D8" w:rsidRPr="003843B7" w:rsidRDefault="003843B7" w:rsidP="003843B7">
      <w:pPr>
        <w:pStyle w:val="H23G"/>
        <w:ind w:left="2268"/>
        <w:rPr>
          <w:b w:val="0"/>
          <w:bCs/>
        </w:rPr>
      </w:pPr>
      <w:r>
        <w:br w:type="page"/>
      </w:r>
      <w:r w:rsidR="008A07D8" w:rsidRPr="003843B7">
        <w:rPr>
          <w:b w:val="0"/>
          <w:bCs/>
        </w:rPr>
        <w:lastRenderedPageBreak/>
        <w:t>Tableau 1</w:t>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9"/>
        <w:gridCol w:w="1442"/>
        <w:gridCol w:w="3094"/>
        <w:gridCol w:w="2977"/>
        <w:gridCol w:w="702"/>
      </w:tblGrid>
      <w:tr w:rsidR="00713BC9" w:rsidRPr="00713BC9" w:rsidTr="00713BC9">
        <w:trPr>
          <w:tblHeader/>
        </w:trPr>
        <w:tc>
          <w:tcPr>
            <w:tcW w:w="289"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rPr>
                <w:i/>
                <w:sz w:val="16"/>
              </w:rPr>
            </w:pPr>
            <w:r w:rsidRPr="00713BC9">
              <w:rPr>
                <w:i/>
                <w:sz w:val="16"/>
              </w:rPr>
              <w:t>N</w:t>
            </w:r>
            <w:r w:rsidRPr="00713BC9">
              <w:rPr>
                <w:i/>
                <w:sz w:val="16"/>
                <w:vertAlign w:val="superscript"/>
              </w:rPr>
              <w:t>o</w:t>
            </w:r>
          </w:p>
        </w:tc>
        <w:tc>
          <w:tcPr>
            <w:tcW w:w="1442"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noProof/>
                <w:sz w:val="16"/>
                <w:lang w:eastAsia="en-GB"/>
              </w:rPr>
            </w:pPr>
            <w:r w:rsidRPr="00713BC9">
              <w:rPr>
                <w:i/>
                <w:noProof/>
                <w:sz w:val="16"/>
                <w:lang w:eastAsia="en-GB"/>
              </w:rPr>
              <w:t>Numéro de pièce</w:t>
            </w:r>
          </w:p>
        </w:tc>
        <w:tc>
          <w:tcPr>
            <w:tcW w:w="3094"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r w:rsidRPr="00713BC9">
              <w:rPr>
                <w:i/>
                <w:sz w:val="16"/>
              </w:rPr>
              <w:t>Désignation</w:t>
            </w:r>
          </w:p>
        </w:tc>
        <w:tc>
          <w:tcPr>
            <w:tcW w:w="2977"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r w:rsidRPr="00713BC9">
              <w:rPr>
                <w:i/>
                <w:sz w:val="16"/>
              </w:rPr>
              <w:t>Spécifications</w:t>
            </w:r>
          </w:p>
        </w:tc>
        <w:tc>
          <w:tcPr>
            <w:tcW w:w="702"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r w:rsidRPr="00713BC9">
              <w:rPr>
                <w:i/>
                <w:sz w:val="16"/>
              </w:rPr>
              <w:t>Nombre</w:t>
            </w:r>
          </w:p>
        </w:tc>
      </w:tr>
      <w:tr w:rsidR="00713BC9" w:rsidRPr="00713BC9" w:rsidTr="00713BC9">
        <w:tc>
          <w:tcPr>
            <w:tcW w:w="289" w:type="dxa"/>
            <w:tcBorders>
              <w:top w:val="single" w:sz="12" w:space="0" w:color="auto"/>
            </w:tcBorders>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1</w:t>
            </w:r>
          </w:p>
        </w:tc>
        <w:tc>
          <w:tcPr>
            <w:tcW w:w="1442"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noProof/>
                <w:sz w:val="18"/>
                <w:lang w:eastAsia="en-GB"/>
              </w:rPr>
            </w:pPr>
            <w:r w:rsidRPr="00713BC9">
              <w:rPr>
                <w:noProof/>
                <w:sz w:val="18"/>
                <w:lang w:eastAsia="en-GB"/>
              </w:rPr>
              <w:t>PV000009.1</w:t>
            </w:r>
          </w:p>
        </w:tc>
        <w:tc>
          <w:tcPr>
            <w:tcW w:w="3094"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Sangle de tête − 39 mm</w:t>
            </w:r>
          </w:p>
        </w:tc>
        <w:tc>
          <w:tcPr>
            <w:tcW w:w="2977"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w:t>
            </w:r>
          </w:p>
        </w:tc>
        <w:tc>
          <w:tcPr>
            <w:tcW w:w="702"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p>
        </w:tc>
      </w:tr>
      <w:tr w:rsidR="00713BC9" w:rsidRPr="00713BC9" w:rsidTr="00713BC9">
        <w:tc>
          <w:tcPr>
            <w:tcW w:w="289"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2</w:t>
            </w:r>
          </w:p>
        </w:tc>
        <w:tc>
          <w:tcPr>
            <w:tcW w:w="1442" w:type="dxa"/>
            <w:shd w:val="clear" w:color="auto" w:fill="auto"/>
            <w:vAlign w:val="bottom"/>
          </w:tcPr>
          <w:p w:rsidR="008A07D8" w:rsidRPr="00713BC9" w:rsidRDefault="008A07D8" w:rsidP="00713BC9">
            <w:pPr>
              <w:suppressAutoHyphens w:val="0"/>
              <w:spacing w:before="60" w:after="60" w:line="220" w:lineRule="exact"/>
              <w:ind w:left="57" w:right="57"/>
              <w:jc w:val="right"/>
              <w:rPr>
                <w:noProof/>
                <w:sz w:val="18"/>
                <w:lang w:eastAsia="en-GB"/>
              </w:rPr>
            </w:pPr>
            <w:r w:rsidRPr="00713BC9">
              <w:rPr>
                <w:noProof/>
                <w:sz w:val="18"/>
                <w:lang w:eastAsia="en-GB"/>
              </w:rPr>
              <w:t>PV000009.2</w:t>
            </w:r>
          </w:p>
        </w:tc>
        <w:tc>
          <w:tcPr>
            <w:tcW w:w="3094"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Sangle d’épaule gauche/droite − 39 mm</w:t>
            </w:r>
          </w:p>
        </w:tc>
        <w:tc>
          <w:tcPr>
            <w:tcW w:w="2977"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w:t>
            </w:r>
          </w:p>
        </w:tc>
        <w:tc>
          <w:tcPr>
            <w:tcW w:w="702"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2</w:t>
            </w:r>
          </w:p>
        </w:tc>
      </w:tr>
      <w:tr w:rsidR="00713BC9" w:rsidRPr="00713BC9" w:rsidTr="00713BC9">
        <w:tc>
          <w:tcPr>
            <w:tcW w:w="289"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3</w:t>
            </w:r>
          </w:p>
        </w:tc>
        <w:tc>
          <w:tcPr>
            <w:tcW w:w="1442" w:type="dxa"/>
            <w:shd w:val="clear" w:color="auto" w:fill="auto"/>
            <w:vAlign w:val="bottom"/>
          </w:tcPr>
          <w:p w:rsidR="008A07D8" w:rsidRPr="00713BC9" w:rsidRDefault="008A07D8" w:rsidP="00713BC9">
            <w:pPr>
              <w:suppressAutoHyphens w:val="0"/>
              <w:spacing w:before="60" w:after="60" w:line="220" w:lineRule="exact"/>
              <w:ind w:left="57" w:right="57"/>
              <w:jc w:val="right"/>
              <w:rPr>
                <w:noProof/>
                <w:sz w:val="18"/>
                <w:lang w:eastAsia="en-GB"/>
              </w:rPr>
            </w:pPr>
            <w:r w:rsidRPr="00713BC9">
              <w:rPr>
                <w:noProof/>
                <w:sz w:val="18"/>
                <w:lang w:eastAsia="en-GB"/>
              </w:rPr>
              <w:t>PV000009.3</w:t>
            </w:r>
          </w:p>
        </w:tc>
        <w:tc>
          <w:tcPr>
            <w:tcW w:w="3094"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Sangle d’entrejambe − 39 mm</w:t>
            </w:r>
          </w:p>
        </w:tc>
        <w:tc>
          <w:tcPr>
            <w:tcW w:w="2977"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w:t>
            </w:r>
          </w:p>
        </w:tc>
        <w:tc>
          <w:tcPr>
            <w:tcW w:w="702"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p>
        </w:tc>
      </w:tr>
      <w:tr w:rsidR="00713BC9" w:rsidRPr="00713BC9" w:rsidTr="00713BC9">
        <w:tc>
          <w:tcPr>
            <w:tcW w:w="289"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4</w:t>
            </w:r>
          </w:p>
        </w:tc>
        <w:tc>
          <w:tcPr>
            <w:tcW w:w="1442" w:type="dxa"/>
            <w:shd w:val="clear" w:color="auto" w:fill="auto"/>
            <w:vAlign w:val="bottom"/>
          </w:tcPr>
          <w:p w:rsidR="008A07D8" w:rsidRPr="00713BC9" w:rsidRDefault="008A07D8" w:rsidP="00713BC9">
            <w:pPr>
              <w:suppressAutoHyphens w:val="0"/>
              <w:spacing w:before="60" w:after="60" w:line="220" w:lineRule="exact"/>
              <w:ind w:left="57" w:right="57"/>
              <w:jc w:val="right"/>
              <w:rPr>
                <w:noProof/>
                <w:sz w:val="18"/>
                <w:lang w:eastAsia="en-GB"/>
              </w:rPr>
            </w:pPr>
            <w:r w:rsidRPr="00713BC9">
              <w:rPr>
                <w:noProof/>
                <w:sz w:val="18"/>
                <w:lang w:eastAsia="en-GB"/>
              </w:rPr>
              <w:t>PV000009.4</w:t>
            </w:r>
          </w:p>
        </w:tc>
        <w:tc>
          <w:tcPr>
            <w:tcW w:w="3094"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Sangle de hanche − 39 mm</w:t>
            </w:r>
          </w:p>
        </w:tc>
        <w:tc>
          <w:tcPr>
            <w:tcW w:w="2977"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w:t>
            </w:r>
          </w:p>
        </w:tc>
        <w:tc>
          <w:tcPr>
            <w:tcW w:w="702"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p>
        </w:tc>
      </w:tr>
      <w:tr w:rsidR="00713BC9" w:rsidRPr="00713BC9" w:rsidTr="00713BC9">
        <w:tc>
          <w:tcPr>
            <w:tcW w:w="289"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5</w:t>
            </w:r>
          </w:p>
        </w:tc>
        <w:tc>
          <w:tcPr>
            <w:tcW w:w="1442" w:type="dxa"/>
            <w:shd w:val="clear" w:color="auto" w:fill="auto"/>
            <w:vAlign w:val="bottom"/>
          </w:tcPr>
          <w:p w:rsidR="008A07D8" w:rsidRPr="00713BC9" w:rsidRDefault="008A07D8" w:rsidP="00713BC9">
            <w:pPr>
              <w:suppressAutoHyphens w:val="0"/>
              <w:spacing w:before="60" w:after="60" w:line="220" w:lineRule="exact"/>
              <w:ind w:left="57" w:right="57"/>
              <w:jc w:val="right"/>
              <w:rPr>
                <w:noProof/>
                <w:sz w:val="18"/>
                <w:lang w:eastAsia="en-GB"/>
              </w:rPr>
            </w:pPr>
            <w:r w:rsidRPr="00713BC9">
              <w:rPr>
                <w:noProof/>
                <w:sz w:val="18"/>
                <w:lang w:eastAsia="en-GB"/>
              </w:rPr>
              <w:t>102 18 31</w:t>
            </w:r>
          </w:p>
        </w:tc>
        <w:tc>
          <w:tcPr>
            <w:tcW w:w="3094"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Type de texture (30 x 17)</w:t>
            </w:r>
          </w:p>
        </w:tc>
        <w:tc>
          <w:tcPr>
            <w:tcW w:w="2977" w:type="dxa"/>
            <w:shd w:val="clear" w:color="auto" w:fill="auto"/>
            <w:vAlign w:val="bottom"/>
          </w:tcPr>
          <w:p w:rsidR="008A07D8" w:rsidRPr="00713BC9" w:rsidRDefault="008A07D8" w:rsidP="00713BC9">
            <w:pPr>
              <w:suppressAutoHyphens w:val="0"/>
              <w:spacing w:before="60" w:after="60" w:line="220" w:lineRule="exact"/>
              <w:ind w:left="57" w:right="57"/>
              <w:jc w:val="right"/>
              <w:rPr>
                <w:spacing w:val="-2"/>
                <w:sz w:val="18"/>
              </w:rPr>
            </w:pPr>
            <w:r w:rsidRPr="00713BC9">
              <w:rPr>
                <w:spacing w:val="-2"/>
                <w:sz w:val="18"/>
              </w:rPr>
              <w:t>Point</w:t>
            </w:r>
            <w:r w:rsidR="00713BC9" w:rsidRPr="00713BC9">
              <w:rPr>
                <w:spacing w:val="-2"/>
                <w:sz w:val="18"/>
              </w:rPr>
              <w:t> </w:t>
            </w:r>
            <w:r w:rsidRPr="00713BC9">
              <w:rPr>
                <w:spacing w:val="-2"/>
                <w:sz w:val="18"/>
              </w:rPr>
              <w:t>: 77, fil</w:t>
            </w:r>
            <w:r w:rsidR="00713BC9" w:rsidRPr="00713BC9">
              <w:rPr>
                <w:spacing w:val="-2"/>
                <w:sz w:val="18"/>
              </w:rPr>
              <w:t> </w:t>
            </w:r>
            <w:r w:rsidRPr="00713BC9">
              <w:rPr>
                <w:spacing w:val="-2"/>
                <w:sz w:val="18"/>
              </w:rPr>
              <w:t>: 30, couleur</w:t>
            </w:r>
            <w:r w:rsidR="00713BC9" w:rsidRPr="00713BC9">
              <w:rPr>
                <w:spacing w:val="-2"/>
                <w:sz w:val="18"/>
              </w:rPr>
              <w:t> </w:t>
            </w:r>
            <w:r w:rsidRPr="00713BC9">
              <w:rPr>
                <w:spacing w:val="-2"/>
                <w:sz w:val="18"/>
              </w:rPr>
              <w:t>: SABA gris</w:t>
            </w:r>
          </w:p>
        </w:tc>
        <w:tc>
          <w:tcPr>
            <w:tcW w:w="702"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8</w:t>
            </w:r>
          </w:p>
        </w:tc>
      </w:tr>
      <w:tr w:rsidR="00713BC9" w:rsidRPr="00713BC9" w:rsidTr="00713BC9">
        <w:tc>
          <w:tcPr>
            <w:tcW w:w="289"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6</w:t>
            </w:r>
          </w:p>
        </w:tc>
        <w:tc>
          <w:tcPr>
            <w:tcW w:w="1442" w:type="dxa"/>
            <w:shd w:val="clear" w:color="auto" w:fill="auto"/>
            <w:vAlign w:val="bottom"/>
          </w:tcPr>
          <w:p w:rsidR="008A07D8" w:rsidRPr="00713BC9" w:rsidRDefault="008A07D8" w:rsidP="00713BC9">
            <w:pPr>
              <w:suppressAutoHyphens w:val="0"/>
              <w:spacing w:before="60" w:after="60" w:line="220" w:lineRule="exact"/>
              <w:ind w:left="57" w:right="57"/>
              <w:jc w:val="right"/>
              <w:rPr>
                <w:noProof/>
                <w:sz w:val="18"/>
                <w:lang w:eastAsia="en-GB"/>
              </w:rPr>
            </w:pPr>
            <w:r w:rsidRPr="00713BC9">
              <w:rPr>
                <w:noProof/>
                <w:sz w:val="18"/>
                <w:lang w:eastAsia="en-GB"/>
              </w:rPr>
              <w:t>PV000009.5</w:t>
            </w:r>
          </w:p>
        </w:tc>
        <w:tc>
          <w:tcPr>
            <w:tcW w:w="3094"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Boucle en plastique</w:t>
            </w:r>
          </w:p>
        </w:tc>
        <w:tc>
          <w:tcPr>
            <w:tcW w:w="2977"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w:t>
            </w:r>
          </w:p>
        </w:tc>
        <w:tc>
          <w:tcPr>
            <w:tcW w:w="702"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2</w:t>
            </w:r>
          </w:p>
        </w:tc>
      </w:tr>
      <w:tr w:rsidR="00713BC9" w:rsidRPr="00713BC9" w:rsidTr="00713BC9">
        <w:tc>
          <w:tcPr>
            <w:tcW w:w="289"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7</w:t>
            </w:r>
          </w:p>
        </w:tc>
        <w:tc>
          <w:tcPr>
            <w:tcW w:w="1442" w:type="dxa"/>
            <w:shd w:val="clear" w:color="auto" w:fill="auto"/>
            <w:vAlign w:val="bottom"/>
          </w:tcPr>
          <w:p w:rsidR="008A07D8" w:rsidRPr="00713BC9" w:rsidRDefault="008A07D8" w:rsidP="00713BC9">
            <w:pPr>
              <w:suppressAutoHyphens w:val="0"/>
              <w:spacing w:before="60" w:after="60" w:line="220" w:lineRule="exact"/>
              <w:ind w:left="57" w:right="57"/>
              <w:jc w:val="right"/>
              <w:rPr>
                <w:noProof/>
                <w:sz w:val="18"/>
                <w:lang w:eastAsia="en-GB"/>
              </w:rPr>
            </w:pPr>
            <w:r w:rsidRPr="00713BC9">
              <w:rPr>
                <w:noProof/>
                <w:sz w:val="18"/>
                <w:lang w:eastAsia="en-GB"/>
              </w:rPr>
              <w:t>PV000009.6</w:t>
            </w:r>
          </w:p>
        </w:tc>
        <w:tc>
          <w:tcPr>
            <w:tcW w:w="3094"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Type de texture (2 x 37)</w:t>
            </w:r>
          </w:p>
        </w:tc>
        <w:tc>
          <w:tcPr>
            <w:tcW w:w="2977" w:type="dxa"/>
            <w:shd w:val="clear" w:color="auto" w:fill="auto"/>
            <w:vAlign w:val="bottom"/>
          </w:tcPr>
          <w:p w:rsidR="008A07D8" w:rsidRPr="00713BC9" w:rsidRDefault="008A07D8" w:rsidP="00713BC9">
            <w:pPr>
              <w:suppressAutoHyphens w:val="0"/>
              <w:spacing w:before="60" w:after="60" w:line="220" w:lineRule="exact"/>
              <w:ind w:left="57" w:right="57"/>
              <w:jc w:val="right"/>
              <w:rPr>
                <w:spacing w:val="-2"/>
                <w:sz w:val="18"/>
              </w:rPr>
            </w:pPr>
            <w:r w:rsidRPr="00713BC9">
              <w:rPr>
                <w:spacing w:val="-2"/>
                <w:sz w:val="18"/>
              </w:rPr>
              <w:t>Point</w:t>
            </w:r>
            <w:r w:rsidR="00713BC9" w:rsidRPr="00713BC9">
              <w:rPr>
                <w:spacing w:val="-2"/>
                <w:sz w:val="18"/>
              </w:rPr>
              <w:t> </w:t>
            </w:r>
            <w:r w:rsidRPr="00713BC9">
              <w:rPr>
                <w:spacing w:val="-2"/>
                <w:sz w:val="18"/>
              </w:rPr>
              <w:t>: 77, fil</w:t>
            </w:r>
            <w:r w:rsidR="00713BC9" w:rsidRPr="00713BC9">
              <w:rPr>
                <w:spacing w:val="-2"/>
                <w:sz w:val="18"/>
              </w:rPr>
              <w:t> </w:t>
            </w:r>
            <w:r w:rsidRPr="00713BC9">
              <w:rPr>
                <w:spacing w:val="-2"/>
                <w:sz w:val="18"/>
              </w:rPr>
              <w:t>: 30, couleur</w:t>
            </w:r>
            <w:r w:rsidR="00713BC9" w:rsidRPr="00713BC9">
              <w:rPr>
                <w:spacing w:val="-2"/>
                <w:sz w:val="18"/>
              </w:rPr>
              <w:t> </w:t>
            </w:r>
            <w:r w:rsidRPr="00713BC9">
              <w:rPr>
                <w:spacing w:val="-2"/>
                <w:sz w:val="18"/>
              </w:rPr>
              <w:t>: SABA gris</w:t>
            </w:r>
          </w:p>
        </w:tc>
        <w:tc>
          <w:tcPr>
            <w:tcW w:w="702"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2</w:t>
            </w:r>
          </w:p>
        </w:tc>
      </w:tr>
    </w:tbl>
    <w:p w:rsidR="008A07D8" w:rsidRPr="00713BC9" w:rsidRDefault="008A07D8" w:rsidP="003843B7">
      <w:pPr>
        <w:pStyle w:val="H23G"/>
        <w:ind w:left="2268"/>
        <w:rPr>
          <w:b w:val="0"/>
          <w:bCs/>
        </w:rPr>
      </w:pPr>
      <w:r w:rsidRPr="00713BC9">
        <w:rPr>
          <w:b w:val="0"/>
          <w:bCs/>
        </w:rPr>
        <w:t>Tableau 2</w:t>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133"/>
        <w:gridCol w:w="1133"/>
        <w:gridCol w:w="1133"/>
        <w:gridCol w:w="1133"/>
        <w:gridCol w:w="1133"/>
        <w:gridCol w:w="1133"/>
      </w:tblGrid>
      <w:tr w:rsidR="00713BC9" w:rsidRPr="00713BC9" w:rsidTr="00713BC9">
        <w:trPr>
          <w:tblHeader/>
        </w:trPr>
        <w:tc>
          <w:tcPr>
            <w:tcW w:w="1706"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rPr>
                <w:i/>
                <w:sz w:val="16"/>
              </w:rPr>
            </w:pPr>
            <w:r w:rsidRPr="00713BC9">
              <w:rPr>
                <w:i/>
                <w:sz w:val="16"/>
              </w:rPr>
              <w:t>Longueurs</w:t>
            </w:r>
          </w:p>
        </w:tc>
        <w:tc>
          <w:tcPr>
            <w:tcW w:w="1133"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r w:rsidRPr="00713BC9">
              <w:rPr>
                <w:i/>
                <w:sz w:val="16"/>
              </w:rPr>
              <w:t>(+/- 5 mm)</w:t>
            </w:r>
          </w:p>
        </w:tc>
        <w:tc>
          <w:tcPr>
            <w:tcW w:w="1133"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p>
        </w:tc>
        <w:tc>
          <w:tcPr>
            <w:tcW w:w="1133"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p>
        </w:tc>
        <w:tc>
          <w:tcPr>
            <w:tcW w:w="1133"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p>
        </w:tc>
        <w:tc>
          <w:tcPr>
            <w:tcW w:w="1133"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p>
        </w:tc>
        <w:tc>
          <w:tcPr>
            <w:tcW w:w="1133"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p>
        </w:tc>
      </w:tr>
      <w:tr w:rsidR="008A07D8" w:rsidRPr="00713BC9" w:rsidTr="00713BC9">
        <w:tc>
          <w:tcPr>
            <w:tcW w:w="1706" w:type="dxa"/>
            <w:tcBorders>
              <w:bottom w:val="single" w:sz="12" w:space="0" w:color="auto"/>
            </w:tcBorders>
            <w:shd w:val="clear" w:color="auto" w:fill="auto"/>
          </w:tcPr>
          <w:p w:rsidR="008A07D8" w:rsidRPr="00713BC9" w:rsidRDefault="008A07D8" w:rsidP="00713BC9">
            <w:pPr>
              <w:suppressAutoHyphens w:val="0"/>
              <w:spacing w:before="60" w:after="60" w:line="200" w:lineRule="exact"/>
              <w:ind w:left="57" w:right="57"/>
              <w:rPr>
                <w:i/>
                <w:spacing w:val="4"/>
                <w:w w:val="103"/>
                <w:kern w:val="14"/>
                <w:sz w:val="16"/>
              </w:rPr>
            </w:pPr>
          </w:p>
        </w:tc>
        <w:tc>
          <w:tcPr>
            <w:tcW w:w="1133"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 xml:space="preserve">Mannequin </w:t>
            </w:r>
            <w:r w:rsidR="00713BC9">
              <w:rPr>
                <w:i/>
                <w:spacing w:val="4"/>
                <w:w w:val="103"/>
                <w:kern w:val="14"/>
                <w:sz w:val="16"/>
              </w:rPr>
              <w:br/>
            </w:r>
            <w:r w:rsidRPr="00713BC9">
              <w:rPr>
                <w:i/>
                <w:spacing w:val="4"/>
                <w:w w:val="103"/>
                <w:kern w:val="14"/>
                <w:sz w:val="16"/>
              </w:rPr>
              <w:t>Q 0</w:t>
            </w:r>
          </w:p>
        </w:tc>
        <w:tc>
          <w:tcPr>
            <w:tcW w:w="1133"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Q 1</w:t>
            </w:r>
          </w:p>
        </w:tc>
        <w:tc>
          <w:tcPr>
            <w:tcW w:w="1133"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Q 1,5</w:t>
            </w:r>
          </w:p>
        </w:tc>
        <w:tc>
          <w:tcPr>
            <w:tcW w:w="1133"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Q 3</w:t>
            </w:r>
          </w:p>
        </w:tc>
        <w:tc>
          <w:tcPr>
            <w:tcW w:w="1133"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Q 6</w:t>
            </w:r>
          </w:p>
        </w:tc>
        <w:tc>
          <w:tcPr>
            <w:tcW w:w="1133"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Q 10</w:t>
            </w:r>
          </w:p>
        </w:tc>
      </w:tr>
      <w:tr w:rsidR="008A07D8" w:rsidRPr="00713BC9" w:rsidTr="00713BC9">
        <w:tc>
          <w:tcPr>
            <w:tcW w:w="1706" w:type="dxa"/>
            <w:tcBorders>
              <w:top w:val="single" w:sz="12" w:space="0" w:color="auto"/>
            </w:tcBorders>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Sangle de tête</w:t>
            </w:r>
          </w:p>
        </w:tc>
        <w:tc>
          <w:tcPr>
            <w:tcW w:w="1133"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000 mm</w:t>
            </w:r>
          </w:p>
        </w:tc>
        <w:tc>
          <w:tcPr>
            <w:tcW w:w="1133"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000 mm</w:t>
            </w:r>
          </w:p>
        </w:tc>
        <w:tc>
          <w:tcPr>
            <w:tcW w:w="1133"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000 mm</w:t>
            </w:r>
          </w:p>
        </w:tc>
        <w:tc>
          <w:tcPr>
            <w:tcW w:w="1133"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200 mm</w:t>
            </w:r>
          </w:p>
        </w:tc>
        <w:tc>
          <w:tcPr>
            <w:tcW w:w="1133"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200 mm</w:t>
            </w:r>
          </w:p>
        </w:tc>
        <w:tc>
          <w:tcPr>
            <w:tcW w:w="1133"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 xml:space="preserve">200 mm </w:t>
            </w:r>
          </w:p>
        </w:tc>
      </w:tr>
      <w:tr w:rsidR="008A07D8" w:rsidRPr="00713BC9" w:rsidTr="00713BC9">
        <w:tc>
          <w:tcPr>
            <w:tcW w:w="1706"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Sangle d’épaule</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750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850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950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000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100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300 mm</w:t>
            </w:r>
          </w:p>
        </w:tc>
      </w:tr>
      <w:tr w:rsidR="008A07D8" w:rsidRPr="00713BC9" w:rsidTr="00713BC9">
        <w:tc>
          <w:tcPr>
            <w:tcW w:w="1706"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Sangle d’entrejambe</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300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350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400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400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450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570 mm</w:t>
            </w:r>
          </w:p>
        </w:tc>
      </w:tr>
      <w:tr w:rsidR="008A07D8" w:rsidRPr="00713BC9" w:rsidTr="00713BC9">
        <w:tc>
          <w:tcPr>
            <w:tcW w:w="1706"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Sangle de hanche</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400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500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550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600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700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800 mm</w:t>
            </w:r>
          </w:p>
        </w:tc>
      </w:tr>
      <w:tr w:rsidR="008A07D8" w:rsidRPr="00713BC9" w:rsidTr="00713BC9">
        <w:tc>
          <w:tcPr>
            <w:tcW w:w="1706"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Dimension X</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120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130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140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140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150 mm</w:t>
            </w:r>
          </w:p>
        </w:tc>
        <w:tc>
          <w:tcPr>
            <w:tcW w:w="1133"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w:t>
            </w:r>
            <w:r w:rsidR="00713BC9">
              <w:rPr>
                <w:sz w:val="18"/>
              </w:rPr>
              <w:t> </w:t>
            </w:r>
            <w:r w:rsidRPr="00713BC9">
              <w:rPr>
                <w:sz w:val="18"/>
              </w:rPr>
              <w:t>600 mm</w:t>
            </w:r>
          </w:p>
        </w:tc>
      </w:tr>
    </w:tbl>
    <w:p w:rsidR="008A07D8" w:rsidRPr="00713BC9" w:rsidRDefault="008A07D8" w:rsidP="003843B7">
      <w:pPr>
        <w:pStyle w:val="H23G"/>
        <w:ind w:left="2268"/>
        <w:rPr>
          <w:b w:val="0"/>
          <w:bCs/>
        </w:rPr>
      </w:pPr>
      <w:r w:rsidRPr="00713BC9">
        <w:rPr>
          <w:b w:val="0"/>
          <w:bCs/>
        </w:rPr>
        <w:t>Tableau 3</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713BC9" w:rsidRPr="00713BC9" w:rsidTr="00713BC9">
        <w:trPr>
          <w:tblHeader/>
        </w:trPr>
        <w:tc>
          <w:tcPr>
            <w:tcW w:w="2126"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rPr>
                <w:i/>
                <w:sz w:val="16"/>
              </w:rPr>
            </w:pPr>
            <w:r w:rsidRPr="00713BC9">
              <w:rPr>
                <w:i/>
                <w:sz w:val="16"/>
              </w:rPr>
              <w:t>Sangle</w:t>
            </w:r>
          </w:p>
        </w:tc>
        <w:tc>
          <w:tcPr>
            <w:tcW w:w="2126"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p>
        </w:tc>
        <w:tc>
          <w:tcPr>
            <w:tcW w:w="2126"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p>
        </w:tc>
        <w:tc>
          <w:tcPr>
            <w:tcW w:w="2126" w:type="dxa"/>
            <w:tcBorders>
              <w:bottom w:val="single" w:sz="4"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p>
        </w:tc>
      </w:tr>
      <w:tr w:rsidR="00713BC9" w:rsidRPr="00713BC9" w:rsidTr="00713BC9">
        <w:tc>
          <w:tcPr>
            <w:tcW w:w="2126" w:type="dxa"/>
            <w:tcBorders>
              <w:top w:val="single" w:sz="4" w:space="0" w:color="auto"/>
              <w:bottom w:val="single" w:sz="12" w:space="0" w:color="auto"/>
            </w:tcBorders>
            <w:shd w:val="clear" w:color="auto" w:fill="auto"/>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Largeur</w:t>
            </w:r>
          </w:p>
        </w:tc>
        <w:tc>
          <w:tcPr>
            <w:tcW w:w="2126" w:type="dxa"/>
            <w:tcBorders>
              <w:top w:val="single" w:sz="4" w:space="0" w:color="auto"/>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Épaisseur</w:t>
            </w:r>
          </w:p>
        </w:tc>
        <w:tc>
          <w:tcPr>
            <w:tcW w:w="2126" w:type="dxa"/>
            <w:tcBorders>
              <w:top w:val="single" w:sz="4" w:space="0" w:color="auto"/>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Allongement</w:t>
            </w:r>
          </w:p>
        </w:tc>
        <w:tc>
          <w:tcPr>
            <w:tcW w:w="2126" w:type="dxa"/>
            <w:tcBorders>
              <w:top w:val="single" w:sz="4" w:space="0" w:color="auto"/>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pacing w:val="4"/>
                <w:w w:val="103"/>
                <w:kern w:val="14"/>
                <w:sz w:val="16"/>
              </w:rPr>
            </w:pPr>
            <w:r w:rsidRPr="00713BC9">
              <w:rPr>
                <w:i/>
                <w:spacing w:val="4"/>
                <w:w w:val="103"/>
                <w:kern w:val="14"/>
                <w:sz w:val="16"/>
              </w:rPr>
              <w:t>Résistance</w:t>
            </w:r>
          </w:p>
        </w:tc>
      </w:tr>
      <w:tr w:rsidR="008A07D8" w:rsidRPr="00713BC9" w:rsidTr="00713BC9">
        <w:tc>
          <w:tcPr>
            <w:tcW w:w="2126" w:type="dxa"/>
            <w:tcBorders>
              <w:top w:val="single" w:sz="12" w:space="0" w:color="auto"/>
            </w:tcBorders>
            <w:shd w:val="clear" w:color="auto" w:fill="auto"/>
          </w:tcPr>
          <w:p w:rsidR="008A07D8" w:rsidRPr="00713BC9" w:rsidRDefault="008A07D8" w:rsidP="00713BC9">
            <w:pPr>
              <w:suppressAutoHyphens w:val="0"/>
              <w:spacing w:before="60" w:after="60" w:line="220" w:lineRule="exact"/>
              <w:ind w:left="57" w:right="57"/>
              <w:jc w:val="right"/>
              <w:rPr>
                <w:sz w:val="18"/>
              </w:rPr>
            </w:pPr>
            <w:r w:rsidRPr="00713BC9">
              <w:rPr>
                <w:sz w:val="18"/>
              </w:rPr>
              <w:t>39 mm +/- 1 mm</w:t>
            </w:r>
          </w:p>
        </w:tc>
        <w:tc>
          <w:tcPr>
            <w:tcW w:w="2126"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1 mm +/- 0,1 mm</w:t>
            </w:r>
          </w:p>
        </w:tc>
        <w:tc>
          <w:tcPr>
            <w:tcW w:w="2126"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5,5 – 6,5</w:t>
            </w:r>
            <w:r w:rsidR="00C71092">
              <w:rPr>
                <w:sz w:val="18"/>
              </w:rPr>
              <w:t> </w:t>
            </w:r>
            <w:r w:rsidRPr="00713BC9">
              <w:rPr>
                <w:sz w:val="18"/>
              </w:rPr>
              <w:t>%</w:t>
            </w:r>
          </w:p>
        </w:tc>
        <w:tc>
          <w:tcPr>
            <w:tcW w:w="2126"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Min. 15</w:t>
            </w:r>
            <w:r w:rsidR="00713BC9">
              <w:rPr>
                <w:sz w:val="18"/>
              </w:rPr>
              <w:t> </w:t>
            </w:r>
            <w:r w:rsidRPr="00713BC9">
              <w:rPr>
                <w:sz w:val="18"/>
              </w:rPr>
              <w:t>000 N</w:t>
            </w:r>
          </w:p>
        </w:tc>
      </w:tr>
    </w:tbl>
    <w:p w:rsidR="008A07D8" w:rsidRPr="00713BC9" w:rsidRDefault="008A07D8" w:rsidP="003843B7">
      <w:pPr>
        <w:pStyle w:val="H23G"/>
        <w:ind w:left="2268"/>
        <w:rPr>
          <w:b w:val="0"/>
          <w:bCs/>
        </w:rPr>
      </w:pPr>
      <w:r w:rsidRPr="00713BC9">
        <w:rPr>
          <w:b w:val="0"/>
          <w:bCs/>
        </w:rPr>
        <w:t>Tableau 4</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80"/>
        <w:gridCol w:w="3390"/>
      </w:tblGrid>
      <w:tr w:rsidR="008A07D8" w:rsidRPr="00713BC9" w:rsidTr="00713BC9">
        <w:trPr>
          <w:tblHeader/>
        </w:trPr>
        <w:tc>
          <w:tcPr>
            <w:tcW w:w="1531"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rPr>
                <w:i/>
                <w:sz w:val="16"/>
              </w:rPr>
            </w:pPr>
            <w:r w:rsidRPr="00713BC9">
              <w:rPr>
                <w:i/>
                <w:sz w:val="16"/>
              </w:rPr>
              <w:t>Type de texture</w:t>
            </w:r>
          </w:p>
        </w:tc>
        <w:tc>
          <w:tcPr>
            <w:tcW w:w="1304" w:type="dxa"/>
            <w:tcBorders>
              <w:bottom w:val="single" w:sz="12" w:space="0" w:color="auto"/>
            </w:tcBorders>
            <w:shd w:val="clear" w:color="auto" w:fill="auto"/>
            <w:vAlign w:val="bottom"/>
          </w:tcPr>
          <w:p w:rsidR="008A07D8" w:rsidRPr="00713BC9" w:rsidRDefault="008A07D8" w:rsidP="00713BC9">
            <w:pPr>
              <w:suppressAutoHyphens w:val="0"/>
              <w:spacing w:before="60" w:after="60" w:line="200" w:lineRule="exact"/>
              <w:ind w:left="57" w:right="57"/>
              <w:jc w:val="right"/>
              <w:rPr>
                <w:i/>
                <w:sz w:val="16"/>
              </w:rPr>
            </w:pPr>
            <w:r w:rsidRPr="00713BC9">
              <w:rPr>
                <w:i/>
                <w:sz w:val="16"/>
              </w:rPr>
              <w:t>Force minimale requise</w:t>
            </w:r>
          </w:p>
        </w:tc>
      </w:tr>
      <w:tr w:rsidR="008A07D8" w:rsidRPr="00713BC9" w:rsidTr="00713BC9">
        <w:tc>
          <w:tcPr>
            <w:tcW w:w="1531" w:type="dxa"/>
            <w:tcBorders>
              <w:top w:val="single" w:sz="12" w:space="0" w:color="auto"/>
            </w:tcBorders>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12 x 12 mm</w:t>
            </w:r>
          </w:p>
        </w:tc>
        <w:tc>
          <w:tcPr>
            <w:tcW w:w="1304" w:type="dxa"/>
            <w:tcBorders>
              <w:top w:val="single" w:sz="12" w:space="0" w:color="auto"/>
            </w:tcBorders>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3,5 kN</w:t>
            </w:r>
          </w:p>
        </w:tc>
      </w:tr>
      <w:tr w:rsidR="008A07D8" w:rsidRPr="00713BC9" w:rsidTr="00713BC9">
        <w:tc>
          <w:tcPr>
            <w:tcW w:w="1531"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30 x 12 mm</w:t>
            </w:r>
          </w:p>
        </w:tc>
        <w:tc>
          <w:tcPr>
            <w:tcW w:w="1304"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5,3 kN</w:t>
            </w:r>
          </w:p>
        </w:tc>
      </w:tr>
      <w:tr w:rsidR="008A07D8" w:rsidRPr="00713BC9" w:rsidTr="00713BC9">
        <w:tc>
          <w:tcPr>
            <w:tcW w:w="1531"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30 x 17 mm</w:t>
            </w:r>
          </w:p>
        </w:tc>
        <w:tc>
          <w:tcPr>
            <w:tcW w:w="1304"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5,3 kN</w:t>
            </w:r>
          </w:p>
        </w:tc>
      </w:tr>
      <w:tr w:rsidR="008A07D8" w:rsidRPr="00713BC9" w:rsidTr="00713BC9">
        <w:tc>
          <w:tcPr>
            <w:tcW w:w="1531" w:type="dxa"/>
            <w:shd w:val="clear" w:color="auto" w:fill="auto"/>
          </w:tcPr>
          <w:p w:rsidR="008A07D8" w:rsidRPr="00713BC9" w:rsidRDefault="008A07D8" w:rsidP="00713BC9">
            <w:pPr>
              <w:suppressAutoHyphens w:val="0"/>
              <w:spacing w:before="60" w:after="60" w:line="220" w:lineRule="exact"/>
              <w:ind w:left="57" w:right="57"/>
              <w:rPr>
                <w:sz w:val="18"/>
              </w:rPr>
            </w:pPr>
            <w:r w:rsidRPr="00713BC9">
              <w:rPr>
                <w:sz w:val="18"/>
              </w:rPr>
              <w:t>30 x 30 mm</w:t>
            </w:r>
          </w:p>
        </w:tc>
        <w:tc>
          <w:tcPr>
            <w:tcW w:w="1304" w:type="dxa"/>
            <w:shd w:val="clear" w:color="auto" w:fill="auto"/>
            <w:vAlign w:val="bottom"/>
          </w:tcPr>
          <w:p w:rsidR="008A07D8" w:rsidRPr="00713BC9" w:rsidRDefault="008A07D8" w:rsidP="00713BC9">
            <w:pPr>
              <w:suppressAutoHyphens w:val="0"/>
              <w:spacing w:before="60" w:after="60" w:line="220" w:lineRule="exact"/>
              <w:ind w:left="57" w:right="57"/>
              <w:jc w:val="right"/>
              <w:rPr>
                <w:sz w:val="18"/>
              </w:rPr>
            </w:pPr>
            <w:r w:rsidRPr="00713BC9">
              <w:rPr>
                <w:sz w:val="18"/>
              </w:rPr>
              <w:t>7,0 kN</w:t>
            </w:r>
          </w:p>
        </w:tc>
      </w:tr>
    </w:tbl>
    <w:p w:rsidR="008A07D8" w:rsidRDefault="008A07D8" w:rsidP="00C71092">
      <w:pPr>
        <w:pStyle w:val="H23G"/>
        <w:spacing w:after="360"/>
        <w:ind w:left="2268"/>
      </w:pPr>
      <w:r w:rsidRPr="002E33E5">
        <w:lastRenderedPageBreak/>
        <w:t>Rayon de courbure de toutes les sangles</w:t>
      </w:r>
      <w:r>
        <w:t xml:space="preserve"> = 5 mm</w:t>
      </w:r>
    </w:p>
    <w:bookmarkStart w:id="209" w:name="_MON_1442914109"/>
    <w:bookmarkEnd w:id="209"/>
    <w:p w:rsidR="008A07D8" w:rsidRDefault="008A07D8" w:rsidP="003843B7">
      <w:pPr>
        <w:ind w:left="1134" w:right="1134"/>
      </w:pPr>
      <w:r>
        <w:object w:dxaOrig="5401" w:dyaOrig="3580">
          <v:shape id="_x0000_i1053" type="#_x0000_t75" style="width:365.65pt;height:179pt" o:ole="" o:bordertopcolor="this" o:borderleftcolor="this" o:borderbottomcolor="this" o:borderrightcolor="this">
            <v:imagedata r:id="rId172" o:title="" cropleft="-11695f" cropright="-11695f"/>
          </v:shape>
          <o:OLEObject Type="Embed" ProgID="Word.Picture.8" ShapeID="_x0000_i1053" DrawAspect="Content" ObjectID="_1667042989" r:id="rId173"/>
        </w:object>
      </w:r>
    </w:p>
    <w:p w:rsidR="008A07D8" w:rsidRPr="003843B7" w:rsidRDefault="008A07D8" w:rsidP="003843B7">
      <w:pPr>
        <w:pStyle w:val="H23G"/>
        <w:ind w:left="2268"/>
      </w:pPr>
      <w:r>
        <w:br w:type="page"/>
      </w:r>
      <w:r w:rsidRPr="003843B7">
        <w:lastRenderedPageBreak/>
        <w:t>Dispositif</w:t>
      </w:r>
      <w:r w:rsidRPr="003843B7">
        <w:rPr>
          <w:lang w:eastAsia="ja-JP"/>
        </w:rPr>
        <w:t xml:space="preserve"> d’application de la force </w:t>
      </w:r>
      <w:r w:rsidRPr="003843B7">
        <w:t>II</w:t>
      </w:r>
    </w:p>
    <w:p w:rsidR="008A07D8" w:rsidRDefault="008A07D8" w:rsidP="003843B7">
      <w:pPr>
        <w:ind w:left="1134" w:right="1134"/>
        <w:rPr>
          <w:noProof/>
          <w:lang w:eastAsia="en-GB"/>
        </w:rPr>
      </w:pPr>
      <w:r w:rsidRPr="00942ED7">
        <w:rPr>
          <w:noProof/>
          <w:lang w:eastAsia="en-GB"/>
        </w:rPr>
        <w:drawing>
          <wp:inline distT="0" distB="0" distL="0" distR="0" wp14:anchorId="4BB6D36A" wp14:editId="3FD96033">
            <wp:extent cx="4641850" cy="4083050"/>
            <wp:effectExtent l="0" t="0" r="0" b="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4">
                      <a:extLst>
                        <a:ext uri="{28A0092B-C50C-407E-A947-70E740481C1C}">
                          <a14:useLocalDpi xmlns:a14="http://schemas.microsoft.com/office/drawing/2010/main" val="0"/>
                        </a:ext>
                      </a:extLst>
                    </a:blip>
                    <a:srcRect l="-8936" r="-8936"/>
                    <a:stretch>
                      <a:fillRect/>
                    </a:stretch>
                  </pic:blipFill>
                  <pic:spPr bwMode="auto">
                    <a:xfrm>
                      <a:off x="0" y="0"/>
                      <a:ext cx="4641850" cy="4083050"/>
                    </a:xfrm>
                    <a:prstGeom prst="rect">
                      <a:avLst/>
                    </a:prstGeom>
                    <a:noFill/>
                    <a:ln w="6350" cmpd="sng">
                      <a:noFill/>
                      <a:miter lim="800000"/>
                      <a:headEnd/>
                      <a:tailEnd/>
                    </a:ln>
                    <a:effectLst/>
                  </pic:spPr>
                </pic:pic>
              </a:graphicData>
            </a:graphic>
          </wp:inline>
        </w:drawing>
      </w:r>
    </w:p>
    <w:p w:rsidR="008A07D8" w:rsidRPr="003843B7" w:rsidRDefault="008A07D8" w:rsidP="003843B7">
      <w:pPr>
        <w:pStyle w:val="H23G"/>
        <w:ind w:left="2268"/>
        <w:rPr>
          <w:b w:val="0"/>
          <w:bCs/>
          <w:noProof/>
          <w:lang w:eastAsia="en-GB"/>
        </w:rPr>
      </w:pPr>
      <w:r w:rsidRPr="003843B7">
        <w:rPr>
          <w:b w:val="0"/>
          <w:bCs/>
        </w:rPr>
        <w:t>Tableau 5</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5"/>
        <w:gridCol w:w="3905"/>
        <w:gridCol w:w="1842"/>
        <w:gridCol w:w="1128"/>
      </w:tblGrid>
      <w:tr w:rsidR="008A07D8" w:rsidRPr="0052631D" w:rsidTr="0052631D">
        <w:trPr>
          <w:tblHeader/>
        </w:trPr>
        <w:tc>
          <w:tcPr>
            <w:tcW w:w="495"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rPr>
                <w:i/>
                <w:sz w:val="16"/>
              </w:rPr>
            </w:pPr>
            <w:r w:rsidRPr="0052631D">
              <w:rPr>
                <w:i/>
                <w:sz w:val="16"/>
              </w:rPr>
              <w:t>N</w:t>
            </w:r>
            <w:r w:rsidRPr="0052631D">
              <w:rPr>
                <w:i/>
                <w:sz w:val="16"/>
                <w:vertAlign w:val="superscript"/>
              </w:rPr>
              <w:t>o</w:t>
            </w:r>
          </w:p>
        </w:tc>
        <w:tc>
          <w:tcPr>
            <w:tcW w:w="3905"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r w:rsidRPr="0052631D">
              <w:rPr>
                <w:i/>
                <w:sz w:val="16"/>
              </w:rPr>
              <w:t>Désignation</w:t>
            </w:r>
          </w:p>
        </w:tc>
        <w:tc>
          <w:tcPr>
            <w:tcW w:w="1842"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r w:rsidRPr="0052631D">
              <w:rPr>
                <w:i/>
                <w:sz w:val="16"/>
              </w:rPr>
              <w:t>Spécifications</w:t>
            </w:r>
          </w:p>
        </w:tc>
        <w:tc>
          <w:tcPr>
            <w:tcW w:w="1128"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r w:rsidRPr="0052631D">
              <w:rPr>
                <w:i/>
                <w:sz w:val="16"/>
              </w:rPr>
              <w:t>Nombre</w:t>
            </w:r>
          </w:p>
        </w:tc>
      </w:tr>
      <w:tr w:rsidR="008A07D8" w:rsidRPr="0052631D" w:rsidTr="0052631D">
        <w:tc>
          <w:tcPr>
            <w:tcW w:w="495" w:type="dxa"/>
            <w:tcBorders>
              <w:top w:val="single" w:sz="12" w:space="0" w:color="auto"/>
            </w:tcBorders>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1</w:t>
            </w:r>
          </w:p>
        </w:tc>
        <w:tc>
          <w:tcPr>
            <w:tcW w:w="3905"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Sangle principale − 39 mm</w:t>
            </w:r>
          </w:p>
        </w:tc>
        <w:tc>
          <w:tcPr>
            <w:tcW w:w="1842"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w:t>
            </w:r>
          </w:p>
        </w:tc>
        <w:tc>
          <w:tcPr>
            <w:tcW w:w="1128"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1</w:t>
            </w:r>
          </w:p>
        </w:tc>
      </w:tr>
      <w:tr w:rsidR="008A07D8" w:rsidRPr="0052631D" w:rsidTr="0052631D">
        <w:tc>
          <w:tcPr>
            <w:tcW w:w="495" w:type="dxa"/>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2</w:t>
            </w:r>
          </w:p>
        </w:tc>
        <w:tc>
          <w:tcPr>
            <w:tcW w:w="3905"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Sangle de hanche (supérieure/inférieure) − 39 mm</w:t>
            </w:r>
          </w:p>
        </w:tc>
        <w:tc>
          <w:tcPr>
            <w:tcW w:w="1842"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w:t>
            </w:r>
          </w:p>
        </w:tc>
        <w:tc>
          <w:tcPr>
            <w:tcW w:w="1128"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2</w:t>
            </w:r>
          </w:p>
        </w:tc>
      </w:tr>
      <w:tr w:rsidR="008A07D8" w:rsidRPr="0052631D" w:rsidTr="0052631D">
        <w:tc>
          <w:tcPr>
            <w:tcW w:w="495" w:type="dxa"/>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3</w:t>
            </w:r>
          </w:p>
        </w:tc>
        <w:tc>
          <w:tcPr>
            <w:tcW w:w="3905"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Type de texture (30 x 17)</w:t>
            </w:r>
          </w:p>
        </w:tc>
        <w:tc>
          <w:tcPr>
            <w:tcW w:w="1842"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Point</w:t>
            </w:r>
            <w:r w:rsidR="0052631D">
              <w:rPr>
                <w:sz w:val="18"/>
              </w:rPr>
              <w:t> </w:t>
            </w:r>
            <w:r w:rsidRPr="0052631D">
              <w:rPr>
                <w:sz w:val="18"/>
              </w:rPr>
              <w:t>: 77, fil</w:t>
            </w:r>
            <w:r w:rsidR="0052631D">
              <w:rPr>
                <w:sz w:val="18"/>
              </w:rPr>
              <w:t> </w:t>
            </w:r>
            <w:r w:rsidRPr="0052631D">
              <w:rPr>
                <w:sz w:val="18"/>
              </w:rPr>
              <w:t>: 30</w:t>
            </w:r>
          </w:p>
        </w:tc>
        <w:tc>
          <w:tcPr>
            <w:tcW w:w="1128"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4</w:t>
            </w:r>
          </w:p>
        </w:tc>
      </w:tr>
    </w:tbl>
    <w:p w:rsidR="008A07D8" w:rsidRPr="003843B7" w:rsidRDefault="008A07D8" w:rsidP="003843B7">
      <w:pPr>
        <w:pStyle w:val="H23G"/>
        <w:ind w:left="2268"/>
        <w:rPr>
          <w:b w:val="0"/>
          <w:bCs/>
        </w:rPr>
      </w:pPr>
      <w:r w:rsidRPr="003843B7">
        <w:rPr>
          <w:b w:val="0"/>
          <w:bCs/>
        </w:rPr>
        <w:t>Tableau 6</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0"/>
        <w:gridCol w:w="1080"/>
        <w:gridCol w:w="860"/>
        <w:gridCol w:w="860"/>
        <w:gridCol w:w="860"/>
        <w:gridCol w:w="860"/>
        <w:gridCol w:w="860"/>
      </w:tblGrid>
      <w:tr w:rsidR="0052631D" w:rsidRPr="0052631D" w:rsidTr="0052631D">
        <w:trPr>
          <w:tblHeader/>
        </w:trPr>
        <w:tc>
          <w:tcPr>
            <w:tcW w:w="1990"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rPr>
                <w:i/>
                <w:sz w:val="16"/>
              </w:rPr>
            </w:pPr>
            <w:r w:rsidRPr="0052631D">
              <w:rPr>
                <w:i/>
                <w:sz w:val="16"/>
              </w:rPr>
              <w:t>Longueurs</w:t>
            </w:r>
          </w:p>
        </w:tc>
        <w:tc>
          <w:tcPr>
            <w:tcW w:w="1080"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r w:rsidRPr="0052631D">
              <w:rPr>
                <w:i/>
                <w:sz w:val="16"/>
              </w:rPr>
              <w:t>(+/- 5 mm)</w:t>
            </w: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p>
        </w:tc>
      </w:tr>
      <w:tr w:rsidR="0052631D" w:rsidRPr="0052631D" w:rsidTr="0052631D">
        <w:tc>
          <w:tcPr>
            <w:tcW w:w="1990" w:type="dxa"/>
            <w:tcBorders>
              <w:bottom w:val="single" w:sz="12" w:space="0" w:color="auto"/>
            </w:tcBorders>
            <w:shd w:val="clear" w:color="auto" w:fill="auto"/>
          </w:tcPr>
          <w:p w:rsidR="008A07D8" w:rsidRPr="0052631D" w:rsidRDefault="008A07D8" w:rsidP="0052631D">
            <w:pPr>
              <w:suppressAutoHyphens w:val="0"/>
              <w:spacing w:before="60" w:after="60" w:line="200" w:lineRule="exact"/>
              <w:ind w:left="57" w:right="57"/>
              <w:rPr>
                <w:i/>
                <w:spacing w:val="4"/>
                <w:w w:val="103"/>
                <w:kern w:val="14"/>
                <w:sz w:val="16"/>
              </w:rPr>
            </w:pPr>
          </w:p>
        </w:tc>
        <w:tc>
          <w:tcPr>
            <w:tcW w:w="1080"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pacing w:val="-6"/>
                <w:w w:val="103"/>
                <w:kern w:val="14"/>
                <w:sz w:val="16"/>
              </w:rPr>
            </w:pPr>
            <w:r w:rsidRPr="0052631D">
              <w:rPr>
                <w:i/>
                <w:spacing w:val="-6"/>
                <w:w w:val="103"/>
                <w:kern w:val="14"/>
                <w:sz w:val="16"/>
              </w:rPr>
              <w:t>Mannequin Q 0</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pacing w:val="4"/>
                <w:w w:val="103"/>
                <w:kern w:val="14"/>
                <w:sz w:val="16"/>
              </w:rPr>
            </w:pPr>
            <w:r w:rsidRPr="0052631D">
              <w:rPr>
                <w:i/>
                <w:spacing w:val="4"/>
                <w:w w:val="103"/>
                <w:kern w:val="14"/>
                <w:sz w:val="16"/>
              </w:rPr>
              <w:t>Q 1</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pacing w:val="4"/>
                <w:w w:val="103"/>
                <w:kern w:val="14"/>
                <w:sz w:val="16"/>
              </w:rPr>
            </w:pPr>
            <w:r w:rsidRPr="0052631D">
              <w:rPr>
                <w:i/>
                <w:spacing w:val="4"/>
                <w:w w:val="103"/>
                <w:kern w:val="14"/>
                <w:sz w:val="16"/>
              </w:rPr>
              <w:t>Q 1,5</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pacing w:val="4"/>
                <w:w w:val="103"/>
                <w:kern w:val="14"/>
                <w:sz w:val="16"/>
              </w:rPr>
            </w:pPr>
            <w:r w:rsidRPr="0052631D">
              <w:rPr>
                <w:i/>
                <w:spacing w:val="4"/>
                <w:w w:val="103"/>
                <w:kern w:val="14"/>
                <w:sz w:val="16"/>
              </w:rPr>
              <w:t>Q 3</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pacing w:val="4"/>
                <w:w w:val="103"/>
                <w:kern w:val="14"/>
                <w:sz w:val="16"/>
              </w:rPr>
            </w:pPr>
            <w:r w:rsidRPr="0052631D">
              <w:rPr>
                <w:i/>
                <w:spacing w:val="4"/>
                <w:w w:val="103"/>
                <w:kern w:val="14"/>
                <w:sz w:val="16"/>
              </w:rPr>
              <w:t>Q 6</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pacing w:val="4"/>
                <w:w w:val="103"/>
                <w:kern w:val="14"/>
                <w:sz w:val="16"/>
              </w:rPr>
            </w:pPr>
            <w:r w:rsidRPr="0052631D">
              <w:rPr>
                <w:i/>
                <w:spacing w:val="4"/>
                <w:w w:val="103"/>
                <w:kern w:val="14"/>
                <w:sz w:val="16"/>
              </w:rPr>
              <w:t>Q 10</w:t>
            </w:r>
          </w:p>
        </w:tc>
      </w:tr>
      <w:tr w:rsidR="0052631D" w:rsidRPr="0052631D" w:rsidTr="0052631D">
        <w:tc>
          <w:tcPr>
            <w:tcW w:w="1990" w:type="dxa"/>
            <w:tcBorders>
              <w:top w:val="single" w:sz="12" w:space="0" w:color="auto"/>
            </w:tcBorders>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Sangle principale (A)</w:t>
            </w:r>
          </w:p>
        </w:tc>
        <w:tc>
          <w:tcPr>
            <w:tcW w:w="1080"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1</w:t>
            </w:r>
            <w:r w:rsidR="0052631D">
              <w:rPr>
                <w:sz w:val="18"/>
              </w:rPr>
              <w:t> </w:t>
            </w:r>
            <w:r w:rsidRPr="0052631D">
              <w:rPr>
                <w:sz w:val="18"/>
              </w:rPr>
              <w:t>740 mm</w:t>
            </w:r>
          </w:p>
        </w:tc>
        <w:tc>
          <w:tcPr>
            <w:tcW w:w="860"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1</w:t>
            </w:r>
            <w:r w:rsidR="0052631D">
              <w:rPr>
                <w:sz w:val="18"/>
              </w:rPr>
              <w:t> </w:t>
            </w:r>
            <w:r w:rsidRPr="0052631D">
              <w:rPr>
                <w:sz w:val="18"/>
              </w:rPr>
              <w:t>850 mm</w:t>
            </w:r>
          </w:p>
        </w:tc>
        <w:tc>
          <w:tcPr>
            <w:tcW w:w="860"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1</w:t>
            </w:r>
            <w:r w:rsidR="0052631D">
              <w:rPr>
                <w:sz w:val="18"/>
              </w:rPr>
              <w:t> </w:t>
            </w:r>
            <w:r w:rsidRPr="0052631D">
              <w:rPr>
                <w:sz w:val="18"/>
              </w:rPr>
              <w:t>900 mm</w:t>
            </w:r>
          </w:p>
        </w:tc>
        <w:tc>
          <w:tcPr>
            <w:tcW w:w="860"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2</w:t>
            </w:r>
            <w:r w:rsidR="0052631D">
              <w:rPr>
                <w:sz w:val="18"/>
              </w:rPr>
              <w:t> </w:t>
            </w:r>
            <w:r w:rsidRPr="0052631D">
              <w:rPr>
                <w:sz w:val="18"/>
              </w:rPr>
              <w:t>000 mm</w:t>
            </w:r>
          </w:p>
        </w:tc>
        <w:tc>
          <w:tcPr>
            <w:tcW w:w="860"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2</w:t>
            </w:r>
            <w:r w:rsidR="0052631D">
              <w:rPr>
                <w:sz w:val="18"/>
              </w:rPr>
              <w:t> </w:t>
            </w:r>
            <w:r w:rsidRPr="0052631D">
              <w:rPr>
                <w:sz w:val="18"/>
              </w:rPr>
              <w:t>000 mm</w:t>
            </w:r>
          </w:p>
        </w:tc>
        <w:tc>
          <w:tcPr>
            <w:tcW w:w="860"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2</w:t>
            </w:r>
            <w:r w:rsidR="0052631D">
              <w:rPr>
                <w:sz w:val="18"/>
              </w:rPr>
              <w:t> </w:t>
            </w:r>
            <w:r w:rsidRPr="0052631D">
              <w:rPr>
                <w:sz w:val="18"/>
              </w:rPr>
              <w:t>100 mm</w:t>
            </w:r>
          </w:p>
        </w:tc>
      </w:tr>
      <w:tr w:rsidR="0052631D" w:rsidRPr="0052631D" w:rsidTr="0052631D">
        <w:tc>
          <w:tcPr>
            <w:tcW w:w="1990" w:type="dxa"/>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Sangle de hanche (B)</w:t>
            </w:r>
          </w:p>
        </w:tc>
        <w:tc>
          <w:tcPr>
            <w:tcW w:w="1080"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530 mm</w:t>
            </w:r>
          </w:p>
        </w:tc>
        <w:tc>
          <w:tcPr>
            <w:tcW w:w="860"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560 mm</w:t>
            </w:r>
          </w:p>
        </w:tc>
        <w:tc>
          <w:tcPr>
            <w:tcW w:w="860"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600 mm</w:t>
            </w:r>
          </w:p>
        </w:tc>
        <w:tc>
          <w:tcPr>
            <w:tcW w:w="860"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630 mm</w:t>
            </w:r>
          </w:p>
        </w:tc>
        <w:tc>
          <w:tcPr>
            <w:tcW w:w="860"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660 mm</w:t>
            </w:r>
          </w:p>
        </w:tc>
        <w:tc>
          <w:tcPr>
            <w:tcW w:w="860"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700 mm</w:t>
            </w:r>
          </w:p>
        </w:tc>
      </w:tr>
      <w:tr w:rsidR="0052631D" w:rsidRPr="0052631D" w:rsidTr="0052631D">
        <w:tc>
          <w:tcPr>
            <w:tcW w:w="1990" w:type="dxa"/>
            <w:tcBorders>
              <w:bottom w:val="single" w:sz="4" w:space="0" w:color="auto"/>
            </w:tcBorders>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Dimension inférieure (C)</w:t>
            </w:r>
          </w:p>
        </w:tc>
        <w:tc>
          <w:tcPr>
            <w:tcW w:w="1080" w:type="dxa"/>
            <w:tcBorders>
              <w:bottom w:val="single" w:sz="4"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125 mm</w:t>
            </w: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150 mm</w:t>
            </w: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150 mm</w:t>
            </w: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170 mm</w:t>
            </w: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200 mm</w:t>
            </w:r>
          </w:p>
        </w:tc>
        <w:tc>
          <w:tcPr>
            <w:tcW w:w="860" w:type="dxa"/>
            <w:tcBorders>
              <w:bottom w:val="single" w:sz="4"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200 mm</w:t>
            </w:r>
          </w:p>
        </w:tc>
      </w:tr>
      <w:tr w:rsidR="0052631D" w:rsidRPr="0052631D" w:rsidTr="0052631D">
        <w:tc>
          <w:tcPr>
            <w:tcW w:w="1990" w:type="dxa"/>
            <w:tcBorders>
              <w:bottom w:val="single" w:sz="12" w:space="0" w:color="auto"/>
            </w:tcBorders>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Dimension moyenne (D)</w:t>
            </w:r>
          </w:p>
        </w:tc>
        <w:tc>
          <w:tcPr>
            <w:tcW w:w="1080" w:type="dxa"/>
            <w:tcBorders>
              <w:bottom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270 mm</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300 mm</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350 mm</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380 mm</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380 mm</w:t>
            </w:r>
          </w:p>
        </w:tc>
        <w:tc>
          <w:tcPr>
            <w:tcW w:w="860" w:type="dxa"/>
            <w:tcBorders>
              <w:bottom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400 mm</w:t>
            </w:r>
          </w:p>
        </w:tc>
      </w:tr>
    </w:tbl>
    <w:p w:rsidR="008A07D8" w:rsidRPr="003843B7" w:rsidRDefault="008A07D8" w:rsidP="003843B7">
      <w:pPr>
        <w:pStyle w:val="H23G"/>
        <w:ind w:left="2268"/>
        <w:rPr>
          <w:b w:val="0"/>
          <w:bCs/>
        </w:rPr>
      </w:pPr>
      <w:r w:rsidRPr="003843B7">
        <w:rPr>
          <w:b w:val="0"/>
          <w:bCs/>
        </w:rPr>
        <w:t>Tableau 7</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52631D" w:rsidRPr="0052631D" w:rsidTr="0052631D">
        <w:trPr>
          <w:tblHeader/>
        </w:trPr>
        <w:tc>
          <w:tcPr>
            <w:tcW w:w="2126"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rPr>
                <w:i/>
                <w:sz w:val="16"/>
              </w:rPr>
            </w:pPr>
            <w:r w:rsidRPr="0052631D">
              <w:rPr>
                <w:i/>
                <w:sz w:val="16"/>
              </w:rPr>
              <w:t>Sangle</w:t>
            </w:r>
          </w:p>
        </w:tc>
        <w:tc>
          <w:tcPr>
            <w:tcW w:w="2126"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p>
        </w:tc>
        <w:tc>
          <w:tcPr>
            <w:tcW w:w="2126"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p>
        </w:tc>
        <w:tc>
          <w:tcPr>
            <w:tcW w:w="2126" w:type="dxa"/>
            <w:tcBorders>
              <w:bottom w:val="single" w:sz="4"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p>
        </w:tc>
      </w:tr>
      <w:tr w:rsidR="008A07D8" w:rsidRPr="0052631D" w:rsidTr="0052631D">
        <w:tc>
          <w:tcPr>
            <w:tcW w:w="2126" w:type="dxa"/>
            <w:tcBorders>
              <w:bottom w:val="single" w:sz="12" w:space="0" w:color="auto"/>
            </w:tcBorders>
            <w:shd w:val="clear" w:color="auto" w:fill="auto"/>
          </w:tcPr>
          <w:p w:rsidR="008A07D8" w:rsidRPr="0052631D" w:rsidRDefault="008A07D8" w:rsidP="0052631D">
            <w:pPr>
              <w:suppressAutoHyphens w:val="0"/>
              <w:spacing w:before="60" w:after="60" w:line="200" w:lineRule="exact"/>
              <w:ind w:left="57" w:right="57"/>
              <w:jc w:val="right"/>
              <w:rPr>
                <w:i/>
                <w:spacing w:val="4"/>
                <w:w w:val="103"/>
                <w:kern w:val="14"/>
                <w:sz w:val="16"/>
              </w:rPr>
            </w:pPr>
            <w:r w:rsidRPr="0052631D">
              <w:rPr>
                <w:i/>
                <w:spacing w:val="4"/>
                <w:w w:val="103"/>
                <w:kern w:val="14"/>
                <w:sz w:val="16"/>
              </w:rPr>
              <w:t>Largeur</w:t>
            </w:r>
          </w:p>
        </w:tc>
        <w:tc>
          <w:tcPr>
            <w:tcW w:w="2126"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pacing w:val="4"/>
                <w:w w:val="103"/>
                <w:kern w:val="14"/>
                <w:sz w:val="16"/>
              </w:rPr>
            </w:pPr>
            <w:r w:rsidRPr="0052631D">
              <w:rPr>
                <w:i/>
                <w:spacing w:val="4"/>
                <w:w w:val="103"/>
                <w:kern w:val="14"/>
                <w:sz w:val="16"/>
              </w:rPr>
              <w:t>Épaisseur</w:t>
            </w:r>
          </w:p>
        </w:tc>
        <w:tc>
          <w:tcPr>
            <w:tcW w:w="2126"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pacing w:val="4"/>
                <w:w w:val="103"/>
                <w:kern w:val="14"/>
                <w:sz w:val="16"/>
              </w:rPr>
            </w:pPr>
            <w:r w:rsidRPr="0052631D">
              <w:rPr>
                <w:i/>
                <w:spacing w:val="4"/>
                <w:w w:val="103"/>
                <w:kern w:val="14"/>
                <w:sz w:val="16"/>
              </w:rPr>
              <w:t>Allongement</w:t>
            </w:r>
          </w:p>
        </w:tc>
        <w:tc>
          <w:tcPr>
            <w:tcW w:w="2126"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pacing w:val="4"/>
                <w:w w:val="103"/>
                <w:kern w:val="14"/>
                <w:sz w:val="16"/>
              </w:rPr>
            </w:pPr>
            <w:r w:rsidRPr="0052631D">
              <w:rPr>
                <w:i/>
                <w:spacing w:val="4"/>
                <w:w w:val="103"/>
                <w:kern w:val="14"/>
                <w:sz w:val="16"/>
              </w:rPr>
              <w:t>Résistance</w:t>
            </w:r>
          </w:p>
        </w:tc>
      </w:tr>
      <w:tr w:rsidR="008A07D8" w:rsidRPr="0052631D" w:rsidTr="0052631D">
        <w:tc>
          <w:tcPr>
            <w:tcW w:w="2126" w:type="dxa"/>
            <w:tcBorders>
              <w:top w:val="single" w:sz="12" w:space="0" w:color="auto"/>
            </w:tcBorders>
            <w:shd w:val="clear" w:color="auto" w:fill="auto"/>
          </w:tcPr>
          <w:p w:rsidR="008A07D8" w:rsidRPr="0052631D" w:rsidRDefault="008A07D8" w:rsidP="0052631D">
            <w:pPr>
              <w:suppressAutoHyphens w:val="0"/>
              <w:spacing w:before="60" w:after="60" w:line="220" w:lineRule="exact"/>
              <w:ind w:left="57" w:right="57"/>
              <w:jc w:val="right"/>
              <w:rPr>
                <w:sz w:val="18"/>
              </w:rPr>
            </w:pPr>
            <w:r w:rsidRPr="0052631D">
              <w:rPr>
                <w:sz w:val="18"/>
              </w:rPr>
              <w:t>39 mm +/- 1 mm</w:t>
            </w:r>
          </w:p>
        </w:tc>
        <w:tc>
          <w:tcPr>
            <w:tcW w:w="2126"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1 mm +/- 0,1 mm</w:t>
            </w:r>
          </w:p>
        </w:tc>
        <w:tc>
          <w:tcPr>
            <w:tcW w:w="2126"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5,5 – 6,5</w:t>
            </w:r>
            <w:r w:rsidR="00C71092">
              <w:rPr>
                <w:sz w:val="18"/>
              </w:rPr>
              <w:t> </w:t>
            </w:r>
            <w:r w:rsidRPr="0052631D">
              <w:rPr>
                <w:sz w:val="18"/>
              </w:rPr>
              <w:t>%</w:t>
            </w:r>
          </w:p>
        </w:tc>
        <w:tc>
          <w:tcPr>
            <w:tcW w:w="2126"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Min. 15</w:t>
            </w:r>
            <w:r w:rsidR="00C71092">
              <w:rPr>
                <w:sz w:val="18"/>
              </w:rPr>
              <w:t> </w:t>
            </w:r>
            <w:r w:rsidRPr="0052631D">
              <w:rPr>
                <w:sz w:val="18"/>
              </w:rPr>
              <w:t>000 N</w:t>
            </w:r>
          </w:p>
        </w:tc>
      </w:tr>
    </w:tbl>
    <w:p w:rsidR="008A07D8" w:rsidRPr="003843B7" w:rsidRDefault="008A07D8" w:rsidP="003843B7">
      <w:pPr>
        <w:pStyle w:val="H23G"/>
        <w:ind w:left="2268"/>
        <w:rPr>
          <w:b w:val="0"/>
          <w:bCs/>
        </w:rPr>
      </w:pPr>
      <w:r w:rsidRPr="003843B7">
        <w:rPr>
          <w:b w:val="0"/>
          <w:bCs/>
        </w:rPr>
        <w:lastRenderedPageBreak/>
        <w:t>Tableau 8</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22"/>
        <w:gridCol w:w="2948"/>
      </w:tblGrid>
      <w:tr w:rsidR="008A07D8" w:rsidRPr="0052631D" w:rsidTr="0052631D">
        <w:trPr>
          <w:tblHeader/>
        </w:trPr>
        <w:tc>
          <w:tcPr>
            <w:tcW w:w="1871"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rPr>
                <w:i/>
                <w:sz w:val="16"/>
              </w:rPr>
            </w:pPr>
            <w:r w:rsidRPr="0052631D">
              <w:rPr>
                <w:i/>
                <w:sz w:val="16"/>
              </w:rPr>
              <w:t>Type de texture</w:t>
            </w:r>
          </w:p>
        </w:tc>
        <w:tc>
          <w:tcPr>
            <w:tcW w:w="1247" w:type="dxa"/>
            <w:tcBorders>
              <w:bottom w:val="single" w:sz="12" w:space="0" w:color="auto"/>
            </w:tcBorders>
            <w:shd w:val="clear" w:color="auto" w:fill="auto"/>
            <w:vAlign w:val="bottom"/>
          </w:tcPr>
          <w:p w:rsidR="008A07D8" w:rsidRPr="0052631D" w:rsidRDefault="008A07D8" w:rsidP="0052631D">
            <w:pPr>
              <w:suppressAutoHyphens w:val="0"/>
              <w:spacing w:before="60" w:after="60" w:line="200" w:lineRule="exact"/>
              <w:ind w:left="57" w:right="57"/>
              <w:jc w:val="right"/>
              <w:rPr>
                <w:i/>
                <w:sz w:val="16"/>
              </w:rPr>
            </w:pPr>
            <w:r w:rsidRPr="0052631D">
              <w:rPr>
                <w:i/>
                <w:sz w:val="16"/>
              </w:rPr>
              <w:t>Force minimale requise</w:t>
            </w:r>
          </w:p>
        </w:tc>
      </w:tr>
      <w:tr w:rsidR="008A07D8" w:rsidRPr="0052631D" w:rsidTr="0052631D">
        <w:tc>
          <w:tcPr>
            <w:tcW w:w="1871" w:type="dxa"/>
            <w:tcBorders>
              <w:top w:val="single" w:sz="12" w:space="0" w:color="auto"/>
            </w:tcBorders>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12 x 12 mm</w:t>
            </w:r>
          </w:p>
        </w:tc>
        <w:tc>
          <w:tcPr>
            <w:tcW w:w="1247" w:type="dxa"/>
            <w:tcBorders>
              <w:top w:val="single" w:sz="12" w:space="0" w:color="auto"/>
            </w:tcBorders>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3,5 kN</w:t>
            </w:r>
          </w:p>
        </w:tc>
      </w:tr>
      <w:tr w:rsidR="008A07D8" w:rsidRPr="0052631D" w:rsidTr="0052631D">
        <w:tc>
          <w:tcPr>
            <w:tcW w:w="1871" w:type="dxa"/>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30 x 12 mm</w:t>
            </w:r>
          </w:p>
        </w:tc>
        <w:tc>
          <w:tcPr>
            <w:tcW w:w="1247"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5,3 kN</w:t>
            </w:r>
          </w:p>
        </w:tc>
      </w:tr>
      <w:tr w:rsidR="008A07D8" w:rsidRPr="0052631D" w:rsidTr="0052631D">
        <w:tc>
          <w:tcPr>
            <w:tcW w:w="1871" w:type="dxa"/>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30 x 17 mm</w:t>
            </w:r>
          </w:p>
        </w:tc>
        <w:tc>
          <w:tcPr>
            <w:tcW w:w="1247"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5,3 kN</w:t>
            </w:r>
          </w:p>
        </w:tc>
      </w:tr>
      <w:tr w:rsidR="008A07D8" w:rsidRPr="0052631D" w:rsidTr="0052631D">
        <w:tc>
          <w:tcPr>
            <w:tcW w:w="1871" w:type="dxa"/>
            <w:shd w:val="clear" w:color="auto" w:fill="auto"/>
          </w:tcPr>
          <w:p w:rsidR="008A07D8" w:rsidRPr="0052631D" w:rsidRDefault="008A07D8" w:rsidP="0052631D">
            <w:pPr>
              <w:suppressAutoHyphens w:val="0"/>
              <w:spacing w:before="60" w:after="60" w:line="220" w:lineRule="exact"/>
              <w:ind w:left="57" w:right="57"/>
              <w:rPr>
                <w:sz w:val="18"/>
              </w:rPr>
            </w:pPr>
            <w:r w:rsidRPr="0052631D">
              <w:rPr>
                <w:sz w:val="18"/>
              </w:rPr>
              <w:t>30 x 30 mm</w:t>
            </w:r>
          </w:p>
        </w:tc>
        <w:tc>
          <w:tcPr>
            <w:tcW w:w="1247" w:type="dxa"/>
            <w:shd w:val="clear" w:color="auto" w:fill="auto"/>
            <w:vAlign w:val="bottom"/>
          </w:tcPr>
          <w:p w:rsidR="008A07D8" w:rsidRPr="0052631D" w:rsidRDefault="008A07D8" w:rsidP="0052631D">
            <w:pPr>
              <w:suppressAutoHyphens w:val="0"/>
              <w:spacing w:before="60" w:after="60" w:line="220" w:lineRule="exact"/>
              <w:ind w:left="57" w:right="57"/>
              <w:jc w:val="right"/>
              <w:rPr>
                <w:sz w:val="18"/>
              </w:rPr>
            </w:pPr>
            <w:r w:rsidRPr="0052631D">
              <w:rPr>
                <w:sz w:val="18"/>
              </w:rPr>
              <w:t>7,0 kN</w:t>
            </w:r>
          </w:p>
        </w:tc>
      </w:tr>
    </w:tbl>
    <w:p w:rsidR="008A07D8" w:rsidRPr="003843B7" w:rsidRDefault="008A07D8" w:rsidP="003843B7">
      <w:pPr>
        <w:pStyle w:val="H23G"/>
        <w:ind w:left="2268"/>
      </w:pPr>
      <w:r w:rsidRPr="003843B7">
        <w:t>Rayon de courbure de toutes les sangles = 5 mm</w:t>
      </w:r>
    </w:p>
    <w:p w:rsidR="008A07D8" w:rsidRDefault="008A07D8" w:rsidP="008A07D8">
      <w:pPr>
        <w:pStyle w:val="SingleTxtG"/>
        <w:rPr>
          <w:lang w:val="fr-FR"/>
        </w:rPr>
      </w:pPr>
      <w:bookmarkStart w:id="210" w:name="_MON_1427021001"/>
      <w:bookmarkStart w:id="211" w:name="_MON_1427103705"/>
      <w:bookmarkStart w:id="212" w:name="_MON_1427108448"/>
      <w:bookmarkStart w:id="213" w:name="_MON_1442822642"/>
      <w:bookmarkStart w:id="214" w:name="_MON_1442919667"/>
      <w:bookmarkStart w:id="215" w:name="_MON_1442919686"/>
      <w:bookmarkStart w:id="216" w:name="_MON_1443258268"/>
      <w:bookmarkEnd w:id="210"/>
      <w:bookmarkEnd w:id="211"/>
      <w:bookmarkEnd w:id="212"/>
      <w:bookmarkEnd w:id="213"/>
      <w:bookmarkEnd w:id="214"/>
      <w:bookmarkEnd w:id="215"/>
      <w:bookmarkEnd w:id="216"/>
      <w:r>
        <w:rPr>
          <w:noProof/>
        </w:rPr>
        <w:drawing>
          <wp:inline distT="0" distB="0" distL="0" distR="0" wp14:anchorId="114C6470" wp14:editId="3AB5E358">
            <wp:extent cx="4680000" cy="4505294"/>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80000" cy="4505294"/>
                    </a:xfrm>
                    <a:prstGeom prst="rect">
                      <a:avLst/>
                    </a:prstGeom>
                    <a:noFill/>
                    <a:ln w="6350" cmpd="sng">
                      <a:noFill/>
                      <a:miter lim="800000"/>
                      <a:headEnd/>
                      <a:tailEnd/>
                    </a:ln>
                    <a:effectLst/>
                  </pic:spPr>
                </pic:pic>
              </a:graphicData>
            </a:graphic>
          </wp:inline>
        </w:drawing>
      </w:r>
    </w:p>
    <w:p w:rsidR="008A07D8" w:rsidRDefault="008A07D8" w:rsidP="008A07D8">
      <w:pPr>
        <w:pStyle w:val="SingleTxtG"/>
        <w:rPr>
          <w:lang w:val="fr-FR"/>
        </w:rPr>
      </w:pPr>
    </w:p>
    <w:p w:rsidR="008A07D8" w:rsidRDefault="008A07D8" w:rsidP="008A07D8">
      <w:pPr>
        <w:pStyle w:val="SingleTxtG"/>
        <w:rPr>
          <w:lang w:val="fr-FR"/>
        </w:rPr>
        <w:sectPr w:rsidR="008A07D8" w:rsidSect="00B22339">
          <w:headerReference w:type="even" r:id="rId176"/>
          <w:headerReference w:type="default" r:id="rId177"/>
          <w:footnotePr>
            <w:numRestart w:val="eachSect"/>
          </w:footnotePr>
          <w:endnotePr>
            <w:numFmt w:val="decimal"/>
          </w:endnotePr>
          <w:pgSz w:w="11907" w:h="16840" w:code="9"/>
          <w:pgMar w:top="1417" w:right="1134" w:bottom="1134" w:left="1134" w:header="680" w:footer="567" w:gutter="0"/>
          <w:cols w:space="720"/>
          <w:docGrid w:linePitch="272"/>
        </w:sectPr>
      </w:pPr>
    </w:p>
    <w:p w:rsidR="008A07D8" w:rsidRPr="008A6603" w:rsidRDefault="008A07D8" w:rsidP="00C506B9">
      <w:pPr>
        <w:pStyle w:val="HChG"/>
      </w:pPr>
      <w:r>
        <w:lastRenderedPageBreak/>
        <w:t>Annexe </w:t>
      </w:r>
      <w:r w:rsidRPr="007A7F80">
        <w:t>22</w:t>
      </w:r>
    </w:p>
    <w:p w:rsidR="008A07D8" w:rsidRPr="008A6603" w:rsidRDefault="008A07D8" w:rsidP="00C506B9">
      <w:pPr>
        <w:pStyle w:val="HChG"/>
      </w:pPr>
      <w:r>
        <w:tab/>
      </w:r>
      <w:r>
        <w:tab/>
      </w:r>
      <w:r w:rsidRPr="007A7F80">
        <w:t>Module porte-</w:t>
      </w:r>
      <w:r>
        <w:t>bébé</w:t>
      </w:r>
    </w:p>
    <w:p w:rsidR="008A07D8" w:rsidRPr="007A7F80" w:rsidRDefault="008A07D8" w:rsidP="003843B7">
      <w:pPr>
        <w:pStyle w:val="SingleTxtG"/>
        <w:ind w:left="2268" w:hanging="1134"/>
      </w:pPr>
      <w:r w:rsidRPr="007A7F80">
        <w:t>1.</w:t>
      </w:r>
      <w:r>
        <w:tab/>
      </w:r>
      <w:r w:rsidRPr="007A7F80">
        <w:t>Définition</w:t>
      </w:r>
    </w:p>
    <w:p w:rsidR="008A07D8" w:rsidRPr="007A7F80" w:rsidRDefault="008A07D8" w:rsidP="003843B7">
      <w:pPr>
        <w:pStyle w:val="SingleTxtG"/>
        <w:ind w:left="2268"/>
      </w:pPr>
      <w:r w:rsidRPr="007A7F80">
        <w:rPr>
          <w:i/>
        </w:rPr>
        <w:t>Par</w:t>
      </w:r>
      <w:r>
        <w:t xml:space="preserve"> </w:t>
      </w:r>
      <w:r w:rsidR="003843B7">
        <w:t>« </w:t>
      </w:r>
      <w:r w:rsidRPr="007A7F80">
        <w:rPr>
          <w:i/>
          <w:iCs/>
        </w:rPr>
        <w:t>Module porte-</w:t>
      </w:r>
      <w:r>
        <w:rPr>
          <w:i/>
          <w:iCs/>
        </w:rPr>
        <w:t>bébé</w:t>
      </w:r>
      <w:r w:rsidR="003843B7">
        <w:rPr>
          <w:iCs/>
        </w:rPr>
        <w:t> »</w:t>
      </w:r>
      <w:r w:rsidRPr="007A7F80">
        <w:t>, on entend un module qui fait partie d</w:t>
      </w:r>
      <w:r>
        <w:t>’</w:t>
      </w:r>
      <w:r w:rsidRPr="007A7F80">
        <w:t>un système évolué de retenue pour enfants intégral destiné à recevoir un enfant d</w:t>
      </w:r>
      <w:r>
        <w:t>’</w:t>
      </w:r>
      <w:r w:rsidRPr="007A7F80">
        <w:t>un âge inférieur ou égal à 15 mois et d</w:t>
      </w:r>
      <w:r>
        <w:t>’</w:t>
      </w:r>
      <w:r w:rsidRPr="007A7F80">
        <w:t xml:space="preserve">un poids inférieur ou égal à 13 kg et qui peut être utilisé comme </w:t>
      </w:r>
      <w:r>
        <w:t xml:space="preserve">dispositif amélioré </w:t>
      </w:r>
      <w:r w:rsidRPr="007A7F80">
        <w:t>de retenue pour enfants indépendant. Il</w:t>
      </w:r>
      <w:r w:rsidR="003843B7">
        <w:t> </w:t>
      </w:r>
      <w:r w:rsidRPr="007A7F80">
        <w:t>est conçu pour que l</w:t>
      </w:r>
      <w:r>
        <w:t>’</w:t>
      </w:r>
      <w:r w:rsidRPr="007A7F80">
        <w:t>on puisse l</w:t>
      </w:r>
      <w:r>
        <w:t>’</w:t>
      </w:r>
      <w:r w:rsidRPr="007A7F80">
        <w:t>extraire du véhicule avec l</w:t>
      </w:r>
      <w:r>
        <w:t>’</w:t>
      </w:r>
      <w:r w:rsidRPr="007A7F80">
        <w:t>enfant dedans sans avoir à</w:t>
      </w:r>
      <w:r w:rsidR="003843B7">
        <w:t xml:space="preserve"> </w:t>
      </w:r>
      <w:r w:rsidRPr="007A7F80">
        <w:t>ouvrir un harnais et le porter une fois à l</w:t>
      </w:r>
      <w:r>
        <w:t>’</w:t>
      </w:r>
      <w:r w:rsidRPr="007A7F80">
        <w:t>extérieur du véhicule.</w:t>
      </w:r>
    </w:p>
    <w:p w:rsidR="008A07D8" w:rsidRPr="007A7F80" w:rsidRDefault="008A07D8" w:rsidP="003843B7">
      <w:pPr>
        <w:pStyle w:val="SingleTxtG"/>
        <w:ind w:left="2268" w:hanging="1134"/>
      </w:pPr>
      <w:r w:rsidRPr="007A7F80">
        <w:t>2.</w:t>
      </w:r>
      <w:r>
        <w:tab/>
      </w:r>
      <w:r w:rsidRPr="007A7F80">
        <w:t>Prescriptions s</w:t>
      </w:r>
      <w:r>
        <w:t>’</w:t>
      </w:r>
      <w:r w:rsidRPr="007A7F80">
        <w:t>appliquant au module porte-</w:t>
      </w:r>
      <w:r>
        <w:t>bébé</w:t>
      </w:r>
    </w:p>
    <w:p w:rsidR="008A07D8" w:rsidRPr="007A7F80" w:rsidRDefault="008A07D8" w:rsidP="003843B7">
      <w:pPr>
        <w:pStyle w:val="SingleTxtG"/>
        <w:ind w:left="2268" w:hanging="1134"/>
      </w:pPr>
      <w:r w:rsidRPr="007A7F80">
        <w:t>2.1</w:t>
      </w:r>
      <w:r>
        <w:tab/>
      </w:r>
      <w:r w:rsidRPr="007A7F80">
        <w:t xml:space="preserve">Le positionnement de la ceinture doit satisfaire aux prescriptions des paragraphes 4.3 et 6.1.9 du Règlement </w:t>
      </w:r>
      <w:r>
        <w:t xml:space="preserve">ONU </w:t>
      </w:r>
      <w:r>
        <w:rPr>
          <w:rFonts w:eastAsia="MS Mincho"/>
        </w:rPr>
        <w:t>n</w:t>
      </w:r>
      <w:r>
        <w:rPr>
          <w:rFonts w:eastAsia="MS Mincho"/>
          <w:vertAlign w:val="superscript"/>
        </w:rPr>
        <w:t>o</w:t>
      </w:r>
      <w:r w:rsidRPr="007A7F80">
        <w:t> 44.</w:t>
      </w:r>
    </w:p>
    <w:p w:rsidR="008A07D8" w:rsidRPr="007A7F80" w:rsidRDefault="008A07D8" w:rsidP="003843B7">
      <w:pPr>
        <w:pStyle w:val="SingleTxtG"/>
        <w:ind w:left="2268" w:hanging="1134"/>
      </w:pPr>
      <w:r w:rsidRPr="007A7F80">
        <w:t>2.2</w:t>
      </w:r>
      <w:r>
        <w:tab/>
      </w:r>
      <w:r w:rsidRPr="007A7F80">
        <w:t>Les résultats de l</w:t>
      </w:r>
      <w:r>
        <w:t>’</w:t>
      </w:r>
      <w:r w:rsidRPr="007A7F80">
        <w:t xml:space="preserve">essai de choc avant doivent satisfaire aux prescriptions du paragraphe 7.1.4 du Règlement </w:t>
      </w:r>
      <w:r>
        <w:t xml:space="preserve">ONU </w:t>
      </w:r>
      <w:r>
        <w:rPr>
          <w:rFonts w:eastAsia="MS Mincho"/>
        </w:rPr>
        <w:t>n</w:t>
      </w:r>
      <w:r>
        <w:rPr>
          <w:rFonts w:eastAsia="MS Mincho"/>
          <w:vertAlign w:val="superscript"/>
        </w:rPr>
        <w:t>o</w:t>
      </w:r>
      <w:r w:rsidRPr="007A7F80">
        <w:t> 44.</w:t>
      </w:r>
    </w:p>
    <w:p w:rsidR="008A07D8" w:rsidRDefault="008A07D8" w:rsidP="003843B7">
      <w:pPr>
        <w:pStyle w:val="SingleTxtG"/>
        <w:ind w:left="2268" w:hanging="1134"/>
      </w:pPr>
      <w:r w:rsidRPr="007A7F80">
        <w:t>2.3</w:t>
      </w:r>
      <w:r>
        <w:tab/>
      </w:r>
      <w:r w:rsidRPr="007A7F80">
        <w:t>Les résultats de l</w:t>
      </w:r>
      <w:r>
        <w:t>’</w:t>
      </w:r>
      <w:r w:rsidRPr="007A7F80">
        <w:t xml:space="preserve">essai de choc arrière doivent satisfaire </w:t>
      </w:r>
      <w:r>
        <w:t>aux prescriptions du paragraphe </w:t>
      </w:r>
      <w:r w:rsidRPr="007A7F80">
        <w:t xml:space="preserve">7.1.4 du Règlement </w:t>
      </w:r>
      <w:r>
        <w:t xml:space="preserve">ONU </w:t>
      </w:r>
      <w:r>
        <w:rPr>
          <w:rFonts w:eastAsia="MS Mincho"/>
        </w:rPr>
        <w:t>n</w:t>
      </w:r>
      <w:r>
        <w:rPr>
          <w:rFonts w:eastAsia="MS Mincho"/>
          <w:vertAlign w:val="superscript"/>
        </w:rPr>
        <w:t>o</w:t>
      </w:r>
      <w:r w:rsidRPr="007A7F80">
        <w:t> 44.</w:t>
      </w:r>
    </w:p>
    <w:p w:rsidR="008A07D8" w:rsidRDefault="008A07D8" w:rsidP="003843B7">
      <w:pPr>
        <w:pStyle w:val="SingleTxtG"/>
        <w:ind w:left="2268" w:hanging="1134"/>
      </w:pPr>
      <w:r w:rsidRPr="007A7F80">
        <w:t>2.4</w:t>
      </w:r>
      <w:r>
        <w:tab/>
      </w:r>
      <w:r w:rsidRPr="007A7F80">
        <w:t>Les résultats de l</w:t>
      </w:r>
      <w:r>
        <w:t>’</w:t>
      </w:r>
      <w:r w:rsidRPr="007A7F80">
        <w:t xml:space="preserve">essai de retournement doivent satisfaire aux prescriptions du paragraphe 7.1.3 du Règlement </w:t>
      </w:r>
      <w:r>
        <w:t xml:space="preserve">ONU </w:t>
      </w:r>
      <w:r>
        <w:rPr>
          <w:rFonts w:eastAsia="MS Mincho"/>
        </w:rPr>
        <w:t>n</w:t>
      </w:r>
      <w:r>
        <w:rPr>
          <w:rFonts w:eastAsia="MS Mincho"/>
          <w:vertAlign w:val="superscript"/>
        </w:rPr>
        <w:t>o</w:t>
      </w:r>
      <w:r w:rsidRPr="007A7F80">
        <w:t> 44.</w:t>
      </w:r>
    </w:p>
    <w:p w:rsidR="008A07D8" w:rsidRDefault="008A07D8" w:rsidP="003843B7">
      <w:pPr>
        <w:pStyle w:val="SingleTxtG"/>
        <w:ind w:left="2268" w:hanging="1134"/>
        <w:rPr>
          <w:szCs w:val="24"/>
        </w:rPr>
      </w:pPr>
      <w:r w:rsidRPr="00842155">
        <w:rPr>
          <w:szCs w:val="24"/>
        </w:rPr>
        <w:t>2.5</w:t>
      </w:r>
      <w:r w:rsidRPr="00842155">
        <w:rPr>
          <w:szCs w:val="24"/>
        </w:rPr>
        <w:tab/>
        <w:t>Pour les modules porte-</w:t>
      </w:r>
      <w:r>
        <w:rPr>
          <w:szCs w:val="24"/>
        </w:rPr>
        <w:t>bébé</w:t>
      </w:r>
      <w:r w:rsidRPr="00842155">
        <w:rPr>
          <w:szCs w:val="24"/>
        </w:rPr>
        <w:t>, l</w:t>
      </w:r>
      <w:r>
        <w:rPr>
          <w:szCs w:val="24"/>
        </w:rPr>
        <w:t>’</w:t>
      </w:r>
      <w:r w:rsidRPr="00842155">
        <w:rPr>
          <w:szCs w:val="24"/>
        </w:rPr>
        <w:t>étiquette ci-dessous doit être clairement visible à l</w:t>
      </w:r>
      <w:r>
        <w:rPr>
          <w:szCs w:val="24"/>
        </w:rPr>
        <w:t>’</w:t>
      </w:r>
      <w:r w:rsidRPr="00842155">
        <w:rPr>
          <w:szCs w:val="24"/>
        </w:rPr>
        <w:t>extérieur de l</w:t>
      </w:r>
      <w:r>
        <w:rPr>
          <w:szCs w:val="24"/>
        </w:rPr>
        <w:t>’</w:t>
      </w:r>
      <w:r w:rsidRPr="00842155">
        <w:rPr>
          <w:szCs w:val="24"/>
        </w:rPr>
        <w:t>emballage :</w:t>
      </w:r>
    </w:p>
    <w:tbl>
      <w:tblPr>
        <w:tblW w:w="6520" w:type="dxa"/>
        <w:tblInd w:w="226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520"/>
      </w:tblGrid>
      <w:tr w:rsidR="0052631D" w:rsidRPr="00CF55AA" w:rsidTr="006B27BD">
        <w:trPr>
          <w:cantSplit/>
        </w:trPr>
        <w:tc>
          <w:tcPr>
            <w:tcW w:w="6520" w:type="dxa"/>
            <w:tcBorders>
              <w:right w:val="single" w:sz="4" w:space="0" w:color="auto"/>
            </w:tcBorders>
            <w:tcMar>
              <w:left w:w="142" w:type="dxa"/>
              <w:right w:w="142" w:type="dxa"/>
            </w:tcMar>
          </w:tcPr>
          <w:p w:rsidR="0052631D" w:rsidRPr="00494B25" w:rsidRDefault="0052631D" w:rsidP="006E27EB">
            <w:pPr>
              <w:spacing w:before="40" w:after="120"/>
              <w:rPr>
                <w:i/>
              </w:rPr>
            </w:pPr>
            <w:r>
              <w:rPr>
                <w:i/>
              </w:rPr>
              <w:t>Notice</w:t>
            </w:r>
          </w:p>
        </w:tc>
      </w:tr>
      <w:tr w:rsidR="0052631D" w:rsidRPr="0052631D" w:rsidTr="006B27BD">
        <w:trPr>
          <w:cantSplit/>
        </w:trPr>
        <w:tc>
          <w:tcPr>
            <w:tcW w:w="6520" w:type="dxa"/>
            <w:tcBorders>
              <w:right w:val="single" w:sz="4" w:space="0" w:color="auto"/>
            </w:tcBorders>
            <w:tcMar>
              <w:left w:w="142" w:type="dxa"/>
              <w:right w:w="142" w:type="dxa"/>
            </w:tcMar>
          </w:tcPr>
          <w:p w:rsidR="0052631D" w:rsidRPr="0052631D" w:rsidRDefault="0052631D" w:rsidP="00DC52D4">
            <w:pPr>
              <w:spacing w:before="40" w:after="120"/>
              <w:jc w:val="both"/>
            </w:pPr>
            <w:r w:rsidRPr="0052631D">
              <w:rPr>
                <w:rFonts w:eastAsia="MS Mincho"/>
              </w:rPr>
              <w:t>Ceci est un module porte-bébé renforcé destiné à être utilisé conjointement avec un produit i-Size homologué conformément au Règlement ONU n</w:t>
            </w:r>
            <w:r w:rsidRPr="0052631D">
              <w:rPr>
                <w:rFonts w:eastAsia="MS Mincho"/>
                <w:vertAlign w:val="superscript"/>
              </w:rPr>
              <w:t>o</w:t>
            </w:r>
            <w:r w:rsidRPr="0052631D">
              <w:rPr>
                <w:rFonts w:eastAsia="MS Mincho"/>
              </w:rPr>
              <w:t xml:space="preserve"> 129, sur des places assises compatibles avec les dispositifs améliorés de retenue de type </w:t>
            </w:r>
            <w:r>
              <w:rPr>
                <w:rFonts w:eastAsia="MS Mincho"/>
              </w:rPr>
              <w:t>« </w:t>
            </w:r>
            <w:r w:rsidRPr="0052631D">
              <w:rPr>
                <w:rFonts w:eastAsia="MS Mincho"/>
              </w:rPr>
              <w:t>i-Size</w:t>
            </w:r>
            <w:r>
              <w:rPr>
                <w:rFonts w:eastAsia="MS Mincho"/>
              </w:rPr>
              <w:t> »</w:t>
            </w:r>
            <w:r w:rsidRPr="0052631D">
              <w:rPr>
                <w:rFonts w:eastAsia="MS Mincho"/>
              </w:rPr>
              <w:t>, comme indiqué par le constructeur dans le manuel d’utilisation du véhicule. Ce module peut également être utilisé comme porte-bébé indépendant conformément aux instructions du fabricant du dispositif amélioré de retenue pour enfants.</w:t>
            </w:r>
          </w:p>
        </w:tc>
      </w:tr>
      <w:tr w:rsidR="0052631D" w:rsidRPr="0052631D" w:rsidTr="006B27BD">
        <w:trPr>
          <w:cantSplit/>
        </w:trPr>
        <w:tc>
          <w:tcPr>
            <w:tcW w:w="6520" w:type="dxa"/>
            <w:tcBorders>
              <w:right w:val="single" w:sz="4" w:space="0" w:color="auto"/>
            </w:tcBorders>
            <w:tcMar>
              <w:left w:w="142" w:type="dxa"/>
              <w:right w:w="142" w:type="dxa"/>
            </w:tcMar>
          </w:tcPr>
          <w:p w:rsidR="0052631D" w:rsidRPr="0052631D" w:rsidRDefault="0052631D" w:rsidP="00DC52D4">
            <w:pPr>
              <w:spacing w:before="40" w:after="120"/>
              <w:jc w:val="both"/>
            </w:pPr>
            <w:r w:rsidRPr="0052631D">
              <w:rPr>
                <w:rFonts w:eastAsia="MS Mincho"/>
              </w:rPr>
              <w:t>En cas de doute, consulter le fabricant ou le revendeur du dispositif amélioré de retenue pour enfants.</w:t>
            </w:r>
          </w:p>
        </w:tc>
      </w:tr>
    </w:tbl>
    <w:p w:rsidR="008A07D8" w:rsidRPr="008A07D8" w:rsidRDefault="008A07D8" w:rsidP="008A07D8">
      <w:pPr>
        <w:pStyle w:val="SingleTxtG"/>
        <w:spacing w:before="240" w:after="0"/>
        <w:jc w:val="center"/>
        <w:rPr>
          <w:u w:val="single"/>
        </w:rPr>
      </w:pPr>
      <w:r>
        <w:rPr>
          <w:u w:val="single"/>
        </w:rPr>
        <w:tab/>
      </w:r>
      <w:r>
        <w:rPr>
          <w:u w:val="single"/>
        </w:rPr>
        <w:tab/>
      </w:r>
      <w:r>
        <w:rPr>
          <w:u w:val="single"/>
        </w:rPr>
        <w:tab/>
      </w:r>
    </w:p>
    <w:sectPr w:rsidR="008A07D8" w:rsidRPr="008A07D8" w:rsidSect="00B22339">
      <w:headerReference w:type="even" r:id="rId178"/>
      <w:headerReference w:type="default" r:id="rId179"/>
      <w:footnotePr>
        <w:numRestart w:val="eachSect"/>
      </w:footnotePr>
      <w:endnotePr>
        <w:numFmt w:val="decimal"/>
      </w:endnotePr>
      <w:pgSz w:w="11907" w:h="16840" w:code="9"/>
      <w:pgMar w:top="1417"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332" w:rsidRDefault="00443332"/>
  </w:endnote>
  <w:endnote w:type="continuationSeparator" w:id="0">
    <w:p w:rsidR="00443332" w:rsidRDefault="00443332">
      <w:pPr>
        <w:pStyle w:val="Pieddepage"/>
      </w:pPr>
    </w:p>
  </w:endnote>
  <w:endnote w:type="continuationNotice" w:id="1">
    <w:p w:rsidR="00443332" w:rsidRPr="00C451B9" w:rsidRDefault="00443332"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Times New Roman Gra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1B7A73" w:rsidRDefault="00443332" w:rsidP="001B7A73">
    <w:pPr>
      <w:pStyle w:val="Pieddepage"/>
      <w:tabs>
        <w:tab w:val="right" w:pos="9638"/>
      </w:tabs>
    </w:pPr>
    <w:r w:rsidRPr="001B7A73">
      <w:rPr>
        <w:b/>
        <w:sz w:val="18"/>
      </w:rPr>
      <w:fldChar w:fldCharType="begin"/>
    </w:r>
    <w:r w:rsidRPr="001B7A73">
      <w:rPr>
        <w:b/>
        <w:sz w:val="18"/>
      </w:rPr>
      <w:instrText xml:space="preserve"> PAGE  \* MERGEFORMAT </w:instrText>
    </w:r>
    <w:r w:rsidRPr="001B7A73">
      <w:rPr>
        <w:b/>
        <w:sz w:val="18"/>
      </w:rPr>
      <w:fldChar w:fldCharType="separate"/>
    </w:r>
    <w:r w:rsidRPr="001B7A73">
      <w:rPr>
        <w:b/>
        <w:noProof/>
        <w:sz w:val="18"/>
      </w:rPr>
      <w:t>2</w:t>
    </w:r>
    <w:r w:rsidRPr="001B7A73">
      <w:rPr>
        <w:b/>
        <w:sz w:val="18"/>
      </w:rPr>
      <w:fldChar w:fldCharType="end"/>
    </w:r>
    <w:r>
      <w:rPr>
        <w:b/>
        <w:sz w:val="18"/>
      </w:rPr>
      <w:tab/>
    </w:r>
    <w:r>
      <w:t>GE.18-08040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1B7A73" w:rsidRDefault="00443332" w:rsidP="001B7A73">
    <w:pPr>
      <w:pStyle w:val="Pieddepage"/>
      <w:tabs>
        <w:tab w:val="right" w:pos="9638"/>
      </w:tabs>
      <w:rPr>
        <w:b/>
        <w:sz w:val="18"/>
      </w:rPr>
    </w:pPr>
    <w:r>
      <w:t>GE.18-08040</w:t>
    </w:r>
    <w:r>
      <w:tab/>
    </w:r>
    <w:r w:rsidRPr="001B7A73">
      <w:rPr>
        <w:b/>
        <w:sz w:val="18"/>
      </w:rPr>
      <w:fldChar w:fldCharType="begin"/>
    </w:r>
    <w:r w:rsidRPr="001B7A73">
      <w:rPr>
        <w:b/>
        <w:sz w:val="18"/>
      </w:rPr>
      <w:instrText xml:space="preserve"> PAGE  \* MERGEFORMAT </w:instrText>
    </w:r>
    <w:r w:rsidRPr="001B7A73">
      <w:rPr>
        <w:b/>
        <w:sz w:val="18"/>
      </w:rPr>
      <w:fldChar w:fldCharType="separate"/>
    </w:r>
    <w:r w:rsidRPr="001B7A73">
      <w:rPr>
        <w:b/>
        <w:noProof/>
        <w:sz w:val="18"/>
      </w:rPr>
      <w:t>3</w:t>
    </w:r>
    <w:r w:rsidRPr="001B7A7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1B7A73" w:rsidRDefault="00443332" w:rsidP="001B7A73">
    <w:pPr>
      <w:pStyle w:val="Pieddepage"/>
      <w:spacing w:before="120"/>
      <w:rPr>
        <w:sz w:val="20"/>
      </w:rPr>
    </w:pPr>
    <w:r>
      <w:rPr>
        <w:sz w:val="20"/>
      </w:rPr>
      <w:t>GE.</w:t>
    </w:r>
    <w:r>
      <w:rPr>
        <w:noProof/>
        <w:lang w:eastAsia="fr-CH"/>
      </w:rPr>
      <w:drawing>
        <wp:anchor distT="0" distB="0" distL="114300" distR="114300" simplePos="0" relativeHeight="251498496" behindDoc="0" locked="0" layoutInCell="1" allowOverlap="1" wp14:anchorId="6F16D785" wp14:editId="5A57052C">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18-08040  (F)    091120    161120</w:t>
    </w:r>
    <w:r>
      <w:rPr>
        <w:sz w:val="20"/>
      </w:rPr>
      <w:br/>
    </w:r>
    <w:r w:rsidRPr="001B7A73">
      <w:rPr>
        <w:rFonts w:ascii="C39T30Lfz" w:hAnsi="C39T30Lfz"/>
        <w:sz w:val="56"/>
      </w:rPr>
      <w:t>*1808040*</w:t>
    </w:r>
    <w:r>
      <w:rPr>
        <w:noProof/>
        <w:sz w:val="20"/>
      </w:rPr>
      <w:drawing>
        <wp:anchor distT="0" distB="0" distL="114300" distR="114300" simplePos="0" relativeHeight="251500544"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1B7A73" w:rsidRDefault="00443332" w:rsidP="001B7A73">
    <w:pPr>
      <w:pStyle w:val="Pieddepage"/>
      <w:tabs>
        <w:tab w:val="right" w:pos="9638"/>
      </w:tabs>
    </w:pPr>
    <w:r w:rsidRPr="001B7A73">
      <w:rPr>
        <w:b/>
        <w:sz w:val="18"/>
      </w:rPr>
      <w:fldChar w:fldCharType="begin"/>
    </w:r>
    <w:r w:rsidRPr="001B7A73">
      <w:rPr>
        <w:b/>
        <w:sz w:val="18"/>
      </w:rPr>
      <w:instrText xml:space="preserve"> PAGE  \* MERGEFORMAT </w:instrText>
    </w:r>
    <w:r w:rsidRPr="001B7A73">
      <w:rPr>
        <w:b/>
        <w:sz w:val="18"/>
      </w:rPr>
      <w:fldChar w:fldCharType="separate"/>
    </w:r>
    <w:r w:rsidRPr="001B7A73">
      <w:rPr>
        <w:b/>
        <w:noProof/>
        <w:sz w:val="18"/>
      </w:rPr>
      <w:t>2</w:t>
    </w:r>
    <w:r w:rsidRPr="001B7A73">
      <w:rPr>
        <w:b/>
        <w:sz w:val="18"/>
      </w:rPr>
      <w:fldChar w:fldCharType="end"/>
    </w:r>
    <w:r>
      <w:rPr>
        <w:b/>
        <w:sz w:val="18"/>
      </w:rPr>
      <w:tab/>
    </w:r>
    <w:r>
      <w:t>GE.18-08040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332" w:rsidRPr="00D27D5E" w:rsidRDefault="00443332" w:rsidP="00D27D5E">
      <w:pPr>
        <w:tabs>
          <w:tab w:val="right" w:pos="2155"/>
        </w:tabs>
        <w:spacing w:after="80"/>
        <w:ind w:left="680"/>
        <w:rPr>
          <w:u w:val="single"/>
        </w:rPr>
      </w:pPr>
      <w:r>
        <w:rPr>
          <w:u w:val="single"/>
        </w:rPr>
        <w:tab/>
      </w:r>
    </w:p>
  </w:footnote>
  <w:footnote w:type="continuationSeparator" w:id="0">
    <w:p w:rsidR="00443332" w:rsidRPr="00D171D4" w:rsidRDefault="00443332" w:rsidP="00D171D4">
      <w:pPr>
        <w:tabs>
          <w:tab w:val="right" w:pos="2155"/>
        </w:tabs>
        <w:spacing w:after="80"/>
        <w:ind w:left="680"/>
        <w:rPr>
          <w:u w:val="single"/>
        </w:rPr>
      </w:pPr>
      <w:r w:rsidRPr="00D171D4">
        <w:rPr>
          <w:u w:val="single"/>
        </w:rPr>
        <w:tab/>
      </w:r>
    </w:p>
  </w:footnote>
  <w:footnote w:type="continuationNotice" w:id="1">
    <w:p w:rsidR="00443332" w:rsidRPr="00C451B9" w:rsidRDefault="00443332" w:rsidP="00C451B9">
      <w:pPr>
        <w:spacing w:line="240" w:lineRule="auto"/>
        <w:rPr>
          <w:sz w:val="2"/>
          <w:szCs w:val="2"/>
        </w:rPr>
      </w:pPr>
    </w:p>
  </w:footnote>
  <w:footnote w:id="2">
    <w:p w:rsidR="00443332" w:rsidRDefault="00443332" w:rsidP="00C917B2">
      <w:pPr>
        <w:pStyle w:val="Notedebasdepage"/>
        <w:spacing w:line="200" w:lineRule="exact"/>
        <w:rPr>
          <w:lang w:val="fr-FR"/>
        </w:rPr>
      </w:pPr>
      <w:r>
        <w:rPr>
          <w:rStyle w:val="Appelnotedebasdep"/>
        </w:rPr>
        <w:tab/>
      </w:r>
      <w:r w:rsidRPr="00A622F5">
        <w:rPr>
          <w:rStyle w:val="Appelnotedebasdep"/>
          <w:sz w:val="20"/>
          <w:vertAlign w:val="baseline"/>
        </w:rPr>
        <w:t>*</w:t>
      </w:r>
      <w:r>
        <w:rPr>
          <w:rStyle w:val="Appelnotedebasdep"/>
          <w:sz w:val="20"/>
          <w:vertAlign w:val="baseline"/>
        </w:rPr>
        <w:tab/>
      </w:r>
      <w:r w:rsidRPr="007E4268">
        <w:rPr>
          <w:lang w:val="fr-FR"/>
        </w:rPr>
        <w:t>Anciens titres de l</w:t>
      </w:r>
      <w:r>
        <w:rPr>
          <w:lang w:val="fr-FR"/>
        </w:rPr>
        <w:t>’</w:t>
      </w:r>
      <w:r w:rsidRPr="007E4268">
        <w:rPr>
          <w:lang w:val="fr-FR"/>
        </w:rPr>
        <w:t>Accord</w:t>
      </w:r>
      <w:r>
        <w:rPr>
          <w:lang w:val="fr-FR"/>
        </w:rPr>
        <w:t> </w:t>
      </w:r>
      <w:r w:rsidRPr="007E4268">
        <w:rPr>
          <w:lang w:val="fr-FR"/>
        </w:rPr>
        <w:t>:</w:t>
      </w:r>
    </w:p>
    <w:p w:rsidR="00443332" w:rsidRDefault="00443332" w:rsidP="00C917B2">
      <w:pPr>
        <w:pStyle w:val="Notedebasdepage"/>
        <w:spacing w:line="200" w:lineRule="exact"/>
        <w:rPr>
          <w:lang w:val="fr-FR"/>
        </w:rPr>
      </w:pPr>
      <w:r>
        <w:rPr>
          <w:lang w:val="fr-FR"/>
        </w:rPr>
        <w:tab/>
      </w:r>
      <w:r>
        <w:rPr>
          <w:lang w:val="fr-FR"/>
        </w:rPr>
        <w:tab/>
      </w:r>
      <w:r w:rsidRPr="007E4268">
        <w:rPr>
          <w:lang w:val="fr-FR"/>
        </w:rPr>
        <w:t>Accord concernant l</w:t>
      </w:r>
      <w:r>
        <w:rPr>
          <w:lang w:val="fr-FR"/>
        </w:rPr>
        <w:t>’</w:t>
      </w:r>
      <w:r w:rsidRPr="007E4268">
        <w:rPr>
          <w:lang w:val="fr-FR"/>
        </w:rPr>
        <w:t>adoption de conditions uniformes d</w:t>
      </w:r>
      <w:r>
        <w:rPr>
          <w:lang w:val="fr-FR"/>
        </w:rPr>
        <w:t>’</w:t>
      </w:r>
      <w:r w:rsidRPr="007E4268">
        <w:rPr>
          <w:lang w:val="fr-FR"/>
        </w:rPr>
        <w:t>homologation et la reconnaissance réciproque de l</w:t>
      </w:r>
      <w:r>
        <w:rPr>
          <w:lang w:val="fr-FR"/>
        </w:rPr>
        <w:t>’</w:t>
      </w:r>
      <w:r w:rsidRPr="007E4268">
        <w:rPr>
          <w:lang w:val="fr-FR"/>
        </w:rPr>
        <w:t>homologation des équipements et pièces de véhicules à moteur, en date, à Genève, du</w:t>
      </w:r>
      <w:r>
        <w:rPr>
          <w:lang w:val="fr-FR"/>
        </w:rPr>
        <w:t> </w:t>
      </w:r>
      <w:r w:rsidRPr="007E4268">
        <w:rPr>
          <w:lang w:val="fr-FR"/>
        </w:rPr>
        <w:t>20</w:t>
      </w:r>
      <w:r>
        <w:rPr>
          <w:lang w:val="fr-FR"/>
        </w:rPr>
        <w:t> </w:t>
      </w:r>
      <w:r w:rsidRPr="007E4268">
        <w:rPr>
          <w:lang w:val="fr-FR"/>
        </w:rPr>
        <w:t>mars 1958 (version originale)</w:t>
      </w:r>
      <w:r>
        <w:rPr>
          <w:lang w:val="fr-FR"/>
        </w:rPr>
        <w:t> ;</w:t>
      </w:r>
    </w:p>
    <w:p w:rsidR="00443332" w:rsidRPr="00A622F5" w:rsidRDefault="00443332" w:rsidP="00C917B2">
      <w:pPr>
        <w:pStyle w:val="Notedebasdepage"/>
        <w:spacing w:line="200" w:lineRule="exact"/>
      </w:pPr>
      <w:r w:rsidRPr="00C917B2">
        <w:rPr>
          <w:spacing w:val="-1"/>
          <w:lang w:val="fr-FR"/>
        </w:rPr>
        <w:tab/>
      </w:r>
      <w:r w:rsidRPr="00C917B2">
        <w:rPr>
          <w:spacing w:val="-1"/>
          <w:lang w:val="fr-FR"/>
        </w:rPr>
        <w:tab/>
        <w:t>Accord concernant l’adoption de prescriptions techniques uniformes applicables aux véhicules à roues,</w:t>
      </w:r>
      <w:r w:rsidRPr="007E4268">
        <w:rPr>
          <w:lang w:val="fr-FR"/>
        </w:rPr>
        <w:t xml:space="preserve"> </w:t>
      </w:r>
      <w:r w:rsidRPr="00C917B2">
        <w:rPr>
          <w:spacing w:val="-2"/>
          <w:lang w:val="fr-FR"/>
        </w:rPr>
        <w:t>aux équipements et aux pièces susceptibles d’être montés ou utilisés sur un véhicule à roues et les conditions de reconnaissance réciproque des homologations délivrées conformément à ces prescriptions, en date, à Genève, du 5 octobre 1995 (Révision 2).</w:t>
      </w:r>
    </w:p>
  </w:footnote>
  <w:footnote w:id="3">
    <w:p w:rsidR="00443332" w:rsidRPr="00ED58DB" w:rsidRDefault="00443332" w:rsidP="004F0436">
      <w:pPr>
        <w:pStyle w:val="Notedebasdepage"/>
      </w:pPr>
      <w:r w:rsidRPr="00ED58DB">
        <w:rPr>
          <w:lang w:val="fr-FR"/>
        </w:rPr>
        <w:tab/>
      </w:r>
      <w:r w:rsidRPr="00ED58DB">
        <w:rPr>
          <w:rStyle w:val="Appelnotedebasdep"/>
        </w:rPr>
        <w:footnoteRef/>
      </w:r>
      <w:r w:rsidRPr="00ED58DB">
        <w:tab/>
        <w:t>La liste des numéros distinctifs des Parties contractantes à l’Accord de 1958 est reproduite à l’annexe 3 de la Résolution d’ensemble sur la construction des véhicules (R.E.3), document ECE/TRANS/WP.29/78/Rev.6 (annexe 3) − www.unece.org/trans/main/wp29/wp29wgs/</w:t>
      </w:r>
      <w:r>
        <w:br/>
      </w:r>
      <w:r w:rsidRPr="00ED58DB">
        <w:t>wp29gen/wp29resolutions.html.</w:t>
      </w:r>
    </w:p>
  </w:footnote>
  <w:footnote w:id="4">
    <w:p w:rsidR="00443332" w:rsidRDefault="00443332" w:rsidP="007D2661">
      <w:pPr>
        <w:pStyle w:val="Notedebasdepage"/>
      </w:pPr>
      <w:r>
        <w:tab/>
      </w:r>
      <w:r w:rsidRPr="00423729">
        <w:rPr>
          <w:rStyle w:val="Appelnotedebasdep"/>
        </w:rPr>
        <w:footnoteRef/>
      </w:r>
      <w:r>
        <w:tab/>
        <w:t>S</w:t>
      </w:r>
      <w:r w:rsidRPr="00CD280F">
        <w:t>ystème d</w:t>
      </w:r>
      <w:r>
        <w:t>’</w:t>
      </w:r>
      <w:r w:rsidRPr="00CD280F">
        <w:t>installation de retenue pour enfants (SIRE)</w:t>
      </w:r>
      <w:r>
        <w:t xml:space="preserve">, tel que défini dans le Règlement ONU </w:t>
      </w:r>
      <w:r>
        <w:rPr>
          <w:rFonts w:eastAsia="MS Mincho"/>
        </w:rPr>
        <w:t>n</w:t>
      </w:r>
      <w:r w:rsidRPr="007D2661">
        <w:rPr>
          <w:rFonts w:eastAsia="MS Mincho"/>
          <w:vertAlign w:val="superscript"/>
        </w:rPr>
        <w:t>o</w:t>
      </w:r>
      <w:r>
        <w:rPr>
          <w:rFonts w:eastAsia="MS Mincho"/>
        </w:rPr>
        <w:t> </w:t>
      </w:r>
      <w:r w:rsidRPr="00F957F8">
        <w:t>16</w:t>
      </w:r>
      <w:r w:rsidRPr="006D356F">
        <w:t xml:space="preserve"> (</w:t>
      </w:r>
      <w:r>
        <w:t>Ceintures de sécurité</w:t>
      </w:r>
      <w:r w:rsidRPr="006D356F">
        <w:t>)</w:t>
      </w:r>
      <w:r>
        <w:t>.</w:t>
      </w:r>
    </w:p>
  </w:footnote>
  <w:footnote w:id="5">
    <w:p w:rsidR="00443332" w:rsidRDefault="00443332" w:rsidP="0026243D">
      <w:pPr>
        <w:pStyle w:val="Notedebasdepage"/>
      </w:pPr>
      <w:r>
        <w:tab/>
      </w:r>
      <w:r w:rsidRPr="00423729">
        <w:rPr>
          <w:rStyle w:val="Appelnotedebasdep"/>
        </w:rPr>
        <w:footnoteRef/>
      </w:r>
      <w:r>
        <w:tab/>
      </w:r>
      <w:r w:rsidRPr="00B538C8">
        <w:rPr>
          <w:lang w:val="fr-FR"/>
        </w:rPr>
        <w:t>g = 9,81</w:t>
      </w:r>
      <w:r>
        <w:rPr>
          <w:lang w:val="fr-FR"/>
        </w:rPr>
        <w:t> </w:t>
      </w:r>
      <w:r w:rsidRPr="00B538C8">
        <w:rPr>
          <w:lang w:val="fr-FR"/>
        </w:rPr>
        <w:t>m/s</w:t>
      </w:r>
      <w:r w:rsidRPr="00B538C8">
        <w:rPr>
          <w:vertAlign w:val="superscript"/>
          <w:lang w:val="fr-FR"/>
        </w:rPr>
        <w:t>2</w:t>
      </w:r>
      <w:r w:rsidRPr="00F31701">
        <w:rPr>
          <w:lang w:val="fr-FR"/>
        </w:rPr>
        <w:t>.</w:t>
      </w:r>
    </w:p>
  </w:footnote>
  <w:footnote w:id="6">
    <w:p w:rsidR="00443332" w:rsidRDefault="00443332">
      <w:pPr>
        <w:pStyle w:val="Notedebasdepage"/>
      </w:pPr>
      <w:r>
        <w:tab/>
      </w:r>
      <w:r>
        <w:rPr>
          <w:rStyle w:val="Appelnotedebasdep"/>
        </w:rPr>
        <w:footnoteRef/>
      </w:r>
      <w:r>
        <w:tab/>
        <w:t>Numéro distinctif du pays qui a accordé/étendu/refusé/retiré l’homologation (voir les dispositions relatives à l’homologation dans le présent Règlement).</w:t>
      </w:r>
    </w:p>
  </w:footnote>
  <w:footnote w:id="7">
    <w:p w:rsidR="00443332" w:rsidRDefault="00443332" w:rsidP="001574AB">
      <w:pPr>
        <w:pStyle w:val="Notedebasdepage"/>
      </w:pPr>
      <w:r>
        <w:tab/>
      </w:r>
      <w:r>
        <w:rPr>
          <w:rStyle w:val="Appelnotedebasdep"/>
        </w:rPr>
        <w:footnoteRef/>
      </w:r>
      <w:r>
        <w:tab/>
      </w:r>
      <w:r w:rsidRPr="005A48EA">
        <w:rPr>
          <w:lang w:val="fr-FR"/>
        </w:rPr>
        <w:t xml:space="preserve">Biffer </w:t>
      </w:r>
      <w:r>
        <w:rPr>
          <w:lang w:val="fr-FR"/>
        </w:rPr>
        <w:t xml:space="preserve">la ou </w:t>
      </w:r>
      <w:r w:rsidRPr="005A48EA">
        <w:rPr>
          <w:lang w:val="fr-FR"/>
        </w:rPr>
        <w:t>les mentions inutiles.</w:t>
      </w:r>
    </w:p>
  </w:footnote>
  <w:footnote w:id="8">
    <w:p w:rsidR="00443332" w:rsidRDefault="00443332" w:rsidP="00D903F9">
      <w:pPr>
        <w:pStyle w:val="Notedebasdepage"/>
      </w:pPr>
      <w:r>
        <w:tab/>
      </w:r>
      <w:r w:rsidRPr="00423729">
        <w:rPr>
          <w:rStyle w:val="Appelnotedebasdep"/>
        </w:rPr>
        <w:footnoteRef/>
      </w:r>
      <w:r>
        <w:tab/>
      </w:r>
      <w:r>
        <w:rPr>
          <w:lang w:val="fr-FR"/>
        </w:rPr>
        <w:t>La dimension doit être de 210 </w:t>
      </w:r>
      <w:r w:rsidRPr="00B538C8">
        <w:rPr>
          <w:lang w:val="fr-FR"/>
        </w:rPr>
        <w:t>mm</w:t>
      </w:r>
      <w:r>
        <w:rPr>
          <w:lang w:val="fr-FR"/>
        </w:rPr>
        <w:t xml:space="preserve"> avec une plage de réglage de </w:t>
      </w:r>
      <w:r>
        <w:sym w:font="Symbol" w:char="F0B1"/>
      </w:r>
      <w:r w:rsidRPr="00B538C8">
        <w:rPr>
          <w:lang w:val="fr-FR"/>
        </w:rPr>
        <w:t>70</w:t>
      </w:r>
      <w:r>
        <w:rPr>
          <w:lang w:val="fr-FR"/>
        </w:rPr>
        <w:t> </w:t>
      </w:r>
      <w:r w:rsidRPr="00B538C8">
        <w:rPr>
          <w:lang w:val="fr-FR"/>
        </w:rPr>
        <w:t>mm</w:t>
      </w:r>
      <w:r>
        <w:rPr>
          <w:lang w:val="fr-FR"/>
        </w:rPr>
        <w:t>.</w:t>
      </w:r>
    </w:p>
  </w:footnote>
  <w:footnote w:id="9">
    <w:p w:rsidR="00443332" w:rsidRDefault="00443332" w:rsidP="00AE39A2">
      <w:pPr>
        <w:pStyle w:val="Notedebasdepage"/>
      </w:pPr>
      <w:r>
        <w:tab/>
      </w:r>
      <w:r w:rsidRPr="00423729">
        <w:rPr>
          <w:rStyle w:val="Appelnotedebasdep"/>
        </w:rPr>
        <w:footnoteRef/>
      </w:r>
      <w:r>
        <w:tab/>
        <w:t xml:space="preserve">Pour obtenir les normes ASTM pertinentes, s’adresser à : </w:t>
      </w:r>
      <w:r w:rsidRPr="00B538C8">
        <w:t>ASTM, 1916 Race Street, Philadelphia</w:t>
      </w:r>
      <w:r>
        <w:t xml:space="preserve">, </w:t>
      </w:r>
      <w:r w:rsidRPr="00B538C8">
        <w:t>PA</w:t>
      </w:r>
      <w:r>
        <w:t> </w:t>
      </w:r>
      <w:r w:rsidRPr="00B538C8">
        <w:t>19</w:t>
      </w:r>
      <w:r>
        <w:t> </w:t>
      </w:r>
      <w:r w:rsidRPr="00B538C8">
        <w:t>103</w:t>
      </w:r>
      <w:r>
        <w:t>, États-Unis.</w:t>
      </w:r>
    </w:p>
  </w:footnote>
  <w:footnote w:id="10">
    <w:p w:rsidR="00443332" w:rsidRPr="0070331A" w:rsidRDefault="00443332" w:rsidP="0070331A">
      <w:pPr>
        <w:pStyle w:val="Notedebasdepage"/>
        <w:rPr>
          <w:spacing w:val="-2"/>
          <w:lang w:val="fr-FR"/>
        </w:rPr>
      </w:pPr>
      <w:r w:rsidRPr="0070331A">
        <w:rPr>
          <w:spacing w:val="-3"/>
        </w:rPr>
        <w:tab/>
      </w:r>
      <w:r w:rsidRPr="0070331A">
        <w:rPr>
          <w:rStyle w:val="Appelnotedebasdep"/>
          <w:spacing w:val="-3"/>
        </w:rPr>
        <w:footnoteRef/>
      </w:r>
      <w:r w:rsidRPr="0070331A">
        <w:rPr>
          <w:spacing w:val="-3"/>
        </w:rPr>
        <w:tab/>
        <w:t>Les caractéristiques techniques et les cotes détaillées des mannequins de la série Q et des APTS, ainsi que les explications techniques concernant leur réglage aux fins des essais prescrits dans le présent Règlement peuvent être provisoirement consultées sur le site Web du groupe de travail informel des dispositifs renforcés de retenue pour enfants (https://www2.unece.org/wiki/display/trans/Q-dummy+drawings)</w:t>
      </w:r>
      <w:r w:rsidRPr="00842155">
        <w:t xml:space="preserve"> de la</w:t>
      </w:r>
      <w:r>
        <w:t> </w:t>
      </w:r>
      <w:r w:rsidRPr="00842155">
        <w:t xml:space="preserve">CEE, Palais des Nations, Genève (Suisse). Dès que le Règlement en question aura été adopté par </w:t>
      </w:r>
      <w:r w:rsidRPr="0070331A">
        <w:rPr>
          <w:spacing w:val="-2"/>
        </w:rPr>
        <w:t>le Forum mondial de l’harmonisation des Règlements concernant les véhicules (WP.29), le texte restreignant l’utilisation des cotes détaillées et des caractéristiques techniques sera supprimé de chacune des pages et rechargé sur le site mentionné ci-dessus. Une fois que le groupe de travail informel aura eu le temps de finaliser l’examen des caractéristiques techniques et des cotes détaillées des mannequins au titre de la phase 2 du Règlement, les cotes définitives seront replacées dans la Résolution mutuelle des Accords de 1958 et 1998, qui peuvent être consultés sur le site Web du Forum mondial (WP.29).</w:t>
      </w:r>
    </w:p>
  </w:footnote>
  <w:footnote w:id="11">
    <w:p w:rsidR="00443332" w:rsidRDefault="00443332" w:rsidP="00F455DA">
      <w:pPr>
        <w:pStyle w:val="Notedebasdepage"/>
      </w:pPr>
      <w:r>
        <w:tab/>
      </w:r>
      <w:r w:rsidRPr="00423729">
        <w:rPr>
          <w:rStyle w:val="Appelnotedebasdep"/>
        </w:rPr>
        <w:footnoteRef/>
      </w:r>
      <w:r>
        <w:tab/>
      </w:r>
      <w:r w:rsidRPr="00BD7EE6">
        <w:t xml:space="preserve">Il est rappelé que la distance </w:t>
      </w:r>
      <w:r>
        <w:t>« </w:t>
      </w:r>
      <w:r w:rsidRPr="00BD7EE6">
        <w:t>a</w:t>
      </w:r>
      <w:r>
        <w:t> »</w:t>
      </w:r>
      <w:r w:rsidRPr="00BD7EE6">
        <w:t xml:space="preserve"> est égale à la longueur du pendule synchrone considéré.</w:t>
      </w:r>
    </w:p>
  </w:footnote>
  <w:footnote w:id="12">
    <w:p w:rsidR="00443332" w:rsidRDefault="00443332" w:rsidP="00640F98">
      <w:pPr>
        <w:pStyle w:val="Notedebasdepage"/>
      </w:pPr>
      <w:r>
        <w:tab/>
      </w:r>
      <w:r w:rsidRPr="00423729">
        <w:rPr>
          <w:rStyle w:val="Appelnotedebasdep"/>
        </w:rPr>
        <w:footnoteRef/>
      </w:r>
      <w:r>
        <w:tab/>
      </w:r>
      <w:r w:rsidRPr="00A439A1">
        <w:t>L</w:t>
      </w:r>
      <w:r>
        <w:t>’</w:t>
      </w:r>
      <w:r w:rsidRPr="00A439A1">
        <w:t>accélération «</w:t>
      </w:r>
      <w:r>
        <w:t> </w:t>
      </w:r>
      <w:r w:rsidRPr="00A439A1">
        <w:t>a</w:t>
      </w:r>
      <w:r>
        <w:t> </w:t>
      </w:r>
      <w:r w:rsidRPr="00A439A1">
        <w:t>», rapportée au centre de gravité, est obtenue à partir des éléments triaxiaux de</w:t>
      </w:r>
      <w:r>
        <w:t> </w:t>
      </w:r>
      <w:r w:rsidRPr="00A439A1">
        <w:t>l</w:t>
      </w:r>
      <w:r>
        <w:t>’</w:t>
      </w:r>
      <w:r w:rsidRPr="00A439A1">
        <w:t>accélér</w:t>
      </w:r>
      <w:r>
        <w:t>ation mesurée avec une CFC de 1 </w:t>
      </w:r>
      <w:r w:rsidRPr="00A439A1">
        <w:t>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1B7A73"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6 − Appendice 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6 − Appendice 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6 − Appendice 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6 − Appendice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1B7A73"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6 − Appendice 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6 − Appendice 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6 − Appendice 4</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6 − Appendice 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7</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7 − Appendice 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7 − Appendice 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7 − Appendice 3</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7 − Appendice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Default="00443332">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7 − Appendice 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7 − Appendice 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9</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10</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12</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13</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13</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14</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14</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15</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15</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16</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17</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17</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18</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18</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19</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19</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20</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20</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21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2</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22</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CA2A4D" w:rsidRDefault="00443332">
    <w:pPr>
      <w:pStyle w:val="En-tte"/>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CA2A4D">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CA2A4D">
      <w:rPr>
        <w:lang w:val="en-US"/>
      </w:rPr>
      <w:t xml:space="preserve"> </w:t>
    </w:r>
    <w:r>
      <w:rPr>
        <w:lang w:val="en-US"/>
      </w:rPr>
      <w:br/>
      <w:t>Annexe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332" w:rsidRPr="003B413F" w:rsidRDefault="00443332" w:rsidP="001B7A73">
    <w:pPr>
      <w:pStyle w:val="En-tte"/>
      <w:jc w:val="right"/>
      <w:rPr>
        <w:lang w:val="en-US"/>
      </w:rPr>
    </w:pPr>
    <w:r>
      <w:fldChar w:fldCharType="begin"/>
    </w:r>
    <w:r w:rsidRPr="001B7A73">
      <w:rPr>
        <w:lang w:val="en-US"/>
      </w:rPr>
      <w:instrText xml:space="preserve"> TITLE  \* MERGEFORMAT </w:instrText>
    </w:r>
    <w:r>
      <w:fldChar w:fldCharType="separate"/>
    </w:r>
    <w:r w:rsidR="008F7BF3">
      <w:rPr>
        <w:lang w:val="en-US"/>
      </w:rPr>
      <w:t>E/ECE/324/Rev.2/Add.128/Rev.1</w:t>
    </w:r>
    <w:r>
      <w:fldChar w:fldCharType="end"/>
    </w:r>
    <w:r w:rsidRPr="003B413F">
      <w:rPr>
        <w:lang w:val="en-US"/>
      </w:rPr>
      <w:t xml:space="preserve"> </w:t>
    </w:r>
    <w:r w:rsidRPr="001B7A73">
      <w:rPr>
        <w:lang w:val="en-US"/>
      </w:rPr>
      <w:br/>
    </w:r>
    <w:r>
      <w:fldChar w:fldCharType="begin"/>
    </w:r>
    <w:r w:rsidRPr="001B7A73">
      <w:rPr>
        <w:lang w:val="en-US"/>
      </w:rPr>
      <w:instrText xml:space="preserve"> KEYWORDS  \* MERGEFORMAT </w:instrText>
    </w:r>
    <w:r>
      <w:fldChar w:fldCharType="separate"/>
    </w:r>
    <w:r w:rsidR="008F7BF3">
      <w:rPr>
        <w:lang w:val="en-US"/>
      </w:rPr>
      <w:t>E/ECE/TRANS/505/Rev.2/Add.128/Rev.1</w:t>
    </w:r>
    <w:r>
      <w:fldChar w:fldCharType="end"/>
    </w:r>
    <w:r w:rsidRPr="003B413F">
      <w:rPr>
        <w:lang w:val="en-US"/>
      </w:rPr>
      <w:t xml:space="preserve"> </w:t>
    </w:r>
    <w:r>
      <w:rPr>
        <w:lang w:val="en-US"/>
      </w:rPr>
      <w:br/>
      <w:t>Annexe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4" w15:restartNumberingAfterBreak="0">
    <w:nsid w:val="7CF349BD"/>
    <w:multiLevelType w:val="singleLevel"/>
    <w:tmpl w:val="51D4BF5A"/>
    <w:lvl w:ilvl="0">
      <w:start w:val="1"/>
      <w:numFmt w:val="lowerRoman"/>
      <w:lvlText w:val="(%1)"/>
      <w:lvlJc w:val="right"/>
      <w:pPr>
        <w:tabs>
          <w:tab w:val="num" w:pos="1440"/>
        </w:tabs>
        <w:ind w:left="1440" w:hanging="589"/>
      </w:pPr>
      <w:rPr>
        <w:rFonts w:hint="default"/>
      </w:rPr>
    </w:lvl>
  </w:abstractNum>
  <w:num w:numId="1">
    <w:abstractNumId w:val="13"/>
  </w:num>
  <w:num w:numId="2">
    <w:abstractNumId w:val="11"/>
  </w:num>
  <w:num w:numId="3">
    <w:abstractNumId w:val="10"/>
  </w:num>
  <w:num w:numId="4">
    <w:abstractNumId w:val="13"/>
  </w:num>
  <w:num w:numId="5">
    <w:abstractNumId w:val="11"/>
  </w:num>
  <w:num w:numId="6">
    <w:abstractNumId w:val="10"/>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4"/>
  </w:num>
  <w:num w:numId="1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GB" w:vendorID="64" w:dllVersion="5" w:nlCheck="1" w:checkStyle="1"/>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81253"/>
    <w:rsid w:val="0001470D"/>
    <w:rsid w:val="00016165"/>
    <w:rsid w:val="00016AC5"/>
    <w:rsid w:val="0002007F"/>
    <w:rsid w:val="00020992"/>
    <w:rsid w:val="00021126"/>
    <w:rsid w:val="00021907"/>
    <w:rsid w:val="000233A5"/>
    <w:rsid w:val="0002445D"/>
    <w:rsid w:val="00024C50"/>
    <w:rsid w:val="00025E92"/>
    <w:rsid w:val="000276A3"/>
    <w:rsid w:val="00032060"/>
    <w:rsid w:val="00034ED9"/>
    <w:rsid w:val="00040539"/>
    <w:rsid w:val="00040598"/>
    <w:rsid w:val="00043764"/>
    <w:rsid w:val="00047F10"/>
    <w:rsid w:val="00052157"/>
    <w:rsid w:val="0005346D"/>
    <w:rsid w:val="00055FE4"/>
    <w:rsid w:val="000604EB"/>
    <w:rsid w:val="000641CE"/>
    <w:rsid w:val="00067310"/>
    <w:rsid w:val="00074872"/>
    <w:rsid w:val="000757D5"/>
    <w:rsid w:val="000760CC"/>
    <w:rsid w:val="00077E35"/>
    <w:rsid w:val="0008669E"/>
    <w:rsid w:val="00090599"/>
    <w:rsid w:val="00090A8A"/>
    <w:rsid w:val="000A1501"/>
    <w:rsid w:val="000A2494"/>
    <w:rsid w:val="000A6B7E"/>
    <w:rsid w:val="000B20D3"/>
    <w:rsid w:val="000C6CDB"/>
    <w:rsid w:val="000D5C25"/>
    <w:rsid w:val="000E4F06"/>
    <w:rsid w:val="000E5601"/>
    <w:rsid w:val="000E5602"/>
    <w:rsid w:val="000F2732"/>
    <w:rsid w:val="000F41F2"/>
    <w:rsid w:val="001013F2"/>
    <w:rsid w:val="0010373B"/>
    <w:rsid w:val="0011415F"/>
    <w:rsid w:val="001158FD"/>
    <w:rsid w:val="00125446"/>
    <w:rsid w:val="0013267F"/>
    <w:rsid w:val="00133B5D"/>
    <w:rsid w:val="001358D9"/>
    <w:rsid w:val="00141E26"/>
    <w:rsid w:val="00143EB9"/>
    <w:rsid w:val="00144CB2"/>
    <w:rsid w:val="00152C5A"/>
    <w:rsid w:val="0015389C"/>
    <w:rsid w:val="001574AB"/>
    <w:rsid w:val="00160540"/>
    <w:rsid w:val="00166C68"/>
    <w:rsid w:val="00174814"/>
    <w:rsid w:val="00181A90"/>
    <w:rsid w:val="0018364C"/>
    <w:rsid w:val="00190D5D"/>
    <w:rsid w:val="00192EEB"/>
    <w:rsid w:val="00194484"/>
    <w:rsid w:val="001A2040"/>
    <w:rsid w:val="001A20FB"/>
    <w:rsid w:val="001A252F"/>
    <w:rsid w:val="001A376F"/>
    <w:rsid w:val="001A4324"/>
    <w:rsid w:val="001B09BB"/>
    <w:rsid w:val="001B7A73"/>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4B66"/>
    <w:rsid w:val="002059CE"/>
    <w:rsid w:val="00206AD4"/>
    <w:rsid w:val="00223F5B"/>
    <w:rsid w:val="00224B8B"/>
    <w:rsid w:val="00225A8C"/>
    <w:rsid w:val="00230ED3"/>
    <w:rsid w:val="00231A7F"/>
    <w:rsid w:val="0023367D"/>
    <w:rsid w:val="0024019A"/>
    <w:rsid w:val="00242BBD"/>
    <w:rsid w:val="00244817"/>
    <w:rsid w:val="0024586F"/>
    <w:rsid w:val="00246BC8"/>
    <w:rsid w:val="00251F95"/>
    <w:rsid w:val="00252317"/>
    <w:rsid w:val="0026243D"/>
    <w:rsid w:val="002659F1"/>
    <w:rsid w:val="00271E41"/>
    <w:rsid w:val="00284C19"/>
    <w:rsid w:val="00286E23"/>
    <w:rsid w:val="002876A1"/>
    <w:rsid w:val="00287CA6"/>
    <w:rsid w:val="00287E79"/>
    <w:rsid w:val="0029177D"/>
    <w:rsid w:val="00291CF1"/>
    <w:rsid w:val="002928F9"/>
    <w:rsid w:val="00294D5B"/>
    <w:rsid w:val="0029791D"/>
    <w:rsid w:val="002A2A2C"/>
    <w:rsid w:val="002A5D07"/>
    <w:rsid w:val="002D25CA"/>
    <w:rsid w:val="002D3DA4"/>
    <w:rsid w:val="002E2F5C"/>
    <w:rsid w:val="002F0C48"/>
    <w:rsid w:val="0030004F"/>
    <w:rsid w:val="003016B7"/>
    <w:rsid w:val="0030754C"/>
    <w:rsid w:val="003139B6"/>
    <w:rsid w:val="00317E54"/>
    <w:rsid w:val="00322DF1"/>
    <w:rsid w:val="00324EBF"/>
    <w:rsid w:val="0032556C"/>
    <w:rsid w:val="00330508"/>
    <w:rsid w:val="0033286A"/>
    <w:rsid w:val="00332B99"/>
    <w:rsid w:val="00333130"/>
    <w:rsid w:val="00342E17"/>
    <w:rsid w:val="00346E32"/>
    <w:rsid w:val="003515AA"/>
    <w:rsid w:val="00361AA0"/>
    <w:rsid w:val="00364F13"/>
    <w:rsid w:val="0036776C"/>
    <w:rsid w:val="00370223"/>
    <w:rsid w:val="00372A7A"/>
    <w:rsid w:val="00372D1D"/>
    <w:rsid w:val="00374106"/>
    <w:rsid w:val="0037679A"/>
    <w:rsid w:val="0038047C"/>
    <w:rsid w:val="003843B7"/>
    <w:rsid w:val="00390EEF"/>
    <w:rsid w:val="00393C50"/>
    <w:rsid w:val="00394410"/>
    <w:rsid w:val="003976D5"/>
    <w:rsid w:val="003A7D0D"/>
    <w:rsid w:val="003B413F"/>
    <w:rsid w:val="003B53B6"/>
    <w:rsid w:val="003C0CFA"/>
    <w:rsid w:val="003C65AA"/>
    <w:rsid w:val="003D6C68"/>
    <w:rsid w:val="003E01D0"/>
    <w:rsid w:val="003E49B9"/>
    <w:rsid w:val="003E5E5B"/>
    <w:rsid w:val="003E5F12"/>
    <w:rsid w:val="003E786C"/>
    <w:rsid w:val="003F2A89"/>
    <w:rsid w:val="003F3663"/>
    <w:rsid w:val="003F43E3"/>
    <w:rsid w:val="003F4A54"/>
    <w:rsid w:val="003F7B62"/>
    <w:rsid w:val="0040144C"/>
    <w:rsid w:val="004067AE"/>
    <w:rsid w:val="00410521"/>
    <w:rsid w:val="00413BB0"/>
    <w:rsid w:val="004159D0"/>
    <w:rsid w:val="00417326"/>
    <w:rsid w:val="00417B6B"/>
    <w:rsid w:val="00421A10"/>
    <w:rsid w:val="00422499"/>
    <w:rsid w:val="0043082B"/>
    <w:rsid w:val="00430EFC"/>
    <w:rsid w:val="004342E2"/>
    <w:rsid w:val="00434354"/>
    <w:rsid w:val="00440BC8"/>
    <w:rsid w:val="00442E31"/>
    <w:rsid w:val="00443332"/>
    <w:rsid w:val="00454F8D"/>
    <w:rsid w:val="004567EB"/>
    <w:rsid w:val="00457676"/>
    <w:rsid w:val="00460E72"/>
    <w:rsid w:val="00464191"/>
    <w:rsid w:val="00467412"/>
    <w:rsid w:val="00467F2C"/>
    <w:rsid w:val="00472127"/>
    <w:rsid w:val="00476265"/>
    <w:rsid w:val="0048687D"/>
    <w:rsid w:val="00490F56"/>
    <w:rsid w:val="00491F39"/>
    <w:rsid w:val="004A49A5"/>
    <w:rsid w:val="004A610A"/>
    <w:rsid w:val="004A66A2"/>
    <w:rsid w:val="004B07A3"/>
    <w:rsid w:val="004B261D"/>
    <w:rsid w:val="004B51CD"/>
    <w:rsid w:val="004B576C"/>
    <w:rsid w:val="004C54C0"/>
    <w:rsid w:val="004C56B2"/>
    <w:rsid w:val="004C6F4A"/>
    <w:rsid w:val="004D00B2"/>
    <w:rsid w:val="004D1F10"/>
    <w:rsid w:val="004E3182"/>
    <w:rsid w:val="004E4963"/>
    <w:rsid w:val="004E6809"/>
    <w:rsid w:val="004E7F24"/>
    <w:rsid w:val="004F0436"/>
    <w:rsid w:val="004F63B6"/>
    <w:rsid w:val="005111B1"/>
    <w:rsid w:val="0051457E"/>
    <w:rsid w:val="00514B34"/>
    <w:rsid w:val="0051714B"/>
    <w:rsid w:val="00520F80"/>
    <w:rsid w:val="005239FF"/>
    <w:rsid w:val="00523DB8"/>
    <w:rsid w:val="0052631D"/>
    <w:rsid w:val="005321FD"/>
    <w:rsid w:val="00533150"/>
    <w:rsid w:val="00543B57"/>
    <w:rsid w:val="00543C47"/>
    <w:rsid w:val="00543D5E"/>
    <w:rsid w:val="00552260"/>
    <w:rsid w:val="00552777"/>
    <w:rsid w:val="00555494"/>
    <w:rsid w:val="00555CBA"/>
    <w:rsid w:val="00556C1A"/>
    <w:rsid w:val="00565B29"/>
    <w:rsid w:val="00571BC1"/>
    <w:rsid w:val="00571F41"/>
    <w:rsid w:val="00575476"/>
    <w:rsid w:val="00575EC8"/>
    <w:rsid w:val="00581253"/>
    <w:rsid w:val="00583A20"/>
    <w:rsid w:val="00584373"/>
    <w:rsid w:val="00585E2E"/>
    <w:rsid w:val="0059061F"/>
    <w:rsid w:val="00591072"/>
    <w:rsid w:val="00591DB3"/>
    <w:rsid w:val="005939ED"/>
    <w:rsid w:val="005947BC"/>
    <w:rsid w:val="00595E8A"/>
    <w:rsid w:val="005A0268"/>
    <w:rsid w:val="005A6014"/>
    <w:rsid w:val="005B473C"/>
    <w:rsid w:val="005B4CDD"/>
    <w:rsid w:val="005C549A"/>
    <w:rsid w:val="005D0035"/>
    <w:rsid w:val="005D7719"/>
    <w:rsid w:val="005E1B9B"/>
    <w:rsid w:val="005E32D1"/>
    <w:rsid w:val="005E5D1F"/>
    <w:rsid w:val="005F0207"/>
    <w:rsid w:val="005F5C1F"/>
    <w:rsid w:val="0061113B"/>
    <w:rsid w:val="00611D43"/>
    <w:rsid w:val="00612D48"/>
    <w:rsid w:val="00613A5E"/>
    <w:rsid w:val="00616B45"/>
    <w:rsid w:val="006241C6"/>
    <w:rsid w:val="00630D9B"/>
    <w:rsid w:val="00631953"/>
    <w:rsid w:val="0063208D"/>
    <w:rsid w:val="00640F98"/>
    <w:rsid w:val="006434FD"/>
    <w:rsid w:val="00643814"/>
    <w:rsid w:val="006439EC"/>
    <w:rsid w:val="00645090"/>
    <w:rsid w:val="00647059"/>
    <w:rsid w:val="00647162"/>
    <w:rsid w:val="00650135"/>
    <w:rsid w:val="0065029A"/>
    <w:rsid w:val="006553F9"/>
    <w:rsid w:val="00661E96"/>
    <w:rsid w:val="00665786"/>
    <w:rsid w:val="00671C93"/>
    <w:rsid w:val="00671F00"/>
    <w:rsid w:val="006729C8"/>
    <w:rsid w:val="00675501"/>
    <w:rsid w:val="0068562A"/>
    <w:rsid w:val="006A6B31"/>
    <w:rsid w:val="006A6C95"/>
    <w:rsid w:val="006A7B29"/>
    <w:rsid w:val="006B0EB2"/>
    <w:rsid w:val="006B0FF8"/>
    <w:rsid w:val="006B27BD"/>
    <w:rsid w:val="006B4590"/>
    <w:rsid w:val="006C340C"/>
    <w:rsid w:val="006D57EC"/>
    <w:rsid w:val="006E27EB"/>
    <w:rsid w:val="006E29E5"/>
    <w:rsid w:val="006F1D0B"/>
    <w:rsid w:val="006F27A8"/>
    <w:rsid w:val="006F3493"/>
    <w:rsid w:val="006F3544"/>
    <w:rsid w:val="00700A8B"/>
    <w:rsid w:val="0070331A"/>
    <w:rsid w:val="0070347C"/>
    <w:rsid w:val="007102D2"/>
    <w:rsid w:val="00713BC9"/>
    <w:rsid w:val="00714A66"/>
    <w:rsid w:val="007176C1"/>
    <w:rsid w:val="00720BC0"/>
    <w:rsid w:val="0072116B"/>
    <w:rsid w:val="00725063"/>
    <w:rsid w:val="00727588"/>
    <w:rsid w:val="007319DE"/>
    <w:rsid w:val="00732E72"/>
    <w:rsid w:val="00741AC3"/>
    <w:rsid w:val="00741D90"/>
    <w:rsid w:val="00755D4F"/>
    <w:rsid w:val="007607B1"/>
    <w:rsid w:val="00765296"/>
    <w:rsid w:val="00766D28"/>
    <w:rsid w:val="007723C2"/>
    <w:rsid w:val="007815B9"/>
    <w:rsid w:val="00783E82"/>
    <w:rsid w:val="007840B5"/>
    <w:rsid w:val="00785F1F"/>
    <w:rsid w:val="007869B6"/>
    <w:rsid w:val="00790B9D"/>
    <w:rsid w:val="007951D0"/>
    <w:rsid w:val="00796316"/>
    <w:rsid w:val="007A1C58"/>
    <w:rsid w:val="007A20D2"/>
    <w:rsid w:val="007A79CD"/>
    <w:rsid w:val="007C16EA"/>
    <w:rsid w:val="007D000A"/>
    <w:rsid w:val="007D2661"/>
    <w:rsid w:val="007D2668"/>
    <w:rsid w:val="007D3119"/>
    <w:rsid w:val="007F1867"/>
    <w:rsid w:val="007F1EC4"/>
    <w:rsid w:val="007F55CB"/>
    <w:rsid w:val="007F768E"/>
    <w:rsid w:val="00801FFC"/>
    <w:rsid w:val="008021D4"/>
    <w:rsid w:val="00807329"/>
    <w:rsid w:val="008149F9"/>
    <w:rsid w:val="008245B7"/>
    <w:rsid w:val="00826313"/>
    <w:rsid w:val="0082755E"/>
    <w:rsid w:val="00831833"/>
    <w:rsid w:val="00831A18"/>
    <w:rsid w:val="00837345"/>
    <w:rsid w:val="00844750"/>
    <w:rsid w:val="00851A74"/>
    <w:rsid w:val="00853AB8"/>
    <w:rsid w:val="00854C34"/>
    <w:rsid w:val="0085586A"/>
    <w:rsid w:val="00856DB2"/>
    <w:rsid w:val="008813E0"/>
    <w:rsid w:val="00895DE5"/>
    <w:rsid w:val="008A07D8"/>
    <w:rsid w:val="008A0FA8"/>
    <w:rsid w:val="008A1EC0"/>
    <w:rsid w:val="008A2299"/>
    <w:rsid w:val="008A4A2E"/>
    <w:rsid w:val="008A706A"/>
    <w:rsid w:val="008B44C4"/>
    <w:rsid w:val="008C01EF"/>
    <w:rsid w:val="008C322B"/>
    <w:rsid w:val="008C4B74"/>
    <w:rsid w:val="008D1156"/>
    <w:rsid w:val="008D59DB"/>
    <w:rsid w:val="008E0319"/>
    <w:rsid w:val="008E4DE2"/>
    <w:rsid w:val="008E6252"/>
    <w:rsid w:val="008E64FC"/>
    <w:rsid w:val="008E7CE2"/>
    <w:rsid w:val="008E7FAE"/>
    <w:rsid w:val="008F7BF3"/>
    <w:rsid w:val="00905C92"/>
    <w:rsid w:val="00911BF7"/>
    <w:rsid w:val="0091594A"/>
    <w:rsid w:val="009230F1"/>
    <w:rsid w:val="00926925"/>
    <w:rsid w:val="00935490"/>
    <w:rsid w:val="00936038"/>
    <w:rsid w:val="009418DE"/>
    <w:rsid w:val="00943A26"/>
    <w:rsid w:val="009516B7"/>
    <w:rsid w:val="00953497"/>
    <w:rsid w:val="009545F1"/>
    <w:rsid w:val="00957CE5"/>
    <w:rsid w:val="009624E2"/>
    <w:rsid w:val="009707E4"/>
    <w:rsid w:val="00973B2D"/>
    <w:rsid w:val="00973B8F"/>
    <w:rsid w:val="00974DD2"/>
    <w:rsid w:val="00977826"/>
    <w:rsid w:val="00977EC8"/>
    <w:rsid w:val="00996562"/>
    <w:rsid w:val="009A3048"/>
    <w:rsid w:val="009A6C26"/>
    <w:rsid w:val="009B17AD"/>
    <w:rsid w:val="009B31F0"/>
    <w:rsid w:val="009B3F8C"/>
    <w:rsid w:val="009B45E0"/>
    <w:rsid w:val="009B540F"/>
    <w:rsid w:val="009C3998"/>
    <w:rsid w:val="009D3A8C"/>
    <w:rsid w:val="009E1BA9"/>
    <w:rsid w:val="009E2876"/>
    <w:rsid w:val="009E2F0B"/>
    <w:rsid w:val="009E5618"/>
    <w:rsid w:val="009E7956"/>
    <w:rsid w:val="009F0432"/>
    <w:rsid w:val="009F072F"/>
    <w:rsid w:val="009F26C1"/>
    <w:rsid w:val="009F3F95"/>
    <w:rsid w:val="009F5021"/>
    <w:rsid w:val="00A023FC"/>
    <w:rsid w:val="00A0338D"/>
    <w:rsid w:val="00A05DD1"/>
    <w:rsid w:val="00A077E9"/>
    <w:rsid w:val="00A07F91"/>
    <w:rsid w:val="00A2492E"/>
    <w:rsid w:val="00A2531E"/>
    <w:rsid w:val="00A2671F"/>
    <w:rsid w:val="00A27C92"/>
    <w:rsid w:val="00A31163"/>
    <w:rsid w:val="00A34593"/>
    <w:rsid w:val="00A364DB"/>
    <w:rsid w:val="00A40355"/>
    <w:rsid w:val="00A43DB4"/>
    <w:rsid w:val="00A45E90"/>
    <w:rsid w:val="00A4770F"/>
    <w:rsid w:val="00A50D6B"/>
    <w:rsid w:val="00A51050"/>
    <w:rsid w:val="00A55B01"/>
    <w:rsid w:val="00A56945"/>
    <w:rsid w:val="00A57027"/>
    <w:rsid w:val="00A5750C"/>
    <w:rsid w:val="00A622F5"/>
    <w:rsid w:val="00A72C35"/>
    <w:rsid w:val="00A72F8A"/>
    <w:rsid w:val="00A7485D"/>
    <w:rsid w:val="00A752BB"/>
    <w:rsid w:val="00A774A7"/>
    <w:rsid w:val="00A81F93"/>
    <w:rsid w:val="00A9247E"/>
    <w:rsid w:val="00AA0DCA"/>
    <w:rsid w:val="00AA7796"/>
    <w:rsid w:val="00AC67A1"/>
    <w:rsid w:val="00AC7977"/>
    <w:rsid w:val="00AC7E56"/>
    <w:rsid w:val="00AD1695"/>
    <w:rsid w:val="00AE2617"/>
    <w:rsid w:val="00AE352C"/>
    <w:rsid w:val="00AE39A2"/>
    <w:rsid w:val="00AE39A5"/>
    <w:rsid w:val="00AE79AC"/>
    <w:rsid w:val="00B01AAD"/>
    <w:rsid w:val="00B101DB"/>
    <w:rsid w:val="00B13E4F"/>
    <w:rsid w:val="00B168BE"/>
    <w:rsid w:val="00B21751"/>
    <w:rsid w:val="00B22339"/>
    <w:rsid w:val="00B256F0"/>
    <w:rsid w:val="00B31D7D"/>
    <w:rsid w:val="00B32E2D"/>
    <w:rsid w:val="00B416B8"/>
    <w:rsid w:val="00B42351"/>
    <w:rsid w:val="00B43741"/>
    <w:rsid w:val="00B45642"/>
    <w:rsid w:val="00B52F29"/>
    <w:rsid w:val="00B5388D"/>
    <w:rsid w:val="00B61990"/>
    <w:rsid w:val="00B6249B"/>
    <w:rsid w:val="00B659DF"/>
    <w:rsid w:val="00B67406"/>
    <w:rsid w:val="00B70844"/>
    <w:rsid w:val="00B70CCD"/>
    <w:rsid w:val="00B75E66"/>
    <w:rsid w:val="00B773BF"/>
    <w:rsid w:val="00BA0815"/>
    <w:rsid w:val="00BA2F41"/>
    <w:rsid w:val="00BA5C61"/>
    <w:rsid w:val="00BC18F3"/>
    <w:rsid w:val="00BC3F20"/>
    <w:rsid w:val="00BC76F0"/>
    <w:rsid w:val="00BD13E6"/>
    <w:rsid w:val="00BD28B2"/>
    <w:rsid w:val="00BD5A8D"/>
    <w:rsid w:val="00BD7343"/>
    <w:rsid w:val="00BF0556"/>
    <w:rsid w:val="00BF1C7D"/>
    <w:rsid w:val="00BF37EE"/>
    <w:rsid w:val="00BF3FEB"/>
    <w:rsid w:val="00C024A1"/>
    <w:rsid w:val="00C02C42"/>
    <w:rsid w:val="00C07164"/>
    <w:rsid w:val="00C10FB1"/>
    <w:rsid w:val="00C11282"/>
    <w:rsid w:val="00C11434"/>
    <w:rsid w:val="00C14108"/>
    <w:rsid w:val="00C261F8"/>
    <w:rsid w:val="00C27662"/>
    <w:rsid w:val="00C32914"/>
    <w:rsid w:val="00C33100"/>
    <w:rsid w:val="00C427CA"/>
    <w:rsid w:val="00C42EDB"/>
    <w:rsid w:val="00C451B9"/>
    <w:rsid w:val="00C506B9"/>
    <w:rsid w:val="00C51D9C"/>
    <w:rsid w:val="00C54DA4"/>
    <w:rsid w:val="00C55118"/>
    <w:rsid w:val="00C5514B"/>
    <w:rsid w:val="00C577D1"/>
    <w:rsid w:val="00C57A2D"/>
    <w:rsid w:val="00C6018C"/>
    <w:rsid w:val="00C6525D"/>
    <w:rsid w:val="00C67D23"/>
    <w:rsid w:val="00C71092"/>
    <w:rsid w:val="00C71827"/>
    <w:rsid w:val="00C75D25"/>
    <w:rsid w:val="00C825E5"/>
    <w:rsid w:val="00C917B2"/>
    <w:rsid w:val="00C95EB8"/>
    <w:rsid w:val="00CA0756"/>
    <w:rsid w:val="00CA2A4D"/>
    <w:rsid w:val="00CB02C5"/>
    <w:rsid w:val="00CB0D41"/>
    <w:rsid w:val="00CB39CD"/>
    <w:rsid w:val="00CC2A62"/>
    <w:rsid w:val="00CC4000"/>
    <w:rsid w:val="00CC7CE6"/>
    <w:rsid w:val="00CD044C"/>
    <w:rsid w:val="00CD1A71"/>
    <w:rsid w:val="00CD1FBB"/>
    <w:rsid w:val="00CE033D"/>
    <w:rsid w:val="00CE08E5"/>
    <w:rsid w:val="00D016B5"/>
    <w:rsid w:val="00D034F1"/>
    <w:rsid w:val="00D05828"/>
    <w:rsid w:val="00D05FAE"/>
    <w:rsid w:val="00D06712"/>
    <w:rsid w:val="00D13CAA"/>
    <w:rsid w:val="00D14C21"/>
    <w:rsid w:val="00D14F42"/>
    <w:rsid w:val="00D15F2C"/>
    <w:rsid w:val="00D16719"/>
    <w:rsid w:val="00D171D4"/>
    <w:rsid w:val="00D244CB"/>
    <w:rsid w:val="00D27D5E"/>
    <w:rsid w:val="00D32B08"/>
    <w:rsid w:val="00D350B0"/>
    <w:rsid w:val="00D407D1"/>
    <w:rsid w:val="00D43E5F"/>
    <w:rsid w:val="00D51CE6"/>
    <w:rsid w:val="00D639BD"/>
    <w:rsid w:val="00D65777"/>
    <w:rsid w:val="00D66E0D"/>
    <w:rsid w:val="00D7425A"/>
    <w:rsid w:val="00D74F7E"/>
    <w:rsid w:val="00D7695F"/>
    <w:rsid w:val="00D9039B"/>
    <w:rsid w:val="00D903F9"/>
    <w:rsid w:val="00D93582"/>
    <w:rsid w:val="00DA41A2"/>
    <w:rsid w:val="00DA43A1"/>
    <w:rsid w:val="00DA5E1D"/>
    <w:rsid w:val="00DB01CD"/>
    <w:rsid w:val="00DC161C"/>
    <w:rsid w:val="00DC3628"/>
    <w:rsid w:val="00DC4F43"/>
    <w:rsid w:val="00DC52D4"/>
    <w:rsid w:val="00DE083E"/>
    <w:rsid w:val="00DE6D90"/>
    <w:rsid w:val="00DE763F"/>
    <w:rsid w:val="00DF002F"/>
    <w:rsid w:val="00E0244D"/>
    <w:rsid w:val="00E026DF"/>
    <w:rsid w:val="00E02F48"/>
    <w:rsid w:val="00E03712"/>
    <w:rsid w:val="00E06B3F"/>
    <w:rsid w:val="00E10A73"/>
    <w:rsid w:val="00E14283"/>
    <w:rsid w:val="00E14F27"/>
    <w:rsid w:val="00E171D2"/>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77CDC"/>
    <w:rsid w:val="00E81E94"/>
    <w:rsid w:val="00E82607"/>
    <w:rsid w:val="00E84A82"/>
    <w:rsid w:val="00E85025"/>
    <w:rsid w:val="00E9483E"/>
    <w:rsid w:val="00E96710"/>
    <w:rsid w:val="00E97E2C"/>
    <w:rsid w:val="00EA203D"/>
    <w:rsid w:val="00EA3B1D"/>
    <w:rsid w:val="00EB77B9"/>
    <w:rsid w:val="00EB7D07"/>
    <w:rsid w:val="00ED2E9E"/>
    <w:rsid w:val="00ED3A26"/>
    <w:rsid w:val="00ED58DB"/>
    <w:rsid w:val="00EE3011"/>
    <w:rsid w:val="00EE7059"/>
    <w:rsid w:val="00EF70BB"/>
    <w:rsid w:val="00F02FA9"/>
    <w:rsid w:val="00F06660"/>
    <w:rsid w:val="00F07AE1"/>
    <w:rsid w:val="00F116EB"/>
    <w:rsid w:val="00F1794E"/>
    <w:rsid w:val="00F211AF"/>
    <w:rsid w:val="00F25EC3"/>
    <w:rsid w:val="00F3068D"/>
    <w:rsid w:val="00F32ADB"/>
    <w:rsid w:val="00F32C98"/>
    <w:rsid w:val="00F34A2B"/>
    <w:rsid w:val="00F37E12"/>
    <w:rsid w:val="00F424BD"/>
    <w:rsid w:val="00F4527A"/>
    <w:rsid w:val="00F455DA"/>
    <w:rsid w:val="00F45D41"/>
    <w:rsid w:val="00F515AD"/>
    <w:rsid w:val="00F57DD7"/>
    <w:rsid w:val="00F636AD"/>
    <w:rsid w:val="00F670FC"/>
    <w:rsid w:val="00F732BD"/>
    <w:rsid w:val="00F734D9"/>
    <w:rsid w:val="00F73F83"/>
    <w:rsid w:val="00F74902"/>
    <w:rsid w:val="00F83363"/>
    <w:rsid w:val="00F85A4E"/>
    <w:rsid w:val="00F9353A"/>
    <w:rsid w:val="00F965C2"/>
    <w:rsid w:val="00FA27D4"/>
    <w:rsid w:val="00FA5A79"/>
    <w:rsid w:val="00FB0BFE"/>
    <w:rsid w:val="00FB27A4"/>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4:docId w14:val="6B5BD076"/>
  <w15:docId w15:val="{7DA32BD7-5484-458C-9BFB-993CCC44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Footnote Reference),-E Fußnotenzeichen,BVI fnr,Footnote symbol,Footnote,Footnote Reference Superscript,SUPERS, BVI fnr"/>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rsid w:val="00755D4F"/>
    <w:rPr>
      <w:rFonts w:eastAsiaTheme="minorHAnsi"/>
      <w:lang w:val="fr-CH"/>
    </w:rPr>
  </w:style>
  <w:style w:type="character" w:customStyle="1" w:styleId="Titre5Car">
    <w:name w:val="Titre 5 Car"/>
    <w:link w:val="Titre5"/>
    <w:rsid w:val="00755D4F"/>
    <w:rPr>
      <w:rFonts w:eastAsiaTheme="minorHAnsi"/>
      <w:lang w:val="fr-CH"/>
    </w:rPr>
  </w:style>
  <w:style w:type="character" w:customStyle="1" w:styleId="Titre6Car">
    <w:name w:val="Titre 6 Car"/>
    <w:link w:val="Titre6"/>
    <w:rsid w:val="00755D4F"/>
    <w:rPr>
      <w:rFonts w:eastAsiaTheme="minorHAnsi"/>
      <w:lang w:val="fr-CH"/>
    </w:rPr>
  </w:style>
  <w:style w:type="character" w:customStyle="1" w:styleId="Titre7Car">
    <w:name w:val="Titre 7 Car"/>
    <w:link w:val="Titre7"/>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character" w:customStyle="1" w:styleId="SingleTxtGCar">
    <w:name w:val="_ Single Txt_G Car"/>
    <w:rsid w:val="00CA2A4D"/>
    <w:rPr>
      <w:lang w:val="fr-CH" w:eastAsia="en-US" w:bidi="ar-SA"/>
    </w:rPr>
  </w:style>
  <w:style w:type="character" w:styleId="Marquedecommentaire">
    <w:name w:val="annotation reference"/>
    <w:basedOn w:val="Policepardfaut"/>
    <w:unhideWhenUsed/>
    <w:rsid w:val="00CA2A4D"/>
    <w:rPr>
      <w:sz w:val="16"/>
      <w:szCs w:val="16"/>
    </w:rPr>
  </w:style>
  <w:style w:type="character" w:customStyle="1" w:styleId="HChGChar">
    <w:name w:val="_ H _Ch_G Char"/>
    <w:link w:val="HChG"/>
    <w:rsid w:val="001574AB"/>
    <w:rPr>
      <w:rFonts w:eastAsiaTheme="minorHAnsi"/>
      <w:b/>
      <w:sz w:val="28"/>
      <w:lang w:val="fr-CH"/>
    </w:rPr>
  </w:style>
  <w:style w:type="character" w:styleId="Textedelespacerserv">
    <w:name w:val="Placeholder Text"/>
    <w:basedOn w:val="Policepardfaut"/>
    <w:uiPriority w:val="99"/>
    <w:semiHidden/>
    <w:rsid w:val="002401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0.emf"/><Relationship Id="rId21" Type="http://schemas.openxmlformats.org/officeDocument/2006/relationships/oleObject" Target="embeddings/oleObject4.bin"/><Relationship Id="rId42" Type="http://schemas.openxmlformats.org/officeDocument/2006/relationships/oleObject" Target="embeddings/oleObject12.bin"/><Relationship Id="rId47" Type="http://schemas.openxmlformats.org/officeDocument/2006/relationships/image" Target="media/image23.wmf"/><Relationship Id="rId63" Type="http://schemas.openxmlformats.org/officeDocument/2006/relationships/image" Target="media/image33.png"/><Relationship Id="rId68" Type="http://schemas.openxmlformats.org/officeDocument/2006/relationships/oleObject" Target="embeddings/oleObject17.bin"/><Relationship Id="rId84" Type="http://schemas.openxmlformats.org/officeDocument/2006/relationships/image" Target="media/image42.png"/><Relationship Id="rId89" Type="http://schemas.openxmlformats.org/officeDocument/2006/relationships/header" Target="header17.xml"/><Relationship Id="rId112" Type="http://schemas.openxmlformats.org/officeDocument/2006/relationships/header" Target="header27.xml"/><Relationship Id="rId133" Type="http://schemas.openxmlformats.org/officeDocument/2006/relationships/oleObject" Target="embeddings/oleObject23.bin"/><Relationship Id="rId138" Type="http://schemas.openxmlformats.org/officeDocument/2006/relationships/image" Target="media/image65.jpeg"/><Relationship Id="rId154" Type="http://schemas.openxmlformats.org/officeDocument/2006/relationships/header" Target="header51.xml"/><Relationship Id="rId159" Type="http://schemas.openxmlformats.org/officeDocument/2006/relationships/header" Target="header53.xml"/><Relationship Id="rId175" Type="http://schemas.openxmlformats.org/officeDocument/2006/relationships/image" Target="media/image79.emf"/><Relationship Id="rId170" Type="http://schemas.openxmlformats.org/officeDocument/2006/relationships/image" Target="media/image76.emf"/><Relationship Id="rId16" Type="http://schemas.openxmlformats.org/officeDocument/2006/relationships/image" Target="media/image5.emf"/><Relationship Id="rId107" Type="http://schemas.openxmlformats.org/officeDocument/2006/relationships/header" Target="header23.xml"/><Relationship Id="rId11" Type="http://schemas.openxmlformats.org/officeDocument/2006/relationships/footer" Target="footer1.xml"/><Relationship Id="rId32" Type="http://schemas.openxmlformats.org/officeDocument/2006/relationships/image" Target="media/image15.emf"/><Relationship Id="rId37" Type="http://schemas.openxmlformats.org/officeDocument/2006/relationships/image" Target="media/image18.emf"/><Relationship Id="rId53" Type="http://schemas.openxmlformats.org/officeDocument/2006/relationships/footer" Target="footer4.xml"/><Relationship Id="rId58" Type="http://schemas.openxmlformats.org/officeDocument/2006/relationships/header" Target="header5.xml"/><Relationship Id="rId74" Type="http://schemas.openxmlformats.org/officeDocument/2006/relationships/image" Target="media/image37.jpeg"/><Relationship Id="rId79" Type="http://schemas.openxmlformats.org/officeDocument/2006/relationships/header" Target="header13.xml"/><Relationship Id="rId102" Type="http://schemas.openxmlformats.org/officeDocument/2006/relationships/image" Target="media/image54.wmf"/><Relationship Id="rId123" Type="http://schemas.openxmlformats.org/officeDocument/2006/relationships/header" Target="header33.xml"/><Relationship Id="rId128" Type="http://schemas.openxmlformats.org/officeDocument/2006/relationships/image" Target="media/image63.wmf"/><Relationship Id="rId144" Type="http://schemas.openxmlformats.org/officeDocument/2006/relationships/oleObject" Target="embeddings/oleObject24.bin"/><Relationship Id="rId149" Type="http://schemas.openxmlformats.org/officeDocument/2006/relationships/header" Target="header48.xml"/><Relationship Id="rId5" Type="http://schemas.openxmlformats.org/officeDocument/2006/relationships/webSettings" Target="webSettings.xml"/><Relationship Id="rId90" Type="http://schemas.openxmlformats.org/officeDocument/2006/relationships/image" Target="media/image46.emf"/><Relationship Id="rId95" Type="http://schemas.openxmlformats.org/officeDocument/2006/relationships/image" Target="media/image49.jpeg"/><Relationship Id="rId160" Type="http://schemas.openxmlformats.org/officeDocument/2006/relationships/image" Target="media/image72.emf"/><Relationship Id="rId165" Type="http://schemas.openxmlformats.org/officeDocument/2006/relationships/image" Target="media/image75.png"/><Relationship Id="rId181" Type="http://schemas.openxmlformats.org/officeDocument/2006/relationships/theme" Target="theme/theme1.xml"/><Relationship Id="rId22" Type="http://schemas.openxmlformats.org/officeDocument/2006/relationships/image" Target="media/image8.png"/><Relationship Id="rId27" Type="http://schemas.openxmlformats.org/officeDocument/2006/relationships/oleObject" Target="embeddings/oleObject5.bin"/><Relationship Id="rId43" Type="http://schemas.openxmlformats.org/officeDocument/2006/relationships/image" Target="media/image21.wmf"/><Relationship Id="rId48" Type="http://schemas.openxmlformats.org/officeDocument/2006/relationships/oleObject" Target="embeddings/oleObject15.bin"/><Relationship Id="rId64" Type="http://schemas.openxmlformats.org/officeDocument/2006/relationships/image" Target="media/image34.png"/><Relationship Id="rId69" Type="http://schemas.openxmlformats.org/officeDocument/2006/relationships/header" Target="header8.xml"/><Relationship Id="rId113" Type="http://schemas.openxmlformats.org/officeDocument/2006/relationships/image" Target="media/image59.wmf"/><Relationship Id="rId118" Type="http://schemas.openxmlformats.org/officeDocument/2006/relationships/oleObject" Target="embeddings/oleObject20.bin"/><Relationship Id="rId134" Type="http://schemas.openxmlformats.org/officeDocument/2006/relationships/header" Target="header38.xml"/><Relationship Id="rId139" Type="http://schemas.openxmlformats.org/officeDocument/2006/relationships/header" Target="header42.xml"/><Relationship Id="rId80" Type="http://schemas.openxmlformats.org/officeDocument/2006/relationships/image" Target="media/image41.emf"/><Relationship Id="rId85" Type="http://schemas.openxmlformats.org/officeDocument/2006/relationships/image" Target="media/image43.png"/><Relationship Id="rId150" Type="http://schemas.openxmlformats.org/officeDocument/2006/relationships/header" Target="header49.xml"/><Relationship Id="rId155" Type="http://schemas.openxmlformats.org/officeDocument/2006/relationships/image" Target="media/image69.emf"/><Relationship Id="rId171" Type="http://schemas.openxmlformats.org/officeDocument/2006/relationships/oleObject" Target="embeddings/oleObject29.bin"/><Relationship Id="rId176" Type="http://schemas.openxmlformats.org/officeDocument/2006/relationships/header" Target="header58.xml"/><Relationship Id="rId12" Type="http://schemas.openxmlformats.org/officeDocument/2006/relationships/footer" Target="footer2.xml"/><Relationship Id="rId17" Type="http://schemas.openxmlformats.org/officeDocument/2006/relationships/oleObject" Target="embeddings/oleObject2.bin"/><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image" Target="media/image29.png"/><Relationship Id="rId103" Type="http://schemas.openxmlformats.org/officeDocument/2006/relationships/image" Target="media/image55.wmf"/><Relationship Id="rId108" Type="http://schemas.openxmlformats.org/officeDocument/2006/relationships/header" Target="header24.xml"/><Relationship Id="rId124" Type="http://schemas.openxmlformats.org/officeDocument/2006/relationships/image" Target="media/image62.wmf"/><Relationship Id="rId129" Type="http://schemas.openxmlformats.org/officeDocument/2006/relationships/oleObject" Target="embeddings/oleObject22.bin"/><Relationship Id="rId54" Type="http://schemas.openxmlformats.org/officeDocument/2006/relationships/header" Target="header3.xml"/><Relationship Id="rId70" Type="http://schemas.openxmlformats.org/officeDocument/2006/relationships/header" Target="header9.xml"/><Relationship Id="rId75" Type="http://schemas.openxmlformats.org/officeDocument/2006/relationships/image" Target="media/image38.jpeg"/><Relationship Id="rId91" Type="http://schemas.openxmlformats.org/officeDocument/2006/relationships/image" Target="media/image47.png"/><Relationship Id="rId96" Type="http://schemas.openxmlformats.org/officeDocument/2006/relationships/image" Target="media/image50.png"/><Relationship Id="rId140" Type="http://schemas.openxmlformats.org/officeDocument/2006/relationships/header" Target="header43.xml"/><Relationship Id="rId145" Type="http://schemas.openxmlformats.org/officeDocument/2006/relationships/header" Target="header46.xml"/><Relationship Id="rId161" Type="http://schemas.openxmlformats.org/officeDocument/2006/relationships/image" Target="media/image73.emf"/><Relationship Id="rId166"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emf"/><Relationship Id="rId49" Type="http://schemas.openxmlformats.org/officeDocument/2006/relationships/image" Target="media/image24.png"/><Relationship Id="rId114" Type="http://schemas.openxmlformats.org/officeDocument/2006/relationships/oleObject" Target="embeddings/oleObject19.bin"/><Relationship Id="rId119" Type="http://schemas.openxmlformats.org/officeDocument/2006/relationships/header" Target="header30.xml"/><Relationship Id="rId44" Type="http://schemas.openxmlformats.org/officeDocument/2006/relationships/oleObject" Target="embeddings/oleObject13.bin"/><Relationship Id="rId60" Type="http://schemas.openxmlformats.org/officeDocument/2006/relationships/image" Target="media/image30.png"/><Relationship Id="rId65" Type="http://schemas.openxmlformats.org/officeDocument/2006/relationships/header" Target="header6.xml"/><Relationship Id="rId81" Type="http://schemas.openxmlformats.org/officeDocument/2006/relationships/oleObject" Target="embeddings/oleObject18.bin"/><Relationship Id="rId86" Type="http://schemas.openxmlformats.org/officeDocument/2006/relationships/image" Target="media/image44.png"/><Relationship Id="rId130" Type="http://schemas.openxmlformats.org/officeDocument/2006/relationships/header" Target="header36.xml"/><Relationship Id="rId135" Type="http://schemas.openxmlformats.org/officeDocument/2006/relationships/header" Target="header39.xml"/><Relationship Id="rId151" Type="http://schemas.openxmlformats.org/officeDocument/2006/relationships/image" Target="media/image68.wmf"/><Relationship Id="rId156" Type="http://schemas.openxmlformats.org/officeDocument/2006/relationships/image" Target="media/image70.png"/><Relationship Id="rId177" Type="http://schemas.openxmlformats.org/officeDocument/2006/relationships/header" Target="header59.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77.emf"/><Relationship Id="rId180"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image" Target="media/image19.emf"/><Relationship Id="rId109" Type="http://schemas.openxmlformats.org/officeDocument/2006/relationships/header" Target="header25.xml"/><Relationship Id="rId34" Type="http://schemas.openxmlformats.org/officeDocument/2006/relationships/image" Target="media/image16.png"/><Relationship Id="rId50" Type="http://schemas.openxmlformats.org/officeDocument/2006/relationships/image" Target="media/image25.jpeg"/><Relationship Id="rId55" Type="http://schemas.openxmlformats.org/officeDocument/2006/relationships/image" Target="media/image28.emf"/><Relationship Id="rId76" Type="http://schemas.openxmlformats.org/officeDocument/2006/relationships/image" Target="media/image39.jpeg"/><Relationship Id="rId97" Type="http://schemas.openxmlformats.org/officeDocument/2006/relationships/image" Target="media/image51.jpeg"/><Relationship Id="rId104" Type="http://schemas.openxmlformats.org/officeDocument/2006/relationships/image" Target="media/image56.png"/><Relationship Id="rId120" Type="http://schemas.openxmlformats.org/officeDocument/2006/relationships/header" Target="header31.xml"/><Relationship Id="rId125" Type="http://schemas.openxmlformats.org/officeDocument/2006/relationships/oleObject" Target="embeddings/oleObject21.bin"/><Relationship Id="rId141" Type="http://schemas.openxmlformats.org/officeDocument/2006/relationships/header" Target="header44.xml"/><Relationship Id="rId146" Type="http://schemas.openxmlformats.org/officeDocument/2006/relationships/header" Target="header47.xml"/><Relationship Id="rId167" Type="http://schemas.openxmlformats.org/officeDocument/2006/relationships/header" Target="header55.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eader" Target="header18.xml"/><Relationship Id="rId16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0.wmf"/><Relationship Id="rId40" Type="http://schemas.openxmlformats.org/officeDocument/2006/relationships/oleObject" Target="embeddings/oleObject11.bin"/><Relationship Id="rId45" Type="http://schemas.openxmlformats.org/officeDocument/2006/relationships/image" Target="media/image22.wmf"/><Relationship Id="rId66" Type="http://schemas.openxmlformats.org/officeDocument/2006/relationships/header" Target="header7.xml"/><Relationship Id="rId87" Type="http://schemas.openxmlformats.org/officeDocument/2006/relationships/image" Target="media/image45.png"/><Relationship Id="rId110" Type="http://schemas.openxmlformats.org/officeDocument/2006/relationships/image" Target="media/image58.png"/><Relationship Id="rId115" Type="http://schemas.openxmlformats.org/officeDocument/2006/relationships/header" Target="header28.xml"/><Relationship Id="rId131" Type="http://schemas.openxmlformats.org/officeDocument/2006/relationships/header" Target="header37.xml"/><Relationship Id="rId136" Type="http://schemas.openxmlformats.org/officeDocument/2006/relationships/header" Target="header40.xml"/><Relationship Id="rId157" Type="http://schemas.openxmlformats.org/officeDocument/2006/relationships/image" Target="media/image71.jpeg"/><Relationship Id="rId178" Type="http://schemas.openxmlformats.org/officeDocument/2006/relationships/header" Target="header60.xml"/><Relationship Id="rId61" Type="http://schemas.openxmlformats.org/officeDocument/2006/relationships/image" Target="media/image31.png"/><Relationship Id="rId82" Type="http://schemas.openxmlformats.org/officeDocument/2006/relationships/header" Target="header14.xml"/><Relationship Id="rId152" Type="http://schemas.openxmlformats.org/officeDocument/2006/relationships/oleObject" Target="embeddings/oleObject26.bin"/><Relationship Id="rId173"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image" Target="media/image4.emf"/><Relationship Id="rId30" Type="http://schemas.openxmlformats.org/officeDocument/2006/relationships/image" Target="media/image14.wmf"/><Relationship Id="rId35" Type="http://schemas.openxmlformats.org/officeDocument/2006/relationships/image" Target="media/image17.emf"/><Relationship Id="rId56" Type="http://schemas.openxmlformats.org/officeDocument/2006/relationships/oleObject" Target="embeddings/oleObject16.bin"/><Relationship Id="rId77" Type="http://schemas.openxmlformats.org/officeDocument/2006/relationships/image" Target="media/image40.jpeg"/><Relationship Id="rId100" Type="http://schemas.openxmlformats.org/officeDocument/2006/relationships/header" Target="header21.xml"/><Relationship Id="rId105" Type="http://schemas.openxmlformats.org/officeDocument/2006/relationships/image" Target="media/image57.png"/><Relationship Id="rId126" Type="http://schemas.openxmlformats.org/officeDocument/2006/relationships/header" Target="header34.xml"/><Relationship Id="rId147" Type="http://schemas.openxmlformats.org/officeDocument/2006/relationships/image" Target="media/image67.emf"/><Relationship Id="rId168" Type="http://schemas.openxmlformats.org/officeDocument/2006/relationships/header" Target="header56.xml"/><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header" Target="header11.xml"/><Relationship Id="rId93" Type="http://schemas.openxmlformats.org/officeDocument/2006/relationships/header" Target="header19.xml"/><Relationship Id="rId98" Type="http://schemas.openxmlformats.org/officeDocument/2006/relationships/image" Target="media/image52.emf"/><Relationship Id="rId121" Type="http://schemas.openxmlformats.org/officeDocument/2006/relationships/image" Target="media/image61.png"/><Relationship Id="rId142" Type="http://schemas.openxmlformats.org/officeDocument/2006/relationships/header" Target="header45.xml"/><Relationship Id="rId163" Type="http://schemas.openxmlformats.org/officeDocument/2006/relationships/image" Target="media/image74.emf"/><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14.bin"/><Relationship Id="rId67" Type="http://schemas.openxmlformats.org/officeDocument/2006/relationships/image" Target="media/image35.emf"/><Relationship Id="rId116" Type="http://schemas.openxmlformats.org/officeDocument/2006/relationships/header" Target="header29.xml"/><Relationship Id="rId137" Type="http://schemas.openxmlformats.org/officeDocument/2006/relationships/header" Target="header41.xml"/><Relationship Id="rId158" Type="http://schemas.openxmlformats.org/officeDocument/2006/relationships/header" Target="header52.xml"/><Relationship Id="rId20" Type="http://schemas.openxmlformats.org/officeDocument/2006/relationships/image" Target="media/image7.emf"/><Relationship Id="rId41" Type="http://schemas.openxmlformats.org/officeDocument/2006/relationships/image" Target="media/image20.emf"/><Relationship Id="rId62" Type="http://schemas.openxmlformats.org/officeDocument/2006/relationships/image" Target="media/image32.png"/><Relationship Id="rId83" Type="http://schemas.openxmlformats.org/officeDocument/2006/relationships/header" Target="header15.xml"/><Relationship Id="rId88" Type="http://schemas.openxmlformats.org/officeDocument/2006/relationships/header" Target="header16.xml"/><Relationship Id="rId111" Type="http://schemas.openxmlformats.org/officeDocument/2006/relationships/header" Target="header26.xml"/><Relationship Id="rId132" Type="http://schemas.openxmlformats.org/officeDocument/2006/relationships/image" Target="media/image64.emf"/><Relationship Id="rId153" Type="http://schemas.openxmlformats.org/officeDocument/2006/relationships/header" Target="header50.xml"/><Relationship Id="rId174" Type="http://schemas.openxmlformats.org/officeDocument/2006/relationships/image" Target="media/image78.png"/><Relationship Id="rId179" Type="http://schemas.openxmlformats.org/officeDocument/2006/relationships/header" Target="header61.xml"/><Relationship Id="rId15" Type="http://schemas.openxmlformats.org/officeDocument/2006/relationships/oleObject" Target="embeddings/oleObject1.bin"/><Relationship Id="rId36" Type="http://schemas.openxmlformats.org/officeDocument/2006/relationships/oleObject" Target="embeddings/oleObject9.bin"/><Relationship Id="rId57" Type="http://schemas.openxmlformats.org/officeDocument/2006/relationships/header" Target="header4.xml"/><Relationship Id="rId106" Type="http://schemas.openxmlformats.org/officeDocument/2006/relationships/header" Target="header22.xml"/><Relationship Id="rId127" Type="http://schemas.openxmlformats.org/officeDocument/2006/relationships/header" Target="header35.xml"/><Relationship Id="rId10" Type="http://schemas.openxmlformats.org/officeDocument/2006/relationships/header" Target="header2.xml"/><Relationship Id="rId31" Type="http://schemas.openxmlformats.org/officeDocument/2006/relationships/oleObject" Target="embeddings/oleObject7.bin"/><Relationship Id="rId52" Type="http://schemas.openxmlformats.org/officeDocument/2006/relationships/image" Target="media/image27.png"/><Relationship Id="rId73" Type="http://schemas.openxmlformats.org/officeDocument/2006/relationships/image" Target="media/image36.jpeg"/><Relationship Id="rId78" Type="http://schemas.openxmlformats.org/officeDocument/2006/relationships/header" Target="header12.xml"/><Relationship Id="rId94" Type="http://schemas.openxmlformats.org/officeDocument/2006/relationships/image" Target="media/image48.png"/><Relationship Id="rId99" Type="http://schemas.openxmlformats.org/officeDocument/2006/relationships/header" Target="header20.xml"/><Relationship Id="rId101" Type="http://schemas.openxmlformats.org/officeDocument/2006/relationships/image" Target="media/image53.png"/><Relationship Id="rId122" Type="http://schemas.openxmlformats.org/officeDocument/2006/relationships/header" Target="header32.xml"/><Relationship Id="rId143" Type="http://schemas.openxmlformats.org/officeDocument/2006/relationships/image" Target="media/image66.emf"/><Relationship Id="rId148" Type="http://schemas.openxmlformats.org/officeDocument/2006/relationships/oleObject" Target="embeddings/oleObject25.bin"/><Relationship Id="rId164" Type="http://schemas.openxmlformats.org/officeDocument/2006/relationships/oleObject" Target="embeddings/oleObject28.bin"/><Relationship Id="rId169" Type="http://schemas.openxmlformats.org/officeDocument/2006/relationships/header" Target="header57.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F0EBF-44FC-4228-88CA-6D402C3C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E_ECE_324.dotm</Template>
  <TotalTime>0</TotalTime>
  <Pages>119</Pages>
  <Words>33550</Words>
  <Characters>191236</Characters>
  <Application>Microsoft Office Word</Application>
  <DocSecurity>0</DocSecurity>
  <Lines>1593</Lines>
  <Paragraphs>448</Paragraphs>
  <ScaleCrop>false</ScaleCrop>
  <HeadingPairs>
    <vt:vector size="2" baseType="variant">
      <vt:variant>
        <vt:lpstr>Titre</vt:lpstr>
      </vt:variant>
      <vt:variant>
        <vt:i4>1</vt:i4>
      </vt:variant>
    </vt:vector>
  </HeadingPairs>
  <TitlesOfParts>
    <vt:vector size="1" baseType="lpstr">
      <vt:lpstr>E/ECE/324/Rev.2/Add.128/Rev.1</vt:lpstr>
    </vt:vector>
  </TitlesOfParts>
  <Company>CSD</Company>
  <LinksUpToDate>false</LinksUpToDate>
  <CharactersWithSpaces>224338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E/ECE/324/Rev.2/Add.128/Rev.1</dc:title>
  <dc:creator>Marie DESCHAMPS</dc:creator>
  <cp:keywords>E/ECE/TRANS/505/Rev.2/Add.128/Rev.1</cp:keywords>
  <cp:lastModifiedBy>Marie DESCHAMPS</cp:lastModifiedBy>
  <cp:revision>2</cp:revision>
  <cp:lastPrinted>2020-11-10T14:15:00Z</cp:lastPrinted>
  <dcterms:created xsi:type="dcterms:W3CDTF">2020-11-16T13:41:00Z</dcterms:created>
  <dcterms:modified xsi:type="dcterms:W3CDTF">2020-11-16T13:41:00Z</dcterms:modified>
</cp:coreProperties>
</file>