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8"/>
        <w:gridCol w:w="5658"/>
        <w:gridCol w:w="2693"/>
      </w:tblGrid>
      <w:tr w:rsidR="002D5AAC" w:rsidRPr="00A14EF3" w:rsidTr="00E633AD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Pr="00A14EF3" w:rsidRDefault="002D5AAC" w:rsidP="00A14EF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114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A14EF3" w:rsidRDefault="002D5AAC" w:rsidP="00A14EF3">
            <w:pPr>
              <w:spacing w:after="80" w:line="300" w:lineRule="exact"/>
              <w:rPr>
                <w:sz w:val="28"/>
              </w:rPr>
            </w:pPr>
          </w:p>
        </w:tc>
        <w:tc>
          <w:tcPr>
            <w:tcW w:w="8351" w:type="dxa"/>
            <w:gridSpan w:val="2"/>
            <w:tcBorders>
              <w:bottom w:val="single" w:sz="4" w:space="0" w:color="auto"/>
            </w:tcBorders>
            <w:vAlign w:val="bottom"/>
          </w:tcPr>
          <w:p w:rsidR="009C6E88" w:rsidRPr="00A14EF3" w:rsidRDefault="009C6E88" w:rsidP="00A14EF3">
            <w:pPr>
              <w:jc w:val="right"/>
              <w:rPr>
                <w:lang w:val="en-US"/>
              </w:rPr>
            </w:pPr>
            <w:r w:rsidRPr="00A14EF3">
              <w:rPr>
                <w:sz w:val="40"/>
                <w:lang w:val="en-US"/>
              </w:rPr>
              <w:t>E</w:t>
            </w:r>
            <w:r w:rsidRPr="00A14EF3">
              <w:rPr>
                <w:lang w:val="en-US"/>
              </w:rPr>
              <w:t>/ECE/324/Rev.2/Add.128/Rev.1/Amend.3</w:t>
            </w:r>
            <w:r w:rsidRPr="00A14EF3">
              <w:rPr>
                <w:rFonts w:cs="Times New Roman"/>
                <w:lang w:val="en-US"/>
              </w:rPr>
              <w:t>−</w:t>
            </w:r>
            <w:r w:rsidRPr="00A14EF3">
              <w:rPr>
                <w:sz w:val="40"/>
                <w:lang w:val="en-US"/>
              </w:rPr>
              <w:t>E</w:t>
            </w:r>
            <w:r w:rsidRPr="00A14EF3">
              <w:rPr>
                <w:lang w:val="en-US"/>
              </w:rPr>
              <w:t>/ECE/TRANS/505/Rev.2/Add.128/Rev.1/Amend.3</w:t>
            </w:r>
          </w:p>
        </w:tc>
      </w:tr>
      <w:tr w:rsidR="002D5AAC" w:rsidRPr="00A14EF3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A14EF3" w:rsidRDefault="00E633AD" w:rsidP="00A14EF3">
            <w:pPr>
              <w:spacing w:before="120"/>
              <w:jc w:val="center"/>
              <w:rPr>
                <w:lang w:val="en-US"/>
              </w:rPr>
            </w:pPr>
            <w:r w:rsidRPr="00A14EF3">
              <w:rPr>
                <w:noProof/>
                <w:lang w:val="en-US" w:eastAsia="ru-RU"/>
              </w:rPr>
              <w:t xml:space="preserve"> </w:t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A14EF3" w:rsidRDefault="002D5AAC" w:rsidP="00A14EF3">
            <w:pPr>
              <w:spacing w:before="120" w:line="460" w:lineRule="exact"/>
              <w:rPr>
                <w:b/>
                <w:sz w:val="34"/>
                <w:szCs w:val="3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E633AD" w:rsidRPr="00A14EF3" w:rsidRDefault="00E633AD" w:rsidP="00A14EF3">
            <w:pPr>
              <w:spacing w:before="120"/>
            </w:pPr>
          </w:p>
          <w:p w:rsidR="00E633AD" w:rsidRPr="00A14EF3" w:rsidRDefault="00E633AD" w:rsidP="00A14EF3">
            <w:pPr>
              <w:spacing w:before="120"/>
            </w:pPr>
          </w:p>
          <w:p w:rsidR="00E633AD" w:rsidRPr="00A14EF3" w:rsidRDefault="00E633AD" w:rsidP="00A14EF3">
            <w:pPr>
              <w:spacing w:line="240" w:lineRule="exact"/>
              <w:rPr>
                <w:lang w:val="en-US"/>
              </w:rPr>
            </w:pPr>
            <w:r w:rsidRPr="00A14EF3">
              <w:t>27 April 2018</w:t>
            </w:r>
          </w:p>
        </w:tc>
      </w:tr>
    </w:tbl>
    <w:p w:rsidR="00E633AD" w:rsidRPr="00A14EF3" w:rsidRDefault="00E633AD" w:rsidP="00A14EF3">
      <w:pPr>
        <w:pStyle w:val="HChG"/>
        <w:spacing w:before="240" w:after="120"/>
        <w:rPr>
          <w:lang w:val="ru-RU"/>
        </w:rPr>
      </w:pPr>
      <w:r w:rsidRPr="00A14EF3">
        <w:rPr>
          <w:lang w:val="ru-RU"/>
        </w:rPr>
        <w:tab/>
      </w:r>
      <w:r w:rsidRPr="00A14EF3">
        <w:rPr>
          <w:lang w:val="ru-RU"/>
        </w:rPr>
        <w:tab/>
      </w:r>
      <w:r w:rsidRPr="00A14EF3">
        <w:rPr>
          <w:lang w:val="ru-RU"/>
        </w:rPr>
        <w:tab/>
      </w:r>
      <w:r w:rsidRPr="00A14EF3">
        <w:t>Соглашение</w:t>
      </w:r>
      <w:bookmarkStart w:id="0" w:name="_Toc340666199"/>
      <w:bookmarkStart w:id="1" w:name="_Toc340745062"/>
      <w:bookmarkEnd w:id="0"/>
      <w:bookmarkEnd w:id="1"/>
    </w:p>
    <w:p w:rsidR="00E633AD" w:rsidRPr="00A14EF3" w:rsidRDefault="00E633AD" w:rsidP="00A14EF3">
      <w:pPr>
        <w:pStyle w:val="H1G"/>
        <w:spacing w:before="240"/>
        <w:rPr>
          <w:lang w:val="ru-RU"/>
        </w:rPr>
      </w:pPr>
      <w:r w:rsidRPr="00A14EF3">
        <w:rPr>
          <w:lang w:val="ru-RU"/>
        </w:rPr>
        <w:tab/>
      </w:r>
      <w:r w:rsidRPr="00A14EF3">
        <w:rPr>
          <w:lang w:val="ru-RU"/>
        </w:rPr>
        <w:tab/>
      </w:r>
      <w:r w:rsidRPr="00A14EF3">
        <w:rPr>
          <w:lang w:val="ru-RU"/>
        </w:rPr>
        <w:tab/>
        <w:t xml:space="preserve">О </w:t>
      </w:r>
      <w:r w:rsidRPr="00A14EF3">
        <w:t>принятии</w:t>
      </w:r>
      <w:r w:rsidRPr="00A14EF3">
        <w:rPr>
          <w:lang w:val="ru-RU"/>
        </w:rPr>
        <w:t xml:space="preserve"> согласованных технических правил Организации Объединенных Наций для колесных транспортных средств, предметов обо</w:t>
      </w:r>
      <w:bookmarkStart w:id="2" w:name="_GoBack"/>
      <w:bookmarkEnd w:id="2"/>
      <w:r w:rsidRPr="00A14EF3">
        <w:rPr>
          <w:lang w:val="ru-RU"/>
        </w:rPr>
        <w:t>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правил Организации Объединенных Наций</w:t>
      </w:r>
      <w:r w:rsidRPr="008F0264">
        <w:rPr>
          <w:rStyle w:val="aa"/>
          <w:b w:val="0"/>
          <w:sz w:val="20"/>
          <w:vertAlign w:val="baseline"/>
          <w:lang w:eastAsia="ru-RU"/>
        </w:rPr>
        <w:footnoteReference w:customMarkFollows="1" w:id="1"/>
        <w:t>*</w:t>
      </w:r>
    </w:p>
    <w:p w:rsidR="00E633AD" w:rsidRPr="00A14EF3" w:rsidRDefault="00E633AD" w:rsidP="00A14EF3">
      <w:pPr>
        <w:pStyle w:val="SingleTxtG"/>
        <w:spacing w:before="120"/>
        <w:rPr>
          <w:lang w:val="ru-RU"/>
        </w:rPr>
      </w:pPr>
      <w:r w:rsidRPr="00A14EF3">
        <w:rPr>
          <w:lang w:val="ru-RU"/>
        </w:rPr>
        <w:t xml:space="preserve">(Пересмотр 3, </w:t>
      </w:r>
      <w:r w:rsidRPr="00A14EF3">
        <w:t>включающий</w:t>
      </w:r>
      <w:r w:rsidRPr="00A14EF3">
        <w:rPr>
          <w:lang w:val="ru-RU"/>
        </w:rPr>
        <w:t xml:space="preserve"> поправки, вступившие в силу 14 сентября 2017 года)</w:t>
      </w:r>
    </w:p>
    <w:p w:rsidR="00E633AD" w:rsidRPr="00A14EF3" w:rsidRDefault="00E633AD" w:rsidP="00A14EF3">
      <w:pPr>
        <w:pStyle w:val="H1G"/>
        <w:spacing w:before="120"/>
        <w:ind w:left="0" w:right="0" w:firstLine="0"/>
        <w:jc w:val="center"/>
        <w:rPr>
          <w:lang w:val="ru-RU"/>
        </w:rPr>
      </w:pPr>
      <w:r w:rsidRPr="00A14EF3">
        <w:rPr>
          <w:lang w:val="ru-RU"/>
        </w:rPr>
        <w:t>_________</w:t>
      </w:r>
    </w:p>
    <w:p w:rsidR="00E633AD" w:rsidRPr="00A14EF3" w:rsidRDefault="00E633AD" w:rsidP="00A14EF3">
      <w:pPr>
        <w:pStyle w:val="H1G"/>
        <w:spacing w:before="240" w:after="120"/>
        <w:rPr>
          <w:lang w:val="ru-RU"/>
        </w:rPr>
      </w:pPr>
      <w:r w:rsidRPr="00A14EF3">
        <w:rPr>
          <w:lang w:val="ru-RU"/>
        </w:rPr>
        <w:tab/>
      </w:r>
      <w:r w:rsidRPr="00A14EF3">
        <w:rPr>
          <w:lang w:val="ru-RU"/>
        </w:rPr>
        <w:tab/>
      </w:r>
      <w:r w:rsidRPr="00A14EF3">
        <w:t>Добавление</w:t>
      </w:r>
      <w:r w:rsidRPr="00A14EF3">
        <w:rPr>
          <w:lang w:val="ru-RU"/>
        </w:rPr>
        <w:t xml:space="preserve"> 128 – Правила № 129 ООН</w:t>
      </w:r>
    </w:p>
    <w:p w:rsidR="00E633AD" w:rsidRPr="00A14EF3" w:rsidRDefault="00E633AD" w:rsidP="00A14EF3">
      <w:pPr>
        <w:pStyle w:val="H1G"/>
        <w:spacing w:before="240"/>
        <w:rPr>
          <w:lang w:val="ru-RU"/>
        </w:rPr>
      </w:pPr>
      <w:r w:rsidRPr="00A14EF3">
        <w:rPr>
          <w:lang w:val="ru-RU"/>
        </w:rPr>
        <w:tab/>
      </w:r>
      <w:r w:rsidRPr="00A14EF3">
        <w:rPr>
          <w:lang w:val="ru-RU"/>
        </w:rPr>
        <w:tab/>
      </w:r>
      <w:r w:rsidRPr="00A14EF3">
        <w:t>Пересмотр</w:t>
      </w:r>
      <w:r w:rsidRPr="00A14EF3">
        <w:rPr>
          <w:lang w:val="ru-RU"/>
        </w:rPr>
        <w:t xml:space="preserve"> 1 – Поправка 3</w:t>
      </w:r>
    </w:p>
    <w:p w:rsidR="00E633AD" w:rsidRPr="00A14EF3" w:rsidRDefault="00E633AD" w:rsidP="00A14EF3">
      <w:pPr>
        <w:pStyle w:val="SingleTxtG"/>
        <w:spacing w:after="360"/>
        <w:rPr>
          <w:lang w:val="ru-RU"/>
        </w:rPr>
      </w:pPr>
      <w:r w:rsidRPr="00A14EF3">
        <w:t>Дополнение</w:t>
      </w:r>
      <w:r w:rsidRPr="00A14EF3">
        <w:rPr>
          <w:lang w:val="ru-RU"/>
        </w:rPr>
        <w:t xml:space="preserve"> 2 к поправкам серии 01 − Дата вступления в силу: 10 февраля 2018 года</w:t>
      </w:r>
    </w:p>
    <w:p w:rsidR="00E633AD" w:rsidRPr="00A14EF3" w:rsidRDefault="00E633AD" w:rsidP="00A14EF3">
      <w:pPr>
        <w:pStyle w:val="H1G"/>
        <w:spacing w:before="120" w:after="120" w:line="240" w:lineRule="exact"/>
        <w:rPr>
          <w:lang w:val="ru-RU"/>
        </w:rPr>
      </w:pPr>
      <w:r w:rsidRPr="00A14EF3">
        <w:rPr>
          <w:lang w:val="ru-RU"/>
        </w:rPr>
        <w:tab/>
      </w:r>
      <w:r w:rsidRPr="00A14EF3">
        <w:rPr>
          <w:lang w:val="ru-RU"/>
        </w:rPr>
        <w:tab/>
      </w:r>
      <w:r w:rsidRPr="00A14EF3">
        <w:rPr>
          <w:lang w:val="en-US"/>
        </w:rPr>
        <w:t>Единообразные предписания, касающиеся официального утверждения усовершенствованных детских удерживающих систем, используемых на борту автотранспортных средств (УДУС)</w:t>
      </w:r>
    </w:p>
    <w:p w:rsidR="00E633AD" w:rsidRPr="00A14EF3" w:rsidRDefault="00E633AD" w:rsidP="00A14EF3">
      <w:pPr>
        <w:pStyle w:val="SingleTxtG"/>
        <w:spacing w:after="0"/>
        <w:rPr>
          <w:lang w:val="ru-RU"/>
        </w:rPr>
      </w:pPr>
      <w:r w:rsidRPr="00A14EF3">
        <w:rPr>
          <w:lang w:val="ru-RU"/>
        </w:rPr>
        <w:t>Настоящий документ опубликован исключительно в информационных целях. Аутентичным и юридически обязательным текстом является документ: ECE/TRANS/WP.29/2017/62.</w:t>
      </w:r>
    </w:p>
    <w:p w:rsidR="00E633AD" w:rsidRPr="00A14EF3" w:rsidRDefault="00E633AD" w:rsidP="00A14EF3">
      <w:pPr>
        <w:spacing w:line="240" w:lineRule="auto"/>
        <w:jc w:val="center"/>
        <w:rPr>
          <w:b/>
          <w:sz w:val="24"/>
        </w:rPr>
      </w:pPr>
      <w:r w:rsidRPr="00A14EF3">
        <w:rPr>
          <w:b/>
          <w:noProof/>
          <w:sz w:val="24"/>
          <w:lang w:eastAsia="ru-RU"/>
        </w:rPr>
        <w:drawing>
          <wp:anchor distT="0" distB="137160" distL="114300" distR="114300" simplePos="0" relativeHeight="251659264" behindDoc="0" locked="0" layoutInCell="1" allowOverlap="1" wp14:anchorId="5FACA7DA" wp14:editId="7DB045FC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4EF3">
        <w:t>_________</w:t>
      </w:r>
    </w:p>
    <w:p w:rsidR="00E633AD" w:rsidRPr="00A14EF3" w:rsidRDefault="00E633AD" w:rsidP="00A14EF3">
      <w:pPr>
        <w:spacing w:line="240" w:lineRule="auto"/>
        <w:jc w:val="center"/>
      </w:pPr>
      <w:r w:rsidRPr="00A14EF3">
        <w:rPr>
          <w:b/>
          <w:bCs/>
        </w:rPr>
        <w:t>ОРГАНИЗАЦИЯ ОБЪЕДИНЕННЫХ НАЦИЙ</w:t>
      </w:r>
      <w:r w:rsidRPr="00A14EF3">
        <w:t xml:space="preserve"> </w:t>
      </w:r>
    </w:p>
    <w:p w:rsidR="00E633AD" w:rsidRPr="00A14EF3" w:rsidRDefault="00E633AD" w:rsidP="00A14EF3">
      <w:pPr>
        <w:pStyle w:val="SingleTxtGR"/>
      </w:pPr>
      <w:r w:rsidRPr="00A14EF3">
        <w:rPr>
          <w:i/>
        </w:rPr>
        <w:lastRenderedPageBreak/>
        <w:t>Пункт 2.6</w:t>
      </w:r>
      <w:r w:rsidRPr="00A14EF3">
        <w:t xml:space="preserve"> изменить следующим образом:</w:t>
      </w:r>
    </w:p>
    <w:p w:rsidR="00E633AD" w:rsidRPr="00A14EF3" w:rsidRDefault="00E633AD" w:rsidP="00A14EF3">
      <w:pPr>
        <w:pStyle w:val="SingleTxtGR"/>
        <w:ind w:left="2268" w:hanging="1134"/>
      </w:pPr>
      <w:r w:rsidRPr="00A14EF3">
        <w:t>«2.6</w:t>
      </w:r>
      <w:r w:rsidRPr="00A14EF3">
        <w:tab/>
      </w:r>
      <w:r w:rsidRPr="00A14EF3">
        <w:tab/>
      </w:r>
      <w:r w:rsidR="00BF5F54" w:rsidRPr="004F0EBE">
        <w:t>"</w:t>
      </w:r>
      <w:r w:rsidRPr="00A14EF3">
        <w:rPr>
          <w:i/>
        </w:rPr>
        <w:t xml:space="preserve">Универсальная встроенная </w:t>
      </w:r>
      <w:r w:rsidRPr="00A14EF3">
        <w:rPr>
          <w:i/>
          <w:lang w:val="fr-CH"/>
        </w:rPr>
        <w:t>ISOFIX</w:t>
      </w:r>
      <w:r w:rsidR="00BF5F54" w:rsidRPr="004F0EBE">
        <w:t>"</w:t>
      </w:r>
      <w:r w:rsidRPr="00A14EF3">
        <w:t xml:space="preserve"> означает усовершенствованную детскую удерживающую систему </w:t>
      </w:r>
      <w:r w:rsidRPr="00A14EF3">
        <w:rPr>
          <w:lang w:val="fr-CH"/>
        </w:rPr>
        <w:t>ISOFIX</w:t>
      </w:r>
      <w:r w:rsidRPr="00A14EF3">
        <w:t>, включающую в себя либо верхний страховочный трос, либо опору, которые служат для ограничения углового перемещения усовершенствованной детской удерживающей системы и крепятся непосредственно к кузову соответствующего транспортного средства или с опорой на него».</w:t>
      </w:r>
    </w:p>
    <w:p w:rsidR="00E633AD" w:rsidRPr="00A14EF3" w:rsidRDefault="00E633AD" w:rsidP="00A14EF3">
      <w:pPr>
        <w:pStyle w:val="SingleTxtGR"/>
      </w:pPr>
      <w:r w:rsidRPr="00A14EF3">
        <w:rPr>
          <w:i/>
        </w:rPr>
        <w:t>Пункт 2.16</w:t>
      </w:r>
      <w:r w:rsidRPr="00A14EF3">
        <w:t xml:space="preserve"> изменить следующим образом:</w:t>
      </w:r>
    </w:p>
    <w:p w:rsidR="00E633AD" w:rsidRPr="00A14EF3" w:rsidRDefault="00E633AD" w:rsidP="00A14EF3">
      <w:pPr>
        <w:pStyle w:val="SingleTxtGR"/>
        <w:ind w:left="2268" w:hanging="1134"/>
      </w:pPr>
      <w:r w:rsidRPr="00A14EF3">
        <w:t>«2.16</w:t>
      </w:r>
      <w:r w:rsidRPr="00A14EF3">
        <w:tab/>
      </w:r>
      <w:r w:rsidRPr="00A14EF3">
        <w:tab/>
      </w:r>
      <w:r w:rsidR="00BF5F54" w:rsidRPr="004F0EBE">
        <w:t>"</w:t>
      </w:r>
      <w:r w:rsidRPr="00A14EF3">
        <w:rPr>
          <w:i/>
          <w:iCs/>
        </w:rPr>
        <w:t>Вертикальный угол ФПДУУ</w:t>
      </w:r>
      <w:r w:rsidR="00BF5F54" w:rsidRPr="004F0EBE">
        <w:t>"</w:t>
      </w:r>
      <w:r w:rsidRPr="00A14EF3">
        <w:t xml:space="preserve"> означает угол между нижней поверхностью фиксирующего приспособления </w:t>
      </w:r>
      <w:r w:rsidR="00731443" w:rsidRPr="004F0EBE">
        <w:t>"</w:t>
      </w:r>
      <w:r w:rsidRPr="00A14EF3">
        <w:t>ISO/F2</w:t>
      </w:r>
      <w:r w:rsidR="00731443" w:rsidRPr="004F0EBE">
        <w:t>"</w:t>
      </w:r>
      <w:r w:rsidRPr="00A14EF3">
        <w:t>, определенного в Правилах № 16 ООН (рис. 2 в добавлении 2 к приложению 17), и горизонтальной плоскостью Z транспортного средства, определенной в Правилах № 14 ООН (добавление 2 к приложению 4), с установленным на транспортном средстве зажимным приспособлением, определение которого содержится в Правилах № 16 ООН (добавление 2 к приложению 17)».</w:t>
      </w:r>
    </w:p>
    <w:p w:rsidR="00E633AD" w:rsidRPr="00A14EF3" w:rsidRDefault="00E633AD" w:rsidP="00A14EF3">
      <w:pPr>
        <w:pStyle w:val="SingleTxtGR"/>
      </w:pPr>
      <w:r w:rsidRPr="00A14EF3">
        <w:rPr>
          <w:i/>
        </w:rPr>
        <w:t>Пункт 2.17.1</w:t>
      </w:r>
      <w:r w:rsidRPr="00A14EF3">
        <w:t xml:space="preserve"> изменить следующим образом:</w:t>
      </w:r>
    </w:p>
    <w:p w:rsidR="00E633AD" w:rsidRPr="00A14EF3" w:rsidRDefault="00E633AD" w:rsidP="00A14EF3">
      <w:pPr>
        <w:pStyle w:val="SingleTxtGR"/>
        <w:ind w:left="2268" w:hanging="1134"/>
      </w:pPr>
      <w:r w:rsidRPr="00A14EF3">
        <w:t>«2.17.1</w:t>
      </w:r>
      <w:r w:rsidRPr="00A14EF3">
        <w:tab/>
      </w:r>
      <w:r w:rsidR="00BF5F54" w:rsidRPr="004F0EBE">
        <w:t>"</w:t>
      </w:r>
      <w:r w:rsidRPr="00A14EF3">
        <w:rPr>
          <w:i/>
        </w:rPr>
        <w:t>Зажимное приспособление сиденья транспортного средства ISOFIX</w:t>
      </w:r>
      <w:r w:rsidR="00BF5F54" w:rsidRPr="004F0EBE">
        <w:t>"</w:t>
      </w:r>
      <w:r w:rsidR="00731443">
        <w:t xml:space="preserve"> </w:t>
      </w:r>
      <w:r w:rsidRPr="00A14EF3">
        <w:t>означает зажимное приспособление, соответствующее габаритам ISOFIX, размеры которого указаны на рис. 1−7 в добавлении 2 к приложению 17 к Правилам № 16 ООН, и используемое изготовителем усовершенствованной детской удерживающей системы для определения надлежащих габаритов усовершенствованной детской удерживающей системы ISOFIX и местоположения ее крепежных деталей ISOFIX».</w:t>
      </w:r>
    </w:p>
    <w:p w:rsidR="00E633AD" w:rsidRPr="00A14EF3" w:rsidRDefault="00E633AD" w:rsidP="00A14EF3">
      <w:pPr>
        <w:pStyle w:val="SingleTxtGR"/>
      </w:pPr>
      <w:r w:rsidRPr="00A14EF3">
        <w:rPr>
          <w:i/>
        </w:rPr>
        <w:t xml:space="preserve">Пункт 2.56 </w:t>
      </w:r>
      <w:r w:rsidRPr="00A14EF3">
        <w:t>изменить следующим образом:</w:t>
      </w:r>
    </w:p>
    <w:p w:rsidR="00E633AD" w:rsidRPr="00A14EF3" w:rsidRDefault="00E633AD" w:rsidP="00A14EF3">
      <w:pPr>
        <w:pStyle w:val="SingleTxtGR"/>
        <w:ind w:left="2268" w:hanging="1134"/>
      </w:pPr>
      <w:r w:rsidRPr="00A14EF3">
        <w:t>«2.56</w:t>
      </w:r>
      <w:r w:rsidRPr="00A14EF3">
        <w:tab/>
      </w:r>
      <w:r w:rsidRPr="00A14EF3">
        <w:tab/>
      </w:r>
      <w:r w:rsidR="00731443" w:rsidRPr="004F0EBE">
        <w:t>"</w:t>
      </w:r>
      <w:r w:rsidRPr="00A14EF3">
        <w:rPr>
          <w:i/>
        </w:rPr>
        <w:t>Модуль</w:t>
      </w:r>
      <w:r w:rsidR="00731443" w:rsidRPr="004F0EBE">
        <w:t>"</w:t>
      </w:r>
      <w:r w:rsidRPr="00A14EF3">
        <w:t xml:space="preserve"> означает часть УДУС, которая выполнена отдельно от креплений ISOFIX и находится в непосредственном контакте с ребенком. Модуль может быть использован в качестве автономного устройства для удержания ребенка в автомобиле. На основание может быть установлен более чем один модуль (модуль А, модуль B и т.д.)».</w:t>
      </w:r>
    </w:p>
    <w:p w:rsidR="00E633AD" w:rsidRPr="00A14EF3" w:rsidRDefault="00E633AD" w:rsidP="00A14EF3">
      <w:pPr>
        <w:pStyle w:val="SingleTxtGR"/>
      </w:pPr>
      <w:r w:rsidRPr="00A14EF3">
        <w:rPr>
          <w:i/>
        </w:rPr>
        <w:t xml:space="preserve">Пункт 4.6 </w:t>
      </w:r>
      <w:r w:rsidRPr="00A14EF3">
        <w:t>изменить следующим образом:</w:t>
      </w:r>
    </w:p>
    <w:p w:rsidR="00E633AD" w:rsidRPr="00A14EF3" w:rsidRDefault="00E633AD" w:rsidP="00A14EF3">
      <w:pPr>
        <w:pStyle w:val="SingleTxtGR"/>
        <w:ind w:left="2268" w:hanging="1134"/>
      </w:pPr>
      <w:r w:rsidRPr="00A14EF3">
        <w:t>«4.6</w:t>
      </w:r>
      <w:r w:rsidRPr="00A14EF3">
        <w:tab/>
      </w:r>
      <w:r w:rsidRPr="00A14EF3">
        <w:tab/>
        <w:t>Маркировка встроенной УДУС, включая крепления ISOFIX.</w:t>
      </w:r>
    </w:p>
    <w:p w:rsidR="00E633AD" w:rsidRPr="00A14EF3" w:rsidRDefault="00E633AD" w:rsidP="00A14EF3">
      <w:pPr>
        <w:pStyle w:val="SingleTxtGR"/>
        <w:ind w:left="2268"/>
      </w:pPr>
      <w:r w:rsidRPr="00A14EF3">
        <w:t>Маркировка должна быть расположена на части УДУС, которая включает крепления ISOFIX</w:t>
      </w:r>
    </w:p>
    <w:p w:rsidR="00E633AD" w:rsidRPr="00937537" w:rsidRDefault="00E633AD" w:rsidP="00A14EF3">
      <w:pPr>
        <w:pStyle w:val="SingleTxtGR"/>
        <w:ind w:left="2268"/>
      </w:pPr>
      <w:r w:rsidRPr="00A14EF3">
        <w:t>Лицо, устанавливающее усовершенствованную детскую удерживающую систему в транспортном средстве, должно постоянно видеть один из следующих информационных знаков:»</w:t>
      </w:r>
      <w:r w:rsidR="00937537" w:rsidRPr="00937537">
        <w:t xml:space="preserve"> </w:t>
      </w:r>
    </w:p>
    <w:p w:rsidR="00E633AD" w:rsidRPr="00A14EF3" w:rsidRDefault="00E633AD" w:rsidP="00937537">
      <w:pPr>
        <w:pStyle w:val="SingleTxtGR"/>
      </w:pPr>
      <w:r w:rsidRPr="00A14EF3">
        <w:rPr>
          <w:i/>
        </w:rPr>
        <w:t xml:space="preserve">Пункт 4.6.2 </w:t>
      </w:r>
      <w:r w:rsidRPr="00A14EF3">
        <w:t>изменить следующим образом:</w:t>
      </w:r>
    </w:p>
    <w:p w:rsidR="00E633AD" w:rsidRPr="00A14EF3" w:rsidRDefault="00E633AD" w:rsidP="00937537">
      <w:pPr>
        <w:pStyle w:val="SingleTxtGR"/>
        <w:ind w:left="2268" w:hanging="1134"/>
      </w:pPr>
      <w:r w:rsidRPr="00A14EF3">
        <w:t>«4.6.2</w:t>
      </w:r>
      <w:r w:rsidRPr="00A14EF3">
        <w:tab/>
      </w:r>
      <w:r w:rsidRPr="00A14EF3">
        <w:tab/>
        <w:t>УДУС ISOFIX для конкретного транспортного средства: Если данное изделие включает крепления ISOFIX, то лицо, устанавливающее удерживающее устройство в транспортном средстве, должно постоянно видеть следующую информацию:</w:t>
      </w:r>
    </w:p>
    <w:p w:rsidR="00E633AD" w:rsidRPr="00A14EF3" w:rsidRDefault="00E633AD" w:rsidP="00937537">
      <w:pPr>
        <w:pStyle w:val="SingleTxtGR"/>
        <w:ind w:left="2268"/>
      </w:pPr>
      <w:r w:rsidRPr="00A14EF3">
        <w:t>логотип ИСО ISOFIX, за которым следует(ют) ссылка(и), указывающая(ие) размер(ы) крепления(ий) ISOFIX, к которому(ым) относится данное изделие; как минимум обозначение, состоящее из окружности диаметром не менее 13 мм и содержащее пиктограмму, которая должна контрастно выделяться на фоне этой окружности. Четкая видимость пиктограммы должна обеспечиваться либо контрастными цветами, либо соответствующим выпуклым изображением, если она отлита либо выполнена в виде рельефной маркировки.</w:t>
      </w:r>
    </w:p>
    <w:p w:rsidR="00E633AD" w:rsidRPr="00A14EF3" w:rsidRDefault="00E633AD" w:rsidP="00A14EF3">
      <w:pPr>
        <w:pStyle w:val="SingleTxtGR"/>
        <w:ind w:left="2268"/>
        <w:rPr>
          <w:lang w:val="es-ES"/>
        </w:rPr>
      </w:pPr>
      <w:r w:rsidRPr="00A14EF3">
        <w:rPr>
          <w:i/>
          <w:iCs/>
          <w:noProof/>
          <w:sz w:val="24"/>
          <w:szCs w:val="24"/>
          <w:lang w:eastAsia="ru-RU"/>
        </w:rPr>
        <w:lastRenderedPageBreak/>
        <w:drawing>
          <wp:inline distT="0" distB="0" distL="0" distR="0" wp14:anchorId="6E79D50C" wp14:editId="52EF1AFB">
            <wp:extent cx="758825" cy="784860"/>
            <wp:effectExtent l="0" t="0" r="3175" b="0"/>
            <wp:docPr id="103" name="Image 103" descr="http://srace2:8080/race_assets/image/uk/reg44/r44_03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race2:8080/race_assets/image/uk/reg44/r44_030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4EF3">
        <w:rPr>
          <w:lang w:val="es-ES"/>
        </w:rPr>
        <w:tab/>
      </w:r>
      <w:r w:rsidRPr="00A14EF3">
        <w:rPr>
          <w:lang w:val="es-ES"/>
        </w:rPr>
        <w:tab/>
        <w:t xml:space="preserve">ISO/F2, ISO/R3 </w:t>
      </w:r>
      <w:r w:rsidRPr="00A14EF3">
        <w:t>и</w:t>
      </w:r>
      <w:r w:rsidRPr="00A14EF3">
        <w:rPr>
          <w:lang w:val="es-ES"/>
        </w:rPr>
        <w:t xml:space="preserve"> ISO/L1</w:t>
      </w:r>
    </w:p>
    <w:p w:rsidR="00E633AD" w:rsidRPr="00A14EF3" w:rsidRDefault="00E633AD" w:rsidP="00A14EF3">
      <w:pPr>
        <w:pStyle w:val="SingleTxtGR"/>
        <w:ind w:left="2268"/>
      </w:pPr>
      <w:r w:rsidRPr="00A14EF3">
        <w:t>На усовершенствованной детской удерживающей системе ISOFIX для конкретного транспортного средства предусматривается нестираемый знак, который должно видеть лицо, устанавливающее усовершенствованную детскую удерживающую систему в транспортном средстве, со следующей информацией:</w:t>
      </w:r>
    </w:p>
    <w:p w:rsidR="00E633AD" w:rsidRPr="00A14EF3" w:rsidRDefault="00E633AD" w:rsidP="00A14EF3">
      <w:pPr>
        <w:pStyle w:val="SingleTxtGR"/>
        <w:ind w:left="1701"/>
        <w:jc w:val="center"/>
      </w:pPr>
      <w:r w:rsidRPr="00A14EF3">
        <w:t xml:space="preserve">ISOFIX для конкретного транспортного средства   </w:t>
      </w:r>
      <w:r w:rsidRPr="00A14EF3">
        <w:rPr>
          <w:i/>
          <w:iCs/>
          <w:noProof/>
          <w:sz w:val="24"/>
          <w:szCs w:val="24"/>
          <w:lang w:eastAsia="ru-RU"/>
        </w:rPr>
        <w:drawing>
          <wp:inline distT="0" distB="0" distL="0" distR="0" wp14:anchorId="39EADF22" wp14:editId="027EEDED">
            <wp:extent cx="379730" cy="293370"/>
            <wp:effectExtent l="0" t="0" r="1270" b="0"/>
            <wp:docPr id="102" name="Image 102" descr="http://srace2:8080/race_assets/image/uk/WP29_2012_53/201253_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race2:8080/race_assets/image/uk/WP29_2012_53/201253_06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4EF3">
        <w:t>»</w:t>
      </w:r>
    </w:p>
    <w:p w:rsidR="00E633AD" w:rsidRPr="00A14EF3" w:rsidRDefault="00E633AD" w:rsidP="00A14EF3">
      <w:pPr>
        <w:pStyle w:val="SingleTxtGR"/>
      </w:pPr>
      <w:r w:rsidRPr="00A14EF3">
        <w:rPr>
          <w:i/>
        </w:rPr>
        <w:t xml:space="preserve">Пункт 4.6.3 </w:t>
      </w:r>
      <w:r w:rsidRPr="00A14EF3">
        <w:t>изменить следующим образом:</w:t>
      </w:r>
    </w:p>
    <w:p w:rsidR="00E633AD" w:rsidRPr="00A14EF3" w:rsidRDefault="00E633AD" w:rsidP="00A14EF3">
      <w:pPr>
        <w:pStyle w:val="SingleTxtGR"/>
        <w:ind w:left="2268" w:hanging="1134"/>
      </w:pPr>
      <w:r w:rsidRPr="00A14EF3">
        <w:t>«4.6.3</w:t>
      </w:r>
      <w:r w:rsidRPr="00A14EF3">
        <w:tab/>
      </w:r>
      <w:r w:rsidRPr="00A14EF3">
        <w:tab/>
        <w:t>Международный знак официального утверждения, определенный в пункте 5.4.1. В случае, когда УДУС имеет модуль(и), эта маркировка должна быть стационарно прикреплена к той части УДУС, которая включает крепления ISOFIX».</w:t>
      </w:r>
    </w:p>
    <w:p w:rsidR="00E633AD" w:rsidRPr="00A14EF3" w:rsidRDefault="00E633AD" w:rsidP="00A14EF3">
      <w:pPr>
        <w:pStyle w:val="SingleTxtGR"/>
      </w:pPr>
      <w:r w:rsidRPr="00A14EF3">
        <w:rPr>
          <w:i/>
        </w:rPr>
        <w:t xml:space="preserve">Пункт 5.4.3.1 </w:t>
      </w:r>
      <w:r w:rsidRPr="00A14EF3">
        <w:t>изменить следующим образом:</w:t>
      </w:r>
    </w:p>
    <w:p w:rsidR="00E633AD" w:rsidRPr="00A14EF3" w:rsidRDefault="00E633AD" w:rsidP="00A14EF3">
      <w:pPr>
        <w:pStyle w:val="SingleTxtGR"/>
        <w:ind w:left="2268" w:hanging="1134"/>
      </w:pPr>
      <w:r w:rsidRPr="00A14EF3">
        <w:t>«5.4.3.1</w:t>
      </w:r>
      <w:r w:rsidRPr="00A14EF3">
        <w:tab/>
      </w:r>
      <w:r w:rsidR="00731443">
        <w:t xml:space="preserve">из обозначения </w:t>
      </w:r>
      <w:r w:rsidR="00731443" w:rsidRPr="004F0EBE">
        <w:t>"</w:t>
      </w:r>
      <w:r w:rsidRPr="00A14EF3">
        <w:t>R</w:t>
      </w:r>
      <w:r w:rsidR="00731443">
        <w:t>129</w:t>
      </w:r>
      <w:r w:rsidR="00731443" w:rsidRPr="004F0EBE">
        <w:t>"</w:t>
      </w:r>
      <w:r w:rsidRPr="00A14EF3">
        <w:t>, за которым следуют тире и тот же номер официального утверждения, что и на части УДУС, которая включает крепления ISOFIX;»</w:t>
      </w:r>
    </w:p>
    <w:p w:rsidR="00E633AD" w:rsidRPr="00A14EF3" w:rsidRDefault="00E633AD" w:rsidP="00A14EF3">
      <w:pPr>
        <w:pStyle w:val="SingleTxtGR"/>
      </w:pPr>
      <w:r w:rsidRPr="00A14EF3">
        <w:rPr>
          <w:i/>
        </w:rPr>
        <w:t xml:space="preserve">Пункт 6.3.2.1 </w:t>
      </w:r>
      <w:r w:rsidRPr="00A14EF3">
        <w:t>изменить следующим образом:</w:t>
      </w:r>
    </w:p>
    <w:p w:rsidR="00E633AD" w:rsidRPr="00A14EF3" w:rsidRDefault="00E633AD" w:rsidP="00A14EF3">
      <w:pPr>
        <w:pStyle w:val="SingleTxtGR"/>
      </w:pPr>
      <w:r w:rsidRPr="00A14EF3">
        <w:t>«6.3.2.1</w:t>
      </w:r>
      <w:r w:rsidRPr="00A14EF3">
        <w:tab/>
        <w:t>Внутренние геометрические характеристики</w:t>
      </w:r>
    </w:p>
    <w:p w:rsidR="00E633AD" w:rsidRPr="00A14EF3" w:rsidRDefault="00E633AD" w:rsidP="00A14EF3">
      <w:pPr>
        <w:pStyle w:val="SingleTxtGR"/>
        <w:ind w:left="2268"/>
      </w:pPr>
      <w:r w:rsidRPr="00A14EF3">
        <w:t>Техническая служба, проводящая испытания на официальное утверждение, должна убедиться в том, что внутренние габариты усовершенствованной удерживающей системы соответствуют требованиям приложения 18. Применительно к любому размеру в пределах размерного диапазона, указанного изготовителем, должны одновременно выдерживаться минимальные габариты по ширине плеч, ширине бедер и высоте в сидячем положении. Встроенная усовершенствованная детская удерживающая система также должна соответствовать минимальному и максимальному габариту по высоте плеча применительно к любому размеру в пределах размерного диапазона, указанного изготовителем.</w:t>
      </w:r>
    </w:p>
    <w:p w:rsidR="00E633AD" w:rsidRPr="00A14EF3" w:rsidRDefault="00E633AD" w:rsidP="00A14EF3">
      <w:pPr>
        <w:pStyle w:val="SingleTxtGR"/>
        <w:ind w:left="2268"/>
      </w:pPr>
      <w:r w:rsidRPr="00A14EF3">
        <w:t>Невстроенная усовершенствованная детская удерживающая система также должна соответствовать максимальному габариту по высоте плеча применительно к любому размеру в пределах размерного диапазона, указанного изготовителем».</w:t>
      </w:r>
    </w:p>
    <w:p w:rsidR="00E633AD" w:rsidRPr="00A14EF3" w:rsidRDefault="00E633AD" w:rsidP="00A07AFC">
      <w:pPr>
        <w:pStyle w:val="SingleTxtGR"/>
        <w:keepNext/>
      </w:pPr>
      <w:r w:rsidRPr="00A14EF3">
        <w:rPr>
          <w:i/>
        </w:rPr>
        <w:t xml:space="preserve">Пункт 6.3.2.2.1 </w:t>
      </w:r>
      <w:r w:rsidRPr="00A14EF3">
        <w:t>изменить следующим образом:</w:t>
      </w:r>
    </w:p>
    <w:p w:rsidR="00E633AD" w:rsidRPr="00A14EF3" w:rsidRDefault="00E633AD" w:rsidP="00A07AFC">
      <w:pPr>
        <w:pStyle w:val="SingleTxtGR"/>
        <w:keepNext/>
        <w:ind w:left="2268" w:hanging="1134"/>
      </w:pPr>
      <w:r w:rsidRPr="00A14EF3">
        <w:t xml:space="preserve">«6.3.2.2.1 </w:t>
      </w:r>
      <w:r w:rsidRPr="00A14EF3">
        <w:tab/>
        <w:t>Класс встроенных усовершенствованных детских удерживающих систем</w:t>
      </w:r>
    </w:p>
    <w:p w:rsidR="00E633AD" w:rsidRPr="00A14EF3" w:rsidRDefault="00E633AD" w:rsidP="00A14EF3">
      <w:pPr>
        <w:pStyle w:val="SingleTxtGR"/>
        <w:ind w:left="2268"/>
      </w:pPr>
      <w:r w:rsidRPr="00A14EF3">
        <w:t>Максимальные внешние габариты усовершенствованной детской удерживающей системы по ширине, высоте и глубине, а также местоположения системы креплений ISOFIX, к которой присоединяются ее крепления, определяют в зависимости от зажимных приспособлений сиденья транспортного средства ISOFIX, определенных в пункте 2.17.1 настоящих Правил:</w:t>
      </w:r>
    </w:p>
    <w:p w:rsidR="00E633AD" w:rsidRPr="00A14EF3" w:rsidRDefault="00E633AD" w:rsidP="00A14EF3">
      <w:pPr>
        <w:pStyle w:val="SingleTxtGR"/>
        <w:ind w:left="2835" w:hanging="567"/>
      </w:pPr>
      <w:r w:rsidRPr="00A14EF3">
        <w:t>a)</w:t>
      </w:r>
      <w:r w:rsidRPr="00A14EF3">
        <w:tab/>
        <w:t>усовершенствованные детские удерживающие системы размера i, устанавливаемые в направлении движения, должны вписываться в габариты ISO/F2X для ДУС уменьшенной высоты для детей младшего возраста, устанавливаемой в направлении движения;</w:t>
      </w:r>
    </w:p>
    <w:p w:rsidR="00E633AD" w:rsidRPr="00A14EF3" w:rsidRDefault="00E633AD" w:rsidP="00A14EF3">
      <w:pPr>
        <w:pStyle w:val="SingleTxtGR"/>
        <w:ind w:left="2835" w:hanging="567"/>
      </w:pPr>
      <w:r w:rsidRPr="00A14EF3">
        <w:t>b)</w:t>
      </w:r>
      <w:r w:rsidRPr="00A14EF3">
        <w:tab/>
      </w:r>
      <w:r w:rsidRPr="00A14EF3">
        <w:rPr>
          <w:snapToGrid w:val="0"/>
        </w:rPr>
        <w:t>усовершенствованные детские удерживающие системы размера </w:t>
      </w:r>
      <w:r w:rsidRPr="00A14EF3">
        <w:rPr>
          <w:snapToGrid w:val="0"/>
          <w:lang w:val="en-US"/>
        </w:rPr>
        <w:t>i</w:t>
      </w:r>
      <w:r w:rsidRPr="00A14EF3">
        <w:rPr>
          <w:snapToGrid w:val="0"/>
        </w:rPr>
        <w:t xml:space="preserve">, устанавливаемые против направления движения, должны вписываться в габариты </w:t>
      </w:r>
      <w:r w:rsidRPr="00A14EF3">
        <w:rPr>
          <w:snapToGrid w:val="0"/>
          <w:lang w:val="en-US"/>
        </w:rPr>
        <w:t>ISO</w:t>
      </w:r>
      <w:r w:rsidRPr="00A14EF3">
        <w:rPr>
          <w:snapToGrid w:val="0"/>
        </w:rPr>
        <w:t>/</w:t>
      </w:r>
      <w:r w:rsidRPr="00A14EF3">
        <w:rPr>
          <w:snapToGrid w:val="0"/>
          <w:lang w:val="en-US"/>
        </w:rPr>
        <w:t>R</w:t>
      </w:r>
      <w:r w:rsidRPr="00A14EF3">
        <w:rPr>
          <w:snapToGrid w:val="0"/>
        </w:rPr>
        <w:t>2 для ДУС уменьшенной высоты для детей младшего возраста, устанавливаемой против направления движения</w:t>
      </w:r>
      <w:r w:rsidRPr="00A14EF3">
        <w:t>;</w:t>
      </w:r>
    </w:p>
    <w:p w:rsidR="00E633AD" w:rsidRPr="00A14EF3" w:rsidRDefault="00E633AD" w:rsidP="00A14EF3">
      <w:pPr>
        <w:pStyle w:val="SingleTxtGR"/>
        <w:ind w:left="2835" w:hanging="567"/>
      </w:pPr>
      <w:r w:rsidRPr="00A14EF3">
        <w:t>c)</w:t>
      </w:r>
      <w:r w:rsidRPr="00A14EF3">
        <w:tab/>
      </w:r>
      <w:bookmarkStart w:id="3" w:name="_Hlk480908216"/>
      <w:r w:rsidRPr="00A14EF3">
        <w:t>усовершенствованные детские удерживающие системы ISOFIX для конкретного транспортного средства должны подходить для</w:t>
      </w:r>
      <w:bookmarkEnd w:id="3"/>
      <w:r w:rsidRPr="00A14EF3">
        <w:t>:</w:t>
      </w:r>
    </w:p>
    <w:p w:rsidR="00E633AD" w:rsidRPr="00A14EF3" w:rsidRDefault="00E633AD" w:rsidP="00A14EF3">
      <w:pPr>
        <w:pStyle w:val="SingleTxtGR"/>
        <w:ind w:left="3402" w:hanging="567"/>
      </w:pPr>
      <w:r w:rsidRPr="00A14EF3">
        <w:t>i)</w:t>
      </w:r>
      <w:r w:rsidRPr="00A14EF3">
        <w:tab/>
        <w:t xml:space="preserve">указанного(ых) в списке транспортного(ых) средства (средств) или </w:t>
      </w:r>
    </w:p>
    <w:p w:rsidR="00E633AD" w:rsidRPr="00A14EF3" w:rsidRDefault="00E633AD" w:rsidP="00A14EF3">
      <w:pPr>
        <w:pStyle w:val="SingleTxtGR"/>
        <w:ind w:left="3402" w:hanging="567"/>
      </w:pPr>
      <w:r w:rsidRPr="00A14EF3">
        <w:t>ii)</w:t>
      </w:r>
      <w:r w:rsidRPr="00A14EF3">
        <w:tab/>
        <w:t>по крайней мере одного из габаритов ИСО (R1, R2X, R2, R3, F2X, F2, F3, L1, L2), указанных в добавлении 2 к приложению 17 к Правилам № 16 ООН.</w:t>
      </w:r>
    </w:p>
    <w:p w:rsidR="00E633AD" w:rsidRPr="00A14EF3" w:rsidRDefault="00E633AD" w:rsidP="00A14EF3">
      <w:pPr>
        <w:pStyle w:val="SingleTxtGR"/>
        <w:ind w:left="2835" w:hanging="567"/>
      </w:pPr>
      <w:r w:rsidRPr="00A14EF3">
        <w:t>d)</w:t>
      </w:r>
      <w:r w:rsidRPr="00A14EF3">
        <w:tab/>
        <w:t xml:space="preserve">Должны подходить по крайней мере для одного из габаритов ИСО (R1, R2, R3, F2, F3, L1, L2), указанных в добавлении 2 к приложению 17 к Правилам № 16 ООН». </w:t>
      </w:r>
    </w:p>
    <w:p w:rsidR="00E633AD" w:rsidRPr="00A14EF3" w:rsidRDefault="00E633AD" w:rsidP="00A14EF3">
      <w:pPr>
        <w:pStyle w:val="SingleTxtGR"/>
        <w:rPr>
          <w:i/>
          <w:snapToGrid w:val="0"/>
        </w:rPr>
      </w:pPr>
      <w:r w:rsidRPr="00A14EF3">
        <w:rPr>
          <w:i/>
          <w:snapToGrid w:val="0"/>
        </w:rPr>
        <w:t>Пункт 6.3.5.1</w:t>
      </w:r>
      <w:r w:rsidRPr="00A14EF3">
        <w:rPr>
          <w:snapToGrid w:val="0"/>
        </w:rPr>
        <w:t xml:space="preserve"> изменить следующим образом:</w:t>
      </w:r>
    </w:p>
    <w:p w:rsidR="00E633AD" w:rsidRPr="00A14EF3" w:rsidRDefault="00E633AD" w:rsidP="00A14EF3">
      <w:pPr>
        <w:pStyle w:val="SingleTxtGR"/>
        <w:rPr>
          <w:snapToGrid w:val="0"/>
        </w:rPr>
      </w:pPr>
      <w:r w:rsidRPr="00A14EF3">
        <w:rPr>
          <w:snapToGrid w:val="0"/>
        </w:rPr>
        <w:t>«6.3.5.1</w:t>
      </w:r>
      <w:r w:rsidRPr="00A14EF3">
        <w:rPr>
          <w:snapToGrid w:val="0"/>
        </w:rPr>
        <w:tab/>
      </w:r>
      <w:r w:rsidRPr="00A14EF3">
        <w:t>Геометрические требования к опоре и ступне опоры</w:t>
      </w:r>
    </w:p>
    <w:p w:rsidR="00E633AD" w:rsidRPr="00A14EF3" w:rsidRDefault="00E633AD" w:rsidP="00A14EF3">
      <w:pPr>
        <w:pStyle w:val="SingleTxtGR"/>
        <w:ind w:left="2268"/>
        <w:rPr>
          <w:snapToGrid w:val="0"/>
        </w:rPr>
      </w:pPr>
      <w:r w:rsidRPr="00A14EF3">
        <w:t>Опора, включая ее крепление к детской усовершенствованной удерживающей системе, и ступня опоры должны полностью вписываться в оценочный объем пространства для установки опоры (см. также рис. 1 и 2 в приложении 19 к настоящим Правилам), который определяется следующим образом</w:t>
      </w:r>
      <w:r w:rsidRPr="00A14EF3">
        <w:rPr>
          <w:snapToGrid w:val="0"/>
        </w:rPr>
        <w:t>:</w:t>
      </w:r>
    </w:p>
    <w:p w:rsidR="00E633AD" w:rsidRPr="00A14EF3" w:rsidRDefault="00E633AD" w:rsidP="00A14EF3">
      <w:pPr>
        <w:pStyle w:val="SingleTxtGR"/>
        <w:ind w:left="2835" w:right="1071" w:hanging="567"/>
        <w:rPr>
          <w:snapToGrid w:val="0"/>
        </w:rPr>
      </w:pPr>
      <w:r w:rsidRPr="00A14EF3">
        <w:rPr>
          <w:snapToGrid w:val="0"/>
          <w:lang w:val="en-US"/>
        </w:rPr>
        <w:t>a</w:t>
      </w:r>
      <w:r w:rsidRPr="00A14EF3">
        <w:rPr>
          <w:snapToGrid w:val="0"/>
        </w:rPr>
        <w:t>)</w:t>
      </w:r>
      <w:r w:rsidRPr="00A14EF3">
        <w:rPr>
          <w:snapToGrid w:val="0"/>
        </w:rPr>
        <w:tab/>
      </w:r>
      <w:r w:rsidRPr="00A14EF3">
        <w:t xml:space="preserve">по ширине: двумя плоскостями, параллельными плоскости </w:t>
      </w:r>
      <w:r w:rsidRPr="00A14EF3">
        <w:rPr>
          <w:snapToGrid w:val="0"/>
          <w:lang w:val="en-US"/>
        </w:rPr>
        <w:t>X</w:t>
      </w:r>
      <w:r w:rsidRPr="00A14EF3">
        <w:rPr>
          <w:snapToGrid w:val="0"/>
        </w:rPr>
        <w:t>'</w:t>
      </w:r>
      <w:r w:rsidRPr="00A14EF3">
        <w:t>–</w:t>
      </w:r>
      <w:r w:rsidRPr="00A14EF3">
        <w:rPr>
          <w:snapToGrid w:val="0"/>
          <w:lang w:val="en-US"/>
        </w:rPr>
        <w:t>Z</w:t>
      </w:r>
      <w:r w:rsidRPr="00A14EF3">
        <w:rPr>
          <w:snapToGrid w:val="0"/>
        </w:rPr>
        <w:t>'</w:t>
      </w:r>
      <w:r w:rsidRPr="00A14EF3">
        <w:t xml:space="preserve"> и разнесенными на расстояние 200 мм, с центром в точке отсчета</w:t>
      </w:r>
      <w:r w:rsidRPr="00A14EF3">
        <w:rPr>
          <w:snapToGrid w:val="0"/>
        </w:rPr>
        <w:t>;</w:t>
      </w:r>
    </w:p>
    <w:p w:rsidR="00E633AD" w:rsidRPr="00A14EF3" w:rsidRDefault="00E633AD" w:rsidP="00A14EF3">
      <w:pPr>
        <w:pStyle w:val="SingleTxtGR"/>
        <w:ind w:left="2835" w:hanging="567"/>
        <w:rPr>
          <w:snapToGrid w:val="0"/>
        </w:rPr>
      </w:pPr>
      <w:r w:rsidRPr="00A14EF3">
        <w:rPr>
          <w:snapToGrid w:val="0"/>
          <w:lang w:val="en-US"/>
        </w:rPr>
        <w:t>b</w:t>
      </w:r>
      <w:r w:rsidRPr="00A14EF3">
        <w:rPr>
          <w:snapToGrid w:val="0"/>
        </w:rPr>
        <w:t>)</w:t>
      </w:r>
      <w:r w:rsidRPr="00A14EF3">
        <w:rPr>
          <w:snapToGrid w:val="0"/>
        </w:rPr>
        <w:tab/>
      </w:r>
      <w:r w:rsidRPr="00A14EF3">
        <w:t xml:space="preserve">по длине: двумя плоскостями, параллельными плоскости </w:t>
      </w:r>
      <w:r w:rsidRPr="00A14EF3">
        <w:rPr>
          <w:snapToGrid w:val="0"/>
          <w:lang w:val="en-US"/>
        </w:rPr>
        <w:t>Z</w:t>
      </w:r>
      <w:r w:rsidRPr="00A14EF3">
        <w:rPr>
          <w:snapToGrid w:val="0"/>
        </w:rPr>
        <w:t>'</w:t>
      </w:r>
      <w:r w:rsidRPr="00A14EF3">
        <w:t>–</w:t>
      </w:r>
      <w:r w:rsidRPr="00A14EF3">
        <w:rPr>
          <w:snapToGrid w:val="0"/>
          <w:lang w:val="en-US"/>
        </w:rPr>
        <w:t>Y</w:t>
      </w:r>
      <w:r w:rsidRPr="00A14EF3">
        <w:rPr>
          <w:snapToGrid w:val="0"/>
        </w:rPr>
        <w:t>'</w:t>
      </w:r>
      <w:r w:rsidRPr="00A14EF3">
        <w:t xml:space="preserve"> и расположенными на расстоянии 585 мм и 695 мм впереди точки отсчета по оси </w:t>
      </w:r>
      <w:r w:rsidRPr="00A14EF3">
        <w:rPr>
          <w:snapToGrid w:val="0"/>
          <w:lang w:val="en-US"/>
        </w:rPr>
        <w:t>X</w:t>
      </w:r>
      <w:r w:rsidRPr="00A14EF3">
        <w:rPr>
          <w:snapToGrid w:val="0"/>
        </w:rPr>
        <w:t>'</w:t>
      </w:r>
      <w:r w:rsidRPr="00A14EF3">
        <w:t>; и</w:t>
      </w:r>
    </w:p>
    <w:p w:rsidR="00E633AD" w:rsidRPr="00A14EF3" w:rsidRDefault="00E633AD" w:rsidP="00A14EF3">
      <w:pPr>
        <w:pStyle w:val="SingleTxtGR"/>
        <w:ind w:left="2835" w:hanging="567"/>
        <w:rPr>
          <w:snapToGrid w:val="0"/>
        </w:rPr>
      </w:pPr>
      <w:r w:rsidRPr="00A14EF3">
        <w:rPr>
          <w:snapToGrid w:val="0"/>
          <w:lang w:val="en-US"/>
        </w:rPr>
        <w:t>c</w:t>
      </w:r>
      <w:r w:rsidRPr="00A14EF3">
        <w:rPr>
          <w:snapToGrid w:val="0"/>
        </w:rPr>
        <w:t>)</w:t>
      </w:r>
      <w:r w:rsidRPr="00A14EF3">
        <w:rPr>
          <w:snapToGrid w:val="0"/>
        </w:rPr>
        <w:tab/>
      </w:r>
      <w:r w:rsidRPr="00A14EF3">
        <w:t xml:space="preserve">по высоте: плоскостью, параллельной плоскости </w:t>
      </w:r>
      <w:r w:rsidRPr="00A14EF3">
        <w:rPr>
          <w:snapToGrid w:val="0"/>
          <w:lang w:val="en-US"/>
        </w:rPr>
        <w:t>X</w:t>
      </w:r>
      <w:r w:rsidRPr="00A14EF3">
        <w:rPr>
          <w:snapToGrid w:val="0"/>
        </w:rPr>
        <w:t>'</w:t>
      </w:r>
      <w:r w:rsidRPr="00A14EF3">
        <w:t>–</w:t>
      </w:r>
      <w:r w:rsidRPr="00A14EF3">
        <w:rPr>
          <w:snapToGrid w:val="0"/>
          <w:lang w:val="en-US"/>
        </w:rPr>
        <w:t>Y</w:t>
      </w:r>
      <w:r w:rsidRPr="00A14EF3">
        <w:rPr>
          <w:snapToGrid w:val="0"/>
        </w:rPr>
        <w:t>'</w:t>
      </w:r>
      <w:r w:rsidRPr="00A14EF3">
        <w:t>, расположенной на расстоянии 70 мм выше точки отсчета и перпендикулярной плоскости</w:t>
      </w:r>
      <w:bookmarkStart w:id="4" w:name="_Hlk480808761"/>
      <w:r w:rsidRPr="00A14EF3">
        <w:t> </w:t>
      </w:r>
      <w:r w:rsidRPr="00A14EF3">
        <w:rPr>
          <w:snapToGrid w:val="0"/>
          <w:lang w:val="en-US"/>
        </w:rPr>
        <w:t>X</w:t>
      </w:r>
      <w:r w:rsidRPr="00A14EF3">
        <w:rPr>
          <w:snapToGrid w:val="0"/>
        </w:rPr>
        <w:t>'</w:t>
      </w:r>
      <w:r w:rsidRPr="00A14EF3">
        <w:t>–</w:t>
      </w:r>
      <w:r w:rsidRPr="00A14EF3">
        <w:rPr>
          <w:snapToGrid w:val="0"/>
          <w:lang w:val="en-US"/>
        </w:rPr>
        <w:t>Y</w:t>
      </w:r>
      <w:r w:rsidRPr="00A14EF3">
        <w:rPr>
          <w:snapToGrid w:val="0"/>
        </w:rPr>
        <w:t>'</w:t>
      </w:r>
      <w:bookmarkEnd w:id="4"/>
      <w:r w:rsidRPr="00A14EF3">
        <w:rPr>
          <w:snapToGrid w:val="0"/>
        </w:rPr>
        <w:t xml:space="preserve">. </w:t>
      </w:r>
      <w:r w:rsidRPr="00A14EF3">
        <w:t xml:space="preserve">Жесткие нерегулируемые элементы опоры не должны выступать за плоскость, параллельную плоскости </w:t>
      </w:r>
      <w:r w:rsidRPr="00A14EF3">
        <w:rPr>
          <w:snapToGrid w:val="0"/>
          <w:lang w:val="en-US"/>
        </w:rPr>
        <w:t>X</w:t>
      </w:r>
      <w:r w:rsidRPr="00A14EF3">
        <w:rPr>
          <w:snapToGrid w:val="0"/>
        </w:rPr>
        <w:t>'</w:t>
      </w:r>
      <w:r w:rsidRPr="00A14EF3">
        <w:t>–</w:t>
      </w:r>
      <w:r w:rsidRPr="00A14EF3">
        <w:rPr>
          <w:snapToGrid w:val="0"/>
          <w:lang w:val="en-US"/>
        </w:rPr>
        <w:t>Y</w:t>
      </w:r>
      <w:r w:rsidRPr="00A14EF3">
        <w:rPr>
          <w:snapToGrid w:val="0"/>
        </w:rPr>
        <w:t>'</w:t>
      </w:r>
      <w:r w:rsidRPr="00A14EF3">
        <w:t xml:space="preserve">, расположенную на расстоянии 285 мм ниже точки отсчета и перпендикулярную плоскости </w:t>
      </w:r>
      <w:r w:rsidRPr="00A14EF3">
        <w:rPr>
          <w:snapToGrid w:val="0"/>
          <w:lang w:val="en-US"/>
        </w:rPr>
        <w:t>X</w:t>
      </w:r>
      <w:r w:rsidRPr="00A14EF3">
        <w:rPr>
          <w:snapToGrid w:val="0"/>
        </w:rPr>
        <w:t>'</w:t>
      </w:r>
      <w:r w:rsidRPr="00A14EF3">
        <w:t>–</w:t>
      </w:r>
      <w:r w:rsidRPr="00A14EF3">
        <w:rPr>
          <w:snapToGrid w:val="0"/>
          <w:lang w:val="en-US"/>
        </w:rPr>
        <w:t>Y</w:t>
      </w:r>
      <w:r w:rsidRPr="00A14EF3">
        <w:rPr>
          <w:snapToGrid w:val="0"/>
        </w:rPr>
        <w:t>'.</w:t>
      </w:r>
    </w:p>
    <w:p w:rsidR="00E633AD" w:rsidRPr="00A14EF3" w:rsidRDefault="00E633AD" w:rsidP="00A14EF3">
      <w:pPr>
        <w:pStyle w:val="SingleTxtGR"/>
        <w:ind w:left="2268"/>
        <w:rPr>
          <w:snapToGrid w:val="0"/>
        </w:rPr>
      </w:pPr>
      <w:r w:rsidRPr="00A14EF3">
        <w:rPr>
          <w:snapToGrid w:val="0"/>
        </w:rPr>
        <w:t>Опора может выступать за пределы оценочного объема пространства для опоры при условии, что она остается в пределах объема соответствующей ДУС».</w:t>
      </w:r>
    </w:p>
    <w:p w:rsidR="00E633AD" w:rsidRPr="00A14EF3" w:rsidRDefault="00E633AD" w:rsidP="00BF6650">
      <w:pPr>
        <w:pStyle w:val="SingleTxtGR"/>
      </w:pPr>
      <w:r w:rsidRPr="00A14EF3">
        <w:rPr>
          <w:i/>
        </w:rPr>
        <w:t xml:space="preserve">Пункт 6.6.4.1.6.2 </w:t>
      </w:r>
      <w:r w:rsidRPr="00A14EF3">
        <w:t>изменить следующим образом:</w:t>
      </w:r>
    </w:p>
    <w:p w:rsidR="00E633AD" w:rsidRPr="00A14EF3" w:rsidRDefault="00E633AD" w:rsidP="00BF6650">
      <w:pPr>
        <w:pStyle w:val="SingleTxtGR"/>
        <w:ind w:left="2268" w:hanging="1134"/>
      </w:pPr>
      <w:r w:rsidRPr="00A14EF3">
        <w:t>«6.6.4.1.6.1.1</w:t>
      </w:r>
      <w:r w:rsidR="00BF6650">
        <w:tab/>
      </w:r>
      <w:r w:rsidRPr="00A14EF3">
        <w:t>Когда устройство предотвращения углового перемещения не функционирует, если только в целях предотвращения неправильного использования устройства предотвращения углового перемещения не предусмотрен:</w:t>
      </w:r>
    </w:p>
    <w:p w:rsidR="00E633AD" w:rsidRPr="00A14EF3" w:rsidRDefault="00E633AD" w:rsidP="00A14EF3">
      <w:pPr>
        <w:pStyle w:val="SingleTxtGR"/>
        <w:ind w:left="2835" w:hanging="567"/>
      </w:pPr>
      <w:r w:rsidRPr="00A14EF3">
        <w:t>a)</w:t>
      </w:r>
      <w:r w:rsidRPr="00A14EF3">
        <w:tab/>
        <w:t>соответствующий механизм или;</w:t>
      </w:r>
    </w:p>
    <w:p w:rsidR="00E633AD" w:rsidRPr="00A14EF3" w:rsidRDefault="00E633AD" w:rsidP="00A14EF3">
      <w:pPr>
        <w:pStyle w:val="SingleTxtGR"/>
        <w:ind w:left="2835" w:hanging="567"/>
      </w:pPr>
      <w:r w:rsidRPr="00A14EF3">
        <w:t>b)</w:t>
      </w:r>
      <w:r w:rsidRPr="00A14EF3">
        <w:tab/>
        <w:t>визуально-звуковой предупреждающий сигнал.</w:t>
      </w:r>
    </w:p>
    <w:p w:rsidR="00E633AD" w:rsidRPr="00A14EF3" w:rsidRDefault="00BF6650" w:rsidP="00A14EF3">
      <w:pPr>
        <w:pStyle w:val="SingleTxtGR"/>
        <w:ind w:left="2268" w:hanging="1134"/>
      </w:pPr>
      <w:r>
        <w:t>6.6.4.1.6.1.2</w:t>
      </w:r>
      <w:r>
        <w:tab/>
      </w:r>
      <w:r w:rsidR="00E633AD" w:rsidRPr="00A14EF3">
        <w:t>Когда регулятор положения плечевой лямки не функционирует, если только в целях предотвращения неправильного использования регулятор</w:t>
      </w:r>
      <w:r>
        <w:t>а</w:t>
      </w:r>
      <w:r w:rsidR="00E633AD" w:rsidRPr="00A14EF3">
        <w:t xml:space="preserve"> положения плечевой лямки не предусмотрен:</w:t>
      </w:r>
    </w:p>
    <w:p w:rsidR="00E633AD" w:rsidRPr="00A14EF3" w:rsidRDefault="00E633AD" w:rsidP="00A14EF3">
      <w:pPr>
        <w:pStyle w:val="SingleTxtGR"/>
        <w:ind w:left="2835" w:hanging="567"/>
      </w:pPr>
      <w:r w:rsidRPr="00A14EF3">
        <w:t>a)</w:t>
      </w:r>
      <w:r w:rsidRPr="00A14EF3">
        <w:tab/>
        <w:t>соответствующий механизм или;</w:t>
      </w:r>
    </w:p>
    <w:p w:rsidR="00E633AD" w:rsidRPr="00A14EF3" w:rsidRDefault="00E633AD" w:rsidP="00A14EF3">
      <w:pPr>
        <w:pStyle w:val="SingleTxtGR"/>
        <w:ind w:left="2835" w:hanging="567"/>
      </w:pPr>
      <w:r w:rsidRPr="00A14EF3">
        <w:t>b)</w:t>
      </w:r>
      <w:r w:rsidRPr="00A14EF3">
        <w:tab/>
        <w:t>визуально-звуковой предупреждающий сигнал».</w:t>
      </w:r>
    </w:p>
    <w:p w:rsidR="00E633AD" w:rsidRPr="00A14EF3" w:rsidRDefault="00E633AD" w:rsidP="00BF6650">
      <w:pPr>
        <w:pStyle w:val="SingleTxtGR"/>
        <w:keepNext/>
      </w:pPr>
      <w:r w:rsidRPr="00A14EF3">
        <w:rPr>
          <w:i/>
        </w:rPr>
        <w:t xml:space="preserve">Пункт 7.2.8 </w:t>
      </w:r>
      <w:r w:rsidRPr="00A14EF3">
        <w:t>изменить следующим образом:</w:t>
      </w:r>
    </w:p>
    <w:p w:rsidR="00E633AD" w:rsidRPr="00A14EF3" w:rsidRDefault="00E633AD" w:rsidP="00BF6650">
      <w:pPr>
        <w:pStyle w:val="SingleTxtGR"/>
        <w:keepNext/>
        <w:ind w:left="2268" w:hanging="1134"/>
      </w:pPr>
      <w:r w:rsidRPr="00A14EF3">
        <w:t>«7.2.8</w:t>
      </w:r>
      <w:r w:rsidRPr="00A14EF3">
        <w:tab/>
      </w:r>
      <w:r w:rsidRPr="00A14EF3">
        <w:tab/>
        <w:t>Сиденье в сборе или компонент, оснащенный креплениями ISOFIX (например, основание ISOFIX), если оно имеет открывающую кнопку, прочно прикрепляется к испытательному устройству таким образом, чтобы крепления ISOFIX были выровнены по вертикали, как показано на рис. 3. К креплениям ISOFIX крепится стержень диаметром 6 мм и длиной 350 мм. К концам стержня крепится груз массой 5 кг».</w:t>
      </w:r>
    </w:p>
    <w:p w:rsidR="00E633AD" w:rsidRPr="00A14EF3" w:rsidRDefault="00E633AD" w:rsidP="00A14EF3">
      <w:pPr>
        <w:pStyle w:val="SingleTxtGR"/>
      </w:pPr>
      <w:r w:rsidRPr="00A14EF3">
        <w:rPr>
          <w:i/>
        </w:rPr>
        <w:t xml:space="preserve">Пункт 7.2.8.2 </w:t>
      </w:r>
      <w:r w:rsidRPr="00A14EF3">
        <w:t>изменить следующим образом:</w:t>
      </w:r>
    </w:p>
    <w:p w:rsidR="00E633AD" w:rsidRPr="00A14EF3" w:rsidRDefault="00E633AD" w:rsidP="00A14EF3">
      <w:pPr>
        <w:pStyle w:val="SingleTxtGR"/>
      </w:pPr>
      <w:r w:rsidRPr="00A14EF3">
        <w:t>«7.2.8.2</w:t>
      </w:r>
      <w:r w:rsidRPr="00A14EF3">
        <w:tab/>
        <w:t>Усилие, необходимое для открытия … 25 мм.»</w:t>
      </w:r>
    </w:p>
    <w:p w:rsidR="00E633AD" w:rsidRPr="00A14EF3" w:rsidRDefault="00E633AD" w:rsidP="00A14EF3">
      <w:pPr>
        <w:pStyle w:val="SingleTxtGR"/>
      </w:pPr>
      <w:r w:rsidRPr="00A14EF3">
        <w:rPr>
          <w:i/>
        </w:rPr>
        <w:t xml:space="preserve">Пункт 7.2.8.4 </w:t>
      </w:r>
      <w:r w:rsidRPr="00A14EF3">
        <w:t>изменить следующим образом:</w:t>
      </w:r>
    </w:p>
    <w:p w:rsidR="00E633AD" w:rsidRPr="00A14EF3" w:rsidRDefault="00E633AD" w:rsidP="00A14EF3">
      <w:pPr>
        <w:pStyle w:val="SingleTxtGR"/>
        <w:ind w:left="2268" w:hanging="1134"/>
      </w:pPr>
      <w:r w:rsidRPr="00A14EF3">
        <w:t>«7.2.8.4</w:t>
      </w:r>
      <w:r w:rsidRPr="00A14EF3">
        <w:tab/>
        <w:t>Измеряют усилие открытия крепления ISOFIX, необходимое для отсоединения первой крепежной детали».</w:t>
      </w:r>
    </w:p>
    <w:p w:rsidR="00E633AD" w:rsidRPr="00A14EF3" w:rsidRDefault="00E633AD" w:rsidP="00A14EF3">
      <w:pPr>
        <w:pStyle w:val="SingleTxtGR"/>
        <w:keepNext/>
        <w:rPr>
          <w:snapToGrid w:val="0"/>
        </w:rPr>
      </w:pPr>
      <w:r w:rsidRPr="00A14EF3">
        <w:rPr>
          <w:i/>
          <w:snapToGrid w:val="0"/>
        </w:rPr>
        <w:t xml:space="preserve">Приложение 2, </w:t>
      </w:r>
      <w:r w:rsidRPr="00A14EF3">
        <w:rPr>
          <w:i/>
        </w:rPr>
        <w:t>схемы знака модуля в сочетании со знаком официального утверждения,</w:t>
      </w:r>
      <w:r w:rsidRPr="00A14EF3">
        <w:rPr>
          <w:i/>
          <w:snapToGrid w:val="0"/>
        </w:rPr>
        <w:t xml:space="preserve"> рисунки</w:t>
      </w:r>
      <w:r w:rsidRPr="00A14EF3">
        <w:rPr>
          <w:snapToGrid w:val="0"/>
        </w:rPr>
        <w:t>: исключить и включить новые рисунки следующего содержания:</w:t>
      </w:r>
    </w:p>
    <w:p w:rsidR="00E633AD" w:rsidRPr="00A14EF3" w:rsidRDefault="00E633AD" w:rsidP="00A14EF3">
      <w:pPr>
        <w:pStyle w:val="SingleTxtGR"/>
        <w:keepNext/>
        <w:rPr>
          <w:snapToGrid w:val="0"/>
        </w:rPr>
      </w:pPr>
      <w:r w:rsidRPr="00A14EF3">
        <w:rPr>
          <w:snapToGrid w:val="0"/>
        </w:rPr>
        <w:t>«…</w:t>
      </w:r>
    </w:p>
    <w:p w:rsidR="00E633AD" w:rsidRPr="00A14EF3" w:rsidRDefault="00E633AD" w:rsidP="00A14EF3">
      <w:pPr>
        <w:spacing w:after="120"/>
        <w:ind w:left="1138" w:right="1094"/>
        <w:jc w:val="both"/>
        <w:rPr>
          <w:lang w:eastAsia="ja-JP"/>
        </w:rPr>
      </w:pPr>
      <w:r w:rsidRPr="00A14EF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7A5704" wp14:editId="22691DF5">
                <wp:simplePos x="0" y="0"/>
                <wp:positionH relativeFrom="column">
                  <wp:posOffset>724031</wp:posOffset>
                </wp:positionH>
                <wp:positionV relativeFrom="paragraph">
                  <wp:posOffset>111738</wp:posOffset>
                </wp:positionV>
                <wp:extent cx="0" cy="1033780"/>
                <wp:effectExtent l="0" t="0" r="19050" b="1397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3378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1D654E" id="Прямая соединительная линия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pt,8.8pt" to="57pt,9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" strokecolor="#a5a5a5 [2092]" strokeweight="1pt"/>
            </w:pict>
          </mc:Fallback>
        </mc:AlternateContent>
      </w:r>
      <w:r w:rsidRPr="00A14EF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AF00E5" wp14:editId="15C21036">
                <wp:simplePos x="0" y="0"/>
                <wp:positionH relativeFrom="column">
                  <wp:posOffset>2863368</wp:posOffset>
                </wp:positionH>
                <wp:positionV relativeFrom="paragraph">
                  <wp:posOffset>114059</wp:posOffset>
                </wp:positionV>
                <wp:extent cx="2062129" cy="383299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2129" cy="3832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33AD" w:rsidRPr="008F48B1" w:rsidRDefault="00E633AD" w:rsidP="00E633AD">
                            <w:pPr>
                              <w:spacing w:line="200" w:lineRule="atLeast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</w:t>
                            </w:r>
                            <w:r w:rsidRPr="008F48B1">
                              <w:rPr>
                                <w:sz w:val="16"/>
                                <w:szCs w:val="16"/>
                              </w:rPr>
                              <w:t xml:space="preserve">129 </w:t>
                            </w:r>
                            <w:r w:rsidRPr="008F48B1">
                              <w:t>–</w:t>
                            </w:r>
                            <w:r w:rsidRPr="008F48B1">
                              <w:rPr>
                                <w:sz w:val="16"/>
                                <w:szCs w:val="16"/>
                              </w:rPr>
                              <w:t xml:space="preserve"> 022439</w:t>
                            </w:r>
                          </w:p>
                          <w:p w:rsidR="00E633AD" w:rsidRPr="008F48B1" w:rsidRDefault="007E55D5" w:rsidP="00E633AD">
                            <w:pPr>
                              <w:spacing w:line="200" w:lineRule="atLeast"/>
                            </w:pPr>
                            <w:r w:rsidRPr="007E55D5">
                              <w:rPr>
                                <w:sz w:val="16"/>
                                <w:szCs w:val="16"/>
                              </w:rPr>
                              <w:t>"</w:t>
                            </w:r>
                            <w:r w:rsidR="00E633AD" w:rsidRPr="008F48B1">
                              <w:rPr>
                                <w:sz w:val="16"/>
                                <w:szCs w:val="16"/>
                              </w:rPr>
                              <w:t>фирменное название</w:t>
                            </w:r>
                            <w:r w:rsidRPr="007E55D5">
                              <w:rPr>
                                <w:sz w:val="16"/>
                                <w:szCs w:val="16"/>
                              </w:rPr>
                              <w:t>"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7E55D5">
                              <w:rPr>
                                <w:sz w:val="16"/>
                                <w:szCs w:val="16"/>
                              </w:rPr>
                              <w:t>"</w:t>
                            </w:r>
                            <w:r w:rsidR="00E633AD" w:rsidRPr="008F48B1">
                              <w:rPr>
                                <w:sz w:val="16"/>
                                <w:szCs w:val="16"/>
                              </w:rPr>
                              <w:t>название модели</w:t>
                            </w:r>
                            <w:r w:rsidR="006B3548" w:rsidRPr="007E55D5">
                              <w:rPr>
                                <w:sz w:val="16"/>
                                <w:szCs w:val="16"/>
                              </w:rPr>
                              <w:t>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AF00E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5.45pt;margin-top:9pt;width:162.35pt;height:3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" stroked="f">
                <v:textbox inset="0,0,0,0">
                  <w:txbxContent>
                    <w:p w:rsidR="00E633AD" w:rsidRPr="008F48B1" w:rsidRDefault="00E633AD" w:rsidP="00E633AD">
                      <w:pPr>
                        <w:spacing w:line="200" w:lineRule="atLeast"/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</w:t>
                      </w:r>
                      <w:r w:rsidRPr="008F48B1">
                        <w:rPr>
                          <w:sz w:val="16"/>
                          <w:szCs w:val="16"/>
                        </w:rPr>
                        <w:t xml:space="preserve">129 </w:t>
                      </w:r>
                      <w:r w:rsidRPr="008F48B1">
                        <w:t>–</w:t>
                      </w:r>
                      <w:r w:rsidRPr="008F48B1">
                        <w:rPr>
                          <w:sz w:val="16"/>
                          <w:szCs w:val="16"/>
                        </w:rPr>
                        <w:t xml:space="preserve"> 022439</w:t>
                      </w:r>
                    </w:p>
                    <w:p w:rsidR="00E633AD" w:rsidRPr="008F48B1" w:rsidRDefault="007E55D5" w:rsidP="00E633AD">
                      <w:pPr>
                        <w:spacing w:line="200" w:lineRule="atLeast"/>
                      </w:pPr>
                      <w:r w:rsidRPr="007E55D5">
                        <w:rPr>
                          <w:sz w:val="16"/>
                          <w:szCs w:val="16"/>
                        </w:rPr>
                        <w:t>"</w:t>
                      </w:r>
                      <w:r w:rsidR="00E633AD" w:rsidRPr="008F48B1">
                        <w:rPr>
                          <w:sz w:val="16"/>
                          <w:szCs w:val="16"/>
                        </w:rPr>
                        <w:t>фирменное название</w:t>
                      </w:r>
                      <w:r w:rsidRPr="007E55D5">
                        <w:rPr>
                          <w:sz w:val="16"/>
                          <w:szCs w:val="16"/>
                        </w:rPr>
                        <w:t>"</w:t>
                      </w:r>
                      <w:r>
                        <w:rPr>
                          <w:sz w:val="16"/>
                          <w:szCs w:val="16"/>
                        </w:rPr>
                        <w:t xml:space="preserve">, </w:t>
                      </w:r>
                      <w:r w:rsidRPr="007E55D5">
                        <w:rPr>
                          <w:sz w:val="16"/>
                          <w:szCs w:val="16"/>
                        </w:rPr>
                        <w:t>"</w:t>
                      </w:r>
                      <w:r w:rsidR="00E633AD" w:rsidRPr="008F48B1">
                        <w:rPr>
                          <w:sz w:val="16"/>
                          <w:szCs w:val="16"/>
                        </w:rPr>
                        <w:t>название модели</w:t>
                      </w:r>
                      <w:r w:rsidR="006B3548" w:rsidRPr="007E55D5">
                        <w:rPr>
                          <w:sz w:val="16"/>
                          <w:szCs w:val="16"/>
                        </w:rPr>
                        <w:t>"</w:t>
                      </w:r>
                    </w:p>
                  </w:txbxContent>
                </v:textbox>
              </v:shape>
            </w:pict>
          </mc:Fallback>
        </mc:AlternateContent>
      </w:r>
      <w:r w:rsidRPr="00A14EF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F491E0" wp14:editId="518D294C">
                <wp:simplePos x="0" y="0"/>
                <wp:positionH relativeFrom="column">
                  <wp:posOffset>1176020</wp:posOffset>
                </wp:positionH>
                <wp:positionV relativeFrom="paragraph">
                  <wp:posOffset>71120</wp:posOffset>
                </wp:positionV>
                <wp:extent cx="1496695" cy="397510"/>
                <wp:effectExtent l="0" t="0" r="8255" b="254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6695" cy="39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33AD" w:rsidRPr="008F48B1" w:rsidRDefault="00E633AD" w:rsidP="00E633AD">
                            <w:pPr>
                              <w:spacing w:line="200" w:lineRule="atLeast"/>
                              <w:rPr>
                                <w:sz w:val="16"/>
                                <w:szCs w:val="16"/>
                              </w:rPr>
                            </w:pPr>
                            <w:r w:rsidRPr="008F48B1">
                              <w:rPr>
                                <w:sz w:val="16"/>
                                <w:szCs w:val="16"/>
                              </w:rPr>
                              <w:t xml:space="preserve">Модуль </w:t>
                            </w:r>
                            <w:r w:rsidR="007E55D5" w:rsidRPr="007E55D5">
                              <w:rPr>
                                <w:sz w:val="16"/>
                                <w:szCs w:val="16"/>
                              </w:rPr>
                              <w:t>"</w:t>
                            </w:r>
                            <w:r w:rsidRPr="007E55D5">
                              <w:rPr>
                                <w:i/>
                                <w:sz w:val="16"/>
                                <w:szCs w:val="16"/>
                              </w:rPr>
                              <w:t>название модуля</w:t>
                            </w:r>
                            <w:r w:rsidR="007E55D5" w:rsidRPr="007E55D5">
                              <w:rPr>
                                <w:sz w:val="16"/>
                                <w:szCs w:val="16"/>
                              </w:rPr>
                              <w:t>"</w:t>
                            </w:r>
                          </w:p>
                          <w:p w:rsidR="00E633AD" w:rsidRPr="008F48B1" w:rsidRDefault="00E633AD" w:rsidP="00E633AD">
                            <w:pPr>
                              <w:spacing w:line="200" w:lineRule="atLeast"/>
                            </w:pPr>
                            <w:r w:rsidRPr="008F48B1">
                              <w:rPr>
                                <w:sz w:val="16"/>
                                <w:szCs w:val="16"/>
                              </w:rPr>
                              <w:t xml:space="preserve">40 см – 70 см / </w:t>
                            </w:r>
                            <w:r w:rsidRPr="00855003">
                              <w:rPr>
                                <w:position w:val="-4"/>
                                <w:sz w:val="16"/>
                                <w:szCs w:val="16"/>
                              </w:rPr>
                              <w:object w:dxaOrig="203" w:dyaOrig="239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10.3pt;height:11.65pt">
                                  <v:imagedata r:id="rId10" o:title=""/>
                                </v:shape>
                                <o:OLEObject Type="Embed" ProgID="Equation.3" ShapeID="_x0000_i1026" DrawAspect="Content" ObjectID="_1587888191" r:id="rId11"/>
                              </w:object>
                            </w:r>
                            <w:r w:rsidRPr="008F48B1">
                              <w:rPr>
                                <w:sz w:val="16"/>
                                <w:szCs w:val="16"/>
                              </w:rPr>
                              <w:t xml:space="preserve"> 24 кг</w:t>
                            </w:r>
                            <w:r w:rsidRPr="00855003">
                              <w:rPr>
                                <w:position w:val="-4"/>
                                <w:sz w:val="16"/>
                                <w:szCs w:val="16"/>
                              </w:rPr>
                              <w:object w:dxaOrig="203" w:dyaOrig="239">
                                <v:shape id="_x0000_i1028" type="#_x0000_t75" style="width:10.3pt;height:11.65pt">
                                  <v:imagedata r:id="rId12" o:title=""/>
                                </v:shape>
                                <o:OLEObject Type="Embed" ProgID="Equation.3" ShapeID="_x0000_i1028" DrawAspect="Content" ObjectID="_1587888192" r:id="rId13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491E0" id="_x0000_s1027" type="#_x0000_t202" style="position:absolute;left:0;text-align:left;margin-left:92.6pt;margin-top:5.6pt;width:117.85pt;height:3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" stroked="f">
                <v:textbox>
                  <w:txbxContent>
                    <w:p w:rsidR="00E633AD" w:rsidRPr="008F48B1" w:rsidRDefault="00E633AD" w:rsidP="00E633AD">
                      <w:pPr>
                        <w:spacing w:line="200" w:lineRule="atLeast"/>
                        <w:rPr>
                          <w:sz w:val="16"/>
                          <w:szCs w:val="16"/>
                        </w:rPr>
                      </w:pPr>
                      <w:r w:rsidRPr="008F48B1">
                        <w:rPr>
                          <w:sz w:val="16"/>
                          <w:szCs w:val="16"/>
                        </w:rPr>
                        <w:t xml:space="preserve">Модуль </w:t>
                      </w:r>
                      <w:r w:rsidR="007E55D5" w:rsidRPr="007E55D5">
                        <w:rPr>
                          <w:sz w:val="16"/>
                          <w:szCs w:val="16"/>
                        </w:rPr>
                        <w:t>"</w:t>
                      </w:r>
                      <w:r w:rsidRPr="007E55D5">
                        <w:rPr>
                          <w:i/>
                          <w:sz w:val="16"/>
                          <w:szCs w:val="16"/>
                        </w:rPr>
                        <w:t>название модуля</w:t>
                      </w:r>
                      <w:r w:rsidR="007E55D5" w:rsidRPr="007E55D5">
                        <w:rPr>
                          <w:sz w:val="16"/>
                          <w:szCs w:val="16"/>
                        </w:rPr>
                        <w:t>"</w:t>
                      </w:r>
                    </w:p>
                    <w:p w:rsidR="00E633AD" w:rsidRPr="008F48B1" w:rsidRDefault="00E633AD" w:rsidP="00E633AD">
                      <w:pPr>
                        <w:spacing w:line="200" w:lineRule="atLeast"/>
                      </w:pPr>
                      <w:r w:rsidRPr="008F48B1">
                        <w:rPr>
                          <w:sz w:val="16"/>
                          <w:szCs w:val="16"/>
                        </w:rPr>
                        <w:t xml:space="preserve">40 см – 70 см / </w:t>
                      </w:r>
                      <w:r w:rsidRPr="00855003">
                        <w:rPr>
                          <w:position w:val="-4"/>
                          <w:sz w:val="16"/>
                          <w:szCs w:val="16"/>
                        </w:rPr>
                        <w:object w:dxaOrig="203" w:dyaOrig="239">
                          <v:shape id="_x0000_i2551" type="#_x0000_t75" style="width:10.15pt;height:11.95pt">
                            <v:imagedata r:id="rId14" o:title=""/>
                          </v:shape>
                          <o:OLEObject Type="Embed" ProgID="Equation.3" ShapeID="_x0000_i2551" DrawAspect="Content" ObjectID="_1587820407" r:id="rId15"/>
                        </w:object>
                      </w:r>
                      <w:r w:rsidRPr="008F48B1">
                        <w:rPr>
                          <w:sz w:val="16"/>
                          <w:szCs w:val="16"/>
                        </w:rPr>
                        <w:t xml:space="preserve"> 24 кг</w:t>
                      </w:r>
                      <w:r w:rsidRPr="00855003">
                        <w:rPr>
                          <w:position w:val="-4"/>
                          <w:sz w:val="16"/>
                          <w:szCs w:val="16"/>
                        </w:rPr>
                        <w:object w:dxaOrig="203" w:dyaOrig="239">
                          <v:shape id="_x0000_i2552" type="#_x0000_t75" style="width:10.15pt;height:11.95pt">
                            <v:imagedata r:id="rId16" o:title=""/>
                          </v:shape>
                          <o:OLEObject Type="Embed" ProgID="Equation.3" ShapeID="_x0000_i2552" DrawAspect="Content" ObjectID="_1587820408" r:id="rId17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Pr="00A14EF3">
        <w:rPr>
          <w:noProof/>
          <w:lang w:eastAsia="ru-RU"/>
        </w:rPr>
        <w:drawing>
          <wp:inline distT="0" distB="0" distL="0" distR="0" wp14:anchorId="2F762A2B" wp14:editId="633C7A20">
            <wp:extent cx="4287520" cy="1249212"/>
            <wp:effectExtent l="0" t="0" r="0" b="8255"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404" cy="125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3AD" w:rsidRPr="00A14EF3" w:rsidRDefault="00E633AD" w:rsidP="00A14EF3">
      <w:pPr>
        <w:spacing w:before="100" w:beforeAutospacing="1" w:after="100" w:afterAutospacing="1" w:line="240" w:lineRule="auto"/>
        <w:ind w:left="1134"/>
        <w:rPr>
          <w:noProof/>
          <w:lang w:eastAsia="en-GB"/>
        </w:rPr>
      </w:pPr>
      <w:r w:rsidRPr="00A14EF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261AE8" wp14:editId="2AE304BC">
                <wp:simplePos x="0" y="0"/>
                <wp:positionH relativeFrom="column">
                  <wp:posOffset>875380</wp:posOffset>
                </wp:positionH>
                <wp:positionV relativeFrom="paragraph">
                  <wp:posOffset>1180903</wp:posOffset>
                </wp:positionV>
                <wp:extent cx="3341764" cy="397510"/>
                <wp:effectExtent l="0" t="0" r="0" b="254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1764" cy="39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33AD" w:rsidRPr="00DA058E" w:rsidRDefault="00E633AD" w:rsidP="00E633AD">
                            <w:pPr>
                              <w:pStyle w:val="SingleTxtGR"/>
                              <w:tabs>
                                <w:tab w:val="clear" w:pos="3402"/>
                              </w:tabs>
                              <w:spacing w:line="200" w:lineRule="atLeast"/>
                              <w:ind w:left="0" w:right="-6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DA058E">
                              <w:rPr>
                                <w:sz w:val="16"/>
                                <w:szCs w:val="16"/>
                              </w:rPr>
                              <w:t>По выбору изготовителя на знаке модуля должен быть использован один из следующих символов.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261AE8" id="_x0000_s1028" type="#_x0000_t202" style="position:absolute;left:0;text-align:left;margin-left:68.95pt;margin-top:93pt;width:263.15pt;height:31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" stroked="f">
                <v:textbox>
                  <w:txbxContent>
                    <w:p w:rsidR="00E633AD" w:rsidRPr="00DA058E" w:rsidRDefault="00E633AD" w:rsidP="00E633AD">
                      <w:pPr>
                        <w:pStyle w:val="SingleTxtGR"/>
                        <w:tabs>
                          <w:tab w:val="clear" w:pos="3402"/>
                        </w:tabs>
                        <w:spacing w:line="200" w:lineRule="atLeast"/>
                        <w:ind w:left="0" w:right="-6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DA058E">
                        <w:rPr>
                          <w:sz w:val="16"/>
                          <w:szCs w:val="16"/>
                        </w:rPr>
                        <w:t>По выбору изготовителя на знаке модуля должен быть использован один из следующих символов.</w:t>
                      </w:r>
                    </w:p>
                  </w:txbxContent>
                </v:textbox>
              </v:shape>
            </w:pict>
          </mc:Fallback>
        </mc:AlternateContent>
      </w:r>
      <w:r w:rsidRPr="00A14EF3">
        <w:rPr>
          <w:noProof/>
          <w:lang w:eastAsia="ru-RU"/>
        </w:rPr>
        <w:drawing>
          <wp:inline distT="0" distB="0" distL="0" distR="0" wp14:anchorId="62395A97" wp14:editId="4D5538D5">
            <wp:extent cx="3642360" cy="1592580"/>
            <wp:effectExtent l="0" t="0" r="0" b="7620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2360" cy="159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3AD" w:rsidRPr="00A14EF3" w:rsidRDefault="00E633AD" w:rsidP="00A14EF3">
      <w:pPr>
        <w:pStyle w:val="SingleTxtGR"/>
        <w:rPr>
          <w:i/>
          <w:lang w:eastAsia="fr-FR"/>
        </w:rPr>
      </w:pPr>
      <w:r w:rsidRPr="00A14EF3">
        <w:rPr>
          <w:lang w:eastAsia="fr-FR"/>
        </w:rPr>
        <w:t>…»</w:t>
      </w:r>
    </w:p>
    <w:p w:rsidR="00E633AD" w:rsidRPr="00A14EF3" w:rsidRDefault="00E633AD" w:rsidP="00A14EF3">
      <w:pPr>
        <w:pStyle w:val="SingleTxtGR"/>
        <w:rPr>
          <w:i/>
          <w:snapToGrid w:val="0"/>
        </w:rPr>
      </w:pPr>
      <w:r w:rsidRPr="00A14EF3">
        <w:rPr>
          <w:i/>
          <w:snapToGrid w:val="0"/>
        </w:rPr>
        <w:t>Приложение 8</w:t>
      </w:r>
    </w:p>
    <w:p w:rsidR="00E633AD" w:rsidRPr="00A14EF3" w:rsidRDefault="00E633AD" w:rsidP="00A14EF3">
      <w:pPr>
        <w:pStyle w:val="SingleTxtGR"/>
        <w:rPr>
          <w:i/>
          <w:snapToGrid w:val="0"/>
        </w:rPr>
      </w:pPr>
      <w:r w:rsidRPr="00A14EF3">
        <w:rPr>
          <w:i/>
          <w:snapToGrid w:val="0"/>
        </w:rPr>
        <w:t xml:space="preserve">Пункт 1.1 </w:t>
      </w:r>
      <w:r w:rsidRPr="00A14EF3">
        <w:rPr>
          <w:snapToGrid w:val="0"/>
        </w:rPr>
        <w:t>изменить следующим образом:</w:t>
      </w:r>
    </w:p>
    <w:p w:rsidR="00E633AD" w:rsidRPr="00A14EF3" w:rsidRDefault="00E633AD" w:rsidP="00A14EF3">
      <w:pPr>
        <w:pStyle w:val="SingleTxtGR"/>
        <w:ind w:left="2268" w:hanging="1134"/>
        <w:rPr>
          <w:snapToGrid w:val="0"/>
        </w:rPr>
      </w:pPr>
      <w:r w:rsidRPr="00A14EF3">
        <w:rPr>
          <w:snapToGrid w:val="0"/>
        </w:rPr>
        <w:t>«1.1</w:t>
      </w:r>
      <w:r w:rsidRPr="00A14EF3">
        <w:rPr>
          <w:snapToGrid w:val="0"/>
        </w:rPr>
        <w:tab/>
      </w:r>
      <w:r w:rsidRPr="00A14EF3">
        <w:rPr>
          <w:snapToGrid w:val="0"/>
        </w:rPr>
        <w:tab/>
        <w:t>Манекены, предписанные в настоящих Правилах, охарактеризованы в настоящем приложении, на технических чертежах</w:t>
      </w:r>
      <w:r w:rsidRPr="00A14EF3">
        <w:rPr>
          <w:snapToGrid w:val="0"/>
          <w:vertAlign w:val="superscript"/>
        </w:rPr>
        <w:t>1</w:t>
      </w:r>
      <w:r w:rsidRPr="00A14EF3">
        <w:rPr>
          <w:snapToGrid w:val="0"/>
        </w:rPr>
        <w:t xml:space="preserve"> и в руководствах по эксплуатации. </w:t>
      </w:r>
      <w:r w:rsidRPr="00A14EF3">
        <w:t>Датчики давления в районе брюшной полости, предписанные в настоящих Правилах, охарактеризованы в данном приложении, в технических чертежах и руководствах по эксплуатации</w:t>
      </w:r>
      <w:r w:rsidRPr="00A14EF3">
        <w:rPr>
          <w:snapToGrid w:val="0"/>
        </w:rPr>
        <w:t>.</w:t>
      </w:r>
    </w:p>
    <w:p w:rsidR="00E633AD" w:rsidRPr="00A14EF3" w:rsidRDefault="00E633AD" w:rsidP="00A14EF3">
      <w:pPr>
        <w:pBdr>
          <w:bottom w:val="single" w:sz="4" w:space="1" w:color="auto"/>
        </w:pBdr>
        <w:spacing w:after="120"/>
        <w:ind w:left="567" w:right="7370"/>
        <w:jc w:val="both"/>
        <w:rPr>
          <w:snapToGrid w:val="0"/>
          <w:sz w:val="16"/>
          <w:szCs w:val="16"/>
        </w:rPr>
      </w:pPr>
    </w:p>
    <w:p w:rsidR="00E633AD" w:rsidRPr="00792ECF" w:rsidRDefault="00E633AD" w:rsidP="00A14EF3">
      <w:pPr>
        <w:pStyle w:val="ad"/>
        <w:spacing w:after="120"/>
        <w:rPr>
          <w:snapToGrid w:val="0"/>
        </w:rPr>
      </w:pPr>
      <w:r w:rsidRPr="00792ECF">
        <w:rPr>
          <w:snapToGrid w:val="0"/>
        </w:rPr>
        <w:tab/>
      </w:r>
      <w:r w:rsidRPr="00792ECF">
        <w:rPr>
          <w:snapToGrid w:val="0"/>
          <w:vertAlign w:val="superscript"/>
        </w:rPr>
        <w:t>1</w:t>
      </w:r>
      <w:r w:rsidRPr="00792ECF">
        <w:rPr>
          <w:snapToGrid w:val="0"/>
        </w:rPr>
        <w:tab/>
        <w:t>Конфигурации каждого манекена или д</w:t>
      </w:r>
      <w:r w:rsidRPr="00792ECF">
        <w:t>атчики давления в районе брюшной полости описаны и временно размещены на веб</w:t>
      </w:r>
      <w:r w:rsidR="006B3548">
        <w:t>-</w:t>
      </w:r>
      <w:r w:rsidRPr="00792ECF">
        <w:t>сайте неофициальной рабочей группы по детским удерживающим системам</w:t>
      </w:r>
      <w:r w:rsidRPr="00792ECF">
        <w:rPr>
          <w:snapToGrid w:val="0"/>
        </w:rPr>
        <w:t xml:space="preserve">: </w:t>
      </w:r>
      <w:hyperlink r:id="rId20" w:history="1">
        <w:r w:rsidR="00792ECF" w:rsidRPr="00792ECF">
          <w:rPr>
            <w:rStyle w:val="af1"/>
            <w:snapToGrid w:val="0"/>
            <w:color w:val="auto"/>
            <w:lang w:val="en-US"/>
          </w:rPr>
          <w:t>https</w:t>
        </w:r>
        <w:r w:rsidR="00792ECF" w:rsidRPr="00792ECF">
          <w:rPr>
            <w:rStyle w:val="af1"/>
            <w:snapToGrid w:val="0"/>
            <w:color w:val="auto"/>
          </w:rPr>
          <w:t>://</w:t>
        </w:r>
        <w:r w:rsidR="00792ECF" w:rsidRPr="00792ECF">
          <w:rPr>
            <w:rStyle w:val="af1"/>
            <w:snapToGrid w:val="0"/>
            <w:color w:val="auto"/>
            <w:lang w:val="en-US"/>
          </w:rPr>
          <w:t>www</w:t>
        </w:r>
        <w:r w:rsidR="00792ECF" w:rsidRPr="00792ECF">
          <w:rPr>
            <w:rStyle w:val="af1"/>
            <w:snapToGrid w:val="0"/>
            <w:color w:val="auto"/>
          </w:rPr>
          <w:t>2.</w:t>
        </w:r>
        <w:r w:rsidR="00792ECF" w:rsidRPr="00792ECF">
          <w:rPr>
            <w:rStyle w:val="af1"/>
            <w:snapToGrid w:val="0"/>
            <w:color w:val="auto"/>
            <w:lang w:val="en-US"/>
          </w:rPr>
          <w:t>unece</w:t>
        </w:r>
        <w:r w:rsidR="00792ECF" w:rsidRPr="00792ECF">
          <w:rPr>
            <w:rStyle w:val="af1"/>
            <w:snapToGrid w:val="0"/>
            <w:color w:val="auto"/>
          </w:rPr>
          <w:t>.</w:t>
        </w:r>
        <w:r w:rsidR="00792ECF" w:rsidRPr="00792ECF">
          <w:rPr>
            <w:rStyle w:val="af1"/>
            <w:snapToGrid w:val="0"/>
            <w:color w:val="auto"/>
            <w:lang w:val="en-US"/>
          </w:rPr>
          <w:t>org</w:t>
        </w:r>
        <w:r w:rsidR="00792ECF" w:rsidRPr="00792ECF">
          <w:rPr>
            <w:rStyle w:val="af1"/>
            <w:snapToGrid w:val="0"/>
            <w:color w:val="auto"/>
          </w:rPr>
          <w:t>/</w:t>
        </w:r>
        <w:r w:rsidR="00792ECF" w:rsidRPr="00792ECF">
          <w:rPr>
            <w:rStyle w:val="af1"/>
            <w:snapToGrid w:val="0"/>
            <w:color w:val="auto"/>
            <w:lang w:val="en-US"/>
          </w:rPr>
          <w:t>wiki</w:t>
        </w:r>
        <w:r w:rsidR="00792ECF" w:rsidRPr="00792ECF">
          <w:rPr>
            <w:rStyle w:val="af1"/>
            <w:snapToGrid w:val="0"/>
            <w:color w:val="auto"/>
          </w:rPr>
          <w:t>/</w:t>
        </w:r>
        <w:r w:rsidR="00792ECF" w:rsidRPr="00792ECF">
          <w:rPr>
            <w:rStyle w:val="af1"/>
            <w:snapToGrid w:val="0"/>
            <w:color w:val="auto"/>
            <w:lang w:val="en-US"/>
          </w:rPr>
          <w:t>display</w:t>
        </w:r>
        <w:r w:rsidR="00792ECF" w:rsidRPr="00792ECF">
          <w:rPr>
            <w:rStyle w:val="af1"/>
            <w:snapToGrid w:val="0"/>
            <w:color w:val="auto"/>
          </w:rPr>
          <w:t>/</w:t>
        </w:r>
        <w:r w:rsidR="00792ECF" w:rsidRPr="00792ECF">
          <w:rPr>
            <w:rStyle w:val="af1"/>
            <w:snapToGrid w:val="0"/>
            <w:color w:val="auto"/>
            <w:lang w:val="en-US"/>
          </w:rPr>
          <w:t>trans</w:t>
        </w:r>
        <w:r w:rsidR="00792ECF" w:rsidRPr="00792ECF">
          <w:rPr>
            <w:rStyle w:val="af1"/>
            <w:snapToGrid w:val="0"/>
            <w:color w:val="auto"/>
          </w:rPr>
          <w:t>/</w:t>
        </w:r>
        <w:r w:rsidR="00792ECF" w:rsidRPr="00792ECF">
          <w:rPr>
            <w:rStyle w:val="af1"/>
            <w:snapToGrid w:val="0"/>
            <w:color w:val="auto"/>
            <w:lang w:val="en-US"/>
          </w:rPr>
          <w:t>Q</w:t>
        </w:r>
        <w:r w:rsidR="00792ECF" w:rsidRPr="00792ECF">
          <w:rPr>
            <w:rStyle w:val="af1"/>
            <w:snapToGrid w:val="0"/>
            <w:color w:val="auto"/>
          </w:rPr>
          <w:t>-</w:t>
        </w:r>
        <w:r w:rsidR="00792ECF" w:rsidRPr="00792ECF">
          <w:rPr>
            <w:rStyle w:val="af1"/>
            <w:snapToGrid w:val="0"/>
            <w:color w:val="auto"/>
            <w:lang w:val="en-US"/>
          </w:rPr>
          <w:t>Dummy</w:t>
        </w:r>
        <w:r w:rsidR="00792ECF" w:rsidRPr="00792ECF">
          <w:rPr>
            <w:rStyle w:val="af1"/>
            <w:snapToGrid w:val="0"/>
            <w:color w:val="auto"/>
          </w:rPr>
          <w:t>+</w:t>
        </w:r>
        <w:r w:rsidR="00792ECF" w:rsidRPr="00792ECF">
          <w:rPr>
            <w:rStyle w:val="af1"/>
            <w:snapToGrid w:val="0"/>
            <w:color w:val="auto"/>
            <w:lang w:val="en-US"/>
          </w:rPr>
          <w:t>drawings</w:t>
        </w:r>
      </w:hyperlink>
      <w:r w:rsidR="00792ECF" w:rsidRPr="00792ECF">
        <w:rPr>
          <w:snapToGrid w:val="0"/>
        </w:rPr>
        <w:t xml:space="preserve">. </w:t>
      </w:r>
    </w:p>
    <w:p w:rsidR="00E633AD" w:rsidRPr="00A14EF3" w:rsidRDefault="00E633AD" w:rsidP="00A14EF3">
      <w:pPr>
        <w:pStyle w:val="SingleTxtGR"/>
        <w:pageBreakBefore/>
        <w:rPr>
          <w:i/>
          <w:snapToGrid w:val="0"/>
        </w:rPr>
      </w:pPr>
      <w:r w:rsidRPr="00A14EF3">
        <w:rPr>
          <w:i/>
          <w:snapToGrid w:val="0"/>
        </w:rPr>
        <w:t xml:space="preserve">Приложение 21 </w:t>
      </w:r>
      <w:r w:rsidRPr="00A14EF3">
        <w:rPr>
          <w:snapToGrid w:val="0"/>
        </w:rPr>
        <w:t>изменить следующим образом:</w:t>
      </w:r>
    </w:p>
    <w:p w:rsidR="00E633AD" w:rsidRPr="00A14EF3" w:rsidRDefault="00E633AD" w:rsidP="00A14EF3">
      <w:pPr>
        <w:pStyle w:val="HChGR"/>
        <w:rPr>
          <w:snapToGrid w:val="0"/>
        </w:rPr>
      </w:pPr>
      <w:r w:rsidRPr="00A14EF3">
        <w:rPr>
          <w:snapToGrid w:val="0"/>
        </w:rPr>
        <w:tab/>
      </w:r>
      <w:r w:rsidRPr="00A14EF3">
        <w:rPr>
          <w:snapToGrid w:val="0"/>
        </w:rPr>
        <w:tab/>
        <w:t>«Приложение 21</w:t>
      </w:r>
    </w:p>
    <w:p w:rsidR="00E633AD" w:rsidRPr="00A14EF3" w:rsidRDefault="00731443" w:rsidP="00A14EF3">
      <w:pPr>
        <w:pStyle w:val="SingleTxtGR"/>
        <w:ind w:left="2268"/>
      </w:pPr>
      <w:r w:rsidRPr="004F0EBE">
        <w:t>"</w:t>
      </w:r>
      <w:r w:rsidR="00E633AD" w:rsidRPr="00A14EF3">
        <w:t>…</w:t>
      </w:r>
    </w:p>
    <w:p w:rsidR="00E633AD" w:rsidRPr="00A14EF3" w:rsidRDefault="00E633AD" w:rsidP="00A14EF3">
      <w:pPr>
        <w:pStyle w:val="SingleTxtGR"/>
        <w:ind w:left="2268"/>
        <w:rPr>
          <w:snapToGrid w:val="0"/>
        </w:rPr>
      </w:pPr>
      <w:r w:rsidRPr="00A14EF3">
        <w:rPr>
          <w:snapToGrid w:val="0"/>
        </w:rPr>
        <w:t>Устройство приложения нагрузки </w:t>
      </w:r>
      <w:r w:rsidRPr="00A14EF3">
        <w:rPr>
          <w:snapToGrid w:val="0"/>
          <w:lang w:val="en-US"/>
        </w:rPr>
        <w:t>II</w:t>
      </w:r>
    </w:p>
    <w:p w:rsidR="00E633AD" w:rsidRPr="00A14EF3" w:rsidRDefault="00E633AD" w:rsidP="00A14EF3">
      <w:pPr>
        <w:pStyle w:val="SingleTxtGR"/>
        <w:ind w:left="2268"/>
        <w:rPr>
          <w:snapToGrid w:val="0"/>
        </w:rPr>
      </w:pPr>
      <w:r w:rsidRPr="00A14EF3">
        <w:rPr>
          <w:snapToGrid w:val="0"/>
        </w:rPr>
        <w:t>…</w:t>
      </w:r>
    </w:p>
    <w:tbl>
      <w:tblPr>
        <w:tblW w:w="8507" w:type="dxa"/>
        <w:tblInd w:w="1134" w:type="dxa"/>
        <w:tblBorders>
          <w:top w:val="single" w:sz="4" w:space="0" w:color="auto"/>
          <w:left w:val="single" w:sz="2" w:space="0" w:color="auto"/>
          <w:bottom w:val="single" w:sz="1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1"/>
        <w:gridCol w:w="1062"/>
        <w:gridCol w:w="1063"/>
        <w:gridCol w:w="1063"/>
        <w:gridCol w:w="1062"/>
        <w:gridCol w:w="1063"/>
        <w:gridCol w:w="1063"/>
      </w:tblGrid>
      <w:tr w:rsidR="00E633AD" w:rsidRPr="00A14EF3" w:rsidTr="005065D9">
        <w:trPr>
          <w:tblHeader/>
        </w:trPr>
        <w:tc>
          <w:tcPr>
            <w:tcW w:w="2131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E633AD" w:rsidRPr="00A14EF3" w:rsidRDefault="00E633AD" w:rsidP="00A14EF3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A14EF3">
              <w:rPr>
                <w:i/>
                <w:sz w:val="16"/>
                <w:szCs w:val="24"/>
                <w:lang w:eastAsia="en-GB"/>
              </w:rPr>
              <w:t>Длина натяжения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E633AD" w:rsidRPr="00A14EF3" w:rsidRDefault="000E4224" w:rsidP="00A14EF3">
            <w:pPr>
              <w:spacing w:before="80" w:after="80" w:line="200" w:lineRule="exact"/>
              <w:ind w:right="113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(+/–</w:t>
            </w:r>
            <w:r w:rsidR="00E633AD" w:rsidRPr="00A14EF3">
              <w:rPr>
                <w:i/>
                <w:sz w:val="16"/>
              </w:rPr>
              <w:t xml:space="preserve"> 5 мм)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633AD" w:rsidRPr="00A14EF3" w:rsidRDefault="00E633AD" w:rsidP="00A14EF3">
            <w:pPr>
              <w:spacing w:before="80" w:after="80" w:line="200" w:lineRule="exact"/>
              <w:ind w:right="113"/>
              <w:jc w:val="right"/>
              <w:rPr>
                <w:i/>
                <w:sz w:val="16"/>
                <w:lang w:eastAsia="ja-JP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633AD" w:rsidRPr="00A14EF3" w:rsidRDefault="00E633AD" w:rsidP="00A14EF3">
            <w:pPr>
              <w:spacing w:before="80" w:after="80" w:line="200" w:lineRule="exact"/>
              <w:ind w:right="113"/>
              <w:jc w:val="right"/>
              <w:rPr>
                <w:i/>
                <w:sz w:val="16"/>
                <w:lang w:eastAsia="ja-JP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633AD" w:rsidRPr="00A14EF3" w:rsidRDefault="00E633AD" w:rsidP="00A14EF3">
            <w:pPr>
              <w:spacing w:before="80" w:after="80" w:line="200" w:lineRule="exact"/>
              <w:ind w:right="113"/>
              <w:jc w:val="right"/>
              <w:rPr>
                <w:i/>
                <w:sz w:val="16"/>
                <w:lang w:eastAsia="ja-JP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633AD" w:rsidRPr="00A14EF3" w:rsidRDefault="00E633AD" w:rsidP="00A14EF3">
            <w:pPr>
              <w:spacing w:before="80" w:after="80" w:line="200" w:lineRule="exact"/>
              <w:ind w:right="113"/>
              <w:jc w:val="right"/>
              <w:rPr>
                <w:i/>
                <w:sz w:val="16"/>
                <w:lang w:eastAsia="ja-JP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633AD" w:rsidRPr="00A14EF3" w:rsidRDefault="00E633AD" w:rsidP="00A14EF3">
            <w:pPr>
              <w:spacing w:before="80" w:after="80" w:line="200" w:lineRule="exact"/>
              <w:jc w:val="center"/>
              <w:rPr>
                <w:rFonts w:ascii="Arial" w:hAnsi="Arial" w:cs="Arial"/>
                <w:color w:val="808080"/>
                <w:sz w:val="36"/>
                <w:szCs w:val="36"/>
                <w:lang w:eastAsia="en-GB"/>
              </w:rPr>
            </w:pPr>
            <w:r w:rsidRPr="00A14EF3">
              <w:rPr>
                <w:rFonts w:ascii="Calibri" w:hAnsi="Calibri" w:cs="Arial"/>
                <w:bCs/>
                <w:color w:val="808080"/>
                <w:sz w:val="24"/>
                <w:szCs w:val="24"/>
                <w:lang w:val="fr-FR" w:eastAsia="en-GB"/>
              </w:rPr>
              <w:t> </w:t>
            </w:r>
          </w:p>
        </w:tc>
      </w:tr>
      <w:tr w:rsidR="00E633AD" w:rsidRPr="00A14EF3" w:rsidTr="005065D9">
        <w:tc>
          <w:tcPr>
            <w:tcW w:w="213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633AD" w:rsidRPr="00A14EF3" w:rsidRDefault="00E633AD" w:rsidP="00A14EF3">
            <w:pPr>
              <w:spacing w:before="40" w:after="40" w:line="220" w:lineRule="exact"/>
              <w:ind w:right="113"/>
              <w:rPr>
                <w:sz w:val="18"/>
                <w:lang w:eastAsia="ja-JP"/>
              </w:rPr>
            </w:pPr>
          </w:p>
        </w:tc>
        <w:tc>
          <w:tcPr>
            <w:tcW w:w="106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E633AD" w:rsidRPr="00A14EF3" w:rsidRDefault="00E633AD" w:rsidP="00A14EF3">
            <w:pPr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A14EF3">
              <w:rPr>
                <w:sz w:val="18"/>
              </w:rPr>
              <w:t>Q 0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E633AD" w:rsidRPr="00A14EF3" w:rsidRDefault="00E633AD" w:rsidP="00A14EF3">
            <w:pPr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A14EF3">
              <w:rPr>
                <w:sz w:val="18"/>
              </w:rPr>
              <w:t>Q 1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E633AD" w:rsidRPr="00A14EF3" w:rsidRDefault="00E633AD" w:rsidP="00A14EF3">
            <w:pPr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A14EF3">
              <w:rPr>
                <w:sz w:val="18"/>
              </w:rPr>
              <w:t>Q 1,5</w:t>
            </w:r>
          </w:p>
        </w:tc>
        <w:tc>
          <w:tcPr>
            <w:tcW w:w="106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E633AD" w:rsidRPr="00A14EF3" w:rsidRDefault="00E633AD" w:rsidP="00A14EF3">
            <w:pPr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A14EF3">
              <w:rPr>
                <w:sz w:val="18"/>
              </w:rPr>
              <w:t>Q 3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E633AD" w:rsidRPr="00A14EF3" w:rsidRDefault="00E633AD" w:rsidP="00A14EF3">
            <w:pPr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A14EF3">
              <w:rPr>
                <w:sz w:val="18"/>
              </w:rPr>
              <w:t>Q 6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633AD" w:rsidRPr="00A14EF3" w:rsidRDefault="00E633AD" w:rsidP="00A14EF3">
            <w:pPr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A14EF3">
              <w:rPr>
                <w:sz w:val="18"/>
              </w:rPr>
              <w:t>Q 10</w:t>
            </w:r>
          </w:p>
        </w:tc>
      </w:tr>
      <w:tr w:rsidR="00E633AD" w:rsidRPr="00A14EF3" w:rsidTr="005065D9">
        <w:tc>
          <w:tcPr>
            <w:tcW w:w="2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633AD" w:rsidRPr="00A14EF3" w:rsidRDefault="00E633AD" w:rsidP="00A14EF3">
            <w:pPr>
              <w:spacing w:before="40" w:after="40" w:line="220" w:lineRule="exact"/>
              <w:ind w:right="113"/>
              <w:rPr>
                <w:sz w:val="18"/>
                <w:szCs w:val="18"/>
                <w:lang w:eastAsia="en-GB"/>
              </w:rPr>
            </w:pPr>
            <w:r w:rsidRPr="00A14EF3">
              <w:rPr>
                <w:sz w:val="18"/>
                <w:szCs w:val="18"/>
              </w:rPr>
              <w:t xml:space="preserve">Основной ремень </w:t>
            </w:r>
            <w:r w:rsidRPr="00A14EF3">
              <w:rPr>
                <w:sz w:val="18"/>
                <w:szCs w:val="18"/>
                <w:lang w:val="fr-FR" w:eastAsia="en-GB"/>
              </w:rPr>
              <w:t>(A)</w:t>
            </w:r>
          </w:p>
        </w:tc>
        <w:tc>
          <w:tcPr>
            <w:tcW w:w="1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E633AD" w:rsidRPr="00A14EF3" w:rsidRDefault="00E633AD" w:rsidP="00A14EF3">
            <w:pPr>
              <w:spacing w:before="40" w:after="40" w:line="220" w:lineRule="exact"/>
              <w:ind w:right="113"/>
              <w:jc w:val="right"/>
              <w:rPr>
                <w:sz w:val="18"/>
                <w:szCs w:val="18"/>
              </w:rPr>
            </w:pPr>
            <w:r w:rsidRPr="00A14EF3">
              <w:rPr>
                <w:sz w:val="18"/>
                <w:szCs w:val="18"/>
              </w:rPr>
              <w:t>1 740 мм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E633AD" w:rsidRPr="00A14EF3" w:rsidRDefault="00E633AD" w:rsidP="00A14EF3">
            <w:pPr>
              <w:spacing w:before="40" w:after="40" w:line="220" w:lineRule="exact"/>
              <w:ind w:right="113"/>
              <w:jc w:val="right"/>
              <w:rPr>
                <w:sz w:val="18"/>
                <w:szCs w:val="18"/>
              </w:rPr>
            </w:pPr>
            <w:r w:rsidRPr="00A14EF3">
              <w:rPr>
                <w:sz w:val="18"/>
                <w:szCs w:val="18"/>
              </w:rPr>
              <w:t>1 850 мм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E633AD" w:rsidRPr="00A14EF3" w:rsidRDefault="00E633AD" w:rsidP="00A14EF3">
            <w:pPr>
              <w:spacing w:before="40" w:after="40" w:line="220" w:lineRule="exact"/>
              <w:ind w:right="113"/>
              <w:jc w:val="right"/>
              <w:rPr>
                <w:sz w:val="18"/>
                <w:szCs w:val="18"/>
              </w:rPr>
            </w:pPr>
            <w:r w:rsidRPr="00A14EF3">
              <w:rPr>
                <w:sz w:val="18"/>
                <w:szCs w:val="18"/>
              </w:rPr>
              <w:t>1 900 мм</w:t>
            </w:r>
          </w:p>
        </w:tc>
        <w:tc>
          <w:tcPr>
            <w:tcW w:w="1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E633AD" w:rsidRPr="00A14EF3" w:rsidRDefault="00E633AD" w:rsidP="00A14EF3">
            <w:pPr>
              <w:spacing w:before="40" w:after="40" w:line="220" w:lineRule="exact"/>
              <w:ind w:right="113"/>
              <w:jc w:val="right"/>
              <w:rPr>
                <w:sz w:val="18"/>
                <w:szCs w:val="18"/>
              </w:rPr>
            </w:pPr>
            <w:r w:rsidRPr="00A14EF3">
              <w:rPr>
                <w:sz w:val="18"/>
                <w:szCs w:val="18"/>
              </w:rPr>
              <w:t>2 000 мм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E633AD" w:rsidRPr="00A14EF3" w:rsidRDefault="00E633AD" w:rsidP="00A14EF3">
            <w:pPr>
              <w:spacing w:before="40" w:after="40" w:line="220" w:lineRule="exact"/>
              <w:ind w:right="113"/>
              <w:jc w:val="right"/>
              <w:rPr>
                <w:sz w:val="18"/>
                <w:szCs w:val="18"/>
              </w:rPr>
            </w:pPr>
            <w:r w:rsidRPr="00A14EF3">
              <w:rPr>
                <w:sz w:val="18"/>
                <w:szCs w:val="18"/>
              </w:rPr>
              <w:t>2 000 мм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633AD" w:rsidRPr="00A14EF3" w:rsidRDefault="00E633AD" w:rsidP="00A14EF3">
            <w:pPr>
              <w:spacing w:before="40" w:after="40" w:line="220" w:lineRule="exact"/>
              <w:ind w:right="113"/>
              <w:jc w:val="righ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14EF3">
              <w:rPr>
                <w:sz w:val="18"/>
                <w:szCs w:val="18"/>
              </w:rPr>
              <w:t>2 100 мм</w:t>
            </w:r>
          </w:p>
        </w:tc>
      </w:tr>
      <w:tr w:rsidR="00E633AD" w:rsidRPr="00A14EF3" w:rsidTr="005065D9">
        <w:tc>
          <w:tcPr>
            <w:tcW w:w="2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633AD" w:rsidRPr="00A14EF3" w:rsidRDefault="00E633AD" w:rsidP="00A14EF3">
            <w:pPr>
              <w:spacing w:before="40" w:after="40" w:line="220" w:lineRule="exact"/>
              <w:ind w:right="28"/>
              <w:rPr>
                <w:sz w:val="18"/>
                <w:szCs w:val="18"/>
                <w:lang w:eastAsia="en-GB"/>
              </w:rPr>
            </w:pPr>
            <w:r w:rsidRPr="00A14EF3">
              <w:rPr>
                <w:sz w:val="18"/>
                <w:szCs w:val="18"/>
              </w:rPr>
              <w:t xml:space="preserve">Бедренный ремень </w:t>
            </w:r>
            <w:r w:rsidRPr="00A14EF3">
              <w:rPr>
                <w:sz w:val="18"/>
                <w:szCs w:val="18"/>
                <w:lang w:val="fr-FR" w:eastAsia="en-GB"/>
              </w:rPr>
              <w:t>(B)</w:t>
            </w:r>
          </w:p>
        </w:tc>
        <w:tc>
          <w:tcPr>
            <w:tcW w:w="1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E633AD" w:rsidRPr="00A14EF3" w:rsidRDefault="00E633AD" w:rsidP="00A14EF3">
            <w:pPr>
              <w:spacing w:before="40" w:after="40" w:line="220" w:lineRule="exact"/>
              <w:ind w:right="113"/>
              <w:jc w:val="right"/>
              <w:rPr>
                <w:sz w:val="18"/>
                <w:szCs w:val="18"/>
              </w:rPr>
            </w:pPr>
            <w:r w:rsidRPr="00A14EF3">
              <w:rPr>
                <w:sz w:val="18"/>
                <w:szCs w:val="18"/>
              </w:rPr>
              <w:t>530 мм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E633AD" w:rsidRPr="00A14EF3" w:rsidRDefault="00E633AD" w:rsidP="00A14EF3">
            <w:pPr>
              <w:spacing w:before="40" w:after="40" w:line="220" w:lineRule="exact"/>
              <w:ind w:right="113"/>
              <w:jc w:val="right"/>
              <w:rPr>
                <w:sz w:val="18"/>
                <w:szCs w:val="18"/>
              </w:rPr>
            </w:pPr>
            <w:r w:rsidRPr="00A14EF3">
              <w:rPr>
                <w:sz w:val="18"/>
                <w:szCs w:val="18"/>
              </w:rPr>
              <w:t>560 мм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E633AD" w:rsidRPr="00A14EF3" w:rsidRDefault="00E633AD" w:rsidP="00A14EF3">
            <w:pPr>
              <w:spacing w:before="40" w:after="40" w:line="220" w:lineRule="exact"/>
              <w:ind w:right="113"/>
              <w:jc w:val="right"/>
              <w:rPr>
                <w:sz w:val="18"/>
                <w:szCs w:val="18"/>
              </w:rPr>
            </w:pPr>
            <w:r w:rsidRPr="00A14EF3">
              <w:rPr>
                <w:sz w:val="18"/>
                <w:szCs w:val="18"/>
              </w:rPr>
              <w:t>600 мм</w:t>
            </w:r>
          </w:p>
        </w:tc>
        <w:tc>
          <w:tcPr>
            <w:tcW w:w="1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E633AD" w:rsidRPr="00A14EF3" w:rsidRDefault="00E633AD" w:rsidP="00A14EF3">
            <w:pPr>
              <w:spacing w:before="40" w:after="40" w:line="220" w:lineRule="exact"/>
              <w:ind w:right="113"/>
              <w:jc w:val="right"/>
              <w:rPr>
                <w:sz w:val="18"/>
                <w:szCs w:val="18"/>
              </w:rPr>
            </w:pPr>
            <w:r w:rsidRPr="00A14EF3">
              <w:rPr>
                <w:sz w:val="18"/>
                <w:szCs w:val="18"/>
              </w:rPr>
              <w:t>630 мм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E633AD" w:rsidRPr="00A14EF3" w:rsidRDefault="00E633AD" w:rsidP="00A14EF3">
            <w:pPr>
              <w:spacing w:before="40" w:after="40" w:line="220" w:lineRule="exact"/>
              <w:ind w:right="113"/>
              <w:jc w:val="right"/>
              <w:rPr>
                <w:sz w:val="18"/>
                <w:szCs w:val="18"/>
              </w:rPr>
            </w:pPr>
            <w:r w:rsidRPr="00A14EF3">
              <w:rPr>
                <w:sz w:val="18"/>
                <w:szCs w:val="18"/>
              </w:rPr>
              <w:t>660 мм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633AD" w:rsidRPr="00A14EF3" w:rsidRDefault="00E633AD" w:rsidP="00A14EF3">
            <w:pPr>
              <w:spacing w:before="40" w:after="40" w:line="220" w:lineRule="exact"/>
              <w:ind w:right="113"/>
              <w:jc w:val="righ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14EF3">
              <w:rPr>
                <w:sz w:val="18"/>
                <w:szCs w:val="18"/>
              </w:rPr>
              <w:t>800 мм</w:t>
            </w:r>
          </w:p>
        </w:tc>
      </w:tr>
      <w:tr w:rsidR="00E633AD" w:rsidRPr="00A14EF3" w:rsidTr="005065D9">
        <w:tc>
          <w:tcPr>
            <w:tcW w:w="2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633AD" w:rsidRPr="00A14EF3" w:rsidRDefault="00E633AD" w:rsidP="00A14EF3">
            <w:pPr>
              <w:spacing w:before="40" w:after="40" w:line="220" w:lineRule="exact"/>
              <w:ind w:right="113"/>
              <w:rPr>
                <w:sz w:val="18"/>
                <w:szCs w:val="18"/>
                <w:lang w:eastAsia="en-GB"/>
              </w:rPr>
            </w:pPr>
            <w:r w:rsidRPr="00A14EF3">
              <w:rPr>
                <w:sz w:val="18"/>
                <w:szCs w:val="18"/>
                <w:lang w:eastAsia="en-GB"/>
              </w:rPr>
              <w:t>Нижний размер</w:t>
            </w:r>
            <w:r w:rsidRPr="00A14EF3">
              <w:rPr>
                <w:sz w:val="18"/>
                <w:szCs w:val="18"/>
                <w:lang w:val="fr-FR" w:eastAsia="en-GB"/>
              </w:rPr>
              <w:t xml:space="preserve"> (C)</w:t>
            </w:r>
          </w:p>
        </w:tc>
        <w:tc>
          <w:tcPr>
            <w:tcW w:w="1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E633AD" w:rsidRPr="00A14EF3" w:rsidRDefault="00E633AD" w:rsidP="00A14EF3">
            <w:pPr>
              <w:spacing w:before="40" w:after="40" w:line="220" w:lineRule="exact"/>
              <w:ind w:right="113"/>
              <w:jc w:val="right"/>
              <w:rPr>
                <w:sz w:val="18"/>
                <w:szCs w:val="18"/>
              </w:rPr>
            </w:pPr>
            <w:r w:rsidRPr="00A14EF3">
              <w:rPr>
                <w:sz w:val="18"/>
                <w:szCs w:val="18"/>
              </w:rPr>
              <w:t>125 мм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E633AD" w:rsidRPr="00A14EF3" w:rsidRDefault="00E633AD" w:rsidP="00A14EF3">
            <w:pPr>
              <w:spacing w:before="40" w:after="40" w:line="220" w:lineRule="exact"/>
              <w:ind w:right="113"/>
              <w:jc w:val="right"/>
              <w:rPr>
                <w:sz w:val="18"/>
                <w:szCs w:val="18"/>
              </w:rPr>
            </w:pPr>
            <w:r w:rsidRPr="00A14EF3">
              <w:rPr>
                <w:sz w:val="18"/>
                <w:szCs w:val="18"/>
              </w:rPr>
              <w:t>150 мм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E633AD" w:rsidRPr="00A14EF3" w:rsidRDefault="00E633AD" w:rsidP="00A14EF3">
            <w:pPr>
              <w:spacing w:before="40" w:after="40" w:line="220" w:lineRule="exact"/>
              <w:ind w:right="113"/>
              <w:jc w:val="right"/>
              <w:rPr>
                <w:sz w:val="18"/>
                <w:szCs w:val="18"/>
              </w:rPr>
            </w:pPr>
            <w:r w:rsidRPr="00A14EF3">
              <w:rPr>
                <w:sz w:val="18"/>
                <w:szCs w:val="18"/>
              </w:rPr>
              <w:t>150 мм</w:t>
            </w:r>
          </w:p>
        </w:tc>
        <w:tc>
          <w:tcPr>
            <w:tcW w:w="1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E633AD" w:rsidRPr="00A14EF3" w:rsidRDefault="00E633AD" w:rsidP="00A14EF3">
            <w:pPr>
              <w:spacing w:before="40" w:after="40" w:line="220" w:lineRule="exact"/>
              <w:ind w:right="113"/>
              <w:jc w:val="right"/>
              <w:rPr>
                <w:sz w:val="18"/>
                <w:szCs w:val="18"/>
              </w:rPr>
            </w:pPr>
            <w:r w:rsidRPr="00A14EF3">
              <w:rPr>
                <w:sz w:val="18"/>
                <w:szCs w:val="18"/>
              </w:rPr>
              <w:t>170 мм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E633AD" w:rsidRPr="00A14EF3" w:rsidRDefault="00E633AD" w:rsidP="00A14EF3">
            <w:pPr>
              <w:spacing w:before="40" w:after="40" w:line="220" w:lineRule="exact"/>
              <w:ind w:right="113"/>
              <w:jc w:val="right"/>
              <w:rPr>
                <w:sz w:val="18"/>
                <w:szCs w:val="18"/>
              </w:rPr>
            </w:pPr>
            <w:r w:rsidRPr="00A14EF3">
              <w:rPr>
                <w:sz w:val="18"/>
                <w:szCs w:val="18"/>
              </w:rPr>
              <w:t>200 мм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633AD" w:rsidRPr="00A14EF3" w:rsidRDefault="00E633AD" w:rsidP="00A14EF3">
            <w:pPr>
              <w:spacing w:before="40" w:after="40" w:line="220" w:lineRule="exact"/>
              <w:ind w:right="113"/>
              <w:jc w:val="right"/>
              <w:rPr>
                <w:sz w:val="18"/>
                <w:szCs w:val="18"/>
              </w:rPr>
            </w:pPr>
            <w:r w:rsidRPr="00A14EF3">
              <w:rPr>
                <w:sz w:val="18"/>
                <w:szCs w:val="18"/>
              </w:rPr>
              <w:t>200 мм</w:t>
            </w:r>
          </w:p>
        </w:tc>
      </w:tr>
      <w:tr w:rsidR="00E633AD" w:rsidRPr="00A14EF3" w:rsidTr="005065D9">
        <w:tc>
          <w:tcPr>
            <w:tcW w:w="213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hideMark/>
          </w:tcPr>
          <w:p w:rsidR="00E633AD" w:rsidRPr="00A14EF3" w:rsidRDefault="00E633AD" w:rsidP="00A14EF3">
            <w:pPr>
              <w:spacing w:before="40" w:after="40" w:line="220" w:lineRule="exact"/>
              <w:ind w:right="113"/>
              <w:rPr>
                <w:sz w:val="18"/>
                <w:szCs w:val="18"/>
                <w:lang w:eastAsia="en-GB"/>
              </w:rPr>
            </w:pPr>
            <w:r w:rsidRPr="00A14EF3">
              <w:rPr>
                <w:sz w:val="18"/>
                <w:szCs w:val="18"/>
                <w:lang w:eastAsia="en-GB"/>
              </w:rPr>
              <w:t>Средний размер</w:t>
            </w:r>
            <w:r w:rsidRPr="00A14EF3">
              <w:rPr>
                <w:sz w:val="18"/>
                <w:szCs w:val="18"/>
                <w:lang w:val="fr-FR" w:eastAsia="en-GB"/>
              </w:rPr>
              <w:t xml:space="preserve"> (D)</w:t>
            </w:r>
          </w:p>
        </w:tc>
        <w:tc>
          <w:tcPr>
            <w:tcW w:w="106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E633AD" w:rsidRPr="00A14EF3" w:rsidRDefault="00E633AD" w:rsidP="00A14EF3">
            <w:pPr>
              <w:spacing w:before="40" w:after="40" w:line="220" w:lineRule="exact"/>
              <w:ind w:right="113"/>
              <w:jc w:val="right"/>
              <w:rPr>
                <w:sz w:val="18"/>
                <w:szCs w:val="18"/>
              </w:rPr>
            </w:pPr>
            <w:r w:rsidRPr="00A14EF3">
              <w:rPr>
                <w:sz w:val="18"/>
                <w:szCs w:val="18"/>
              </w:rPr>
              <w:t>270 мм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E633AD" w:rsidRPr="00A14EF3" w:rsidRDefault="00E633AD" w:rsidP="00A14EF3">
            <w:pPr>
              <w:spacing w:before="40" w:after="40" w:line="220" w:lineRule="exact"/>
              <w:ind w:right="113"/>
              <w:jc w:val="right"/>
              <w:rPr>
                <w:sz w:val="18"/>
                <w:szCs w:val="18"/>
              </w:rPr>
            </w:pPr>
            <w:r w:rsidRPr="00A14EF3">
              <w:rPr>
                <w:sz w:val="18"/>
                <w:szCs w:val="18"/>
              </w:rPr>
              <w:t>300 мм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E633AD" w:rsidRPr="00A14EF3" w:rsidRDefault="00E633AD" w:rsidP="00A14EF3">
            <w:pPr>
              <w:spacing w:before="40" w:after="40" w:line="220" w:lineRule="exact"/>
              <w:ind w:right="113"/>
              <w:jc w:val="right"/>
              <w:rPr>
                <w:sz w:val="18"/>
                <w:szCs w:val="18"/>
              </w:rPr>
            </w:pPr>
            <w:r w:rsidRPr="00A14EF3">
              <w:rPr>
                <w:sz w:val="18"/>
                <w:szCs w:val="18"/>
              </w:rPr>
              <w:t>350 мм</w:t>
            </w:r>
          </w:p>
        </w:tc>
        <w:tc>
          <w:tcPr>
            <w:tcW w:w="106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E633AD" w:rsidRPr="00A14EF3" w:rsidRDefault="00E633AD" w:rsidP="00A14EF3">
            <w:pPr>
              <w:spacing w:before="40" w:after="40" w:line="220" w:lineRule="exact"/>
              <w:ind w:right="113"/>
              <w:jc w:val="right"/>
              <w:rPr>
                <w:sz w:val="18"/>
                <w:szCs w:val="18"/>
              </w:rPr>
            </w:pPr>
            <w:r w:rsidRPr="00A14EF3">
              <w:rPr>
                <w:sz w:val="18"/>
                <w:szCs w:val="18"/>
              </w:rPr>
              <w:t>380 мм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E633AD" w:rsidRPr="00A14EF3" w:rsidRDefault="00E633AD" w:rsidP="00A14EF3">
            <w:pPr>
              <w:spacing w:before="40" w:after="40" w:line="220" w:lineRule="exact"/>
              <w:ind w:right="113"/>
              <w:jc w:val="right"/>
              <w:rPr>
                <w:sz w:val="18"/>
                <w:szCs w:val="18"/>
              </w:rPr>
            </w:pPr>
            <w:r w:rsidRPr="00A14EF3">
              <w:rPr>
                <w:sz w:val="18"/>
                <w:szCs w:val="18"/>
              </w:rPr>
              <w:t>380 мм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633AD" w:rsidRPr="00A14EF3" w:rsidRDefault="00E633AD" w:rsidP="00A14EF3">
            <w:pPr>
              <w:spacing w:before="40" w:after="40" w:line="220" w:lineRule="exact"/>
              <w:ind w:right="113"/>
              <w:jc w:val="right"/>
              <w:rPr>
                <w:sz w:val="18"/>
                <w:szCs w:val="18"/>
              </w:rPr>
            </w:pPr>
            <w:r w:rsidRPr="00A14EF3">
              <w:rPr>
                <w:sz w:val="18"/>
                <w:szCs w:val="18"/>
              </w:rPr>
              <w:t>400 мм</w:t>
            </w:r>
          </w:p>
        </w:tc>
      </w:tr>
    </w:tbl>
    <w:p w:rsidR="00E633AD" w:rsidRPr="00A14EF3" w:rsidRDefault="00E633AD" w:rsidP="00A14EF3">
      <w:pPr>
        <w:pStyle w:val="SingleTxtGR"/>
        <w:ind w:left="2268" w:hanging="1134"/>
      </w:pPr>
      <w:r w:rsidRPr="00A14EF3">
        <w:rPr>
          <w:snapToGrid w:val="0"/>
        </w:rPr>
        <w:t>…»</w:t>
      </w:r>
    </w:p>
    <w:p w:rsidR="00E633AD" w:rsidRPr="00A14EF3" w:rsidRDefault="00E633AD" w:rsidP="00A14EF3">
      <w:pPr>
        <w:pStyle w:val="SingleTxtGR"/>
        <w:spacing w:before="240" w:after="0"/>
        <w:jc w:val="center"/>
        <w:rPr>
          <w:u w:val="single"/>
        </w:rPr>
      </w:pPr>
      <w:r w:rsidRPr="00A14EF3">
        <w:rPr>
          <w:u w:val="single"/>
        </w:rPr>
        <w:tab/>
      </w:r>
      <w:r w:rsidRPr="00A14EF3">
        <w:rPr>
          <w:u w:val="single"/>
        </w:rPr>
        <w:tab/>
      </w:r>
      <w:r w:rsidRPr="00A14EF3">
        <w:rPr>
          <w:u w:val="single"/>
        </w:rPr>
        <w:tab/>
      </w:r>
    </w:p>
    <w:p w:rsidR="00E633AD" w:rsidRPr="00A14EF3" w:rsidRDefault="00E633AD" w:rsidP="00A14EF3">
      <w:pPr>
        <w:pStyle w:val="SingleTxtGR"/>
      </w:pPr>
    </w:p>
    <w:p w:rsidR="00E12C5F" w:rsidRPr="00A14EF3" w:rsidRDefault="00E12C5F" w:rsidP="00A14EF3">
      <w:pPr>
        <w:spacing w:before="120"/>
      </w:pPr>
    </w:p>
    <w:sectPr w:rsidR="00E12C5F" w:rsidRPr="00A14EF3" w:rsidSect="009C6E88">
      <w:headerReference w:type="even" r:id="rId21"/>
      <w:headerReference w:type="default" r:id="rId22"/>
      <w:footerReference w:type="even" r:id="rId23"/>
      <w:footerReference w:type="default" r:id="rId24"/>
      <w:footerReference w:type="first" r:id="rId25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00A" w:rsidRPr="00A312BC" w:rsidRDefault="00FB500A" w:rsidP="00A312BC"/>
  </w:endnote>
  <w:endnote w:type="continuationSeparator" w:id="0">
    <w:p w:rsidR="00FB500A" w:rsidRPr="00A312BC" w:rsidRDefault="00FB500A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E88" w:rsidRPr="009C6E88" w:rsidRDefault="009C6E88">
    <w:pPr>
      <w:pStyle w:val="a8"/>
    </w:pPr>
    <w:r w:rsidRPr="009C6E88">
      <w:rPr>
        <w:b/>
        <w:sz w:val="18"/>
      </w:rPr>
      <w:fldChar w:fldCharType="begin"/>
    </w:r>
    <w:r w:rsidRPr="009C6E88">
      <w:rPr>
        <w:b/>
        <w:sz w:val="18"/>
      </w:rPr>
      <w:instrText xml:space="preserve"> PAGE  \* MERGEFORMAT </w:instrText>
    </w:r>
    <w:r w:rsidRPr="009C6E88">
      <w:rPr>
        <w:b/>
        <w:sz w:val="18"/>
      </w:rPr>
      <w:fldChar w:fldCharType="separate"/>
    </w:r>
    <w:r w:rsidR="005450A6">
      <w:rPr>
        <w:b/>
        <w:noProof/>
        <w:sz w:val="18"/>
      </w:rPr>
      <w:t>6</w:t>
    </w:r>
    <w:r w:rsidRPr="009C6E88">
      <w:rPr>
        <w:b/>
        <w:sz w:val="18"/>
      </w:rPr>
      <w:fldChar w:fldCharType="end"/>
    </w:r>
    <w:r>
      <w:rPr>
        <w:b/>
        <w:sz w:val="18"/>
      </w:rPr>
      <w:tab/>
    </w:r>
    <w:r>
      <w:t>GE.18-06706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E88" w:rsidRPr="009C6E88" w:rsidRDefault="009C6E88" w:rsidP="009C6E88">
    <w:pPr>
      <w:pStyle w:val="a8"/>
      <w:tabs>
        <w:tab w:val="clear" w:pos="9639"/>
        <w:tab w:val="right" w:pos="9638"/>
      </w:tabs>
      <w:rPr>
        <w:b/>
        <w:sz w:val="18"/>
      </w:rPr>
    </w:pPr>
    <w:r>
      <w:t>GE.18-06706</w:t>
    </w:r>
    <w:r>
      <w:tab/>
    </w:r>
    <w:r w:rsidRPr="009C6E88">
      <w:rPr>
        <w:b/>
        <w:sz w:val="18"/>
      </w:rPr>
      <w:fldChar w:fldCharType="begin"/>
    </w:r>
    <w:r w:rsidRPr="009C6E88">
      <w:rPr>
        <w:b/>
        <w:sz w:val="18"/>
      </w:rPr>
      <w:instrText xml:space="preserve"> PAGE  \* MERGEFORMAT </w:instrText>
    </w:r>
    <w:r w:rsidRPr="009C6E88">
      <w:rPr>
        <w:b/>
        <w:sz w:val="18"/>
      </w:rPr>
      <w:fldChar w:fldCharType="separate"/>
    </w:r>
    <w:r w:rsidR="005450A6">
      <w:rPr>
        <w:b/>
        <w:noProof/>
        <w:sz w:val="18"/>
      </w:rPr>
      <w:t>5</w:t>
    </w:r>
    <w:r w:rsidRPr="009C6E8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9C6E88" w:rsidRDefault="009C6E88" w:rsidP="009C6E88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18-06706  (R)</w:t>
    </w:r>
    <w:r>
      <w:rPr>
        <w:lang w:val="en-US"/>
      </w:rPr>
      <w:t xml:space="preserve">  140518  </w:t>
    </w:r>
    <w:r w:rsidR="007650A7">
      <w:rPr>
        <w:lang w:val="en-US"/>
      </w:rPr>
      <w:t>15</w:t>
    </w:r>
    <w:r>
      <w:rPr>
        <w:lang w:val="en-US"/>
      </w:rPr>
      <w:t>0518</w:t>
    </w:r>
    <w:r>
      <w:br/>
    </w:r>
    <w:r w:rsidRPr="009C6E88">
      <w:rPr>
        <w:rFonts w:ascii="C39T30Lfz" w:hAnsi="C39T30Lfz"/>
        <w:kern w:val="14"/>
        <w:sz w:val="56"/>
      </w:rPr>
      <w:t></w:t>
    </w:r>
    <w:r w:rsidRPr="009C6E88">
      <w:rPr>
        <w:rFonts w:ascii="C39T30Lfz" w:hAnsi="C39T30Lfz"/>
        <w:kern w:val="14"/>
        <w:sz w:val="56"/>
      </w:rPr>
      <w:t></w:t>
    </w:r>
    <w:r w:rsidRPr="009C6E88">
      <w:rPr>
        <w:rFonts w:ascii="C39T30Lfz" w:hAnsi="C39T30Lfz"/>
        <w:kern w:val="14"/>
        <w:sz w:val="56"/>
      </w:rPr>
      <w:t></w:t>
    </w:r>
    <w:r w:rsidRPr="009C6E88">
      <w:rPr>
        <w:rFonts w:ascii="C39T30Lfz" w:hAnsi="C39T30Lfz"/>
        <w:kern w:val="14"/>
        <w:sz w:val="56"/>
      </w:rPr>
      <w:t></w:t>
    </w:r>
    <w:r w:rsidRPr="009C6E88">
      <w:rPr>
        <w:rFonts w:ascii="C39T30Lfz" w:hAnsi="C39T30Lfz"/>
        <w:kern w:val="14"/>
        <w:sz w:val="56"/>
      </w:rPr>
      <w:t></w:t>
    </w:r>
    <w:r w:rsidRPr="009C6E88">
      <w:rPr>
        <w:rFonts w:ascii="C39T30Lfz" w:hAnsi="C39T30Lfz"/>
        <w:kern w:val="14"/>
        <w:sz w:val="56"/>
      </w:rPr>
      <w:t></w:t>
    </w:r>
    <w:r w:rsidRPr="009C6E88">
      <w:rPr>
        <w:rFonts w:ascii="C39T30Lfz" w:hAnsi="C39T30Lfz"/>
        <w:kern w:val="14"/>
        <w:sz w:val="56"/>
      </w:rPr>
      <w:t></w:t>
    </w:r>
    <w:r w:rsidRPr="009C6E88">
      <w:rPr>
        <w:rFonts w:ascii="C39T30Lfz" w:hAnsi="C39T30Lfz"/>
        <w:kern w:val="14"/>
        <w:sz w:val="56"/>
      </w:rPr>
      <w:t></w:t>
    </w:r>
    <w:r w:rsidRPr="009C6E88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/ECE/324/Rev.2/Add.128/Rev.1/Amend.3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2/Add.128/Rev.1/Amend.3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00A" w:rsidRPr="001075E9" w:rsidRDefault="00FB500A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FB500A" w:rsidRDefault="00FB500A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E633AD" w:rsidRPr="00886230" w:rsidRDefault="00E633AD" w:rsidP="00922D22">
      <w:pPr>
        <w:pStyle w:val="ad"/>
      </w:pPr>
      <w:r>
        <w:tab/>
      </w:r>
      <w:r w:rsidRPr="00922D22">
        <w:rPr>
          <w:sz w:val="20"/>
        </w:rPr>
        <w:t>*</w:t>
      </w:r>
      <w:r>
        <w:tab/>
        <w:t>Прежние названия Соглашения:</w:t>
      </w:r>
    </w:p>
    <w:p w:rsidR="00E633AD" w:rsidRPr="00886230" w:rsidRDefault="00E633AD" w:rsidP="00922D22">
      <w:pPr>
        <w:pStyle w:val="ad"/>
        <w:rPr>
          <w:sz w:val="20"/>
        </w:rPr>
      </w:pPr>
      <w:r>
        <w:tab/>
      </w:r>
      <w:r>
        <w:tab/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 Женеве 20 марта 1958 года (первоначальный вариант).</w:t>
      </w:r>
    </w:p>
    <w:p w:rsidR="00E633AD" w:rsidRPr="00886230" w:rsidRDefault="00E633AD" w:rsidP="00922D22">
      <w:pPr>
        <w:pStyle w:val="ad"/>
      </w:pPr>
      <w:r>
        <w:tab/>
      </w:r>
      <w:r>
        <w:tab/>
        <w:t>Соглашение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</w:t>
      </w:r>
      <w:r w:rsidR="00922D22">
        <w:t>едписаний, совершено в Женеве 5 </w:t>
      </w:r>
      <w:r>
        <w:t>октября 1995 года (Пересмотр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E88" w:rsidRPr="009C6E88" w:rsidRDefault="005450A6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E/ECE/324/Rev.2/Add.128/Rev.1/Amend.3</w:t>
    </w:r>
    <w:r>
      <w:fldChar w:fldCharType="end"/>
    </w:r>
    <w:r w:rsidR="009C6E88">
      <w:br/>
    </w:r>
    <w:r>
      <w:fldChar w:fldCharType="begin"/>
    </w:r>
    <w:r>
      <w:instrText xml:space="preserve"> KEYWORDS  \* MERGEFORMAT </w:instrText>
    </w:r>
    <w:r>
      <w:fldChar w:fldCharType="separate"/>
    </w:r>
    <w:r>
      <w:t>E/ECE/TRANS/505/Rev.2/Add.128/Rev.1/Amend.3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E88" w:rsidRPr="009C6E88" w:rsidRDefault="005450A6" w:rsidP="009C6E88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E/ECE/324/Rev.2/Add.128/Rev.1/Amend.3</w:t>
    </w:r>
    <w:r>
      <w:fldChar w:fldCharType="end"/>
    </w:r>
    <w:r w:rsidR="009C6E88">
      <w:br/>
    </w:r>
    <w:r>
      <w:fldChar w:fldCharType="begin"/>
    </w:r>
    <w:r>
      <w:instrText xml:space="preserve"> KEYWORDS  \* MERGEFORMAT </w:instrText>
    </w:r>
    <w:r>
      <w:fldChar w:fldCharType="separate"/>
    </w:r>
    <w:r>
      <w:t>E/ECE/TRANS/505/Rev.2/Add.128/Rev.1/Amend.3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displayBackgroundShape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s-ES" w:vendorID="64" w:dllVersion="131078" w:nlCheck="1" w:checkStyle="0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00A"/>
    <w:rsid w:val="00033EE1"/>
    <w:rsid w:val="00042B72"/>
    <w:rsid w:val="000558BD"/>
    <w:rsid w:val="000B57E7"/>
    <w:rsid w:val="000B6373"/>
    <w:rsid w:val="000E4224"/>
    <w:rsid w:val="000E4E5B"/>
    <w:rsid w:val="000F09DF"/>
    <w:rsid w:val="000F61B2"/>
    <w:rsid w:val="001022B7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64D3B"/>
    <w:rsid w:val="0027151D"/>
    <w:rsid w:val="002A2EFC"/>
    <w:rsid w:val="002B0106"/>
    <w:rsid w:val="002B60A0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24A96"/>
    <w:rsid w:val="003402C2"/>
    <w:rsid w:val="00381C24"/>
    <w:rsid w:val="00387CD4"/>
    <w:rsid w:val="00395308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72C5C"/>
    <w:rsid w:val="00484936"/>
    <w:rsid w:val="004E05B7"/>
    <w:rsid w:val="004F360E"/>
    <w:rsid w:val="0050108D"/>
    <w:rsid w:val="00513081"/>
    <w:rsid w:val="00517901"/>
    <w:rsid w:val="00526683"/>
    <w:rsid w:val="005450A6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B3548"/>
    <w:rsid w:val="006C2031"/>
    <w:rsid w:val="006D461A"/>
    <w:rsid w:val="006F35EE"/>
    <w:rsid w:val="007021FF"/>
    <w:rsid w:val="00712895"/>
    <w:rsid w:val="00731443"/>
    <w:rsid w:val="00734ACB"/>
    <w:rsid w:val="00757357"/>
    <w:rsid w:val="007650A7"/>
    <w:rsid w:val="00792497"/>
    <w:rsid w:val="00792ECF"/>
    <w:rsid w:val="007E55D5"/>
    <w:rsid w:val="007F36B9"/>
    <w:rsid w:val="00806737"/>
    <w:rsid w:val="00825F8D"/>
    <w:rsid w:val="00834B71"/>
    <w:rsid w:val="0086445C"/>
    <w:rsid w:val="00866EF4"/>
    <w:rsid w:val="0087667A"/>
    <w:rsid w:val="00894693"/>
    <w:rsid w:val="008A08D7"/>
    <w:rsid w:val="008A37C8"/>
    <w:rsid w:val="008B6909"/>
    <w:rsid w:val="008D53B6"/>
    <w:rsid w:val="008F0264"/>
    <w:rsid w:val="008F7609"/>
    <w:rsid w:val="00906890"/>
    <w:rsid w:val="00911BE4"/>
    <w:rsid w:val="00922D22"/>
    <w:rsid w:val="00937537"/>
    <w:rsid w:val="00951972"/>
    <w:rsid w:val="009608F3"/>
    <w:rsid w:val="009A24AC"/>
    <w:rsid w:val="009C59D7"/>
    <w:rsid w:val="009C6E88"/>
    <w:rsid w:val="009C6FE6"/>
    <w:rsid w:val="009D7E7D"/>
    <w:rsid w:val="00A07AFC"/>
    <w:rsid w:val="00A14DA8"/>
    <w:rsid w:val="00A14EF3"/>
    <w:rsid w:val="00A312BC"/>
    <w:rsid w:val="00A84021"/>
    <w:rsid w:val="00A84D35"/>
    <w:rsid w:val="00A917B3"/>
    <w:rsid w:val="00AB4B51"/>
    <w:rsid w:val="00B10CC7"/>
    <w:rsid w:val="00B1234D"/>
    <w:rsid w:val="00B36DF7"/>
    <w:rsid w:val="00B539E7"/>
    <w:rsid w:val="00B62458"/>
    <w:rsid w:val="00BB0E6F"/>
    <w:rsid w:val="00BC18B2"/>
    <w:rsid w:val="00BD33EE"/>
    <w:rsid w:val="00BE1CC7"/>
    <w:rsid w:val="00BF5F54"/>
    <w:rsid w:val="00BF6650"/>
    <w:rsid w:val="00C106D6"/>
    <w:rsid w:val="00C119AE"/>
    <w:rsid w:val="00C60F0C"/>
    <w:rsid w:val="00C805C9"/>
    <w:rsid w:val="00C92939"/>
    <w:rsid w:val="00CA1679"/>
    <w:rsid w:val="00CB151C"/>
    <w:rsid w:val="00CB1E63"/>
    <w:rsid w:val="00CE5A1A"/>
    <w:rsid w:val="00CF55F6"/>
    <w:rsid w:val="00D33D63"/>
    <w:rsid w:val="00D5253A"/>
    <w:rsid w:val="00D873A8"/>
    <w:rsid w:val="00D90028"/>
    <w:rsid w:val="00D90138"/>
    <w:rsid w:val="00DD78D1"/>
    <w:rsid w:val="00DE32CD"/>
    <w:rsid w:val="00DF5767"/>
    <w:rsid w:val="00DF71B9"/>
    <w:rsid w:val="00E12C5F"/>
    <w:rsid w:val="00E633AD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83888"/>
    <w:rsid w:val="00F94155"/>
    <w:rsid w:val="00F9783F"/>
    <w:rsid w:val="00FB500A"/>
    <w:rsid w:val="00FD2EF7"/>
    <w:rsid w:val="00FE447E"/>
    <w:rsid w:val="00FF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015B245"/>
  <w15:docId w15:val="{EFE15C60-B918-445F-A6AE-84C2E4BB1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9D7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R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617A4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617A43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R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R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617A43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,5_G,PP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R Знак,5_G Знак,PP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R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R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uiPriority w:val="99"/>
    <w:unhideWhenUsed/>
    <w:rsid w:val="00617A43"/>
    <w:rPr>
      <w:color w:val="0000FF" w:themeColor="hyperlink"/>
      <w:u w:val="none"/>
    </w:rPr>
  </w:style>
  <w:style w:type="character" w:styleId="af2">
    <w:name w:val="FollowedHyperlink"/>
    <w:basedOn w:val="a0"/>
    <w:uiPriority w:val="99"/>
    <w:semiHidden/>
    <w:unhideWhenUsed/>
    <w:rsid w:val="00617A43"/>
    <w:rPr>
      <w:color w:val="800080" w:themeColor="followedHyperlink"/>
      <w:u w:val="none"/>
    </w:rPr>
  </w:style>
  <w:style w:type="paragraph" w:customStyle="1" w:styleId="SingleTxtG">
    <w:name w:val="_ Single Txt_G"/>
    <w:basedOn w:val="a"/>
    <w:link w:val="SingleTxtGChar"/>
    <w:qFormat/>
    <w:rsid w:val="00E633AD"/>
    <w:pPr>
      <w:spacing w:after="120"/>
      <w:ind w:left="1134" w:right="1134"/>
      <w:jc w:val="both"/>
    </w:pPr>
    <w:rPr>
      <w:rFonts w:eastAsia="Times New Roman" w:cs="Times New Roman"/>
      <w:szCs w:val="20"/>
      <w:lang w:val="en-GB"/>
    </w:rPr>
  </w:style>
  <w:style w:type="paragraph" w:customStyle="1" w:styleId="HChG">
    <w:name w:val="_ H _Ch_G"/>
    <w:basedOn w:val="a"/>
    <w:next w:val="a"/>
    <w:link w:val="HChGChar"/>
    <w:qFormat/>
    <w:rsid w:val="00E633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val="en-GB"/>
    </w:rPr>
  </w:style>
  <w:style w:type="paragraph" w:customStyle="1" w:styleId="H1G">
    <w:name w:val="_ H_1_G"/>
    <w:basedOn w:val="a"/>
    <w:next w:val="a"/>
    <w:link w:val="H1GChar"/>
    <w:qFormat/>
    <w:rsid w:val="00E633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val="en-GB"/>
    </w:rPr>
  </w:style>
  <w:style w:type="character" w:customStyle="1" w:styleId="H1GChar">
    <w:name w:val="_ H_1_G Char"/>
    <w:link w:val="H1G"/>
    <w:rsid w:val="00E633AD"/>
    <w:rPr>
      <w:b/>
      <w:sz w:val="24"/>
      <w:lang w:val="en-GB" w:eastAsia="en-US"/>
    </w:rPr>
  </w:style>
  <w:style w:type="character" w:customStyle="1" w:styleId="SingleTxtGChar">
    <w:name w:val="_ Single Txt_G Char"/>
    <w:link w:val="SingleTxtG"/>
    <w:rsid w:val="00E633AD"/>
    <w:rPr>
      <w:lang w:val="en-GB" w:eastAsia="en-US"/>
    </w:rPr>
  </w:style>
  <w:style w:type="character" w:customStyle="1" w:styleId="HChGChar">
    <w:name w:val="_ H _Ch_G Char"/>
    <w:link w:val="HChG"/>
    <w:rsid w:val="00E633AD"/>
    <w:rPr>
      <w:b/>
      <w:sz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oleObject" Target="embeddings/oleObject2.bin"/><Relationship Id="rId18" Type="http://schemas.openxmlformats.org/officeDocument/2006/relationships/image" Target="media/image6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5.wmf"/><Relationship Id="rId17" Type="http://schemas.openxmlformats.org/officeDocument/2006/relationships/oleObject" Target="embeddings/oleObject4.bin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image" Target="media/image50.wmf"/><Relationship Id="rId20" Type="http://schemas.openxmlformats.org/officeDocument/2006/relationships/hyperlink" Target="https://www2.unece.org/wiki/display/trans/Q-Dummy+drawing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footer" Target="footer1.xml"/><Relationship Id="rId10" Type="http://schemas.openxmlformats.org/officeDocument/2006/relationships/image" Target="media/image4.wmf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40.wmf"/><Relationship Id="rId22" Type="http://schemas.openxmlformats.org/officeDocument/2006/relationships/header" Target="header2.xml"/><Relationship Id="rId27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9.gif"/><Relationship Id="rId1" Type="http://schemas.openxmlformats.org/officeDocument/2006/relationships/image" Target="media/image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6</Pages>
  <Words>1366</Words>
  <Characters>9308</Characters>
  <Application>Microsoft Office Word</Application>
  <DocSecurity>0</DocSecurity>
  <Lines>253</Lines>
  <Paragraphs>117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E/ECE/324/Rev.2/Add.128/Rev.1/Amend.3</vt:lpstr>
      <vt:lpstr>A/</vt:lpstr>
      <vt:lpstr>A/</vt:lpstr>
    </vt:vector>
  </TitlesOfParts>
  <Company>DCM</Company>
  <LinksUpToDate>false</LinksUpToDate>
  <CharactersWithSpaces>10591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E/ECE/324/Rev.2/Add.128/Rev.1/Amend.3</dc:title>
  <dc:creator>Nina STEPANOVA</dc:creator>
  <cp:keywords>E/ECE/TRANS/505/Rev.2/Add.128/Rev.1/Amend.3</cp:keywords>
  <cp:lastModifiedBy>Tatiana Chvets</cp:lastModifiedBy>
  <cp:revision>3</cp:revision>
  <cp:lastPrinted>2018-05-15T09:16:00Z</cp:lastPrinted>
  <dcterms:created xsi:type="dcterms:W3CDTF">2018-05-15T09:16:00Z</dcterms:created>
  <dcterms:modified xsi:type="dcterms:W3CDTF">2018-05-15T09:16:00Z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