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E66C1" w:rsidRPr="008D155D" w14:paraId="15FB4E25" w14:textId="77777777" w:rsidTr="00A8364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EEA1DE" w14:textId="77777777" w:rsidR="002E66C1" w:rsidRDefault="002E66C1" w:rsidP="002E66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9C497AB" w14:textId="77777777" w:rsidR="002E66C1" w:rsidRPr="002E66C1" w:rsidRDefault="002E66C1" w:rsidP="002E66C1">
            <w:pPr>
              <w:jc w:val="right"/>
              <w:rPr>
                <w:lang w:val="en-US"/>
              </w:rPr>
            </w:pPr>
            <w:r w:rsidRPr="002E66C1">
              <w:rPr>
                <w:sz w:val="40"/>
                <w:lang w:val="en-US"/>
              </w:rPr>
              <w:t>E</w:t>
            </w:r>
            <w:r w:rsidRPr="002E66C1">
              <w:rPr>
                <w:lang w:val="en-US"/>
              </w:rPr>
              <w:t>/ECE/324/Rev.2/Add.121/Amend.4</w:t>
            </w:r>
            <w:r w:rsidRPr="002E66C1">
              <w:rPr>
                <w:rFonts w:cs="Times New Roman"/>
                <w:lang w:val="en-US"/>
              </w:rPr>
              <w:t>−</w:t>
            </w:r>
            <w:r w:rsidRPr="002E66C1">
              <w:rPr>
                <w:sz w:val="40"/>
                <w:lang w:val="en-US"/>
              </w:rPr>
              <w:t>E</w:t>
            </w:r>
            <w:r w:rsidRPr="002E66C1">
              <w:rPr>
                <w:lang w:val="en-US"/>
              </w:rPr>
              <w:t>/ECE/TRANS/505/Rev.2/Add.121/Amend.4</w:t>
            </w:r>
          </w:p>
        </w:tc>
      </w:tr>
      <w:tr w:rsidR="002D5AAC" w:rsidRPr="002E66C1" w14:paraId="42487C43" w14:textId="77777777" w:rsidTr="002E66C1">
        <w:trPr>
          <w:trHeight w:hRule="exact" w:val="241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F19ECE" w14:textId="77777777" w:rsidR="002D5AAC" w:rsidRPr="00FC5F27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4663BF9" w14:textId="77777777" w:rsidR="002D5AAC" w:rsidRPr="00FC5F27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1791F5" w14:textId="77777777" w:rsidR="002E66C1" w:rsidRDefault="002E66C1" w:rsidP="002E66C1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14:paraId="004716F6" w14:textId="77777777" w:rsidR="002E66C1" w:rsidRPr="00D62A45" w:rsidRDefault="002E66C1" w:rsidP="002E66C1">
            <w:pPr>
              <w:spacing w:line="240" w:lineRule="exact"/>
              <w:rPr>
                <w:lang w:val="en-US"/>
              </w:rPr>
            </w:pPr>
          </w:p>
        </w:tc>
      </w:tr>
    </w:tbl>
    <w:p w14:paraId="71D3F1B6" w14:textId="77777777" w:rsidR="002E66C1" w:rsidRPr="002E66C1" w:rsidRDefault="002E66C1" w:rsidP="002E66C1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AECBF9C" w14:textId="77777777" w:rsidR="002E66C1" w:rsidRPr="00A718F6" w:rsidRDefault="002E66C1" w:rsidP="002E66C1">
      <w:pPr>
        <w:pStyle w:val="H1G"/>
        <w:spacing w:before="12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E66C1">
        <w:rPr>
          <w:b w:val="0"/>
          <w:sz w:val="20"/>
          <w:lang w:val="ru-RU"/>
        </w:rPr>
        <w:footnoteReference w:customMarkFollows="1" w:id="1"/>
        <w:t>*</w:t>
      </w:r>
    </w:p>
    <w:p w14:paraId="177FC47A" w14:textId="77777777" w:rsidR="002E66C1" w:rsidRPr="00A718F6" w:rsidRDefault="002E66C1" w:rsidP="002E66C1">
      <w:pPr>
        <w:pStyle w:val="SingleTxtG"/>
        <w:rPr>
          <w:lang w:val="ru-RU"/>
        </w:rPr>
      </w:pPr>
      <w:r>
        <w:rPr>
          <w:lang w:val="ru-RU"/>
        </w:rPr>
        <w:tab/>
        <w:t>(Пересмотр 3, включающий поправки, вступившие в силу 14 сентября 2017 года)</w:t>
      </w:r>
    </w:p>
    <w:p w14:paraId="1BA13917" w14:textId="77777777" w:rsidR="002E66C1" w:rsidRPr="002E66C1" w:rsidRDefault="002E66C1" w:rsidP="002E66C1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7E6BF" w14:textId="77777777" w:rsidR="002E66C1" w:rsidRPr="00A718F6" w:rsidRDefault="002E66C1" w:rsidP="002E66C1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 1</w:t>
      </w:r>
      <w:r w:rsidRPr="00CE449A">
        <w:rPr>
          <w:bCs/>
          <w:lang w:val="ru-RU"/>
        </w:rPr>
        <w:t>21</w:t>
      </w:r>
      <w:r>
        <w:rPr>
          <w:bCs/>
          <w:lang w:val="ru-RU"/>
        </w:rPr>
        <w:t xml:space="preserve"> – Правила № 1</w:t>
      </w:r>
      <w:r w:rsidRPr="00CE449A">
        <w:rPr>
          <w:bCs/>
          <w:lang w:val="ru-RU"/>
        </w:rPr>
        <w:t>22</w:t>
      </w:r>
      <w:r>
        <w:rPr>
          <w:bCs/>
          <w:lang w:val="ru-RU"/>
        </w:rPr>
        <w:t xml:space="preserve"> ООН</w:t>
      </w:r>
    </w:p>
    <w:p w14:paraId="16FBFA7E" w14:textId="77777777" w:rsidR="002E66C1" w:rsidRPr="00CE449A" w:rsidRDefault="002E66C1" w:rsidP="002E66C1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Поправка </w:t>
      </w:r>
      <w:r w:rsidRPr="00CE449A">
        <w:rPr>
          <w:bCs/>
          <w:lang w:val="ru-RU"/>
        </w:rPr>
        <w:t>4</w:t>
      </w:r>
    </w:p>
    <w:p w14:paraId="5BC563BA" w14:textId="77777777" w:rsidR="002E66C1" w:rsidRPr="00A718F6" w:rsidRDefault="002E66C1" w:rsidP="002E66C1">
      <w:pPr>
        <w:pStyle w:val="SingleTxtG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CE449A">
        <w:rPr>
          <w:lang w:val="ru-RU"/>
        </w:rPr>
        <w:t>4</w:t>
      </w:r>
      <w:r>
        <w:rPr>
          <w:lang w:val="ru-RU"/>
        </w:rPr>
        <w:t xml:space="preserve"> к первоначальному варианту Правил − Дата вступления в силу: 16</w:t>
      </w:r>
      <w:r w:rsidR="00026768">
        <w:rPr>
          <w:lang w:val="en-US"/>
        </w:rPr>
        <w:t> </w:t>
      </w:r>
      <w:r>
        <w:rPr>
          <w:lang w:val="ru-RU"/>
        </w:rPr>
        <w:t>октября 2018 года</w:t>
      </w:r>
    </w:p>
    <w:p w14:paraId="3E8FBA00" w14:textId="77777777" w:rsidR="002E66C1" w:rsidRPr="00CE449A" w:rsidRDefault="002E66C1" w:rsidP="002E66C1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официального утверждения </w:t>
      </w:r>
      <w:r w:rsidRPr="00CE449A">
        <w:rPr>
          <w:lang w:val="ru-RU"/>
        </w:rPr>
        <w:t>транспортных средств категорий М, N и О в</w:t>
      </w:r>
      <w:r w:rsidR="00026768">
        <w:rPr>
          <w:lang w:val="en-US"/>
        </w:rPr>
        <w:t> </w:t>
      </w:r>
      <w:r w:rsidRPr="00CE449A">
        <w:rPr>
          <w:lang w:val="ru-RU"/>
        </w:rPr>
        <w:t>отношении их систем отопления</w:t>
      </w:r>
    </w:p>
    <w:p w14:paraId="2ADF6D44" w14:textId="77777777" w:rsidR="002E66C1" w:rsidRPr="00A718F6" w:rsidRDefault="002E66C1" w:rsidP="002E66C1">
      <w:pPr>
        <w:pStyle w:val="SingleTxtG"/>
        <w:rPr>
          <w:spacing w:val="-6"/>
          <w:lang w:val="ru-RU"/>
        </w:rPr>
      </w:pPr>
      <w:r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lang w:val="ru-RU"/>
        </w:rPr>
        <w:tab/>
        <w:t>ECE/TRANS/WP.29/2018/2</w:t>
      </w:r>
      <w:r w:rsidRPr="000F3013">
        <w:rPr>
          <w:lang w:val="ru-RU"/>
        </w:rPr>
        <w:t>7</w:t>
      </w:r>
      <w:r>
        <w:rPr>
          <w:lang w:val="ru-RU"/>
        </w:rPr>
        <w:t>.</w:t>
      </w:r>
    </w:p>
    <w:p w14:paraId="586F8652" w14:textId="77777777" w:rsidR="002E66C1" w:rsidRPr="002E66C1" w:rsidRDefault="002E66C1" w:rsidP="002E66C1">
      <w:pPr>
        <w:pStyle w:val="SingleTxtGR"/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267FDF96" wp14:editId="12B1458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0CF9B" w14:textId="77777777" w:rsidR="002E66C1" w:rsidRDefault="002E66C1" w:rsidP="002E66C1">
      <w:pPr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6DA942A6" w14:textId="77777777" w:rsidR="002E66C1" w:rsidRDefault="002E66C1" w:rsidP="002E66C1">
      <w:pPr>
        <w:suppressAutoHyphens w:val="0"/>
        <w:spacing w:line="240" w:lineRule="auto"/>
      </w:pPr>
      <w:r>
        <w:br w:type="page"/>
      </w:r>
    </w:p>
    <w:p w14:paraId="116ED63D" w14:textId="77777777" w:rsidR="002E66C1" w:rsidRPr="00FF1A2C" w:rsidRDefault="002E66C1" w:rsidP="002E66C1">
      <w:pPr>
        <w:pStyle w:val="SingleTxtGR"/>
        <w:rPr>
          <w:iCs/>
        </w:rPr>
      </w:pPr>
      <w:r w:rsidRPr="00FF1A2C">
        <w:rPr>
          <w:i/>
          <w:iCs/>
        </w:rPr>
        <w:lastRenderedPageBreak/>
        <w:t>Пункт 6.2.1</w:t>
      </w:r>
      <w:r w:rsidRPr="00FF1A2C">
        <w:rPr>
          <w:iCs/>
        </w:rPr>
        <w:t xml:space="preserve"> изменить следующим образом:</w:t>
      </w:r>
    </w:p>
    <w:p w14:paraId="641DA66B" w14:textId="77777777" w:rsidR="002E66C1" w:rsidRPr="00FF1A2C" w:rsidRDefault="002E66C1" w:rsidP="002E66C1">
      <w:pPr>
        <w:pStyle w:val="SingleTxtGR"/>
        <w:ind w:left="2268" w:hanging="1134"/>
      </w:pPr>
      <w:r>
        <w:rPr>
          <w:iCs/>
        </w:rPr>
        <w:t>«</w:t>
      </w:r>
      <w:r w:rsidRPr="00FF1A2C">
        <w:rPr>
          <w:iCs/>
        </w:rPr>
        <w:t>6.2.</w:t>
      </w:r>
      <w:proofErr w:type="gramStart"/>
      <w:r w:rsidRPr="00FF1A2C">
        <w:rPr>
          <w:iCs/>
        </w:rPr>
        <w:t>1</w:t>
      </w:r>
      <w:r>
        <w:rPr>
          <w:iCs/>
        </w:rPr>
        <w:tab/>
      </w:r>
      <w:r w:rsidRPr="00FF1A2C">
        <w:rPr>
          <w:iCs/>
        </w:rPr>
        <w:tab/>
      </w:r>
      <w:r w:rsidRPr="00FF1A2C">
        <w:t>В</w:t>
      </w:r>
      <w:proofErr w:type="gramEnd"/>
      <w:r w:rsidRPr="00FF1A2C">
        <w:t xml:space="preserve"> нижеследующей таблице указано, какие приложения применяются к каждому типу системы отопления в рамках каждой категории транспортных средств</w:t>
      </w:r>
      <w:r w:rsidRPr="00FF1A2C">
        <w:rPr>
          <w:iCs/>
        </w:rPr>
        <w:t>: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838"/>
        <w:gridCol w:w="1107"/>
        <w:gridCol w:w="1079"/>
        <w:gridCol w:w="1094"/>
        <w:gridCol w:w="1076"/>
        <w:gridCol w:w="1176"/>
      </w:tblGrid>
      <w:tr w:rsidR="00EC3FD7" w:rsidRPr="002E66C1" w14:paraId="4BC20F8D" w14:textId="77777777" w:rsidTr="00EC3FD7">
        <w:trPr>
          <w:tblHeader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8642EB" w14:textId="77777777" w:rsidR="002E66C1" w:rsidRPr="00FC5F27" w:rsidRDefault="002E66C1" w:rsidP="001521B2">
            <w:pPr>
              <w:keepNext/>
              <w:keepLines/>
              <w:spacing w:after="40" w:line="240" w:lineRule="auto"/>
              <w:ind w:left="13"/>
              <w:jc w:val="center"/>
              <w:rPr>
                <w:i/>
                <w:sz w:val="16"/>
              </w:rPr>
            </w:pPr>
            <w:proofErr w:type="spellStart"/>
            <w:r w:rsidRPr="00FC5F27">
              <w:rPr>
                <w:rFonts w:eastAsia="Times New Roman" w:cs="Times New Roman"/>
                <w:i/>
                <w:color w:val="00000A"/>
                <w:sz w:val="16"/>
                <w:szCs w:val="16"/>
                <w:lang w:val="en-GB" w:eastAsia="ar-SA"/>
              </w:rPr>
              <w:t>Система</w:t>
            </w:r>
            <w:proofErr w:type="spellEnd"/>
            <w:r w:rsidRPr="00FC5F27">
              <w:rPr>
                <w:i/>
                <w:sz w:val="16"/>
              </w:rPr>
              <w:t xml:space="preserve"> отопления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C2085E" w14:textId="77777777" w:rsidR="002E66C1" w:rsidRPr="002E66C1" w:rsidRDefault="002E66C1" w:rsidP="002E66C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E66C1">
              <w:rPr>
                <w:i/>
                <w:sz w:val="16"/>
              </w:rPr>
              <w:t>Категория транспортных средств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7AD34" w14:textId="77777777" w:rsidR="002E66C1" w:rsidRPr="002E66C1" w:rsidRDefault="002E66C1" w:rsidP="002E66C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E66C1">
              <w:rPr>
                <w:i/>
                <w:sz w:val="16"/>
              </w:rPr>
              <w:t xml:space="preserve">Приложение 4 Качество </w:t>
            </w:r>
            <w:r w:rsidR="00EC3FD7">
              <w:rPr>
                <w:i/>
                <w:sz w:val="16"/>
              </w:rPr>
              <w:br/>
            </w:r>
            <w:r w:rsidRPr="002E66C1">
              <w:rPr>
                <w:i/>
                <w:sz w:val="16"/>
              </w:rPr>
              <w:t>воздуха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4C806D" w14:textId="77777777" w:rsidR="002E66C1" w:rsidRPr="002E66C1" w:rsidRDefault="002E66C1" w:rsidP="002E66C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E66C1">
              <w:rPr>
                <w:i/>
                <w:sz w:val="16"/>
              </w:rPr>
              <w:t>Приложение 5 Температура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7BBF3" w14:textId="77777777" w:rsidR="002E66C1" w:rsidRPr="002E66C1" w:rsidRDefault="002E66C1" w:rsidP="00EC3FD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E66C1">
              <w:rPr>
                <w:i/>
                <w:sz w:val="16"/>
              </w:rPr>
              <w:t>Приложение 6 Отработавшие газы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37C3" w14:textId="77777777" w:rsidR="002E66C1" w:rsidRPr="002E66C1" w:rsidRDefault="002E66C1" w:rsidP="00EC3FD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E66C1">
              <w:rPr>
                <w:i/>
                <w:sz w:val="16"/>
              </w:rPr>
              <w:t>Приложение 8 Безопасность СНГ</w:t>
            </w:r>
          </w:p>
        </w:tc>
      </w:tr>
      <w:tr w:rsidR="002E66C1" w:rsidRPr="002E66C1" w14:paraId="0D29E0C7" w14:textId="77777777" w:rsidTr="00EC3FD7"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14:paraId="6EDB7AA6" w14:textId="77777777" w:rsidR="002E66C1" w:rsidRPr="002E66C1" w:rsidRDefault="002E66C1" w:rsidP="008D155D">
            <w:pPr>
              <w:keepNext/>
              <w:keepLines/>
              <w:spacing w:after="40" w:line="240" w:lineRule="auto"/>
              <w:ind w:left="57"/>
            </w:pPr>
            <w:r w:rsidRPr="00FC5F27">
              <w:rPr>
                <w:rFonts w:eastAsia="Times New Roman" w:cs="Times New Roman"/>
                <w:color w:val="00000A"/>
                <w:szCs w:val="20"/>
                <w:lang w:eastAsia="ar-SA"/>
              </w:rPr>
              <w:t>Водяная</w:t>
            </w:r>
            <w:r w:rsidRPr="002E66C1">
              <w:t xml:space="preserve">, </w:t>
            </w:r>
            <w:r w:rsidRPr="00FC5F27">
              <w:rPr>
                <w:rFonts w:eastAsia="Times New Roman" w:cs="Times New Roman"/>
                <w:color w:val="00000A"/>
                <w:szCs w:val="20"/>
                <w:lang w:eastAsia="ar-SA"/>
              </w:rPr>
              <w:t>использующая</w:t>
            </w:r>
            <w:r w:rsidRPr="002E66C1">
              <w:t xml:space="preserve"> тепло двигателя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14:paraId="74FD17C1" w14:textId="77777777" w:rsidR="002E66C1" w:rsidRPr="002E66C1" w:rsidRDefault="002E66C1" w:rsidP="002E66C1">
            <w:pPr>
              <w:jc w:val="center"/>
            </w:pPr>
            <w:r w:rsidRPr="002E66C1">
              <w:t>M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2C854538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0FBD43CC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14:paraId="6ADEA367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A2F8C64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7C8ECA09" w14:textId="77777777" w:rsidTr="00EC3FD7">
        <w:tc>
          <w:tcPr>
            <w:tcW w:w="1838" w:type="dxa"/>
            <w:vMerge/>
            <w:vAlign w:val="center"/>
          </w:tcPr>
          <w:p w14:paraId="1AA0DCEE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28485780" w14:textId="77777777" w:rsidR="002E66C1" w:rsidRPr="002E66C1" w:rsidRDefault="002E66C1" w:rsidP="002E66C1">
            <w:pPr>
              <w:jc w:val="center"/>
            </w:pPr>
            <w:r w:rsidRPr="002E66C1">
              <w:t>N</w:t>
            </w:r>
          </w:p>
        </w:tc>
        <w:tc>
          <w:tcPr>
            <w:tcW w:w="1079" w:type="dxa"/>
            <w:vAlign w:val="center"/>
          </w:tcPr>
          <w:p w14:paraId="7A519673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94" w:type="dxa"/>
            <w:vAlign w:val="center"/>
          </w:tcPr>
          <w:p w14:paraId="2705A886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F1EE224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ED64129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05046D5F" w14:textId="77777777" w:rsidTr="00EC3FD7">
        <w:tc>
          <w:tcPr>
            <w:tcW w:w="1838" w:type="dxa"/>
            <w:vMerge/>
            <w:vAlign w:val="center"/>
          </w:tcPr>
          <w:p w14:paraId="0CE9BD20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7E091FDB" w14:textId="77777777" w:rsidR="002E66C1" w:rsidRPr="002E66C1" w:rsidRDefault="002E66C1" w:rsidP="002E66C1">
            <w:pPr>
              <w:jc w:val="center"/>
            </w:pPr>
            <w:r w:rsidRPr="002E66C1">
              <w:t>O</w:t>
            </w:r>
          </w:p>
        </w:tc>
        <w:tc>
          <w:tcPr>
            <w:tcW w:w="1079" w:type="dxa"/>
            <w:vAlign w:val="center"/>
          </w:tcPr>
          <w:p w14:paraId="3F180D58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94" w:type="dxa"/>
            <w:vAlign w:val="center"/>
          </w:tcPr>
          <w:p w14:paraId="18C4BB51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E52DDCE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C13F755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21673A54" w14:textId="77777777" w:rsidTr="00EC3FD7">
        <w:tc>
          <w:tcPr>
            <w:tcW w:w="1838" w:type="dxa"/>
            <w:vMerge w:val="restart"/>
            <w:vAlign w:val="center"/>
          </w:tcPr>
          <w:p w14:paraId="15E481CC" w14:textId="77777777" w:rsidR="002E66C1" w:rsidRPr="002E66C1" w:rsidRDefault="002E66C1" w:rsidP="008D155D">
            <w:pPr>
              <w:keepNext/>
              <w:keepLines/>
              <w:spacing w:after="40" w:line="240" w:lineRule="auto"/>
              <w:ind w:left="57"/>
            </w:pPr>
            <w:r w:rsidRPr="002E66C1">
              <w:t xml:space="preserve">Воздушная, </w:t>
            </w:r>
            <w:r w:rsidRPr="00FC5F27">
              <w:rPr>
                <w:rFonts w:eastAsia="Times New Roman" w:cs="Times New Roman"/>
                <w:color w:val="00000A"/>
                <w:szCs w:val="20"/>
                <w:lang w:eastAsia="ar-SA"/>
              </w:rPr>
              <w:t>использующая</w:t>
            </w:r>
            <w:r w:rsidRPr="002E66C1">
              <w:t xml:space="preserve"> тепло двигателя – см. </w:t>
            </w:r>
            <w:r w:rsidRPr="00FC5F27">
              <w:rPr>
                <w:i/>
              </w:rPr>
              <w:t>примечание 1</w:t>
            </w:r>
          </w:p>
        </w:tc>
        <w:tc>
          <w:tcPr>
            <w:tcW w:w="1107" w:type="dxa"/>
            <w:vAlign w:val="center"/>
          </w:tcPr>
          <w:p w14:paraId="7A542FFE" w14:textId="77777777" w:rsidR="002E66C1" w:rsidRPr="002E66C1" w:rsidRDefault="002E66C1" w:rsidP="002E66C1">
            <w:pPr>
              <w:jc w:val="center"/>
            </w:pPr>
            <w:r w:rsidRPr="002E66C1">
              <w:t>M</w:t>
            </w:r>
          </w:p>
        </w:tc>
        <w:tc>
          <w:tcPr>
            <w:tcW w:w="1079" w:type="dxa"/>
            <w:vAlign w:val="center"/>
          </w:tcPr>
          <w:p w14:paraId="0AC22F05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56927D26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4CD80CB2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76BE61A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2291760E" w14:textId="77777777" w:rsidTr="00EC3FD7">
        <w:tc>
          <w:tcPr>
            <w:tcW w:w="1838" w:type="dxa"/>
            <w:vMerge/>
            <w:vAlign w:val="center"/>
          </w:tcPr>
          <w:p w14:paraId="10357BEA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6EDF79DA" w14:textId="77777777" w:rsidR="002E66C1" w:rsidRPr="002E66C1" w:rsidRDefault="002E66C1" w:rsidP="002E66C1">
            <w:pPr>
              <w:jc w:val="center"/>
            </w:pPr>
            <w:r w:rsidRPr="002E66C1">
              <w:t>N</w:t>
            </w:r>
          </w:p>
        </w:tc>
        <w:tc>
          <w:tcPr>
            <w:tcW w:w="1079" w:type="dxa"/>
            <w:vAlign w:val="center"/>
          </w:tcPr>
          <w:p w14:paraId="0E5282BB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0E6DEE05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2A50DE21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B66672F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34AFC376" w14:textId="77777777" w:rsidTr="00EC3FD7">
        <w:tc>
          <w:tcPr>
            <w:tcW w:w="1838" w:type="dxa"/>
            <w:vMerge/>
            <w:vAlign w:val="center"/>
          </w:tcPr>
          <w:p w14:paraId="416AB3DA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358297F3" w14:textId="77777777" w:rsidR="002E66C1" w:rsidRPr="002E66C1" w:rsidRDefault="002E66C1" w:rsidP="002E66C1">
            <w:pPr>
              <w:jc w:val="center"/>
            </w:pPr>
            <w:r w:rsidRPr="002E66C1">
              <w:t>O</w:t>
            </w:r>
          </w:p>
        </w:tc>
        <w:tc>
          <w:tcPr>
            <w:tcW w:w="1079" w:type="dxa"/>
            <w:vAlign w:val="center"/>
          </w:tcPr>
          <w:p w14:paraId="6E0C1260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94" w:type="dxa"/>
            <w:vAlign w:val="center"/>
          </w:tcPr>
          <w:p w14:paraId="6029E98E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2F1D004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1C604B7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77522CBF" w14:textId="77777777" w:rsidTr="00EC3FD7">
        <w:tc>
          <w:tcPr>
            <w:tcW w:w="1838" w:type="dxa"/>
            <w:vMerge w:val="restart"/>
            <w:vAlign w:val="center"/>
          </w:tcPr>
          <w:p w14:paraId="55EA5DAF" w14:textId="77777777" w:rsidR="002E66C1" w:rsidRPr="002E66C1" w:rsidRDefault="002E66C1" w:rsidP="008D155D">
            <w:pPr>
              <w:keepNext/>
              <w:keepLines/>
              <w:spacing w:after="40" w:line="240" w:lineRule="auto"/>
              <w:ind w:left="57"/>
            </w:pPr>
            <w:r w:rsidRPr="002E66C1">
              <w:t xml:space="preserve">Масляная, </w:t>
            </w:r>
            <w:r w:rsidRPr="00FC5F27">
              <w:rPr>
                <w:rFonts w:eastAsia="Times New Roman" w:cs="Times New Roman"/>
                <w:color w:val="00000A"/>
                <w:szCs w:val="20"/>
                <w:lang w:val="en-GB" w:eastAsia="ar-SA"/>
              </w:rPr>
              <w:t>использующая</w:t>
            </w:r>
            <w:r w:rsidRPr="002E66C1">
              <w:t xml:space="preserve"> тепло двигателя</w:t>
            </w:r>
          </w:p>
        </w:tc>
        <w:tc>
          <w:tcPr>
            <w:tcW w:w="1107" w:type="dxa"/>
            <w:vAlign w:val="center"/>
          </w:tcPr>
          <w:p w14:paraId="1B18D7EC" w14:textId="77777777" w:rsidR="002E66C1" w:rsidRPr="002E66C1" w:rsidRDefault="002E66C1" w:rsidP="002E66C1">
            <w:pPr>
              <w:jc w:val="center"/>
            </w:pPr>
            <w:r w:rsidRPr="002E66C1">
              <w:t>M</w:t>
            </w:r>
          </w:p>
        </w:tc>
        <w:tc>
          <w:tcPr>
            <w:tcW w:w="1079" w:type="dxa"/>
            <w:vAlign w:val="center"/>
          </w:tcPr>
          <w:p w14:paraId="232027F1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23A90CAA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27578D82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4DC6D18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5042C0FA" w14:textId="77777777" w:rsidTr="00EC3FD7">
        <w:tc>
          <w:tcPr>
            <w:tcW w:w="1838" w:type="dxa"/>
            <w:vMerge/>
            <w:vAlign w:val="center"/>
          </w:tcPr>
          <w:p w14:paraId="268BA555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565270CA" w14:textId="77777777" w:rsidR="002E66C1" w:rsidRPr="002E66C1" w:rsidRDefault="002E66C1" w:rsidP="002E66C1">
            <w:pPr>
              <w:jc w:val="center"/>
            </w:pPr>
            <w:r w:rsidRPr="002E66C1">
              <w:t>N</w:t>
            </w:r>
          </w:p>
        </w:tc>
        <w:tc>
          <w:tcPr>
            <w:tcW w:w="1079" w:type="dxa"/>
            <w:vAlign w:val="center"/>
          </w:tcPr>
          <w:p w14:paraId="33BDD717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14F161CD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0B41C427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50EB500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544B0856" w14:textId="77777777" w:rsidTr="00EC3FD7">
        <w:tc>
          <w:tcPr>
            <w:tcW w:w="1838" w:type="dxa"/>
            <w:vMerge/>
            <w:vAlign w:val="center"/>
          </w:tcPr>
          <w:p w14:paraId="2BF219F4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01DA6509" w14:textId="77777777" w:rsidR="002E66C1" w:rsidRPr="002E66C1" w:rsidRDefault="002E66C1" w:rsidP="002E66C1">
            <w:pPr>
              <w:jc w:val="center"/>
            </w:pPr>
            <w:r w:rsidRPr="002E66C1">
              <w:t>O</w:t>
            </w:r>
          </w:p>
        </w:tc>
        <w:tc>
          <w:tcPr>
            <w:tcW w:w="1079" w:type="dxa"/>
            <w:vAlign w:val="center"/>
          </w:tcPr>
          <w:p w14:paraId="3262B102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94" w:type="dxa"/>
            <w:vAlign w:val="center"/>
          </w:tcPr>
          <w:p w14:paraId="0F2D700D" w14:textId="77777777" w:rsidR="002E66C1" w:rsidRPr="002E66C1" w:rsidRDefault="002E66C1" w:rsidP="002E66C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5D30506D" w14:textId="77777777" w:rsidR="002E66C1" w:rsidRPr="002E66C1" w:rsidRDefault="002E66C1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18A5E29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4E3E12D7" w14:textId="77777777" w:rsidTr="00EC3FD7">
        <w:tc>
          <w:tcPr>
            <w:tcW w:w="1838" w:type="dxa"/>
            <w:vMerge w:val="restart"/>
            <w:vAlign w:val="center"/>
          </w:tcPr>
          <w:p w14:paraId="5D8BA2FB" w14:textId="77777777" w:rsidR="002E66C1" w:rsidRPr="002E66C1" w:rsidRDefault="002E66C1" w:rsidP="008D155D">
            <w:pPr>
              <w:keepNext/>
              <w:keepLines/>
              <w:spacing w:after="40" w:line="240" w:lineRule="auto"/>
              <w:ind w:left="57"/>
            </w:pPr>
            <w:r w:rsidRPr="002E66C1">
              <w:t xml:space="preserve">Работающая на </w:t>
            </w:r>
            <w:r w:rsidRPr="00FC5F27">
              <w:rPr>
                <w:rFonts w:eastAsia="Times New Roman" w:cs="Times New Roman"/>
                <w:color w:val="00000A"/>
                <w:szCs w:val="20"/>
                <w:lang w:eastAsia="ar-SA"/>
              </w:rPr>
              <w:t>газообразном</w:t>
            </w:r>
            <w:r w:rsidR="00FC5F27">
              <w:t xml:space="preserve"> топливе – см. </w:t>
            </w:r>
            <w:r w:rsidRPr="00FC5F27">
              <w:rPr>
                <w:i/>
              </w:rPr>
              <w:t>примечание 2</w:t>
            </w:r>
          </w:p>
        </w:tc>
        <w:tc>
          <w:tcPr>
            <w:tcW w:w="1107" w:type="dxa"/>
            <w:vAlign w:val="center"/>
          </w:tcPr>
          <w:p w14:paraId="50F86BEC" w14:textId="77777777" w:rsidR="002E66C1" w:rsidRPr="002E66C1" w:rsidRDefault="002E66C1" w:rsidP="002E66C1">
            <w:pPr>
              <w:jc w:val="center"/>
            </w:pPr>
            <w:r w:rsidRPr="002E66C1">
              <w:t>M</w:t>
            </w:r>
          </w:p>
        </w:tc>
        <w:tc>
          <w:tcPr>
            <w:tcW w:w="1079" w:type="dxa"/>
            <w:vAlign w:val="center"/>
          </w:tcPr>
          <w:p w14:paraId="6551166C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72D61754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1A49F983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2F5E425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</w:tr>
      <w:tr w:rsidR="002E66C1" w:rsidRPr="002E66C1" w14:paraId="16DB668B" w14:textId="77777777" w:rsidTr="00EC3FD7">
        <w:tc>
          <w:tcPr>
            <w:tcW w:w="1838" w:type="dxa"/>
            <w:vMerge/>
            <w:vAlign w:val="center"/>
          </w:tcPr>
          <w:p w14:paraId="3E65B32C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5E977C7E" w14:textId="77777777" w:rsidR="002E66C1" w:rsidRPr="002E66C1" w:rsidRDefault="002E66C1" w:rsidP="002E66C1">
            <w:pPr>
              <w:jc w:val="center"/>
            </w:pPr>
            <w:r w:rsidRPr="002E66C1">
              <w:t>N</w:t>
            </w:r>
          </w:p>
        </w:tc>
        <w:tc>
          <w:tcPr>
            <w:tcW w:w="1079" w:type="dxa"/>
            <w:vAlign w:val="center"/>
          </w:tcPr>
          <w:p w14:paraId="748FE1FC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4EDD762F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210BC9CF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C49D0C8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</w:tr>
      <w:tr w:rsidR="002E66C1" w:rsidRPr="002E66C1" w14:paraId="66856C69" w14:textId="77777777" w:rsidTr="00EC3FD7">
        <w:tc>
          <w:tcPr>
            <w:tcW w:w="1838" w:type="dxa"/>
            <w:vMerge/>
            <w:vAlign w:val="center"/>
          </w:tcPr>
          <w:p w14:paraId="79F9ACD2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7A67FBAE" w14:textId="77777777" w:rsidR="002E66C1" w:rsidRPr="002E66C1" w:rsidRDefault="002E66C1" w:rsidP="002E66C1">
            <w:pPr>
              <w:jc w:val="center"/>
            </w:pPr>
            <w:r w:rsidRPr="002E66C1">
              <w:t>O</w:t>
            </w:r>
          </w:p>
        </w:tc>
        <w:tc>
          <w:tcPr>
            <w:tcW w:w="1079" w:type="dxa"/>
            <w:vAlign w:val="center"/>
          </w:tcPr>
          <w:p w14:paraId="022F4B1C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6B611F40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07F8CF4B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F353028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</w:tr>
      <w:tr w:rsidR="002E66C1" w:rsidRPr="002E66C1" w14:paraId="5328565C" w14:textId="77777777" w:rsidTr="00EC3FD7">
        <w:tc>
          <w:tcPr>
            <w:tcW w:w="1838" w:type="dxa"/>
            <w:vMerge w:val="restart"/>
            <w:vAlign w:val="center"/>
          </w:tcPr>
          <w:p w14:paraId="279CD7FB" w14:textId="77777777" w:rsidR="002E66C1" w:rsidRPr="002E66C1" w:rsidRDefault="002E66C1" w:rsidP="008D155D">
            <w:pPr>
              <w:keepNext/>
              <w:keepLines/>
              <w:spacing w:after="40" w:line="240" w:lineRule="auto"/>
              <w:ind w:left="57"/>
            </w:pPr>
            <w:r w:rsidRPr="002E66C1">
              <w:t xml:space="preserve">Работающая на </w:t>
            </w:r>
            <w:r w:rsidRPr="00FC5F27">
              <w:rPr>
                <w:rFonts w:eastAsia="Times New Roman" w:cs="Times New Roman"/>
                <w:color w:val="00000A"/>
                <w:szCs w:val="20"/>
                <w:lang w:eastAsia="ar-SA"/>
              </w:rPr>
              <w:t>жидком</w:t>
            </w:r>
            <w:r w:rsidRPr="002E66C1">
              <w:t xml:space="preserve"> топливе – см. </w:t>
            </w:r>
            <w:r w:rsidRPr="00FC5F27">
              <w:rPr>
                <w:i/>
              </w:rPr>
              <w:t>примечание 2</w:t>
            </w:r>
          </w:p>
        </w:tc>
        <w:tc>
          <w:tcPr>
            <w:tcW w:w="1107" w:type="dxa"/>
            <w:vAlign w:val="center"/>
          </w:tcPr>
          <w:p w14:paraId="471677DF" w14:textId="77777777" w:rsidR="002E66C1" w:rsidRPr="002E66C1" w:rsidRDefault="002E66C1" w:rsidP="002E66C1">
            <w:pPr>
              <w:jc w:val="center"/>
            </w:pPr>
            <w:r w:rsidRPr="002E66C1">
              <w:t>M</w:t>
            </w:r>
          </w:p>
        </w:tc>
        <w:tc>
          <w:tcPr>
            <w:tcW w:w="1079" w:type="dxa"/>
            <w:vAlign w:val="center"/>
          </w:tcPr>
          <w:p w14:paraId="44018EFD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0AD745BF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7F9B6EF3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8FC53D2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650049AF" w14:textId="77777777" w:rsidTr="00EC3FD7">
        <w:tc>
          <w:tcPr>
            <w:tcW w:w="1838" w:type="dxa"/>
            <w:vMerge/>
            <w:vAlign w:val="center"/>
          </w:tcPr>
          <w:p w14:paraId="4D85F4AB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27081785" w14:textId="77777777" w:rsidR="002E66C1" w:rsidRPr="002E66C1" w:rsidRDefault="002E66C1" w:rsidP="002E66C1">
            <w:pPr>
              <w:jc w:val="center"/>
            </w:pPr>
            <w:r w:rsidRPr="002E66C1">
              <w:t>N</w:t>
            </w:r>
          </w:p>
        </w:tc>
        <w:tc>
          <w:tcPr>
            <w:tcW w:w="1079" w:type="dxa"/>
            <w:vAlign w:val="center"/>
          </w:tcPr>
          <w:p w14:paraId="7C7B0328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16351E6E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0EDD100C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1BD44AC" w14:textId="77777777" w:rsidR="002E66C1" w:rsidRPr="002E66C1" w:rsidRDefault="002E66C1" w:rsidP="002E66C1">
            <w:pPr>
              <w:jc w:val="center"/>
            </w:pPr>
          </w:p>
        </w:tc>
      </w:tr>
      <w:tr w:rsidR="002E66C1" w:rsidRPr="002E66C1" w14:paraId="0ECACA23" w14:textId="77777777" w:rsidTr="00EC3FD7">
        <w:tc>
          <w:tcPr>
            <w:tcW w:w="1838" w:type="dxa"/>
            <w:vMerge/>
            <w:vAlign w:val="center"/>
          </w:tcPr>
          <w:p w14:paraId="57179830" w14:textId="77777777" w:rsidR="002E66C1" w:rsidRPr="002E66C1" w:rsidRDefault="002E66C1" w:rsidP="008D155D">
            <w:pPr>
              <w:ind w:left="57"/>
            </w:pPr>
          </w:p>
        </w:tc>
        <w:tc>
          <w:tcPr>
            <w:tcW w:w="1107" w:type="dxa"/>
            <w:vAlign w:val="center"/>
          </w:tcPr>
          <w:p w14:paraId="3F364C91" w14:textId="77777777" w:rsidR="002E66C1" w:rsidRPr="002E66C1" w:rsidRDefault="002E66C1" w:rsidP="002E66C1">
            <w:pPr>
              <w:jc w:val="center"/>
            </w:pPr>
            <w:r w:rsidRPr="002E66C1">
              <w:t>O</w:t>
            </w:r>
          </w:p>
        </w:tc>
        <w:tc>
          <w:tcPr>
            <w:tcW w:w="1079" w:type="dxa"/>
            <w:vAlign w:val="center"/>
          </w:tcPr>
          <w:p w14:paraId="21243C6E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94" w:type="dxa"/>
            <w:vAlign w:val="center"/>
          </w:tcPr>
          <w:p w14:paraId="062F1511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5747DD21" w14:textId="77777777" w:rsidR="002E66C1" w:rsidRPr="002E66C1" w:rsidRDefault="002E66C1" w:rsidP="002E66C1">
            <w:pPr>
              <w:jc w:val="center"/>
            </w:pPr>
            <w:r w:rsidRPr="002E66C1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AFB1E6A" w14:textId="77777777" w:rsidR="002E66C1" w:rsidRPr="002E66C1" w:rsidRDefault="002E66C1" w:rsidP="002E66C1">
            <w:pPr>
              <w:jc w:val="center"/>
            </w:pPr>
          </w:p>
        </w:tc>
      </w:tr>
      <w:tr w:rsidR="0007302B" w:rsidRPr="002E66C1" w14:paraId="2DD6242F" w14:textId="77777777" w:rsidTr="00EC3FD7">
        <w:tc>
          <w:tcPr>
            <w:tcW w:w="1838" w:type="dxa"/>
            <w:vMerge w:val="restart"/>
            <w:vAlign w:val="center"/>
          </w:tcPr>
          <w:p w14:paraId="14B95D7C" w14:textId="77777777" w:rsidR="0007302B" w:rsidRPr="002E66C1" w:rsidRDefault="0007302B" w:rsidP="008D155D">
            <w:pPr>
              <w:keepNext/>
              <w:keepLines/>
              <w:spacing w:after="40" w:line="240" w:lineRule="auto"/>
              <w:ind w:left="57"/>
            </w:pPr>
            <w:r w:rsidRPr="002E66C1">
              <w:t>Электрическая – см.</w:t>
            </w:r>
            <w:r w:rsidR="00FC5F27">
              <w:rPr>
                <w:lang w:val="en-US"/>
              </w:rPr>
              <w:t> </w:t>
            </w:r>
            <w:r w:rsidRPr="00FC5F27">
              <w:rPr>
                <w:rFonts w:eastAsia="Times New Roman" w:cs="Times New Roman"/>
                <w:i/>
                <w:color w:val="00000A"/>
                <w:szCs w:val="20"/>
                <w:lang w:eastAsia="ar-SA"/>
              </w:rPr>
              <w:t>примечание</w:t>
            </w:r>
            <w:r w:rsidRPr="00FC5F27">
              <w:rPr>
                <w:i/>
              </w:rPr>
              <w:t> 2</w:t>
            </w:r>
          </w:p>
        </w:tc>
        <w:tc>
          <w:tcPr>
            <w:tcW w:w="1107" w:type="dxa"/>
            <w:vAlign w:val="center"/>
          </w:tcPr>
          <w:p w14:paraId="26441D70" w14:textId="77777777" w:rsidR="0007302B" w:rsidRPr="002E66C1" w:rsidRDefault="0007302B" w:rsidP="002E66C1">
            <w:pPr>
              <w:jc w:val="center"/>
            </w:pPr>
            <w:r w:rsidRPr="002E66C1">
              <w:t>M</w:t>
            </w:r>
          </w:p>
        </w:tc>
        <w:tc>
          <w:tcPr>
            <w:tcW w:w="1079" w:type="dxa"/>
            <w:vAlign w:val="center"/>
          </w:tcPr>
          <w:p w14:paraId="1E2A1ECB" w14:textId="77777777" w:rsidR="0007302B" w:rsidRPr="002E66C1" w:rsidRDefault="0007302B" w:rsidP="002E66C1">
            <w:pPr>
              <w:jc w:val="center"/>
            </w:pPr>
          </w:p>
        </w:tc>
        <w:tc>
          <w:tcPr>
            <w:tcW w:w="1094" w:type="dxa"/>
            <w:vAlign w:val="center"/>
          </w:tcPr>
          <w:p w14:paraId="50EC01B3" w14:textId="77777777" w:rsidR="0007302B" w:rsidRPr="002E66C1" w:rsidRDefault="0007302B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090A1376" w14:textId="77777777" w:rsidR="0007302B" w:rsidRPr="002E66C1" w:rsidRDefault="0007302B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4AC4" w14:textId="77777777" w:rsidR="0007302B" w:rsidRPr="002E66C1" w:rsidRDefault="0007302B" w:rsidP="002E66C1">
            <w:pPr>
              <w:jc w:val="center"/>
            </w:pPr>
          </w:p>
        </w:tc>
      </w:tr>
      <w:tr w:rsidR="0007302B" w:rsidRPr="002E66C1" w14:paraId="3CD132ED" w14:textId="77777777" w:rsidTr="00EC3FD7">
        <w:tc>
          <w:tcPr>
            <w:tcW w:w="1838" w:type="dxa"/>
            <w:vMerge/>
            <w:vAlign w:val="center"/>
          </w:tcPr>
          <w:p w14:paraId="0B36F6E5" w14:textId="77777777" w:rsidR="0007302B" w:rsidRPr="002E66C1" w:rsidRDefault="0007302B" w:rsidP="002E66C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56AA5E2C" w14:textId="77777777" w:rsidR="0007302B" w:rsidRPr="002E66C1" w:rsidRDefault="0007302B" w:rsidP="002E66C1">
            <w:pPr>
              <w:jc w:val="center"/>
            </w:pPr>
            <w:r w:rsidRPr="002E66C1">
              <w:t>N</w:t>
            </w:r>
          </w:p>
        </w:tc>
        <w:tc>
          <w:tcPr>
            <w:tcW w:w="1079" w:type="dxa"/>
            <w:vAlign w:val="center"/>
          </w:tcPr>
          <w:p w14:paraId="60EB938D" w14:textId="77777777" w:rsidR="0007302B" w:rsidRPr="002E66C1" w:rsidRDefault="0007302B" w:rsidP="002E66C1">
            <w:pPr>
              <w:jc w:val="center"/>
            </w:pPr>
          </w:p>
        </w:tc>
        <w:tc>
          <w:tcPr>
            <w:tcW w:w="1094" w:type="dxa"/>
            <w:vAlign w:val="center"/>
          </w:tcPr>
          <w:p w14:paraId="488872B2" w14:textId="77777777" w:rsidR="0007302B" w:rsidRPr="002E66C1" w:rsidRDefault="0007302B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vAlign w:val="center"/>
          </w:tcPr>
          <w:p w14:paraId="35A4F4C6" w14:textId="77777777" w:rsidR="0007302B" w:rsidRPr="002E66C1" w:rsidRDefault="0007302B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2F2B" w14:textId="77777777" w:rsidR="0007302B" w:rsidRPr="002E66C1" w:rsidRDefault="0007302B" w:rsidP="002E66C1">
            <w:pPr>
              <w:jc w:val="center"/>
            </w:pPr>
          </w:p>
        </w:tc>
      </w:tr>
      <w:tr w:rsidR="0007302B" w:rsidRPr="002E66C1" w14:paraId="163CB68C" w14:textId="77777777" w:rsidTr="00EC3FD7"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14:paraId="409B91AD" w14:textId="77777777" w:rsidR="0007302B" w:rsidRPr="002E66C1" w:rsidRDefault="0007302B" w:rsidP="002E66C1">
            <w:pPr>
              <w:jc w:val="center"/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14:paraId="2B30830C" w14:textId="77777777" w:rsidR="0007302B" w:rsidRPr="002E66C1" w:rsidRDefault="0007302B" w:rsidP="002E66C1">
            <w:pPr>
              <w:jc w:val="center"/>
            </w:pPr>
            <w:r w:rsidRPr="002E66C1">
              <w:t>O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7F203E18" w14:textId="77777777" w:rsidR="0007302B" w:rsidRPr="002E66C1" w:rsidRDefault="0007302B" w:rsidP="002E66C1">
            <w:pPr>
              <w:jc w:val="center"/>
            </w:pP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14:paraId="12FB1DA6" w14:textId="77777777" w:rsidR="0007302B" w:rsidRPr="002E66C1" w:rsidRDefault="0007302B" w:rsidP="002E66C1">
            <w:pPr>
              <w:jc w:val="center"/>
            </w:pPr>
            <w:r w:rsidRPr="002E66C1">
              <w:t>Да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14:paraId="46AD37C1" w14:textId="77777777" w:rsidR="0007302B" w:rsidRPr="002E66C1" w:rsidRDefault="0007302B" w:rsidP="002E66C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0C7C4" w14:textId="77777777" w:rsidR="0007302B" w:rsidRPr="002E66C1" w:rsidRDefault="0007302B" w:rsidP="002E66C1">
            <w:pPr>
              <w:jc w:val="center"/>
            </w:pPr>
          </w:p>
        </w:tc>
      </w:tr>
    </w:tbl>
    <w:p w14:paraId="3233D494" w14:textId="77777777" w:rsidR="002E66C1" w:rsidRPr="00FC5F27" w:rsidRDefault="002E66C1" w:rsidP="00FC5F27">
      <w:pPr>
        <w:pStyle w:val="SingleTxtG"/>
        <w:tabs>
          <w:tab w:val="left" w:pos="2835"/>
        </w:tabs>
        <w:spacing w:before="120" w:after="0" w:line="220" w:lineRule="exact"/>
        <w:ind w:firstLine="170"/>
        <w:jc w:val="left"/>
        <w:rPr>
          <w:sz w:val="18"/>
          <w:szCs w:val="18"/>
          <w:lang w:val="ru-RU"/>
        </w:rPr>
      </w:pPr>
      <w:r w:rsidRPr="00FC5F27">
        <w:rPr>
          <w:i/>
          <w:sz w:val="18"/>
          <w:szCs w:val="18"/>
          <w:lang w:val="ru-RU"/>
        </w:rPr>
        <w:t>Примечание 1</w:t>
      </w:r>
      <w:r w:rsidRPr="00FC5F27">
        <w:rPr>
          <w:sz w:val="18"/>
          <w:szCs w:val="18"/>
          <w:lang w:val="ru-RU"/>
        </w:rPr>
        <w:t>:</w:t>
      </w:r>
      <w:r w:rsidR="00FC5F27" w:rsidRPr="00FC5F27">
        <w:rPr>
          <w:sz w:val="18"/>
          <w:szCs w:val="18"/>
          <w:lang w:val="ru-RU"/>
        </w:rPr>
        <w:t xml:space="preserve"> </w:t>
      </w:r>
      <w:r w:rsidRPr="00FC5F27">
        <w:rPr>
          <w:sz w:val="18"/>
          <w:szCs w:val="18"/>
          <w:lang w:val="ru-RU"/>
        </w:rPr>
        <w:t>Системы отопления, соответствующие предписаниям приложения 3, освобождаются от выполнения этих требований по проведению испытаний.</w:t>
      </w:r>
    </w:p>
    <w:p w14:paraId="096F02B1" w14:textId="77777777" w:rsidR="002E66C1" w:rsidRPr="00026768" w:rsidRDefault="002E66C1" w:rsidP="00FC5F27">
      <w:pPr>
        <w:pStyle w:val="SingleTxtG"/>
        <w:tabs>
          <w:tab w:val="left" w:pos="2835"/>
        </w:tabs>
        <w:spacing w:after="0" w:line="220" w:lineRule="exact"/>
        <w:ind w:firstLine="170"/>
        <w:jc w:val="left"/>
        <w:rPr>
          <w:sz w:val="18"/>
          <w:szCs w:val="18"/>
          <w:lang w:val="ru-RU"/>
        </w:rPr>
      </w:pPr>
      <w:r w:rsidRPr="00FC5F27">
        <w:rPr>
          <w:i/>
          <w:sz w:val="18"/>
          <w:szCs w:val="18"/>
          <w:lang w:val="ru-RU"/>
        </w:rPr>
        <w:t>Примечание 2</w:t>
      </w:r>
      <w:r w:rsidRPr="00FC5F27">
        <w:rPr>
          <w:sz w:val="18"/>
          <w:szCs w:val="18"/>
          <w:lang w:val="ru-RU"/>
        </w:rPr>
        <w:t>: Считается, что топливные обогревательные приборы, расположенные вне пассажирского салона и</w:t>
      </w:r>
      <w:r w:rsidRPr="00FC5F27">
        <w:rPr>
          <w:sz w:val="18"/>
          <w:szCs w:val="18"/>
        </w:rPr>
        <w:t> </w:t>
      </w:r>
      <w:r w:rsidRPr="00FC5F27">
        <w:rPr>
          <w:sz w:val="18"/>
          <w:szCs w:val="18"/>
          <w:lang w:val="ru-RU"/>
        </w:rPr>
        <w:t>использующие в качестве теплоносителя воду, соответствуют положениям приложений 4 и 5</w:t>
      </w:r>
      <w:r w:rsidRPr="00026768">
        <w:rPr>
          <w:sz w:val="18"/>
          <w:szCs w:val="18"/>
          <w:lang w:val="ru-RU"/>
        </w:rPr>
        <w:t>».</w:t>
      </w:r>
    </w:p>
    <w:p w14:paraId="02C6FA60" w14:textId="77777777" w:rsidR="00381C24" w:rsidRPr="002E66C1" w:rsidRDefault="002E66C1" w:rsidP="002E66C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E66C1" w:rsidSect="002E66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4D3E" w14:textId="77777777" w:rsidR="00A6061B" w:rsidRPr="00A312BC" w:rsidRDefault="00A6061B" w:rsidP="00A312BC"/>
  </w:endnote>
  <w:endnote w:type="continuationSeparator" w:id="0">
    <w:p w14:paraId="353F3E40" w14:textId="77777777" w:rsidR="00A6061B" w:rsidRPr="00A312BC" w:rsidRDefault="00A606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79F7" w14:textId="77777777" w:rsidR="002E66C1" w:rsidRPr="002E66C1" w:rsidRDefault="002E66C1">
    <w:pPr>
      <w:pStyle w:val="Footer"/>
    </w:pPr>
    <w:r w:rsidRPr="002E66C1">
      <w:rPr>
        <w:b/>
        <w:sz w:val="18"/>
      </w:rPr>
      <w:fldChar w:fldCharType="begin"/>
    </w:r>
    <w:r w:rsidRPr="002E66C1">
      <w:rPr>
        <w:b/>
        <w:sz w:val="18"/>
      </w:rPr>
      <w:instrText xml:space="preserve"> PAGE  \* MERGEFORMAT </w:instrText>
    </w:r>
    <w:r w:rsidRPr="002E66C1">
      <w:rPr>
        <w:b/>
        <w:sz w:val="18"/>
      </w:rPr>
      <w:fldChar w:fldCharType="separate"/>
    </w:r>
    <w:r w:rsidR="00A90952">
      <w:rPr>
        <w:b/>
        <w:noProof/>
        <w:sz w:val="18"/>
      </w:rPr>
      <w:t>2</w:t>
    </w:r>
    <w:r w:rsidRPr="002E66C1">
      <w:rPr>
        <w:b/>
        <w:sz w:val="18"/>
      </w:rPr>
      <w:fldChar w:fldCharType="end"/>
    </w:r>
    <w:r>
      <w:rPr>
        <w:b/>
        <w:sz w:val="18"/>
      </w:rPr>
      <w:tab/>
    </w:r>
    <w:r>
      <w:t>GE.18-18512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59E" w14:textId="77777777" w:rsidR="002E66C1" w:rsidRPr="002E66C1" w:rsidRDefault="002E66C1" w:rsidP="002E66C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GE.18-18512</w:t>
    </w:r>
    <w:r>
      <w:tab/>
    </w:r>
    <w:r w:rsidRPr="002E66C1">
      <w:rPr>
        <w:b/>
        <w:sz w:val="18"/>
      </w:rPr>
      <w:fldChar w:fldCharType="begin"/>
    </w:r>
    <w:r w:rsidRPr="002E66C1">
      <w:rPr>
        <w:b/>
        <w:sz w:val="18"/>
      </w:rPr>
      <w:instrText xml:space="preserve"> PAGE  \* MERGEFORMAT </w:instrText>
    </w:r>
    <w:r w:rsidRPr="002E66C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E66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DEE8" w14:textId="77777777" w:rsidR="00042B72" w:rsidRPr="002E66C1" w:rsidRDefault="002E66C1" w:rsidP="002E66C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92D4A82" wp14:editId="499019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18-18512  (R)</w:t>
    </w:r>
    <w:r>
      <w:rPr>
        <w:lang w:val="en-US"/>
      </w:rPr>
      <w:t xml:space="preserve">  161118  161118</w:t>
    </w:r>
    <w:r>
      <w:br/>
    </w:r>
    <w:r w:rsidRPr="002E66C1">
      <w:rPr>
        <w:rFonts w:ascii="C39T30Lfz" w:hAnsi="C39T30Lfz"/>
        <w:kern w:val="14"/>
        <w:sz w:val="56"/>
      </w:rPr>
      <w:t></w:t>
    </w:r>
    <w:r w:rsidRPr="002E66C1">
      <w:rPr>
        <w:rFonts w:ascii="C39T30Lfz" w:hAnsi="C39T30Lfz"/>
        <w:kern w:val="14"/>
        <w:sz w:val="56"/>
      </w:rPr>
      <w:t></w:t>
    </w:r>
    <w:r w:rsidRPr="002E66C1">
      <w:rPr>
        <w:rFonts w:ascii="C39T30Lfz" w:hAnsi="C39T30Lfz"/>
        <w:kern w:val="14"/>
        <w:sz w:val="56"/>
      </w:rPr>
      <w:t></w:t>
    </w:r>
    <w:r w:rsidRPr="002E66C1">
      <w:rPr>
        <w:rFonts w:ascii="C39T30Lfz" w:hAnsi="C39T30Lfz"/>
        <w:kern w:val="14"/>
        <w:sz w:val="56"/>
      </w:rPr>
      <w:t></w:t>
    </w:r>
    <w:r w:rsidRPr="002E66C1">
      <w:rPr>
        <w:rFonts w:ascii="C39T30Lfz" w:hAnsi="C39T30Lfz"/>
        <w:kern w:val="14"/>
        <w:sz w:val="56"/>
      </w:rPr>
      <w:t></w:t>
    </w:r>
    <w:r w:rsidRPr="002E66C1">
      <w:rPr>
        <w:rFonts w:ascii="C39T30Lfz" w:hAnsi="C39T30Lfz"/>
        <w:kern w:val="14"/>
        <w:sz w:val="56"/>
      </w:rPr>
      <w:t></w:t>
    </w:r>
    <w:r w:rsidRPr="002E66C1">
      <w:rPr>
        <w:rFonts w:ascii="C39T30Lfz" w:hAnsi="C39T30Lfz"/>
        <w:kern w:val="14"/>
        <w:sz w:val="56"/>
      </w:rPr>
      <w:t></w:t>
    </w:r>
    <w:r w:rsidRPr="002E66C1">
      <w:rPr>
        <w:rFonts w:ascii="C39T30Lfz" w:hAnsi="C39T30Lfz"/>
        <w:kern w:val="14"/>
        <w:sz w:val="56"/>
      </w:rPr>
      <w:t></w:t>
    </w:r>
    <w:r w:rsidRPr="002E66C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420B07" wp14:editId="58ADD8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1F56" w14:textId="77777777" w:rsidR="00A6061B" w:rsidRPr="001075E9" w:rsidRDefault="00A606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6BC46F" w14:textId="77777777" w:rsidR="00A6061B" w:rsidRDefault="00A606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5D0843" w14:textId="77777777" w:rsidR="002E66C1" w:rsidRPr="00A718F6" w:rsidRDefault="002E66C1" w:rsidP="002E66C1">
      <w:pPr>
        <w:pStyle w:val="FootnoteText"/>
      </w:pPr>
      <w:r>
        <w:tab/>
      </w:r>
      <w:r w:rsidRPr="002E66C1">
        <w:rPr>
          <w:sz w:val="20"/>
        </w:rPr>
        <w:t>*</w:t>
      </w:r>
      <w:r>
        <w:tab/>
        <w:t>Прежние названия Соглашения:</w:t>
      </w:r>
    </w:p>
    <w:p w14:paraId="2C12AF68" w14:textId="77777777" w:rsidR="002E66C1" w:rsidRPr="00A718F6" w:rsidRDefault="002E66C1" w:rsidP="002E66C1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3E0040B" w14:textId="77777777" w:rsidR="002E66C1" w:rsidRPr="00A718F6" w:rsidRDefault="002E66C1" w:rsidP="002E66C1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BFC0" w14:textId="18733159" w:rsidR="002E66C1" w:rsidRPr="002E66C1" w:rsidRDefault="00A90952">
    <w:pPr>
      <w:pStyle w:val="Header"/>
    </w:pPr>
    <w:fldSimple w:instr=" TITLE  \* MERGEFORMAT ">
      <w:r w:rsidR="00EA016A">
        <w:t>E/ECE/324/Rev.2/Add.121/Amend.4</w:t>
      </w:r>
    </w:fldSimple>
    <w:r w:rsidR="002E66C1">
      <w:br/>
    </w:r>
    <w:fldSimple w:instr=" KEYWORDS  \* MERGEFORMAT ">
      <w:r w:rsidR="00EA016A">
        <w:t>E/ECE/TRANS/505/Rev.2/Add.121/Amend.4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C3C1" w14:textId="11D45F37" w:rsidR="002E66C1" w:rsidRPr="002E66C1" w:rsidRDefault="00A90952" w:rsidP="002E66C1">
    <w:pPr>
      <w:pStyle w:val="Header"/>
      <w:jc w:val="right"/>
    </w:pPr>
    <w:fldSimple w:instr=" TITLE  \* MERGEFORMAT ">
      <w:r w:rsidR="00EA016A">
        <w:t>E/ECE/324/Rev.2/Add.121/Amend.4</w:t>
      </w:r>
    </w:fldSimple>
    <w:r w:rsidR="002E66C1">
      <w:br/>
    </w:r>
    <w:fldSimple w:instr=" KEYWORDS  \* MERGEFORMAT ">
      <w:r w:rsidR="00EA016A">
        <w:t>E/ECE/TRANS/505/Rev.2/Add.121/Amend.4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740B7"/>
    <w:multiLevelType w:val="hybridMultilevel"/>
    <w:tmpl w:val="D2DCD0D4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6"/>
  </w:num>
  <w:num w:numId="23">
    <w:abstractNumId w:val="13"/>
  </w:num>
  <w:num w:numId="24">
    <w:abstractNumId w:val="15"/>
  </w:num>
  <w:num w:numId="25">
    <w:abstractNumId w:val="16"/>
  </w:num>
  <w:num w:numId="26">
    <w:abstractNumId w:val="13"/>
  </w:num>
  <w:num w:numId="27">
    <w:abstractNumId w:val="15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1B"/>
    <w:rsid w:val="00026768"/>
    <w:rsid w:val="00033EE1"/>
    <w:rsid w:val="00042B72"/>
    <w:rsid w:val="00043B08"/>
    <w:rsid w:val="000558BD"/>
    <w:rsid w:val="0007302B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521B2"/>
    <w:rsid w:val="00180183"/>
    <w:rsid w:val="0018024D"/>
    <w:rsid w:val="0018649F"/>
    <w:rsid w:val="00196389"/>
    <w:rsid w:val="001B3EF6"/>
    <w:rsid w:val="001C7A89"/>
    <w:rsid w:val="001D5C5A"/>
    <w:rsid w:val="00203065"/>
    <w:rsid w:val="00203E51"/>
    <w:rsid w:val="002979E2"/>
    <w:rsid w:val="002A2EFC"/>
    <w:rsid w:val="002B74B1"/>
    <w:rsid w:val="002C0E18"/>
    <w:rsid w:val="002D5AAC"/>
    <w:rsid w:val="002E5067"/>
    <w:rsid w:val="002E66C1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36152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A269A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1CDF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8C4726"/>
    <w:rsid w:val="008D155D"/>
    <w:rsid w:val="00906890"/>
    <w:rsid w:val="00911BE4"/>
    <w:rsid w:val="00951972"/>
    <w:rsid w:val="009608F3"/>
    <w:rsid w:val="009A24AC"/>
    <w:rsid w:val="00A14DA8"/>
    <w:rsid w:val="00A21F00"/>
    <w:rsid w:val="00A312BC"/>
    <w:rsid w:val="00A6061B"/>
    <w:rsid w:val="00A84021"/>
    <w:rsid w:val="00A84D35"/>
    <w:rsid w:val="00A90952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E1291"/>
    <w:rsid w:val="00BF21E1"/>
    <w:rsid w:val="00C106D6"/>
    <w:rsid w:val="00C218A0"/>
    <w:rsid w:val="00C60F0C"/>
    <w:rsid w:val="00C805C9"/>
    <w:rsid w:val="00C92939"/>
    <w:rsid w:val="00C95CF5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32E8A"/>
    <w:rsid w:val="00E73F76"/>
    <w:rsid w:val="00E90403"/>
    <w:rsid w:val="00EA016A"/>
    <w:rsid w:val="00EA2C9F"/>
    <w:rsid w:val="00EA420E"/>
    <w:rsid w:val="00EC3FD7"/>
    <w:rsid w:val="00ED0BDA"/>
    <w:rsid w:val="00EE142A"/>
    <w:rsid w:val="00EF1360"/>
    <w:rsid w:val="00EF3220"/>
    <w:rsid w:val="00F43903"/>
    <w:rsid w:val="00F94155"/>
    <w:rsid w:val="00F9783F"/>
    <w:rsid w:val="00FC5F2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50748F"/>
  <w15:docId w15:val="{27F9FB95-5AC0-4D82-8467-B6625F4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2E66C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E66C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2E66C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2E66C1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E66C1"/>
    <w:rPr>
      <w:lang w:val="en-GB" w:eastAsia="en-US"/>
    </w:rPr>
  </w:style>
  <w:style w:type="character" w:customStyle="1" w:styleId="HChGChar">
    <w:name w:val="_ H _Ch_G Char"/>
    <w:link w:val="HChG"/>
    <w:rsid w:val="002E66C1"/>
    <w:rPr>
      <w:b/>
      <w:sz w:val="28"/>
      <w:lang w:val="en-GB" w:eastAsia="en-US"/>
    </w:rPr>
  </w:style>
  <w:style w:type="paragraph" w:styleId="ListParagraph">
    <w:name w:val="List Paragraph"/>
    <w:basedOn w:val="Normal"/>
    <w:uiPriority w:val="34"/>
    <w:rsid w:val="0007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E/ECE/324/Rev.2/Add.121/Amend.4</vt:lpstr>
      <vt:lpstr>E/ECE/324/Rev.2/Add.121/Amend.4</vt:lpstr>
      <vt:lpstr>A/</vt:lpstr>
    </vt:vector>
  </TitlesOfParts>
  <Company>DCM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E/ECE/324/Rev.2/Add.121/Amend.4</dc:title>
  <dc:creator>Tatiana SHARKINA</dc:creator>
  <cp:keywords>E/ECE/TRANS/505/Rev.2/Add.121/Amend.4</cp:keywords>
  <cp:lastModifiedBy>Marie-Claude Collet</cp:lastModifiedBy>
  <cp:revision>3</cp:revision>
  <cp:lastPrinted>2019-07-25T07:04:00Z</cp:lastPrinted>
  <dcterms:created xsi:type="dcterms:W3CDTF">2019-07-25T07:04:00Z</dcterms:created>
  <dcterms:modified xsi:type="dcterms:W3CDTF">2019-07-25T07:04:00Z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