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213E9" w14:paraId="10C99575" w14:textId="77777777" w:rsidTr="00A27C92">
        <w:trPr>
          <w:trHeight w:hRule="exact" w:val="851"/>
        </w:trPr>
        <w:tc>
          <w:tcPr>
            <w:tcW w:w="9639" w:type="dxa"/>
            <w:gridSpan w:val="2"/>
            <w:tcBorders>
              <w:bottom w:val="single" w:sz="4" w:space="0" w:color="auto"/>
            </w:tcBorders>
            <w:shd w:val="clear" w:color="auto" w:fill="auto"/>
            <w:vAlign w:val="bottom"/>
          </w:tcPr>
          <w:p w14:paraId="457E13C7" w14:textId="77777777" w:rsidR="00735D3F" w:rsidRPr="00735D3F" w:rsidRDefault="00735D3F" w:rsidP="00735D3F">
            <w:pPr>
              <w:jc w:val="right"/>
              <w:rPr>
                <w:lang w:val="en-US"/>
              </w:rPr>
            </w:pPr>
            <w:bookmarkStart w:id="0" w:name="_GoBack"/>
            <w:bookmarkEnd w:id="0"/>
            <w:r w:rsidRPr="00735D3F">
              <w:rPr>
                <w:sz w:val="40"/>
                <w:lang w:val="en-US"/>
              </w:rPr>
              <w:t>E</w:t>
            </w:r>
            <w:r w:rsidRPr="00735D3F">
              <w:rPr>
                <w:lang w:val="en-US"/>
              </w:rPr>
              <w:t>/ECE/324/Rev.1/Add.48/Rev.5/Amend.7−</w:t>
            </w:r>
            <w:r w:rsidRPr="00735D3F">
              <w:rPr>
                <w:sz w:val="40"/>
                <w:lang w:val="en-US"/>
              </w:rPr>
              <w:t>E</w:t>
            </w:r>
            <w:r w:rsidRPr="00735D3F">
              <w:rPr>
                <w:lang w:val="en-US"/>
              </w:rPr>
              <w:t>/ECE/TRANS/505/Rev.1/Add.48/Rev.5/Amend.7</w:t>
            </w:r>
          </w:p>
        </w:tc>
      </w:tr>
      <w:tr w:rsidR="00421A10" w:rsidRPr="00DB58B5" w14:paraId="6853618C" w14:textId="77777777" w:rsidTr="00A27C92">
        <w:trPr>
          <w:trHeight w:hRule="exact" w:val="2835"/>
        </w:trPr>
        <w:tc>
          <w:tcPr>
            <w:tcW w:w="6804" w:type="dxa"/>
            <w:tcBorders>
              <w:top w:val="single" w:sz="4" w:space="0" w:color="auto"/>
              <w:bottom w:val="single" w:sz="12" w:space="0" w:color="auto"/>
            </w:tcBorders>
            <w:shd w:val="clear" w:color="auto" w:fill="auto"/>
          </w:tcPr>
          <w:p w14:paraId="20776D04" w14:textId="77777777" w:rsidR="00421A10" w:rsidRPr="00735D3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09DFF2F" w14:textId="77777777" w:rsidR="00421A10" w:rsidRPr="00DB58B5" w:rsidRDefault="00735D3F" w:rsidP="00A27C92">
            <w:pPr>
              <w:spacing w:before="480" w:line="240" w:lineRule="exact"/>
            </w:pPr>
            <w:r>
              <w:t>16 janvier 2019</w:t>
            </w:r>
          </w:p>
        </w:tc>
      </w:tr>
    </w:tbl>
    <w:p w14:paraId="61D22FE5" w14:textId="77777777" w:rsidR="00421A10" w:rsidRPr="006549FF" w:rsidRDefault="0029791D" w:rsidP="0029791D">
      <w:pPr>
        <w:pStyle w:val="HChG"/>
      </w:pPr>
      <w:r>
        <w:tab/>
      </w:r>
      <w:r>
        <w:tab/>
      </w:r>
      <w:r w:rsidR="00421A10" w:rsidRPr="006549FF">
        <w:t>Accord</w:t>
      </w:r>
    </w:p>
    <w:p w14:paraId="57843D94" w14:textId="77777777" w:rsidR="00421A10" w:rsidRPr="00583D68" w:rsidRDefault="0029791D" w:rsidP="0029791D">
      <w:pPr>
        <w:pStyle w:val="H1G"/>
      </w:pPr>
      <w:r>
        <w:tab/>
      </w:r>
      <w:r>
        <w:tab/>
      </w:r>
      <w:r w:rsidR="00421A10" w:rsidRPr="00583D68">
        <w:t xml:space="preserve">Concernant l’adoption </w:t>
      </w:r>
      <w:r w:rsidR="00735D3F" w:rsidRPr="00735D3F">
        <w:t xml:space="preserve">de Règlements techniques harmonisés de l’ONU applicables aux véhicules à roues et aux équipements et pièces susceptibles d’être montés ou utilisés sur les véhicules à roues </w:t>
      </w:r>
      <w:r w:rsidR="00735D3F">
        <w:br/>
      </w:r>
      <w:r w:rsidR="00735D3F" w:rsidRPr="00735D3F">
        <w:t>et les conditions de reconnaissance réciproque des homologations délivrées conformément à ces Règlements</w:t>
      </w:r>
      <w:r w:rsidR="00735D3F" w:rsidRPr="00735D3F">
        <w:rPr>
          <w:b w:val="0"/>
          <w:sz w:val="20"/>
        </w:rPr>
        <w:footnoteReference w:customMarkFollows="1" w:id="2"/>
        <w:t>*</w:t>
      </w:r>
    </w:p>
    <w:p w14:paraId="073B4B5C" w14:textId="77777777" w:rsidR="00421A10" w:rsidRPr="00A12483" w:rsidRDefault="003A414A" w:rsidP="0029791D">
      <w:pPr>
        <w:pStyle w:val="SingleTxtG"/>
        <w:jc w:val="left"/>
        <w:rPr>
          <w:b/>
          <w:sz w:val="24"/>
          <w:szCs w:val="24"/>
        </w:rPr>
      </w:pPr>
      <w:r>
        <w:t>(Révision </w:t>
      </w:r>
      <w:r w:rsidR="00735D3F" w:rsidRPr="00735D3F">
        <w:t>3, comprenant les amen</w:t>
      </w:r>
      <w:r w:rsidR="00735D3F">
        <w:t>dements entrés en vigueur le 14 </w:t>
      </w:r>
      <w:r w:rsidR="00735D3F" w:rsidRPr="00735D3F">
        <w:t>septembre 2017</w:t>
      </w:r>
      <w:r w:rsidR="00421A10" w:rsidRPr="006549FF">
        <w:t>)</w:t>
      </w:r>
    </w:p>
    <w:p w14:paraId="08C6ADD1" w14:textId="77777777" w:rsidR="00421A10" w:rsidRPr="006549FF" w:rsidRDefault="0029791D" w:rsidP="0029791D">
      <w:pPr>
        <w:jc w:val="center"/>
      </w:pPr>
      <w:r>
        <w:t>_______________</w:t>
      </w:r>
    </w:p>
    <w:p w14:paraId="4906D08A" w14:textId="77777777" w:rsidR="00421A10" w:rsidRPr="006549FF" w:rsidRDefault="0029791D" w:rsidP="0029791D">
      <w:pPr>
        <w:pStyle w:val="HChG"/>
      </w:pPr>
      <w:r>
        <w:tab/>
      </w:r>
      <w:r>
        <w:tab/>
      </w:r>
      <w:r w:rsidR="00735D3F">
        <w:t>Additif 48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735D3F">
        <w:t>49</w:t>
      </w:r>
    </w:p>
    <w:p w14:paraId="257B1F04" w14:textId="77777777" w:rsidR="00421A10" w:rsidRPr="006549FF" w:rsidRDefault="0029791D" w:rsidP="0029791D">
      <w:pPr>
        <w:pStyle w:val="H1G"/>
      </w:pPr>
      <w:r>
        <w:tab/>
      </w:r>
      <w:r>
        <w:tab/>
      </w:r>
      <w:r w:rsidR="00735D3F">
        <w:t>Révision </w:t>
      </w:r>
      <w:r w:rsidR="00735D3F" w:rsidRPr="00735D3F">
        <w:t xml:space="preserve">5 </w:t>
      </w:r>
      <w:r w:rsidR="00735D3F">
        <w:t>− </w:t>
      </w:r>
      <w:r w:rsidR="00735D3F" w:rsidRPr="00735D3F">
        <w:t>Amendement</w:t>
      </w:r>
      <w:r w:rsidR="00735D3F">
        <w:t> </w:t>
      </w:r>
      <w:r w:rsidR="00735D3F" w:rsidRPr="00735D3F">
        <w:t>7</w:t>
      </w:r>
    </w:p>
    <w:p w14:paraId="7F61B0F8" w14:textId="77777777" w:rsidR="00421A10" w:rsidRPr="00C545DE" w:rsidRDefault="00C545DE" w:rsidP="00C545DE">
      <w:pPr>
        <w:pStyle w:val="SingleTxtG"/>
        <w:spacing w:after="0"/>
        <w:rPr>
          <w:spacing w:val="-3"/>
        </w:rPr>
      </w:pPr>
      <w:r w:rsidRPr="00C545DE">
        <w:rPr>
          <w:spacing w:val="-3"/>
        </w:rPr>
        <w:t>Complément 10 à la série 05 d’amendements − Date d’entrée en vigueur : 29 décembre 2018</w:t>
      </w:r>
    </w:p>
    <w:p w14:paraId="61CF1619" w14:textId="77777777" w:rsidR="00421A10" w:rsidRDefault="0029791D" w:rsidP="0029791D">
      <w:pPr>
        <w:pStyle w:val="H1G"/>
      </w:pPr>
      <w:r>
        <w:tab/>
      </w:r>
      <w:r>
        <w:tab/>
      </w:r>
      <w:r w:rsidR="00421A10" w:rsidRPr="007619D3">
        <w:t>Pr</w:t>
      </w:r>
      <w:r w:rsidR="00C545DE">
        <w:t xml:space="preserve">escriptions uniformes </w:t>
      </w:r>
      <w:r w:rsidR="00C545DE" w:rsidRPr="00C545DE">
        <w:t xml:space="preserve">concernant les mesures à prendre pour réduire les émissions de gaz polluants et de particules des moteurs à allumage par compression et des moteurs à allumage commandé utilisés </w:t>
      </w:r>
      <w:r w:rsidR="00C545DE">
        <w:br/>
      </w:r>
      <w:r w:rsidR="00C545DE" w:rsidRPr="00C545DE">
        <w:t>pour la propulsion des véhicules</w:t>
      </w:r>
    </w:p>
    <w:p w14:paraId="608FAE99" w14:textId="77777777" w:rsidR="00735D3F" w:rsidRDefault="0078677E" w:rsidP="0078677E">
      <w:pPr>
        <w:pStyle w:val="SingleTxtG"/>
      </w:pPr>
      <w:r w:rsidRPr="00355122">
        <w:rPr>
          <w:spacing w:val="-4"/>
          <w:lang w:eastAsia="en-GB"/>
        </w:rPr>
        <w:t>Le présent document est communiqué uniquement à titre d’information. Le texte authentique, juridiquement contraignant, est celui du document</w:t>
      </w:r>
      <w:r w:rsidRPr="00355122">
        <w:rPr>
          <w:lang w:eastAsia="en-GB"/>
        </w:rPr>
        <w:t xml:space="preserve"> </w:t>
      </w:r>
      <w:r w:rsidRPr="00265314">
        <w:rPr>
          <w:spacing w:val="-6"/>
          <w:lang w:eastAsia="en-GB"/>
        </w:rPr>
        <w:t>ECE/TRANS/WP.29/2018/46.</w:t>
      </w:r>
      <w:r w:rsidR="00442E31">
        <w:rPr>
          <w:noProof/>
          <w:lang w:eastAsia="fr-CH"/>
        </w:rPr>
        <mc:AlternateContent>
          <mc:Choice Requires="wps">
            <w:drawing>
              <wp:anchor distT="0" distB="0" distL="114300" distR="114300" simplePos="0" relativeHeight="251658240" behindDoc="0" locked="0" layoutInCell="1" allowOverlap="1" wp14:anchorId="64BABECF" wp14:editId="6B36E4D0">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8092B9A" w14:textId="77777777" w:rsidR="00442E31" w:rsidRPr="0029791D" w:rsidRDefault="00442E31" w:rsidP="00C9521D">
                            <w:pPr>
                              <w:ind w:left="1134" w:right="1134"/>
                              <w:jc w:val="center"/>
                            </w:pPr>
                            <w:r>
                              <w:t>_______________</w:t>
                            </w:r>
                          </w:p>
                          <w:p w14:paraId="32DA77CE" w14:textId="77777777" w:rsidR="00442E31" w:rsidRDefault="00442E31" w:rsidP="00C9521D">
                            <w:pPr>
                              <w:jc w:val="center"/>
                              <w:rPr>
                                <w:b/>
                                <w:bCs/>
                                <w:sz w:val="22"/>
                              </w:rPr>
                            </w:pPr>
                            <w:r>
                              <w:rPr>
                                <w:noProof/>
                                <w:lang w:eastAsia="fr-CH"/>
                              </w:rPr>
                              <w:drawing>
                                <wp:inline distT="0" distB="0" distL="0" distR="0" wp14:anchorId="291AA58E" wp14:editId="7E4E118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232F0E8"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ABECF"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18092B9A" w14:textId="77777777" w:rsidR="00442E31" w:rsidRPr="0029791D" w:rsidRDefault="00442E31" w:rsidP="00C9521D">
                      <w:pPr>
                        <w:ind w:left="1134" w:right="1134"/>
                        <w:jc w:val="center"/>
                      </w:pPr>
                      <w:r>
                        <w:t>_______________</w:t>
                      </w:r>
                    </w:p>
                    <w:p w14:paraId="32DA77CE" w14:textId="77777777" w:rsidR="00442E31" w:rsidRDefault="00442E31" w:rsidP="00C9521D">
                      <w:pPr>
                        <w:jc w:val="center"/>
                        <w:rPr>
                          <w:b/>
                          <w:bCs/>
                          <w:sz w:val="22"/>
                        </w:rPr>
                      </w:pPr>
                      <w:r>
                        <w:rPr>
                          <w:noProof/>
                          <w:lang w:eastAsia="fr-CH"/>
                        </w:rPr>
                        <w:drawing>
                          <wp:inline distT="0" distB="0" distL="0" distR="0" wp14:anchorId="291AA58E" wp14:editId="7E4E118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232F0E8"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32A048B" w14:textId="77777777" w:rsidR="005C3A0B" w:rsidRPr="00265314" w:rsidRDefault="00735D3F" w:rsidP="005C3A0B">
      <w:pPr>
        <w:spacing w:after="120"/>
        <w:ind w:left="1134" w:right="1134"/>
        <w:jc w:val="both"/>
        <w:rPr>
          <w:u w:val="single"/>
        </w:rPr>
      </w:pPr>
      <w:r>
        <w:br w:type="page"/>
      </w:r>
      <w:r w:rsidR="00E2232B">
        <w:rPr>
          <w:i/>
        </w:rPr>
        <w:lastRenderedPageBreak/>
        <w:t>Paragraphe </w:t>
      </w:r>
      <w:r w:rsidR="005C3A0B" w:rsidRPr="00265314">
        <w:rPr>
          <w:i/>
        </w:rPr>
        <w:t>5.2.3.1</w:t>
      </w:r>
      <w:r w:rsidR="005C3A0B" w:rsidRPr="00265314">
        <w:t>, lire :</w:t>
      </w:r>
    </w:p>
    <w:p w14:paraId="7DFCFD9E" w14:textId="77777777" w:rsidR="005C3A0B" w:rsidRPr="00265314" w:rsidRDefault="005C3A0B" w:rsidP="005C3A0B">
      <w:pPr>
        <w:pStyle w:val="SingleTxtG"/>
        <w:ind w:left="2268" w:hanging="1134"/>
      </w:pPr>
      <w:r w:rsidRPr="00265314">
        <w:t>« 5.2.3.1</w:t>
      </w:r>
      <w:r w:rsidRPr="00265314">
        <w:tab/>
        <w:t>La masse spécifique d’oxydes d’azote mesurée aux points de contrôle choisis au hasard dans la zone de contrôle de l’essai ESC ne doit pas excéder de plus de 10 % les valeurs calculées par interpolation entre les modes d’essai adjacents (voir à ce sujet les paragraphes 5.6.2 et 5.6.3 de l’appendice 1 de l’annexe 4A) ou les valeurs limites du tableau 1 du paragraphe 5.2.1, les plus gr</w:t>
      </w:r>
      <w:r>
        <w:t>andes valeurs étant retenues. »</w:t>
      </w:r>
    </w:p>
    <w:p w14:paraId="6D9A8E49" w14:textId="77777777" w:rsidR="005C3A0B" w:rsidRPr="00265314" w:rsidRDefault="005C3A0B" w:rsidP="005C3A0B">
      <w:pPr>
        <w:pStyle w:val="SingleTxtG"/>
        <w:rPr>
          <w:color w:val="000000" w:themeColor="text1"/>
        </w:rPr>
      </w:pPr>
      <w:r>
        <w:rPr>
          <w:i/>
          <w:color w:val="000000" w:themeColor="text1"/>
        </w:rPr>
        <w:t>Annexe </w:t>
      </w:r>
      <w:r w:rsidRPr="00265314">
        <w:rPr>
          <w:i/>
          <w:color w:val="000000" w:themeColor="text1"/>
        </w:rPr>
        <w:t>6,</w:t>
      </w:r>
      <w:r w:rsidRPr="00265314">
        <w:rPr>
          <w:color w:val="000000" w:themeColor="text1"/>
        </w:rPr>
        <w:t xml:space="preserve"> </w:t>
      </w:r>
      <w:r w:rsidRPr="00265314">
        <w:rPr>
          <w:i/>
          <w:color w:val="000000" w:themeColor="text1"/>
        </w:rPr>
        <w:t>ajouter un nouveau paragraphe</w:t>
      </w:r>
      <w:r>
        <w:rPr>
          <w:i/>
          <w:color w:val="000000" w:themeColor="text1"/>
        </w:rPr>
        <w:t> </w:t>
      </w:r>
      <w:r w:rsidRPr="00265314">
        <w:rPr>
          <w:i/>
        </w:rPr>
        <w:t>5</w:t>
      </w:r>
      <w:r w:rsidRPr="00265314">
        <w:t>, libellé comme suit :</w:t>
      </w:r>
    </w:p>
    <w:p w14:paraId="5D51690C" w14:textId="77777777" w:rsidR="005C3A0B" w:rsidRPr="00265314" w:rsidRDefault="005C3A0B" w:rsidP="005C3A0B">
      <w:pPr>
        <w:pStyle w:val="SingleTxtG"/>
        <w:ind w:left="2268" w:hanging="1134"/>
      </w:pPr>
      <w:r w:rsidRPr="00265314">
        <w:t>« 5.</w:t>
      </w:r>
      <w:r w:rsidRPr="00265314">
        <w:tab/>
        <w:t>Arrondissement</w:t>
      </w:r>
    </w:p>
    <w:p w14:paraId="1737EC2B" w14:textId="77777777" w:rsidR="005C3A0B" w:rsidRPr="00265314" w:rsidRDefault="005C3A0B" w:rsidP="005C3A0B">
      <w:pPr>
        <w:pStyle w:val="SingleTxtG"/>
        <w:ind w:left="2268"/>
      </w:pPr>
      <w:r w:rsidRPr="00265314">
        <w:t>Le résultat d’essai définitif doit être arrondi au même nombre de décimales que la norme d’émission applicable. Il n’est pas permis d’arrondir les valeurs intermédiaires utilisées pour déterminer le résultat final en matière d’é</w:t>
      </w:r>
      <w:r>
        <w:t>missions spécifiques au banc. »</w:t>
      </w:r>
    </w:p>
    <w:p w14:paraId="576BFC4B" w14:textId="77777777" w:rsidR="005F0207" w:rsidRPr="005C3A0B" w:rsidRDefault="005C3A0B" w:rsidP="005C3A0B">
      <w:pPr>
        <w:pStyle w:val="SingleTxtG"/>
        <w:spacing w:before="240" w:after="0"/>
        <w:jc w:val="center"/>
        <w:rPr>
          <w:u w:val="single"/>
        </w:rPr>
      </w:pPr>
      <w:r>
        <w:rPr>
          <w:u w:val="single"/>
        </w:rPr>
        <w:tab/>
      </w:r>
      <w:r>
        <w:rPr>
          <w:u w:val="single"/>
        </w:rPr>
        <w:tab/>
      </w:r>
      <w:r>
        <w:rPr>
          <w:u w:val="single"/>
        </w:rPr>
        <w:tab/>
      </w:r>
    </w:p>
    <w:sectPr w:rsidR="005F0207" w:rsidRPr="005C3A0B" w:rsidSect="00735D3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495E" w14:textId="77777777" w:rsidR="006D4F41" w:rsidRDefault="006D4F41"/>
  </w:endnote>
  <w:endnote w:type="continuationSeparator" w:id="0">
    <w:p w14:paraId="5854620E" w14:textId="77777777" w:rsidR="006D4F41" w:rsidRDefault="006D4F41">
      <w:pPr>
        <w:pStyle w:val="Footer"/>
      </w:pPr>
    </w:p>
  </w:endnote>
  <w:endnote w:type="continuationNotice" w:id="1">
    <w:p w14:paraId="6D502451" w14:textId="77777777" w:rsidR="006D4F41" w:rsidRPr="00C451B9" w:rsidRDefault="006D4F4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F737" w14:textId="77777777" w:rsidR="00735D3F" w:rsidRPr="00735D3F" w:rsidRDefault="00735D3F" w:rsidP="00735D3F">
    <w:pPr>
      <w:pStyle w:val="Footer"/>
      <w:tabs>
        <w:tab w:val="right" w:pos="9638"/>
      </w:tabs>
    </w:pPr>
    <w:r w:rsidRPr="00735D3F">
      <w:rPr>
        <w:b/>
        <w:sz w:val="18"/>
      </w:rPr>
      <w:fldChar w:fldCharType="begin"/>
    </w:r>
    <w:r w:rsidRPr="00735D3F">
      <w:rPr>
        <w:b/>
        <w:sz w:val="18"/>
      </w:rPr>
      <w:instrText xml:space="preserve"> PAGE  \* MERGEFORMAT </w:instrText>
    </w:r>
    <w:r w:rsidRPr="00735D3F">
      <w:rPr>
        <w:b/>
        <w:sz w:val="18"/>
      </w:rPr>
      <w:fldChar w:fldCharType="separate"/>
    </w:r>
    <w:r w:rsidR="00473377">
      <w:rPr>
        <w:b/>
        <w:noProof/>
        <w:sz w:val="18"/>
      </w:rPr>
      <w:t>2</w:t>
    </w:r>
    <w:r w:rsidRPr="00735D3F">
      <w:rPr>
        <w:b/>
        <w:sz w:val="18"/>
      </w:rPr>
      <w:fldChar w:fldCharType="end"/>
    </w:r>
    <w:r>
      <w:rPr>
        <w:b/>
        <w:sz w:val="18"/>
      </w:rPr>
      <w:tab/>
    </w:r>
    <w:r>
      <w:t>GE.19-00733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ADFF" w14:textId="77777777" w:rsidR="00735D3F" w:rsidRPr="00735D3F" w:rsidRDefault="00735D3F" w:rsidP="00735D3F">
    <w:pPr>
      <w:pStyle w:val="Footer"/>
      <w:tabs>
        <w:tab w:val="right" w:pos="9638"/>
      </w:tabs>
      <w:rPr>
        <w:b/>
        <w:sz w:val="18"/>
      </w:rPr>
    </w:pPr>
    <w:r>
      <w:t>GE.19-00733</w:t>
    </w:r>
    <w:r>
      <w:tab/>
    </w:r>
    <w:r w:rsidRPr="00735D3F">
      <w:rPr>
        <w:b/>
        <w:sz w:val="18"/>
      </w:rPr>
      <w:fldChar w:fldCharType="begin"/>
    </w:r>
    <w:r w:rsidRPr="00735D3F">
      <w:rPr>
        <w:b/>
        <w:sz w:val="18"/>
      </w:rPr>
      <w:instrText xml:space="preserve"> PAGE  \* MERGEFORMAT </w:instrText>
    </w:r>
    <w:r w:rsidRPr="00735D3F">
      <w:rPr>
        <w:b/>
        <w:sz w:val="18"/>
      </w:rPr>
      <w:fldChar w:fldCharType="separate"/>
    </w:r>
    <w:r w:rsidR="004F48C9">
      <w:rPr>
        <w:b/>
        <w:noProof/>
        <w:sz w:val="18"/>
      </w:rPr>
      <w:t>2</w:t>
    </w:r>
    <w:r w:rsidRPr="00735D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E766" w14:textId="77777777" w:rsidR="00467F2C" w:rsidRPr="00735D3F" w:rsidRDefault="00735D3F" w:rsidP="00735D3F">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3DB9BC35" wp14:editId="1976065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00733  (</w:t>
    </w:r>
    <w:proofErr w:type="gramEnd"/>
    <w:r>
      <w:rPr>
        <w:sz w:val="20"/>
      </w:rPr>
      <w:t>F)    290319    110419</w:t>
    </w:r>
    <w:r>
      <w:rPr>
        <w:sz w:val="20"/>
      </w:rPr>
      <w:br/>
    </w:r>
    <w:r w:rsidRPr="00735D3F">
      <w:rPr>
        <w:rFonts w:ascii="C39T30Lfz" w:hAnsi="C39T30Lfz"/>
        <w:sz w:val="56"/>
      </w:rPr>
      <w:t></w:t>
    </w:r>
    <w:r w:rsidRPr="00735D3F">
      <w:rPr>
        <w:rFonts w:ascii="C39T30Lfz" w:hAnsi="C39T30Lfz"/>
        <w:sz w:val="56"/>
      </w:rPr>
      <w:t></w:t>
    </w:r>
    <w:r w:rsidRPr="00735D3F">
      <w:rPr>
        <w:rFonts w:ascii="C39T30Lfz" w:hAnsi="C39T30Lfz"/>
        <w:sz w:val="56"/>
      </w:rPr>
      <w:t></w:t>
    </w:r>
    <w:r w:rsidRPr="00735D3F">
      <w:rPr>
        <w:rFonts w:ascii="C39T30Lfz" w:hAnsi="C39T30Lfz"/>
        <w:sz w:val="56"/>
      </w:rPr>
      <w:t></w:t>
    </w:r>
    <w:r w:rsidRPr="00735D3F">
      <w:rPr>
        <w:rFonts w:ascii="C39T30Lfz" w:hAnsi="C39T30Lfz"/>
        <w:sz w:val="56"/>
      </w:rPr>
      <w:t></w:t>
    </w:r>
    <w:r w:rsidRPr="00735D3F">
      <w:rPr>
        <w:rFonts w:ascii="C39T30Lfz" w:hAnsi="C39T30Lfz"/>
        <w:sz w:val="56"/>
      </w:rPr>
      <w:t></w:t>
    </w:r>
    <w:r w:rsidRPr="00735D3F">
      <w:rPr>
        <w:rFonts w:ascii="C39T30Lfz" w:hAnsi="C39T30Lfz"/>
        <w:sz w:val="56"/>
      </w:rPr>
      <w:t></w:t>
    </w:r>
    <w:r w:rsidRPr="00735D3F">
      <w:rPr>
        <w:rFonts w:ascii="C39T30Lfz" w:hAnsi="C39T30Lfz"/>
        <w:sz w:val="56"/>
      </w:rPr>
      <w:t></w:t>
    </w:r>
    <w:r w:rsidRPr="00735D3F">
      <w:rPr>
        <w:rFonts w:ascii="C39T30Lfz" w:hAnsi="C39T30Lfz"/>
        <w:sz w:val="56"/>
      </w:rPr>
      <w:t></w:t>
    </w:r>
    <w:r>
      <w:rPr>
        <w:noProof/>
        <w:sz w:val="20"/>
        <w:lang w:eastAsia="fr-CH"/>
      </w:rPr>
      <w:drawing>
        <wp:anchor distT="0" distB="0" distL="114300" distR="114300" simplePos="0" relativeHeight="251658240" behindDoc="0" locked="0" layoutInCell="1" allowOverlap="1" wp14:anchorId="5FDCE25C" wp14:editId="37E4BF36">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8/Rev.5/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8/Rev.5/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E2B2" w14:textId="77777777" w:rsidR="006D4F41" w:rsidRPr="00D27D5E" w:rsidRDefault="006D4F41" w:rsidP="00D27D5E">
      <w:pPr>
        <w:tabs>
          <w:tab w:val="right" w:pos="2155"/>
        </w:tabs>
        <w:spacing w:after="80"/>
        <w:ind w:left="680"/>
        <w:rPr>
          <w:u w:val="single"/>
        </w:rPr>
      </w:pPr>
      <w:r>
        <w:rPr>
          <w:u w:val="single"/>
        </w:rPr>
        <w:tab/>
      </w:r>
    </w:p>
  </w:footnote>
  <w:footnote w:type="continuationSeparator" w:id="0">
    <w:p w14:paraId="068B7410" w14:textId="77777777" w:rsidR="006D4F41" w:rsidRPr="00D171D4" w:rsidRDefault="006D4F41" w:rsidP="00D171D4">
      <w:pPr>
        <w:tabs>
          <w:tab w:val="right" w:pos="2155"/>
        </w:tabs>
        <w:spacing w:after="80"/>
        <w:ind w:left="680"/>
        <w:rPr>
          <w:u w:val="single"/>
        </w:rPr>
      </w:pPr>
      <w:r w:rsidRPr="00D171D4">
        <w:rPr>
          <w:u w:val="single"/>
        </w:rPr>
        <w:tab/>
      </w:r>
    </w:p>
  </w:footnote>
  <w:footnote w:type="continuationNotice" w:id="1">
    <w:p w14:paraId="5046DEBF" w14:textId="77777777" w:rsidR="006D4F41" w:rsidRPr="00C451B9" w:rsidRDefault="006D4F41" w:rsidP="00C451B9">
      <w:pPr>
        <w:spacing w:line="240" w:lineRule="auto"/>
        <w:rPr>
          <w:sz w:val="2"/>
          <w:szCs w:val="2"/>
        </w:rPr>
      </w:pPr>
    </w:p>
  </w:footnote>
  <w:footnote w:id="2">
    <w:p w14:paraId="5D8841A6" w14:textId="77777777" w:rsidR="00735D3F" w:rsidRPr="008E0A13" w:rsidRDefault="00735D3F" w:rsidP="00735D3F">
      <w:pPr>
        <w:pStyle w:val="FootnoteText"/>
      </w:pPr>
      <w:r>
        <w:tab/>
      </w:r>
      <w:r w:rsidRPr="00265314">
        <w:rPr>
          <w:rStyle w:val="FootnoteReference"/>
          <w:sz w:val="20"/>
        </w:rPr>
        <w:t>*</w:t>
      </w:r>
      <w:r w:rsidRPr="00265314">
        <w:rPr>
          <w:sz w:val="20"/>
        </w:rPr>
        <w:tab/>
      </w:r>
      <w:r w:rsidRPr="008E0A13">
        <w:t>Anciens titres de l’Accord :</w:t>
      </w:r>
    </w:p>
    <w:p w14:paraId="4F4B5EA3" w14:textId="77777777" w:rsidR="00735D3F" w:rsidRPr="008E0A13" w:rsidRDefault="00735D3F" w:rsidP="00735D3F">
      <w:pPr>
        <w:pStyle w:val="FootnoteText"/>
        <w:rPr>
          <w:sz w:val="20"/>
        </w:rPr>
      </w:pPr>
      <w:r w:rsidRPr="008E0A13">
        <w:tab/>
      </w:r>
      <w:r w:rsidRPr="008E0A13">
        <w:tab/>
        <w:t>Accord concernant l’adoption de conditions uniformes d’homologation et la reconnaissance réciproque de l’homologation des équipements et pièces de véhicules à m</w:t>
      </w:r>
      <w:r w:rsidR="008E0A13">
        <w:t>oteur, en date, à Genève, du </w:t>
      </w:r>
      <w:r w:rsidR="00102F47" w:rsidRPr="008E0A13">
        <w:t>20 </w:t>
      </w:r>
      <w:r w:rsidRPr="008E0A13">
        <w:t>mars 1958 (version originale) ;</w:t>
      </w:r>
    </w:p>
    <w:p w14:paraId="197A6B2F" w14:textId="77777777" w:rsidR="00735D3F" w:rsidRPr="008E0A13" w:rsidRDefault="00735D3F" w:rsidP="00735D3F">
      <w:pPr>
        <w:pStyle w:val="FootnoteText"/>
      </w:pPr>
      <w:r w:rsidRPr="008E0A13">
        <w:tab/>
      </w:r>
      <w:r w:rsidRPr="008E0A13">
        <w:tab/>
        <w:t xml:space="preserve">Accord concernant l’adoption de prescriptions techniques uniformes applicables aux véhicules à roues, aux équipements et aux pièces susceptibles d’être montés ou utilisés sur un véhicule à roues </w:t>
      </w:r>
      <w:r w:rsidR="00102F47" w:rsidRPr="008E0A13">
        <w:br/>
      </w:r>
      <w:r w:rsidRPr="008E0A13">
        <w:t xml:space="preserve">et les conditions de reconnaissance réciproque des homologations délivrées conformément à </w:t>
      </w:r>
      <w:r w:rsidR="00102F47" w:rsidRPr="008E0A13">
        <w:br/>
      </w:r>
      <w:r w:rsidRPr="008E0A13">
        <w:t>ces prescri</w:t>
      </w:r>
      <w:r w:rsidR="00102F47" w:rsidRPr="008E0A13">
        <w:t>ptions, en date, à Genève, du 5 octobre 1995 (Révision </w:t>
      </w:r>
      <w:r w:rsidRPr="008E0A13">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B965" w14:textId="1AF9A7AD" w:rsidR="00735D3F" w:rsidRPr="00735D3F" w:rsidRDefault="00735D3F">
    <w:pPr>
      <w:pStyle w:val="Header"/>
      <w:rPr>
        <w:lang w:val="en-US"/>
      </w:rPr>
    </w:pPr>
    <w:r>
      <w:fldChar w:fldCharType="begin"/>
    </w:r>
    <w:r w:rsidRPr="00735D3F">
      <w:rPr>
        <w:lang w:val="en-US"/>
      </w:rPr>
      <w:instrText xml:space="preserve"> TITLE  \* MERGEFORMAT </w:instrText>
    </w:r>
    <w:r>
      <w:fldChar w:fldCharType="separate"/>
    </w:r>
    <w:r w:rsidR="0048543F">
      <w:rPr>
        <w:lang w:val="en-US"/>
      </w:rPr>
      <w:t>E/ECE/324/Rev.1/Add.48/Rev.5/Amend.7</w:t>
    </w:r>
    <w:r>
      <w:fldChar w:fldCharType="end"/>
    </w:r>
    <w:r w:rsidRPr="00735D3F">
      <w:rPr>
        <w:lang w:val="en-US"/>
      </w:rPr>
      <w:br/>
    </w:r>
    <w:r>
      <w:fldChar w:fldCharType="begin"/>
    </w:r>
    <w:r w:rsidRPr="00735D3F">
      <w:rPr>
        <w:lang w:val="en-US"/>
      </w:rPr>
      <w:instrText xml:space="preserve"> KEYWORDS  \* MERGEFORMAT </w:instrText>
    </w:r>
    <w:r>
      <w:fldChar w:fldCharType="separate"/>
    </w:r>
    <w:r w:rsidR="0048543F">
      <w:rPr>
        <w:lang w:val="en-US"/>
      </w:rPr>
      <w:t>E/ECE/TRANS/505/Rev.1/Add.48/Rev.5/Amend.7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1094" w14:textId="3BDD07FB" w:rsidR="00735D3F" w:rsidRPr="00735D3F" w:rsidRDefault="00735D3F" w:rsidP="00735D3F">
    <w:pPr>
      <w:pStyle w:val="Header"/>
      <w:jc w:val="right"/>
      <w:rPr>
        <w:lang w:val="en-US"/>
      </w:rPr>
    </w:pPr>
    <w:r>
      <w:fldChar w:fldCharType="begin"/>
    </w:r>
    <w:r w:rsidRPr="00735D3F">
      <w:rPr>
        <w:lang w:val="en-US"/>
      </w:rPr>
      <w:instrText xml:space="preserve"> TITLE  \* MERGEFORMAT </w:instrText>
    </w:r>
    <w:r>
      <w:fldChar w:fldCharType="separate"/>
    </w:r>
    <w:r w:rsidR="0048543F">
      <w:rPr>
        <w:lang w:val="en-US"/>
      </w:rPr>
      <w:t>E/ECE/324/Rev.1/Add.48/Rev.5/Amend.7</w:t>
    </w:r>
    <w:r>
      <w:fldChar w:fldCharType="end"/>
    </w:r>
    <w:r w:rsidRPr="00735D3F">
      <w:rPr>
        <w:lang w:val="en-US"/>
      </w:rPr>
      <w:br/>
    </w:r>
    <w:r>
      <w:fldChar w:fldCharType="begin"/>
    </w:r>
    <w:r w:rsidRPr="00735D3F">
      <w:rPr>
        <w:lang w:val="en-US"/>
      </w:rPr>
      <w:instrText xml:space="preserve"> KEYWORDS  \* MERGEFORMAT </w:instrText>
    </w:r>
    <w:r>
      <w:fldChar w:fldCharType="separate"/>
    </w:r>
    <w:r w:rsidR="0048543F">
      <w:rPr>
        <w:lang w:val="en-US"/>
      </w:rPr>
      <w:t>E/ECE/TRANS/505/Rev.1/Add.48/Rev.5/Amend.7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41"/>
    <w:rsid w:val="0001470D"/>
    <w:rsid w:val="00016165"/>
    <w:rsid w:val="00016AC5"/>
    <w:rsid w:val="00021126"/>
    <w:rsid w:val="000213E9"/>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2F47"/>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A414A"/>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3377"/>
    <w:rsid w:val="00476265"/>
    <w:rsid w:val="0048543F"/>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48C9"/>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3A0B"/>
    <w:rsid w:val="005C549A"/>
    <w:rsid w:val="005D0035"/>
    <w:rsid w:val="005D7719"/>
    <w:rsid w:val="005E1B9B"/>
    <w:rsid w:val="005E32D1"/>
    <w:rsid w:val="005E5633"/>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D4F41"/>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35D3F"/>
    <w:rsid w:val="00741D90"/>
    <w:rsid w:val="00755D4F"/>
    <w:rsid w:val="007607B1"/>
    <w:rsid w:val="00765296"/>
    <w:rsid w:val="00766D28"/>
    <w:rsid w:val="007723C2"/>
    <w:rsid w:val="007815B9"/>
    <w:rsid w:val="00783E82"/>
    <w:rsid w:val="00785F1F"/>
    <w:rsid w:val="0078677E"/>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0A13"/>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5DE"/>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232B"/>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C186EB"/>
  <w15:docId w15:val="{70C808A3-7C7A-41B0-8EBB-AC0DA440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E/ECE/324/Rev.1/Add.48/Rev.5/Amend.7</vt:lpstr>
      <vt:lpstr>E/ECE/324/Rev</vt:lpstr>
    </vt:vector>
  </TitlesOfParts>
  <Company>CSD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E/ECE/324/Rev.1/Add.48/Rev.5/Amend.7</dc:title>
  <dc:creator>Brianne MAGNAT</dc:creator>
  <cp:keywords>E/ECE/TRANS/505/Rev.1/Add.48/Rev.5/Amend.7</cp:keywords>
  <cp:lastModifiedBy>Marie-Claude Collet</cp:lastModifiedBy>
  <cp:revision>3</cp:revision>
  <cp:lastPrinted>2019-04-24T11:39:00Z</cp:lastPrinted>
  <dcterms:created xsi:type="dcterms:W3CDTF">2019-04-24T11:39:00Z</dcterms:created>
  <dcterms:modified xsi:type="dcterms:W3CDTF">2019-04-24T11:39:00Z</dcterms:modified>
</cp:coreProperties>
</file>