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325DD" w:rsidTr="00A27C92">
        <w:trPr>
          <w:trHeight w:hRule="exact" w:val="851"/>
        </w:trPr>
        <w:tc>
          <w:tcPr>
            <w:tcW w:w="9639" w:type="dxa"/>
            <w:gridSpan w:val="2"/>
            <w:tcBorders>
              <w:bottom w:val="single" w:sz="4" w:space="0" w:color="auto"/>
            </w:tcBorders>
            <w:shd w:val="clear" w:color="auto" w:fill="auto"/>
            <w:vAlign w:val="bottom"/>
          </w:tcPr>
          <w:p w:rsidR="00DE16F2" w:rsidRPr="00DE16F2" w:rsidRDefault="00DE16F2" w:rsidP="00DE16F2">
            <w:pPr>
              <w:jc w:val="right"/>
              <w:rPr>
                <w:lang w:val="en-US"/>
              </w:rPr>
            </w:pPr>
            <w:bookmarkStart w:id="0" w:name="_GoBack"/>
            <w:bookmarkEnd w:id="0"/>
            <w:r w:rsidRPr="00DE16F2">
              <w:rPr>
                <w:sz w:val="40"/>
                <w:lang w:val="en-US"/>
              </w:rPr>
              <w:t>E</w:t>
            </w:r>
            <w:r w:rsidRPr="00DE16F2">
              <w:rPr>
                <w:lang w:val="en-US"/>
              </w:rPr>
              <w:t>/ECE/324/Rev.1/Add.15/Rev.8/Amend.6/Corr.1−</w:t>
            </w:r>
            <w:r w:rsidRPr="00DE16F2">
              <w:rPr>
                <w:sz w:val="40"/>
                <w:lang w:val="en-US"/>
              </w:rPr>
              <w:t>E</w:t>
            </w:r>
            <w:r w:rsidRPr="00DE16F2">
              <w:rPr>
                <w:lang w:val="en-US"/>
              </w:rPr>
              <w:t>/ECE/TRANS/505/Rev.1/Add.15/Rev.8/Amend.6/Corr.1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DE16F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DE16F2" w:rsidP="00A27C92">
            <w:pPr>
              <w:spacing w:before="480" w:line="240" w:lineRule="exact"/>
            </w:pPr>
            <w:r>
              <w:t>24 octobre 2018</w:t>
            </w:r>
          </w:p>
        </w:tc>
      </w:tr>
    </w:tbl>
    <w:p w:rsidR="00421A10" w:rsidRPr="006549FF" w:rsidRDefault="0029791D" w:rsidP="00F2269C">
      <w:pPr>
        <w:pStyle w:val="HChG"/>
        <w:spacing w:before="240" w:after="120"/>
      </w:pPr>
      <w:r>
        <w:tab/>
      </w:r>
      <w:r>
        <w:tab/>
      </w:r>
      <w:r w:rsidR="00421A10" w:rsidRPr="006549FF">
        <w:t>Accord</w:t>
      </w:r>
    </w:p>
    <w:p w:rsidR="00421A10" w:rsidRPr="00583D68" w:rsidRDefault="0029791D" w:rsidP="00F2269C">
      <w:pPr>
        <w:pStyle w:val="H1G"/>
        <w:spacing w:before="120" w:after="120"/>
      </w:pPr>
      <w:r>
        <w:tab/>
      </w:r>
      <w:r>
        <w:tab/>
      </w:r>
      <w:r w:rsidR="00421A10" w:rsidRPr="00583D68">
        <w:t xml:space="preserve">Concernant l’adoption </w:t>
      </w:r>
      <w:r w:rsidR="00F2269C">
        <w:rPr>
          <w:lang w:val="fr-FR"/>
        </w:rPr>
        <w:t>de Règlements techniques harmonisés de l’ONU applicables aux véhicules à roues et aux équipements et pièces susceptibles d’être montés ou utilisés sur les véhicules à roues</w:t>
      </w:r>
      <w:r w:rsidR="00F2269C">
        <w:rPr>
          <w:lang w:val="fr-FR"/>
        </w:rPr>
        <w:br/>
        <w:t>et les conditions de reconnaissance réciproque des homologations délivrées conformément à ces Règlements</w:t>
      </w:r>
      <w:r w:rsidR="00442E31" w:rsidRPr="00F2269C">
        <w:rPr>
          <w:rStyle w:val="FootnoteReference"/>
          <w:b w:val="0"/>
          <w:sz w:val="20"/>
          <w:vertAlign w:val="baseline"/>
        </w:rPr>
        <w:footnoteReference w:customMarkFollows="1" w:id="2"/>
        <w:t>*</w:t>
      </w:r>
    </w:p>
    <w:p w:rsidR="00421A10" w:rsidRPr="00A12483" w:rsidRDefault="00421A10" w:rsidP="00F2269C">
      <w:pPr>
        <w:pStyle w:val="SingleTxtG"/>
        <w:spacing w:after="0"/>
        <w:jc w:val="left"/>
        <w:rPr>
          <w:b/>
          <w:sz w:val="24"/>
          <w:szCs w:val="24"/>
        </w:rPr>
      </w:pPr>
      <w:r w:rsidRPr="006549FF">
        <w:t xml:space="preserve">(Révision </w:t>
      </w:r>
      <w:r w:rsidR="00F2269C">
        <w:rPr>
          <w:lang w:val="fr-FR"/>
        </w:rPr>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F2269C">
      <w:pPr>
        <w:pStyle w:val="HChG"/>
        <w:spacing w:before="120" w:after="120"/>
      </w:pPr>
      <w:r>
        <w:tab/>
      </w:r>
      <w:r>
        <w:tab/>
      </w:r>
      <w:r w:rsidR="00421A10" w:rsidRPr="006549FF">
        <w:t xml:space="preserve">Additif </w:t>
      </w:r>
      <w:r w:rsidR="00F2269C">
        <w:t xml:space="preserve">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F2269C">
        <w:t>16</w:t>
      </w:r>
    </w:p>
    <w:p w:rsidR="00421A10" w:rsidRPr="006549FF" w:rsidRDefault="0029791D" w:rsidP="00F2269C">
      <w:pPr>
        <w:pStyle w:val="H1G"/>
        <w:spacing w:before="120" w:after="120"/>
      </w:pPr>
      <w:r>
        <w:tab/>
      </w:r>
      <w:r>
        <w:tab/>
      </w:r>
      <w:r w:rsidR="00421A10" w:rsidRPr="006549FF">
        <w:t xml:space="preserve">Révision </w:t>
      </w:r>
      <w:r w:rsidR="00F2269C">
        <w:t xml:space="preserve">8 − </w:t>
      </w:r>
      <w:r w:rsidR="00F2269C">
        <w:rPr>
          <w:lang w:val="fr-FR"/>
        </w:rPr>
        <w:t>Amendement 6 − Rectificatif 1</w:t>
      </w:r>
    </w:p>
    <w:p w:rsidR="00421A10" w:rsidRPr="004A7E44" w:rsidRDefault="00F2269C" w:rsidP="0029791D">
      <w:pPr>
        <w:pStyle w:val="SingleTxtG"/>
        <w:spacing w:after="0"/>
      </w:pPr>
      <w:r>
        <w:rPr>
          <w:lang w:val="fr-FR"/>
        </w:rPr>
        <w:t>Rectificatif 1 au complément 10 à la série 06 d’amendements au Règlement − Date d’entrée en vigueur : 20 juin 2018</w:t>
      </w:r>
    </w:p>
    <w:p w:rsidR="00421A10" w:rsidRDefault="0029791D" w:rsidP="00F2269C">
      <w:pPr>
        <w:pStyle w:val="H1G"/>
        <w:spacing w:before="120" w:after="60"/>
      </w:pPr>
      <w:r>
        <w:tab/>
      </w:r>
      <w:r>
        <w:tab/>
      </w:r>
      <w:r w:rsidR="00421A10" w:rsidRPr="007619D3">
        <w:t xml:space="preserve">Prescriptions uniformes relatives </w:t>
      </w:r>
      <w:r w:rsidR="00F2269C">
        <w:rPr>
          <w:lang w:val="fr-FR"/>
        </w:rPr>
        <w:t>à l’homologation des :</w:t>
      </w:r>
    </w:p>
    <w:p w:rsidR="00F2269C" w:rsidRDefault="00F2269C" w:rsidP="00F2269C">
      <w:pPr>
        <w:pStyle w:val="H1G"/>
        <w:tabs>
          <w:tab w:val="clear" w:pos="851"/>
          <w:tab w:val="left" w:pos="1134"/>
        </w:tabs>
        <w:spacing w:before="60" w:after="120"/>
        <w:ind w:left="1559" w:hanging="992"/>
        <w:rPr>
          <w:lang w:val="fr-FR"/>
        </w:rPr>
      </w:pPr>
      <w:r>
        <w:rPr>
          <w:lang w:val="fr-FR"/>
        </w:rPr>
        <w:tab/>
        <w:t>I.</w:t>
      </w:r>
      <w:r>
        <w:rPr>
          <w:lang w:val="fr-FR"/>
        </w:rPr>
        <w:tab/>
        <w:t>Ceintures de sécurité, systèmes de retenue, dispositifs de retenue</w:t>
      </w:r>
      <w:r>
        <w:rPr>
          <w:lang w:val="fr-FR"/>
        </w:rPr>
        <w:br/>
        <w:t>pour enfants et dispositifs de retenue pour enfants ISOFIX</w:t>
      </w:r>
      <w:r>
        <w:rPr>
          <w:lang w:val="fr-FR"/>
        </w:rPr>
        <w:br/>
        <w:t>pour les occupants des véhicules à moteur</w:t>
      </w:r>
    </w:p>
    <w:p w:rsidR="00F2269C" w:rsidRDefault="00F2269C" w:rsidP="00F2269C">
      <w:pPr>
        <w:pStyle w:val="H1G"/>
        <w:tabs>
          <w:tab w:val="clear" w:pos="851"/>
          <w:tab w:val="left" w:pos="1134"/>
        </w:tabs>
        <w:spacing w:before="120" w:after="0"/>
        <w:ind w:left="1560" w:hanging="993"/>
      </w:pPr>
      <w:r>
        <w:rPr>
          <w:lang w:val="fr-FR"/>
        </w:rPr>
        <w:tab/>
        <w:t>II.</w:t>
      </w:r>
      <w:r>
        <w:rPr>
          <w:lang w:val="fr-FR"/>
        </w:rPr>
        <w:tab/>
      </w:r>
      <w:r w:rsidRPr="00285B85">
        <w:rPr>
          <w:spacing w:val="-2"/>
          <w:lang w:val="fr-FR"/>
        </w:rPr>
        <w:t xml:space="preserve">Véhicules équipés de ceintures de sécurité, témoins de port de ceinture, systèmes de retenue, dispositifs de retenue pour enfants, dispositifs de retenue pour enfants ISOFIX et dispositifs de retenue pour enfants </w:t>
      </w:r>
      <w:proofErr w:type="spellStart"/>
      <w:r w:rsidRPr="00285B85">
        <w:rPr>
          <w:spacing w:val="-2"/>
          <w:lang w:val="fr-FR"/>
        </w:rPr>
        <w:t>i-Size</w:t>
      </w:r>
      <w:proofErr w:type="spellEnd"/>
    </w:p>
    <w:p w:rsidR="00F2269C" w:rsidRPr="00F2269C" w:rsidRDefault="00F2269C" w:rsidP="00F2269C">
      <w:pPr>
        <w:pStyle w:val="SingleTxtG"/>
        <w:spacing w:before="120"/>
      </w:pPr>
      <w:r w:rsidRPr="00E6436B">
        <w:rPr>
          <w:lang w:val="fr-FR"/>
        </w:rPr>
        <w:t xml:space="preserve">Le </w:t>
      </w:r>
      <w:r w:rsidRPr="0036691B">
        <w:rPr>
          <w:spacing w:val="-2"/>
          <w:lang w:val="fr-FR"/>
        </w:rPr>
        <w:t>présent document est communiqué uniquement à titre</w:t>
      </w:r>
      <w:r w:rsidRPr="0036691B">
        <w:rPr>
          <w:spacing w:val="-2"/>
        </w:rPr>
        <w:t xml:space="preserve"> </w:t>
      </w:r>
      <w:r w:rsidRPr="0036691B">
        <w:rPr>
          <w:spacing w:val="-2"/>
          <w:lang w:val="fr-FR"/>
        </w:rPr>
        <w:t>d’information. Le texte authentique, juridiquement contraignant, est celui du</w:t>
      </w:r>
      <w:r w:rsidR="00554B3E">
        <w:rPr>
          <w:spacing w:val="-2"/>
          <w:lang w:val="fr-FR"/>
        </w:rPr>
        <w:t xml:space="preserve"> document ECE/TRANS/WP.29/2018/6</w:t>
      </w:r>
      <w:r w:rsidRPr="0036691B">
        <w:rPr>
          <w:spacing w:val="-2"/>
          <w:lang w:val="fr-FR"/>
        </w:rPr>
        <w:t>6.</w:t>
      </w:r>
    </w:p>
    <w:p w:rsidR="00DE16F2" w:rsidRDefault="00442E31" w:rsidP="005F0207">
      <w:r>
        <w:rPr>
          <w:noProof/>
          <w:lang w:val="en-GB" w:eastAsia="zh-CN"/>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F0207" w:rsidRDefault="005F0207" w:rsidP="005F0207"/>
    <w:p w:rsidR="00F2269C" w:rsidRDefault="00F2269C" w:rsidP="005F0207"/>
    <w:p w:rsidR="00F2269C" w:rsidRDefault="00F2269C" w:rsidP="005F0207"/>
    <w:p w:rsidR="00F2269C" w:rsidRDefault="00F2269C" w:rsidP="005F0207"/>
    <w:p w:rsidR="00F2269C" w:rsidRDefault="00F2269C" w:rsidP="005F0207"/>
    <w:p w:rsidR="00F2269C" w:rsidRDefault="00F2269C" w:rsidP="005F0207"/>
    <w:p w:rsidR="00F2269C" w:rsidRPr="00B36F5D" w:rsidRDefault="00F2269C" w:rsidP="00F2269C">
      <w:pPr>
        <w:pStyle w:val="SingleTxtG"/>
      </w:pPr>
      <w:r w:rsidRPr="00B36F5D">
        <w:rPr>
          <w:i/>
        </w:rPr>
        <w:lastRenderedPageBreak/>
        <w:t>Paragraphe 8.3.6</w:t>
      </w:r>
      <w:r w:rsidRPr="00F2269C">
        <w:t>,</w:t>
      </w:r>
      <w:r w:rsidRPr="00B36F5D">
        <w:rPr>
          <w:i/>
        </w:rPr>
        <w:t xml:space="preserve"> </w:t>
      </w:r>
      <w:r w:rsidRPr="00B36F5D">
        <w:t xml:space="preserve">corriger </w:t>
      </w:r>
      <w:r w:rsidRPr="00F2269C">
        <w:rPr>
          <w:lang w:val="fr-FR"/>
        </w:rPr>
        <w:t>comme</w:t>
      </w:r>
      <w:r w:rsidRPr="00B36F5D">
        <w:t xml:space="preserve"> suit</w:t>
      </w:r>
      <w:r>
        <w:t xml:space="preserve"> </w:t>
      </w:r>
      <w:r w:rsidRPr="00B36F5D">
        <w:t>:</w:t>
      </w:r>
    </w:p>
    <w:p w:rsidR="00F2269C" w:rsidRPr="00B36F5D" w:rsidRDefault="00F2269C" w:rsidP="00F2269C">
      <w:pPr>
        <w:pStyle w:val="SingleTxtG"/>
        <w:ind w:left="2268" w:hanging="1134"/>
      </w:pPr>
      <w:r w:rsidRPr="00B36F5D">
        <w:t>«</w:t>
      </w:r>
      <w:r w:rsidR="002963B4">
        <w:t> </w:t>
      </w:r>
      <w:r w:rsidRPr="00B36F5D">
        <w:t>8.3.6</w:t>
      </w:r>
      <w:r w:rsidRPr="00B36F5D">
        <w:tab/>
        <w:t>…</w:t>
      </w:r>
    </w:p>
    <w:p w:rsidR="00F2269C" w:rsidRPr="006C21CC" w:rsidRDefault="00F2269C" w:rsidP="00F2269C">
      <w:pPr>
        <w:pStyle w:val="SingleTxtG"/>
        <w:ind w:left="2268"/>
        <w:rPr>
          <w:lang w:val="fr-FR"/>
        </w:rPr>
      </w:pPr>
      <w:r w:rsidRPr="00B36F5D">
        <w:tab/>
      </w:r>
      <w:r>
        <w:rPr>
          <w:lang w:val="fr-FR"/>
        </w:rPr>
        <w:t>L’angle de tangage utilisé pour l’évaluation géométrique ci-dessus doit être mesuré comme indiqué au paragraphe 5.2.3.4 du Règlement ONU n</w:t>
      </w:r>
      <w:r w:rsidRPr="000A4B85">
        <w:rPr>
          <w:vertAlign w:val="superscript"/>
          <w:lang w:val="fr-FR"/>
        </w:rPr>
        <w:t>o</w:t>
      </w:r>
      <w:r>
        <w:rPr>
          <w:lang w:val="fr-FR"/>
        </w:rPr>
        <w:t> 14 ou au paragraphe 5.2.2.4 du Règlement ONU n</w:t>
      </w:r>
      <w:r w:rsidRPr="000A4B85">
        <w:rPr>
          <w:vertAlign w:val="superscript"/>
          <w:lang w:val="fr-FR"/>
        </w:rPr>
        <w:t>o</w:t>
      </w:r>
      <w:r>
        <w:rPr>
          <w:lang w:val="fr-FR"/>
        </w:rPr>
        <w:t> </w:t>
      </w:r>
      <w:r w:rsidRPr="006C21CC">
        <w:rPr>
          <w:lang w:val="fr-FR"/>
        </w:rPr>
        <w:t>145.</w:t>
      </w:r>
    </w:p>
    <w:p w:rsidR="00F2269C" w:rsidRDefault="00F2269C" w:rsidP="00F2269C">
      <w:pPr>
        <w:pStyle w:val="SingleTxtG"/>
        <w:ind w:left="2268"/>
        <w:rPr>
          <w:lang w:val="en-US"/>
        </w:rPr>
      </w:pPr>
      <w:r w:rsidRPr="006C21CC">
        <w:rPr>
          <w:b/>
          <w:lang w:val="fr-FR"/>
        </w:rPr>
        <w:tab/>
      </w:r>
      <w:r>
        <w:rPr>
          <w:lang w:val="en-US"/>
        </w:rPr>
        <w:t>…</w:t>
      </w:r>
      <w:r w:rsidR="002963B4">
        <w:rPr>
          <w:lang w:val="en-US"/>
        </w:rPr>
        <w:t> </w:t>
      </w:r>
      <w:r>
        <w:rPr>
          <w:lang w:val="en-US"/>
        </w:rPr>
        <w:t>».</w:t>
      </w:r>
    </w:p>
    <w:p w:rsidR="00F2269C" w:rsidRPr="00F2269C" w:rsidRDefault="00F2269C" w:rsidP="00F2269C">
      <w:pPr>
        <w:pStyle w:val="SingleTxtG"/>
        <w:spacing w:before="240" w:after="0"/>
        <w:jc w:val="center"/>
        <w:rPr>
          <w:u w:val="single"/>
        </w:rPr>
      </w:pPr>
      <w:r>
        <w:rPr>
          <w:u w:val="single"/>
        </w:rPr>
        <w:tab/>
      </w:r>
      <w:r>
        <w:rPr>
          <w:u w:val="single"/>
        </w:rPr>
        <w:tab/>
      </w:r>
      <w:r>
        <w:rPr>
          <w:u w:val="single"/>
        </w:rPr>
        <w:tab/>
      </w:r>
    </w:p>
    <w:sectPr w:rsidR="00F2269C" w:rsidRPr="00F2269C" w:rsidSect="00DE16F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57" w:rsidRDefault="00F65A57"/>
  </w:endnote>
  <w:endnote w:type="continuationSeparator" w:id="0">
    <w:p w:rsidR="00F65A57" w:rsidRDefault="00F65A57">
      <w:pPr>
        <w:pStyle w:val="Footer"/>
      </w:pPr>
    </w:p>
  </w:endnote>
  <w:endnote w:type="continuationNotice" w:id="1">
    <w:p w:rsidR="00F65A57" w:rsidRPr="00C451B9" w:rsidRDefault="00F65A5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2" w:rsidRPr="00DE16F2" w:rsidRDefault="00DE16F2" w:rsidP="00DE16F2">
    <w:pPr>
      <w:pStyle w:val="Footer"/>
      <w:tabs>
        <w:tab w:val="right" w:pos="9638"/>
      </w:tabs>
    </w:pPr>
    <w:r w:rsidRPr="00DE16F2">
      <w:rPr>
        <w:b/>
        <w:sz w:val="18"/>
      </w:rPr>
      <w:fldChar w:fldCharType="begin"/>
    </w:r>
    <w:r w:rsidRPr="00DE16F2">
      <w:rPr>
        <w:b/>
        <w:sz w:val="18"/>
      </w:rPr>
      <w:instrText xml:space="preserve"> PAGE  \* MERGEFORMAT </w:instrText>
    </w:r>
    <w:r w:rsidRPr="00DE16F2">
      <w:rPr>
        <w:b/>
        <w:sz w:val="18"/>
      </w:rPr>
      <w:fldChar w:fldCharType="separate"/>
    </w:r>
    <w:r w:rsidR="006325DD">
      <w:rPr>
        <w:b/>
        <w:noProof/>
        <w:sz w:val="18"/>
      </w:rPr>
      <w:t>2</w:t>
    </w:r>
    <w:r w:rsidRPr="00DE16F2">
      <w:rPr>
        <w:b/>
        <w:sz w:val="18"/>
      </w:rPr>
      <w:fldChar w:fldCharType="end"/>
    </w:r>
    <w:r>
      <w:rPr>
        <w:b/>
        <w:sz w:val="18"/>
      </w:rPr>
      <w:tab/>
    </w:r>
    <w:r>
      <w:t>GE.18-17662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2" w:rsidRPr="00DE16F2" w:rsidRDefault="00DE16F2" w:rsidP="00DE16F2">
    <w:pPr>
      <w:pStyle w:val="Footer"/>
      <w:tabs>
        <w:tab w:val="right" w:pos="9638"/>
      </w:tabs>
      <w:rPr>
        <w:b/>
        <w:sz w:val="18"/>
      </w:rPr>
    </w:pPr>
    <w:r>
      <w:t>GE.18-17662</w:t>
    </w:r>
    <w:r>
      <w:tab/>
    </w:r>
    <w:r w:rsidRPr="00DE16F2">
      <w:rPr>
        <w:b/>
        <w:sz w:val="18"/>
      </w:rPr>
      <w:fldChar w:fldCharType="begin"/>
    </w:r>
    <w:r w:rsidRPr="00DE16F2">
      <w:rPr>
        <w:b/>
        <w:sz w:val="18"/>
      </w:rPr>
      <w:instrText xml:space="preserve"> PAGE  \* MERGEFORMAT </w:instrText>
    </w:r>
    <w:r w:rsidRPr="00DE16F2">
      <w:rPr>
        <w:b/>
        <w:sz w:val="18"/>
      </w:rPr>
      <w:fldChar w:fldCharType="separate"/>
    </w:r>
    <w:r>
      <w:rPr>
        <w:b/>
        <w:noProof/>
        <w:sz w:val="18"/>
      </w:rPr>
      <w:t>3</w:t>
    </w:r>
    <w:r w:rsidRPr="00DE16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DE16F2" w:rsidRDefault="00DE16F2" w:rsidP="00DE16F2">
    <w:pPr>
      <w:pStyle w:val="Footer"/>
      <w:spacing w:before="120"/>
      <w:rPr>
        <w:sz w:val="20"/>
      </w:rPr>
    </w:pPr>
    <w:r>
      <w:rPr>
        <w:sz w:val="20"/>
      </w:rPr>
      <w:t>GE.</w:t>
    </w:r>
    <w:r w:rsidR="00467F2C">
      <w:rPr>
        <w:noProof/>
        <w:lang w:val="en-GB" w:eastAsia="zh-CN"/>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17662  (</w:t>
    </w:r>
    <w:proofErr w:type="gramEnd"/>
    <w:r>
      <w:rPr>
        <w:sz w:val="20"/>
      </w:rPr>
      <w:t>F)    080319    140319</w:t>
    </w:r>
    <w:r>
      <w:rPr>
        <w:sz w:val="20"/>
      </w:rPr>
      <w:br/>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sidRPr="00DE16F2">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714375" cy="714375"/>
          <wp:effectExtent l="0" t="0" r="9525" b="9525"/>
          <wp:wrapNone/>
          <wp:docPr id="1" name="Image 1" descr="https://undocs.org/m2/QRCode.ashx?DS=E/ECE/324/Rev.1/Add.15/Rev.8/Amend.6/Cor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6/Cor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57" w:rsidRPr="00D27D5E" w:rsidRDefault="00F65A57" w:rsidP="00D27D5E">
      <w:pPr>
        <w:tabs>
          <w:tab w:val="right" w:pos="2155"/>
        </w:tabs>
        <w:spacing w:after="80"/>
        <w:ind w:left="680"/>
        <w:rPr>
          <w:u w:val="single"/>
        </w:rPr>
      </w:pPr>
      <w:r>
        <w:rPr>
          <w:u w:val="single"/>
        </w:rPr>
        <w:tab/>
      </w:r>
    </w:p>
  </w:footnote>
  <w:footnote w:type="continuationSeparator" w:id="0">
    <w:p w:rsidR="00F65A57" w:rsidRPr="00D171D4" w:rsidRDefault="00F65A57" w:rsidP="00D171D4">
      <w:pPr>
        <w:tabs>
          <w:tab w:val="right" w:pos="2155"/>
        </w:tabs>
        <w:spacing w:after="80"/>
        <w:ind w:left="680"/>
        <w:rPr>
          <w:u w:val="single"/>
        </w:rPr>
      </w:pPr>
      <w:r w:rsidRPr="00D171D4">
        <w:rPr>
          <w:u w:val="single"/>
        </w:rPr>
        <w:tab/>
      </w:r>
    </w:p>
  </w:footnote>
  <w:footnote w:type="continuationNotice" w:id="1">
    <w:p w:rsidR="00F65A57" w:rsidRPr="00C451B9" w:rsidRDefault="00F65A57"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DE16F2">
        <w:tab/>
      </w:r>
      <w:r w:rsidRPr="00DE16F2">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2" w:rsidRPr="00DE16F2" w:rsidRDefault="00DE16F2">
    <w:pPr>
      <w:pStyle w:val="Header"/>
      <w:rPr>
        <w:lang w:val="en-US"/>
      </w:rPr>
    </w:pPr>
    <w:r>
      <w:fldChar w:fldCharType="begin"/>
    </w:r>
    <w:r w:rsidRPr="00DE16F2">
      <w:rPr>
        <w:lang w:val="en-US"/>
      </w:rPr>
      <w:instrText xml:space="preserve"> TITLE  \* MERGEFORMAT </w:instrText>
    </w:r>
    <w:r>
      <w:fldChar w:fldCharType="separate"/>
    </w:r>
    <w:r w:rsidR="006325DD">
      <w:rPr>
        <w:lang w:val="en-US"/>
      </w:rPr>
      <w:t>E/ECE/324/Rev.1/Add.15/Rev.8/Amend.6/Corr.1</w:t>
    </w:r>
    <w:r>
      <w:fldChar w:fldCharType="end"/>
    </w:r>
    <w:r w:rsidRPr="00DE16F2">
      <w:rPr>
        <w:lang w:val="en-US"/>
      </w:rPr>
      <w:br/>
    </w:r>
    <w:r>
      <w:fldChar w:fldCharType="begin"/>
    </w:r>
    <w:r w:rsidRPr="00DE16F2">
      <w:rPr>
        <w:lang w:val="en-US"/>
      </w:rPr>
      <w:instrText xml:space="preserve"> KEYWORDS  \* MERGEFORMAT </w:instrText>
    </w:r>
    <w:r>
      <w:fldChar w:fldCharType="separate"/>
    </w:r>
    <w:r w:rsidR="006325DD">
      <w:rPr>
        <w:lang w:val="en-US"/>
      </w:rPr>
      <w:t>E/ECE/TRANS/505/Rev.1/Add.15/Rev.8/Amend.6/Corr.1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F2" w:rsidRPr="00DE16F2" w:rsidRDefault="00DE16F2" w:rsidP="00DE16F2">
    <w:pPr>
      <w:pStyle w:val="Header"/>
      <w:jc w:val="right"/>
      <w:rPr>
        <w:lang w:val="en-US"/>
      </w:rPr>
    </w:pPr>
    <w:r>
      <w:fldChar w:fldCharType="begin"/>
    </w:r>
    <w:r w:rsidRPr="00DE16F2">
      <w:rPr>
        <w:lang w:val="en-US"/>
      </w:rPr>
      <w:instrText xml:space="preserve"> TITLE  \* MERGEFORMAT </w:instrText>
    </w:r>
    <w:r>
      <w:fldChar w:fldCharType="separate"/>
    </w:r>
    <w:r w:rsidR="006325DD">
      <w:rPr>
        <w:lang w:val="en-US"/>
      </w:rPr>
      <w:t>E/ECE/324/Rev.1/Add.15/Rev.8/Amend.6/Corr.1</w:t>
    </w:r>
    <w:r>
      <w:fldChar w:fldCharType="end"/>
    </w:r>
    <w:r w:rsidRPr="00DE16F2">
      <w:rPr>
        <w:lang w:val="en-US"/>
      </w:rPr>
      <w:br/>
    </w:r>
    <w:r>
      <w:fldChar w:fldCharType="begin"/>
    </w:r>
    <w:r w:rsidRPr="00DE16F2">
      <w:rPr>
        <w:lang w:val="en-US"/>
      </w:rPr>
      <w:instrText xml:space="preserve"> KEYWORDS  \* MERGEFORMAT </w:instrText>
    </w:r>
    <w:r>
      <w:fldChar w:fldCharType="separate"/>
    </w:r>
    <w:r w:rsidR="006325DD">
      <w:rPr>
        <w:lang w:val="en-US"/>
      </w:rPr>
      <w:t>E/ECE/TRANS/505/Rev.1/Add.15/Rev.8/Amend.6/Corr.1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5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63B4"/>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10EC"/>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4B3E"/>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25D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388F"/>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2FEF"/>
    <w:rsid w:val="00DA41A2"/>
    <w:rsid w:val="00DA43A1"/>
    <w:rsid w:val="00DA5C42"/>
    <w:rsid w:val="00DA5E1D"/>
    <w:rsid w:val="00DB01CD"/>
    <w:rsid w:val="00DC161C"/>
    <w:rsid w:val="00DC3628"/>
    <w:rsid w:val="00DC4F43"/>
    <w:rsid w:val="00DE083E"/>
    <w:rsid w:val="00DE16F2"/>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269C"/>
    <w:rsid w:val="00F25EC3"/>
    <w:rsid w:val="00F32ADB"/>
    <w:rsid w:val="00F32C98"/>
    <w:rsid w:val="00F37E12"/>
    <w:rsid w:val="00F424BD"/>
    <w:rsid w:val="00F4527A"/>
    <w:rsid w:val="00F45D41"/>
    <w:rsid w:val="00F51280"/>
    <w:rsid w:val="00F515AD"/>
    <w:rsid w:val="00F57DD7"/>
    <w:rsid w:val="00F636AD"/>
    <w:rsid w:val="00F65A5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D22C661-B786-4166-AE12-A9B5163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1362</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E/ECE/324/Rev.1/Add.15/Rev.8/Amend.6/Corr.1</vt:lpstr>
      <vt:lpstr>E/ECE/324/Rev.1/Add.15/Rev.8/Amend.6/Corr.1</vt:lpstr>
    </vt:vector>
  </TitlesOfParts>
  <Company>CSD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E/ECE/324/Rev.1/Add.15/Rev.8/Amend.6/Corr.1</dc:title>
  <dc:creator>Christine DEVOUASSOUX</dc:creator>
  <cp:keywords>E/ECE/TRANS/505/Rev.1/Add.15/Rev.8/Amend.6/Corr.1</cp:keywords>
  <cp:lastModifiedBy>Marie-Claude Collet</cp:lastModifiedBy>
  <cp:revision>3</cp:revision>
  <cp:lastPrinted>2019-03-25T11:01:00Z</cp:lastPrinted>
  <dcterms:created xsi:type="dcterms:W3CDTF">2019-03-25T11:00:00Z</dcterms:created>
  <dcterms:modified xsi:type="dcterms:W3CDTF">2019-03-25T11:01:00Z</dcterms:modified>
</cp:coreProperties>
</file>