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6D469A" w14:paraId="0F0CCA64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C2747CF" w14:textId="77777777" w:rsidR="002D5AAC" w:rsidRPr="008C1A9B" w:rsidRDefault="002D5AAC" w:rsidP="009A4FC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49FA9715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2D82D407" w14:textId="77777777" w:rsidR="009A4FCC" w:rsidRPr="009A4FCC" w:rsidRDefault="009A4FCC" w:rsidP="009A4FCC">
            <w:pPr>
              <w:jc w:val="right"/>
              <w:rPr>
                <w:lang w:val="en-US"/>
              </w:rPr>
            </w:pPr>
            <w:r w:rsidRPr="009A4FCC">
              <w:rPr>
                <w:sz w:val="40"/>
                <w:lang w:val="en-US"/>
              </w:rPr>
              <w:t>E</w:t>
            </w:r>
            <w:r w:rsidRPr="009A4FCC">
              <w:rPr>
                <w:lang w:val="en-US"/>
              </w:rPr>
              <w:t>/ECE/324/Rev.2/Add.12H/Rev.4/Amend.1</w:t>
            </w:r>
            <w:r w:rsidRPr="009A4FCC">
              <w:rPr>
                <w:rFonts w:cs="Times New Roman"/>
                <w:lang w:val="en-US"/>
              </w:rPr>
              <w:t>−</w:t>
            </w:r>
            <w:r w:rsidRPr="009A4FCC">
              <w:rPr>
                <w:sz w:val="40"/>
                <w:lang w:val="en-US"/>
              </w:rPr>
              <w:t>E</w:t>
            </w:r>
            <w:r w:rsidRPr="009A4FCC">
              <w:rPr>
                <w:lang w:val="en-US"/>
              </w:rPr>
              <w:t>/ECE/TRANS/505/Rev.2/Add.12H/Rev.4/Amend.1</w:t>
            </w:r>
          </w:p>
        </w:tc>
      </w:tr>
      <w:tr w:rsidR="002D5AAC" w:rsidRPr="009D084C" w14:paraId="3B2B9BE3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78BD1A7E" w14:textId="77777777" w:rsidR="002D5AAC" w:rsidRPr="009A4FCC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09AE4E82" w14:textId="77777777" w:rsidR="002D5AAC" w:rsidRPr="009A4FCC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F069914" w14:textId="77777777" w:rsidR="009A4FCC" w:rsidRPr="009D084C" w:rsidRDefault="009A4FCC" w:rsidP="009A4FCC">
            <w:pPr>
              <w:spacing w:before="84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16 January 2019 </w:t>
            </w:r>
          </w:p>
        </w:tc>
      </w:tr>
    </w:tbl>
    <w:p w14:paraId="1308249E" w14:textId="77777777" w:rsidR="009A4FCC" w:rsidRPr="00392A12" w:rsidRDefault="009A4FCC" w:rsidP="009A4FCC">
      <w:pPr>
        <w:pStyle w:val="HChG"/>
        <w:spacing w:before="240" w:after="120"/>
      </w:pPr>
      <w:r>
        <w:rPr>
          <w:bCs/>
        </w:rPr>
        <w:tab/>
      </w:r>
      <w:r>
        <w:rPr>
          <w:bCs/>
        </w:rPr>
        <w:tab/>
        <w:t>Соглашение</w:t>
      </w:r>
      <w:bookmarkStart w:id="1" w:name="_Toc340666199"/>
      <w:bookmarkStart w:id="2" w:name="_Toc340745062"/>
      <w:bookmarkEnd w:id="1"/>
      <w:bookmarkEnd w:id="2"/>
    </w:p>
    <w:p w14:paraId="3A716A03" w14:textId="77777777" w:rsidR="009A4FCC" w:rsidRPr="000274FB" w:rsidRDefault="009A4FCC" w:rsidP="009A4FCC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9711CA">
        <w:rPr>
          <w:b w:val="0"/>
          <w:sz w:val="20"/>
        </w:rPr>
        <w:footnoteReference w:customMarkFollows="1" w:id="1"/>
        <w:t>*</w:t>
      </w:r>
    </w:p>
    <w:p w14:paraId="2BFCB9CD" w14:textId="77777777" w:rsidR="009A4FCC" w:rsidRPr="000274FB" w:rsidRDefault="009A4FCC" w:rsidP="009A4FCC">
      <w:pPr>
        <w:pStyle w:val="SingleTxtG"/>
        <w:spacing w:after="0"/>
      </w:pPr>
      <w:r>
        <w:t>(Пересмотр 3, включающий поправки, вступившие в силу 14 сентября 2017 года)</w:t>
      </w:r>
    </w:p>
    <w:p w14:paraId="1970B69B" w14:textId="77777777" w:rsidR="009A4FCC" w:rsidRPr="000274FB" w:rsidRDefault="009A4FCC" w:rsidP="009A4FCC">
      <w:pPr>
        <w:pStyle w:val="H1G"/>
        <w:spacing w:before="120" w:after="120"/>
        <w:ind w:left="0" w:right="0" w:firstLine="0"/>
        <w:jc w:val="center"/>
      </w:pPr>
      <w:r w:rsidRPr="000274FB">
        <w:t>_________</w:t>
      </w:r>
    </w:p>
    <w:p w14:paraId="141A1694" w14:textId="77777777" w:rsidR="009A4FCC" w:rsidRPr="000274FB" w:rsidRDefault="009A4FCC" w:rsidP="009A4FCC">
      <w:pPr>
        <w:pStyle w:val="H1G"/>
        <w:spacing w:before="240" w:after="180"/>
      </w:pPr>
      <w:r>
        <w:tab/>
      </w:r>
      <w:r>
        <w:tab/>
        <w:t xml:space="preserve">Добавление 12H – </w:t>
      </w:r>
      <w:r w:rsidR="005D7505">
        <w:t>П</w:t>
      </w:r>
      <w:r>
        <w:t>равила № 13H ООН</w:t>
      </w:r>
    </w:p>
    <w:p w14:paraId="47E0DD11" w14:textId="77777777" w:rsidR="009A4FCC" w:rsidRPr="000274FB" w:rsidRDefault="009A4FCC" w:rsidP="009711CA">
      <w:pPr>
        <w:pStyle w:val="H1G"/>
        <w:spacing w:before="240" w:after="180"/>
      </w:pPr>
      <w:r>
        <w:tab/>
      </w:r>
      <w:r>
        <w:tab/>
        <w:t>Пересмотр 4 – Поправка 1</w:t>
      </w:r>
    </w:p>
    <w:p w14:paraId="188DC2F3" w14:textId="77777777" w:rsidR="009A4FCC" w:rsidRPr="000274FB" w:rsidRDefault="009A4FCC" w:rsidP="009A4FCC">
      <w:pPr>
        <w:pStyle w:val="SingleTxtG"/>
        <w:spacing w:after="360"/>
        <w:rPr>
          <w:spacing w:val="-2"/>
        </w:rPr>
      </w:pPr>
      <w:r>
        <w:t>Дополнение 1 к поправкам серии 01 − Дата вступления в силу: 29 декабря 2018 года</w:t>
      </w:r>
    </w:p>
    <w:p w14:paraId="117C9BBA" w14:textId="77777777" w:rsidR="009A4FCC" w:rsidRPr="000274FB" w:rsidRDefault="009A4FCC" w:rsidP="009A4FCC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легковых автомобилей в отношении торможения</w:t>
      </w:r>
    </w:p>
    <w:p w14:paraId="746EF1EE" w14:textId="77777777" w:rsidR="009A4FCC" w:rsidRPr="00E37FF7" w:rsidRDefault="009A4FCC" w:rsidP="009A4FCC">
      <w:pPr>
        <w:pStyle w:val="SingleTxtG"/>
        <w:spacing w:after="40"/>
      </w:pPr>
      <w:r>
        <w:t>Данный документ опубликован исключительно в информационных целях. Аутентичным и юридически обязательным текстом является документ: ECE/TRANS/WP.29/2018/54</w:t>
      </w:r>
      <w:r w:rsidR="00E37FF7" w:rsidRPr="00E37FF7">
        <w:t>.</w:t>
      </w:r>
    </w:p>
    <w:p w14:paraId="5F441C9D" w14:textId="77777777" w:rsidR="009A4FCC" w:rsidRPr="000274FB" w:rsidRDefault="009A4FCC" w:rsidP="009A4FCC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74576342" wp14:editId="5787C7B2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4FB">
        <w:rPr>
          <w:b/>
          <w:sz w:val="24"/>
        </w:rPr>
        <w:t>_________</w:t>
      </w:r>
    </w:p>
    <w:p w14:paraId="530A9544" w14:textId="77777777" w:rsidR="009A4FCC" w:rsidRDefault="009A4FCC" w:rsidP="009A4FCC">
      <w:pPr>
        <w:jc w:val="center"/>
        <w:rPr>
          <w:b/>
          <w:bCs/>
        </w:rPr>
      </w:pPr>
      <w:r>
        <w:rPr>
          <w:b/>
          <w:bCs/>
        </w:rPr>
        <w:t>ОРГАНИЗАЦИЯ ОБЪЕДИНЕННЫХ НАЦИЙ</w:t>
      </w:r>
      <w:r>
        <w:rPr>
          <w:b/>
          <w:bCs/>
        </w:rPr>
        <w:br w:type="page"/>
      </w:r>
    </w:p>
    <w:p w14:paraId="580D3090" w14:textId="77777777" w:rsidR="009A4FCC" w:rsidRPr="000274FB" w:rsidRDefault="009A4FCC" w:rsidP="009A4FCC">
      <w:pPr>
        <w:pStyle w:val="SingleTxtG"/>
        <w:ind w:left="2268" w:hanging="1134"/>
        <w:rPr>
          <w:i/>
          <w:iCs/>
        </w:rPr>
      </w:pPr>
      <w:r>
        <w:rPr>
          <w:i/>
          <w:iCs/>
        </w:rPr>
        <w:lastRenderedPageBreak/>
        <w:t>Пункт 5.2.10</w:t>
      </w:r>
      <w:r>
        <w:t xml:space="preserve"> изменить следующим образом:</w:t>
      </w:r>
    </w:p>
    <w:p w14:paraId="0D0CDC82" w14:textId="77777777" w:rsidR="009A4FCC" w:rsidRPr="000274FB" w:rsidRDefault="009711CA" w:rsidP="009A4FCC">
      <w:pPr>
        <w:pStyle w:val="SingleTxtG"/>
        <w:ind w:left="2268" w:hanging="1134"/>
        <w:rPr>
          <w:iCs/>
        </w:rPr>
      </w:pPr>
      <w:r>
        <w:t>«</w:t>
      </w:r>
      <w:r w:rsidR="009A4FCC">
        <w:t>5.2.10</w:t>
      </w:r>
      <w:r w:rsidR="009A4FCC">
        <w:tab/>
        <w:t xml:space="preserve">Рабочая, резервная и стояночная тормозные системы должны… </w:t>
      </w:r>
    </w:p>
    <w:p w14:paraId="417412AF" w14:textId="77777777" w:rsidR="009A4FCC" w:rsidRPr="000274FB" w:rsidRDefault="009A4FCC" w:rsidP="009A4FCC">
      <w:pPr>
        <w:pStyle w:val="SingleTxtG"/>
        <w:ind w:left="2268" w:hanging="1134"/>
        <w:rPr>
          <w:iCs/>
        </w:rPr>
      </w:pPr>
      <w:r>
        <w:tab/>
        <w:t>…</w:t>
      </w:r>
      <w:r>
        <w:tab/>
      </w:r>
    </w:p>
    <w:p w14:paraId="1CFDAAE7" w14:textId="77777777" w:rsidR="009A4FCC" w:rsidRPr="000274FB" w:rsidRDefault="009A4FCC" w:rsidP="009A4FCC">
      <w:pPr>
        <w:pStyle w:val="SingleTxtG"/>
        <w:ind w:left="2268" w:hanging="1134"/>
      </w:pPr>
      <w:r>
        <w:tab/>
        <w:t>Тем не менее во всех случаях постоянно соединенный фрикционный тормоз должен гарантировать, что и рабочая, и резервная тормозные системы продолжают действовать с предписанной эффективностью.</w:t>
      </w:r>
    </w:p>
    <w:p w14:paraId="4A9225E7" w14:textId="77777777" w:rsidR="009A4FCC" w:rsidRPr="000274FB" w:rsidRDefault="009A4FCC" w:rsidP="009A4FCC">
      <w:pPr>
        <w:pStyle w:val="SingleTxtG"/>
        <w:ind w:left="2268" w:hanging="1134"/>
        <w:rPr>
          <w:b/>
          <w:iCs/>
        </w:rPr>
      </w:pPr>
      <w:r>
        <w:tab/>
        <w:t>Разъединение тормозных поверхностей стояночной тормозной системы допускается только при том условии, что это разъединение осуществляется водителем со своего места или с устройства дистанционного управления с помощью системы, которая не может быть приведена в действие при утечке жидкости.</w:t>
      </w:r>
    </w:p>
    <w:p w14:paraId="63C4DB6B" w14:textId="77777777" w:rsidR="009A4FCC" w:rsidRPr="000274FB" w:rsidRDefault="009A4FCC" w:rsidP="009A4FCC">
      <w:pPr>
        <w:pStyle w:val="SingleTxtG"/>
        <w:ind w:left="2268" w:hanging="1134"/>
      </w:pPr>
      <w:r>
        <w:tab/>
        <w:t xml:space="preserve">Устройство дистанционного управления, упомянутое выше, должно быть частью системы, отвечающей техническим требованиям, установленным для АФРУ категории А </w:t>
      </w:r>
      <w:r w:rsidR="009711CA">
        <w:t>в поправках серии 02 к Правилам </w:t>
      </w:r>
      <w:r>
        <w:t>№ 79 ООН или в более поздней серии поправок».</w:t>
      </w:r>
    </w:p>
    <w:p w14:paraId="1222832C" w14:textId="77777777" w:rsidR="009A4FCC" w:rsidRPr="000274FB" w:rsidRDefault="009A4FCC" w:rsidP="009A4FCC">
      <w:pPr>
        <w:pStyle w:val="SingleTxtG"/>
        <w:ind w:left="2268" w:hanging="1134"/>
        <w:rPr>
          <w:iCs/>
        </w:rPr>
      </w:pPr>
      <w:r>
        <w:rPr>
          <w:i/>
          <w:iCs/>
        </w:rPr>
        <w:t>Пункт 5.2.19.4</w:t>
      </w:r>
      <w:r>
        <w:t xml:space="preserve"> изменить следующим образом:</w:t>
      </w:r>
    </w:p>
    <w:p w14:paraId="510EE6A8" w14:textId="77777777" w:rsidR="009A4FCC" w:rsidRPr="000274FB" w:rsidRDefault="009711CA" w:rsidP="009A4FCC">
      <w:pPr>
        <w:pStyle w:val="SingleTxtG"/>
        <w:ind w:left="2268" w:hanging="1134"/>
      </w:pPr>
      <w:r>
        <w:t>«</w:t>
      </w:r>
      <w:r w:rsidR="009A4FCC">
        <w:t>5.2.19.4</w:t>
      </w:r>
      <w:r w:rsidR="009A4FCC">
        <w:tab/>
        <w:t>После отключения устройства зажигания/запуска двигателя, контролирующего подачу электроэнергии на тормоза, и/или извлечения ключа должна сохраняться возможность включения стояночной тормозной системы и должна быть предотвращена возможность растормаживания.</w:t>
      </w:r>
    </w:p>
    <w:p w14:paraId="43B3934C" w14:textId="77777777" w:rsidR="009A4FCC" w:rsidRDefault="009A4FCC" w:rsidP="009A4FCC">
      <w:pPr>
        <w:pStyle w:val="SingleTxtG"/>
        <w:ind w:left="2268" w:hanging="1134"/>
      </w:pPr>
      <w:r>
        <w:tab/>
      </w:r>
      <w:r>
        <w:tab/>
        <w:t>Однако стояночная тормозная система может быть также расторможена, когда это действие является частью функционирования системы дистанционного управления, отвечающей техническим требованиям, установленным для АФРУ категории А в поправках серии 02 к Правилам № 79 ООН или в более поздней серии поправок».</w:t>
      </w:r>
    </w:p>
    <w:p w14:paraId="5B26A366" w14:textId="77777777" w:rsidR="00381C24" w:rsidRPr="009A4FCC" w:rsidRDefault="009A4FCC" w:rsidP="009A4FC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9A4FCC" w:rsidSect="009A4FC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08A49" w14:textId="77777777" w:rsidR="001249A2" w:rsidRPr="00A312BC" w:rsidRDefault="001249A2" w:rsidP="00A312BC"/>
  </w:endnote>
  <w:endnote w:type="continuationSeparator" w:id="0">
    <w:p w14:paraId="28E17A54" w14:textId="77777777" w:rsidR="001249A2" w:rsidRPr="00A312BC" w:rsidRDefault="001249A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16213" w14:textId="77777777" w:rsidR="009A4FCC" w:rsidRPr="009A4FCC" w:rsidRDefault="009A4FCC">
    <w:pPr>
      <w:pStyle w:val="Footer"/>
    </w:pPr>
    <w:r w:rsidRPr="009A4FCC">
      <w:rPr>
        <w:b/>
        <w:sz w:val="18"/>
      </w:rPr>
      <w:fldChar w:fldCharType="begin"/>
    </w:r>
    <w:r w:rsidRPr="009A4FCC">
      <w:rPr>
        <w:b/>
        <w:sz w:val="18"/>
      </w:rPr>
      <w:instrText xml:space="preserve"> PAGE  \* MERGEFORMAT </w:instrText>
    </w:r>
    <w:r w:rsidRPr="009A4FCC">
      <w:rPr>
        <w:b/>
        <w:sz w:val="18"/>
      </w:rPr>
      <w:fldChar w:fldCharType="separate"/>
    </w:r>
    <w:r w:rsidR="00325ED7">
      <w:rPr>
        <w:b/>
        <w:noProof/>
        <w:sz w:val="18"/>
      </w:rPr>
      <w:t>2</w:t>
    </w:r>
    <w:r w:rsidRPr="009A4FCC">
      <w:rPr>
        <w:b/>
        <w:sz w:val="18"/>
      </w:rPr>
      <w:fldChar w:fldCharType="end"/>
    </w:r>
    <w:r>
      <w:rPr>
        <w:b/>
        <w:sz w:val="18"/>
      </w:rPr>
      <w:tab/>
    </w:r>
    <w:r>
      <w:t>GE.19-00711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CA8B1" w14:textId="77777777" w:rsidR="009A4FCC" w:rsidRPr="009A4FCC" w:rsidRDefault="009A4FCC" w:rsidP="009A4FCC">
    <w:pPr>
      <w:pStyle w:val="Footer"/>
      <w:tabs>
        <w:tab w:val="clear" w:pos="9639"/>
        <w:tab w:val="right" w:pos="9638"/>
      </w:tabs>
      <w:rPr>
        <w:b/>
        <w:sz w:val="18"/>
      </w:rPr>
    </w:pPr>
    <w:r>
      <w:t>GE.19-00711</w:t>
    </w:r>
    <w:r>
      <w:tab/>
    </w:r>
    <w:r w:rsidRPr="009A4FCC">
      <w:rPr>
        <w:b/>
        <w:sz w:val="18"/>
      </w:rPr>
      <w:fldChar w:fldCharType="begin"/>
    </w:r>
    <w:r w:rsidRPr="009A4FCC">
      <w:rPr>
        <w:b/>
        <w:sz w:val="18"/>
      </w:rPr>
      <w:instrText xml:space="preserve"> PAGE  \* MERGEFORMAT </w:instrText>
    </w:r>
    <w:r w:rsidRPr="009A4FC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A4F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5F687" w14:textId="77777777" w:rsidR="00042B72" w:rsidRPr="009A4FCC" w:rsidRDefault="009A4FCC" w:rsidP="009A4FCC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15F573D9" wp14:editId="046A163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00711  (</w:t>
    </w:r>
    <w:proofErr w:type="gramEnd"/>
    <w:r>
      <w:t>R)</w:t>
    </w:r>
    <w:r>
      <w:rPr>
        <w:lang w:val="en-US"/>
      </w:rPr>
      <w:t xml:space="preserve">  120219  130219</w:t>
    </w:r>
    <w:r>
      <w:br/>
    </w:r>
    <w:r w:rsidRPr="009A4FCC">
      <w:rPr>
        <w:rFonts w:ascii="C39T30Lfz" w:hAnsi="C39T30Lfz"/>
        <w:kern w:val="14"/>
        <w:sz w:val="56"/>
      </w:rPr>
      <w:t></w:t>
    </w:r>
    <w:r w:rsidRPr="009A4FCC">
      <w:rPr>
        <w:rFonts w:ascii="C39T30Lfz" w:hAnsi="C39T30Lfz"/>
        <w:kern w:val="14"/>
        <w:sz w:val="56"/>
      </w:rPr>
      <w:t></w:t>
    </w:r>
    <w:r w:rsidRPr="009A4FCC">
      <w:rPr>
        <w:rFonts w:ascii="C39T30Lfz" w:hAnsi="C39T30Lfz"/>
        <w:kern w:val="14"/>
        <w:sz w:val="56"/>
      </w:rPr>
      <w:t></w:t>
    </w:r>
    <w:r w:rsidRPr="009A4FCC">
      <w:rPr>
        <w:rFonts w:ascii="C39T30Lfz" w:hAnsi="C39T30Lfz"/>
        <w:kern w:val="14"/>
        <w:sz w:val="56"/>
      </w:rPr>
      <w:t></w:t>
    </w:r>
    <w:r w:rsidRPr="009A4FCC">
      <w:rPr>
        <w:rFonts w:ascii="C39T30Lfz" w:hAnsi="C39T30Lfz"/>
        <w:kern w:val="14"/>
        <w:sz w:val="56"/>
      </w:rPr>
      <w:t></w:t>
    </w:r>
    <w:r w:rsidRPr="009A4FCC">
      <w:rPr>
        <w:rFonts w:ascii="C39T30Lfz" w:hAnsi="C39T30Lfz"/>
        <w:kern w:val="14"/>
        <w:sz w:val="56"/>
      </w:rPr>
      <w:t></w:t>
    </w:r>
    <w:r w:rsidRPr="009A4FCC">
      <w:rPr>
        <w:rFonts w:ascii="C39T30Lfz" w:hAnsi="C39T30Lfz"/>
        <w:kern w:val="14"/>
        <w:sz w:val="56"/>
      </w:rPr>
      <w:t></w:t>
    </w:r>
    <w:r w:rsidRPr="009A4FCC">
      <w:rPr>
        <w:rFonts w:ascii="C39T30Lfz" w:hAnsi="C39T30Lfz"/>
        <w:kern w:val="14"/>
        <w:sz w:val="56"/>
      </w:rPr>
      <w:t></w:t>
    </w:r>
    <w:r w:rsidRPr="009A4FCC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4E3E3CB" wp14:editId="65A6E77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2H/Rev.4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H/Rev.4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4E716" w14:textId="77777777" w:rsidR="001249A2" w:rsidRPr="001075E9" w:rsidRDefault="001249A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BF68AC" w14:textId="77777777" w:rsidR="001249A2" w:rsidRDefault="001249A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F09CE44" w14:textId="77777777" w:rsidR="009A4FCC" w:rsidRPr="000274FB" w:rsidRDefault="009A4FCC" w:rsidP="009A4FCC">
      <w:pPr>
        <w:pStyle w:val="FootnoteText"/>
      </w:pPr>
      <w:r>
        <w:tab/>
      </w:r>
      <w:r w:rsidRPr="009A4FCC">
        <w:rPr>
          <w:sz w:val="20"/>
        </w:rPr>
        <w:t>*</w:t>
      </w:r>
      <w:r>
        <w:tab/>
        <w:t>Прежние названия Соглашения:</w:t>
      </w:r>
    </w:p>
    <w:p w14:paraId="463AD5FA" w14:textId="77777777" w:rsidR="009A4FCC" w:rsidRPr="000274FB" w:rsidRDefault="009A4FCC" w:rsidP="009A4FCC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5A2FB867" w14:textId="77777777" w:rsidR="009A4FCC" w:rsidRPr="000274FB" w:rsidRDefault="009A4FCC" w:rsidP="009A4FCC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2E454" w14:textId="57EEBBEF" w:rsidR="009A4FCC" w:rsidRPr="009A4FCC" w:rsidRDefault="00325ED7">
    <w:pPr>
      <w:pStyle w:val="Header"/>
    </w:pPr>
    <w:fldSimple w:instr=" TITLE  \* MERGEFORMAT ">
      <w:r w:rsidR="006D469A">
        <w:t>E/ECE/324/Rev.2/Add.12H/Rev.4/Amend.1</w:t>
      </w:r>
    </w:fldSimple>
    <w:r w:rsidR="009A4FCC">
      <w:br/>
    </w:r>
    <w:fldSimple w:instr=" KEYWORDS  \* MERGEFORMAT ">
      <w:r w:rsidR="006D469A">
        <w:t>E/ECE/TRANS/505/Rev.2/Add.12H/Rev.4/Amend.1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9AD63" w14:textId="2646D227" w:rsidR="009A4FCC" w:rsidRPr="009A4FCC" w:rsidRDefault="00325ED7" w:rsidP="009A4FCC">
    <w:pPr>
      <w:pStyle w:val="Header"/>
      <w:jc w:val="right"/>
    </w:pPr>
    <w:fldSimple w:instr=" TITLE  \* MERGEFORMAT ">
      <w:r w:rsidR="006D469A">
        <w:t>E/ECE/324/Rev.2/Add.12H/Rev.4/Amend.1</w:t>
      </w:r>
    </w:fldSimple>
    <w:r w:rsidR="009A4FCC">
      <w:br/>
    </w:r>
    <w:fldSimple w:instr=" KEYWORDS  \* MERGEFORMAT ">
      <w:r w:rsidR="006D469A">
        <w:t>E/ECE/TRANS/505/Rev.2/Add.12H/Rev.4/Amend.1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9A2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249A2"/>
    <w:rsid w:val="00167FCF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25ED7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505"/>
    <w:rsid w:val="005D7914"/>
    <w:rsid w:val="005E2B41"/>
    <w:rsid w:val="005F0B42"/>
    <w:rsid w:val="00681A10"/>
    <w:rsid w:val="006A1ED8"/>
    <w:rsid w:val="006C2031"/>
    <w:rsid w:val="006D461A"/>
    <w:rsid w:val="006D469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8D327E"/>
    <w:rsid w:val="00906890"/>
    <w:rsid w:val="00911BE4"/>
    <w:rsid w:val="00943923"/>
    <w:rsid w:val="00951972"/>
    <w:rsid w:val="00954E99"/>
    <w:rsid w:val="009608F3"/>
    <w:rsid w:val="009711CA"/>
    <w:rsid w:val="009A24AC"/>
    <w:rsid w:val="009A4FCC"/>
    <w:rsid w:val="009D084C"/>
    <w:rsid w:val="009F307A"/>
    <w:rsid w:val="009F65E9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BD5D82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76AB2"/>
    <w:rsid w:val="00D90028"/>
    <w:rsid w:val="00D90138"/>
    <w:rsid w:val="00DF71B9"/>
    <w:rsid w:val="00E16204"/>
    <w:rsid w:val="00E37FF7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06EE39"/>
  <w15:docId w15:val="{BA84A7F0-A958-48A2-89D5-65591E0C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9A4FCC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9A4FCC"/>
    <w:rPr>
      <w:lang w:val="ru-RU" w:eastAsia="en-US"/>
    </w:rPr>
  </w:style>
  <w:style w:type="character" w:customStyle="1" w:styleId="HChGChar">
    <w:name w:val="_ H _Ch_G Char"/>
    <w:link w:val="HChG"/>
    <w:rsid w:val="009A4FCC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E/ECE/324/Rev.2/Add.12H/Rev.4/Amend.1</vt:lpstr>
      <vt:lpstr>E/ECE/324/Rev.2/Add.12H/Rev.4/Amend.1</vt:lpstr>
      <vt:lpstr>A/</vt:lpstr>
    </vt:vector>
  </TitlesOfParts>
  <Company>DCM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E/ECE/324/Rev.2/Add.12H/Rev.4/Amend.1</dc:title>
  <dc:creator>Marina KOROTKOVA</dc:creator>
  <cp:keywords>E/ECE/TRANS/505/Rev.2/Add.12H/Rev.4/Amend.1</cp:keywords>
  <cp:lastModifiedBy>Marie-Claude Collet</cp:lastModifiedBy>
  <cp:revision>3</cp:revision>
  <cp:lastPrinted>2019-04-29T15:07:00Z</cp:lastPrinted>
  <dcterms:created xsi:type="dcterms:W3CDTF">2019-04-29T15:07:00Z</dcterms:created>
  <dcterms:modified xsi:type="dcterms:W3CDTF">2019-04-29T15:07:00Z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