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F7CD2" w:rsidRPr="00EA5AA4" w14:paraId="7E52A874" w14:textId="77777777" w:rsidTr="007E189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8D9315" w14:textId="77777777" w:rsidR="008F7CD2" w:rsidRDefault="008F7CD2" w:rsidP="007E1892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8505ED3" w14:textId="0F760660" w:rsidR="008F7CD2" w:rsidRPr="00A153B0" w:rsidRDefault="008F7CD2" w:rsidP="00A153B0">
            <w:pPr>
              <w:jc w:val="right"/>
              <w:rPr>
                <w:lang w:val="ru-RU"/>
              </w:rPr>
            </w:pPr>
            <w:r w:rsidRPr="008F7CD2">
              <w:rPr>
                <w:sz w:val="40"/>
                <w:lang w:val="en-US"/>
              </w:rPr>
              <w:t>E</w:t>
            </w:r>
            <w:r w:rsidRPr="008F7CD2">
              <w:rPr>
                <w:lang w:val="en-US"/>
              </w:rPr>
              <w:t>/ECE/324/Add.</w:t>
            </w:r>
            <w:r>
              <w:rPr>
                <w:lang w:val="en-US"/>
              </w:rPr>
              <w:t>6</w:t>
            </w:r>
            <w:r w:rsidRPr="008F7CD2">
              <w:rPr>
                <w:lang w:val="en-US"/>
              </w:rPr>
              <w:t>/Rev.</w:t>
            </w:r>
            <w:r>
              <w:rPr>
                <w:lang w:val="en-US"/>
              </w:rPr>
              <w:t>6</w:t>
            </w:r>
            <w:r w:rsidRPr="008F7CD2">
              <w:rPr>
                <w:lang w:val="en-US"/>
              </w:rPr>
              <w:t>/Amend.</w:t>
            </w:r>
            <w:r w:rsidR="00A153B0">
              <w:rPr>
                <w:lang w:val="ru-RU"/>
              </w:rPr>
              <w:t>7</w:t>
            </w:r>
            <w:r w:rsidRPr="008F7CD2">
              <w:rPr>
                <w:lang w:val="en-US"/>
              </w:rPr>
              <w:t>−</w:t>
            </w:r>
            <w:r w:rsidRPr="008F7CD2">
              <w:rPr>
                <w:sz w:val="40"/>
                <w:lang w:val="en-US"/>
              </w:rPr>
              <w:t>E</w:t>
            </w:r>
            <w:r w:rsidRPr="008F7CD2">
              <w:rPr>
                <w:lang w:val="en-US"/>
              </w:rPr>
              <w:t>/ECE/TRANS/505/Add.</w:t>
            </w:r>
            <w:r>
              <w:rPr>
                <w:lang w:val="en-US"/>
              </w:rPr>
              <w:t>6</w:t>
            </w:r>
            <w:r w:rsidRPr="008F7CD2">
              <w:rPr>
                <w:lang w:val="en-US"/>
              </w:rPr>
              <w:t>/Rev.</w:t>
            </w:r>
            <w:r>
              <w:rPr>
                <w:lang w:val="en-US"/>
              </w:rPr>
              <w:t>6</w:t>
            </w:r>
            <w:r w:rsidRPr="008F7CD2">
              <w:rPr>
                <w:lang w:val="en-US"/>
              </w:rPr>
              <w:t>/Amend.</w:t>
            </w:r>
            <w:r w:rsidR="00A153B0">
              <w:rPr>
                <w:lang w:val="ru-RU"/>
              </w:rPr>
              <w:t>7</w:t>
            </w:r>
          </w:p>
        </w:tc>
      </w:tr>
      <w:tr w:rsidR="008F7CD2" w14:paraId="5A898E76" w14:textId="77777777" w:rsidTr="007E1892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15683F" w14:textId="77777777" w:rsidR="008F7CD2" w:rsidRPr="008F7CD2" w:rsidRDefault="008F7CD2" w:rsidP="007E1892">
            <w:pPr>
              <w:spacing w:before="120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44D0757" w14:textId="77777777" w:rsidR="008F7CD2" w:rsidRPr="008F7CD2" w:rsidRDefault="008F7CD2" w:rsidP="007E1892">
            <w:pPr>
              <w:spacing w:before="12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1F4EE7" w14:textId="77777777" w:rsidR="008F7CD2" w:rsidRPr="008F7CD2" w:rsidRDefault="008F7CD2" w:rsidP="007E1892">
            <w:pPr>
              <w:spacing w:before="120"/>
              <w:rPr>
                <w:lang w:val="en-US"/>
              </w:rPr>
            </w:pPr>
          </w:p>
          <w:p w14:paraId="3E22B388" w14:textId="77777777" w:rsidR="008F7CD2" w:rsidRPr="008F7CD2" w:rsidRDefault="008F7CD2" w:rsidP="007E1892">
            <w:pPr>
              <w:spacing w:before="120"/>
              <w:rPr>
                <w:lang w:val="en-US"/>
              </w:rPr>
            </w:pPr>
          </w:p>
          <w:p w14:paraId="544E4A69" w14:textId="45039E96" w:rsidR="008F7CD2" w:rsidRPr="00A153B0" w:rsidRDefault="00F50F05" w:rsidP="00A153B0">
            <w:pPr>
              <w:spacing w:before="120"/>
              <w:rPr>
                <w:lang w:val="ru-RU"/>
              </w:rPr>
            </w:pPr>
            <w:r>
              <w:t>26 March</w:t>
            </w:r>
            <w:r w:rsidR="008F7CD2">
              <w:t xml:space="preserve"> 201</w:t>
            </w:r>
            <w:r w:rsidR="00A153B0">
              <w:rPr>
                <w:lang w:val="ru-RU"/>
              </w:rPr>
              <w:t>8</w:t>
            </w:r>
          </w:p>
        </w:tc>
      </w:tr>
    </w:tbl>
    <w:p w14:paraId="6A2B296B" w14:textId="77777777" w:rsidR="008F7CD2" w:rsidRPr="008F7CD2" w:rsidRDefault="008F7CD2" w:rsidP="008F7CD2">
      <w:pPr>
        <w:pStyle w:val="HChG"/>
        <w:spacing w:before="240" w:after="120"/>
        <w:rPr>
          <w:lang w:val="en-US"/>
        </w:rPr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8F7CD2">
        <w:rPr>
          <w:lang w:val="en-US"/>
        </w:rPr>
        <w:t>Agreement</w:t>
      </w:r>
      <w:bookmarkEnd w:id="0"/>
      <w:bookmarkEnd w:id="1"/>
    </w:p>
    <w:p w14:paraId="609F7984" w14:textId="12A8F83B" w:rsidR="001C4FD7" w:rsidRPr="001C4FD7" w:rsidRDefault="008F7CD2" w:rsidP="00A153B0">
      <w:pPr>
        <w:pStyle w:val="H1G"/>
        <w:spacing w:before="240"/>
        <w:rPr>
          <w:lang w:val="en-GB"/>
        </w:rPr>
      </w:pPr>
      <w:r w:rsidRPr="008F7CD2">
        <w:rPr>
          <w:rStyle w:val="H1GChar"/>
          <w:lang w:val="en-US"/>
        </w:rPr>
        <w:tab/>
      </w:r>
      <w:r w:rsidRPr="008F7CD2">
        <w:rPr>
          <w:rStyle w:val="H1GChar"/>
          <w:lang w:val="en-US"/>
        </w:rPr>
        <w:tab/>
      </w:r>
      <w:r w:rsidR="00EA5AA4">
        <w:rPr>
          <w:lang w:val="en-US"/>
        </w:rPr>
        <w:tab/>
      </w:r>
      <w:r w:rsidR="001C4FD7" w:rsidRPr="00A153B0">
        <w:rPr>
          <w:lang w:val="en-US"/>
        </w:rPr>
        <w:t>Concerning the</w:t>
      </w:r>
      <w:r w:rsidR="001C4FD7" w:rsidRPr="00A153B0">
        <w:rPr>
          <w:smallCaps/>
          <w:lang w:val="en-US"/>
        </w:rPr>
        <w:t xml:space="preserve"> </w:t>
      </w:r>
      <w:r w:rsidR="001C4FD7" w:rsidRPr="00A153B0">
        <w:rPr>
          <w:lang w:val="en-US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1C4FD7" w:rsidRPr="00A153B0">
        <w:rPr>
          <w:lang w:val="en-US"/>
        </w:rPr>
        <w:t>on the Basis of</w:t>
      </w:r>
      <w:proofErr w:type="gramEnd"/>
      <w:r w:rsidR="001C4FD7" w:rsidRPr="00A153B0">
        <w:rPr>
          <w:lang w:val="en-US"/>
        </w:rPr>
        <w:t xml:space="preserve"> these United Nations Regulations</w:t>
      </w:r>
      <w:r w:rsidR="001C4FD7" w:rsidRPr="00A153B0">
        <w:rPr>
          <w:lang w:val="en-US"/>
        </w:rPr>
        <w:footnoteReference w:customMarkFollows="1" w:id="2"/>
        <w:t>*</w:t>
      </w:r>
    </w:p>
    <w:p w14:paraId="6EB44A2C" w14:textId="4F4A6C9F" w:rsidR="001C4FD7" w:rsidRPr="008F7CD2" w:rsidRDefault="001C4FD7" w:rsidP="008F7CD2">
      <w:pPr>
        <w:pStyle w:val="SingleTxtG"/>
        <w:spacing w:before="120"/>
        <w:rPr>
          <w:lang w:val="en-US"/>
        </w:rPr>
      </w:pPr>
      <w:r w:rsidRPr="00A153B0">
        <w:rPr>
          <w:lang w:val="en-US"/>
        </w:rPr>
        <w:t>(Revision 3, including the amendments which entered into force on 14 September 2017)</w:t>
      </w:r>
    </w:p>
    <w:p w14:paraId="3BD20A22" w14:textId="77777777" w:rsidR="008F7CD2" w:rsidRPr="008F7CD2" w:rsidRDefault="008F7CD2" w:rsidP="008F7CD2">
      <w:pPr>
        <w:pStyle w:val="H1G"/>
        <w:spacing w:before="120"/>
        <w:ind w:left="0" w:right="0" w:firstLine="0"/>
        <w:jc w:val="center"/>
        <w:rPr>
          <w:lang w:val="en-US"/>
        </w:rPr>
      </w:pPr>
      <w:r w:rsidRPr="008F7CD2">
        <w:rPr>
          <w:lang w:val="en-US"/>
        </w:rPr>
        <w:t>_________</w:t>
      </w:r>
    </w:p>
    <w:p w14:paraId="03DB813D" w14:textId="3C9935EB" w:rsidR="008F7CD2" w:rsidRPr="008F7CD2" w:rsidRDefault="008F7CD2" w:rsidP="008F7CD2">
      <w:pPr>
        <w:pStyle w:val="H1G"/>
        <w:spacing w:before="240" w:after="120"/>
        <w:rPr>
          <w:lang w:val="en-US"/>
        </w:rPr>
      </w:pPr>
      <w:r w:rsidRPr="008F7CD2">
        <w:rPr>
          <w:lang w:val="en-US"/>
        </w:rPr>
        <w:tab/>
      </w:r>
      <w:r w:rsidRPr="008F7CD2">
        <w:rPr>
          <w:lang w:val="en-US"/>
        </w:rPr>
        <w:tab/>
        <w:t xml:space="preserve">Addendum </w:t>
      </w:r>
      <w:r>
        <w:rPr>
          <w:lang w:val="en-US"/>
        </w:rPr>
        <w:t>6</w:t>
      </w:r>
      <w:r w:rsidRPr="008F7CD2">
        <w:rPr>
          <w:lang w:val="en-US"/>
        </w:rPr>
        <w:t xml:space="preserve"> – </w:t>
      </w:r>
      <w:r w:rsidR="007D35D0">
        <w:rPr>
          <w:lang w:val="en-US"/>
        </w:rPr>
        <w:t xml:space="preserve">UN </w:t>
      </w:r>
      <w:r w:rsidRPr="008F7CD2">
        <w:rPr>
          <w:lang w:val="en-US"/>
        </w:rPr>
        <w:t xml:space="preserve">Regulation No. </w:t>
      </w:r>
      <w:r>
        <w:rPr>
          <w:lang w:val="en-US"/>
        </w:rPr>
        <w:t>7</w:t>
      </w:r>
    </w:p>
    <w:p w14:paraId="16F9AE32" w14:textId="18A61135" w:rsidR="008F7CD2" w:rsidRPr="008F7CD2" w:rsidRDefault="008F7CD2" w:rsidP="008F7CD2">
      <w:pPr>
        <w:pStyle w:val="H1G"/>
        <w:spacing w:before="240"/>
        <w:rPr>
          <w:lang w:val="en-US"/>
        </w:rPr>
      </w:pPr>
      <w:r w:rsidRPr="008F7CD2">
        <w:rPr>
          <w:lang w:val="en-US"/>
        </w:rPr>
        <w:tab/>
      </w:r>
      <w:r w:rsidRPr="008F7CD2">
        <w:rPr>
          <w:lang w:val="en-US"/>
        </w:rPr>
        <w:tab/>
        <w:t xml:space="preserve">Revision </w:t>
      </w:r>
      <w:r>
        <w:rPr>
          <w:lang w:val="en-US"/>
        </w:rPr>
        <w:t>6</w:t>
      </w:r>
      <w:r w:rsidRPr="008F7CD2">
        <w:rPr>
          <w:lang w:val="en-US"/>
        </w:rPr>
        <w:t xml:space="preserve"> - Amendment </w:t>
      </w:r>
      <w:r w:rsidR="00A153B0">
        <w:rPr>
          <w:lang w:val="en-US"/>
        </w:rPr>
        <w:t>7</w:t>
      </w:r>
    </w:p>
    <w:p w14:paraId="039C6E03" w14:textId="5C62BF76" w:rsidR="008F7CD2" w:rsidRPr="008F7CD2" w:rsidRDefault="008F7CD2" w:rsidP="008F7CD2">
      <w:pPr>
        <w:pStyle w:val="SingleTxtG"/>
        <w:spacing w:after="360"/>
        <w:rPr>
          <w:spacing w:val="-2"/>
          <w:lang w:val="en-US"/>
        </w:rPr>
      </w:pPr>
      <w:r w:rsidRPr="008F7CD2">
        <w:rPr>
          <w:spacing w:val="-2"/>
          <w:lang w:val="en-US"/>
        </w:rPr>
        <w:t>Supplement 2</w:t>
      </w:r>
      <w:r w:rsidR="00A153B0">
        <w:rPr>
          <w:spacing w:val="-2"/>
          <w:lang w:val="en-US"/>
        </w:rPr>
        <w:t>7</w:t>
      </w:r>
      <w:r w:rsidRPr="008F7CD2">
        <w:rPr>
          <w:spacing w:val="-2"/>
          <w:lang w:val="en-US"/>
        </w:rPr>
        <w:t xml:space="preserve"> to the 0</w:t>
      </w:r>
      <w:r>
        <w:rPr>
          <w:spacing w:val="-2"/>
          <w:lang w:val="en-US"/>
        </w:rPr>
        <w:t>2</w:t>
      </w:r>
      <w:r w:rsidRPr="008F7CD2">
        <w:rPr>
          <w:spacing w:val="-2"/>
          <w:lang w:val="en-US"/>
        </w:rPr>
        <w:t xml:space="preserve"> series of amendments – Date of entry into force: </w:t>
      </w:r>
      <w:r w:rsidR="00000D4A">
        <w:rPr>
          <w:lang w:val="en-US"/>
        </w:rPr>
        <w:t>10</w:t>
      </w:r>
      <w:r w:rsidRPr="008F7CD2">
        <w:rPr>
          <w:lang w:val="en-US"/>
        </w:rPr>
        <w:t xml:space="preserve"> </w:t>
      </w:r>
      <w:r w:rsidR="00A153B0">
        <w:rPr>
          <w:lang w:val="en-US"/>
        </w:rPr>
        <w:t>February</w:t>
      </w:r>
      <w:r w:rsidRPr="008F7CD2">
        <w:rPr>
          <w:lang w:val="en-US"/>
        </w:rPr>
        <w:t xml:space="preserve"> 201</w:t>
      </w:r>
      <w:r w:rsidR="00A153B0">
        <w:rPr>
          <w:lang w:val="en-US"/>
        </w:rPr>
        <w:t>8</w:t>
      </w:r>
    </w:p>
    <w:p w14:paraId="23352542" w14:textId="77777777" w:rsidR="008F7CD2" w:rsidRDefault="008F7CD2" w:rsidP="008F7CD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1327F" w:rsidRPr="00B1327F">
        <w:rPr>
          <w:lang w:val="en-US"/>
        </w:rPr>
        <w:t>Uniform provisions concerning the approval of front and rear position lamps, stop-lamps and end-outline marker lamps for motor vehicles (except motor cycles) and their trailers</w:t>
      </w:r>
    </w:p>
    <w:p w14:paraId="48E32958" w14:textId="7F748044" w:rsidR="008F7CD2" w:rsidRPr="008F7CD2" w:rsidRDefault="00E4734D" w:rsidP="008F7CD2">
      <w:pPr>
        <w:pStyle w:val="SingleTxtG"/>
        <w:spacing w:after="40"/>
        <w:rPr>
          <w:lang w:val="en-US" w:eastAsia="en-GB"/>
        </w:rPr>
      </w:pPr>
      <w:r w:rsidRPr="00E4734D">
        <w:rPr>
          <w:spacing w:val="-4"/>
          <w:lang w:val="en-US" w:eastAsia="en-GB"/>
        </w:rPr>
        <w:t>This</w:t>
      </w:r>
      <w:r w:rsidR="008F7CD2" w:rsidRPr="008F7CD2">
        <w:rPr>
          <w:spacing w:val="-4"/>
          <w:lang w:val="en-US" w:eastAsia="en-GB"/>
        </w:rPr>
        <w:t xml:space="preserve"> document is meant purely as documentation tool. The authentic and legal binding text is:</w:t>
      </w:r>
      <w:r w:rsidR="008F7CD2" w:rsidRPr="008F7CD2">
        <w:rPr>
          <w:lang w:val="en-US" w:eastAsia="en-GB"/>
        </w:rPr>
        <w:t xml:space="preserve"> </w:t>
      </w:r>
      <w:r w:rsidR="008F7CD2" w:rsidRPr="008F7CD2">
        <w:rPr>
          <w:spacing w:val="-6"/>
          <w:lang w:val="en-US" w:eastAsia="en-GB"/>
        </w:rPr>
        <w:t>ECE/TRANS/WP.29/201</w:t>
      </w:r>
      <w:r w:rsidR="00000D4A">
        <w:rPr>
          <w:spacing w:val="-6"/>
          <w:lang w:val="en-US" w:eastAsia="en-GB"/>
        </w:rPr>
        <w:t>7</w:t>
      </w:r>
      <w:r w:rsidR="008F7CD2" w:rsidRPr="008F7CD2">
        <w:rPr>
          <w:spacing w:val="-6"/>
          <w:lang w:val="en-US" w:eastAsia="en-GB"/>
        </w:rPr>
        <w:t>/</w:t>
      </w:r>
      <w:r w:rsidR="00A153B0">
        <w:rPr>
          <w:spacing w:val="-6"/>
          <w:lang w:val="en-US" w:eastAsia="en-GB"/>
        </w:rPr>
        <w:t>75</w:t>
      </w:r>
      <w:r w:rsidR="008F7CD2" w:rsidRPr="008F7CD2">
        <w:rPr>
          <w:spacing w:val="-6"/>
          <w:lang w:val="en-US" w:eastAsia="en-GB"/>
        </w:rPr>
        <w:t>.</w:t>
      </w:r>
    </w:p>
    <w:p w14:paraId="4DB6030A" w14:textId="77777777" w:rsidR="008F7CD2" w:rsidRPr="008F7CD2" w:rsidRDefault="008F7CD2" w:rsidP="008F7CD2">
      <w:pPr>
        <w:suppressAutoHyphens w:val="0"/>
        <w:spacing w:line="240" w:lineRule="auto"/>
        <w:jc w:val="center"/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3DD3B41" wp14:editId="393715E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D2">
        <w:rPr>
          <w:b/>
          <w:sz w:val="24"/>
          <w:lang w:val="en-US"/>
        </w:rPr>
        <w:t>_________</w:t>
      </w:r>
    </w:p>
    <w:p w14:paraId="30B08EE2" w14:textId="77777777" w:rsidR="008F7CD2" w:rsidRPr="008F7CD2" w:rsidRDefault="008F7CD2" w:rsidP="008F7CD2">
      <w:pPr>
        <w:suppressAutoHyphens w:val="0"/>
        <w:spacing w:line="240" w:lineRule="auto"/>
        <w:jc w:val="center"/>
        <w:rPr>
          <w:b/>
          <w:sz w:val="24"/>
          <w:lang w:val="en-US"/>
        </w:rPr>
      </w:pPr>
      <w:r w:rsidRPr="008F7CD2">
        <w:rPr>
          <w:b/>
          <w:sz w:val="24"/>
          <w:lang w:val="en-US"/>
        </w:rPr>
        <w:t>UNITED NATIONS</w:t>
      </w:r>
    </w:p>
    <w:p w14:paraId="19BEEDCC" w14:textId="6A5192AD" w:rsidR="002A5F7C" w:rsidRDefault="00293F81" w:rsidP="00A153B0">
      <w:pPr>
        <w:suppressAutoHyphens w:val="0"/>
        <w:spacing w:before="120" w:after="120" w:line="240" w:lineRule="auto"/>
        <w:ind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14:paraId="658759EC" w14:textId="77777777" w:rsidR="00A153B0" w:rsidRPr="00CA3546" w:rsidRDefault="00A153B0" w:rsidP="00A153B0">
      <w:pPr>
        <w:spacing w:after="120"/>
        <w:ind w:left="2268" w:right="1134" w:hanging="1134"/>
        <w:jc w:val="both"/>
        <w:rPr>
          <w:lang w:val="en-US"/>
        </w:rPr>
      </w:pPr>
      <w:r w:rsidRPr="00CA3546">
        <w:rPr>
          <w:i/>
          <w:lang w:val="en-US"/>
        </w:rPr>
        <w:lastRenderedPageBreak/>
        <w:t xml:space="preserve">Paragraph 5.9.1., </w:t>
      </w:r>
      <w:r w:rsidRPr="00CA3546">
        <w:rPr>
          <w:lang w:val="en-US"/>
        </w:rPr>
        <w:t>amend to read:</w:t>
      </w:r>
    </w:p>
    <w:p w14:paraId="0CAD34F2" w14:textId="5CC436E3" w:rsidR="00000D4A" w:rsidRDefault="00A153B0" w:rsidP="00A153B0">
      <w:pPr>
        <w:pStyle w:val="SingleTxtG"/>
        <w:tabs>
          <w:tab w:val="left" w:pos="3000"/>
          <w:tab w:val="left" w:pos="6800"/>
          <w:tab w:val="left" w:pos="7400"/>
        </w:tabs>
        <w:spacing w:line="240" w:lineRule="auto"/>
        <w:ind w:left="2268" w:right="1133" w:hanging="1134"/>
        <w:rPr>
          <w:lang w:val="en-GB"/>
        </w:rPr>
      </w:pPr>
      <w:r>
        <w:rPr>
          <w:lang w:val="en-US"/>
        </w:rPr>
        <w:t>"</w:t>
      </w:r>
      <w:r w:rsidRPr="00CA3546">
        <w:rPr>
          <w:lang w:val="en-US"/>
        </w:rPr>
        <w:t>5.9.1.</w:t>
      </w:r>
      <w:r w:rsidRPr="00CA3546">
        <w:rPr>
          <w:lang w:val="en-US"/>
        </w:rPr>
        <w:tab/>
        <w:t xml:space="preserve">The device shall only be equipped with light source(s) approved according to </w:t>
      </w:r>
      <w:r w:rsidR="00953B90">
        <w:rPr>
          <w:lang w:val="en-US"/>
        </w:rPr>
        <w:t xml:space="preserve">UN </w:t>
      </w:r>
      <w:bookmarkStart w:id="2" w:name="_GoBack"/>
      <w:r w:rsidRPr="00CA3546">
        <w:rPr>
          <w:lang w:val="en-US"/>
        </w:rPr>
        <w:t>Regulation No</w:t>
      </w:r>
      <w:bookmarkEnd w:id="2"/>
      <w:r w:rsidRPr="00CA3546">
        <w:rPr>
          <w:lang w:val="en-US"/>
        </w:rPr>
        <w:t xml:space="preserve">. 37 and/or </w:t>
      </w:r>
      <w:r w:rsidR="00953B90">
        <w:rPr>
          <w:lang w:val="en-US"/>
        </w:rPr>
        <w:t xml:space="preserve">UN </w:t>
      </w:r>
      <w:r w:rsidRPr="00CA3546">
        <w:rPr>
          <w:lang w:val="en-US"/>
        </w:rPr>
        <w:t xml:space="preserve">Regulation No. 128, provided that no restriction on the use is made in </w:t>
      </w:r>
      <w:r w:rsidR="00953B90">
        <w:rPr>
          <w:lang w:val="en-US"/>
        </w:rPr>
        <w:t xml:space="preserve">UN </w:t>
      </w:r>
      <w:r w:rsidRPr="00CA3546">
        <w:rPr>
          <w:lang w:val="en-US"/>
        </w:rPr>
        <w:t>Regulation No. 37 and its series of amendments in force at the time of application for type approval or</w:t>
      </w:r>
      <w:r w:rsidRPr="00CA3546">
        <w:rPr>
          <w:b/>
          <w:lang w:val="en-US"/>
        </w:rPr>
        <w:t xml:space="preserve"> </w:t>
      </w:r>
      <w:r w:rsidRPr="00CA3546">
        <w:rPr>
          <w:lang w:val="en-US"/>
        </w:rPr>
        <w:t xml:space="preserve">in </w:t>
      </w:r>
      <w:r w:rsidR="00953B90">
        <w:rPr>
          <w:lang w:val="en-US"/>
        </w:rPr>
        <w:t xml:space="preserve">UN </w:t>
      </w:r>
      <w:r w:rsidRPr="00CA3546">
        <w:rPr>
          <w:lang w:val="en-US"/>
        </w:rPr>
        <w:t>Regulation No. 128 and its series of amendments in force at the time of application for type approval.</w:t>
      </w:r>
      <w:r>
        <w:rPr>
          <w:lang w:val="en-US"/>
        </w:rPr>
        <w:t>"</w:t>
      </w:r>
    </w:p>
    <w:p w14:paraId="37699EDD" w14:textId="3FA5A742" w:rsidR="0041067B" w:rsidRPr="00AF2205" w:rsidRDefault="00000D4A" w:rsidP="00000D4A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="00EA5AA4">
        <w:rPr>
          <w:u w:val="single"/>
          <w:lang w:val="en-GB"/>
        </w:rPr>
        <w:tab/>
      </w:r>
    </w:p>
    <w:sectPr w:rsidR="0041067B" w:rsidRPr="00AF2205" w:rsidSect="00000D4A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879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A044" w14:textId="77777777" w:rsidR="00EE0D0F" w:rsidRDefault="00EE0D0F"/>
  </w:endnote>
  <w:endnote w:type="continuationSeparator" w:id="0">
    <w:p w14:paraId="67EC0302" w14:textId="77777777" w:rsidR="00EE0D0F" w:rsidRDefault="00EE0D0F"/>
  </w:endnote>
  <w:endnote w:type="continuationNotice" w:id="1">
    <w:p w14:paraId="7B0C1C0E" w14:textId="77777777"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363D" w14:textId="174C10EB"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D35D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32F5" w14:textId="07B3351E"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153B0">
      <w:rPr>
        <w:b/>
        <w:noProof/>
        <w:sz w:val="18"/>
      </w:rPr>
      <w:t>5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ABAE" w14:textId="77777777"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92BDF1" w14:textId="77777777"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B4193B5" w14:textId="77777777" w:rsidR="00EE0D0F" w:rsidRDefault="00EE0D0F"/>
  </w:footnote>
  <w:footnote w:id="2">
    <w:p w14:paraId="4510956C" w14:textId="77777777" w:rsidR="001C4FD7" w:rsidRPr="00A153B0" w:rsidRDefault="001C4FD7" w:rsidP="001C4FD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28412162" w14:textId="77777777" w:rsidR="001C4FD7" w:rsidRPr="00A153B0" w:rsidRDefault="001C4FD7" w:rsidP="001C4FD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5AA7B93" w14:textId="77777777" w:rsidR="001C4FD7" w:rsidRPr="00A153B0" w:rsidRDefault="001C4FD7" w:rsidP="001C4FD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0943" w14:textId="465A9A46" w:rsidR="00F92736" w:rsidRPr="00000D4A" w:rsidRDefault="008F7CD2" w:rsidP="00F92736">
    <w:pPr>
      <w:pStyle w:val="Header"/>
      <w:rPr>
        <w:lang w:val="en-US"/>
      </w:rPr>
    </w:pPr>
    <w:r w:rsidRPr="008F7CD2">
      <w:rPr>
        <w:lang w:val="en-US"/>
      </w:rPr>
      <w:t>E/ECE/324/Add.6/Rev.6/Amend.</w:t>
    </w:r>
    <w:r w:rsidR="00A153B0">
      <w:rPr>
        <w:lang w:val="en-US"/>
      </w:rPr>
      <w:t>7</w:t>
    </w:r>
    <w:r w:rsidR="00B1327F">
      <w:rPr>
        <w:lang w:val="en-US"/>
      </w:rPr>
      <w:br/>
    </w:r>
    <w:r w:rsidRPr="008F7CD2">
      <w:rPr>
        <w:lang w:val="en-US"/>
      </w:rPr>
      <w:t>E/ECE/TRANS/505/Add.6/Rev.6/Amend.</w:t>
    </w:r>
    <w:r w:rsidR="00A153B0">
      <w:rPr>
        <w:lang w:val="en-US"/>
      </w:rPr>
      <w:t>7</w:t>
    </w:r>
  </w:p>
  <w:p w14:paraId="15984428" w14:textId="77777777" w:rsidR="00F92736" w:rsidRPr="00B525B3" w:rsidRDefault="00F92736" w:rsidP="00F92736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37CC" w14:textId="1E8370BD" w:rsidR="002F2F4D" w:rsidRPr="00E02A4F" w:rsidRDefault="00000D4A" w:rsidP="009A6A9E">
    <w:pPr>
      <w:pStyle w:val="Header"/>
      <w:jc w:val="right"/>
      <w:rPr>
        <w:lang w:val="en-US"/>
      </w:rPr>
    </w:pPr>
    <w:r w:rsidRPr="008F7CD2">
      <w:rPr>
        <w:lang w:val="en-US"/>
      </w:rPr>
      <w:t>E/ECE/324/Add.6/Rev.6/Amend.</w:t>
    </w:r>
    <w:r w:rsidR="00A153B0">
      <w:rPr>
        <w:lang w:val="en-US"/>
      </w:rPr>
      <w:t>7</w:t>
    </w:r>
    <w:r>
      <w:rPr>
        <w:lang w:val="en-US"/>
      </w:rPr>
      <w:br/>
    </w:r>
    <w:r w:rsidRPr="008F7CD2">
      <w:rPr>
        <w:lang w:val="en-US"/>
      </w:rPr>
      <w:t>E/ECE/TRANS/505/Add.6/Rev.6/Amend.</w:t>
    </w:r>
    <w:r w:rsidR="00A153B0">
      <w:rPr>
        <w:lang w:val="en-U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3A13"/>
    <w:rsid w:val="000004FF"/>
    <w:rsid w:val="00000D4A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4FD7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4D26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5E6B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11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ECF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5D0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CD2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3B90"/>
    <w:rsid w:val="00955275"/>
    <w:rsid w:val="009556DB"/>
    <w:rsid w:val="00955888"/>
    <w:rsid w:val="00955E22"/>
    <w:rsid w:val="0096030F"/>
    <w:rsid w:val="009617B3"/>
    <w:rsid w:val="00962F31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53B0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2F6F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27F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25B3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A00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734D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87BC7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5AA4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364CD"/>
    <w:rsid w:val="00F43193"/>
    <w:rsid w:val="00F437B8"/>
    <w:rsid w:val="00F44CBD"/>
    <w:rsid w:val="00F5070F"/>
    <w:rsid w:val="00F50F05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273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774B41A6"/>
  <w15:docId w15:val="{03556103-7B79-40D8-9B2E-DF9D22B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1C4FD7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518F-1FDC-4982-8A45-2E129DCF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3</cp:revision>
  <cp:lastPrinted>2015-07-13T08:57:00Z</cp:lastPrinted>
  <dcterms:created xsi:type="dcterms:W3CDTF">2018-03-23T15:06:00Z</dcterms:created>
  <dcterms:modified xsi:type="dcterms:W3CDTF">2018-03-23T16:45:00Z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