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7FB920D5" w:rsidR="0064636E" w:rsidRPr="00D47EEA" w:rsidRDefault="0064636E" w:rsidP="00C320DE">
            <w:pPr>
              <w:jc w:val="right"/>
            </w:pPr>
            <w:r w:rsidRPr="00014D07">
              <w:rPr>
                <w:sz w:val="40"/>
              </w:rPr>
              <w:t>E</w:t>
            </w:r>
            <w:r>
              <w:t>/ECE/324/</w:t>
            </w:r>
            <w:r w:rsidR="00841EB5">
              <w:t>Rev.</w:t>
            </w:r>
            <w:r w:rsidR="00CC5B22">
              <w:t>2</w:t>
            </w:r>
            <w:r w:rsidR="00841EB5">
              <w:t>/</w:t>
            </w:r>
            <w:r>
              <w:t>Add.</w:t>
            </w:r>
            <w:r w:rsidR="00CC5B22">
              <w:t>137</w:t>
            </w:r>
            <w:r>
              <w:t>/</w:t>
            </w:r>
            <w:r w:rsidR="00D623A7">
              <w:t>Amend.</w:t>
            </w:r>
            <w:r w:rsidR="00C320DE">
              <w:t>2</w:t>
            </w:r>
            <w:r>
              <w:t>−</w:t>
            </w:r>
            <w:r w:rsidRPr="00014D07">
              <w:rPr>
                <w:sz w:val="40"/>
              </w:rPr>
              <w:t>E</w:t>
            </w:r>
            <w:r>
              <w:t>/ECE/TRANS/505</w:t>
            </w:r>
            <w:r w:rsidR="00841EB5">
              <w:t>/Rev.</w:t>
            </w:r>
            <w:r w:rsidR="00CC5B22">
              <w:t>2</w:t>
            </w:r>
            <w:r w:rsidR="00841EB5">
              <w:t>/Add.</w:t>
            </w:r>
            <w:r w:rsidR="00CC5B22">
              <w:t>137</w:t>
            </w:r>
            <w:r w:rsidR="00841EB5">
              <w:t>/Amend.</w:t>
            </w:r>
            <w:r w:rsidR="00C320DE">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1FA5EAA" w:rsidR="00C84414" w:rsidRDefault="00EA18A7" w:rsidP="00DE6161">
            <w:pPr>
              <w:spacing w:before="120"/>
            </w:pPr>
            <w:r>
              <w:t>11</w:t>
            </w:r>
            <w:r w:rsidR="00720CD6">
              <w:t xml:space="preserve"> </w:t>
            </w:r>
            <w:r w:rsidR="00DE6161">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E02E590" w14:textId="6FBE1FC7" w:rsidR="00DE6161" w:rsidRPr="00DE6161" w:rsidRDefault="00C711C7" w:rsidP="00720CD6">
      <w:pPr>
        <w:pStyle w:val="H1G"/>
        <w:spacing w:before="240"/>
      </w:pPr>
      <w:r w:rsidRPr="00F173C4">
        <w:rPr>
          <w:rStyle w:val="H1GChar"/>
        </w:rPr>
        <w:tab/>
      </w:r>
      <w:r w:rsidRPr="00F173C4">
        <w:rPr>
          <w:rStyle w:val="H1GChar"/>
        </w:rPr>
        <w:tab/>
      </w:r>
      <w:r w:rsidR="00DE6161">
        <w:tab/>
      </w:r>
      <w:r w:rsidR="00DE6161" w:rsidRPr="00213492">
        <w:t>Concerning the</w:t>
      </w:r>
      <w:r w:rsidR="00DE6161" w:rsidRPr="00213492">
        <w:rPr>
          <w:smallCaps/>
        </w:rPr>
        <w:t xml:space="preserve"> </w:t>
      </w:r>
      <w:r w:rsidR="00DE6161"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E6161" w:rsidRPr="00213492">
        <w:footnoteReference w:customMarkFollows="1" w:id="2"/>
        <w:t>*</w:t>
      </w:r>
    </w:p>
    <w:p w14:paraId="5FAE9D7C" w14:textId="7743C049" w:rsidR="00DE6161" w:rsidRPr="00392A12" w:rsidRDefault="00DE6161"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1E020283" w14:textId="51F8C3C5" w:rsidR="0064636E" w:rsidRDefault="0064636E" w:rsidP="00A41529">
      <w:pPr>
        <w:pStyle w:val="H1G"/>
        <w:spacing w:before="240" w:after="120"/>
      </w:pPr>
      <w:r>
        <w:tab/>
      </w:r>
      <w:r>
        <w:tab/>
        <w:t xml:space="preserve">Addendum </w:t>
      </w:r>
      <w:r w:rsidR="00CC5B22">
        <w:t>137</w:t>
      </w:r>
      <w:r>
        <w:t xml:space="preserve"> – </w:t>
      </w:r>
      <w:r w:rsidR="00720CD6">
        <w:t>UN </w:t>
      </w:r>
      <w:r>
        <w:t>Regulation No.</w:t>
      </w:r>
      <w:r w:rsidR="00271A7F">
        <w:t xml:space="preserve"> </w:t>
      </w:r>
      <w:r w:rsidR="00CC5B22">
        <w:t>138</w:t>
      </w:r>
    </w:p>
    <w:p w14:paraId="4E272B2A" w14:textId="6103DC77" w:rsidR="0064636E" w:rsidRPr="00014D07" w:rsidRDefault="0064636E" w:rsidP="00A41529">
      <w:pPr>
        <w:pStyle w:val="H1G"/>
        <w:spacing w:before="240"/>
      </w:pPr>
      <w:r>
        <w:tab/>
      </w:r>
      <w:r>
        <w:tab/>
      </w:r>
      <w:r w:rsidR="00D623A7">
        <w:t>Amendment</w:t>
      </w:r>
      <w:r w:rsidRPr="00014D07">
        <w:t xml:space="preserve"> </w:t>
      </w:r>
      <w:r w:rsidR="00C320DE">
        <w:t>2</w:t>
      </w:r>
    </w:p>
    <w:p w14:paraId="4FAFC05A" w14:textId="45DBE41A" w:rsidR="0064636E" w:rsidRPr="00272880" w:rsidRDefault="00C320DE" w:rsidP="0064636E">
      <w:pPr>
        <w:pStyle w:val="SingleTxtG"/>
        <w:spacing w:after="360"/>
        <w:rPr>
          <w:spacing w:val="-2"/>
        </w:rPr>
      </w:pPr>
      <w:proofErr w:type="gramStart"/>
      <w:r>
        <w:rPr>
          <w:spacing w:val="-2"/>
        </w:rPr>
        <w:t>01</w:t>
      </w:r>
      <w:proofErr w:type="gramEnd"/>
      <w:r>
        <w:rPr>
          <w:spacing w:val="-2"/>
        </w:rPr>
        <w:t xml:space="preserve"> series of amendments</w:t>
      </w:r>
      <w:r w:rsidR="00DE6161">
        <w:rPr>
          <w:spacing w:val="-2"/>
        </w:rPr>
        <w:t xml:space="preserve"> </w:t>
      </w:r>
      <w:r w:rsidR="0064636E" w:rsidRPr="00272880">
        <w:rPr>
          <w:spacing w:val="-2"/>
        </w:rPr>
        <w:t xml:space="preserve">– Date of entry into force: </w:t>
      </w:r>
      <w:r w:rsidR="000E6B57">
        <w:t>10</w:t>
      </w:r>
      <w:r w:rsidR="00E4378D">
        <w:t xml:space="preserve"> </w:t>
      </w:r>
      <w:r w:rsidR="000E6B57">
        <w:t xml:space="preserve">October </w:t>
      </w:r>
      <w:r w:rsidR="0001071D">
        <w:t>2017</w:t>
      </w:r>
    </w:p>
    <w:p w14:paraId="24730B39" w14:textId="61D6942D" w:rsidR="0064636E" w:rsidRDefault="0064636E" w:rsidP="00CC5B22">
      <w:pPr>
        <w:pStyle w:val="H1G"/>
        <w:spacing w:before="120" w:after="120" w:line="240" w:lineRule="exact"/>
        <w:rPr>
          <w:lang w:val="en-US"/>
        </w:rPr>
      </w:pPr>
      <w:r>
        <w:rPr>
          <w:lang w:val="en-US"/>
        </w:rPr>
        <w:tab/>
      </w:r>
      <w:r>
        <w:rPr>
          <w:lang w:val="en-US"/>
        </w:rPr>
        <w:tab/>
      </w:r>
      <w:r w:rsidR="00CC5B22" w:rsidRPr="00CC5B22">
        <w:rPr>
          <w:lang w:val="en-US"/>
        </w:rPr>
        <w:t>Uniform provisions concern</w:t>
      </w:r>
      <w:r w:rsidR="00CC5B22">
        <w:rPr>
          <w:lang w:val="en-US"/>
        </w:rPr>
        <w:t xml:space="preserve">ing the approval of Quiet Road </w:t>
      </w:r>
      <w:r w:rsidR="00CC5B22" w:rsidRPr="00CC5B22">
        <w:rPr>
          <w:lang w:val="en-US"/>
        </w:rPr>
        <w:t>Transport Vehicles with regard to their reduced audibility (QRTV)</w:t>
      </w:r>
    </w:p>
    <w:p w14:paraId="2E4A7B9A" w14:textId="05A3FA96" w:rsidR="00C320DE" w:rsidRDefault="00C320DE" w:rsidP="00C320DE">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w:t>
      </w:r>
      <w:r>
        <w:rPr>
          <w:spacing w:val="-4"/>
          <w:lang w:eastAsia="en-GB"/>
        </w:rPr>
        <w:t>s</w:t>
      </w:r>
      <w:r w:rsidRPr="00B32121">
        <w:rPr>
          <w:spacing w:val="-4"/>
          <w:lang w:eastAsia="en-GB"/>
        </w:rPr>
        <w:t xml:space="preserve"> </w:t>
      </w:r>
      <w:proofErr w:type="gramStart"/>
      <w:r>
        <w:rPr>
          <w:spacing w:val="-4"/>
          <w:lang w:eastAsia="en-GB"/>
        </w:rPr>
        <w:t>is</w:t>
      </w:r>
      <w:r w:rsidRPr="00B32121">
        <w:rPr>
          <w:spacing w:val="-4"/>
          <w:lang w:eastAsia="en-GB"/>
        </w:rPr>
        <w:t>:</w:t>
      </w:r>
      <w:proofErr w:type="gramEnd"/>
      <w:r>
        <w:rPr>
          <w:lang w:eastAsia="en-GB"/>
        </w:rPr>
        <w:t xml:space="preserve"> </w:t>
      </w:r>
      <w:r>
        <w:rPr>
          <w:lang w:eastAsia="en-GB"/>
        </w:rPr>
        <w:tab/>
      </w:r>
      <w:r w:rsidR="004B7F16">
        <w:rPr>
          <w:spacing w:val="-6"/>
          <w:lang w:eastAsia="en-GB"/>
        </w:rPr>
        <w:t>ECE/TRANS/WP.29/2017/7</w:t>
      </w:r>
      <w:r w:rsidR="00720CD6">
        <w:rPr>
          <w:spacing w:val="-6"/>
          <w:lang w:eastAsia="en-GB"/>
        </w:rPr>
        <w:t xml:space="preserve"> (1622618)</w:t>
      </w:r>
      <w:r w:rsidR="00DE6161">
        <w:rPr>
          <w:spacing w:val="-6"/>
          <w:lang w:eastAsia="en-GB"/>
        </w:rPr>
        <w:t xml:space="preserve"> (as amended by paragraph 67 of the report ECE/TRANS/WP.29/1129).</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52E9AD49" w:rsidR="00C711C7" w:rsidRDefault="006C7C22" w:rsidP="006C7C22">
      <w:pPr>
        <w:tabs>
          <w:tab w:val="left" w:pos="7419"/>
        </w:tabs>
      </w:pPr>
      <w:r>
        <w:tab/>
      </w:r>
    </w:p>
    <w:p w14:paraId="76CA36F6" w14:textId="77777777" w:rsidR="00C320DE" w:rsidRDefault="00D5540C" w:rsidP="00C320DE">
      <w:pPr>
        <w:pStyle w:val="para"/>
        <w:ind w:left="1134" w:firstLine="0"/>
      </w:pPr>
      <w:r>
        <w:br w:type="page"/>
      </w:r>
    </w:p>
    <w:p w14:paraId="1FA295CF" w14:textId="77777777" w:rsidR="00C320DE" w:rsidRPr="009A48EF" w:rsidRDefault="00C320DE" w:rsidP="00C320DE">
      <w:pPr>
        <w:pStyle w:val="para"/>
        <w:ind w:left="1134" w:firstLine="0"/>
        <w:rPr>
          <w:i/>
        </w:rPr>
      </w:pPr>
      <w:r w:rsidRPr="009A48EF">
        <w:rPr>
          <w:i/>
        </w:rPr>
        <w:lastRenderedPageBreak/>
        <w:t xml:space="preserve">Paragraph </w:t>
      </w:r>
      <w:proofErr w:type="gramStart"/>
      <w:r w:rsidRPr="009A48EF">
        <w:rPr>
          <w:i/>
        </w:rPr>
        <w:t>1</w:t>
      </w:r>
      <w:r w:rsidRPr="00DE6161">
        <w:t>.</w:t>
      </w:r>
      <w:r w:rsidRPr="00720CD6">
        <w:t>,</w:t>
      </w:r>
      <w:proofErr w:type="gramEnd"/>
      <w:r w:rsidRPr="009A48EF">
        <w:t xml:space="preserve"> amend to read:</w:t>
      </w:r>
    </w:p>
    <w:p w14:paraId="3B59D9FA" w14:textId="77777777" w:rsidR="00C320DE" w:rsidRPr="00A7426D" w:rsidRDefault="00C320DE" w:rsidP="00C320DE">
      <w:pPr>
        <w:spacing w:after="120"/>
        <w:ind w:left="2268" w:right="1134" w:hanging="1134"/>
        <w:jc w:val="both"/>
        <w:rPr>
          <w:b/>
          <w:sz w:val="28"/>
          <w:szCs w:val="28"/>
        </w:rPr>
      </w:pPr>
      <w:r w:rsidRPr="00A7426D">
        <w:rPr>
          <w:b/>
          <w:sz w:val="28"/>
          <w:szCs w:val="28"/>
        </w:rPr>
        <w:t>"1.</w:t>
      </w:r>
      <w:r w:rsidRPr="00A7426D">
        <w:rPr>
          <w:b/>
          <w:sz w:val="28"/>
          <w:szCs w:val="28"/>
        </w:rPr>
        <w:tab/>
        <w:t>Scope</w:t>
      </w:r>
    </w:p>
    <w:p w14:paraId="010C1302" w14:textId="77777777" w:rsidR="00C320DE" w:rsidRDefault="00C320DE" w:rsidP="00C320DE">
      <w:pPr>
        <w:pStyle w:val="SingleTxtG"/>
        <w:spacing w:before="120"/>
        <w:ind w:left="2268"/>
      </w:pPr>
      <w:r w:rsidRPr="009A48EF">
        <w:t xml:space="preserve">This Regulation applies to electrified vehicles of categories M and N which </w:t>
      </w:r>
      <w:r w:rsidRPr="00A7426D">
        <w:t>can be propelled</w:t>
      </w:r>
      <w:r w:rsidRPr="009A48EF">
        <w:t xml:space="preserve"> in the normal mode, in reverse or at least one forward drive gear, without an internal combustion engine operating</w:t>
      </w:r>
      <w:r w:rsidRPr="009A48EF">
        <w:rPr>
          <w:szCs w:val="24"/>
          <w:vertAlign w:val="superscript"/>
        </w:rPr>
        <w:t>1</w:t>
      </w:r>
      <w:r w:rsidRPr="009A48EF">
        <w:t xml:space="preserve"> in respect to their audibility."</w:t>
      </w:r>
    </w:p>
    <w:p w14:paraId="4741D645" w14:textId="77777777" w:rsidR="00C320DE" w:rsidRPr="009A48EF" w:rsidRDefault="00C320DE" w:rsidP="00C320DE">
      <w:pPr>
        <w:pStyle w:val="para"/>
        <w:tabs>
          <w:tab w:val="left" w:pos="2160"/>
        </w:tabs>
        <w:ind w:left="2160" w:hanging="1026"/>
      </w:pPr>
      <w:proofErr w:type="gramStart"/>
      <w:r w:rsidRPr="009A48EF">
        <w:rPr>
          <w:i/>
        </w:rPr>
        <w:t>Paragraph 2.7.</w:t>
      </w:r>
      <w:proofErr w:type="gramEnd"/>
      <w:r w:rsidRPr="00DE6161">
        <w:t>,</w:t>
      </w:r>
      <w:r w:rsidRPr="009A48EF">
        <w:rPr>
          <w:i/>
        </w:rPr>
        <w:t xml:space="preserve"> </w:t>
      </w:r>
      <w:proofErr w:type="gramStart"/>
      <w:r w:rsidRPr="009A48EF">
        <w:t>amend to read</w:t>
      </w:r>
      <w:proofErr w:type="gramEnd"/>
      <w:r w:rsidRPr="009A48EF">
        <w:t>:</w:t>
      </w:r>
    </w:p>
    <w:p w14:paraId="43C5E4CB" w14:textId="77777777" w:rsidR="00C320DE" w:rsidRPr="003E337D" w:rsidRDefault="00C320DE" w:rsidP="00C320DE">
      <w:pPr>
        <w:pStyle w:val="para"/>
        <w:tabs>
          <w:tab w:val="left" w:pos="2160"/>
        </w:tabs>
        <w:ind w:left="2160" w:hanging="1026"/>
      </w:pPr>
      <w:r w:rsidRPr="003E337D">
        <w:t>"</w:t>
      </w:r>
      <w:r w:rsidRPr="006F4E58">
        <w:t>2.7.</w:t>
      </w:r>
      <w:r w:rsidRPr="006F4E58">
        <w:tab/>
      </w:r>
      <w:r w:rsidRPr="00DE6161">
        <w:t>"</w:t>
      </w:r>
      <w:r w:rsidRPr="006F4E58">
        <w:rPr>
          <w:i/>
        </w:rPr>
        <w:t>Pause function</w:t>
      </w:r>
      <w:r w:rsidRPr="00DE6161">
        <w:t>"</w:t>
      </w:r>
      <w:r w:rsidRPr="006F4E58">
        <w:t xml:space="preserve"> means a </w:t>
      </w:r>
      <w:r w:rsidRPr="00D85ADE">
        <w:t>mechanism to enable the driver</w:t>
      </w:r>
      <w:r w:rsidRPr="008D59C7">
        <w:rPr>
          <w:b/>
        </w:rPr>
        <w:t xml:space="preserve"> </w:t>
      </w:r>
      <w:r w:rsidRPr="008D59C7">
        <w:t xml:space="preserve">to halt </w:t>
      </w:r>
      <w:r w:rsidRPr="0009539C">
        <w:t>the operation of an AVAS</w:t>
      </w:r>
      <w:r w:rsidRPr="00B663FB">
        <w:rPr>
          <w:b/>
        </w:rPr>
        <w:t>.</w:t>
      </w:r>
      <w:r w:rsidRPr="003E337D">
        <w:t xml:space="preserve">" </w:t>
      </w:r>
    </w:p>
    <w:p w14:paraId="19E708E1" w14:textId="77777777" w:rsidR="00C320DE" w:rsidRPr="003E337D" w:rsidRDefault="00C320DE" w:rsidP="00C320DE">
      <w:pPr>
        <w:pStyle w:val="para"/>
        <w:tabs>
          <w:tab w:val="left" w:pos="2160"/>
        </w:tabs>
        <w:ind w:left="2160" w:hanging="1026"/>
      </w:pPr>
      <w:proofErr w:type="gramStart"/>
      <w:r w:rsidRPr="006F4E58">
        <w:rPr>
          <w:i/>
        </w:rPr>
        <w:t>Paragraph 6.2.6.</w:t>
      </w:r>
      <w:proofErr w:type="gramEnd"/>
      <w:r w:rsidRPr="00DE6161">
        <w:t>,</w:t>
      </w:r>
      <w:r w:rsidRPr="006F4E58">
        <w:rPr>
          <w:i/>
        </w:rPr>
        <w:t xml:space="preserve"> </w:t>
      </w:r>
      <w:proofErr w:type="gramStart"/>
      <w:r w:rsidRPr="003E337D">
        <w:t>amend to read</w:t>
      </w:r>
      <w:proofErr w:type="gramEnd"/>
      <w:r w:rsidRPr="003E337D">
        <w:t>:</w:t>
      </w:r>
    </w:p>
    <w:p w14:paraId="4F4C5E01" w14:textId="77777777" w:rsidR="00C320DE" w:rsidRPr="003E337D" w:rsidRDefault="00C320DE" w:rsidP="00C320DE">
      <w:pPr>
        <w:pStyle w:val="para"/>
        <w:tabs>
          <w:tab w:val="left" w:pos="2160"/>
        </w:tabs>
        <w:ind w:left="2160" w:hanging="1026"/>
      </w:pPr>
      <w:r w:rsidRPr="003E337D">
        <w:t>"6.2.6.</w:t>
      </w:r>
      <w:r w:rsidRPr="003E337D">
        <w:tab/>
        <w:t>Pause function</w:t>
      </w:r>
    </w:p>
    <w:p w14:paraId="3FBF2408" w14:textId="77777777" w:rsidR="00C320DE" w:rsidRPr="00D85ADE" w:rsidRDefault="00C320DE" w:rsidP="00C320DE">
      <w:pPr>
        <w:pStyle w:val="para"/>
        <w:tabs>
          <w:tab w:val="left" w:pos="2160"/>
        </w:tabs>
        <w:ind w:left="2160" w:hanging="1026"/>
        <w:rPr>
          <w:strike/>
        </w:rPr>
      </w:pPr>
      <w:r w:rsidRPr="003E337D">
        <w:tab/>
      </w:r>
      <w:r w:rsidRPr="00D85ADE">
        <w:t xml:space="preserve">Any pause function as defined in paragraph 2.7. </w:t>
      </w:r>
      <w:proofErr w:type="gramStart"/>
      <w:r w:rsidRPr="00D85ADE">
        <w:t>shall</w:t>
      </w:r>
      <w:proofErr w:type="gramEnd"/>
      <w:r w:rsidRPr="00D85ADE">
        <w:t xml:space="preserve"> be prohibited." </w:t>
      </w:r>
    </w:p>
    <w:p w14:paraId="22D60E51" w14:textId="77777777" w:rsidR="00C320DE" w:rsidRPr="00D85ADE" w:rsidRDefault="00C320DE" w:rsidP="00C320DE">
      <w:pPr>
        <w:pStyle w:val="para"/>
        <w:tabs>
          <w:tab w:val="left" w:pos="2160"/>
        </w:tabs>
        <w:ind w:left="2160" w:hanging="1026"/>
      </w:pPr>
      <w:r w:rsidRPr="00D85ADE">
        <w:rPr>
          <w:i/>
        </w:rPr>
        <w:t xml:space="preserve">Paragraph </w:t>
      </w:r>
      <w:proofErr w:type="gramStart"/>
      <w:r w:rsidRPr="00D85ADE">
        <w:rPr>
          <w:i/>
        </w:rPr>
        <w:t>11.</w:t>
      </w:r>
      <w:r w:rsidRPr="00DE6161">
        <w:t>,</w:t>
      </w:r>
      <w:proofErr w:type="gramEnd"/>
      <w:r w:rsidRPr="00D85ADE">
        <w:rPr>
          <w:i/>
        </w:rPr>
        <w:t xml:space="preserve"> </w:t>
      </w:r>
      <w:r w:rsidRPr="00D85ADE">
        <w:t>amend to read:</w:t>
      </w:r>
    </w:p>
    <w:p w14:paraId="08EFF0E0" w14:textId="77777777" w:rsidR="00C320DE" w:rsidRPr="009651D6" w:rsidRDefault="00C320DE" w:rsidP="00C320DE">
      <w:pPr>
        <w:pStyle w:val="HChG"/>
      </w:pPr>
      <w:r>
        <w:tab/>
      </w:r>
      <w:r>
        <w:tab/>
      </w:r>
      <w:r w:rsidRPr="009651D6">
        <w:t>"11.</w:t>
      </w:r>
      <w:r>
        <w:tab/>
      </w:r>
      <w:r w:rsidRPr="009651D6">
        <w:tab/>
        <w:t>Transitional provisions</w:t>
      </w:r>
    </w:p>
    <w:p w14:paraId="77F884BC" w14:textId="75FF05E5" w:rsidR="00C320DE" w:rsidRPr="00D85ADE" w:rsidRDefault="00C320DE" w:rsidP="00C320DE">
      <w:pPr>
        <w:pStyle w:val="para"/>
        <w:tabs>
          <w:tab w:val="left" w:pos="2160"/>
        </w:tabs>
        <w:ind w:left="2160" w:hanging="1026"/>
        <w:rPr>
          <w:bCs/>
          <w:iCs/>
        </w:rPr>
      </w:pPr>
      <w:proofErr w:type="gramStart"/>
      <w:r w:rsidRPr="00D85ADE">
        <w:rPr>
          <w:bCs/>
          <w:iCs/>
        </w:rPr>
        <w:t>11.1.</w:t>
      </w:r>
      <w:r w:rsidRPr="00D85ADE">
        <w:rPr>
          <w:bCs/>
          <w:iCs/>
        </w:rPr>
        <w:tab/>
        <w:t>Until 30 June 2019</w:t>
      </w:r>
      <w:proofErr w:type="gramEnd"/>
      <w:r w:rsidRPr="00D85ADE">
        <w:rPr>
          <w:bCs/>
          <w:iCs/>
        </w:rPr>
        <w:t xml:space="preserve"> ISO 10844:1994 may be applied as an alternative to ISO</w:t>
      </w:r>
      <w:r w:rsidR="00DE6161">
        <w:rPr>
          <w:bCs/>
          <w:iCs/>
        </w:rPr>
        <w:t> </w:t>
      </w:r>
      <w:r w:rsidRPr="00D85ADE">
        <w:rPr>
          <w:bCs/>
          <w:iCs/>
        </w:rPr>
        <w:t xml:space="preserve">10844:2014 to check compliance of the test track as described in Annex 3, paragraph 2.1.2. </w:t>
      </w:r>
      <w:proofErr w:type="gramStart"/>
      <w:r w:rsidRPr="00D85ADE">
        <w:rPr>
          <w:bCs/>
          <w:iCs/>
        </w:rPr>
        <w:t>of</w:t>
      </w:r>
      <w:proofErr w:type="gramEnd"/>
      <w:r w:rsidRPr="00D85ADE">
        <w:rPr>
          <w:bCs/>
          <w:iCs/>
        </w:rPr>
        <w:t xml:space="preserve"> this Regulation.</w:t>
      </w:r>
    </w:p>
    <w:p w14:paraId="14090574" w14:textId="77777777" w:rsidR="00C320DE" w:rsidRPr="00D85ADE" w:rsidRDefault="00C320DE" w:rsidP="00C320DE">
      <w:pPr>
        <w:pStyle w:val="para"/>
        <w:tabs>
          <w:tab w:val="left" w:pos="2160"/>
        </w:tabs>
        <w:ind w:left="2160" w:hanging="1026"/>
        <w:rPr>
          <w:bCs/>
          <w:iCs/>
        </w:rPr>
      </w:pPr>
      <w:r w:rsidRPr="00D85ADE">
        <w:rPr>
          <w:bCs/>
          <w:iCs/>
        </w:rPr>
        <w:t>11.2.</w:t>
      </w:r>
      <w:r w:rsidRPr="00D85ADE">
        <w:rPr>
          <w:bCs/>
          <w:iCs/>
        </w:rPr>
        <w:tab/>
        <w:t>As from the official date of entry into force of the 01 series of amendments, no Contracting Party applying this Regulation shall refuse to grant or refuse to accept type approvals under this Regulation as amended by the 01 series of amendments.</w:t>
      </w:r>
    </w:p>
    <w:p w14:paraId="3922EF02" w14:textId="77777777" w:rsidR="00C320DE" w:rsidRPr="00D85ADE" w:rsidRDefault="00C320DE" w:rsidP="00C320DE">
      <w:pPr>
        <w:pStyle w:val="para"/>
        <w:tabs>
          <w:tab w:val="left" w:pos="2160"/>
        </w:tabs>
        <w:ind w:left="2160" w:hanging="1026"/>
        <w:rPr>
          <w:bCs/>
          <w:iCs/>
        </w:rPr>
      </w:pPr>
      <w:r w:rsidRPr="00D85ADE">
        <w:rPr>
          <w:bCs/>
          <w:iCs/>
        </w:rPr>
        <w:t>11.3.</w:t>
      </w:r>
      <w:r w:rsidRPr="00D85ADE">
        <w:rPr>
          <w:bCs/>
          <w:iCs/>
        </w:rPr>
        <w:tab/>
        <w:t xml:space="preserve">As from 1 September 2019, Contracting Parties applying this Regulation </w:t>
      </w:r>
      <w:proofErr w:type="gramStart"/>
      <w:r w:rsidRPr="00D85ADE">
        <w:rPr>
          <w:bCs/>
          <w:iCs/>
        </w:rPr>
        <w:t>shall not be obliged</w:t>
      </w:r>
      <w:proofErr w:type="gramEnd"/>
      <w:r w:rsidRPr="00D85ADE">
        <w:rPr>
          <w:bCs/>
          <w:iCs/>
        </w:rPr>
        <w:t xml:space="preserve"> to accept type approvals to this Regulation in its original version, first issued after 1 September 2019.</w:t>
      </w:r>
    </w:p>
    <w:p w14:paraId="0C37FE97" w14:textId="77777777" w:rsidR="00C320DE" w:rsidRPr="00D85ADE" w:rsidRDefault="00C320DE" w:rsidP="00C320DE">
      <w:pPr>
        <w:pStyle w:val="para"/>
        <w:tabs>
          <w:tab w:val="left" w:pos="2160"/>
        </w:tabs>
        <w:ind w:left="2160" w:hanging="1026"/>
        <w:rPr>
          <w:bCs/>
          <w:iCs/>
        </w:rPr>
      </w:pPr>
      <w:r w:rsidRPr="00D85ADE">
        <w:rPr>
          <w:bCs/>
          <w:iCs/>
        </w:rPr>
        <w:t>11.4.</w:t>
      </w:r>
      <w:r w:rsidRPr="00D85ADE">
        <w:rPr>
          <w:bCs/>
          <w:iCs/>
        </w:rPr>
        <w:tab/>
        <w:t>Until 1 September 2021, Contracting Parties applying this Regulation shall accept type approvals to this Regulation in its original version, first issued before 1 September 2019.</w:t>
      </w:r>
    </w:p>
    <w:p w14:paraId="5B2E98AE" w14:textId="77777777" w:rsidR="00C320DE" w:rsidRPr="00D85ADE" w:rsidRDefault="00C320DE" w:rsidP="00C320DE">
      <w:pPr>
        <w:pStyle w:val="para"/>
        <w:tabs>
          <w:tab w:val="left" w:pos="2160"/>
        </w:tabs>
        <w:ind w:left="2160" w:hanging="1026"/>
        <w:rPr>
          <w:bCs/>
          <w:iCs/>
        </w:rPr>
      </w:pPr>
      <w:r w:rsidRPr="00D85ADE">
        <w:rPr>
          <w:bCs/>
          <w:iCs/>
        </w:rPr>
        <w:t>11.5.</w:t>
      </w:r>
      <w:r w:rsidRPr="00D85ADE">
        <w:rPr>
          <w:bCs/>
          <w:iCs/>
        </w:rPr>
        <w:tab/>
        <w:t xml:space="preserve">As from 1 September 2021, Contracting Parties applying this Regulation </w:t>
      </w:r>
      <w:proofErr w:type="gramStart"/>
      <w:r w:rsidRPr="00D85ADE">
        <w:rPr>
          <w:bCs/>
          <w:iCs/>
        </w:rPr>
        <w:t>shall not be obliged</w:t>
      </w:r>
      <w:proofErr w:type="gramEnd"/>
      <w:r w:rsidRPr="00D85ADE">
        <w:rPr>
          <w:bCs/>
          <w:iCs/>
        </w:rPr>
        <w:t xml:space="preserve"> to accept type approvals to this Regulation in its original version.</w:t>
      </w:r>
    </w:p>
    <w:p w14:paraId="25A44366" w14:textId="77777777" w:rsidR="00C320DE" w:rsidRPr="00D85ADE" w:rsidRDefault="00C320DE" w:rsidP="00C320DE">
      <w:pPr>
        <w:pStyle w:val="para"/>
        <w:tabs>
          <w:tab w:val="left" w:pos="2160"/>
        </w:tabs>
        <w:ind w:left="2160" w:hanging="1026"/>
        <w:rPr>
          <w:bCs/>
          <w:iCs/>
        </w:rPr>
      </w:pPr>
      <w:r w:rsidRPr="00D85ADE">
        <w:rPr>
          <w:bCs/>
          <w:iCs/>
        </w:rPr>
        <w:t>11.6.</w:t>
      </w:r>
      <w:r w:rsidRPr="00D85ADE">
        <w:rPr>
          <w:bCs/>
          <w:iCs/>
        </w:rPr>
        <w:tab/>
        <w:t xml:space="preserve">Notwithstanding paragraphs 11.3. </w:t>
      </w:r>
      <w:proofErr w:type="gramStart"/>
      <w:r w:rsidRPr="00D85ADE">
        <w:rPr>
          <w:bCs/>
          <w:iCs/>
        </w:rPr>
        <w:t>to</w:t>
      </w:r>
      <w:proofErr w:type="gramEnd"/>
      <w:r w:rsidRPr="00D85ADE">
        <w:rPr>
          <w:bCs/>
          <w:iCs/>
        </w:rPr>
        <w:t xml:space="preserve"> 11.5. </w:t>
      </w:r>
      <w:proofErr w:type="gramStart"/>
      <w:r w:rsidRPr="00D85ADE">
        <w:rPr>
          <w:bCs/>
          <w:iCs/>
        </w:rPr>
        <w:t>above</w:t>
      </w:r>
      <w:proofErr w:type="gramEnd"/>
      <w:r w:rsidRPr="00D85ADE">
        <w:rPr>
          <w:bCs/>
          <w:iCs/>
        </w:rPr>
        <w:t>, type approvals granted to this Regulation in its original version, which are not affected by the 01 series of amendments, shall remain valid and Contracting Parties applying this Regulation shall accept them.</w:t>
      </w:r>
    </w:p>
    <w:p w14:paraId="29BA6105" w14:textId="77777777" w:rsidR="00C320DE" w:rsidRPr="00D85ADE" w:rsidRDefault="00C320DE" w:rsidP="00C320DE">
      <w:pPr>
        <w:pStyle w:val="para"/>
        <w:tabs>
          <w:tab w:val="left" w:pos="2160"/>
        </w:tabs>
        <w:ind w:left="2160" w:hanging="1026"/>
        <w:rPr>
          <w:bCs/>
          <w:iCs/>
        </w:rPr>
      </w:pPr>
      <w:proofErr w:type="gramStart"/>
      <w:r w:rsidRPr="00D85ADE">
        <w:rPr>
          <w:bCs/>
          <w:iCs/>
        </w:rPr>
        <w:t>11.7.</w:t>
      </w:r>
      <w:r w:rsidRPr="00D85ADE">
        <w:rPr>
          <w:bCs/>
          <w:iCs/>
        </w:rPr>
        <w:tab/>
        <w:t>Notwithstanding the transitional provisions above, Contracting Parties whose application of this Regulation comes into force after the date of entry into force of the 01 series of amendments are not obliged to accept type approvals which were granted in accordance with this Regulation in its original version and are only obliged to accept type approval granted in accordance with the 01 series of amendments.</w:t>
      </w:r>
      <w:proofErr w:type="gramEnd"/>
    </w:p>
    <w:p w14:paraId="6E28C2CC" w14:textId="77777777" w:rsidR="00C320DE" w:rsidRPr="00D85ADE" w:rsidRDefault="00C320DE" w:rsidP="00C320DE">
      <w:pPr>
        <w:pStyle w:val="para"/>
        <w:tabs>
          <w:tab w:val="left" w:pos="2160"/>
        </w:tabs>
        <w:ind w:left="2160" w:hanging="1026"/>
      </w:pPr>
      <w:r w:rsidRPr="00D85ADE">
        <w:rPr>
          <w:bCs/>
          <w:iCs/>
        </w:rPr>
        <w:t>11.8.</w:t>
      </w:r>
      <w:r w:rsidRPr="00D85ADE">
        <w:rPr>
          <w:bCs/>
          <w:iCs/>
        </w:rPr>
        <w:tab/>
        <w:t>Contracting Parties applying this Regulation shall not refuse to grant type approvals, or extensions thereof, under this Regulation in its original version.</w:t>
      </w:r>
      <w:r w:rsidRPr="00D85ADE">
        <w:t>"</w:t>
      </w:r>
    </w:p>
    <w:p w14:paraId="2CC5FEFA" w14:textId="53920D1D" w:rsidR="00C320DE" w:rsidRDefault="00C320DE" w:rsidP="00C320DE">
      <w:pPr>
        <w:pStyle w:val="para"/>
        <w:ind w:left="1134" w:firstLine="0"/>
        <w:rPr>
          <w:i/>
        </w:rPr>
      </w:pPr>
      <w:r w:rsidRPr="006F4E58">
        <w:rPr>
          <w:i/>
        </w:rPr>
        <w:lastRenderedPageBreak/>
        <w:t xml:space="preserve">Annex </w:t>
      </w:r>
      <w:proofErr w:type="gramStart"/>
      <w:r w:rsidRPr="006F4E58">
        <w:rPr>
          <w:i/>
        </w:rPr>
        <w:t>1</w:t>
      </w:r>
      <w:proofErr w:type="gramEnd"/>
      <w:r>
        <w:rPr>
          <w:i/>
        </w:rPr>
        <w:t xml:space="preserve"> </w:t>
      </w:r>
    </w:p>
    <w:p w14:paraId="42D381D4" w14:textId="77777777" w:rsidR="00C320DE" w:rsidRPr="009A48EF" w:rsidRDefault="00C320DE" w:rsidP="00C320DE">
      <w:pPr>
        <w:pStyle w:val="para"/>
        <w:ind w:left="1134" w:firstLine="0"/>
      </w:pPr>
      <w:r>
        <w:rPr>
          <w:i/>
        </w:rPr>
        <w:t>A</w:t>
      </w:r>
      <w:r w:rsidRPr="008D59C7">
        <w:rPr>
          <w:i/>
        </w:rPr>
        <w:t xml:space="preserve">ddendum to the communication form No.…, Technical Information, paragraph 1.2., </w:t>
      </w:r>
      <w:r w:rsidRPr="009A48EF">
        <w:t>amend to read:</w:t>
      </w:r>
    </w:p>
    <w:p w14:paraId="47288705" w14:textId="77777777" w:rsidR="00C320DE" w:rsidRPr="00A44DDC" w:rsidRDefault="00C320DE" w:rsidP="00C320DE">
      <w:pPr>
        <w:pStyle w:val="para"/>
        <w:tabs>
          <w:tab w:val="left" w:pos="2160"/>
        </w:tabs>
        <w:ind w:left="2160" w:hanging="1026"/>
      </w:pPr>
      <w:r w:rsidRPr="00A44DDC">
        <w:t>"1.2.</w:t>
      </w:r>
      <w:r w:rsidRPr="00A44DDC">
        <w:tab/>
        <w:t>Description of AVAS (if applicable): ..........</w:t>
      </w:r>
    </w:p>
    <w:p w14:paraId="78D09EF5" w14:textId="77777777" w:rsidR="00C320DE" w:rsidRPr="00A44DDC" w:rsidRDefault="00C320DE" w:rsidP="00C320DE">
      <w:pPr>
        <w:pStyle w:val="para"/>
        <w:tabs>
          <w:tab w:val="left" w:pos="2160"/>
        </w:tabs>
        <w:ind w:left="2160" w:hanging="1026"/>
      </w:pPr>
      <w:r w:rsidRPr="00A44DDC">
        <w:t>1.2.1.</w:t>
      </w:r>
      <w:r w:rsidRPr="00A44DDC">
        <w:tab/>
        <w:t>Sound at Stationary (yes/no)</w:t>
      </w:r>
    </w:p>
    <w:p w14:paraId="766F1C87" w14:textId="77777777" w:rsidR="00C320DE" w:rsidRPr="003E337D" w:rsidRDefault="00C320DE" w:rsidP="00C320DE">
      <w:pPr>
        <w:pStyle w:val="para"/>
        <w:tabs>
          <w:tab w:val="left" w:pos="2160"/>
        </w:tabs>
        <w:ind w:left="2160" w:hanging="1026"/>
      </w:pPr>
      <w:r w:rsidRPr="00A44DDC">
        <w:t>1.2.2.</w:t>
      </w:r>
      <w:r w:rsidRPr="00A44DDC">
        <w:tab/>
        <w:t>No. of driver selectable sounds (1/2/3/…)"</w:t>
      </w:r>
    </w:p>
    <w:p w14:paraId="11A5EFF4" w14:textId="2ECA3AA8" w:rsidR="00CC5B22" w:rsidRPr="00914DA2" w:rsidRDefault="00C320DE" w:rsidP="00C320DE">
      <w:pPr>
        <w:spacing w:before="240"/>
        <w:ind w:left="1134" w:right="1134"/>
        <w:jc w:val="center"/>
        <w:rPr>
          <w:u w:val="single"/>
        </w:rPr>
      </w:pPr>
      <w:r w:rsidRPr="00B74FCB">
        <w:rPr>
          <w:u w:val="single"/>
        </w:rPr>
        <w:tab/>
      </w:r>
      <w:r w:rsidRPr="00B74FCB">
        <w:rPr>
          <w:u w:val="single"/>
        </w:rPr>
        <w:tab/>
      </w:r>
      <w:r w:rsidRPr="00B74FCB">
        <w:rPr>
          <w:u w:val="single"/>
        </w:rPr>
        <w:tab/>
      </w:r>
    </w:p>
    <w:sectPr w:rsidR="00CC5B22" w:rsidRPr="00914DA2" w:rsidSect="00931838">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D6A5CA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843B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3DF3D5A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843B2">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F04088" w14:textId="77777777" w:rsidR="00DE6161" w:rsidRDefault="00DE6161" w:rsidP="00DE6161">
      <w:pPr>
        <w:pStyle w:val="FootnoteText"/>
      </w:pPr>
      <w:r>
        <w:tab/>
      </w:r>
      <w:r>
        <w:rPr>
          <w:rStyle w:val="FootnoteReference"/>
          <w:sz w:val="20"/>
        </w:rPr>
        <w:t>*</w:t>
      </w:r>
      <w:r>
        <w:rPr>
          <w:sz w:val="20"/>
        </w:rPr>
        <w:tab/>
      </w:r>
      <w:r>
        <w:t>Former titles of the Agreement:</w:t>
      </w:r>
    </w:p>
    <w:p w14:paraId="33E89386" w14:textId="77777777" w:rsidR="00DE6161" w:rsidRDefault="00DE6161" w:rsidP="00DE6161">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C7047BB" w14:textId="77777777" w:rsidR="00DE6161" w:rsidRDefault="00DE6161" w:rsidP="00DE6161">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60F85B45" w:rsidR="00B701B3" w:rsidRDefault="006C7C22">
    <w:pPr>
      <w:pStyle w:val="Header"/>
    </w:pPr>
    <w:r w:rsidRPr="00D623A7">
      <w:t>E/ECE/324/</w:t>
    </w:r>
    <w:r>
      <w:t>Rev.</w:t>
    </w:r>
    <w:r w:rsidR="00CC5B22">
      <w:t>2</w:t>
    </w:r>
    <w:r>
      <w:t>/</w:t>
    </w:r>
    <w:r w:rsidRPr="00D623A7">
      <w:t>Add.</w:t>
    </w:r>
    <w:r w:rsidR="00CC5B22">
      <w:t>13</w:t>
    </w:r>
    <w:r>
      <w:t>7</w:t>
    </w:r>
    <w:r w:rsidRPr="00D623A7">
      <w:t>/Amend.</w:t>
    </w:r>
    <w:r w:rsidR="00C320DE">
      <w:t>2</w:t>
    </w:r>
    <w:r>
      <w:br/>
    </w:r>
    <w:r w:rsidRPr="00D623A7">
      <w:t>E/ECE/TRANS/505/</w:t>
    </w:r>
    <w:r>
      <w:t>Rev.</w:t>
    </w:r>
    <w:r w:rsidR="00CC5B22">
      <w:t>2</w:t>
    </w:r>
    <w:r>
      <w:t>/</w:t>
    </w:r>
    <w:r w:rsidRPr="00D623A7">
      <w:t>Add.</w:t>
    </w:r>
    <w:r w:rsidR="00CC5B22">
      <w:t>137</w:t>
    </w:r>
    <w:r w:rsidRPr="00D623A7">
      <w:t>/Amend.</w:t>
    </w:r>
    <w:r w:rsidR="00C320DE">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1EC58CB9" w:rsidR="00B701B3" w:rsidRDefault="00CC5B22" w:rsidP="00776D12">
    <w:pPr>
      <w:pStyle w:val="Header"/>
      <w:jc w:val="right"/>
    </w:pPr>
    <w:r w:rsidRPr="00D623A7">
      <w:t>E/ECE/324/</w:t>
    </w:r>
    <w:r>
      <w:t>Rev.2/</w:t>
    </w:r>
    <w:r w:rsidRPr="00D623A7">
      <w:t>Add.</w:t>
    </w:r>
    <w:r>
      <w:t>137</w:t>
    </w:r>
    <w:r w:rsidRPr="00D623A7">
      <w:t>/Amend.</w:t>
    </w:r>
    <w:r w:rsidR="00C320DE">
      <w:t>2</w:t>
    </w:r>
    <w:r>
      <w:br/>
    </w:r>
    <w:r w:rsidRPr="00D623A7">
      <w:t>E/ECE/TRANS/505/</w:t>
    </w:r>
    <w:r>
      <w:t>Rev.2/</w:t>
    </w:r>
    <w:r w:rsidRPr="00D623A7">
      <w:t>Add.</w:t>
    </w:r>
    <w:r>
      <w:t>137</w:t>
    </w:r>
    <w:r w:rsidRPr="00D623A7">
      <w:t>/Amend.</w:t>
    </w:r>
    <w:r w:rsidR="00C320DE">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2"/>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D69C7"/>
    <w:rsid w:val="000E0415"/>
    <w:rsid w:val="000E6B57"/>
    <w:rsid w:val="001220B8"/>
    <w:rsid w:val="001266A0"/>
    <w:rsid w:val="00130F73"/>
    <w:rsid w:val="00134B40"/>
    <w:rsid w:val="001352D9"/>
    <w:rsid w:val="00165E82"/>
    <w:rsid w:val="001B4B04"/>
    <w:rsid w:val="001C6663"/>
    <w:rsid w:val="001C7895"/>
    <w:rsid w:val="001D26DF"/>
    <w:rsid w:val="00211E0B"/>
    <w:rsid w:val="002405A7"/>
    <w:rsid w:val="00255A16"/>
    <w:rsid w:val="00271A7F"/>
    <w:rsid w:val="002A1E3A"/>
    <w:rsid w:val="002B437D"/>
    <w:rsid w:val="003107FA"/>
    <w:rsid w:val="00312E48"/>
    <w:rsid w:val="003229D8"/>
    <w:rsid w:val="0033745A"/>
    <w:rsid w:val="003852F5"/>
    <w:rsid w:val="0039277A"/>
    <w:rsid w:val="00393472"/>
    <w:rsid w:val="003972E0"/>
    <w:rsid w:val="003C2CC4"/>
    <w:rsid w:val="003C3936"/>
    <w:rsid w:val="003D4B23"/>
    <w:rsid w:val="003F1ED3"/>
    <w:rsid w:val="004325CB"/>
    <w:rsid w:val="00440758"/>
    <w:rsid w:val="00445C26"/>
    <w:rsid w:val="00446DE4"/>
    <w:rsid w:val="004A41CA"/>
    <w:rsid w:val="004B7F16"/>
    <w:rsid w:val="004E3FEB"/>
    <w:rsid w:val="00503228"/>
    <w:rsid w:val="00505384"/>
    <w:rsid w:val="005266A0"/>
    <w:rsid w:val="005420F2"/>
    <w:rsid w:val="0054561B"/>
    <w:rsid w:val="00552D0E"/>
    <w:rsid w:val="00582B38"/>
    <w:rsid w:val="005B3DB3"/>
    <w:rsid w:val="005D60E5"/>
    <w:rsid w:val="005E1409"/>
    <w:rsid w:val="005F676A"/>
    <w:rsid w:val="00611FC4"/>
    <w:rsid w:val="006176FB"/>
    <w:rsid w:val="0062504E"/>
    <w:rsid w:val="00627ED0"/>
    <w:rsid w:val="00640B26"/>
    <w:rsid w:val="00645740"/>
    <w:rsid w:val="0064636E"/>
    <w:rsid w:val="00665595"/>
    <w:rsid w:val="00667892"/>
    <w:rsid w:val="0069341E"/>
    <w:rsid w:val="00694209"/>
    <w:rsid w:val="006A67EF"/>
    <w:rsid w:val="006A7392"/>
    <w:rsid w:val="006B6DD3"/>
    <w:rsid w:val="006C7C22"/>
    <w:rsid w:val="006E564B"/>
    <w:rsid w:val="00713BD8"/>
    <w:rsid w:val="00720CD6"/>
    <w:rsid w:val="0072632A"/>
    <w:rsid w:val="00743CD6"/>
    <w:rsid w:val="00750602"/>
    <w:rsid w:val="00752BB5"/>
    <w:rsid w:val="00776D12"/>
    <w:rsid w:val="007B6BA5"/>
    <w:rsid w:val="007C3390"/>
    <w:rsid w:val="007C4F4B"/>
    <w:rsid w:val="007F0B83"/>
    <w:rsid w:val="007F6611"/>
    <w:rsid w:val="008175E9"/>
    <w:rsid w:val="008242D7"/>
    <w:rsid w:val="00827E05"/>
    <w:rsid w:val="008311A3"/>
    <w:rsid w:val="00841EB5"/>
    <w:rsid w:val="008518D5"/>
    <w:rsid w:val="00871FD5"/>
    <w:rsid w:val="00886ECF"/>
    <w:rsid w:val="008979B1"/>
    <w:rsid w:val="008A2D16"/>
    <w:rsid w:val="008A6B25"/>
    <w:rsid w:val="008A6C4F"/>
    <w:rsid w:val="008C3804"/>
    <w:rsid w:val="008C63B6"/>
    <w:rsid w:val="008E0E46"/>
    <w:rsid w:val="00906BAF"/>
    <w:rsid w:val="00907AD2"/>
    <w:rsid w:val="00931838"/>
    <w:rsid w:val="009455F0"/>
    <w:rsid w:val="00963CBA"/>
    <w:rsid w:val="00974A8D"/>
    <w:rsid w:val="00991261"/>
    <w:rsid w:val="009952F1"/>
    <w:rsid w:val="009F015A"/>
    <w:rsid w:val="009F3A17"/>
    <w:rsid w:val="00A1427D"/>
    <w:rsid w:val="00A41529"/>
    <w:rsid w:val="00A569D6"/>
    <w:rsid w:val="00A72F22"/>
    <w:rsid w:val="00A748A6"/>
    <w:rsid w:val="00A85956"/>
    <w:rsid w:val="00A879A4"/>
    <w:rsid w:val="00B30179"/>
    <w:rsid w:val="00B32121"/>
    <w:rsid w:val="00B32CCE"/>
    <w:rsid w:val="00B33EC0"/>
    <w:rsid w:val="00B701B3"/>
    <w:rsid w:val="00B81E12"/>
    <w:rsid w:val="00BC2683"/>
    <w:rsid w:val="00BC358D"/>
    <w:rsid w:val="00BC74E9"/>
    <w:rsid w:val="00BD2146"/>
    <w:rsid w:val="00BD538F"/>
    <w:rsid w:val="00BE4F74"/>
    <w:rsid w:val="00BE618E"/>
    <w:rsid w:val="00BF4A36"/>
    <w:rsid w:val="00C17699"/>
    <w:rsid w:val="00C320DE"/>
    <w:rsid w:val="00C41A28"/>
    <w:rsid w:val="00C463DD"/>
    <w:rsid w:val="00C711C7"/>
    <w:rsid w:val="00C71A58"/>
    <w:rsid w:val="00C745C3"/>
    <w:rsid w:val="00C84414"/>
    <w:rsid w:val="00CA1CE7"/>
    <w:rsid w:val="00CC5B22"/>
    <w:rsid w:val="00CD0225"/>
    <w:rsid w:val="00CD2670"/>
    <w:rsid w:val="00CE4A8F"/>
    <w:rsid w:val="00CE5E33"/>
    <w:rsid w:val="00D2031B"/>
    <w:rsid w:val="00D25FE2"/>
    <w:rsid w:val="00D317BB"/>
    <w:rsid w:val="00D43252"/>
    <w:rsid w:val="00D5540C"/>
    <w:rsid w:val="00D623A7"/>
    <w:rsid w:val="00D6614F"/>
    <w:rsid w:val="00D978C6"/>
    <w:rsid w:val="00DA67AD"/>
    <w:rsid w:val="00DB5D0F"/>
    <w:rsid w:val="00DC3F07"/>
    <w:rsid w:val="00DE6161"/>
    <w:rsid w:val="00DF12F7"/>
    <w:rsid w:val="00DF3A2D"/>
    <w:rsid w:val="00E02C81"/>
    <w:rsid w:val="00E130AB"/>
    <w:rsid w:val="00E313A7"/>
    <w:rsid w:val="00E4378D"/>
    <w:rsid w:val="00E506F0"/>
    <w:rsid w:val="00E53330"/>
    <w:rsid w:val="00E7260F"/>
    <w:rsid w:val="00E87921"/>
    <w:rsid w:val="00E96630"/>
    <w:rsid w:val="00EA0ED6"/>
    <w:rsid w:val="00EA18A7"/>
    <w:rsid w:val="00EA264E"/>
    <w:rsid w:val="00ED100A"/>
    <w:rsid w:val="00ED7A2A"/>
    <w:rsid w:val="00EF1D7F"/>
    <w:rsid w:val="00F53EDA"/>
    <w:rsid w:val="00F54B8A"/>
    <w:rsid w:val="00F55704"/>
    <w:rsid w:val="00F67B72"/>
    <w:rsid w:val="00F7753D"/>
    <w:rsid w:val="00F843B2"/>
    <w:rsid w:val="00F85F34"/>
    <w:rsid w:val="00FA06F7"/>
    <w:rsid w:val="00FA3770"/>
    <w:rsid w:val="00FB171A"/>
    <w:rsid w:val="00FC5D51"/>
    <w:rsid w:val="00FC68B7"/>
    <w:rsid w:val="00FD723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paragraph" w:styleId="NoSpacing">
    <w:name w:val="No Spacing"/>
    <w:uiPriority w:val="1"/>
    <w:qFormat/>
    <w:rsid w:val="006C7C22"/>
    <w:rPr>
      <w:rFonts w:ascii="Calibri" w:eastAsia="Calibri" w:hAnsi="Calibri"/>
      <w:sz w:val="22"/>
      <w:szCs w:val="22"/>
      <w:lang w:val="de-DE" w:eastAsia="en-US"/>
    </w:rPr>
  </w:style>
  <w:style w:type="numbering" w:styleId="1ai">
    <w:name w:val="Outline List 1"/>
    <w:basedOn w:val="NoList"/>
    <w:semiHidden/>
    <w:rsid w:val="00C320DE"/>
    <w:pPr>
      <w:numPr>
        <w:numId w:val="11"/>
      </w:numPr>
    </w:pPr>
  </w:style>
  <w:style w:type="character" w:customStyle="1" w:styleId="FootnoteTextChar1">
    <w:name w:val="Footnote Text Char1"/>
    <w:aliases w:val="5_G Char1,PP Char1"/>
    <w:uiPriority w:val="99"/>
    <w:locked/>
    <w:rsid w:val="00DE616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TotalTime>
  <Pages>3</Pages>
  <Words>549</Words>
  <Characters>3097</Characters>
  <Application>Microsoft Office Word</Application>
  <DocSecurity>0</DocSecurity>
  <Lines>77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2017-12-11T09:04:00Z</cp:lastPrinted>
  <dcterms:created xsi:type="dcterms:W3CDTF">2017-12-04T10:28:00Z</dcterms:created>
  <dcterms:modified xsi:type="dcterms:W3CDTF">2017-12-11T09:09:00Z</dcterms:modified>
</cp:coreProperties>
</file>