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877E14" w:rsidTr="00A27C92">
        <w:trPr>
          <w:trHeight w:hRule="exact" w:val="851"/>
        </w:trPr>
        <w:tc>
          <w:tcPr>
            <w:tcW w:w="9639" w:type="dxa"/>
            <w:gridSpan w:val="2"/>
            <w:tcBorders>
              <w:bottom w:val="single" w:sz="4" w:space="0" w:color="auto"/>
            </w:tcBorders>
            <w:shd w:val="clear" w:color="auto" w:fill="auto"/>
            <w:vAlign w:val="bottom"/>
          </w:tcPr>
          <w:p w:rsidR="003D76E8" w:rsidRPr="00877E14" w:rsidRDefault="003D76E8" w:rsidP="003D76E8">
            <w:pPr>
              <w:jc w:val="right"/>
            </w:pPr>
            <w:bookmarkStart w:id="0" w:name="_GoBack"/>
            <w:bookmarkEnd w:id="0"/>
            <w:r w:rsidRPr="00877E14">
              <w:rPr>
                <w:sz w:val="40"/>
              </w:rPr>
              <w:t>E</w:t>
            </w:r>
            <w:r w:rsidRPr="00877E14">
              <w:t>/ECE/324/Rev.2/Add.128/Rev.1/Amend.2−</w:t>
            </w:r>
            <w:r w:rsidRPr="00877E14">
              <w:rPr>
                <w:sz w:val="40"/>
              </w:rPr>
              <w:t>E</w:t>
            </w:r>
            <w:r w:rsidRPr="00877E14">
              <w:t>/ECE/TRANS/505/Rev.2/Add.128/Rev.1/Amend.2</w:t>
            </w:r>
          </w:p>
        </w:tc>
      </w:tr>
      <w:tr w:rsidR="00421A10" w:rsidRPr="00877E14" w:rsidTr="00A27C92">
        <w:trPr>
          <w:trHeight w:hRule="exact" w:val="2835"/>
        </w:trPr>
        <w:tc>
          <w:tcPr>
            <w:tcW w:w="6804" w:type="dxa"/>
            <w:tcBorders>
              <w:top w:val="single" w:sz="4" w:space="0" w:color="auto"/>
              <w:bottom w:val="single" w:sz="12" w:space="0" w:color="auto"/>
            </w:tcBorders>
            <w:shd w:val="clear" w:color="auto" w:fill="auto"/>
          </w:tcPr>
          <w:p w:rsidR="00421A10" w:rsidRPr="00877E14"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877E14" w:rsidRDefault="003D76E8" w:rsidP="00A27C92">
            <w:pPr>
              <w:spacing w:before="480" w:line="240" w:lineRule="exact"/>
            </w:pPr>
            <w:r w:rsidRPr="00877E14">
              <w:t>26 juillet 2017</w:t>
            </w:r>
          </w:p>
        </w:tc>
      </w:tr>
    </w:tbl>
    <w:p w:rsidR="00421A10" w:rsidRPr="00877E14" w:rsidRDefault="0029791D" w:rsidP="0029791D">
      <w:pPr>
        <w:pStyle w:val="HChG"/>
      </w:pPr>
      <w:r w:rsidRPr="00877E14">
        <w:tab/>
      </w:r>
      <w:r w:rsidRPr="00877E14">
        <w:tab/>
      </w:r>
      <w:r w:rsidR="00421A10" w:rsidRPr="00877E14">
        <w:t>Accord</w:t>
      </w:r>
    </w:p>
    <w:p w:rsidR="00421A10" w:rsidRPr="00877E14" w:rsidRDefault="0029791D" w:rsidP="0029791D">
      <w:pPr>
        <w:pStyle w:val="H1G"/>
      </w:pPr>
      <w:r w:rsidRPr="00877E14">
        <w:tab/>
      </w:r>
      <w:r w:rsidRPr="00877E14">
        <w:tab/>
      </w:r>
      <w:r w:rsidR="00421A10" w:rsidRPr="00877E14">
        <w:t>Concernant l</w:t>
      </w:r>
      <w:r w:rsidR="002174CE" w:rsidRPr="00877E14">
        <w:t>’</w:t>
      </w:r>
      <w:r w:rsidR="00421A10" w:rsidRPr="00877E14">
        <w:t>adoption de prescriptions techniques uniformes applicables aux véhicules à roues, aux équipements et aux pièces susceptibles d</w:t>
      </w:r>
      <w:r w:rsidR="002174CE" w:rsidRPr="00877E14">
        <w:t>’</w:t>
      </w:r>
      <w:r w:rsidR="00421A10" w:rsidRPr="00877E14">
        <w:t>être montés ou utilisés sur un véhicule à roues</w:t>
      </w:r>
      <w:r w:rsidR="00762033" w:rsidRPr="00877E14">
        <w:t xml:space="preserve"> </w:t>
      </w:r>
      <w:r w:rsidR="00421A10" w:rsidRPr="00877E14">
        <w:br/>
        <w:t>et les conditions de reconnaissance réciproque des homologations délivrées conformément à ces prescriptions</w:t>
      </w:r>
      <w:r w:rsidR="00442E31" w:rsidRPr="00877E14">
        <w:rPr>
          <w:rStyle w:val="FootnoteReference"/>
          <w:b w:val="0"/>
          <w:sz w:val="20"/>
          <w:vertAlign w:val="baseline"/>
        </w:rPr>
        <w:footnoteReference w:customMarkFollows="1" w:id="2"/>
        <w:t>*</w:t>
      </w:r>
    </w:p>
    <w:p w:rsidR="00421A10" w:rsidRPr="00877E14" w:rsidRDefault="00421A10" w:rsidP="0029791D">
      <w:pPr>
        <w:pStyle w:val="SingleTxtG"/>
        <w:jc w:val="left"/>
        <w:rPr>
          <w:b/>
          <w:sz w:val="24"/>
          <w:szCs w:val="24"/>
        </w:rPr>
      </w:pPr>
      <w:r w:rsidRPr="00877E14">
        <w:t xml:space="preserve">(Révision </w:t>
      </w:r>
      <w:r w:rsidR="003D76E8" w:rsidRPr="00877E14">
        <w:t>2</w:t>
      </w:r>
      <w:r w:rsidRPr="00877E14">
        <w:t>, comprenant les amendements entrés en vigueur le 16 octobre 1995)</w:t>
      </w:r>
    </w:p>
    <w:p w:rsidR="00421A10" w:rsidRPr="00877E14" w:rsidRDefault="0029791D" w:rsidP="0029791D">
      <w:pPr>
        <w:jc w:val="center"/>
        <w:rPr>
          <w:u w:val="single"/>
        </w:rPr>
      </w:pPr>
      <w:r w:rsidRPr="00877E14">
        <w:rPr>
          <w:u w:val="single"/>
        </w:rPr>
        <w:t>_______________</w:t>
      </w:r>
    </w:p>
    <w:p w:rsidR="00421A10" w:rsidRPr="00877E14" w:rsidRDefault="0029791D" w:rsidP="0029791D">
      <w:pPr>
        <w:pStyle w:val="HChG"/>
      </w:pPr>
      <w:r w:rsidRPr="00877E14">
        <w:tab/>
      </w:r>
      <w:r w:rsidRPr="00877E14">
        <w:tab/>
      </w:r>
      <w:r w:rsidR="00421A10" w:rsidRPr="00877E14">
        <w:t xml:space="preserve">Additif </w:t>
      </w:r>
      <w:r w:rsidR="003D76E8" w:rsidRPr="00877E14">
        <w:t>128</w:t>
      </w:r>
      <w:r w:rsidR="00762033" w:rsidRPr="00877E14">
        <w:t> :</w:t>
      </w:r>
      <w:r w:rsidR="00421A10" w:rsidRPr="00877E14">
        <w:t xml:space="preserve"> Règlement n</w:t>
      </w:r>
      <w:r w:rsidR="00421A10" w:rsidRPr="00877E14">
        <w:rPr>
          <w:vertAlign w:val="superscript"/>
        </w:rPr>
        <w:t>o</w:t>
      </w:r>
      <w:r w:rsidR="00421A10" w:rsidRPr="00877E14">
        <w:t> </w:t>
      </w:r>
      <w:r w:rsidR="003D76E8" w:rsidRPr="00877E14">
        <w:t>129</w:t>
      </w:r>
    </w:p>
    <w:p w:rsidR="00421A10" w:rsidRPr="00877E14" w:rsidRDefault="0029791D" w:rsidP="0029791D">
      <w:pPr>
        <w:pStyle w:val="H1G"/>
      </w:pPr>
      <w:r w:rsidRPr="00877E14">
        <w:tab/>
      </w:r>
      <w:r w:rsidRPr="00877E14">
        <w:tab/>
      </w:r>
      <w:r w:rsidR="00421A10" w:rsidRPr="00877E14">
        <w:t xml:space="preserve">Révision </w:t>
      </w:r>
      <w:r w:rsidR="003D76E8" w:rsidRPr="00877E14">
        <w:t>1 − Amendement 2</w:t>
      </w:r>
    </w:p>
    <w:p w:rsidR="00421A10" w:rsidRPr="00877E14" w:rsidRDefault="003D76E8" w:rsidP="0029791D">
      <w:pPr>
        <w:pStyle w:val="SingleTxtG"/>
        <w:spacing w:after="0"/>
      </w:pPr>
      <w:r w:rsidRPr="00877E14">
        <w:t xml:space="preserve">Série </w:t>
      </w:r>
      <w:r w:rsidR="00091662" w:rsidRPr="00877E14">
        <w:t>0</w:t>
      </w:r>
      <w:r w:rsidRPr="00877E14">
        <w:t>2 d</w:t>
      </w:r>
      <w:r w:rsidR="002174CE" w:rsidRPr="00877E14">
        <w:t>’</w:t>
      </w:r>
      <w:r w:rsidRPr="00877E14">
        <w:t>amendements − Date d</w:t>
      </w:r>
      <w:r w:rsidR="002174CE" w:rsidRPr="00877E14">
        <w:t>’</w:t>
      </w:r>
      <w:r w:rsidRPr="00877E14">
        <w:t>entrée en vigueur</w:t>
      </w:r>
      <w:r w:rsidR="00762033" w:rsidRPr="00877E14">
        <w:t> :</w:t>
      </w:r>
      <w:r w:rsidRPr="00877E14">
        <w:t xml:space="preserve"> 22 juin 2017</w:t>
      </w:r>
    </w:p>
    <w:p w:rsidR="00421A10" w:rsidRPr="00877E14" w:rsidRDefault="0029791D" w:rsidP="0029791D">
      <w:pPr>
        <w:pStyle w:val="H1G"/>
      </w:pPr>
      <w:r w:rsidRPr="00877E14">
        <w:tab/>
      </w:r>
      <w:r w:rsidRPr="00877E14">
        <w:tab/>
      </w:r>
      <w:r w:rsidR="003D76E8" w:rsidRPr="00877E14">
        <w:t>Prescriptions uniformes relatives à l</w:t>
      </w:r>
      <w:r w:rsidR="002174CE" w:rsidRPr="00877E14">
        <w:t>’</w:t>
      </w:r>
      <w:r w:rsidR="003D76E8" w:rsidRPr="00877E14">
        <w:t xml:space="preserve">homologation des dispositifs </w:t>
      </w:r>
      <w:r w:rsidR="00470E9F" w:rsidRPr="00877E14">
        <w:br/>
      </w:r>
      <w:r w:rsidR="003D76E8" w:rsidRPr="00877E14">
        <w:t>de retenue pour enfants utilisés à bord des véhicules automobiles</w:t>
      </w:r>
    </w:p>
    <w:p w:rsidR="003D76E8" w:rsidRPr="00877E14" w:rsidRDefault="003D76E8" w:rsidP="003D76E8">
      <w:pPr>
        <w:pStyle w:val="SingleTxtG"/>
      </w:pPr>
      <w:r w:rsidRPr="00877E14">
        <w:t>Ce document est uniquement un outil de documentation. Le texte authentique, juridiquement contraignant, est dans le document</w:t>
      </w:r>
      <w:r w:rsidR="00762033" w:rsidRPr="00877E14">
        <w:t> :</w:t>
      </w:r>
      <w:r w:rsidRPr="00877E14">
        <w:t xml:space="preserve"> ECE/TRANS/WP.29/2016/107.</w:t>
      </w:r>
      <w:r w:rsidR="00442E31" w:rsidRPr="00877E14">
        <w:rPr>
          <w:noProof/>
          <w:lang w:val="en-GB" w:eastAsia="en-GB"/>
        </w:rPr>
        <mc:AlternateContent>
          <mc:Choice Requires="wps">
            <w:drawing>
              <wp:anchor distT="0" distB="0" distL="114300" distR="114300" simplePos="0" relativeHeight="251652608"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8D1CA8" w:rsidRPr="0029791D" w:rsidRDefault="008D1CA8" w:rsidP="003D76E8">
                            <w:pPr>
                              <w:ind w:left="1134" w:right="1134"/>
                              <w:jc w:val="center"/>
                            </w:pPr>
                            <w:r>
                              <w:t>_______________</w:t>
                            </w:r>
                          </w:p>
                          <w:p w:rsidR="008D1CA8" w:rsidRDefault="008D1CA8" w:rsidP="003D76E8">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8D1CA8" w:rsidRDefault="008D1CA8"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8D1CA8" w:rsidRPr="0029791D" w:rsidRDefault="008D1CA8" w:rsidP="003D76E8">
                      <w:pPr>
                        <w:ind w:left="1134" w:right="1134"/>
                        <w:jc w:val="center"/>
                      </w:pPr>
                      <w:r>
                        <w:t>_______________</w:t>
                      </w:r>
                    </w:p>
                    <w:p w:rsidR="008D1CA8" w:rsidRDefault="008D1CA8" w:rsidP="003D76E8">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8D1CA8" w:rsidRDefault="008D1CA8" w:rsidP="00C6525D">
                      <w:pPr>
                        <w:jc w:val="center"/>
                      </w:pPr>
                      <w:r w:rsidRPr="0029791D">
                        <w:rPr>
                          <w:b/>
                          <w:bCs/>
                          <w:sz w:val="24"/>
                          <w:szCs w:val="24"/>
                        </w:rPr>
                        <w:t>Nations Unies</w:t>
                      </w:r>
                    </w:p>
                  </w:txbxContent>
                </v:textbox>
                <w10:wrap anchorx="margin" anchory="margin"/>
              </v:shape>
            </w:pict>
          </mc:Fallback>
        </mc:AlternateContent>
      </w:r>
    </w:p>
    <w:p w:rsidR="003D76E8" w:rsidRPr="00877E14" w:rsidRDefault="003D76E8" w:rsidP="003D76E8">
      <w:pPr>
        <w:pStyle w:val="SingleTxtG"/>
        <w:ind w:left="2268" w:hanging="1134"/>
      </w:pPr>
      <w:r w:rsidRPr="00877E14">
        <w:br w:type="page"/>
      </w:r>
      <w:r w:rsidRPr="00877E14">
        <w:rPr>
          <w:i/>
        </w:rPr>
        <w:lastRenderedPageBreak/>
        <w:t>Table des matières, ajouter une référence à la nouvelle annexe 23</w:t>
      </w:r>
      <w:r w:rsidRPr="00877E14">
        <w:t>, comme suit</w:t>
      </w:r>
      <w:r w:rsidR="00762033" w:rsidRPr="00877E14">
        <w:t> :</w:t>
      </w:r>
    </w:p>
    <w:p w:rsidR="003D76E8" w:rsidRPr="00877E14" w:rsidRDefault="003D76E8" w:rsidP="00B536C1">
      <w:pPr>
        <w:pStyle w:val="SingleTxtGR"/>
        <w:tabs>
          <w:tab w:val="clear" w:pos="2835"/>
          <w:tab w:val="clear" w:pos="3969"/>
          <w:tab w:val="left" w:pos="2977"/>
          <w:tab w:val="right" w:leader="dot" w:pos="8505"/>
        </w:tabs>
        <w:ind w:left="2977" w:hanging="1843"/>
        <w:rPr>
          <w:lang w:val="fr-CH"/>
        </w:rPr>
      </w:pPr>
      <w:r w:rsidRPr="00877E14">
        <w:rPr>
          <w:lang w:val="fr-CH"/>
        </w:rPr>
        <w:t>« 23</w:t>
      </w:r>
      <w:r w:rsidRPr="00877E14">
        <w:rPr>
          <w:lang w:val="fr-CH"/>
        </w:rPr>
        <w:tab/>
        <w:t xml:space="preserve">Ceinture de </w:t>
      </w:r>
      <w:r w:rsidRPr="00877E14">
        <w:rPr>
          <w:lang w:val="fr-CH" w:eastAsia="ar-SA"/>
        </w:rPr>
        <w:t>sécurité</w:t>
      </w:r>
      <w:r w:rsidRPr="00877E14">
        <w:rPr>
          <w:lang w:val="fr-CH"/>
        </w:rPr>
        <w:t xml:space="preserve"> normalisée</w:t>
      </w:r>
      <w:r w:rsidRPr="00877E14">
        <w:rPr>
          <w:lang w:val="fr-CH"/>
        </w:rPr>
        <w:tab/>
      </w:r>
      <w:r w:rsidR="00B536C1" w:rsidRPr="00877E14">
        <w:rPr>
          <w:lang w:val="fr-CH"/>
        </w:rPr>
        <w:t> ».</w:t>
      </w:r>
    </w:p>
    <w:p w:rsidR="003D76E8" w:rsidRPr="00877E14" w:rsidRDefault="003D76E8" w:rsidP="003D76E8">
      <w:pPr>
        <w:pStyle w:val="SingleTxtG"/>
        <w:ind w:left="2268" w:hanging="1134"/>
        <w:rPr>
          <w:i/>
        </w:rPr>
      </w:pPr>
      <w:r w:rsidRPr="00877E14">
        <w:rPr>
          <w:i/>
        </w:rPr>
        <w:t>Texte du Règlement</w:t>
      </w:r>
    </w:p>
    <w:p w:rsidR="003D76E8" w:rsidRPr="00877E14" w:rsidRDefault="003D76E8" w:rsidP="003D76E8">
      <w:pPr>
        <w:pStyle w:val="SingleTxtG"/>
        <w:ind w:left="2268" w:hanging="1134"/>
      </w:pPr>
      <w:r w:rsidRPr="00877E14">
        <w:rPr>
          <w:i/>
        </w:rPr>
        <w:t>Paragraphe 1</w:t>
      </w:r>
      <w:r w:rsidRPr="00877E14">
        <w:t>, lire</w:t>
      </w:r>
      <w:r w:rsidR="00762033" w:rsidRPr="00877E14">
        <w:t> :</w:t>
      </w:r>
    </w:p>
    <w:p w:rsidR="003D76E8" w:rsidRPr="00877E14" w:rsidRDefault="003D76E8" w:rsidP="002174CE">
      <w:pPr>
        <w:pStyle w:val="HChG"/>
        <w:ind w:left="2552" w:hanging="1418"/>
      </w:pPr>
      <w:r w:rsidRPr="00877E14">
        <w:rPr>
          <w:b w:val="0"/>
          <w:sz w:val="20"/>
        </w:rPr>
        <w:t>« </w:t>
      </w:r>
      <w:r w:rsidRPr="00877E14">
        <w:t>1.</w:t>
      </w:r>
      <w:r w:rsidRPr="00877E14">
        <w:tab/>
      </w:r>
      <w:r w:rsidRPr="00877E14">
        <w:rPr>
          <w:rFonts w:eastAsia="Times New Roman"/>
          <w:lang w:eastAsia="ar-SA"/>
        </w:rPr>
        <w:t>Domaine</w:t>
      </w:r>
      <w:r w:rsidRPr="00877E14">
        <w:t xml:space="preserve"> d</w:t>
      </w:r>
      <w:r w:rsidR="002174CE" w:rsidRPr="00877E14">
        <w:t>’</w:t>
      </w:r>
      <w:r w:rsidRPr="00877E14">
        <w:t>application</w:t>
      </w:r>
    </w:p>
    <w:p w:rsidR="003D76E8" w:rsidRPr="00877E14" w:rsidRDefault="003D76E8" w:rsidP="002174CE">
      <w:pPr>
        <w:pStyle w:val="SingleTxtG"/>
        <w:keepNext/>
        <w:ind w:left="2552"/>
      </w:pPr>
      <w:r w:rsidRPr="00877E14">
        <w:t>Le présent Règlement s</w:t>
      </w:r>
      <w:r w:rsidR="002174CE" w:rsidRPr="00877E14">
        <w:t>’</w:t>
      </w:r>
      <w:r w:rsidRPr="00877E14">
        <w:t xml:space="preserve">applique (dans ses phases 1 et 2) aux dispositifs </w:t>
      </w:r>
      <w:r w:rsidRPr="00877E14">
        <w:rPr>
          <w:rFonts w:eastAsia="Times New Roman"/>
        </w:rPr>
        <w:t>améliorés</w:t>
      </w:r>
      <w:r w:rsidRPr="00877E14">
        <w:t xml:space="preserve"> de retenue pour enfants suivants, destinés aux enfants occupants de véhicules à moteur</w:t>
      </w:r>
      <w:r w:rsidR="00762033" w:rsidRPr="00877E14">
        <w:t> :</w:t>
      </w:r>
    </w:p>
    <w:p w:rsidR="003D76E8" w:rsidRPr="00877E14" w:rsidRDefault="003D76E8" w:rsidP="002174CE">
      <w:pPr>
        <w:pStyle w:val="SingleTxtG"/>
        <w:ind w:left="3119" w:hanging="567"/>
      </w:pPr>
      <w:r w:rsidRPr="00877E14">
        <w:t>a)</w:t>
      </w:r>
      <w:r w:rsidRPr="00877E14">
        <w:tab/>
      </w:r>
      <w:r w:rsidRPr="00877E14">
        <w:rPr>
          <w:rFonts w:eastAsia="Times New Roman"/>
        </w:rPr>
        <w:t>Dispositifs</w:t>
      </w:r>
      <w:r w:rsidRPr="00877E14">
        <w:t xml:space="preserve"> améliorés de retenue pour enfants ISOFIX universels (“i-Size”) de </w:t>
      </w:r>
      <w:r w:rsidRPr="00877E14">
        <w:rPr>
          <w:rFonts w:eastAsia="Times New Roman"/>
        </w:rPr>
        <w:t>classe</w:t>
      </w:r>
      <w:r w:rsidRPr="00877E14">
        <w:t xml:space="preserve"> intégrale</w:t>
      </w:r>
      <w:r w:rsidR="00762033" w:rsidRPr="00877E14">
        <w:t> ;</w:t>
      </w:r>
    </w:p>
    <w:p w:rsidR="003D76E8" w:rsidRPr="00877E14" w:rsidRDefault="003D76E8" w:rsidP="002174CE">
      <w:pPr>
        <w:pStyle w:val="SingleTxtG"/>
        <w:ind w:left="3119" w:hanging="567"/>
      </w:pPr>
      <w:r w:rsidRPr="00877E14">
        <w:t>b)</w:t>
      </w:r>
      <w:r w:rsidRPr="00877E14">
        <w:tab/>
      </w:r>
      <w:r w:rsidRPr="00877E14">
        <w:rPr>
          <w:rFonts w:eastAsia="Times New Roman"/>
        </w:rPr>
        <w:t>Dispositifs</w:t>
      </w:r>
      <w:r w:rsidRPr="00877E14">
        <w:t xml:space="preserve"> améliorés de retenue pour enfants ISOFIX spécifiques à un véhicule et de classe intégrale</w:t>
      </w:r>
      <w:r w:rsidR="00762033" w:rsidRPr="00877E14">
        <w:t> ;</w:t>
      </w:r>
    </w:p>
    <w:p w:rsidR="003D76E8" w:rsidRPr="00877E14" w:rsidRDefault="003D76E8" w:rsidP="002174CE">
      <w:pPr>
        <w:pStyle w:val="SingleTxtG"/>
        <w:ind w:left="3119" w:hanging="567"/>
      </w:pPr>
      <w:r w:rsidRPr="00877E14">
        <w:t>c)</w:t>
      </w:r>
      <w:r w:rsidRPr="00877E14">
        <w:tab/>
      </w:r>
      <w:r w:rsidRPr="00877E14">
        <w:rPr>
          <w:rFonts w:eastAsia="Times New Roman"/>
        </w:rPr>
        <w:t>Dispositifs</w:t>
      </w:r>
      <w:r w:rsidRPr="00877E14">
        <w:t xml:space="preserve"> </w:t>
      </w:r>
      <w:r w:rsidRPr="00877E14">
        <w:rPr>
          <w:rFonts w:eastAsia="Times New Roman"/>
        </w:rPr>
        <w:t>améliorés</w:t>
      </w:r>
      <w:r w:rsidRPr="00877E14">
        <w:t xml:space="preserve"> de retenue pour enfants universels de classe non intégrale (sièges rehausseurs i-Size)</w:t>
      </w:r>
      <w:r w:rsidR="00762033" w:rsidRPr="00877E14">
        <w:t> ;</w:t>
      </w:r>
    </w:p>
    <w:p w:rsidR="003D76E8" w:rsidRPr="00877E14" w:rsidRDefault="003D76E8" w:rsidP="002174CE">
      <w:pPr>
        <w:pStyle w:val="SingleTxtG"/>
        <w:ind w:left="3119" w:hanging="567"/>
      </w:pPr>
      <w:r w:rsidRPr="00877E14">
        <w:t>d)</w:t>
      </w:r>
      <w:r w:rsidRPr="00877E14">
        <w:tab/>
      </w:r>
      <w:r w:rsidRPr="00877E14">
        <w:rPr>
          <w:rFonts w:eastAsia="Times New Roman"/>
        </w:rPr>
        <w:t>Dispositifs</w:t>
      </w:r>
      <w:r w:rsidRPr="00877E14">
        <w:t xml:space="preserve"> améliorés </w:t>
      </w:r>
      <w:r w:rsidRPr="00877E14">
        <w:rPr>
          <w:rFonts w:eastAsia="Times New Roman"/>
        </w:rPr>
        <w:t>de</w:t>
      </w:r>
      <w:r w:rsidRPr="00877E14">
        <w:t xml:space="preserve"> retenue pour enfants spécifiques à un véhicule de classe non intégrale (sièges rehausseurs spécifiques à un véhicule). ».</w:t>
      </w:r>
    </w:p>
    <w:p w:rsidR="003D76E8" w:rsidRPr="00877E14" w:rsidRDefault="003D76E8" w:rsidP="003D76E8">
      <w:pPr>
        <w:pStyle w:val="SingleTxtG"/>
        <w:ind w:left="2268" w:hanging="1134"/>
      </w:pPr>
      <w:r w:rsidRPr="00877E14">
        <w:rPr>
          <w:i/>
        </w:rPr>
        <w:t>Ajouter un nouveau paragraphe 2.3</w:t>
      </w:r>
      <w:r w:rsidRPr="00877E14">
        <w:t>, libellé comme suit</w:t>
      </w:r>
      <w:r w:rsidR="00762033" w:rsidRPr="00877E14">
        <w:t> :</w:t>
      </w:r>
    </w:p>
    <w:p w:rsidR="003D76E8" w:rsidRPr="00877E14" w:rsidRDefault="003D76E8" w:rsidP="002174CE">
      <w:pPr>
        <w:pStyle w:val="SingleTxtG"/>
        <w:ind w:left="2552" w:hanging="1418"/>
      </w:pPr>
      <w:r w:rsidRPr="00877E14">
        <w:t>« 2.3</w:t>
      </w:r>
      <w:r w:rsidRPr="00877E14">
        <w:tab/>
      </w:r>
      <w:r w:rsidR="002174CE" w:rsidRPr="00877E14">
        <w:t>“</w:t>
      </w:r>
      <w:r w:rsidRPr="00877E14">
        <w:rPr>
          <w:rFonts w:eastAsia="Times New Roman"/>
        </w:rPr>
        <w:t>Universel</w:t>
      </w:r>
      <w:r w:rsidRPr="00877E14">
        <w:t xml:space="preserve"> intégral</w:t>
      </w:r>
      <w:r w:rsidR="00CE71CB" w:rsidRPr="00877E14">
        <w:t>”</w:t>
      </w:r>
      <w:r w:rsidRPr="00877E14">
        <w:t xml:space="preserve"> et </w:t>
      </w:r>
      <w:r w:rsidR="00CE71CB" w:rsidRPr="00877E14">
        <w:t>“</w:t>
      </w:r>
      <w:r w:rsidRPr="00877E14">
        <w:t>Universel non intégral</w:t>
      </w:r>
      <w:r w:rsidR="002174CE" w:rsidRPr="00877E14">
        <w:t>”</w:t>
      </w:r>
      <w:r w:rsidRPr="00877E14">
        <w:t> »</w:t>
      </w:r>
    </w:p>
    <w:p w:rsidR="003D76E8" w:rsidRPr="00877E14" w:rsidRDefault="003D76E8" w:rsidP="003D76E8">
      <w:pPr>
        <w:pStyle w:val="SingleTxtG"/>
        <w:ind w:left="2268" w:hanging="1134"/>
      </w:pPr>
      <w:r w:rsidRPr="00877E14">
        <w:rPr>
          <w:i/>
        </w:rPr>
        <w:t>L</w:t>
      </w:r>
      <w:r w:rsidR="002174CE" w:rsidRPr="00877E14">
        <w:rPr>
          <w:i/>
        </w:rPr>
        <w:t>’</w:t>
      </w:r>
      <w:r w:rsidRPr="00877E14">
        <w:rPr>
          <w:i/>
        </w:rPr>
        <w:t>ancien paragraphe 2.3</w:t>
      </w:r>
      <w:r w:rsidRPr="00877E14">
        <w:t xml:space="preserve"> devient le paragraphe 2.3.1.</w:t>
      </w:r>
    </w:p>
    <w:p w:rsidR="003D76E8" w:rsidRPr="00877E14" w:rsidRDefault="003D76E8" w:rsidP="003D76E8">
      <w:pPr>
        <w:pStyle w:val="SingleTxtG"/>
        <w:ind w:left="2268" w:hanging="1134"/>
      </w:pPr>
      <w:r w:rsidRPr="00877E14">
        <w:rPr>
          <w:i/>
        </w:rPr>
        <w:t>Ajouter un nouveau paragraphe 2.3.2</w:t>
      </w:r>
      <w:r w:rsidRPr="00877E14">
        <w:t>, libellé comme suit</w:t>
      </w:r>
      <w:r w:rsidR="00762033" w:rsidRPr="00877E14">
        <w:t> :</w:t>
      </w:r>
    </w:p>
    <w:p w:rsidR="003D76E8" w:rsidRPr="00877E14" w:rsidRDefault="003D76E8" w:rsidP="002174CE">
      <w:pPr>
        <w:pStyle w:val="SingleTxtG"/>
        <w:ind w:left="2552" w:hanging="1418"/>
      </w:pPr>
      <w:r w:rsidRPr="00877E14">
        <w:t>« 2.3.2</w:t>
      </w:r>
      <w:r w:rsidRPr="00877E14">
        <w:tab/>
        <w:t>“</w:t>
      </w:r>
      <w:r w:rsidRPr="00877E14">
        <w:rPr>
          <w:i/>
        </w:rPr>
        <w:t xml:space="preserve">Siège </w:t>
      </w:r>
      <w:r w:rsidRPr="00877E14">
        <w:rPr>
          <w:rFonts w:eastAsia="Times New Roman"/>
          <w:i/>
          <w:szCs w:val="24"/>
        </w:rPr>
        <w:t>rehausseur</w:t>
      </w:r>
      <w:r w:rsidRPr="00877E14">
        <w:rPr>
          <w:i/>
        </w:rPr>
        <w:t xml:space="preserve"> i-Size</w:t>
      </w:r>
      <w:r w:rsidRPr="00877E14">
        <w:t>” (Dispositif amélioré de retenue pour enfants universel de classe non intégrale), une catégorie de dispositif amélioré de retenue pour enfants avec dossier intégré et attaches ISOFIX escamotables, le cas échéant, destiné principalement à être utilisé à toutes les places assises i-Size d</w:t>
      </w:r>
      <w:r w:rsidR="002174CE" w:rsidRPr="00877E14">
        <w:t>’</w:t>
      </w:r>
      <w:r w:rsidRPr="00877E14">
        <w:t>un véhicule. ».</w:t>
      </w:r>
    </w:p>
    <w:p w:rsidR="003D76E8" w:rsidRPr="00877E14" w:rsidRDefault="003D76E8" w:rsidP="003D76E8">
      <w:pPr>
        <w:pStyle w:val="SingleTxtG"/>
        <w:ind w:left="2268" w:hanging="1134"/>
      </w:pPr>
      <w:r w:rsidRPr="00877E14">
        <w:rPr>
          <w:i/>
        </w:rPr>
        <w:t>Ajouter un nouveau paragraphe 2.7.2</w:t>
      </w:r>
      <w:r w:rsidRPr="00877E14">
        <w:t>, libellé comme suit</w:t>
      </w:r>
      <w:r w:rsidR="00762033" w:rsidRPr="00877E14">
        <w:t> :</w:t>
      </w:r>
    </w:p>
    <w:p w:rsidR="003D76E8" w:rsidRPr="00877E14" w:rsidRDefault="003D76E8" w:rsidP="002174CE">
      <w:pPr>
        <w:pStyle w:val="SingleTxtG"/>
        <w:ind w:left="2552" w:hanging="1418"/>
      </w:pPr>
      <w:r w:rsidRPr="00877E14">
        <w:t>« 2.7.2</w:t>
      </w:r>
      <w:r w:rsidRPr="00877E14">
        <w:tab/>
        <w:t>“</w:t>
      </w:r>
      <w:r w:rsidRPr="00877E14">
        <w:rPr>
          <w:i/>
        </w:rPr>
        <w:t>Siège rehausseur spécifique à un véhicule</w:t>
      </w:r>
      <w:r w:rsidRPr="00877E14">
        <w:t xml:space="preserve">”, une catégorie de dispositif amélioré de retenue pour enfants avec dossier intégré de classe non intégrale utilisable seulement sur des types de véhicule particuliers. Tous les ancrages du véhicule </w:t>
      </w:r>
      <w:r w:rsidRPr="00877E14">
        <w:rPr>
          <w:rFonts w:eastAsia="Times New Roman"/>
          <w:szCs w:val="24"/>
        </w:rPr>
        <w:t>doivent</w:t>
      </w:r>
      <w:r w:rsidRPr="00877E14">
        <w:t xml:space="preserve"> être homologués conformément au Règlement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14. Cette catégorie comprend aussi les “</w:t>
      </w:r>
      <w:r w:rsidRPr="00877E14">
        <w:rPr>
          <w:i/>
        </w:rPr>
        <w:t>sièges rehausseurs intégrés</w:t>
      </w:r>
      <w:r w:rsidRPr="00877E14">
        <w:t>” aux véhicules. ».</w:t>
      </w:r>
    </w:p>
    <w:p w:rsidR="003D76E8" w:rsidRPr="00877E14" w:rsidRDefault="003D76E8" w:rsidP="003D76E8">
      <w:pPr>
        <w:pStyle w:val="SingleTxtG"/>
        <w:ind w:left="2268" w:hanging="1134"/>
      </w:pPr>
      <w:r w:rsidRPr="00877E14">
        <w:rPr>
          <w:i/>
        </w:rPr>
        <w:t>Ajouter un nouveau paragraphe 2.17.2</w:t>
      </w:r>
      <w:r w:rsidRPr="00877E14">
        <w:t>, comme suit</w:t>
      </w:r>
      <w:r w:rsidR="00762033" w:rsidRPr="00877E14">
        <w:t> :</w:t>
      </w:r>
    </w:p>
    <w:p w:rsidR="003D76E8" w:rsidRPr="00877E14" w:rsidRDefault="003D76E8" w:rsidP="002174CE">
      <w:pPr>
        <w:pStyle w:val="SingleTxtG"/>
        <w:ind w:left="2552" w:hanging="1418"/>
      </w:pPr>
      <w:r w:rsidRPr="00877E14">
        <w:t>« 2.17.2</w:t>
      </w:r>
      <w:r w:rsidRPr="00877E14">
        <w:tab/>
        <w:t>“</w:t>
      </w:r>
      <w:r w:rsidRPr="00877E14">
        <w:rPr>
          <w:i/>
        </w:rPr>
        <w:t>Gabarit du siège rehausseur universel i-Size</w:t>
      </w:r>
      <w:r w:rsidRPr="00877E14">
        <w:t>”, un gabarit correspondant aux classes de taille dont les dimensions sont données à la figure 1 de l</w:t>
      </w:r>
      <w:r w:rsidR="002174CE" w:rsidRPr="00877E14">
        <w:t>’</w:t>
      </w:r>
      <w:r w:rsidRPr="00877E14">
        <w:t>appendice 5 de l</w:t>
      </w:r>
      <w:r w:rsidR="002174CE" w:rsidRPr="00877E14">
        <w:t>’</w:t>
      </w:r>
      <w:r w:rsidRPr="00877E14">
        <w:t xml:space="preserve">annexe 17 du Règlement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16, utilisé par le fabricant du dispositif amélioré de retenue pour enfants pour déterminer les dimensions appropriées d</w:t>
      </w:r>
      <w:r w:rsidR="002174CE" w:rsidRPr="00877E14">
        <w:t>’</w:t>
      </w:r>
      <w:r w:rsidRPr="00877E14">
        <w:t>un siège rehausseur universel i-Size et sa compatibilité avec la plupart des places assises des véhicules, notamment celles qui ont été évaluées sans attaches ISOFIX</w:t>
      </w:r>
      <w:r w:rsidRPr="00877E14">
        <w:rPr>
          <w:vertAlign w:val="superscript"/>
        </w:rPr>
        <w:t>1</w:t>
      </w:r>
      <w:r w:rsidR="00A63F09" w:rsidRPr="00877E14">
        <w:t xml:space="preserve"> </w:t>
      </w:r>
      <w:r w:rsidRPr="00877E14">
        <w:t xml:space="preserve">et qui sont considérées dans le Règlement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16 comme compatibles avec ce type de dispositif amélioré de retenue pour enfants.</w:t>
      </w:r>
    </w:p>
    <w:p w:rsidR="003D76E8" w:rsidRPr="00877E14" w:rsidRDefault="003D76E8" w:rsidP="002174CE">
      <w:pPr>
        <w:pStyle w:val="SingleTxtG"/>
        <w:tabs>
          <w:tab w:val="left" w:pos="2155"/>
        </w:tabs>
        <w:ind w:left="680" w:right="0"/>
      </w:pPr>
      <w:r w:rsidRPr="00877E14">
        <w:t>_____________</w:t>
      </w:r>
    </w:p>
    <w:p w:rsidR="003D76E8" w:rsidRPr="00877E14" w:rsidRDefault="003D76E8" w:rsidP="00172412">
      <w:pPr>
        <w:pStyle w:val="FootnoteText"/>
        <w:widowControl w:val="0"/>
        <w:kinsoku/>
        <w:overflowPunct/>
        <w:autoSpaceDE/>
        <w:autoSpaceDN/>
        <w:adjustRightInd/>
        <w:snapToGrid/>
        <w:spacing w:after="120"/>
      </w:pPr>
      <w:r w:rsidRPr="00877E14">
        <w:tab/>
      </w:r>
      <w:r w:rsidRPr="00877E14">
        <w:rPr>
          <w:vertAlign w:val="superscript"/>
        </w:rPr>
        <w:t>1</w:t>
      </w:r>
      <w:r w:rsidRPr="00877E14">
        <w:t xml:space="preserve"> </w:t>
      </w:r>
      <w:r w:rsidRPr="00877E14">
        <w:tab/>
        <w:t>Le détail B indique les dimensions normalisées sans attaches ISOFIX. La figure 1 indique les dimensions pour les attaches ISOFIX escamotables facultatives.</w:t>
      </w:r>
      <w:r w:rsidR="00172412" w:rsidRPr="00877E14">
        <w:t> ».</w:t>
      </w:r>
    </w:p>
    <w:p w:rsidR="003D76E8" w:rsidRPr="00877E14" w:rsidRDefault="003D76E8" w:rsidP="002174CE">
      <w:pPr>
        <w:pStyle w:val="SingleTxtG"/>
        <w:keepNext/>
        <w:keepLines/>
        <w:ind w:left="2268" w:hanging="1134"/>
      </w:pPr>
      <w:r w:rsidRPr="00877E14">
        <w:rPr>
          <w:i/>
        </w:rPr>
        <w:lastRenderedPageBreak/>
        <w:t>Paragraphe 2.51</w:t>
      </w:r>
      <w:r w:rsidRPr="00877E14">
        <w:t>, lire</w:t>
      </w:r>
      <w:r w:rsidR="00762033" w:rsidRPr="00877E14">
        <w:t> :</w:t>
      </w:r>
    </w:p>
    <w:p w:rsidR="003D76E8" w:rsidRPr="00877E14" w:rsidRDefault="003D76E8" w:rsidP="002174CE">
      <w:pPr>
        <w:pStyle w:val="SingleTxtG"/>
        <w:keepNext/>
        <w:keepLines/>
        <w:ind w:left="2552" w:hanging="1418"/>
      </w:pPr>
      <w:r w:rsidRPr="00877E14">
        <w:t>« 2.</w:t>
      </w:r>
      <w:r w:rsidRPr="00877E14">
        <w:rPr>
          <w:rFonts w:eastAsia="Times New Roman"/>
          <w:szCs w:val="24"/>
        </w:rPr>
        <w:t>51</w:t>
      </w:r>
      <w:r w:rsidRPr="00877E14">
        <w:tab/>
        <w:t>“</w:t>
      </w:r>
      <w:r w:rsidRPr="00877E14">
        <w:rPr>
          <w:i/>
        </w:rPr>
        <w:t>Place DARE</w:t>
      </w:r>
      <w:r w:rsidRPr="00877E14">
        <w:t>”</w:t>
      </w:r>
    </w:p>
    <w:p w:rsidR="003D76E8" w:rsidRPr="00877E14" w:rsidRDefault="003D76E8" w:rsidP="002174CE">
      <w:pPr>
        <w:pStyle w:val="SingleTxtG"/>
        <w:ind w:left="2552" w:hanging="1418"/>
      </w:pPr>
      <w:r w:rsidRPr="00877E14">
        <w:t>2.51.1</w:t>
      </w:r>
      <w:r w:rsidRPr="00877E14">
        <w:tab/>
        <w:t>“</w:t>
      </w:r>
      <w:r w:rsidRPr="00877E14">
        <w:rPr>
          <w:i/>
        </w:rPr>
        <w:t>Place ISOFIX</w:t>
      </w:r>
      <w:r w:rsidRPr="00877E14">
        <w:t xml:space="preserve">”, une place telle que définie au paragraphe 2.17 du </w:t>
      </w:r>
      <w:r w:rsidRPr="00877E14">
        <w:rPr>
          <w:rFonts w:eastAsia="Times New Roman"/>
          <w:szCs w:val="24"/>
        </w:rPr>
        <w:t>Règlement</w:t>
      </w:r>
      <w:r w:rsidRPr="00877E14">
        <w:t xml:space="preserve">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14.</w:t>
      </w:r>
    </w:p>
    <w:p w:rsidR="003D76E8" w:rsidRPr="00877E14" w:rsidRDefault="003D76E8" w:rsidP="002174CE">
      <w:pPr>
        <w:pStyle w:val="SingleTxtG"/>
        <w:ind w:left="2552" w:hanging="1418"/>
      </w:pPr>
      <w:r w:rsidRPr="00877E14">
        <w:t>2.51.2</w:t>
      </w:r>
      <w:r w:rsidRPr="00877E14">
        <w:tab/>
        <w:t>“</w:t>
      </w:r>
      <w:r w:rsidRPr="00877E14">
        <w:rPr>
          <w:i/>
        </w:rPr>
        <w:t>Place assise i-Size</w:t>
      </w:r>
      <w:r w:rsidRPr="00877E14">
        <w:t>”, une place assise, déclarée par le constructeur, permettant l</w:t>
      </w:r>
      <w:r w:rsidR="002174CE" w:rsidRPr="00877E14">
        <w:t>’</w:t>
      </w:r>
      <w:r w:rsidRPr="00877E14">
        <w:t xml:space="preserve">installation de tout type de dispositif amélioré de retenue pour </w:t>
      </w:r>
      <w:r w:rsidRPr="00877E14">
        <w:rPr>
          <w:rFonts w:eastAsia="Times New Roman"/>
          <w:szCs w:val="24"/>
        </w:rPr>
        <w:t>enfants</w:t>
      </w:r>
      <w:r w:rsidRPr="00877E14">
        <w:t xml:space="preserve"> i-Size selon la définition du présent Règlement. ».</w:t>
      </w:r>
    </w:p>
    <w:p w:rsidR="003D76E8" w:rsidRPr="00877E14" w:rsidRDefault="003D76E8" w:rsidP="003D76E8">
      <w:pPr>
        <w:pStyle w:val="SingleTxtG"/>
        <w:ind w:left="2268" w:hanging="1134"/>
      </w:pPr>
      <w:r w:rsidRPr="00877E14">
        <w:rPr>
          <w:i/>
        </w:rPr>
        <w:t>Ajouter les nouveaux paragraphes 2.56 à 2.56.2</w:t>
      </w:r>
      <w:r w:rsidRPr="00877E14">
        <w:t>, ainsi conçus</w:t>
      </w:r>
      <w:r w:rsidR="00762033" w:rsidRPr="00877E14">
        <w:t> :</w:t>
      </w:r>
    </w:p>
    <w:p w:rsidR="003D76E8" w:rsidRPr="00877E14" w:rsidRDefault="003D76E8" w:rsidP="002174CE">
      <w:pPr>
        <w:pStyle w:val="SingleTxtG"/>
        <w:ind w:left="2552" w:hanging="1418"/>
      </w:pPr>
      <w:r w:rsidRPr="00877E14">
        <w:t>« 2.56</w:t>
      </w:r>
      <w:r w:rsidRPr="00877E14">
        <w:tab/>
        <w:t>“</w:t>
      </w:r>
      <w:r w:rsidRPr="00877E14">
        <w:rPr>
          <w:i/>
        </w:rPr>
        <w:t>Pince d</w:t>
      </w:r>
      <w:r w:rsidR="002174CE" w:rsidRPr="00877E14">
        <w:rPr>
          <w:i/>
        </w:rPr>
        <w:t>’</w:t>
      </w:r>
      <w:r w:rsidRPr="00877E14">
        <w:rPr>
          <w:i/>
        </w:rPr>
        <w:t>arrêt</w:t>
      </w:r>
      <w:r w:rsidRPr="00877E14">
        <w:t>”, un dispositif qui bloque une partie de la sangle d</w:t>
      </w:r>
      <w:r w:rsidR="002174CE" w:rsidRPr="00877E14">
        <w:t>’</w:t>
      </w:r>
      <w:r w:rsidRPr="00877E14">
        <w:t>une ceinture de sécurité pour adultes et l</w:t>
      </w:r>
      <w:r w:rsidR="002174CE" w:rsidRPr="00877E14">
        <w:t>’</w:t>
      </w:r>
      <w:r w:rsidRPr="00877E14">
        <w:t xml:space="preserve">empêche de se déplacer par rapport à une </w:t>
      </w:r>
      <w:r w:rsidRPr="00877E14">
        <w:rPr>
          <w:rFonts w:eastAsia="Times New Roman"/>
          <w:szCs w:val="24"/>
        </w:rPr>
        <w:t>autre</w:t>
      </w:r>
      <w:r w:rsidRPr="00877E14">
        <w:t xml:space="preserve"> partie de la sangle de cette même ceinture. Ce dispositif peut agir soit sur la sangle diagonale soit sur la sangle abdominale ou réunir les deux parties de la ceinture de sécurité pour adultes. On distingue deux classes</w:t>
      </w:r>
      <w:r w:rsidR="00762033" w:rsidRPr="00877E14">
        <w:t> :</w:t>
      </w:r>
    </w:p>
    <w:p w:rsidR="003D76E8" w:rsidRPr="00877E14" w:rsidRDefault="003D76E8" w:rsidP="002174CE">
      <w:pPr>
        <w:pStyle w:val="SingleTxtG"/>
        <w:ind w:left="2552" w:hanging="1418"/>
      </w:pPr>
      <w:r w:rsidRPr="00877E14">
        <w:t>2.56.1</w:t>
      </w:r>
      <w:r w:rsidRPr="00877E14">
        <w:tab/>
        <w:t>La “</w:t>
      </w:r>
      <w:r w:rsidRPr="00877E14">
        <w:rPr>
          <w:i/>
        </w:rPr>
        <w:t>pince d</w:t>
      </w:r>
      <w:r w:rsidR="002174CE" w:rsidRPr="00877E14">
        <w:rPr>
          <w:i/>
        </w:rPr>
        <w:t>’</w:t>
      </w:r>
      <w:r w:rsidRPr="00877E14">
        <w:rPr>
          <w:i/>
        </w:rPr>
        <w:t>arrêt de la classe A</w:t>
      </w:r>
      <w:r w:rsidRPr="00877E14">
        <w:t>”, qui empêche l</w:t>
      </w:r>
      <w:r w:rsidR="002174CE" w:rsidRPr="00877E14">
        <w:t>’</w:t>
      </w:r>
      <w:r w:rsidRPr="00877E14">
        <w:t>enfant, lorsqu</w:t>
      </w:r>
      <w:r w:rsidR="002174CE" w:rsidRPr="00877E14">
        <w:t>’</w:t>
      </w:r>
      <w:r w:rsidRPr="00877E14">
        <w:t>il est retenu par une ceinture de sécurité pour adultes, de dérouler la ceinture en tirant sur la sangle abdominale.</w:t>
      </w:r>
    </w:p>
    <w:p w:rsidR="003D76E8" w:rsidRPr="00877E14" w:rsidRDefault="003D76E8" w:rsidP="002174CE">
      <w:pPr>
        <w:pStyle w:val="SingleTxtG"/>
        <w:ind w:left="2552" w:hanging="1418"/>
      </w:pPr>
      <w:r w:rsidRPr="00877E14">
        <w:t>2.56.2</w:t>
      </w:r>
      <w:r w:rsidRPr="00877E14">
        <w:tab/>
        <w:t>La “</w:t>
      </w:r>
      <w:r w:rsidRPr="00877E14">
        <w:rPr>
          <w:i/>
        </w:rPr>
        <w:t>pince d</w:t>
      </w:r>
      <w:r w:rsidR="002174CE" w:rsidRPr="00877E14">
        <w:rPr>
          <w:i/>
        </w:rPr>
        <w:t>’</w:t>
      </w:r>
      <w:r w:rsidRPr="00877E14">
        <w:rPr>
          <w:i/>
        </w:rPr>
        <w:t>arrêt de la classe B</w:t>
      </w:r>
      <w:r w:rsidRPr="00877E14">
        <w:t>” (à utiliser dans la phase III), qui permet de maintenir en tension la sangle abdominale d</w:t>
      </w:r>
      <w:r w:rsidR="002174CE" w:rsidRPr="00877E14">
        <w:t>’</w:t>
      </w:r>
      <w:r w:rsidRPr="00877E14">
        <w:t xml:space="preserve">une ceinture de sécurité pour </w:t>
      </w:r>
      <w:r w:rsidRPr="00877E14">
        <w:rPr>
          <w:rFonts w:eastAsia="Times New Roman"/>
          <w:szCs w:val="24"/>
        </w:rPr>
        <w:t>adultes</w:t>
      </w:r>
      <w:r w:rsidRPr="00877E14">
        <w:t xml:space="preserve"> lorsqu</w:t>
      </w:r>
      <w:r w:rsidR="002174CE" w:rsidRPr="00877E14">
        <w:t>’</w:t>
      </w:r>
      <w:r w:rsidRPr="00877E14">
        <w:t>elle est utilisée pour retenir le dispositif amélioré de retenue pour enfants. Le dispositif a pour rôle d</w:t>
      </w:r>
      <w:r w:rsidR="002174CE" w:rsidRPr="00877E14">
        <w:t>’</w:t>
      </w:r>
      <w:r w:rsidRPr="00877E14">
        <w:t>empêcher la sangle de se dérouler de l</w:t>
      </w:r>
      <w:r w:rsidR="002174CE" w:rsidRPr="00877E14">
        <w:t>’</w:t>
      </w:r>
      <w:r w:rsidRPr="00877E14">
        <w:t>enrouleur en glissant à travers le dispositif, ce qui détendrait la sangle et placerait</w:t>
      </w:r>
      <w:r w:rsidR="00A63F09" w:rsidRPr="00877E14">
        <w:t xml:space="preserve"> </w:t>
      </w:r>
      <w:r w:rsidRPr="00877E14">
        <w:t>le système de retenue dans une position non optimale. ».</w:t>
      </w:r>
    </w:p>
    <w:p w:rsidR="003D76E8" w:rsidRPr="00877E14" w:rsidRDefault="003D76E8" w:rsidP="003D76E8">
      <w:pPr>
        <w:pStyle w:val="SingleTxtG"/>
        <w:ind w:left="2268" w:hanging="1134"/>
      </w:pPr>
      <w:r w:rsidRPr="00877E14">
        <w:rPr>
          <w:i/>
        </w:rPr>
        <w:t>L</w:t>
      </w:r>
      <w:r w:rsidR="002174CE" w:rsidRPr="00877E14">
        <w:rPr>
          <w:i/>
        </w:rPr>
        <w:t>’</w:t>
      </w:r>
      <w:r w:rsidRPr="00877E14">
        <w:rPr>
          <w:i/>
        </w:rPr>
        <w:t>ancien paragraphe 2.56</w:t>
      </w:r>
      <w:r w:rsidRPr="00877E14">
        <w:t xml:space="preserve"> devient le paragraphe 2</w:t>
      </w:r>
      <w:r w:rsidR="00091662" w:rsidRPr="00877E14">
        <w:t>.</w:t>
      </w:r>
      <w:r w:rsidRPr="00877E14">
        <w:t>57.</w:t>
      </w:r>
    </w:p>
    <w:p w:rsidR="003D76E8" w:rsidRPr="00877E14" w:rsidRDefault="003D76E8" w:rsidP="003D76E8">
      <w:pPr>
        <w:pStyle w:val="SingleTxtG"/>
        <w:ind w:left="2268" w:hanging="1134"/>
      </w:pPr>
      <w:r w:rsidRPr="00877E14">
        <w:rPr>
          <w:i/>
        </w:rPr>
        <w:t>Paragraphe 3.2.2</w:t>
      </w:r>
      <w:r w:rsidRPr="00877E14">
        <w:t>, lire</w:t>
      </w:r>
      <w:r w:rsidR="00762033" w:rsidRPr="00877E14">
        <w:t> :</w:t>
      </w:r>
    </w:p>
    <w:p w:rsidR="003D76E8" w:rsidRPr="00877E14" w:rsidRDefault="003D76E8" w:rsidP="002174CE">
      <w:pPr>
        <w:pStyle w:val="SingleTxtG"/>
        <w:ind w:left="2552" w:hanging="1418"/>
      </w:pPr>
      <w:r w:rsidRPr="00877E14">
        <w:t>« 3.2.2</w:t>
      </w:r>
      <w:r w:rsidRPr="00877E14">
        <w:tab/>
        <w:t xml:space="preserve">Le </w:t>
      </w:r>
      <w:r w:rsidRPr="00877E14">
        <w:rPr>
          <w:rFonts w:eastAsia="Times New Roman"/>
          <w:szCs w:val="24"/>
        </w:rPr>
        <w:t>demandeur</w:t>
      </w:r>
      <w:r w:rsidRPr="00877E14">
        <w:t xml:space="preserve"> doit préciser l</w:t>
      </w:r>
      <w:r w:rsidR="002174CE" w:rsidRPr="00877E14">
        <w:t>’</w:t>
      </w:r>
      <w:r w:rsidRPr="00877E14">
        <w:t>objet de sa demande</w:t>
      </w:r>
      <w:r w:rsidR="00762033" w:rsidRPr="00877E14">
        <w:t> :</w:t>
      </w:r>
    </w:p>
    <w:p w:rsidR="003D76E8" w:rsidRPr="00877E14" w:rsidRDefault="003D76E8" w:rsidP="002174CE">
      <w:pPr>
        <w:pStyle w:val="SingleTxtG"/>
        <w:ind w:left="3119" w:hanging="567"/>
      </w:pPr>
      <w:r w:rsidRPr="00877E14">
        <w:t>a)</w:t>
      </w:r>
      <w:r w:rsidRPr="00877E14">
        <w:tab/>
      </w:r>
      <w:r w:rsidRPr="00877E14">
        <w:rPr>
          <w:rFonts w:eastAsia="Times New Roman"/>
        </w:rPr>
        <w:t>Demande</w:t>
      </w:r>
      <w:r w:rsidRPr="00877E14">
        <w:t xml:space="preserve"> relative à un dispositif amélioré de retenue pour enfants i-Size</w:t>
      </w:r>
      <w:r w:rsidR="00762033" w:rsidRPr="00877E14">
        <w:t> ;</w:t>
      </w:r>
      <w:r w:rsidRPr="00877E14">
        <w:t xml:space="preserve"> ou </w:t>
      </w:r>
    </w:p>
    <w:p w:rsidR="003D76E8" w:rsidRPr="00877E14" w:rsidRDefault="003D76E8" w:rsidP="002174CE">
      <w:pPr>
        <w:pStyle w:val="SingleTxtG"/>
        <w:ind w:left="3119" w:hanging="567"/>
      </w:pPr>
      <w:r w:rsidRPr="00877E14">
        <w:t>b)</w:t>
      </w:r>
      <w:r w:rsidRPr="00877E14">
        <w:tab/>
        <w:t xml:space="preserve">Demande </w:t>
      </w:r>
      <w:r w:rsidRPr="00877E14">
        <w:rPr>
          <w:rFonts w:eastAsia="Times New Roman"/>
        </w:rPr>
        <w:t>concernant</w:t>
      </w:r>
      <w:r w:rsidRPr="00877E14">
        <w:t xml:space="preserve"> un dispositif de retenue pour enfants de type </w:t>
      </w:r>
      <w:r w:rsidRPr="00877E14">
        <w:rPr>
          <w:rFonts w:eastAsia="Times New Roman"/>
        </w:rPr>
        <w:t>ISOFIX</w:t>
      </w:r>
      <w:r w:rsidRPr="00877E14">
        <w:t xml:space="preserve"> spécifique à un véhicule</w:t>
      </w:r>
      <w:r w:rsidR="00762033" w:rsidRPr="00877E14">
        <w:t> ;</w:t>
      </w:r>
      <w:r w:rsidRPr="00877E14">
        <w:t xml:space="preserve"> ou</w:t>
      </w:r>
    </w:p>
    <w:p w:rsidR="003D76E8" w:rsidRPr="00877E14" w:rsidRDefault="003D76E8" w:rsidP="002174CE">
      <w:pPr>
        <w:pStyle w:val="SingleTxtG"/>
        <w:ind w:left="3119" w:hanging="567"/>
      </w:pPr>
      <w:r w:rsidRPr="00877E14">
        <w:t>c)</w:t>
      </w:r>
      <w:r w:rsidRPr="00877E14">
        <w:tab/>
        <w:t xml:space="preserve">Demande </w:t>
      </w:r>
      <w:r w:rsidRPr="00877E14">
        <w:rPr>
          <w:rFonts w:eastAsia="Times New Roman"/>
        </w:rPr>
        <w:t>relative</w:t>
      </w:r>
      <w:r w:rsidRPr="00877E14">
        <w:t xml:space="preserve"> à un dispositif amélioré de retenue pour enfants de type </w:t>
      </w:r>
      <w:r w:rsidRPr="00877E14">
        <w:rPr>
          <w:rFonts w:eastAsia="Times New Roman"/>
        </w:rPr>
        <w:t>siège</w:t>
      </w:r>
      <w:r w:rsidRPr="00877E14">
        <w:t xml:space="preserve"> rehausseur i-Size</w:t>
      </w:r>
      <w:r w:rsidR="00762033" w:rsidRPr="00877E14">
        <w:t> ;</w:t>
      </w:r>
      <w:r w:rsidRPr="00877E14">
        <w:t xml:space="preserve"> ou</w:t>
      </w:r>
    </w:p>
    <w:p w:rsidR="003D76E8" w:rsidRPr="00877E14" w:rsidRDefault="003D76E8" w:rsidP="002174CE">
      <w:pPr>
        <w:pStyle w:val="SingleTxtG"/>
        <w:ind w:left="3119" w:hanging="567"/>
      </w:pPr>
      <w:r w:rsidRPr="00877E14">
        <w:t>d)</w:t>
      </w:r>
      <w:r w:rsidRPr="00877E14">
        <w:tab/>
      </w:r>
      <w:r w:rsidRPr="00877E14">
        <w:rPr>
          <w:rFonts w:eastAsia="Times New Roman"/>
        </w:rPr>
        <w:t>Demande</w:t>
      </w:r>
      <w:r w:rsidRPr="00877E14">
        <w:t xml:space="preserve"> relative à un dispositif amélioré de retenue pour enfants de type siège </w:t>
      </w:r>
      <w:r w:rsidRPr="00877E14">
        <w:rPr>
          <w:rFonts w:eastAsia="Times New Roman"/>
        </w:rPr>
        <w:t>rehausseur</w:t>
      </w:r>
      <w:r w:rsidRPr="00877E14">
        <w:t xml:space="preserve"> spécifique à un véhicule</w:t>
      </w:r>
      <w:r w:rsidR="00762033" w:rsidRPr="00877E14">
        <w:t> ;</w:t>
      </w:r>
    </w:p>
    <w:p w:rsidR="003D76E8" w:rsidRPr="00877E14" w:rsidRDefault="003D76E8" w:rsidP="002174CE">
      <w:pPr>
        <w:pStyle w:val="SingleTxtG"/>
        <w:ind w:left="3119" w:hanging="567"/>
      </w:pPr>
      <w:r w:rsidRPr="00877E14">
        <w:t>e)</w:t>
      </w:r>
      <w:r w:rsidRPr="00877E14">
        <w:tab/>
        <w:t>Toute combinaison de a), b), c) et d) pour autant qu</w:t>
      </w:r>
      <w:r w:rsidR="002174CE" w:rsidRPr="00877E14">
        <w:t>’</w:t>
      </w:r>
      <w:r w:rsidRPr="00877E14">
        <w:t>elle soit conforme aux dispositions des paragraphes 5.4.2.2 et 6.1.3.3. ».</w:t>
      </w:r>
    </w:p>
    <w:p w:rsidR="003D76E8" w:rsidRPr="00877E14" w:rsidRDefault="003D76E8" w:rsidP="003D76E8">
      <w:pPr>
        <w:pStyle w:val="SingleTxtG"/>
        <w:ind w:left="2268" w:hanging="1134"/>
      </w:pPr>
      <w:r w:rsidRPr="00877E14">
        <w:rPr>
          <w:i/>
        </w:rPr>
        <w:t>Paragraphe 4.3</w:t>
      </w:r>
      <w:r w:rsidRPr="00877E14">
        <w:t>, lire</w:t>
      </w:r>
      <w:r w:rsidR="00762033" w:rsidRPr="00877E14">
        <w:t> :</w:t>
      </w:r>
    </w:p>
    <w:p w:rsidR="003D76E8" w:rsidRPr="00877E14" w:rsidRDefault="003D76E8" w:rsidP="002174CE">
      <w:pPr>
        <w:pStyle w:val="SingleTxtG"/>
        <w:ind w:left="2552" w:hanging="1418"/>
      </w:pPr>
      <w:r w:rsidRPr="00877E14">
        <w:t>« 4.3</w:t>
      </w:r>
      <w:r w:rsidR="002174CE" w:rsidRPr="00877E14">
        <w:tab/>
      </w:r>
      <w:r w:rsidRPr="00877E14">
        <w:t xml:space="preserve">Les informations suivantes doivent être apposées sur le produit de manière </w:t>
      </w:r>
      <w:r w:rsidRPr="00877E14">
        <w:rPr>
          <w:rFonts w:eastAsia="Times New Roman"/>
          <w:szCs w:val="24"/>
        </w:rPr>
        <w:t>claire</w:t>
      </w:r>
      <w:r w:rsidRPr="00877E14">
        <w:t xml:space="preserve"> et visible</w:t>
      </w:r>
      <w:r w:rsidR="00762033" w:rsidRPr="00877E14">
        <w:t> :</w:t>
      </w:r>
    </w:p>
    <w:p w:rsidR="003D76E8" w:rsidRPr="00877E14" w:rsidRDefault="003D76E8" w:rsidP="002174CE">
      <w:pPr>
        <w:pStyle w:val="SingleTxtG"/>
        <w:ind w:left="3119" w:hanging="567"/>
      </w:pPr>
      <w:r w:rsidRPr="00877E14">
        <w:t>a)</w:t>
      </w:r>
      <w:r w:rsidRPr="00877E14">
        <w:tab/>
        <w:t>L</w:t>
      </w:r>
      <w:r w:rsidR="002174CE" w:rsidRPr="00877E14">
        <w:t>’</w:t>
      </w:r>
      <w:r w:rsidRPr="00877E14">
        <w:t xml:space="preserve">orientation du dispositif amélioré de retenue pour enfants par </w:t>
      </w:r>
      <w:r w:rsidRPr="00877E14">
        <w:rPr>
          <w:rFonts w:eastAsia="Times New Roman"/>
        </w:rPr>
        <w:t>rapport</w:t>
      </w:r>
      <w:r w:rsidRPr="00877E14">
        <w:t xml:space="preserve"> au </w:t>
      </w:r>
      <w:r w:rsidRPr="00877E14">
        <w:rPr>
          <w:rFonts w:eastAsia="Times New Roman"/>
        </w:rPr>
        <w:t>véhicule</w:t>
      </w:r>
      <w:r w:rsidR="00762033" w:rsidRPr="00877E14">
        <w:t> ;</w:t>
      </w:r>
    </w:p>
    <w:p w:rsidR="003D76E8" w:rsidRPr="00877E14" w:rsidRDefault="003D76E8" w:rsidP="002174CE">
      <w:pPr>
        <w:pStyle w:val="SingleTxtG"/>
        <w:ind w:left="3119" w:hanging="567"/>
      </w:pPr>
      <w:r w:rsidRPr="00877E14">
        <w:t xml:space="preserve">b) </w:t>
      </w:r>
      <w:r w:rsidRPr="00877E14">
        <w:tab/>
        <w:t xml:space="preserve">La </w:t>
      </w:r>
      <w:r w:rsidRPr="00877E14">
        <w:rPr>
          <w:rFonts w:eastAsia="Times New Roman"/>
        </w:rPr>
        <w:t>gamme</w:t>
      </w:r>
      <w:r w:rsidRPr="00877E14">
        <w:t xml:space="preserve"> de tailles, en cm, pour lesquelles ce dispositif est prévu</w:t>
      </w:r>
      <w:r w:rsidR="00762033" w:rsidRPr="00877E14">
        <w:t> ;</w:t>
      </w:r>
    </w:p>
    <w:p w:rsidR="003D76E8" w:rsidRPr="00877E14" w:rsidRDefault="003D76E8" w:rsidP="002174CE">
      <w:pPr>
        <w:pStyle w:val="SingleTxtG"/>
        <w:ind w:left="3119" w:hanging="567"/>
      </w:pPr>
      <w:r w:rsidRPr="00877E14">
        <w:t>c)</w:t>
      </w:r>
      <w:r w:rsidRPr="00877E14">
        <w:tab/>
        <w:t xml:space="preserve">Le </w:t>
      </w:r>
      <w:r w:rsidRPr="00877E14">
        <w:rPr>
          <w:rFonts w:eastAsia="Times New Roman"/>
        </w:rPr>
        <w:t>poids</w:t>
      </w:r>
      <w:r w:rsidRPr="00877E14">
        <w:t xml:space="preserve"> corporel maximal admissible, en kg, pour le dispositif intégral amélioré de retenue pour enfants.</w:t>
      </w:r>
    </w:p>
    <w:p w:rsidR="003D76E8" w:rsidRPr="00877E14" w:rsidRDefault="003D76E8" w:rsidP="002174CE">
      <w:pPr>
        <w:pStyle w:val="SingleTxtG"/>
        <w:ind w:left="2552"/>
      </w:pPr>
      <w:r w:rsidRPr="00877E14">
        <w:t xml:space="preserve">Si le dispositif amélioré de retenue pour enfants est utilisé en combinaison avec une ceinture de sécurité pour adultes, le trajet correct de la sangle doit être clairement représenté sur une étiquette fixée de façon permanente au dispositif. Si le </w:t>
      </w:r>
      <w:r w:rsidRPr="00877E14">
        <w:rPr>
          <w:rFonts w:eastAsia="Times New Roman"/>
        </w:rPr>
        <w:t>dispositif</w:t>
      </w:r>
      <w:r w:rsidRPr="00877E14">
        <w:t xml:space="preserve"> de retenue est maintenu en place par la ceinture de sécurité pour adultes, les trajets des brins de la sangle doivent être clairement indiqués sur le produit au moyen d</w:t>
      </w:r>
      <w:r w:rsidR="002174CE" w:rsidRPr="00877E14">
        <w:t>’</w:t>
      </w:r>
      <w:r w:rsidRPr="00877E14">
        <w:t>un codage de couleurs, à savoir</w:t>
      </w:r>
      <w:r w:rsidR="00762033" w:rsidRPr="00877E14">
        <w:t> :</w:t>
      </w:r>
      <w:r w:rsidRPr="00877E14">
        <w:t xml:space="preserve"> rouge lorsque le dispositif amélioré de retenue est installé face vers l</w:t>
      </w:r>
      <w:r w:rsidR="002174CE" w:rsidRPr="00877E14">
        <w:t>’</w:t>
      </w:r>
      <w:r w:rsidRPr="00877E14">
        <w:t>avant et bleu lorsqu</w:t>
      </w:r>
      <w:r w:rsidR="002174CE" w:rsidRPr="00877E14">
        <w:t>’</w:t>
      </w:r>
      <w:r w:rsidRPr="00877E14">
        <w:t>il est installé dos à la route. Les mêmes couleurs doivent être utilisées sur les étiquettes qui sont apposées sur le dispositif pour illustrer les méthodes d</w:t>
      </w:r>
      <w:r w:rsidR="002174CE" w:rsidRPr="00877E14">
        <w:t>’</w:t>
      </w:r>
      <w:r w:rsidRPr="00877E14">
        <w:t>utilisation.</w:t>
      </w:r>
    </w:p>
    <w:p w:rsidR="00091662" w:rsidRPr="00877E14" w:rsidRDefault="003D76E8" w:rsidP="002174CE">
      <w:pPr>
        <w:pStyle w:val="SingleTxtG"/>
        <w:ind w:left="2552"/>
      </w:pPr>
      <w:r w:rsidRPr="00877E14">
        <w:t xml:space="preserve">Le trajet de la sangle diagonale et le trajet de la sangle abdominale de la ceinture de </w:t>
      </w:r>
      <w:r w:rsidRPr="00877E14">
        <w:rPr>
          <w:rFonts w:eastAsia="Times New Roman"/>
        </w:rPr>
        <w:t>sécurité</w:t>
      </w:r>
      <w:r w:rsidRPr="00877E14">
        <w:t xml:space="preserve"> doivent être clairement différenciés, par exemple au moyen d</w:t>
      </w:r>
      <w:r w:rsidR="002174CE" w:rsidRPr="00877E14">
        <w:t>’</w:t>
      </w:r>
      <w:r w:rsidRPr="00877E14">
        <w:t>un codage de couleurs, d</w:t>
      </w:r>
      <w:r w:rsidR="002174CE" w:rsidRPr="00877E14">
        <w:t>’</w:t>
      </w:r>
      <w:r w:rsidRPr="00877E14">
        <w:t xml:space="preserve">instructions ou de dessins. </w:t>
      </w:r>
    </w:p>
    <w:p w:rsidR="003D76E8" w:rsidRPr="00877E14" w:rsidRDefault="003D76E8" w:rsidP="002174CE">
      <w:pPr>
        <w:pStyle w:val="SingleTxtG"/>
        <w:ind w:left="2552"/>
      </w:pPr>
      <w:r w:rsidRPr="00877E14">
        <w:t>Le marquage prescrit dans le présent paragraphe doit être visible lorsque le dispositif amélioré de retenue est placé dans le véhicule et que l</w:t>
      </w:r>
      <w:r w:rsidR="002174CE" w:rsidRPr="00877E14">
        <w:t>’</w:t>
      </w:r>
      <w:r w:rsidRPr="00877E14">
        <w:t>enfant y est installé. ».</w:t>
      </w:r>
    </w:p>
    <w:p w:rsidR="003D76E8" w:rsidRPr="00877E14" w:rsidRDefault="003D76E8" w:rsidP="003D76E8">
      <w:pPr>
        <w:pStyle w:val="SingleTxtG"/>
        <w:ind w:left="2268" w:hanging="1134"/>
      </w:pPr>
      <w:r w:rsidRPr="00877E14">
        <w:rPr>
          <w:i/>
        </w:rPr>
        <w:t>Ajouter les nouveaux paragraphes 4.7 à 4.7.2</w:t>
      </w:r>
      <w:r w:rsidRPr="00877E14">
        <w:t>, comme suit</w:t>
      </w:r>
      <w:r w:rsidR="00762033" w:rsidRPr="00877E14">
        <w:t> :</w:t>
      </w:r>
    </w:p>
    <w:p w:rsidR="003D76E8" w:rsidRPr="00877E14" w:rsidRDefault="003D76E8" w:rsidP="00982ED3">
      <w:pPr>
        <w:pStyle w:val="SingleTxtG"/>
        <w:ind w:left="2552" w:hanging="1418"/>
        <w:jc w:val="left"/>
      </w:pPr>
      <w:r w:rsidRPr="00877E14">
        <w:t>« 4.7</w:t>
      </w:r>
      <w:r w:rsidR="002174CE" w:rsidRPr="00877E14">
        <w:tab/>
      </w:r>
      <w:r w:rsidRPr="00877E14">
        <w:rPr>
          <w:i/>
        </w:rPr>
        <w:t>Marquage d</w:t>
      </w:r>
      <w:r w:rsidR="002174CE" w:rsidRPr="00877E14">
        <w:rPr>
          <w:i/>
        </w:rPr>
        <w:t>’</w:t>
      </w:r>
      <w:r w:rsidRPr="00877E14">
        <w:rPr>
          <w:i/>
        </w:rPr>
        <w:t>un dispositif amélioré de retenue pour enfants de classe non intégrale</w:t>
      </w:r>
    </w:p>
    <w:p w:rsidR="003D76E8" w:rsidRPr="00877E14" w:rsidRDefault="003D76E8" w:rsidP="002174CE">
      <w:pPr>
        <w:pStyle w:val="SingleTxtG"/>
        <w:ind w:left="2552" w:hanging="1418"/>
      </w:pPr>
      <w:r w:rsidRPr="00877E14">
        <w:t>4.7.1</w:t>
      </w:r>
      <w:r w:rsidR="002174CE" w:rsidRPr="00877E14">
        <w:tab/>
      </w:r>
      <w:r w:rsidRPr="00877E14">
        <w:t xml:space="preserve">Les dispositifs améliorés de retenue pour enfants de type </w:t>
      </w:r>
      <w:r w:rsidRPr="00877E14">
        <w:rPr>
          <w:i/>
        </w:rPr>
        <w:t>siège rehausseur i-Size</w:t>
      </w:r>
      <w:r w:rsidRPr="00877E14">
        <w:t xml:space="preserve"> doivent porter de manière permanente une étiquette visible pour la personne qui installe le dispositif dans le véhicule, et contenant les informations suivantes</w:t>
      </w:r>
      <w:r w:rsidR="00762033" w:rsidRPr="00877E14">
        <w:t> :</w:t>
      </w:r>
      <w:r w:rsidRPr="00877E14">
        <w:t xml:space="preserve"> </w:t>
      </w:r>
    </w:p>
    <w:p w:rsidR="003D76E8" w:rsidRPr="00877E14" w:rsidRDefault="003D76E8" w:rsidP="002174CE">
      <w:pPr>
        <w:spacing w:after="120"/>
        <w:jc w:val="center"/>
      </w:pPr>
      <w:r w:rsidRPr="00877E14">
        <w:t xml:space="preserve">Siège rehausseur i-Size </w:t>
      </w:r>
      <w:r w:rsidRPr="00877E14">
        <w:rPr>
          <w:noProof/>
          <w:lang w:val="en-GB" w:eastAsia="en-GB"/>
        </w:rPr>
        <w:drawing>
          <wp:inline distT="0" distB="0" distL="0" distR="0" wp14:anchorId="228EC105" wp14:editId="598FAEB6">
            <wp:extent cx="344805" cy="267335"/>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67335"/>
                    </a:xfrm>
                    <a:prstGeom prst="rect">
                      <a:avLst/>
                    </a:prstGeom>
                    <a:noFill/>
                    <a:ln>
                      <a:noFill/>
                    </a:ln>
                  </pic:spPr>
                </pic:pic>
              </a:graphicData>
            </a:graphic>
          </wp:inline>
        </w:drawing>
      </w:r>
    </w:p>
    <w:p w:rsidR="003D76E8" w:rsidRPr="00877E14" w:rsidRDefault="003D76E8" w:rsidP="002174CE">
      <w:pPr>
        <w:pStyle w:val="SingleTxtG"/>
        <w:ind w:left="2552" w:hanging="1418"/>
      </w:pPr>
      <w:r w:rsidRPr="00877E14">
        <w:t>4.7.2</w:t>
      </w:r>
      <w:r w:rsidR="002174CE" w:rsidRPr="00877E14">
        <w:tab/>
      </w:r>
      <w:r w:rsidR="009E71AC" w:rsidRPr="00877E14">
        <w:t>Les dispositifs améliorés de retenue pour enfants de type siège rehausseur spécifique à un véhicule (sauf s’ils sont intégrés) doivent porter de manière permanente une étiquette, visible pour la personne qui installe le dispositif dans le véhicule, et contenant les informations suivantes :</w:t>
      </w:r>
    </w:p>
    <w:p w:rsidR="003D76E8" w:rsidRPr="00877E14" w:rsidRDefault="003D76E8" w:rsidP="00F13074">
      <w:pPr>
        <w:spacing w:after="120"/>
        <w:jc w:val="center"/>
      </w:pPr>
      <w:r w:rsidRPr="00877E14">
        <w:t>Siège rehausseur spécifique à un véhicule</w:t>
      </w:r>
      <w:r w:rsidR="00A141A1" w:rsidRPr="00877E14">
        <w:t xml:space="preserve"> </w:t>
      </w:r>
      <w:r w:rsidR="00A141A1" w:rsidRPr="00877E14">
        <w:rPr>
          <w:rFonts w:ascii="Tahoma" w:hAnsi="Tahoma" w:cs="Tahoma"/>
          <w:noProof/>
          <w:lang w:val="en-GB" w:eastAsia="en-GB"/>
        </w:rPr>
        <w:drawing>
          <wp:inline distT="0" distB="0" distL="0" distR="0" wp14:anchorId="7104045E" wp14:editId="422870CD">
            <wp:extent cx="340360" cy="272415"/>
            <wp:effectExtent l="0" t="0" r="2540" b="0"/>
            <wp:docPr id="5"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360" cy="272415"/>
                    </a:xfrm>
                    <a:prstGeom prst="rect">
                      <a:avLst/>
                    </a:prstGeom>
                    <a:noFill/>
                    <a:ln>
                      <a:noFill/>
                    </a:ln>
                  </pic:spPr>
                </pic:pic>
              </a:graphicData>
            </a:graphic>
          </wp:inline>
        </w:drawing>
      </w:r>
      <w:r w:rsidR="00623760" w:rsidRPr="00877E14">
        <w:t> »</w:t>
      </w:r>
      <w:r w:rsidRPr="00877E14">
        <w:t>.</w:t>
      </w:r>
    </w:p>
    <w:p w:rsidR="003D76E8" w:rsidRPr="00877E14" w:rsidRDefault="003D76E8" w:rsidP="003D76E8">
      <w:pPr>
        <w:pStyle w:val="SingleTxtG"/>
        <w:ind w:left="2268" w:hanging="1134"/>
      </w:pPr>
      <w:r w:rsidRPr="00877E14">
        <w:rPr>
          <w:i/>
        </w:rPr>
        <w:t>L</w:t>
      </w:r>
      <w:r w:rsidR="002174CE" w:rsidRPr="00877E14">
        <w:rPr>
          <w:i/>
        </w:rPr>
        <w:t>’</w:t>
      </w:r>
      <w:r w:rsidRPr="00877E14">
        <w:rPr>
          <w:i/>
        </w:rPr>
        <w:t>ancien paragraphe 4.7</w:t>
      </w:r>
      <w:r w:rsidRPr="00877E14">
        <w:t xml:space="preserve"> devient le paragraphe 4</w:t>
      </w:r>
      <w:r w:rsidR="00227058" w:rsidRPr="00877E14">
        <w:t>.</w:t>
      </w:r>
      <w:r w:rsidRPr="00877E14">
        <w:t>8.</w:t>
      </w:r>
    </w:p>
    <w:p w:rsidR="003D76E8" w:rsidRPr="00877E14" w:rsidRDefault="003D76E8" w:rsidP="003D76E8">
      <w:pPr>
        <w:pStyle w:val="SingleTxtG"/>
        <w:ind w:left="2268" w:hanging="1134"/>
      </w:pPr>
      <w:r w:rsidRPr="00877E14">
        <w:rPr>
          <w:i/>
        </w:rPr>
        <w:t>Paragraphes 5.4.2 à 5.4.2.2</w:t>
      </w:r>
      <w:r w:rsidRPr="00877E14">
        <w:t>, lire</w:t>
      </w:r>
      <w:r w:rsidR="00762033" w:rsidRPr="00877E14">
        <w:t> :</w:t>
      </w:r>
    </w:p>
    <w:p w:rsidR="003D76E8" w:rsidRPr="00877E14" w:rsidRDefault="00623760" w:rsidP="002174CE">
      <w:pPr>
        <w:pStyle w:val="SingleTxtG"/>
        <w:ind w:left="2552" w:hanging="1418"/>
      </w:pPr>
      <w:r w:rsidRPr="00877E14">
        <w:t>« </w:t>
      </w:r>
      <w:r w:rsidR="003D76E8" w:rsidRPr="00877E14">
        <w:t>5.4.2</w:t>
      </w:r>
      <w:r w:rsidR="002174CE" w:rsidRPr="00877E14">
        <w:tab/>
      </w:r>
      <w:r w:rsidR="003D76E8" w:rsidRPr="00877E14">
        <w:t>Les symboles additionnels suivants</w:t>
      </w:r>
      <w:r w:rsidR="00762033" w:rsidRPr="00877E14">
        <w:t> :</w:t>
      </w:r>
    </w:p>
    <w:p w:rsidR="003D76E8" w:rsidRPr="00877E14" w:rsidRDefault="003D76E8" w:rsidP="002174CE">
      <w:pPr>
        <w:pStyle w:val="SingleTxtG"/>
        <w:ind w:left="2552" w:hanging="1418"/>
      </w:pPr>
      <w:r w:rsidRPr="00877E14">
        <w:t>5.4.2.1</w:t>
      </w:r>
      <w:r w:rsidR="002174CE" w:rsidRPr="00877E14">
        <w:tab/>
      </w:r>
      <w:r w:rsidRPr="00877E14">
        <w:t xml:space="preserve">La mention “ISOFIX universel i-Size”, ou “siège rehausseur i-Size”, ou “ISOFIX spécifique à un véhicule” ou “siège rehausseur spécifique à un véhicule”, suivant la catégorie du dispositif amélioré de retenue pour </w:t>
      </w:r>
      <w:r w:rsidRPr="00877E14">
        <w:rPr>
          <w:rFonts w:eastAsia="Times New Roman"/>
          <w:szCs w:val="24"/>
        </w:rPr>
        <w:t>enfants</w:t>
      </w:r>
      <w:r w:rsidR="00762033" w:rsidRPr="00877E14">
        <w:t> ;</w:t>
      </w:r>
      <w:r w:rsidRPr="00877E14">
        <w:t xml:space="preserve"> </w:t>
      </w:r>
    </w:p>
    <w:p w:rsidR="003D76E8" w:rsidRPr="00877E14" w:rsidRDefault="003D76E8" w:rsidP="002174CE">
      <w:pPr>
        <w:pStyle w:val="SingleTxtG"/>
        <w:ind w:left="2552" w:hanging="1418"/>
      </w:pPr>
      <w:r w:rsidRPr="00877E14">
        <w:t>5.4.2.2</w:t>
      </w:r>
      <w:r w:rsidR="002174CE" w:rsidRPr="00877E14">
        <w:tab/>
      </w:r>
      <w:r w:rsidRPr="00877E14">
        <w:t xml:space="preserve">La gamme de tailles pour lesquelles le dispositif amélioré de retenue pour </w:t>
      </w:r>
      <w:r w:rsidRPr="00877E14">
        <w:rPr>
          <w:rFonts w:eastAsia="Times New Roman"/>
          <w:szCs w:val="24"/>
        </w:rPr>
        <w:t>enfants</w:t>
      </w:r>
      <w:r w:rsidRPr="00877E14">
        <w:t xml:space="preserve"> a été conçu</w:t>
      </w:r>
      <w:r w:rsidR="00762033" w:rsidRPr="00877E14">
        <w:t> ;</w:t>
      </w:r>
      <w:r w:rsidRPr="00877E14">
        <w:fldChar w:fldCharType="begin"/>
      </w:r>
      <w:r w:rsidRPr="00877E14">
        <w:instrText xml:space="preserve"> SEQ CHAPTER \h \r 1</w:instrText>
      </w:r>
      <w:r w:rsidRPr="00877E14">
        <w:fldChar w:fldCharType="end"/>
      </w:r>
    </w:p>
    <w:p w:rsidR="003D76E8" w:rsidRPr="00877E14" w:rsidRDefault="003D76E8" w:rsidP="002174CE">
      <w:pPr>
        <w:pStyle w:val="SingleTxtG"/>
        <w:ind w:left="2552" w:hanging="1418"/>
      </w:pPr>
      <w:r w:rsidRPr="00877E14">
        <w:t>5.4.2.3</w:t>
      </w:r>
      <w:r w:rsidR="002174CE" w:rsidRPr="00877E14">
        <w:tab/>
      </w:r>
      <w:r w:rsidRPr="00877E14">
        <w:t xml:space="preserve">Si </w:t>
      </w:r>
      <w:r w:rsidRPr="00877E14">
        <w:rPr>
          <w:rFonts w:eastAsia="Times New Roman"/>
          <w:szCs w:val="24"/>
        </w:rPr>
        <w:t>le</w:t>
      </w:r>
      <w:r w:rsidRPr="00877E14">
        <w:t xml:space="preserve"> DARE est équipé d</w:t>
      </w:r>
      <w:r w:rsidR="002174CE" w:rsidRPr="00877E14">
        <w:t>’</w:t>
      </w:r>
      <w:r w:rsidRPr="00877E14">
        <w:t>un module, l</w:t>
      </w:r>
      <w:r w:rsidR="002174CE" w:rsidRPr="00877E14">
        <w:t>’</w:t>
      </w:r>
      <w:r w:rsidRPr="00877E14">
        <w:t>indication de la gamme de tailles n</w:t>
      </w:r>
      <w:r w:rsidR="002174CE" w:rsidRPr="00877E14">
        <w:t>’</w:t>
      </w:r>
      <w:r w:rsidRPr="00877E14">
        <w:t>a pas à figurer sur la marque d</w:t>
      </w:r>
      <w:r w:rsidR="002174CE" w:rsidRPr="00877E14">
        <w:t>’</w:t>
      </w:r>
      <w:r w:rsidRPr="00877E14">
        <w:t>homologation mais sur la marque du module.</w:t>
      </w:r>
      <w:r w:rsidR="00623760" w:rsidRPr="00877E14">
        <w:t> ».</w:t>
      </w:r>
    </w:p>
    <w:p w:rsidR="003D76E8" w:rsidRPr="00877E14" w:rsidRDefault="003D76E8" w:rsidP="003D76E8">
      <w:pPr>
        <w:pStyle w:val="SingleTxtG"/>
        <w:ind w:left="2268" w:hanging="1134"/>
      </w:pPr>
      <w:r w:rsidRPr="00877E14">
        <w:rPr>
          <w:i/>
        </w:rPr>
        <w:t>Le paragraphe 5.4.2.3 (ancien)</w:t>
      </w:r>
      <w:r w:rsidRPr="00877E14">
        <w:t xml:space="preserve"> devient le paragraphe 5.4.2.4.</w:t>
      </w:r>
    </w:p>
    <w:p w:rsidR="003D76E8" w:rsidRPr="00877E14" w:rsidRDefault="003D76E8" w:rsidP="003D76E8">
      <w:pPr>
        <w:pStyle w:val="SingleTxtG"/>
        <w:ind w:left="2268" w:hanging="1134"/>
      </w:pPr>
      <w:r w:rsidRPr="00877E14">
        <w:rPr>
          <w:i/>
        </w:rPr>
        <w:t>Paragraphe 6.1.1</w:t>
      </w:r>
      <w:r w:rsidR="00227058" w:rsidRPr="00877E14">
        <w:t>,</w:t>
      </w:r>
      <w:r w:rsidRPr="00877E14">
        <w:t xml:space="preserve"> lire</w:t>
      </w:r>
      <w:r w:rsidR="00762033" w:rsidRPr="00877E14">
        <w:t> :</w:t>
      </w:r>
    </w:p>
    <w:p w:rsidR="003D76E8" w:rsidRPr="00877E14" w:rsidRDefault="00623760" w:rsidP="002174CE">
      <w:pPr>
        <w:pStyle w:val="SingleTxtG"/>
        <w:ind w:left="2552" w:hanging="1418"/>
      </w:pPr>
      <w:r w:rsidRPr="00877E14">
        <w:t>« </w:t>
      </w:r>
      <w:r w:rsidR="003D76E8" w:rsidRPr="00877E14">
        <w:t>6.1.1</w:t>
      </w:r>
      <w:r w:rsidR="002174CE" w:rsidRPr="00877E14">
        <w:tab/>
      </w:r>
      <w:r w:rsidR="003D76E8" w:rsidRPr="00877E14">
        <w:t xml:space="preserve">Les </w:t>
      </w:r>
      <w:r w:rsidR="003D76E8" w:rsidRPr="00877E14">
        <w:rPr>
          <w:rFonts w:eastAsia="Times New Roman"/>
          <w:szCs w:val="24"/>
        </w:rPr>
        <w:t>dispositifs</w:t>
      </w:r>
      <w:r w:rsidR="003D76E8" w:rsidRPr="00877E14">
        <w:t xml:space="preserve"> améliorés de retenue pour enfants de la catégorie i-Size sont avant tout conçus pour être utilisés sur les places assises prévues à cet effet, à la condition qu</w:t>
      </w:r>
      <w:r w:rsidR="002174CE" w:rsidRPr="00877E14">
        <w:t>’</w:t>
      </w:r>
      <w:r w:rsidR="003D76E8" w:rsidRPr="00877E14">
        <w:t>ils soient installés conformément aux instructions du constructeur du véhicule.</w:t>
      </w:r>
      <w:bookmarkStart w:id="1" w:name="_Toc247880892"/>
      <w:bookmarkEnd w:id="1"/>
    </w:p>
    <w:p w:rsidR="003D76E8" w:rsidRPr="00877E14" w:rsidRDefault="003D76E8" w:rsidP="002174CE">
      <w:pPr>
        <w:pStyle w:val="SingleTxtG"/>
        <w:ind w:left="2552"/>
      </w:pPr>
      <w:r w:rsidRPr="00877E14">
        <w:t>Dans le cas d</w:t>
      </w:r>
      <w:r w:rsidR="002174CE" w:rsidRPr="00877E14">
        <w:t>’</w:t>
      </w:r>
      <w:r w:rsidRPr="00877E14">
        <w:t xml:space="preserve">un dispositif amélioré </w:t>
      </w:r>
      <w:r w:rsidRPr="00877E14">
        <w:rPr>
          <w:rFonts w:eastAsia="Times New Roman"/>
        </w:rPr>
        <w:t>de</w:t>
      </w:r>
      <w:r w:rsidRPr="00877E14">
        <w:t xml:space="preserve"> retenue pour enfants i-Size de classe intégrale faisant face vers l</w:t>
      </w:r>
      <w:r w:rsidR="002174CE" w:rsidRPr="00877E14">
        <w:t>’</w:t>
      </w:r>
      <w:r w:rsidRPr="00877E14">
        <w:t>avant et dont le système antirotation utilise une sangle de fixation supérieure, les instructions peuvent indiquer que le dispositif peut être installé à n</w:t>
      </w:r>
      <w:r w:rsidR="002174CE" w:rsidRPr="00877E14">
        <w:t>’</w:t>
      </w:r>
      <w:r w:rsidRPr="00877E14">
        <w:t>importe quelle place assise ISOFIX.</w:t>
      </w:r>
    </w:p>
    <w:p w:rsidR="003D76E8" w:rsidRPr="00877E14" w:rsidRDefault="003D76E8" w:rsidP="002174CE">
      <w:pPr>
        <w:pStyle w:val="SingleTxtG"/>
        <w:ind w:left="2552"/>
        <w:rPr>
          <w:spacing w:val="-1"/>
        </w:rPr>
      </w:pPr>
      <w:r w:rsidRPr="00877E14">
        <w:rPr>
          <w:spacing w:val="-1"/>
        </w:rPr>
        <w:t xml:space="preserve">Pour les autres dispositifs améliorés de retenue pour enfants i-Size de classe intégrale, les instructions peuvent indiquer que le </w:t>
      </w:r>
      <w:r w:rsidRPr="00877E14">
        <w:rPr>
          <w:rFonts w:eastAsia="Times New Roman"/>
          <w:spacing w:val="-1"/>
        </w:rPr>
        <w:t>dispositif</w:t>
      </w:r>
      <w:r w:rsidRPr="00877E14">
        <w:rPr>
          <w:spacing w:val="-1"/>
        </w:rPr>
        <w:t xml:space="preserve"> peut être installé aux places assises ISOFIX spécifiées dans une liste d</w:t>
      </w:r>
      <w:r w:rsidR="002174CE" w:rsidRPr="00877E14">
        <w:rPr>
          <w:spacing w:val="-1"/>
        </w:rPr>
        <w:t>’</w:t>
      </w:r>
      <w:r w:rsidRPr="00877E14">
        <w:rPr>
          <w:spacing w:val="-1"/>
        </w:rPr>
        <w:t>installation.</w:t>
      </w:r>
    </w:p>
    <w:p w:rsidR="003D76E8" w:rsidRPr="00877E14" w:rsidRDefault="003D76E8" w:rsidP="002174CE">
      <w:pPr>
        <w:pStyle w:val="SingleTxtG"/>
        <w:ind w:left="2552"/>
        <w:rPr>
          <w:spacing w:val="-2"/>
        </w:rPr>
      </w:pPr>
      <w:r w:rsidRPr="00877E14">
        <w:rPr>
          <w:spacing w:val="-2"/>
        </w:rPr>
        <w:t>Les dispositifs améliorés de retenue pour enfants de type siège rehausseur i-Size sont principalement conçus pour être utilisés à toutes les places i-Size.</w:t>
      </w:r>
    </w:p>
    <w:p w:rsidR="003D76E8" w:rsidRPr="00877E14" w:rsidRDefault="003D76E8" w:rsidP="002174CE">
      <w:pPr>
        <w:pStyle w:val="SingleTxtG"/>
        <w:ind w:left="2552"/>
      </w:pPr>
      <w:r w:rsidRPr="00877E14">
        <w:t>L</w:t>
      </w:r>
      <w:r w:rsidR="002174CE" w:rsidRPr="00877E14">
        <w:t>’</w:t>
      </w:r>
      <w:r w:rsidRPr="00877E14">
        <w:t xml:space="preserve">utilisation de dispositifs améliorés de retenue pour enfants ISOFIX spécifiques à un véhicule est </w:t>
      </w:r>
      <w:r w:rsidRPr="00877E14">
        <w:rPr>
          <w:rFonts w:eastAsia="Times New Roman"/>
        </w:rPr>
        <w:t>admise</w:t>
      </w:r>
      <w:r w:rsidRPr="00877E14">
        <w:t xml:space="preserve"> à toutes les places équipées d</w:t>
      </w:r>
      <w:r w:rsidR="002174CE" w:rsidRPr="00877E14">
        <w:t>’</w:t>
      </w:r>
      <w:r w:rsidRPr="00877E14">
        <w:t>un dispositif ISOFIX ainsi que dans le compartiment à bagages, à la condition que ces dispositifs soient installés conformément aux instructions du constructeur du véhicule.</w:t>
      </w:r>
    </w:p>
    <w:p w:rsidR="003D76E8" w:rsidRPr="00877E14" w:rsidRDefault="003D76E8" w:rsidP="002174CE">
      <w:pPr>
        <w:pStyle w:val="SingleTxtG"/>
        <w:ind w:left="2552"/>
      </w:pPr>
      <w:r w:rsidRPr="00877E14">
        <w:t>Les dispositifs améliorés de retenue pour enfants de type siège rehausseur spécifique à un véhicule doivent être installés conformément aux instructions du constructeur.</w:t>
      </w:r>
      <w:r w:rsidR="00623760" w:rsidRPr="00877E14">
        <w:t> ».</w:t>
      </w:r>
    </w:p>
    <w:p w:rsidR="003D76E8" w:rsidRPr="00877E14" w:rsidRDefault="003D76E8" w:rsidP="003D76E8">
      <w:pPr>
        <w:pStyle w:val="SingleTxtG"/>
        <w:ind w:left="2268" w:hanging="1134"/>
      </w:pPr>
      <w:r w:rsidRPr="00877E14">
        <w:rPr>
          <w:i/>
        </w:rPr>
        <w:t>Ajouter de nouveaux paragraphes 6.1.3 à 6.1.3.5</w:t>
      </w:r>
      <w:r w:rsidRPr="00877E14">
        <w:t>, libellés comme suit</w:t>
      </w:r>
      <w:r w:rsidR="00762033" w:rsidRPr="00877E14">
        <w:t> :</w:t>
      </w:r>
    </w:p>
    <w:p w:rsidR="003D76E8" w:rsidRPr="00877E14" w:rsidRDefault="00623760" w:rsidP="002174CE">
      <w:pPr>
        <w:pStyle w:val="SingleTxtG"/>
        <w:ind w:left="2552" w:hanging="1418"/>
        <w:rPr>
          <w:spacing w:val="-2"/>
        </w:rPr>
      </w:pPr>
      <w:r w:rsidRPr="00877E14">
        <w:rPr>
          <w:spacing w:val="-2"/>
        </w:rPr>
        <w:t>« </w:t>
      </w:r>
      <w:r w:rsidR="003D76E8" w:rsidRPr="00877E14">
        <w:rPr>
          <w:spacing w:val="-2"/>
        </w:rPr>
        <w:t>6.1.3</w:t>
      </w:r>
      <w:r w:rsidR="002174CE" w:rsidRPr="00877E14">
        <w:rPr>
          <w:spacing w:val="-2"/>
        </w:rPr>
        <w:tab/>
      </w:r>
      <w:r w:rsidR="003D76E8" w:rsidRPr="00877E14">
        <w:rPr>
          <w:spacing w:val="-2"/>
        </w:rPr>
        <w:t>En fonction de la catégorie telle qu</w:t>
      </w:r>
      <w:r w:rsidR="002174CE" w:rsidRPr="00877E14">
        <w:rPr>
          <w:spacing w:val="-2"/>
        </w:rPr>
        <w:t>’</w:t>
      </w:r>
      <w:r w:rsidR="003D76E8" w:rsidRPr="00877E14">
        <w:rPr>
          <w:spacing w:val="-2"/>
        </w:rPr>
        <w:t xml:space="preserve">elle est définie au tableau 2, le dispositif </w:t>
      </w:r>
      <w:r w:rsidR="003D76E8" w:rsidRPr="00877E14">
        <w:rPr>
          <w:rFonts w:eastAsia="Times New Roman"/>
          <w:spacing w:val="-2"/>
          <w:szCs w:val="24"/>
        </w:rPr>
        <w:t>amélioré</w:t>
      </w:r>
      <w:r w:rsidR="003D76E8" w:rsidRPr="00877E14">
        <w:rPr>
          <w:spacing w:val="-2"/>
        </w:rPr>
        <w:t xml:space="preserve"> de retenue pour enfants de classe non intégrale et l</w:t>
      </w:r>
      <w:r w:rsidR="002174CE" w:rsidRPr="00877E14">
        <w:rPr>
          <w:spacing w:val="-2"/>
        </w:rPr>
        <w:t>’</w:t>
      </w:r>
      <w:r w:rsidR="003D76E8" w:rsidRPr="00877E14">
        <w:rPr>
          <w:spacing w:val="-2"/>
        </w:rPr>
        <w:t>enfant occupant doivent être maintenus à une place assise dans le véhicule</w:t>
      </w:r>
      <w:r w:rsidR="00762033" w:rsidRPr="00877E14">
        <w:rPr>
          <w:spacing w:val="-2"/>
        </w:rPr>
        <w:t> :</w:t>
      </w:r>
      <w:r w:rsidR="003D76E8" w:rsidRPr="00877E14">
        <w:rPr>
          <w:spacing w:val="-2"/>
        </w:rPr>
        <w:t xml:space="preserve"> </w:t>
      </w:r>
    </w:p>
    <w:p w:rsidR="003D76E8" w:rsidRPr="00877E14" w:rsidRDefault="003D76E8" w:rsidP="002174CE">
      <w:pPr>
        <w:pStyle w:val="SingleTxtG"/>
        <w:ind w:left="2552" w:hanging="1418"/>
      </w:pPr>
      <w:r w:rsidRPr="00877E14">
        <w:t>6.1.3.1</w:t>
      </w:r>
      <w:r w:rsidR="002174CE" w:rsidRPr="00877E14">
        <w:tab/>
      </w:r>
      <w:r w:rsidRPr="00877E14">
        <w:t>S</w:t>
      </w:r>
      <w:r w:rsidR="002174CE" w:rsidRPr="00877E14">
        <w:t>’</w:t>
      </w:r>
      <w:r w:rsidRPr="00877E14">
        <w:t>il s</w:t>
      </w:r>
      <w:r w:rsidR="002174CE" w:rsidRPr="00877E14">
        <w:t>’</w:t>
      </w:r>
      <w:r w:rsidRPr="00877E14">
        <w:t>agit d</w:t>
      </w:r>
      <w:r w:rsidR="002174CE" w:rsidRPr="00877E14">
        <w:t>’</w:t>
      </w:r>
      <w:r w:rsidRPr="00877E14">
        <w:t>un siège rehausseur i-Size, au moyen d</w:t>
      </w:r>
      <w:r w:rsidR="002174CE" w:rsidRPr="00877E14">
        <w:t>’</w:t>
      </w:r>
      <w:r w:rsidRPr="00877E14">
        <w:t>une ceinture de sécurité pour adultes et éventuellement d</w:t>
      </w:r>
      <w:r w:rsidR="002174CE" w:rsidRPr="00877E14">
        <w:t>’</w:t>
      </w:r>
      <w:r w:rsidRPr="00877E14">
        <w:t>attaches ISOFIX si celles-ci</w:t>
      </w:r>
      <w:r w:rsidR="00A63F09" w:rsidRPr="00877E14">
        <w:t xml:space="preserve"> </w:t>
      </w:r>
      <w:r w:rsidRPr="00877E14">
        <w:t>sont escamotables (voir le détail B de la figure 1 de l</w:t>
      </w:r>
      <w:r w:rsidR="002174CE" w:rsidRPr="00877E14">
        <w:t>’</w:t>
      </w:r>
      <w:r w:rsidRPr="00877E14">
        <w:t>appendice 5 de l</w:t>
      </w:r>
      <w:r w:rsidR="002174CE" w:rsidRPr="00877E14">
        <w:t>’</w:t>
      </w:r>
      <w:r w:rsidRPr="00877E14">
        <w:t xml:space="preserve">annexe 17 du Règlement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 xml:space="preserve">16). </w:t>
      </w:r>
    </w:p>
    <w:p w:rsidR="003D76E8" w:rsidRPr="00877E14" w:rsidRDefault="003D76E8" w:rsidP="002174CE">
      <w:pPr>
        <w:pStyle w:val="SingleTxtG"/>
        <w:ind w:left="2552" w:hanging="1418"/>
      </w:pPr>
      <w:r w:rsidRPr="00877E14">
        <w:t>6.1.3.2</w:t>
      </w:r>
      <w:r w:rsidR="002174CE" w:rsidRPr="00877E14">
        <w:tab/>
      </w:r>
      <w:r w:rsidRPr="00877E14">
        <w:t>S</w:t>
      </w:r>
      <w:r w:rsidR="002174CE" w:rsidRPr="00877E14">
        <w:t>’</w:t>
      </w:r>
      <w:r w:rsidRPr="00877E14">
        <w:t xml:space="preserve">il </w:t>
      </w:r>
      <w:r w:rsidRPr="00877E14">
        <w:rPr>
          <w:rFonts w:eastAsia="Times New Roman"/>
          <w:szCs w:val="24"/>
        </w:rPr>
        <w:t>s</w:t>
      </w:r>
      <w:r w:rsidR="002174CE" w:rsidRPr="00877E14">
        <w:rPr>
          <w:rFonts w:eastAsia="Times New Roman"/>
          <w:szCs w:val="24"/>
        </w:rPr>
        <w:t>’</w:t>
      </w:r>
      <w:r w:rsidRPr="00877E14">
        <w:rPr>
          <w:rFonts w:eastAsia="Times New Roman"/>
          <w:szCs w:val="24"/>
        </w:rPr>
        <w:t>agit</w:t>
      </w:r>
      <w:r w:rsidRPr="00877E14">
        <w:t xml:space="preserve"> d</w:t>
      </w:r>
      <w:r w:rsidR="002174CE" w:rsidRPr="00877E14">
        <w:t>’</w:t>
      </w:r>
      <w:r w:rsidRPr="00877E14">
        <w:t>un siège rehausseur spécifique à un véhicule, au moyen d</w:t>
      </w:r>
      <w:r w:rsidR="002174CE" w:rsidRPr="00877E14">
        <w:t>’</w:t>
      </w:r>
      <w:r w:rsidRPr="00877E14">
        <w:t>une ceinture de sécurité pour adultes et éventuellement des attaches conçues par le fabricant du dispositif amélioré de retenue pour enfants, fixées aux ancrages prévus par le constructeur. Seules des attaches ISOFIX peuvent être utilisées avec un système d</w:t>
      </w:r>
      <w:r w:rsidR="002174CE" w:rsidRPr="00877E14">
        <w:t>’</w:t>
      </w:r>
      <w:r w:rsidRPr="00877E14">
        <w:t>ancrage ISOFIX.</w:t>
      </w:r>
    </w:p>
    <w:p w:rsidR="003D76E8" w:rsidRPr="00877E14" w:rsidRDefault="003D76E8" w:rsidP="00F13074">
      <w:pPr>
        <w:pStyle w:val="Heading1"/>
        <w:spacing w:after="120"/>
      </w:pPr>
      <w:r w:rsidRPr="00877E14">
        <w:t xml:space="preserve">Tableau 2 </w:t>
      </w:r>
      <w:r w:rsidR="00F13074" w:rsidRPr="00877E14">
        <w:br/>
      </w:r>
      <w:r w:rsidRPr="00877E14">
        <w:rPr>
          <w:b/>
        </w:rPr>
        <w:t xml:space="preserve">Configurations possibles des dispositifs améliorés de retenue pour enfants </w:t>
      </w:r>
      <w:r w:rsidR="003C5FF0" w:rsidRPr="00877E14">
        <w:rPr>
          <w:b/>
        </w:rPr>
        <w:br/>
      </w:r>
      <w:r w:rsidRPr="00877E14">
        <w:rPr>
          <w:b/>
        </w:rPr>
        <w:t>de classe non intégrale aux fins de l</w:t>
      </w:r>
      <w:r w:rsidR="002174CE" w:rsidRPr="00877E14">
        <w:rPr>
          <w:b/>
        </w:rPr>
        <w:t>’</w:t>
      </w:r>
      <w:r w:rsidRPr="00877E14">
        <w:rPr>
          <w:b/>
        </w:rPr>
        <w:t>homologation de type</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5"/>
        <w:gridCol w:w="1559"/>
        <w:gridCol w:w="1701"/>
        <w:gridCol w:w="2546"/>
      </w:tblGrid>
      <w:tr w:rsidR="003D76E8" w:rsidRPr="00877E14" w:rsidTr="00623760">
        <w:trPr>
          <w:tblHeader/>
        </w:trPr>
        <w:tc>
          <w:tcPr>
            <w:tcW w:w="1565" w:type="dxa"/>
            <w:tcBorders>
              <w:bottom w:val="single" w:sz="12" w:space="0" w:color="auto"/>
            </w:tcBorders>
            <w:shd w:val="clear" w:color="auto" w:fill="auto"/>
            <w:vAlign w:val="bottom"/>
          </w:tcPr>
          <w:p w:rsidR="003D76E8" w:rsidRPr="00877E14" w:rsidRDefault="003D76E8" w:rsidP="00623760">
            <w:pPr>
              <w:spacing w:before="80" w:after="80" w:line="200" w:lineRule="exact"/>
              <w:ind w:left="57"/>
              <w:rPr>
                <w:rFonts w:eastAsia="Times New Roman"/>
                <w:i/>
                <w:sz w:val="16"/>
                <w:szCs w:val="16"/>
              </w:rPr>
            </w:pPr>
          </w:p>
        </w:tc>
        <w:tc>
          <w:tcPr>
            <w:tcW w:w="1559" w:type="dxa"/>
            <w:tcBorders>
              <w:bottom w:val="single" w:sz="12" w:space="0" w:color="auto"/>
            </w:tcBorders>
            <w:shd w:val="clear" w:color="auto" w:fill="auto"/>
            <w:vAlign w:val="bottom"/>
          </w:tcPr>
          <w:p w:rsidR="003D76E8" w:rsidRPr="00877E14" w:rsidRDefault="003D76E8" w:rsidP="00623760">
            <w:pPr>
              <w:spacing w:before="80" w:after="80" w:line="200" w:lineRule="exact"/>
              <w:ind w:left="57"/>
              <w:rPr>
                <w:rFonts w:eastAsia="Times New Roman"/>
                <w:i/>
                <w:sz w:val="16"/>
                <w:szCs w:val="16"/>
              </w:rPr>
            </w:pPr>
            <w:r w:rsidRPr="00877E14">
              <w:rPr>
                <w:rFonts w:eastAsia="Times New Roman"/>
                <w:i/>
                <w:sz w:val="16"/>
                <w:szCs w:val="16"/>
              </w:rPr>
              <w:t>Orientation</w:t>
            </w:r>
          </w:p>
        </w:tc>
        <w:tc>
          <w:tcPr>
            <w:tcW w:w="4247" w:type="dxa"/>
            <w:gridSpan w:val="2"/>
            <w:tcBorders>
              <w:bottom w:val="single" w:sz="12" w:space="0" w:color="auto"/>
            </w:tcBorders>
            <w:shd w:val="clear" w:color="auto" w:fill="auto"/>
            <w:vAlign w:val="bottom"/>
          </w:tcPr>
          <w:p w:rsidR="003D76E8" w:rsidRPr="00877E14" w:rsidRDefault="003D76E8" w:rsidP="00623760">
            <w:pPr>
              <w:spacing w:before="80" w:after="80" w:line="200" w:lineRule="exact"/>
              <w:ind w:left="57"/>
              <w:rPr>
                <w:rFonts w:eastAsia="Times New Roman"/>
                <w:i/>
                <w:sz w:val="16"/>
                <w:szCs w:val="16"/>
              </w:rPr>
            </w:pPr>
            <w:r w:rsidRPr="00877E14">
              <w:rPr>
                <w:rFonts w:eastAsia="Times New Roman"/>
                <w:i/>
                <w:sz w:val="16"/>
                <w:szCs w:val="16"/>
              </w:rPr>
              <w:t>Catégorie</w:t>
            </w:r>
          </w:p>
        </w:tc>
      </w:tr>
      <w:tr w:rsidR="003C5FF0" w:rsidRPr="00877E14" w:rsidTr="003C5FF0">
        <w:trPr>
          <w:trHeight w:val="503"/>
        </w:trPr>
        <w:tc>
          <w:tcPr>
            <w:tcW w:w="1565" w:type="dxa"/>
            <w:vMerge w:val="restart"/>
            <w:tcBorders>
              <w:top w:val="single" w:sz="12" w:space="0" w:color="auto"/>
            </w:tcBorders>
            <w:shd w:val="clear" w:color="auto" w:fill="auto"/>
            <w:vAlign w:val="center"/>
          </w:tcPr>
          <w:p w:rsidR="003C5FF0" w:rsidRPr="00877E14" w:rsidRDefault="003C5FF0" w:rsidP="00623760">
            <w:pPr>
              <w:spacing w:before="40" w:after="120"/>
              <w:ind w:left="57"/>
              <w:rPr>
                <w:rFonts w:eastAsia="Times New Roman"/>
              </w:rPr>
            </w:pPr>
            <w:r w:rsidRPr="00877E14">
              <w:rPr>
                <w:rFonts w:eastAsia="Times New Roman"/>
              </w:rPr>
              <w:t>Classe non intégrale</w:t>
            </w:r>
          </w:p>
        </w:tc>
        <w:tc>
          <w:tcPr>
            <w:tcW w:w="1559" w:type="dxa"/>
            <w:vMerge w:val="restart"/>
            <w:tcBorders>
              <w:top w:val="single" w:sz="12" w:space="0" w:color="auto"/>
            </w:tcBorders>
            <w:shd w:val="clear" w:color="auto" w:fill="auto"/>
          </w:tcPr>
          <w:p w:rsidR="003C5FF0" w:rsidRPr="00877E14" w:rsidRDefault="003C5FF0" w:rsidP="00623760">
            <w:pPr>
              <w:spacing w:before="40" w:after="120"/>
              <w:ind w:left="57"/>
              <w:rPr>
                <w:rFonts w:eastAsia="Times New Roman"/>
              </w:rPr>
            </w:pPr>
          </w:p>
        </w:tc>
        <w:tc>
          <w:tcPr>
            <w:tcW w:w="1701" w:type="dxa"/>
            <w:tcBorders>
              <w:top w:val="single" w:sz="12" w:space="0" w:color="auto"/>
              <w:bottom w:val="nil"/>
            </w:tcBorders>
            <w:shd w:val="clear" w:color="auto" w:fill="auto"/>
          </w:tcPr>
          <w:p w:rsidR="003C5FF0" w:rsidRPr="00877E14" w:rsidRDefault="003C5FF0" w:rsidP="003C5FF0">
            <w:pPr>
              <w:spacing w:before="40" w:after="120"/>
              <w:ind w:left="57"/>
              <w:rPr>
                <w:rFonts w:eastAsia="Times New Roman"/>
              </w:rPr>
            </w:pPr>
            <w:r w:rsidRPr="00877E14">
              <w:rPr>
                <w:rFonts w:eastAsia="Times New Roman"/>
              </w:rPr>
              <w:t>i-Size</w:t>
            </w:r>
          </w:p>
        </w:tc>
        <w:tc>
          <w:tcPr>
            <w:tcW w:w="2546" w:type="dxa"/>
            <w:vMerge w:val="restart"/>
            <w:tcBorders>
              <w:top w:val="single" w:sz="12" w:space="0" w:color="auto"/>
            </w:tcBorders>
            <w:shd w:val="clear" w:color="auto" w:fill="auto"/>
          </w:tcPr>
          <w:p w:rsidR="003C5FF0" w:rsidRPr="00877E14" w:rsidRDefault="003C5FF0" w:rsidP="00623760">
            <w:pPr>
              <w:spacing w:before="40" w:after="120"/>
              <w:ind w:left="57"/>
              <w:rPr>
                <w:rFonts w:eastAsia="Times New Roman"/>
              </w:rPr>
            </w:pPr>
            <w:r w:rsidRPr="00877E14">
              <w:rPr>
                <w:rFonts w:eastAsia="Times New Roman"/>
              </w:rPr>
              <w:t xml:space="preserve">Siège rehausseur spécifique </w:t>
            </w:r>
            <w:r w:rsidRPr="00877E14">
              <w:rPr>
                <w:rFonts w:eastAsia="Times New Roman"/>
              </w:rPr>
              <w:br/>
              <w:t xml:space="preserve">à un véhicule (y compris </w:t>
            </w:r>
            <w:r w:rsidRPr="00877E14">
              <w:rPr>
                <w:rFonts w:eastAsia="Times New Roman"/>
              </w:rPr>
              <w:br/>
              <w:t>les modèles intégrés)</w:t>
            </w:r>
          </w:p>
        </w:tc>
      </w:tr>
      <w:tr w:rsidR="003C5FF0" w:rsidRPr="00877E14" w:rsidTr="003C5FF0">
        <w:trPr>
          <w:trHeight w:val="502"/>
        </w:trPr>
        <w:tc>
          <w:tcPr>
            <w:tcW w:w="1565" w:type="dxa"/>
            <w:vMerge/>
            <w:shd w:val="clear" w:color="auto" w:fill="auto"/>
            <w:vAlign w:val="center"/>
          </w:tcPr>
          <w:p w:rsidR="003C5FF0" w:rsidRPr="00877E14" w:rsidRDefault="003C5FF0" w:rsidP="00623760">
            <w:pPr>
              <w:spacing w:before="40" w:after="120"/>
              <w:ind w:left="57"/>
              <w:rPr>
                <w:rFonts w:eastAsia="Times New Roman"/>
              </w:rPr>
            </w:pPr>
          </w:p>
        </w:tc>
        <w:tc>
          <w:tcPr>
            <w:tcW w:w="1559" w:type="dxa"/>
            <w:vMerge/>
            <w:shd w:val="clear" w:color="auto" w:fill="auto"/>
          </w:tcPr>
          <w:p w:rsidR="003C5FF0" w:rsidRPr="00877E14" w:rsidRDefault="003C5FF0" w:rsidP="00623760">
            <w:pPr>
              <w:spacing w:before="40" w:after="120"/>
              <w:ind w:left="57"/>
              <w:rPr>
                <w:rFonts w:eastAsia="Times New Roman"/>
              </w:rPr>
            </w:pPr>
          </w:p>
        </w:tc>
        <w:tc>
          <w:tcPr>
            <w:tcW w:w="1701" w:type="dxa"/>
            <w:tcBorders>
              <w:top w:val="nil"/>
            </w:tcBorders>
            <w:shd w:val="clear" w:color="auto" w:fill="auto"/>
          </w:tcPr>
          <w:p w:rsidR="003C5FF0" w:rsidRPr="00877E14" w:rsidRDefault="003C5FF0" w:rsidP="00623760">
            <w:pPr>
              <w:spacing w:before="40" w:after="120"/>
              <w:ind w:left="57"/>
              <w:rPr>
                <w:rFonts w:eastAsia="Times New Roman"/>
              </w:rPr>
            </w:pPr>
            <w:r w:rsidRPr="00877E14">
              <w:rPr>
                <w:rFonts w:eastAsia="Times New Roman"/>
              </w:rPr>
              <w:t xml:space="preserve">Siège rehausseur </w:t>
            </w:r>
            <w:r w:rsidRPr="00877E14">
              <w:rPr>
                <w:rFonts w:eastAsia="Times New Roman"/>
              </w:rPr>
              <w:br/>
              <w:t>i-Size</w:t>
            </w:r>
          </w:p>
        </w:tc>
        <w:tc>
          <w:tcPr>
            <w:tcW w:w="2546" w:type="dxa"/>
            <w:vMerge/>
            <w:shd w:val="clear" w:color="auto" w:fill="auto"/>
          </w:tcPr>
          <w:p w:rsidR="003C5FF0" w:rsidRPr="00877E14" w:rsidRDefault="003C5FF0" w:rsidP="00623760">
            <w:pPr>
              <w:spacing w:before="40" w:after="120"/>
              <w:ind w:left="57"/>
              <w:rPr>
                <w:rFonts w:eastAsia="Times New Roman"/>
              </w:rPr>
            </w:pPr>
          </w:p>
        </w:tc>
      </w:tr>
      <w:tr w:rsidR="003C5FF0" w:rsidRPr="00877E14" w:rsidTr="00623760">
        <w:tc>
          <w:tcPr>
            <w:tcW w:w="1565" w:type="dxa"/>
            <w:vMerge/>
            <w:shd w:val="clear" w:color="auto" w:fill="auto"/>
          </w:tcPr>
          <w:p w:rsidR="003C5FF0" w:rsidRPr="00877E14" w:rsidRDefault="003C5FF0" w:rsidP="003D76E8">
            <w:pPr>
              <w:pStyle w:val="SingleTxtG"/>
              <w:ind w:left="2268" w:hanging="1134"/>
            </w:pPr>
          </w:p>
        </w:tc>
        <w:tc>
          <w:tcPr>
            <w:tcW w:w="1559" w:type="dxa"/>
            <w:shd w:val="clear" w:color="auto" w:fill="auto"/>
          </w:tcPr>
          <w:p w:rsidR="003C5FF0" w:rsidRPr="00877E14" w:rsidRDefault="003C5FF0" w:rsidP="00623760">
            <w:pPr>
              <w:spacing w:before="40" w:after="120"/>
              <w:ind w:left="57"/>
              <w:rPr>
                <w:rFonts w:eastAsia="Times New Roman"/>
              </w:rPr>
            </w:pPr>
            <w:r w:rsidRPr="00877E14">
              <w:rPr>
                <w:rFonts w:eastAsia="Times New Roman"/>
              </w:rPr>
              <w:t xml:space="preserve">Faisant face </w:t>
            </w:r>
            <w:r w:rsidRPr="00877E14">
              <w:rPr>
                <w:rFonts w:eastAsia="Times New Roman"/>
              </w:rPr>
              <w:br/>
              <w:t>vers l’avant</w:t>
            </w:r>
          </w:p>
        </w:tc>
        <w:tc>
          <w:tcPr>
            <w:tcW w:w="1701" w:type="dxa"/>
            <w:shd w:val="clear" w:color="auto" w:fill="auto"/>
          </w:tcPr>
          <w:p w:rsidR="003C5FF0" w:rsidRPr="00877E14" w:rsidRDefault="003C5FF0" w:rsidP="00623760">
            <w:pPr>
              <w:spacing w:before="40" w:after="120"/>
              <w:ind w:left="57"/>
              <w:rPr>
                <w:rFonts w:eastAsia="Times New Roman"/>
              </w:rPr>
            </w:pPr>
            <w:r w:rsidRPr="00877E14">
              <w:rPr>
                <w:rFonts w:eastAsia="Times New Roman"/>
              </w:rPr>
              <w:t>A</w:t>
            </w:r>
          </w:p>
        </w:tc>
        <w:tc>
          <w:tcPr>
            <w:tcW w:w="2546" w:type="dxa"/>
            <w:shd w:val="clear" w:color="auto" w:fill="auto"/>
          </w:tcPr>
          <w:p w:rsidR="003C5FF0" w:rsidRPr="00877E14" w:rsidRDefault="003C5FF0" w:rsidP="00623760">
            <w:pPr>
              <w:spacing w:before="40" w:after="120"/>
              <w:ind w:left="57"/>
              <w:rPr>
                <w:rFonts w:eastAsia="Times New Roman"/>
              </w:rPr>
            </w:pPr>
            <w:r w:rsidRPr="00877E14">
              <w:rPr>
                <w:rFonts w:eastAsia="Times New Roman"/>
              </w:rPr>
              <w:t>A</w:t>
            </w:r>
          </w:p>
        </w:tc>
      </w:tr>
      <w:tr w:rsidR="003C5FF0" w:rsidRPr="00877E14" w:rsidTr="00623760">
        <w:tc>
          <w:tcPr>
            <w:tcW w:w="1565" w:type="dxa"/>
            <w:vMerge/>
            <w:tcBorders>
              <w:bottom w:val="single" w:sz="12" w:space="0" w:color="auto"/>
            </w:tcBorders>
            <w:shd w:val="clear" w:color="auto" w:fill="auto"/>
          </w:tcPr>
          <w:p w:rsidR="003C5FF0" w:rsidRPr="00877E14" w:rsidRDefault="003C5FF0" w:rsidP="003D76E8">
            <w:pPr>
              <w:pStyle w:val="SingleTxtG"/>
              <w:ind w:left="2268" w:hanging="1134"/>
            </w:pPr>
          </w:p>
        </w:tc>
        <w:tc>
          <w:tcPr>
            <w:tcW w:w="1559" w:type="dxa"/>
            <w:tcBorders>
              <w:bottom w:val="single" w:sz="12" w:space="0" w:color="auto"/>
            </w:tcBorders>
            <w:shd w:val="clear" w:color="auto" w:fill="auto"/>
          </w:tcPr>
          <w:p w:rsidR="003C5FF0" w:rsidRPr="00877E14" w:rsidRDefault="003C5FF0" w:rsidP="00623760">
            <w:pPr>
              <w:spacing w:before="40" w:after="120"/>
              <w:ind w:left="57"/>
              <w:rPr>
                <w:rFonts w:eastAsia="Times New Roman"/>
              </w:rPr>
            </w:pPr>
            <w:r w:rsidRPr="00877E14">
              <w:rPr>
                <w:rFonts w:eastAsia="Times New Roman"/>
              </w:rPr>
              <w:t xml:space="preserve">Faisant face </w:t>
            </w:r>
            <w:r w:rsidRPr="00877E14">
              <w:rPr>
                <w:rFonts w:eastAsia="Times New Roman"/>
              </w:rPr>
              <w:br/>
              <w:t>vers l’arrière</w:t>
            </w:r>
          </w:p>
        </w:tc>
        <w:tc>
          <w:tcPr>
            <w:tcW w:w="1701" w:type="dxa"/>
            <w:tcBorders>
              <w:bottom w:val="single" w:sz="12" w:space="0" w:color="auto"/>
            </w:tcBorders>
            <w:shd w:val="clear" w:color="auto" w:fill="auto"/>
          </w:tcPr>
          <w:p w:rsidR="003C5FF0" w:rsidRPr="00877E14" w:rsidRDefault="003C5FF0" w:rsidP="00623760">
            <w:pPr>
              <w:spacing w:before="40" w:after="120"/>
              <w:ind w:left="57"/>
              <w:rPr>
                <w:rFonts w:eastAsia="Times New Roman"/>
              </w:rPr>
            </w:pPr>
            <w:r w:rsidRPr="00877E14">
              <w:rPr>
                <w:rFonts w:eastAsia="Times New Roman"/>
              </w:rPr>
              <w:t>NA</w:t>
            </w:r>
          </w:p>
        </w:tc>
        <w:tc>
          <w:tcPr>
            <w:tcW w:w="2546" w:type="dxa"/>
            <w:tcBorders>
              <w:bottom w:val="single" w:sz="12" w:space="0" w:color="auto"/>
            </w:tcBorders>
            <w:shd w:val="clear" w:color="auto" w:fill="auto"/>
          </w:tcPr>
          <w:p w:rsidR="003C5FF0" w:rsidRPr="00877E14" w:rsidRDefault="003C5FF0" w:rsidP="00623760">
            <w:pPr>
              <w:spacing w:before="40" w:after="120"/>
              <w:ind w:left="57"/>
              <w:rPr>
                <w:rFonts w:eastAsia="Times New Roman"/>
              </w:rPr>
            </w:pPr>
            <w:r w:rsidRPr="00877E14">
              <w:rPr>
                <w:rFonts w:eastAsia="Times New Roman"/>
              </w:rPr>
              <w:t>NA</w:t>
            </w:r>
          </w:p>
        </w:tc>
      </w:tr>
    </w:tbl>
    <w:p w:rsidR="003D76E8" w:rsidRPr="00877E14" w:rsidRDefault="003D76E8" w:rsidP="00623760">
      <w:pPr>
        <w:spacing w:before="120"/>
        <w:ind w:left="1134" w:firstLine="170"/>
        <w:rPr>
          <w:rFonts w:eastAsia="Times New Roman"/>
          <w:sz w:val="18"/>
          <w:szCs w:val="18"/>
        </w:rPr>
      </w:pPr>
      <w:r w:rsidRPr="00877E14">
        <w:rPr>
          <w:rFonts w:eastAsia="Times New Roman"/>
          <w:sz w:val="18"/>
          <w:szCs w:val="18"/>
        </w:rPr>
        <w:t>A</w:t>
      </w:r>
      <w:r w:rsidR="00762033" w:rsidRPr="00877E14">
        <w:rPr>
          <w:rFonts w:eastAsia="Times New Roman"/>
          <w:sz w:val="18"/>
          <w:szCs w:val="18"/>
        </w:rPr>
        <w:t> :</w:t>
      </w:r>
      <w:r w:rsidRPr="00877E14">
        <w:rPr>
          <w:rFonts w:eastAsia="Times New Roman"/>
          <w:sz w:val="18"/>
          <w:szCs w:val="18"/>
        </w:rPr>
        <w:t xml:space="preserve"> Applicable.</w:t>
      </w:r>
    </w:p>
    <w:p w:rsidR="00623760" w:rsidRPr="00877E14" w:rsidRDefault="003D76E8" w:rsidP="00623760">
      <w:pPr>
        <w:spacing w:after="240"/>
        <w:ind w:left="1134" w:firstLine="170"/>
        <w:rPr>
          <w:rFonts w:eastAsia="Times New Roman"/>
          <w:sz w:val="18"/>
          <w:szCs w:val="18"/>
        </w:rPr>
      </w:pPr>
      <w:r w:rsidRPr="00877E14">
        <w:rPr>
          <w:rFonts w:eastAsia="Times New Roman"/>
          <w:sz w:val="18"/>
          <w:szCs w:val="18"/>
        </w:rPr>
        <w:t>NA</w:t>
      </w:r>
      <w:r w:rsidR="00762033" w:rsidRPr="00877E14">
        <w:rPr>
          <w:rFonts w:eastAsia="Times New Roman"/>
          <w:sz w:val="18"/>
          <w:szCs w:val="18"/>
        </w:rPr>
        <w:t> :</w:t>
      </w:r>
      <w:r w:rsidRPr="00877E14">
        <w:rPr>
          <w:rFonts w:eastAsia="Times New Roman"/>
          <w:sz w:val="18"/>
          <w:szCs w:val="18"/>
        </w:rPr>
        <w:t xml:space="preserve"> Non </w:t>
      </w:r>
      <w:r w:rsidR="00227058" w:rsidRPr="00877E14">
        <w:rPr>
          <w:rFonts w:eastAsia="Times New Roman"/>
          <w:sz w:val="18"/>
          <w:szCs w:val="18"/>
        </w:rPr>
        <w:t>applicable</w:t>
      </w:r>
      <w:r w:rsidRPr="00877E14">
        <w:rPr>
          <w:rFonts w:eastAsia="Times New Roman"/>
          <w:sz w:val="18"/>
          <w:szCs w:val="18"/>
        </w:rPr>
        <w:t>.</w:t>
      </w:r>
    </w:p>
    <w:p w:rsidR="003D76E8" w:rsidRPr="00877E14" w:rsidRDefault="003D76E8" w:rsidP="002174CE">
      <w:pPr>
        <w:pStyle w:val="SingleTxtG"/>
        <w:ind w:left="2552" w:hanging="1418"/>
      </w:pPr>
      <w:r w:rsidRPr="00877E14">
        <w:t>6.1.3.3</w:t>
      </w:r>
      <w:r w:rsidR="002174CE" w:rsidRPr="00877E14">
        <w:tab/>
      </w:r>
      <w:r w:rsidRPr="00877E14">
        <w:t>Pour les dispositifs améliorés de retenue pour enfants de classe non intégrale l</w:t>
      </w:r>
      <w:r w:rsidR="002174CE" w:rsidRPr="00877E14">
        <w:t>’</w:t>
      </w:r>
      <w:r w:rsidRPr="00877E14">
        <w:t>homologation de type ne doit pas être accordée pour l</w:t>
      </w:r>
      <w:r w:rsidR="002174CE" w:rsidRPr="00877E14">
        <w:t>’</w:t>
      </w:r>
      <w:r w:rsidRPr="00877E14">
        <w:t>utilisation avec des enfants d</w:t>
      </w:r>
      <w:r w:rsidR="002174CE" w:rsidRPr="00877E14">
        <w:t>’</w:t>
      </w:r>
      <w:r w:rsidRPr="00877E14">
        <w:t>une taille inférieure à 100</w:t>
      </w:r>
      <w:r w:rsidR="00470E9F" w:rsidRPr="00877E14">
        <w:t> cm</w:t>
      </w:r>
      <w:r w:rsidRPr="00877E14">
        <w:t>. Les dispositifs améliorés de retenue pour enfants de classe non intégrale ne doivent pas être déclarés pour l</w:t>
      </w:r>
      <w:r w:rsidR="002174CE" w:rsidRPr="00877E14">
        <w:t>’</w:t>
      </w:r>
      <w:r w:rsidRPr="00877E14">
        <w:t>utilisation avec des enfants d</w:t>
      </w:r>
      <w:r w:rsidR="002174CE" w:rsidRPr="00877E14">
        <w:t>’</w:t>
      </w:r>
      <w:r w:rsidRPr="00877E14">
        <w:t>une taille inférieure à 100</w:t>
      </w:r>
      <w:r w:rsidR="00470E9F" w:rsidRPr="00877E14">
        <w:t> cm</w:t>
      </w:r>
      <w:r w:rsidRPr="00877E14">
        <w:t>.</w:t>
      </w:r>
    </w:p>
    <w:p w:rsidR="003D76E8" w:rsidRPr="00877E14" w:rsidRDefault="003D76E8" w:rsidP="00F13074">
      <w:pPr>
        <w:pStyle w:val="SingleTxtG"/>
        <w:ind w:left="2552"/>
      </w:pPr>
      <w:r w:rsidRPr="00877E14">
        <w:t>Les dispositifs améliorés de retenue pour enfants de classe non intégrale ne doivent pas être homologués pour des enfants dont la taille ne dépasse pas 105</w:t>
      </w:r>
      <w:r w:rsidR="00470E9F" w:rsidRPr="00877E14">
        <w:t> cm</w:t>
      </w:r>
      <w:r w:rsidRPr="00877E14">
        <w:t xml:space="preserve">. </w:t>
      </w:r>
    </w:p>
    <w:p w:rsidR="003D76E8" w:rsidRPr="00877E14" w:rsidRDefault="003D76E8" w:rsidP="00F13074">
      <w:pPr>
        <w:pStyle w:val="SingleTxtG"/>
        <w:ind w:left="2552"/>
        <w:rPr>
          <w:spacing w:val="-2"/>
        </w:rPr>
      </w:pPr>
      <w:r w:rsidRPr="00877E14">
        <w:rPr>
          <w:spacing w:val="-2"/>
        </w:rPr>
        <w:t>Les sièges rehausseurs doivent assurer la protection latérale de l</w:t>
      </w:r>
      <w:r w:rsidR="002174CE" w:rsidRPr="00877E14">
        <w:rPr>
          <w:spacing w:val="-2"/>
        </w:rPr>
        <w:t>’</w:t>
      </w:r>
      <w:r w:rsidRPr="00877E14">
        <w:rPr>
          <w:spacing w:val="-2"/>
        </w:rPr>
        <w:t>enfant comme il est spécifié au paragraphe 7.1.3.1.3, jusqu</w:t>
      </w:r>
      <w:r w:rsidR="002174CE" w:rsidRPr="00877E14">
        <w:rPr>
          <w:spacing w:val="-2"/>
        </w:rPr>
        <w:t>’</w:t>
      </w:r>
      <w:r w:rsidRPr="00877E14">
        <w:rPr>
          <w:spacing w:val="-2"/>
        </w:rPr>
        <w:t>à une taille de 135</w:t>
      </w:r>
      <w:r w:rsidR="00470E9F" w:rsidRPr="00877E14">
        <w:rPr>
          <w:spacing w:val="-2"/>
        </w:rPr>
        <w:t> cm</w:t>
      </w:r>
      <w:r w:rsidRPr="00877E14">
        <w:rPr>
          <w:spacing w:val="-2"/>
        </w:rPr>
        <w:t xml:space="preserve">. </w:t>
      </w:r>
    </w:p>
    <w:p w:rsidR="003D76E8" w:rsidRPr="00877E14" w:rsidRDefault="003D76E8" w:rsidP="00F13074">
      <w:pPr>
        <w:pStyle w:val="SingleTxtG"/>
        <w:ind w:left="2552"/>
      </w:pPr>
      <w:r w:rsidRPr="00877E14">
        <w:t>Les dispositifs améliorés de retenue pour enfants doivent pouvoir s</w:t>
      </w:r>
      <w:r w:rsidR="002174CE" w:rsidRPr="00877E14">
        <w:t>’</w:t>
      </w:r>
      <w:r w:rsidRPr="00877E14">
        <w:t>adapter à une gamme ininterrompue de tailles d</w:t>
      </w:r>
      <w:r w:rsidR="002174CE" w:rsidRPr="00877E14">
        <w:t>’</w:t>
      </w:r>
      <w:r w:rsidRPr="00877E14">
        <w:t xml:space="preserve">enfants. </w:t>
      </w:r>
    </w:p>
    <w:p w:rsidR="003D76E8" w:rsidRPr="00877E14" w:rsidRDefault="003D76E8" w:rsidP="00F13074">
      <w:pPr>
        <w:pStyle w:val="SingleTxtG"/>
        <w:ind w:left="2552"/>
      </w:pPr>
      <w:r w:rsidRPr="00877E14">
        <w:rPr>
          <w:i/>
        </w:rPr>
        <w:t>Note</w:t>
      </w:r>
      <w:r w:rsidR="00762033" w:rsidRPr="00877E14">
        <w:t> :</w:t>
      </w:r>
      <w:r w:rsidR="00F13074" w:rsidRPr="00877E14">
        <w:t xml:space="preserve"> </w:t>
      </w:r>
      <w:r w:rsidRPr="00877E14">
        <w:t>Par exemple, un siège rehausseur ne doit pas être conçu pour recevoir des enfants de 100 à 130</w:t>
      </w:r>
      <w:r w:rsidR="00470E9F" w:rsidRPr="00877E14">
        <w:t> cm</w:t>
      </w:r>
      <w:r w:rsidRPr="00877E14">
        <w:t xml:space="preserve"> et de 140 à 150</w:t>
      </w:r>
      <w:r w:rsidR="00470E9F" w:rsidRPr="00877E14">
        <w:t> cm</w:t>
      </w:r>
      <w:r w:rsidRPr="00877E14">
        <w:t>, avec une “discontinuité” entre ces deux plages.</w:t>
      </w:r>
    </w:p>
    <w:p w:rsidR="003D76E8" w:rsidRPr="00933D0A" w:rsidRDefault="003D76E8" w:rsidP="002174CE">
      <w:pPr>
        <w:pStyle w:val="SingleTxtG"/>
        <w:ind w:left="2552" w:hanging="1418"/>
        <w:rPr>
          <w:spacing w:val="-2"/>
        </w:rPr>
      </w:pPr>
      <w:r w:rsidRPr="00933D0A">
        <w:rPr>
          <w:spacing w:val="-2"/>
        </w:rPr>
        <w:t>6.1.3.4</w:t>
      </w:r>
      <w:r w:rsidR="002174CE" w:rsidRPr="00933D0A">
        <w:rPr>
          <w:spacing w:val="-2"/>
        </w:rPr>
        <w:tab/>
      </w:r>
      <w:r w:rsidRPr="00933D0A">
        <w:rPr>
          <w:spacing w:val="-2"/>
        </w:rPr>
        <w:t>Les dispositifs améliorés de retenue pour enfants de type siège rehausseur i-Size doivent comporter un point principal d</w:t>
      </w:r>
      <w:r w:rsidR="002174CE" w:rsidRPr="00933D0A">
        <w:rPr>
          <w:spacing w:val="-2"/>
        </w:rPr>
        <w:t>’</w:t>
      </w:r>
      <w:r w:rsidRPr="00933D0A">
        <w:rPr>
          <w:spacing w:val="-2"/>
        </w:rPr>
        <w:t>application des charges, situé entre le dispositif amélioré de retenue pour enfants et la ceinture de sécurité pour adultes. Ce point doit être situé à au moins 150</w:t>
      </w:r>
      <w:r w:rsidR="00470E9F" w:rsidRPr="00933D0A">
        <w:rPr>
          <w:spacing w:val="-2"/>
        </w:rPr>
        <w:t> mm</w:t>
      </w:r>
      <w:r w:rsidRPr="00933D0A">
        <w:rPr>
          <w:spacing w:val="-2"/>
        </w:rPr>
        <w:t xml:space="preserve"> de l</w:t>
      </w:r>
      <w:r w:rsidR="002174CE" w:rsidRPr="00933D0A">
        <w:rPr>
          <w:spacing w:val="-2"/>
        </w:rPr>
        <w:t>’</w:t>
      </w:r>
      <w:r w:rsidRPr="00933D0A">
        <w:rPr>
          <w:spacing w:val="-2"/>
        </w:rPr>
        <w:t>axe Cr lorsqu</w:t>
      </w:r>
      <w:r w:rsidR="002174CE" w:rsidRPr="00933D0A">
        <w:rPr>
          <w:spacing w:val="-2"/>
        </w:rPr>
        <w:t>’</w:t>
      </w:r>
      <w:r w:rsidRPr="00933D0A">
        <w:rPr>
          <w:spacing w:val="-2"/>
        </w:rPr>
        <w:t>il est mesuré alors que le dispositif amélioré de retenue pour enfants est placé sur la banquette d</w:t>
      </w:r>
      <w:r w:rsidR="002174CE" w:rsidRPr="00933D0A">
        <w:rPr>
          <w:spacing w:val="-2"/>
        </w:rPr>
        <w:t>’</w:t>
      </w:r>
      <w:r w:rsidRPr="00933D0A">
        <w:rPr>
          <w:spacing w:val="-2"/>
        </w:rPr>
        <w:t>essai dynamique, installée conformément au paragraphe 7.1.3.5.2.2 du présent Règlement, sans mannequin. Cette condition s</w:t>
      </w:r>
      <w:r w:rsidR="002174CE" w:rsidRPr="00933D0A">
        <w:rPr>
          <w:spacing w:val="-2"/>
        </w:rPr>
        <w:t>’</w:t>
      </w:r>
      <w:r w:rsidRPr="00933D0A">
        <w:rPr>
          <w:spacing w:val="-2"/>
        </w:rPr>
        <w:t xml:space="preserve">appliquera pour tous les réglages et trajets de la sangle. </w:t>
      </w:r>
    </w:p>
    <w:p w:rsidR="003D76E8" w:rsidRPr="00933D0A" w:rsidRDefault="003D76E8" w:rsidP="002174CE">
      <w:pPr>
        <w:pStyle w:val="SingleTxtG"/>
        <w:ind w:left="2552" w:hanging="1418"/>
        <w:rPr>
          <w:spacing w:val="-1"/>
        </w:rPr>
      </w:pPr>
      <w:r w:rsidRPr="00933D0A">
        <w:rPr>
          <w:spacing w:val="-1"/>
        </w:rPr>
        <w:t>6.1.3.5</w:t>
      </w:r>
      <w:r w:rsidR="002174CE" w:rsidRPr="00933D0A">
        <w:rPr>
          <w:spacing w:val="-1"/>
        </w:rPr>
        <w:tab/>
      </w:r>
      <w:r w:rsidRPr="00933D0A">
        <w:rPr>
          <w:spacing w:val="-1"/>
        </w:rPr>
        <w:t>La ceinture de sécurité pour adultes servant à maintenir le siège rehausseur i-Size sur la banquette d</w:t>
      </w:r>
      <w:r w:rsidR="002174CE" w:rsidRPr="00933D0A">
        <w:rPr>
          <w:spacing w:val="-1"/>
        </w:rPr>
        <w:t>’</w:t>
      </w:r>
      <w:r w:rsidRPr="00933D0A">
        <w:rPr>
          <w:spacing w:val="-1"/>
        </w:rPr>
        <w:t>essai dynamique est définie à l</w:t>
      </w:r>
      <w:r w:rsidR="002174CE" w:rsidRPr="00933D0A">
        <w:rPr>
          <w:spacing w:val="-1"/>
        </w:rPr>
        <w:t>’</w:t>
      </w:r>
      <w:r w:rsidRPr="00933D0A">
        <w:rPr>
          <w:spacing w:val="-1"/>
        </w:rPr>
        <w:t>annexe 23 du présent Règlement. Le dispositif amélioré de retenue pour enfants doit être maintenu sur la banquette d</w:t>
      </w:r>
      <w:r w:rsidR="002174CE" w:rsidRPr="00933D0A">
        <w:rPr>
          <w:spacing w:val="-1"/>
        </w:rPr>
        <w:t>’</w:t>
      </w:r>
      <w:r w:rsidRPr="00933D0A">
        <w:rPr>
          <w:spacing w:val="-1"/>
        </w:rPr>
        <w:t>essai au moyen de la ceinture de sécurité normalisée décrite à l</w:t>
      </w:r>
      <w:r w:rsidR="002174CE" w:rsidRPr="00933D0A">
        <w:rPr>
          <w:spacing w:val="-1"/>
        </w:rPr>
        <w:t>’</w:t>
      </w:r>
      <w:r w:rsidRPr="00933D0A">
        <w:rPr>
          <w:spacing w:val="-1"/>
        </w:rPr>
        <w:t>annexe 23 en appliquant une tension de précontrainte de 50</w:t>
      </w:r>
      <w:r w:rsidR="00BD67FA" w:rsidRPr="00933D0A">
        <w:rPr>
          <w:spacing w:val="-1"/>
        </w:rPr>
        <w:t> </w:t>
      </w:r>
      <w:r w:rsidR="00BD67FA" w:rsidRPr="00933D0A">
        <w:rPr>
          <w:spacing w:val="-1"/>
        </w:rPr>
        <w:sym w:font="Symbol" w:char="F0B1"/>
      </w:r>
      <w:r w:rsidR="00BD67FA" w:rsidRPr="00933D0A">
        <w:rPr>
          <w:spacing w:val="-1"/>
        </w:rPr>
        <w:t> </w:t>
      </w:r>
      <w:r w:rsidRPr="00933D0A">
        <w:rPr>
          <w:spacing w:val="-1"/>
        </w:rPr>
        <w:t>5 N. Le mannequin ne doit pas être installé sauf si la conception du dispositif de retenue est telle que l</w:t>
      </w:r>
      <w:r w:rsidR="002174CE" w:rsidRPr="00933D0A">
        <w:rPr>
          <w:spacing w:val="-1"/>
        </w:rPr>
        <w:t>’</w:t>
      </w:r>
      <w:r w:rsidRPr="00933D0A">
        <w:rPr>
          <w:spacing w:val="-1"/>
        </w:rPr>
        <w:t>installation de celui-ci accroîtrait la longueur de sangle utilisée. Une fois mis en place le dispositif amélioré de retenue pour enfants, la sangle ne doit être soumise à aucune tension supplémentaire, sauf celle exercée par l</w:t>
      </w:r>
      <w:r w:rsidR="002174CE" w:rsidRPr="00933D0A">
        <w:rPr>
          <w:spacing w:val="-1"/>
        </w:rPr>
        <w:t>’</w:t>
      </w:r>
      <w:r w:rsidRPr="00933D0A">
        <w:rPr>
          <w:spacing w:val="-1"/>
        </w:rPr>
        <w:t>enrouleur (4</w:t>
      </w:r>
      <w:r w:rsidR="00BD67FA" w:rsidRPr="00933D0A">
        <w:rPr>
          <w:spacing w:val="-1"/>
        </w:rPr>
        <w:t> </w:t>
      </w:r>
      <w:r w:rsidR="00BD67FA" w:rsidRPr="00933D0A">
        <w:rPr>
          <w:spacing w:val="-1"/>
        </w:rPr>
        <w:sym w:font="Symbol" w:char="F0B1"/>
      </w:r>
      <w:r w:rsidR="00BD67FA" w:rsidRPr="00933D0A">
        <w:rPr>
          <w:spacing w:val="-1"/>
        </w:rPr>
        <w:t> </w:t>
      </w:r>
      <w:r w:rsidRPr="00933D0A">
        <w:rPr>
          <w:spacing w:val="-1"/>
        </w:rPr>
        <w:t>3 N), s</w:t>
      </w:r>
      <w:r w:rsidR="002174CE" w:rsidRPr="00933D0A">
        <w:rPr>
          <w:spacing w:val="-1"/>
        </w:rPr>
        <w:t>’</w:t>
      </w:r>
      <w:r w:rsidRPr="00933D0A">
        <w:rPr>
          <w:spacing w:val="-1"/>
        </w:rPr>
        <w:t>il est monté. Lorsque la ceinture à enrouleur est utilisée, cette condition doit être remplie avec au moins 150</w:t>
      </w:r>
      <w:r w:rsidR="00470E9F" w:rsidRPr="00933D0A">
        <w:rPr>
          <w:spacing w:val="-1"/>
        </w:rPr>
        <w:t> mm</w:t>
      </w:r>
      <w:r w:rsidRPr="00933D0A">
        <w:rPr>
          <w:spacing w:val="-1"/>
        </w:rPr>
        <w:t xml:space="preserve"> de </w:t>
      </w:r>
      <w:r w:rsidRPr="00933D0A">
        <w:rPr>
          <w:rFonts w:eastAsia="Times New Roman"/>
          <w:spacing w:val="-1"/>
          <w:szCs w:val="24"/>
        </w:rPr>
        <w:t>sangle</w:t>
      </w:r>
      <w:r w:rsidRPr="00933D0A">
        <w:rPr>
          <w:spacing w:val="-1"/>
        </w:rPr>
        <w:t xml:space="preserve"> restant dans l</w:t>
      </w:r>
      <w:r w:rsidR="002174CE" w:rsidRPr="00933D0A">
        <w:rPr>
          <w:spacing w:val="-1"/>
        </w:rPr>
        <w:t>’</w:t>
      </w:r>
      <w:r w:rsidRPr="00933D0A">
        <w:rPr>
          <w:spacing w:val="-1"/>
        </w:rPr>
        <w:t xml:space="preserve">enrouleur. </w:t>
      </w:r>
    </w:p>
    <w:p w:rsidR="003D76E8" w:rsidRPr="00877E14" w:rsidRDefault="003D76E8" w:rsidP="00F13074">
      <w:pPr>
        <w:pStyle w:val="SingleTxtG"/>
        <w:ind w:left="2552"/>
      </w:pPr>
      <w:r w:rsidRPr="00877E14">
        <w:t>Un mécanisme de serrage utilisé conformément au paragraphe 7.1.3.5.2.2 ne doit avoir aucune influence sur le trajet de la ceinture.</w:t>
      </w:r>
      <w:r w:rsidR="00227058" w:rsidRPr="00877E14">
        <w:t> ».</w:t>
      </w:r>
    </w:p>
    <w:p w:rsidR="003D76E8" w:rsidRPr="00877E14" w:rsidRDefault="003D76E8" w:rsidP="003D76E8">
      <w:pPr>
        <w:pStyle w:val="SingleTxtG"/>
        <w:ind w:left="2268" w:hanging="1134"/>
      </w:pPr>
      <w:r w:rsidRPr="00877E14">
        <w:rPr>
          <w:i/>
        </w:rPr>
        <w:t>Ajouter un nouveau paragraphe 6.2.1.6</w:t>
      </w:r>
      <w:r w:rsidRPr="00877E14">
        <w:t>, comme suit</w:t>
      </w:r>
      <w:r w:rsidR="00762033" w:rsidRPr="00877E14">
        <w:t> :</w:t>
      </w:r>
    </w:p>
    <w:p w:rsidR="003D76E8" w:rsidRPr="00877E14" w:rsidRDefault="00623760" w:rsidP="002174CE">
      <w:pPr>
        <w:pStyle w:val="SingleTxtG"/>
        <w:ind w:left="2552" w:hanging="1418"/>
      </w:pPr>
      <w:r w:rsidRPr="00877E14">
        <w:t>« </w:t>
      </w:r>
      <w:r w:rsidR="003D76E8" w:rsidRPr="00877E14">
        <w:t>6.2.1.6</w:t>
      </w:r>
      <w:r w:rsidR="002174CE" w:rsidRPr="00877E14">
        <w:tab/>
      </w:r>
      <w:r w:rsidR="003D76E8" w:rsidRPr="00877E14">
        <w:t xml:space="preserve">Sur les sièges rehausseurs i-Size ou sièges rehausseurs spécifiques à un véhicule, </w:t>
      </w:r>
      <w:r w:rsidR="00227058" w:rsidRPr="00877E14">
        <w:t xml:space="preserve">le </w:t>
      </w:r>
      <w:r w:rsidR="003D76E8" w:rsidRPr="00877E14">
        <w:t>brin abdominal de la sangle de la ceinture de sécurité pour adultes doit être guidé physiquement de telle sorte que les forces qu</w:t>
      </w:r>
      <w:r w:rsidR="002174CE" w:rsidRPr="00877E14">
        <w:t>’</w:t>
      </w:r>
      <w:r w:rsidR="009E71AC" w:rsidRPr="00877E14">
        <w:t>il</w:t>
      </w:r>
      <w:r w:rsidR="003D76E8" w:rsidRPr="00877E14">
        <w:t xml:space="preserve"> transmet se reportent sur le bassin. La sangle diagonale d</w:t>
      </w:r>
      <w:r w:rsidR="002174CE" w:rsidRPr="00877E14">
        <w:t>’</w:t>
      </w:r>
      <w:r w:rsidR="003D76E8" w:rsidRPr="00877E14">
        <w:t>épaule doit quant à elle être guidée physiquement de telle sorte que ni le thorax ni le cou de l</w:t>
      </w:r>
      <w:r w:rsidR="002174CE" w:rsidRPr="00877E14">
        <w:t>’</w:t>
      </w:r>
      <w:r w:rsidR="003D76E8" w:rsidRPr="00877E14">
        <w:t>enfant ne puissent passer dessous.</w:t>
      </w:r>
      <w:r w:rsidRPr="00877E14">
        <w:t> ».</w:t>
      </w:r>
    </w:p>
    <w:p w:rsidR="003D76E8" w:rsidRPr="00877E14" w:rsidRDefault="003D76E8" w:rsidP="003D76E8">
      <w:pPr>
        <w:pStyle w:val="SingleTxtG"/>
        <w:ind w:left="2268" w:hanging="1134"/>
      </w:pPr>
      <w:r w:rsidRPr="00877E14">
        <w:rPr>
          <w:i/>
        </w:rPr>
        <w:t>Paragraphes</w:t>
      </w:r>
      <w:r w:rsidR="00A63F09" w:rsidRPr="00877E14">
        <w:rPr>
          <w:i/>
        </w:rPr>
        <w:t xml:space="preserve"> </w:t>
      </w:r>
      <w:r w:rsidRPr="00877E14">
        <w:rPr>
          <w:i/>
        </w:rPr>
        <w:t>6.2.1.6 (ancien) à 6.2.1.9 (ancien)</w:t>
      </w:r>
      <w:r w:rsidRPr="00877E14">
        <w:t>, renuméroter 6.2.1.7 à</w:t>
      </w:r>
      <w:r w:rsidR="00A63F09" w:rsidRPr="00877E14">
        <w:t xml:space="preserve"> </w:t>
      </w:r>
      <w:r w:rsidR="00227058" w:rsidRPr="00877E14">
        <w:t>6.2.1.10.</w:t>
      </w:r>
    </w:p>
    <w:p w:rsidR="003D76E8" w:rsidRPr="00877E14" w:rsidRDefault="003D76E8" w:rsidP="003D76E8">
      <w:pPr>
        <w:pStyle w:val="SingleTxtG"/>
        <w:ind w:left="2268" w:hanging="1134"/>
      </w:pPr>
      <w:r w:rsidRPr="00877E14">
        <w:rPr>
          <w:i/>
        </w:rPr>
        <w:t>Paragraphe 6.3.2.1</w:t>
      </w:r>
      <w:r w:rsidRPr="00877E14">
        <w:t>, lire</w:t>
      </w:r>
      <w:r w:rsidR="00762033" w:rsidRPr="00877E14">
        <w:t> :</w:t>
      </w:r>
    </w:p>
    <w:p w:rsidR="003D76E8" w:rsidRPr="00877E14" w:rsidRDefault="00697C71" w:rsidP="002174CE">
      <w:pPr>
        <w:pStyle w:val="SingleTxtG"/>
        <w:ind w:left="2552" w:hanging="1418"/>
      </w:pPr>
      <w:r w:rsidRPr="00877E14">
        <w:t>« </w:t>
      </w:r>
      <w:r w:rsidR="003D76E8" w:rsidRPr="00877E14">
        <w:t>6.3.2.1</w:t>
      </w:r>
      <w:r w:rsidR="002174CE" w:rsidRPr="00877E14">
        <w:tab/>
      </w:r>
      <w:r w:rsidR="003D76E8" w:rsidRPr="00877E14">
        <w:rPr>
          <w:rFonts w:eastAsia="Times New Roman"/>
          <w:szCs w:val="24"/>
        </w:rPr>
        <w:t>Dimensions</w:t>
      </w:r>
      <w:r w:rsidR="003D76E8" w:rsidRPr="00877E14">
        <w:t xml:space="preserve"> intérieures</w:t>
      </w:r>
    </w:p>
    <w:p w:rsidR="003D76E8" w:rsidRPr="00877E14" w:rsidRDefault="003D76E8" w:rsidP="00F13074">
      <w:pPr>
        <w:pStyle w:val="SingleTxtG"/>
        <w:ind w:left="2552"/>
        <w:rPr>
          <w:spacing w:val="-2"/>
        </w:rPr>
      </w:pPr>
      <w:r w:rsidRPr="00877E14">
        <w:rPr>
          <w:spacing w:val="-2"/>
        </w:rPr>
        <w:t>Les services techniques chargés des essais d</w:t>
      </w:r>
      <w:r w:rsidR="002174CE" w:rsidRPr="00877E14">
        <w:rPr>
          <w:spacing w:val="-2"/>
        </w:rPr>
        <w:t>’</w:t>
      </w:r>
      <w:r w:rsidRPr="00877E14">
        <w:rPr>
          <w:spacing w:val="-2"/>
        </w:rPr>
        <w:t>homologation doivent vérifier que les dimensions internes des dispositifs de retenue pour enfants satisfont aux prescriptions de l</w:t>
      </w:r>
      <w:r w:rsidR="002174CE" w:rsidRPr="00877E14">
        <w:rPr>
          <w:spacing w:val="-2"/>
        </w:rPr>
        <w:t>’</w:t>
      </w:r>
      <w:r w:rsidRPr="00877E14">
        <w:rPr>
          <w:spacing w:val="-2"/>
        </w:rPr>
        <w:t>annexe 18. Les dimensions minimales concernant la largeur aux épaules, la largeur aux hanches, et la hauteur en position assise doivent être respectées simultanément pour toutes les tailles comprises dans la gamme déclarée par le fabricant. Les dispositifs améliorés de retenue pour enfants de classe intégrale doivent aussi respecter les dimensions minimale et maximale de la hauteur des épaules, pour toutes les tailles comprises dans la gamme déclarée par le fabricant.</w:t>
      </w:r>
      <w:r w:rsidR="00697C71" w:rsidRPr="00877E14">
        <w:rPr>
          <w:spacing w:val="-2"/>
        </w:rPr>
        <w:t> ».</w:t>
      </w:r>
    </w:p>
    <w:p w:rsidR="003D76E8" w:rsidRPr="00877E14" w:rsidRDefault="003D76E8" w:rsidP="00AE1571">
      <w:pPr>
        <w:pStyle w:val="SingleTxtG"/>
        <w:spacing w:after="100" w:line="238" w:lineRule="exact"/>
        <w:ind w:left="2268" w:hanging="1134"/>
      </w:pPr>
      <w:r w:rsidRPr="00877E14">
        <w:rPr>
          <w:i/>
        </w:rPr>
        <w:t>Paragraphes 6.3.2.2 et 6.3.2.2.1</w:t>
      </w:r>
      <w:r w:rsidRPr="00877E14">
        <w:t>, lire</w:t>
      </w:r>
      <w:r w:rsidR="00762033" w:rsidRPr="00877E14">
        <w:t> :</w:t>
      </w:r>
    </w:p>
    <w:p w:rsidR="003D76E8" w:rsidRPr="00877E14" w:rsidRDefault="00697C71" w:rsidP="00AE1571">
      <w:pPr>
        <w:pStyle w:val="SingleTxtG"/>
        <w:spacing w:after="100" w:line="238" w:lineRule="exact"/>
        <w:ind w:left="2552" w:hanging="1418"/>
      </w:pPr>
      <w:r w:rsidRPr="00877E14">
        <w:t>« </w:t>
      </w:r>
      <w:r w:rsidR="003D76E8" w:rsidRPr="00877E14">
        <w:t>6.3.2.2</w:t>
      </w:r>
      <w:r w:rsidR="002174CE" w:rsidRPr="00877E14">
        <w:tab/>
      </w:r>
      <w:r w:rsidR="003D76E8" w:rsidRPr="00877E14">
        <w:rPr>
          <w:rFonts w:eastAsia="Times New Roman"/>
          <w:szCs w:val="24"/>
        </w:rPr>
        <w:t>Dimensions</w:t>
      </w:r>
      <w:r w:rsidR="003D76E8" w:rsidRPr="00877E14">
        <w:t xml:space="preserve"> hors tout</w:t>
      </w:r>
    </w:p>
    <w:p w:rsidR="003D76E8" w:rsidRPr="00877E14" w:rsidRDefault="003D76E8" w:rsidP="00AE1571">
      <w:pPr>
        <w:pStyle w:val="SingleTxtG"/>
        <w:spacing w:after="100" w:line="238" w:lineRule="exact"/>
        <w:ind w:left="2552"/>
      </w:pPr>
      <w:r w:rsidRPr="00877E14">
        <w:t>Les services techniques chargés des essais d</w:t>
      </w:r>
      <w:r w:rsidR="002174CE" w:rsidRPr="00877E14">
        <w:t>’</w:t>
      </w:r>
      <w:r w:rsidRPr="00877E14">
        <w:t>homologation doivent vérifier que les dimensions hors tout satisfont aux prescriptions des paragraphes 6.3.2.2.1 ou 6.3.2.2.2, selon le cas.</w:t>
      </w:r>
    </w:p>
    <w:p w:rsidR="003D76E8" w:rsidRPr="00877E14" w:rsidRDefault="003D76E8" w:rsidP="00AE1571">
      <w:pPr>
        <w:pStyle w:val="SingleTxtG"/>
        <w:spacing w:after="100" w:line="238" w:lineRule="exact"/>
        <w:ind w:left="2552" w:hanging="1418"/>
      </w:pPr>
      <w:r w:rsidRPr="00877E14">
        <w:t>6.3.2.2.1</w:t>
      </w:r>
      <w:r w:rsidR="002174CE" w:rsidRPr="00877E14">
        <w:tab/>
      </w:r>
      <w:r w:rsidRPr="00877E14">
        <w:rPr>
          <w:rFonts w:eastAsia="Times New Roman"/>
          <w:szCs w:val="24"/>
        </w:rPr>
        <w:t>Dispositifs</w:t>
      </w:r>
      <w:r w:rsidRPr="00877E14">
        <w:t xml:space="preserve"> améliorés de retenue pour enfants intégraux </w:t>
      </w:r>
    </w:p>
    <w:p w:rsidR="003D76E8" w:rsidRPr="00877E14" w:rsidRDefault="003D76E8" w:rsidP="00AE1571">
      <w:pPr>
        <w:pStyle w:val="SingleTxtG"/>
        <w:spacing w:after="100" w:line="238" w:lineRule="exact"/>
        <w:ind w:left="2552"/>
      </w:pPr>
      <w:r w:rsidRPr="00877E14">
        <w:t>Les dimensions maximales en largeur, hauteur et profondeur du dispositif amélioré de retenue pour enfants et les emplacements des ancrages ISOFIX dans lesquels doivent s</w:t>
      </w:r>
      <w:r w:rsidR="002174CE" w:rsidRPr="00877E14">
        <w:t>’</w:t>
      </w:r>
      <w:r w:rsidRPr="00877E14">
        <w:t>accrocher les attaches sont définis par le gabarit du siège du véhicule, tel qu</w:t>
      </w:r>
      <w:r w:rsidR="002174CE" w:rsidRPr="00877E14">
        <w:t>’</w:t>
      </w:r>
      <w:r w:rsidRPr="00877E14">
        <w:t>il est défini au paragraphe 2.17.1 du présent Règlement.</w:t>
      </w:r>
    </w:p>
    <w:p w:rsidR="003D76E8" w:rsidRPr="00877E14" w:rsidRDefault="003D76E8" w:rsidP="00AE1571">
      <w:pPr>
        <w:pStyle w:val="SingleTxtG"/>
        <w:spacing w:after="100" w:line="238" w:lineRule="exact"/>
        <w:ind w:left="3119" w:hanging="567"/>
      </w:pPr>
      <w:r w:rsidRPr="00877E14">
        <w:t>a)</w:t>
      </w:r>
      <w:r w:rsidRPr="00877E14">
        <w:tab/>
        <w:t xml:space="preserve">Les </w:t>
      </w:r>
      <w:r w:rsidRPr="00877E14">
        <w:rPr>
          <w:rFonts w:eastAsia="Times New Roman"/>
          <w:szCs w:val="24"/>
        </w:rPr>
        <w:t>systèmes</w:t>
      </w:r>
      <w:r w:rsidRPr="00877E14">
        <w:t xml:space="preserve"> améliorés de retenue pour enfants de type i-Size faisant face vers l</w:t>
      </w:r>
      <w:r w:rsidR="002174CE" w:rsidRPr="00877E14">
        <w:t>’</w:t>
      </w:r>
      <w:r w:rsidRPr="00877E14">
        <w:t>avant doivent pouvoir entrer dans une enveloppe dimensionnelle ISO/F2x prévue pour les systèmes de retenue pour bébés faisant face vers l</w:t>
      </w:r>
      <w:r w:rsidR="002174CE" w:rsidRPr="00877E14">
        <w:t>’</w:t>
      </w:r>
      <w:r w:rsidRPr="00877E14">
        <w:t>avant et de taille réduite</w:t>
      </w:r>
      <w:r w:rsidR="00762033" w:rsidRPr="00877E14">
        <w:t> ;</w:t>
      </w:r>
    </w:p>
    <w:p w:rsidR="003D76E8" w:rsidRPr="00877E14" w:rsidRDefault="003D76E8" w:rsidP="00AE1571">
      <w:pPr>
        <w:pStyle w:val="SingleTxtG"/>
        <w:spacing w:after="100" w:line="238" w:lineRule="exact"/>
        <w:ind w:left="3119" w:hanging="567"/>
      </w:pPr>
      <w:r w:rsidRPr="00877E14">
        <w:t>b)</w:t>
      </w:r>
      <w:r w:rsidRPr="00877E14">
        <w:tab/>
        <w:t>Les dispositifs améliorés de retenue pour enfants faisant face vers l</w:t>
      </w:r>
      <w:r w:rsidR="002174CE" w:rsidRPr="00877E14">
        <w:t>’</w:t>
      </w:r>
      <w:r w:rsidRPr="00877E14">
        <w:t>arrière de type i-Size doivent pouvoir entrer dans une enveloppe ISO/R2 (dispositif de retenue pour bébés faisant face vers l</w:t>
      </w:r>
      <w:r w:rsidR="002174CE" w:rsidRPr="00877E14">
        <w:t>’</w:t>
      </w:r>
      <w:r w:rsidRPr="00877E14">
        <w:t>arrière et de taille réduite)</w:t>
      </w:r>
      <w:r w:rsidR="00762033" w:rsidRPr="00877E14">
        <w:t> ;</w:t>
      </w:r>
      <w:r w:rsidRPr="00877E14">
        <w:t xml:space="preserve"> </w:t>
      </w:r>
    </w:p>
    <w:p w:rsidR="003D76E8" w:rsidRPr="00877E14" w:rsidRDefault="003D76E8" w:rsidP="00AE1571">
      <w:pPr>
        <w:pStyle w:val="SingleTxtG"/>
        <w:spacing w:after="100" w:line="238" w:lineRule="exact"/>
        <w:ind w:left="3119" w:hanging="567"/>
      </w:pPr>
      <w:r w:rsidRPr="00877E14">
        <w:t>c)</w:t>
      </w:r>
      <w:r w:rsidRPr="00877E14">
        <w:tab/>
        <w:t>Les dispositifs améliorés de retenue pour enfants ISOFIX spécifiques à un véhicule doivent pouvoir</w:t>
      </w:r>
      <w:r w:rsidR="00762033" w:rsidRPr="00877E14">
        <w:t> :</w:t>
      </w:r>
    </w:p>
    <w:p w:rsidR="003D76E8" w:rsidRPr="00877E14" w:rsidRDefault="003D76E8" w:rsidP="00AE1571">
      <w:pPr>
        <w:pStyle w:val="SingleTxtG"/>
        <w:spacing w:after="100" w:line="238" w:lineRule="exact"/>
        <w:ind w:left="3686" w:hanging="567"/>
      </w:pPr>
      <w:r w:rsidRPr="00877E14">
        <w:t>i)</w:t>
      </w:r>
      <w:r w:rsidRPr="00877E14">
        <w:tab/>
        <w:t>Être installés dans un ou plusieurs véhicules spécifiés sur une liste</w:t>
      </w:r>
      <w:r w:rsidR="00762033" w:rsidRPr="00877E14">
        <w:t> ;</w:t>
      </w:r>
      <w:r w:rsidRPr="00877E14">
        <w:t xml:space="preserve"> ou</w:t>
      </w:r>
    </w:p>
    <w:p w:rsidR="003D76E8" w:rsidRPr="00877E14" w:rsidRDefault="003D76E8" w:rsidP="00AE1571">
      <w:pPr>
        <w:pStyle w:val="SingleTxtG"/>
        <w:spacing w:after="100" w:line="238" w:lineRule="exact"/>
        <w:ind w:left="3686" w:hanging="567"/>
      </w:pPr>
      <w:r w:rsidRPr="00877E14">
        <w:t>ii)</w:t>
      </w:r>
      <w:r w:rsidRPr="00877E14">
        <w:tab/>
        <w:t xml:space="preserve">Entrer dans au </w:t>
      </w:r>
      <w:r w:rsidRPr="00877E14">
        <w:rPr>
          <w:rFonts w:eastAsia="Times New Roman"/>
          <w:szCs w:val="24"/>
        </w:rPr>
        <w:t>moins</w:t>
      </w:r>
      <w:r w:rsidRPr="00877E14">
        <w:t xml:space="preserve"> une des enveloppes ISO (R1, R2, R3, F2, F2X, F3, L1, L2) définies à l</w:t>
      </w:r>
      <w:r w:rsidR="002174CE" w:rsidRPr="00877E14">
        <w:t>’</w:t>
      </w:r>
      <w:r w:rsidRPr="00877E14">
        <w:t>appendice 2 de l</w:t>
      </w:r>
      <w:r w:rsidR="002174CE" w:rsidRPr="00877E14">
        <w:t>’</w:t>
      </w:r>
      <w:r w:rsidRPr="00877E14">
        <w:t xml:space="preserve">annexe 17 du Règlement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16.</w:t>
      </w:r>
    </w:p>
    <w:p w:rsidR="003D76E8" w:rsidRPr="00877E14" w:rsidRDefault="003D76E8" w:rsidP="00AE1571">
      <w:pPr>
        <w:pStyle w:val="SingleTxtG"/>
        <w:spacing w:after="100" w:line="238" w:lineRule="exact"/>
        <w:ind w:left="2552"/>
      </w:pPr>
      <w:r w:rsidRPr="00877E14">
        <w:t>Lors de cette vérification, le dispositif amélioré de retenue pour enfants de classe intégrale doit être réglé au maximum de sa gamme de tailles déclarée (dimensions en hauteur, profondeur et largeur définies à l</w:t>
      </w:r>
      <w:r w:rsidR="002174CE" w:rsidRPr="00877E14">
        <w:t>’</w:t>
      </w:r>
      <w:r w:rsidRPr="00877E14">
        <w:t>annexe 18). Si l</w:t>
      </w:r>
      <w:r w:rsidR="002174CE" w:rsidRPr="00877E14">
        <w:t>’</w:t>
      </w:r>
      <w:r w:rsidRPr="00877E14">
        <w:t>assise du dispositif amélioré de retenue pour enfants peut être réglée selon différentes inclinaisons, la vérification de la taille doit être effectuée dans au moins une de ces positions. Si d</w:t>
      </w:r>
      <w:r w:rsidR="002174CE" w:rsidRPr="00877E14">
        <w:t>’</w:t>
      </w:r>
      <w:r w:rsidRPr="00877E14">
        <w:t>autres inclinaisons possibles sortent des limites de l</w:t>
      </w:r>
      <w:r w:rsidR="002174CE" w:rsidRPr="00877E14">
        <w:t>’</w:t>
      </w:r>
      <w:r w:rsidRPr="00877E14">
        <w:t xml:space="preserve">enveloppe pertinente, le fabricant doit indiquer dans le manuel de </w:t>
      </w:r>
      <w:r w:rsidRPr="00877E14">
        <w:rPr>
          <w:spacing w:val="-1"/>
        </w:rPr>
        <w:t>l</w:t>
      </w:r>
      <w:r w:rsidR="002174CE" w:rsidRPr="00877E14">
        <w:rPr>
          <w:spacing w:val="-1"/>
        </w:rPr>
        <w:t>’</w:t>
      </w:r>
      <w:r w:rsidRPr="00877E14">
        <w:rPr>
          <w:spacing w:val="-1"/>
        </w:rPr>
        <w:t>utilisateur</w:t>
      </w:r>
      <w:r w:rsidRPr="00877E14">
        <w:t xml:space="preserve"> que lorsqu</w:t>
      </w:r>
      <w:r w:rsidR="002174CE" w:rsidRPr="00877E14">
        <w:t>’</w:t>
      </w:r>
      <w:r w:rsidRPr="00877E14">
        <w:t>il est utilisé dans l</w:t>
      </w:r>
      <w:r w:rsidR="002174CE" w:rsidRPr="00877E14">
        <w:t>’</w:t>
      </w:r>
      <w:r w:rsidRPr="00877E14">
        <w:t>une de ces positions, le dispositif peut ne pas s</w:t>
      </w:r>
      <w:r w:rsidR="002174CE" w:rsidRPr="00877E14">
        <w:t>’</w:t>
      </w:r>
      <w:r w:rsidRPr="00877E14">
        <w:t>adapter dans tous les véhicules homologués.</w:t>
      </w:r>
    </w:p>
    <w:p w:rsidR="003D76E8" w:rsidRPr="00877E14" w:rsidRDefault="003D76E8" w:rsidP="00AE1571">
      <w:pPr>
        <w:pStyle w:val="SingleTxtG"/>
        <w:spacing w:after="100" w:line="238" w:lineRule="exact"/>
        <w:ind w:left="2552"/>
        <w:rPr>
          <w:spacing w:val="-1"/>
        </w:rPr>
      </w:pPr>
      <w:r w:rsidRPr="00877E14">
        <w:rPr>
          <w:spacing w:val="-1"/>
        </w:rPr>
        <w:t>Le siège rehausseur i-Size doit être réglé pour des enfants mesurant 135</w:t>
      </w:r>
      <w:r w:rsidR="00470E9F" w:rsidRPr="00877E14">
        <w:rPr>
          <w:spacing w:val="-1"/>
        </w:rPr>
        <w:t> cm</w:t>
      </w:r>
      <w:r w:rsidRPr="00877E14">
        <w:rPr>
          <w:spacing w:val="-1"/>
        </w:rPr>
        <w:t xml:space="preserve"> (dimensions en hauteur, profondeur et largeur définies à l</w:t>
      </w:r>
      <w:r w:rsidR="002174CE" w:rsidRPr="00877E14">
        <w:rPr>
          <w:spacing w:val="-1"/>
        </w:rPr>
        <w:t>’</w:t>
      </w:r>
      <w:r w:rsidRPr="00877E14">
        <w:rPr>
          <w:spacing w:val="-1"/>
        </w:rPr>
        <w:t>annexe 18) ou au maximum de sa gamme de tailles déclarée si la limite supérieure est inférieure à 135</w:t>
      </w:r>
      <w:r w:rsidR="00470E9F" w:rsidRPr="00877E14">
        <w:rPr>
          <w:spacing w:val="-1"/>
        </w:rPr>
        <w:t> cm</w:t>
      </w:r>
      <w:r w:rsidRPr="00877E14">
        <w:rPr>
          <w:spacing w:val="-1"/>
        </w:rPr>
        <w:t>. Dans un tel cas, il doit s</w:t>
      </w:r>
      <w:r w:rsidR="002174CE" w:rsidRPr="00877E14">
        <w:rPr>
          <w:spacing w:val="-1"/>
        </w:rPr>
        <w:t>’</w:t>
      </w:r>
      <w:r w:rsidRPr="00877E14">
        <w:rPr>
          <w:spacing w:val="-1"/>
        </w:rPr>
        <w:t>adapter à chacun des gabarits de siège du véhicule dans au moins une position réglable. Le dispositif amélioré de retenue pour enfant peut être réglé dans d</w:t>
      </w:r>
      <w:r w:rsidR="002174CE" w:rsidRPr="00877E14">
        <w:rPr>
          <w:spacing w:val="-1"/>
        </w:rPr>
        <w:t>’</w:t>
      </w:r>
      <w:r w:rsidRPr="00877E14">
        <w:rPr>
          <w:spacing w:val="-1"/>
        </w:rPr>
        <w:t>autres positions (plus ou moins inclinées) qui sortent de la hauteur du gabarit de siège du véhicule</w:t>
      </w:r>
      <w:r w:rsidR="00762033" w:rsidRPr="00877E14">
        <w:rPr>
          <w:spacing w:val="-1"/>
        </w:rPr>
        <w:t> ;</w:t>
      </w:r>
      <w:r w:rsidRPr="00877E14">
        <w:rPr>
          <w:spacing w:val="-1"/>
        </w:rPr>
        <w:t xml:space="preserve"> dans</w:t>
      </w:r>
      <w:r w:rsidR="00A63F09" w:rsidRPr="00877E14">
        <w:rPr>
          <w:spacing w:val="-1"/>
        </w:rPr>
        <w:t xml:space="preserve"> </w:t>
      </w:r>
      <w:r w:rsidRPr="00877E14">
        <w:rPr>
          <w:spacing w:val="-1"/>
        </w:rPr>
        <w:t>ce cas, le fabricant de ce dispositif doit clairement indiquer dans le manuel de l</w:t>
      </w:r>
      <w:r w:rsidR="002174CE" w:rsidRPr="00877E14">
        <w:rPr>
          <w:spacing w:val="-1"/>
        </w:rPr>
        <w:t>’</w:t>
      </w:r>
      <w:r w:rsidRPr="00877E14">
        <w:rPr>
          <w:spacing w:val="-1"/>
        </w:rPr>
        <w:t>utilisateur que, lorsqu</w:t>
      </w:r>
      <w:r w:rsidR="002174CE" w:rsidRPr="00877E14">
        <w:rPr>
          <w:spacing w:val="-1"/>
        </w:rPr>
        <w:t>’</w:t>
      </w:r>
      <w:r w:rsidRPr="00877E14">
        <w:rPr>
          <w:spacing w:val="-1"/>
        </w:rPr>
        <w:t>il est utilisé dans l</w:t>
      </w:r>
      <w:r w:rsidR="002174CE" w:rsidRPr="00877E14">
        <w:rPr>
          <w:spacing w:val="-1"/>
        </w:rPr>
        <w:t>’</w:t>
      </w:r>
      <w:r w:rsidRPr="00877E14">
        <w:rPr>
          <w:spacing w:val="-1"/>
        </w:rPr>
        <w:t>une de ces configurations, le dispositif peut ne pas s</w:t>
      </w:r>
      <w:r w:rsidR="002174CE" w:rsidRPr="00877E14">
        <w:rPr>
          <w:spacing w:val="-1"/>
        </w:rPr>
        <w:t>’</w:t>
      </w:r>
      <w:r w:rsidRPr="00877E14">
        <w:rPr>
          <w:spacing w:val="-1"/>
        </w:rPr>
        <w:t>adapter dans tous les véhicules homologués pour l</w:t>
      </w:r>
      <w:r w:rsidR="002174CE" w:rsidRPr="00877E14">
        <w:rPr>
          <w:spacing w:val="-1"/>
        </w:rPr>
        <w:t>’</w:t>
      </w:r>
      <w:r w:rsidRPr="00877E14">
        <w:rPr>
          <w:spacing w:val="-1"/>
        </w:rPr>
        <w:t>utilisation d</w:t>
      </w:r>
      <w:r w:rsidR="002174CE" w:rsidRPr="00877E14">
        <w:rPr>
          <w:spacing w:val="-1"/>
        </w:rPr>
        <w:t>’</w:t>
      </w:r>
      <w:r w:rsidRPr="00877E14">
        <w:rPr>
          <w:spacing w:val="-1"/>
        </w:rPr>
        <w:t>un gabarit universel.</w:t>
      </w:r>
      <w:r w:rsidR="00697C71" w:rsidRPr="00877E14">
        <w:rPr>
          <w:spacing w:val="-1"/>
        </w:rPr>
        <w:t> ».</w:t>
      </w:r>
    </w:p>
    <w:p w:rsidR="003D76E8" w:rsidRPr="00877E14" w:rsidRDefault="003D76E8" w:rsidP="00AE1571">
      <w:pPr>
        <w:pStyle w:val="SingleTxtG"/>
        <w:spacing w:after="100" w:line="238" w:lineRule="exact"/>
        <w:ind w:left="2268" w:hanging="1134"/>
      </w:pPr>
      <w:r w:rsidRPr="00877E14">
        <w:rPr>
          <w:i/>
        </w:rPr>
        <w:t>Ajouter un nouveau paragraphe 6.3.2.2.2</w:t>
      </w:r>
      <w:r w:rsidRPr="00877E14">
        <w:t>, libellé comme suit</w:t>
      </w:r>
      <w:r w:rsidR="00762033" w:rsidRPr="00877E14">
        <w:t> :</w:t>
      </w:r>
    </w:p>
    <w:p w:rsidR="003D76E8" w:rsidRPr="00877E14" w:rsidRDefault="00697C71" w:rsidP="00AE1571">
      <w:pPr>
        <w:pStyle w:val="SingleTxtG"/>
        <w:spacing w:after="100" w:line="238" w:lineRule="exact"/>
        <w:ind w:left="2552" w:hanging="1418"/>
      </w:pPr>
      <w:r w:rsidRPr="00877E14">
        <w:t>« </w:t>
      </w:r>
      <w:r w:rsidR="003D76E8" w:rsidRPr="00877E14">
        <w:t>6.3.2.2.2</w:t>
      </w:r>
      <w:r w:rsidR="002174CE" w:rsidRPr="00877E14">
        <w:tab/>
      </w:r>
      <w:r w:rsidR="003D76E8" w:rsidRPr="00877E14">
        <w:rPr>
          <w:rFonts w:eastAsia="Times New Roman"/>
          <w:szCs w:val="24"/>
        </w:rPr>
        <w:t>Dispositifs</w:t>
      </w:r>
      <w:r w:rsidR="003D76E8" w:rsidRPr="00877E14">
        <w:t xml:space="preserve"> améliorés de retenue pour enfants de classe non intégrale</w:t>
      </w:r>
    </w:p>
    <w:p w:rsidR="003D76E8" w:rsidRPr="00877E14" w:rsidRDefault="003D76E8" w:rsidP="00AE1571">
      <w:pPr>
        <w:pStyle w:val="SingleTxtG"/>
        <w:spacing w:after="100" w:line="238" w:lineRule="exact"/>
        <w:ind w:left="2552"/>
      </w:pPr>
      <w:r w:rsidRPr="00877E14">
        <w:t>Les dimensions maximales extérieures en largeur, hauteur et profondeur du dispositif amélioré de retenue pour enfants et les emplacements des éventuels ancrages ISOFIX dans lesquels doivent s</w:t>
      </w:r>
      <w:r w:rsidR="002174CE" w:rsidRPr="00877E14">
        <w:t>’</w:t>
      </w:r>
      <w:r w:rsidRPr="00877E14">
        <w:t>accrocher les attaches sont définis par le gabarit du siège du véhicule, tel qu</w:t>
      </w:r>
      <w:r w:rsidR="002174CE" w:rsidRPr="00877E14">
        <w:t>’</w:t>
      </w:r>
      <w:r w:rsidRPr="00877E14">
        <w:t>il est défini au paragraphe 2.17.2 du présent Règlement.</w:t>
      </w:r>
    </w:p>
    <w:p w:rsidR="003D76E8" w:rsidRPr="00877E14" w:rsidRDefault="003D76E8" w:rsidP="00F13074">
      <w:pPr>
        <w:pStyle w:val="SingleTxtG"/>
        <w:ind w:left="3119" w:hanging="567"/>
      </w:pPr>
      <w:r w:rsidRPr="00877E14">
        <w:t>a)</w:t>
      </w:r>
      <w:r w:rsidRPr="00877E14">
        <w:tab/>
        <w:t>Les dispositifs améliorés de retenue pour enfants de type siège rehausseur i-Size doivent pouvoir entrer dans une enveloppe ISO/B2</w:t>
      </w:r>
      <w:r w:rsidR="00762033" w:rsidRPr="00877E14">
        <w:t> ;</w:t>
      </w:r>
    </w:p>
    <w:p w:rsidR="003D76E8" w:rsidRPr="00877E14" w:rsidRDefault="003D76E8" w:rsidP="00F13074">
      <w:pPr>
        <w:pStyle w:val="SingleTxtG"/>
        <w:ind w:left="3119" w:hanging="567"/>
      </w:pPr>
      <w:r w:rsidRPr="00877E14">
        <w:t>b)</w:t>
      </w:r>
      <w:r w:rsidRPr="00877E14">
        <w:tab/>
        <w:t>Les dispositifs améliorés de retenue pour enfants de type siège rehausseur spécifique à un véhicule doivent pouvoir</w:t>
      </w:r>
      <w:r w:rsidR="00762033" w:rsidRPr="00877E14">
        <w:t> :</w:t>
      </w:r>
    </w:p>
    <w:p w:rsidR="003D76E8" w:rsidRPr="00877E14" w:rsidRDefault="003D76E8" w:rsidP="00F13074">
      <w:pPr>
        <w:pStyle w:val="SingleTxtG"/>
        <w:ind w:left="3686" w:hanging="567"/>
      </w:pPr>
      <w:r w:rsidRPr="00877E14">
        <w:t>i)</w:t>
      </w:r>
      <w:r w:rsidRPr="00877E14">
        <w:tab/>
        <w:t>Être installés dans un ou plusieurs véhicules spécifiés sur une liste</w:t>
      </w:r>
      <w:r w:rsidR="00762033" w:rsidRPr="00877E14">
        <w:t> ;</w:t>
      </w:r>
      <w:r w:rsidRPr="00877E14">
        <w:t xml:space="preserve"> ou</w:t>
      </w:r>
    </w:p>
    <w:p w:rsidR="003D76E8" w:rsidRPr="00877E14" w:rsidRDefault="003D76E8" w:rsidP="00F13074">
      <w:pPr>
        <w:pStyle w:val="SingleTxtG"/>
        <w:ind w:left="3686" w:hanging="567"/>
      </w:pPr>
      <w:r w:rsidRPr="00877E14">
        <w:t>ii)</w:t>
      </w:r>
      <w:r w:rsidRPr="00877E14">
        <w:tab/>
        <w:t>Entrer dans au moins une des enveloppes ISO (B2, B3) définies à l</w:t>
      </w:r>
      <w:r w:rsidR="002174CE" w:rsidRPr="00877E14">
        <w:t>’</w:t>
      </w:r>
      <w:r w:rsidRPr="00877E14">
        <w:t>appendice 2 de l</w:t>
      </w:r>
      <w:r w:rsidR="002174CE" w:rsidRPr="00877E14">
        <w:t>’</w:t>
      </w:r>
      <w:r w:rsidRPr="00877E14">
        <w:t xml:space="preserve">annexe 17 du Règlement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16.</w:t>
      </w:r>
    </w:p>
    <w:p w:rsidR="003D76E8" w:rsidRPr="00877E14" w:rsidRDefault="003D76E8" w:rsidP="00F13074">
      <w:pPr>
        <w:pStyle w:val="SingleTxtG"/>
        <w:ind w:left="2552"/>
      </w:pPr>
      <w:r w:rsidRPr="00877E14">
        <w:t>Lors de cette vérification, le dispositif amélioré de retenue pour enfants intégral doit être réglé pour des enfants mesurant 135</w:t>
      </w:r>
      <w:r w:rsidR="00470E9F" w:rsidRPr="00877E14">
        <w:t> cm</w:t>
      </w:r>
      <w:r w:rsidRPr="00877E14">
        <w:t xml:space="preserve"> (hauteur, dimensions en profondeur et largeur définies à l</w:t>
      </w:r>
      <w:r w:rsidR="002174CE" w:rsidRPr="00877E14">
        <w:t>’</w:t>
      </w:r>
      <w:r w:rsidRPr="00877E14">
        <w:t>annexe 18) ou au maximum de sa gamme de tailles déclarée si la limite supérieure est inférieure à 135</w:t>
      </w:r>
      <w:r w:rsidR="00470E9F" w:rsidRPr="00877E14">
        <w:t> cm</w:t>
      </w:r>
      <w:r w:rsidRPr="00877E14">
        <w:t>. Si le dispositif amélioré de retenue pour enfants intégral peut être adapté à différentes positions d</w:t>
      </w:r>
      <w:r w:rsidR="002174CE" w:rsidRPr="00877E14">
        <w:t>’</w:t>
      </w:r>
      <w:r w:rsidRPr="00877E14">
        <w:t>inclinaison de l</w:t>
      </w:r>
      <w:r w:rsidR="002174CE" w:rsidRPr="00877E14">
        <w:t>’</w:t>
      </w:r>
      <w:r w:rsidR="00877E14" w:rsidRPr="00877E14">
        <w:t>assise</w:t>
      </w:r>
      <w:r w:rsidRPr="00877E14">
        <w:t xml:space="preserve"> du siège, la vérification doit être effectuée dans au moins une position. Si d</w:t>
      </w:r>
      <w:r w:rsidR="002174CE" w:rsidRPr="00877E14">
        <w:t>’</w:t>
      </w:r>
      <w:r w:rsidRPr="00877E14">
        <w:t>autres inclinaisons possibles sortent des limites de l</w:t>
      </w:r>
      <w:r w:rsidR="002174CE" w:rsidRPr="00877E14">
        <w:t>’</w:t>
      </w:r>
      <w:r w:rsidRPr="00877E14">
        <w:t>enveloppe applicable, le fabricant doit indiquer dans le manuel de l</w:t>
      </w:r>
      <w:r w:rsidR="002174CE" w:rsidRPr="00877E14">
        <w:t>’</w:t>
      </w:r>
      <w:r w:rsidRPr="00877E14">
        <w:t>utilisateur que lorsqu</w:t>
      </w:r>
      <w:r w:rsidR="002174CE" w:rsidRPr="00877E14">
        <w:t>’</w:t>
      </w:r>
      <w:r w:rsidRPr="00877E14">
        <w:t>il est utilisé dans l</w:t>
      </w:r>
      <w:r w:rsidR="002174CE" w:rsidRPr="00877E14">
        <w:t>’</w:t>
      </w:r>
      <w:r w:rsidRPr="00877E14">
        <w:t>une de ces configurations, le dispositif peut ne pas s</w:t>
      </w:r>
      <w:r w:rsidR="002174CE" w:rsidRPr="00877E14">
        <w:t>’</w:t>
      </w:r>
      <w:r w:rsidRPr="00877E14">
        <w:t>adapter dans tous les véhicules homologués. Si la limite vers le haut de la gamme de tailles déclarée du dispositif amélioré de retenue pour enfants de classe non intégrale est supérieure à 135</w:t>
      </w:r>
      <w:r w:rsidR="00470E9F" w:rsidRPr="00877E14">
        <w:t> cm</w:t>
      </w:r>
      <w:r w:rsidRPr="00877E14">
        <w:t xml:space="preserve"> et si les réglages correspondants (dimensions en hauteur, profondeur et largeur) sortent des limites de l</w:t>
      </w:r>
      <w:r w:rsidR="002174CE" w:rsidRPr="00877E14">
        <w:t>’</w:t>
      </w:r>
      <w:r w:rsidRPr="00877E14">
        <w:t>enveloppe pertinente, le fabricant doit alors indiquer dans le manuel de l</w:t>
      </w:r>
      <w:r w:rsidR="002174CE" w:rsidRPr="00877E14">
        <w:t>’</w:t>
      </w:r>
      <w:r w:rsidRPr="00877E14">
        <w:t>utilisateur que lorsqu</w:t>
      </w:r>
      <w:r w:rsidR="002174CE" w:rsidRPr="00877E14">
        <w:t>’</w:t>
      </w:r>
      <w:r w:rsidRPr="00877E14">
        <w:t>il est utilisé dans l</w:t>
      </w:r>
      <w:r w:rsidR="002174CE" w:rsidRPr="00877E14">
        <w:t>’</w:t>
      </w:r>
      <w:r w:rsidRPr="00877E14">
        <w:t>une de ces configurations, le dispositif peut ne pas s</w:t>
      </w:r>
      <w:r w:rsidR="002174CE" w:rsidRPr="00877E14">
        <w:t>’</w:t>
      </w:r>
      <w:r w:rsidRPr="00877E14">
        <w:t>adapter dans tous les véhicules homologués.</w:t>
      </w:r>
      <w:r w:rsidR="00697C71" w:rsidRPr="00877E14">
        <w:t> ».</w:t>
      </w:r>
    </w:p>
    <w:p w:rsidR="003D76E8" w:rsidRPr="00877E14" w:rsidRDefault="003D76E8" w:rsidP="003D76E8">
      <w:pPr>
        <w:pStyle w:val="SingleTxtG"/>
        <w:ind w:left="2268" w:hanging="1134"/>
      </w:pPr>
      <w:r w:rsidRPr="00877E14">
        <w:rPr>
          <w:i/>
        </w:rPr>
        <w:t>Paragraphe 6.6.3.1</w:t>
      </w:r>
      <w:r w:rsidRPr="00877E14">
        <w:t>, lire</w:t>
      </w:r>
      <w:r w:rsidR="00762033" w:rsidRPr="00877E14">
        <w:t> :</w:t>
      </w:r>
      <w:r w:rsidRPr="00877E14">
        <w:t xml:space="preserve"> </w:t>
      </w:r>
    </w:p>
    <w:p w:rsidR="003D76E8" w:rsidRPr="00877E14" w:rsidRDefault="00697C71" w:rsidP="002174CE">
      <w:pPr>
        <w:pStyle w:val="SingleTxtG"/>
        <w:ind w:left="2552" w:hanging="1418"/>
      </w:pPr>
      <w:r w:rsidRPr="00877E14">
        <w:t>« </w:t>
      </w:r>
      <w:r w:rsidR="003D76E8" w:rsidRPr="00877E14">
        <w:t>6.6.3.1</w:t>
      </w:r>
      <w:r w:rsidR="002174CE" w:rsidRPr="00877E14">
        <w:tab/>
      </w:r>
      <w:r w:rsidR="003D76E8" w:rsidRPr="00877E14">
        <w:t>Le dispositif amélioré de retenue pour enfants doit être essayé conformément aux dispositions du paragraphe 7.1.2 du présent Règlement</w:t>
      </w:r>
      <w:r w:rsidR="00762033" w:rsidRPr="00877E14">
        <w:t> ;</w:t>
      </w:r>
      <w:r w:rsidR="003D76E8" w:rsidRPr="00877E14">
        <w:t xml:space="preserve"> à aucun moment de l</w:t>
      </w:r>
      <w:r w:rsidR="002174CE" w:rsidRPr="00877E14">
        <w:t>’</w:t>
      </w:r>
      <w:r w:rsidR="003D76E8" w:rsidRPr="00877E14">
        <w:t>essai le mannequin ne doit être complètement éjecté du dispositif. En outre, lorsque la banquette d</w:t>
      </w:r>
      <w:r w:rsidR="002174CE" w:rsidRPr="00877E14">
        <w:t>’</w:t>
      </w:r>
      <w:r w:rsidR="003D76E8" w:rsidRPr="00877E14">
        <w:t xml:space="preserve">essai est complètement retournée, la tête du </w:t>
      </w:r>
      <w:r w:rsidR="003D76E8" w:rsidRPr="00877E14">
        <w:rPr>
          <w:rFonts w:eastAsia="Times New Roman"/>
          <w:szCs w:val="24"/>
        </w:rPr>
        <w:t>mannequin</w:t>
      </w:r>
      <w:r w:rsidR="003D76E8" w:rsidRPr="00877E14">
        <w:t xml:space="preserve"> ne doit pas s</w:t>
      </w:r>
      <w:r w:rsidR="002174CE" w:rsidRPr="00877E14">
        <w:t>’</w:t>
      </w:r>
      <w:r w:rsidR="003D76E8" w:rsidRPr="00877E14">
        <w:t>être déplacée de plus de 300</w:t>
      </w:r>
      <w:r w:rsidR="00470E9F" w:rsidRPr="00877E14">
        <w:t> mm</w:t>
      </w:r>
      <w:r w:rsidR="003D76E8" w:rsidRPr="00877E14">
        <w:t xml:space="preserve"> par rapport à sa position initiale dans le sens vertical, par rapport à la banquette d</w:t>
      </w:r>
      <w:r w:rsidR="002174CE" w:rsidRPr="00877E14">
        <w:t>’</w:t>
      </w:r>
      <w:r w:rsidR="003D76E8" w:rsidRPr="00877E14">
        <w:t>essai, après que la force appliquée a été supprimée.</w:t>
      </w:r>
      <w:r w:rsidRPr="00877E14">
        <w:t> ».</w:t>
      </w:r>
    </w:p>
    <w:p w:rsidR="003D76E8" w:rsidRPr="00877E14" w:rsidRDefault="003D76E8" w:rsidP="003D76E8">
      <w:pPr>
        <w:pStyle w:val="SingleTxtG"/>
        <w:ind w:left="2268" w:hanging="1134"/>
      </w:pPr>
      <w:r w:rsidRPr="00877E14">
        <w:rPr>
          <w:i/>
        </w:rPr>
        <w:t>Paragraphe 6.6.4.1.3</w:t>
      </w:r>
      <w:r w:rsidRPr="00877E14">
        <w:t>, modifier comme suit</w:t>
      </w:r>
      <w:r w:rsidR="00762033" w:rsidRPr="00877E14">
        <w:t> :</w:t>
      </w:r>
    </w:p>
    <w:p w:rsidR="003D76E8" w:rsidRPr="00877E14" w:rsidRDefault="00697C71" w:rsidP="002174CE">
      <w:pPr>
        <w:pStyle w:val="SingleTxtG"/>
        <w:ind w:left="2552" w:hanging="1418"/>
      </w:pPr>
      <w:r w:rsidRPr="00877E14">
        <w:t>« </w:t>
      </w:r>
      <w:r w:rsidR="003D76E8" w:rsidRPr="00877E14">
        <w:t>6.6.4.1.3</w:t>
      </w:r>
      <w:r w:rsidR="002174CE" w:rsidRPr="00877E14">
        <w:tab/>
      </w:r>
      <w:r w:rsidR="003D76E8" w:rsidRPr="00877E14">
        <w:t>Les essais dynamiques doivent être effectués sur des dispositifs de retenue pour enfants qui n</w:t>
      </w:r>
      <w:r w:rsidR="002174CE" w:rsidRPr="00877E14">
        <w:t>’</w:t>
      </w:r>
      <w:r w:rsidR="003D76E8" w:rsidRPr="00877E14">
        <w:t>ont encore jamais été soumis à des charges. Les dispositifs améliorés de retenue pour enfants de type siège rehausseur i-Size doivent être soumis à l</w:t>
      </w:r>
      <w:r w:rsidR="002174CE" w:rsidRPr="00877E14">
        <w:t>’</w:t>
      </w:r>
      <w:r w:rsidR="003D76E8" w:rsidRPr="00877E14">
        <w:t>essai sur la banquette d</w:t>
      </w:r>
      <w:r w:rsidR="002174CE" w:rsidRPr="00877E14">
        <w:t>’</w:t>
      </w:r>
      <w:r w:rsidR="003D76E8" w:rsidRPr="00877E14">
        <w:t>essai décrite à l</w:t>
      </w:r>
      <w:r w:rsidR="002174CE" w:rsidRPr="00877E14">
        <w:t>’</w:t>
      </w:r>
      <w:r w:rsidR="003D76E8" w:rsidRPr="00877E14">
        <w:t xml:space="preserve">annexe 6 et conformément au </w:t>
      </w:r>
      <w:r w:rsidR="003D76E8" w:rsidRPr="00877E14">
        <w:rPr>
          <w:rFonts w:eastAsia="Times New Roman"/>
          <w:szCs w:val="24"/>
        </w:rPr>
        <w:t>paragraphe</w:t>
      </w:r>
      <w:r w:rsidR="003D76E8" w:rsidRPr="00877E14">
        <w:t xml:space="preserve"> 7.1.3.1 ci-dessous.</w:t>
      </w:r>
      <w:r w:rsidRPr="00877E14">
        <w:t> ».</w:t>
      </w:r>
    </w:p>
    <w:p w:rsidR="003D76E8" w:rsidRPr="00877E14" w:rsidRDefault="003D76E8" w:rsidP="003D76E8">
      <w:pPr>
        <w:pStyle w:val="SingleTxtG"/>
        <w:ind w:left="2268" w:hanging="1134"/>
      </w:pPr>
      <w:r w:rsidRPr="00877E14">
        <w:rPr>
          <w:i/>
        </w:rPr>
        <w:t>Ajouter de nouveaux paragraphes 6.6.4.1.7 à 6.6.4.1.7.2</w:t>
      </w:r>
      <w:r w:rsidRPr="00877E14">
        <w:t>, ainsi conçus</w:t>
      </w:r>
      <w:r w:rsidR="00762033" w:rsidRPr="00877E14">
        <w:t> :</w:t>
      </w:r>
    </w:p>
    <w:p w:rsidR="003D76E8" w:rsidRPr="00877E14" w:rsidRDefault="00697C71" w:rsidP="002174CE">
      <w:pPr>
        <w:pStyle w:val="SingleTxtG"/>
        <w:ind w:left="2552" w:hanging="1418"/>
      </w:pPr>
      <w:r w:rsidRPr="00877E14">
        <w:t>« </w:t>
      </w:r>
      <w:r w:rsidR="003D76E8" w:rsidRPr="00877E14">
        <w:t>6.6.4.1.7</w:t>
      </w:r>
      <w:r w:rsidR="002174CE" w:rsidRPr="00877E14">
        <w:tab/>
      </w:r>
      <w:r w:rsidR="003D76E8" w:rsidRPr="00877E14">
        <w:t xml:space="preserve">Dans le cas des dispositifs améliorés de retenue pour enfants de classe non </w:t>
      </w:r>
      <w:r w:rsidR="003D76E8" w:rsidRPr="00877E14">
        <w:rPr>
          <w:rFonts w:eastAsia="Times New Roman"/>
          <w:szCs w:val="24"/>
        </w:rPr>
        <w:t>intégrale</w:t>
      </w:r>
      <w:r w:rsidR="003D76E8" w:rsidRPr="00877E14">
        <w:t xml:space="preserve"> équipés d</w:t>
      </w:r>
      <w:r w:rsidR="002174CE" w:rsidRPr="00877E14">
        <w:t>’</w:t>
      </w:r>
      <w:r w:rsidR="003D76E8" w:rsidRPr="00877E14">
        <w:t>attaches ISOFIX, les essais dynamiques doivent être effectués comme suit</w:t>
      </w:r>
      <w:r w:rsidR="00762033" w:rsidRPr="00877E14">
        <w:t> :</w:t>
      </w:r>
    </w:p>
    <w:p w:rsidR="003D76E8" w:rsidRPr="00877E14" w:rsidRDefault="003D76E8" w:rsidP="002174CE">
      <w:pPr>
        <w:pStyle w:val="SingleTxtG"/>
        <w:ind w:left="2552" w:hanging="1418"/>
      </w:pPr>
      <w:r w:rsidRPr="00877E14">
        <w:t>6.6.4.1.7.1</w:t>
      </w:r>
      <w:r w:rsidR="002174CE" w:rsidRPr="00877E14">
        <w:tab/>
      </w:r>
      <w:r w:rsidRPr="00877E14">
        <w:t xml:space="preserve">Avec </w:t>
      </w:r>
      <w:r w:rsidRPr="00877E14">
        <w:rPr>
          <w:rFonts w:eastAsia="Times New Roman"/>
          <w:szCs w:val="24"/>
        </w:rPr>
        <w:t>utilisation</w:t>
      </w:r>
      <w:r w:rsidRPr="00877E14">
        <w:t xml:space="preserve"> des attaches ISOFIX</w:t>
      </w:r>
      <w:r w:rsidR="00762033" w:rsidRPr="00877E14">
        <w:t> ;</w:t>
      </w:r>
    </w:p>
    <w:p w:rsidR="003D76E8" w:rsidRPr="00877E14" w:rsidRDefault="003D76E8" w:rsidP="002174CE">
      <w:pPr>
        <w:pStyle w:val="SingleTxtG"/>
        <w:ind w:left="2552" w:hanging="1418"/>
      </w:pPr>
      <w:r w:rsidRPr="00877E14">
        <w:t>6.6.4.1.7.2</w:t>
      </w:r>
      <w:r w:rsidR="002174CE" w:rsidRPr="00877E14">
        <w:tab/>
      </w:r>
      <w:r w:rsidRPr="00877E14">
        <w:t xml:space="preserve">Sans </w:t>
      </w:r>
      <w:r w:rsidRPr="00877E14">
        <w:rPr>
          <w:rFonts w:eastAsia="Times New Roman"/>
          <w:szCs w:val="24"/>
        </w:rPr>
        <w:t>utilisation</w:t>
      </w:r>
      <w:r w:rsidRPr="00877E14">
        <w:t xml:space="preserve"> des attaches ISOFIX.</w:t>
      </w:r>
      <w:r w:rsidR="00697C71" w:rsidRPr="00877E14">
        <w:t> ».</w:t>
      </w:r>
    </w:p>
    <w:p w:rsidR="003D76E8" w:rsidRPr="00877E14" w:rsidRDefault="003D76E8" w:rsidP="00AE1571">
      <w:pPr>
        <w:pStyle w:val="SingleTxtG"/>
        <w:keepNext/>
        <w:keepLines/>
        <w:ind w:left="2268" w:hanging="1134"/>
      </w:pPr>
      <w:r w:rsidRPr="00877E14">
        <w:rPr>
          <w:i/>
        </w:rPr>
        <w:t>Paragraphe 6.6.4.3.1, tableau</w:t>
      </w:r>
      <w:r w:rsidRPr="00877E14">
        <w:t>, lire</w:t>
      </w:r>
      <w:r w:rsidR="00762033" w:rsidRPr="00877E14">
        <w:t> :</w:t>
      </w:r>
    </w:p>
    <w:p w:rsidR="003D76E8" w:rsidRPr="00877E14" w:rsidRDefault="00AC5B50" w:rsidP="00AE1571">
      <w:pPr>
        <w:pStyle w:val="SingleTxtG"/>
        <w:keepNext/>
        <w:keepLines/>
        <w:rPr>
          <w:b/>
        </w:rPr>
      </w:pPr>
      <w:r w:rsidRPr="00877E14">
        <w:t>« </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783"/>
        <w:gridCol w:w="753"/>
      </w:tblGrid>
      <w:tr w:rsidR="003D76E8" w:rsidRPr="00877E14" w:rsidTr="003D76E8">
        <w:trPr>
          <w:tblHeader/>
        </w:trPr>
        <w:tc>
          <w:tcPr>
            <w:tcW w:w="2195"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left="57"/>
              <w:rPr>
                <w:rFonts w:eastAsia="Times New Roman"/>
                <w:i/>
                <w:sz w:val="16"/>
                <w:szCs w:val="16"/>
              </w:rPr>
            </w:pPr>
            <w:bookmarkStart w:id="2" w:name="OLE_LINK21"/>
            <w:bookmarkStart w:id="3" w:name="OLE_LINK22"/>
            <w:r w:rsidRPr="00877E14">
              <w:rPr>
                <w:rFonts w:eastAsia="Times New Roman"/>
                <w:i/>
                <w:sz w:val="16"/>
                <w:szCs w:val="16"/>
              </w:rPr>
              <w:t>Critère</w:t>
            </w:r>
          </w:p>
        </w:tc>
        <w:tc>
          <w:tcPr>
            <w:tcW w:w="1343"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left="57"/>
              <w:rPr>
                <w:rFonts w:eastAsia="Times New Roman"/>
                <w:i/>
                <w:sz w:val="16"/>
                <w:szCs w:val="16"/>
              </w:rPr>
            </w:pPr>
            <w:r w:rsidRPr="00877E14">
              <w:rPr>
                <w:rFonts w:eastAsia="Times New Roman"/>
                <w:i/>
                <w:sz w:val="16"/>
                <w:szCs w:val="16"/>
              </w:rPr>
              <w:t>Abréviation</w:t>
            </w:r>
          </w:p>
        </w:tc>
        <w:tc>
          <w:tcPr>
            <w:tcW w:w="597"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left="57"/>
              <w:rPr>
                <w:rFonts w:eastAsia="Times New Roman"/>
                <w:i/>
                <w:sz w:val="16"/>
                <w:szCs w:val="16"/>
              </w:rPr>
            </w:pPr>
            <w:r w:rsidRPr="00877E14">
              <w:rPr>
                <w:rFonts w:eastAsia="Times New Roman"/>
                <w:i/>
                <w:sz w:val="16"/>
                <w:szCs w:val="16"/>
              </w:rPr>
              <w:t>Unité</w:t>
            </w:r>
          </w:p>
        </w:tc>
        <w:tc>
          <w:tcPr>
            <w:tcW w:w="597"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left="57"/>
              <w:rPr>
                <w:rFonts w:eastAsia="Times New Roman"/>
                <w:i/>
                <w:sz w:val="16"/>
                <w:szCs w:val="16"/>
              </w:rPr>
            </w:pPr>
            <w:r w:rsidRPr="00877E14">
              <w:rPr>
                <w:rFonts w:eastAsia="Times New Roman"/>
                <w:i/>
                <w:sz w:val="16"/>
                <w:szCs w:val="16"/>
              </w:rPr>
              <w:t>Q0</w:t>
            </w:r>
          </w:p>
        </w:tc>
        <w:tc>
          <w:tcPr>
            <w:tcW w:w="746"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left="57"/>
              <w:rPr>
                <w:rFonts w:eastAsia="Times New Roman"/>
                <w:i/>
                <w:sz w:val="16"/>
                <w:szCs w:val="16"/>
              </w:rPr>
            </w:pPr>
            <w:r w:rsidRPr="00877E14">
              <w:rPr>
                <w:rFonts w:eastAsia="Times New Roman"/>
                <w:i/>
                <w:sz w:val="16"/>
                <w:szCs w:val="16"/>
              </w:rPr>
              <w:t>Q1</w:t>
            </w:r>
          </w:p>
        </w:tc>
        <w:tc>
          <w:tcPr>
            <w:tcW w:w="746"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left="57"/>
              <w:rPr>
                <w:rFonts w:eastAsia="Times New Roman"/>
                <w:i/>
                <w:sz w:val="16"/>
                <w:szCs w:val="16"/>
              </w:rPr>
            </w:pPr>
            <w:r w:rsidRPr="00877E14">
              <w:rPr>
                <w:rFonts w:eastAsia="Times New Roman"/>
                <w:i/>
                <w:sz w:val="16"/>
                <w:szCs w:val="16"/>
              </w:rPr>
              <w:t>Q1,5</w:t>
            </w:r>
          </w:p>
        </w:tc>
        <w:tc>
          <w:tcPr>
            <w:tcW w:w="745"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left="57"/>
              <w:rPr>
                <w:rFonts w:eastAsia="Times New Roman"/>
                <w:i/>
                <w:sz w:val="16"/>
                <w:szCs w:val="16"/>
              </w:rPr>
            </w:pPr>
            <w:r w:rsidRPr="00877E14">
              <w:rPr>
                <w:rFonts w:eastAsia="Times New Roman"/>
                <w:i/>
                <w:sz w:val="16"/>
                <w:szCs w:val="16"/>
              </w:rPr>
              <w:t>Q3</w:t>
            </w:r>
          </w:p>
        </w:tc>
        <w:tc>
          <w:tcPr>
            <w:tcW w:w="783"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left="57"/>
              <w:rPr>
                <w:rFonts w:eastAsia="Times New Roman"/>
                <w:i/>
                <w:sz w:val="16"/>
                <w:szCs w:val="16"/>
              </w:rPr>
            </w:pPr>
            <w:r w:rsidRPr="00877E14">
              <w:rPr>
                <w:rFonts w:eastAsia="Times New Roman"/>
                <w:i/>
                <w:sz w:val="16"/>
                <w:szCs w:val="16"/>
              </w:rPr>
              <w:t>Q6</w:t>
            </w:r>
          </w:p>
        </w:tc>
        <w:tc>
          <w:tcPr>
            <w:tcW w:w="753" w:type="dxa"/>
            <w:tcBorders>
              <w:bottom w:val="single" w:sz="12" w:space="0" w:color="auto"/>
            </w:tcBorders>
            <w:vAlign w:val="bottom"/>
          </w:tcPr>
          <w:p w:rsidR="003D76E8" w:rsidRPr="00877E14" w:rsidRDefault="003D76E8" w:rsidP="00AE1571">
            <w:pPr>
              <w:keepNext/>
              <w:keepLines/>
              <w:spacing w:before="80" w:after="80" w:line="200" w:lineRule="exact"/>
              <w:ind w:left="57"/>
              <w:rPr>
                <w:rFonts w:eastAsia="Times New Roman"/>
                <w:i/>
                <w:sz w:val="16"/>
                <w:szCs w:val="16"/>
              </w:rPr>
            </w:pPr>
            <w:r w:rsidRPr="00877E14">
              <w:rPr>
                <w:rFonts w:eastAsia="Times New Roman"/>
                <w:i/>
                <w:sz w:val="16"/>
                <w:szCs w:val="16"/>
              </w:rPr>
              <w:t>Q10</w:t>
            </w:r>
          </w:p>
        </w:tc>
      </w:tr>
      <w:tr w:rsidR="003D76E8" w:rsidRPr="00877E14" w:rsidTr="003D76E8">
        <w:tc>
          <w:tcPr>
            <w:tcW w:w="2195" w:type="dxa"/>
            <w:tcBorders>
              <w:top w:val="single" w:sz="12" w:space="0" w:color="auto"/>
            </w:tcBorders>
            <w:shd w:val="clear" w:color="auto" w:fill="auto"/>
            <w:vAlign w:val="bottom"/>
          </w:tcPr>
          <w:p w:rsidR="003D76E8" w:rsidRPr="00877E14" w:rsidRDefault="003D76E8" w:rsidP="00AE1571">
            <w:pPr>
              <w:keepNext/>
              <w:keepLines/>
              <w:spacing w:before="40" w:after="40" w:line="220" w:lineRule="exact"/>
              <w:ind w:left="57"/>
              <w:rPr>
                <w:rFonts w:eastAsia="Times New Roman"/>
                <w:sz w:val="18"/>
                <w:szCs w:val="18"/>
              </w:rPr>
            </w:pPr>
            <w:r w:rsidRPr="00877E14">
              <w:rPr>
                <w:rFonts w:eastAsia="Times New Roman"/>
                <w:sz w:val="18"/>
                <w:szCs w:val="18"/>
              </w:rPr>
              <w:t xml:space="preserve">Critères </w:t>
            </w:r>
            <w:r w:rsidR="009E71AC" w:rsidRPr="00877E14">
              <w:rPr>
                <w:rFonts w:eastAsia="Times New Roman"/>
                <w:sz w:val="18"/>
                <w:szCs w:val="18"/>
              </w:rPr>
              <w:t xml:space="preserve">d’effets </w:t>
            </w:r>
            <w:r w:rsidRPr="00877E14">
              <w:rPr>
                <w:rFonts w:eastAsia="Times New Roman"/>
                <w:sz w:val="18"/>
                <w:szCs w:val="18"/>
              </w:rPr>
              <w:t>à la tête (uniquement en cas de</w:t>
            </w:r>
            <w:r w:rsidR="00F13074" w:rsidRPr="00877E14">
              <w:rPr>
                <w:rFonts w:eastAsia="Times New Roman"/>
                <w:sz w:val="18"/>
                <w:szCs w:val="18"/>
              </w:rPr>
              <w:t> </w:t>
            </w:r>
            <w:r w:rsidRPr="00877E14">
              <w:rPr>
                <w:rFonts w:eastAsia="Times New Roman"/>
                <w:sz w:val="18"/>
                <w:szCs w:val="18"/>
              </w:rPr>
              <w:t>contact lors d</w:t>
            </w:r>
            <w:r w:rsidR="002174CE" w:rsidRPr="00877E14">
              <w:rPr>
                <w:rFonts w:eastAsia="Times New Roman"/>
                <w:sz w:val="18"/>
                <w:szCs w:val="18"/>
              </w:rPr>
              <w:t>’</w:t>
            </w:r>
            <w:r w:rsidRPr="00877E14">
              <w:rPr>
                <w:rFonts w:eastAsia="Times New Roman"/>
                <w:sz w:val="18"/>
                <w:szCs w:val="18"/>
              </w:rPr>
              <w:t>essais dans</w:t>
            </w:r>
            <w:r w:rsidR="00F13074" w:rsidRPr="00877E14">
              <w:rPr>
                <w:rFonts w:eastAsia="Times New Roman"/>
                <w:sz w:val="18"/>
                <w:szCs w:val="18"/>
              </w:rPr>
              <w:t> </w:t>
            </w:r>
            <w:r w:rsidRPr="00877E14">
              <w:rPr>
                <w:rFonts w:eastAsia="Times New Roman"/>
                <w:sz w:val="18"/>
                <w:szCs w:val="18"/>
              </w:rPr>
              <w:t>le véhicule)</w:t>
            </w:r>
          </w:p>
        </w:tc>
        <w:tc>
          <w:tcPr>
            <w:tcW w:w="1343" w:type="dxa"/>
            <w:tcBorders>
              <w:top w:val="single" w:sz="12" w:space="0" w:color="auto"/>
            </w:tcBorders>
            <w:shd w:val="clear" w:color="auto" w:fill="auto"/>
            <w:vAlign w:val="center"/>
          </w:tcPr>
          <w:p w:rsidR="003D76E8" w:rsidRPr="00877E14" w:rsidRDefault="003D76E8" w:rsidP="00AE1571">
            <w:pPr>
              <w:keepNext/>
              <w:keepLines/>
              <w:spacing w:before="40" w:after="40" w:line="220" w:lineRule="exact"/>
              <w:ind w:left="57"/>
              <w:rPr>
                <w:rFonts w:eastAsia="Times New Roman"/>
                <w:sz w:val="18"/>
                <w:szCs w:val="18"/>
              </w:rPr>
            </w:pPr>
            <w:r w:rsidRPr="00877E14">
              <w:rPr>
                <w:rFonts w:eastAsia="Times New Roman"/>
                <w:sz w:val="18"/>
                <w:szCs w:val="18"/>
              </w:rPr>
              <w:t>HPC* (15)</w:t>
            </w:r>
          </w:p>
        </w:tc>
        <w:tc>
          <w:tcPr>
            <w:tcW w:w="597" w:type="dxa"/>
            <w:tcBorders>
              <w:top w:val="single" w:sz="12" w:space="0" w:color="auto"/>
            </w:tcBorders>
            <w:shd w:val="clear" w:color="auto" w:fill="auto"/>
            <w:vAlign w:val="center"/>
          </w:tcPr>
          <w:p w:rsidR="003D76E8" w:rsidRPr="00877E14" w:rsidRDefault="003D76E8" w:rsidP="00AE1571">
            <w:pPr>
              <w:keepNext/>
              <w:keepLines/>
              <w:spacing w:before="40" w:after="40" w:line="220" w:lineRule="exact"/>
              <w:ind w:left="57"/>
              <w:rPr>
                <w:rFonts w:eastAsia="Times New Roman"/>
                <w:sz w:val="18"/>
                <w:szCs w:val="18"/>
              </w:rPr>
            </w:pPr>
          </w:p>
        </w:tc>
        <w:tc>
          <w:tcPr>
            <w:tcW w:w="597" w:type="dxa"/>
            <w:tcBorders>
              <w:top w:val="single" w:sz="12" w:space="0" w:color="auto"/>
            </w:tcBorders>
            <w:shd w:val="clear" w:color="auto" w:fill="auto"/>
            <w:vAlign w:val="center"/>
          </w:tcPr>
          <w:p w:rsidR="003D76E8" w:rsidRPr="00877E14" w:rsidRDefault="003D76E8" w:rsidP="00D431DC">
            <w:pPr>
              <w:keepNext/>
              <w:keepLines/>
              <w:spacing w:before="40" w:after="40" w:line="220" w:lineRule="exact"/>
              <w:ind w:left="57" w:right="57"/>
              <w:jc w:val="right"/>
              <w:rPr>
                <w:rFonts w:eastAsia="Times New Roman"/>
                <w:sz w:val="18"/>
                <w:szCs w:val="18"/>
              </w:rPr>
            </w:pPr>
            <w:r w:rsidRPr="00877E14">
              <w:rPr>
                <w:rFonts w:eastAsia="Times New Roman"/>
                <w:sz w:val="18"/>
                <w:szCs w:val="18"/>
              </w:rPr>
              <w:t>600</w:t>
            </w:r>
          </w:p>
        </w:tc>
        <w:tc>
          <w:tcPr>
            <w:tcW w:w="746" w:type="dxa"/>
            <w:tcBorders>
              <w:top w:val="single" w:sz="12" w:space="0" w:color="auto"/>
            </w:tcBorders>
            <w:shd w:val="clear" w:color="auto" w:fill="auto"/>
            <w:vAlign w:val="center"/>
          </w:tcPr>
          <w:p w:rsidR="003D76E8" w:rsidRPr="00877E14" w:rsidRDefault="003D76E8" w:rsidP="00D431DC">
            <w:pPr>
              <w:keepNext/>
              <w:keepLines/>
              <w:spacing w:before="40" w:after="40" w:line="220" w:lineRule="exact"/>
              <w:ind w:left="57" w:right="57"/>
              <w:jc w:val="right"/>
              <w:rPr>
                <w:rFonts w:eastAsia="Times New Roman"/>
                <w:sz w:val="18"/>
                <w:szCs w:val="18"/>
              </w:rPr>
            </w:pPr>
            <w:r w:rsidRPr="00877E14">
              <w:rPr>
                <w:rFonts w:eastAsia="Times New Roman"/>
                <w:sz w:val="18"/>
                <w:szCs w:val="18"/>
              </w:rPr>
              <w:t>600</w:t>
            </w:r>
          </w:p>
        </w:tc>
        <w:tc>
          <w:tcPr>
            <w:tcW w:w="746" w:type="dxa"/>
            <w:tcBorders>
              <w:top w:val="single" w:sz="12" w:space="0" w:color="auto"/>
            </w:tcBorders>
            <w:shd w:val="clear" w:color="auto" w:fill="auto"/>
            <w:vAlign w:val="center"/>
          </w:tcPr>
          <w:p w:rsidR="003D76E8" w:rsidRPr="00877E14" w:rsidRDefault="003D76E8" w:rsidP="00D431DC">
            <w:pPr>
              <w:keepNext/>
              <w:keepLines/>
              <w:spacing w:before="40" w:after="40" w:line="220" w:lineRule="exact"/>
              <w:ind w:left="57" w:right="57"/>
              <w:jc w:val="right"/>
              <w:rPr>
                <w:rFonts w:eastAsia="Times New Roman"/>
                <w:sz w:val="18"/>
                <w:szCs w:val="18"/>
              </w:rPr>
            </w:pPr>
            <w:r w:rsidRPr="00877E14">
              <w:rPr>
                <w:rFonts w:eastAsia="Times New Roman"/>
                <w:sz w:val="18"/>
                <w:szCs w:val="18"/>
              </w:rPr>
              <w:t>600</w:t>
            </w:r>
          </w:p>
        </w:tc>
        <w:tc>
          <w:tcPr>
            <w:tcW w:w="745" w:type="dxa"/>
            <w:tcBorders>
              <w:top w:val="single" w:sz="12" w:space="0" w:color="auto"/>
            </w:tcBorders>
            <w:shd w:val="clear" w:color="auto" w:fill="auto"/>
            <w:vAlign w:val="center"/>
          </w:tcPr>
          <w:p w:rsidR="003D76E8" w:rsidRPr="00877E14" w:rsidRDefault="003D76E8" w:rsidP="00D431DC">
            <w:pPr>
              <w:keepNext/>
              <w:keepLines/>
              <w:spacing w:before="40" w:after="40" w:line="220" w:lineRule="exact"/>
              <w:ind w:left="57" w:right="57"/>
              <w:jc w:val="right"/>
              <w:rPr>
                <w:rFonts w:eastAsia="Times New Roman"/>
                <w:sz w:val="18"/>
                <w:szCs w:val="18"/>
              </w:rPr>
            </w:pPr>
            <w:r w:rsidRPr="00877E14">
              <w:rPr>
                <w:rFonts w:eastAsia="Times New Roman"/>
                <w:sz w:val="18"/>
                <w:szCs w:val="18"/>
              </w:rPr>
              <w:t>800</w:t>
            </w:r>
          </w:p>
        </w:tc>
        <w:tc>
          <w:tcPr>
            <w:tcW w:w="783" w:type="dxa"/>
            <w:tcBorders>
              <w:top w:val="single" w:sz="12" w:space="0" w:color="auto"/>
            </w:tcBorders>
            <w:shd w:val="clear" w:color="auto" w:fill="auto"/>
            <w:vAlign w:val="center"/>
          </w:tcPr>
          <w:p w:rsidR="003D76E8" w:rsidRPr="00877E14" w:rsidRDefault="003D76E8" w:rsidP="00D431DC">
            <w:pPr>
              <w:keepNext/>
              <w:keepLines/>
              <w:spacing w:before="40" w:after="40" w:line="220" w:lineRule="exact"/>
              <w:ind w:left="57" w:right="57"/>
              <w:jc w:val="right"/>
              <w:rPr>
                <w:rFonts w:eastAsia="Times New Roman"/>
                <w:sz w:val="18"/>
                <w:szCs w:val="18"/>
              </w:rPr>
            </w:pPr>
            <w:r w:rsidRPr="00877E14">
              <w:rPr>
                <w:rFonts w:eastAsia="Times New Roman"/>
                <w:sz w:val="18"/>
                <w:szCs w:val="18"/>
              </w:rPr>
              <w:t>800</w:t>
            </w:r>
          </w:p>
        </w:tc>
        <w:tc>
          <w:tcPr>
            <w:tcW w:w="753" w:type="dxa"/>
            <w:tcBorders>
              <w:top w:val="single" w:sz="12" w:space="0" w:color="auto"/>
            </w:tcBorders>
            <w:vAlign w:val="center"/>
          </w:tcPr>
          <w:p w:rsidR="003D76E8" w:rsidRPr="00877E14" w:rsidRDefault="003D76E8" w:rsidP="00D431DC">
            <w:pPr>
              <w:keepNext/>
              <w:keepLines/>
              <w:spacing w:before="40" w:after="40" w:line="220" w:lineRule="exact"/>
              <w:ind w:left="57" w:right="57"/>
              <w:jc w:val="right"/>
              <w:rPr>
                <w:rFonts w:eastAsia="Times New Roman"/>
                <w:sz w:val="18"/>
                <w:szCs w:val="18"/>
              </w:rPr>
            </w:pPr>
            <w:r w:rsidRPr="00877E14">
              <w:rPr>
                <w:rFonts w:eastAsia="Times New Roman"/>
                <w:sz w:val="18"/>
                <w:szCs w:val="18"/>
              </w:rPr>
              <w:t>800</w:t>
            </w:r>
          </w:p>
        </w:tc>
      </w:tr>
      <w:tr w:rsidR="003D76E8" w:rsidRPr="00877E14" w:rsidTr="003D76E8">
        <w:tc>
          <w:tcPr>
            <w:tcW w:w="2195" w:type="dxa"/>
            <w:shd w:val="clear" w:color="auto" w:fill="auto"/>
            <w:vAlign w:val="bottom"/>
          </w:tcPr>
          <w:p w:rsidR="003D76E8" w:rsidRPr="00877E14" w:rsidRDefault="003D76E8" w:rsidP="00697C71">
            <w:pPr>
              <w:spacing w:before="40" w:after="40" w:line="220" w:lineRule="exact"/>
              <w:ind w:left="57"/>
              <w:rPr>
                <w:rFonts w:eastAsia="Times New Roman"/>
                <w:sz w:val="18"/>
                <w:szCs w:val="18"/>
              </w:rPr>
            </w:pPr>
            <w:r w:rsidRPr="00877E14">
              <w:rPr>
                <w:rFonts w:eastAsia="Times New Roman"/>
                <w:sz w:val="18"/>
                <w:szCs w:val="18"/>
              </w:rPr>
              <w:t xml:space="preserve">Accélération de la tête </w:t>
            </w:r>
            <w:r w:rsidR="00F13074" w:rsidRPr="00877E14">
              <w:rPr>
                <w:rFonts w:eastAsia="Times New Roman"/>
                <w:sz w:val="18"/>
                <w:szCs w:val="18"/>
              </w:rPr>
              <w:br/>
            </w:r>
            <w:r w:rsidRPr="00877E14">
              <w:rPr>
                <w:rFonts w:eastAsia="Times New Roman"/>
                <w:sz w:val="18"/>
                <w:szCs w:val="18"/>
              </w:rPr>
              <w:t>(sur 3</w:t>
            </w:r>
            <w:r w:rsidR="00771B0F" w:rsidRPr="00877E14">
              <w:rPr>
                <w:rFonts w:eastAsia="Times New Roman"/>
                <w:sz w:val="18"/>
                <w:szCs w:val="18"/>
              </w:rPr>
              <w:t> ms</w:t>
            </w:r>
            <w:r w:rsidRPr="00877E14">
              <w:rPr>
                <w:rFonts w:eastAsia="Times New Roman"/>
                <w:sz w:val="18"/>
                <w:szCs w:val="18"/>
              </w:rPr>
              <w:t>)</w:t>
            </w:r>
          </w:p>
        </w:tc>
        <w:tc>
          <w:tcPr>
            <w:tcW w:w="1343" w:type="dxa"/>
            <w:shd w:val="clear" w:color="auto" w:fill="auto"/>
            <w:vAlign w:val="center"/>
          </w:tcPr>
          <w:p w:rsidR="003D76E8" w:rsidRPr="00877E14" w:rsidRDefault="003D76E8" w:rsidP="00F13074">
            <w:pPr>
              <w:spacing w:before="40" w:after="40" w:line="220" w:lineRule="exact"/>
              <w:ind w:left="57"/>
              <w:rPr>
                <w:rFonts w:eastAsia="Times New Roman"/>
                <w:sz w:val="18"/>
                <w:szCs w:val="18"/>
              </w:rPr>
            </w:pPr>
            <w:r w:rsidRPr="00877E14">
              <w:rPr>
                <w:rFonts w:eastAsia="Times New Roman"/>
                <w:sz w:val="18"/>
                <w:szCs w:val="18"/>
              </w:rPr>
              <w:t xml:space="preserve">A head Cum </w:t>
            </w:r>
            <w:r w:rsidR="00F13074" w:rsidRPr="00877E14">
              <w:rPr>
                <w:rFonts w:eastAsia="Times New Roman"/>
                <w:sz w:val="18"/>
                <w:szCs w:val="18"/>
              </w:rPr>
              <w:br/>
            </w:r>
            <w:r w:rsidRPr="00877E14">
              <w:rPr>
                <w:rFonts w:eastAsia="Times New Roman"/>
                <w:sz w:val="18"/>
                <w:szCs w:val="18"/>
              </w:rPr>
              <w:t>3</w:t>
            </w:r>
            <w:r w:rsidR="00771B0F" w:rsidRPr="00877E14">
              <w:rPr>
                <w:rFonts w:eastAsia="Times New Roman"/>
                <w:sz w:val="18"/>
                <w:szCs w:val="18"/>
              </w:rPr>
              <w:t> ms</w:t>
            </w:r>
            <w:r w:rsidRPr="00877E14">
              <w:rPr>
                <w:rFonts w:eastAsia="Times New Roman"/>
                <w:sz w:val="18"/>
                <w:szCs w:val="18"/>
              </w:rPr>
              <w:t>***</w:t>
            </w:r>
          </w:p>
        </w:tc>
        <w:tc>
          <w:tcPr>
            <w:tcW w:w="597" w:type="dxa"/>
            <w:shd w:val="clear" w:color="auto" w:fill="auto"/>
            <w:vAlign w:val="center"/>
          </w:tcPr>
          <w:p w:rsidR="003D76E8" w:rsidRPr="00877E14" w:rsidRDefault="003D76E8" w:rsidP="00697C71">
            <w:pPr>
              <w:spacing w:before="40" w:after="40" w:line="220" w:lineRule="exact"/>
              <w:ind w:left="57"/>
              <w:rPr>
                <w:rFonts w:eastAsia="Times New Roman"/>
                <w:sz w:val="18"/>
                <w:szCs w:val="18"/>
              </w:rPr>
            </w:pPr>
            <w:r w:rsidRPr="00877E14">
              <w:rPr>
                <w:rFonts w:eastAsia="Times New Roman"/>
                <w:sz w:val="18"/>
                <w:szCs w:val="18"/>
              </w:rPr>
              <w:t>g</w:t>
            </w:r>
          </w:p>
        </w:tc>
        <w:tc>
          <w:tcPr>
            <w:tcW w:w="597" w:type="dxa"/>
            <w:shd w:val="clear" w:color="auto" w:fill="auto"/>
            <w:vAlign w:val="center"/>
          </w:tcPr>
          <w:p w:rsidR="003D76E8" w:rsidRPr="00877E14" w:rsidRDefault="003D76E8" w:rsidP="00D431DC">
            <w:pPr>
              <w:spacing w:before="40" w:after="40" w:line="220" w:lineRule="exact"/>
              <w:ind w:left="57" w:right="57"/>
              <w:jc w:val="right"/>
              <w:rPr>
                <w:rFonts w:eastAsia="Times New Roman"/>
                <w:sz w:val="18"/>
                <w:szCs w:val="18"/>
              </w:rPr>
            </w:pPr>
            <w:r w:rsidRPr="00877E14">
              <w:rPr>
                <w:rFonts w:eastAsia="Times New Roman"/>
                <w:sz w:val="18"/>
                <w:szCs w:val="18"/>
              </w:rPr>
              <w:t>75</w:t>
            </w:r>
          </w:p>
        </w:tc>
        <w:tc>
          <w:tcPr>
            <w:tcW w:w="746" w:type="dxa"/>
            <w:shd w:val="clear" w:color="auto" w:fill="auto"/>
            <w:vAlign w:val="center"/>
          </w:tcPr>
          <w:p w:rsidR="003D76E8" w:rsidRPr="00877E14" w:rsidRDefault="003D76E8" w:rsidP="00D431DC">
            <w:pPr>
              <w:spacing w:before="40" w:after="40" w:line="220" w:lineRule="exact"/>
              <w:ind w:left="57" w:right="57"/>
              <w:jc w:val="right"/>
              <w:rPr>
                <w:rFonts w:eastAsia="Times New Roman"/>
                <w:sz w:val="18"/>
                <w:szCs w:val="18"/>
              </w:rPr>
            </w:pPr>
            <w:r w:rsidRPr="00877E14">
              <w:rPr>
                <w:rFonts w:eastAsia="Times New Roman"/>
                <w:sz w:val="18"/>
                <w:szCs w:val="18"/>
              </w:rPr>
              <w:t>75</w:t>
            </w:r>
          </w:p>
        </w:tc>
        <w:tc>
          <w:tcPr>
            <w:tcW w:w="746" w:type="dxa"/>
            <w:shd w:val="clear" w:color="auto" w:fill="auto"/>
            <w:vAlign w:val="center"/>
          </w:tcPr>
          <w:p w:rsidR="003D76E8" w:rsidRPr="00877E14" w:rsidRDefault="003D76E8" w:rsidP="00D431DC">
            <w:pPr>
              <w:spacing w:before="40" w:after="40" w:line="220" w:lineRule="exact"/>
              <w:ind w:left="57" w:right="57"/>
              <w:jc w:val="right"/>
              <w:rPr>
                <w:rFonts w:eastAsia="Times New Roman"/>
                <w:sz w:val="18"/>
                <w:szCs w:val="18"/>
              </w:rPr>
            </w:pPr>
            <w:r w:rsidRPr="00877E14">
              <w:rPr>
                <w:rFonts w:eastAsia="Times New Roman"/>
                <w:sz w:val="18"/>
                <w:szCs w:val="18"/>
              </w:rPr>
              <w:t>75</w:t>
            </w:r>
          </w:p>
        </w:tc>
        <w:tc>
          <w:tcPr>
            <w:tcW w:w="745" w:type="dxa"/>
            <w:shd w:val="clear" w:color="auto" w:fill="auto"/>
            <w:vAlign w:val="center"/>
          </w:tcPr>
          <w:p w:rsidR="003D76E8" w:rsidRPr="00877E14" w:rsidRDefault="003D76E8" w:rsidP="00D431DC">
            <w:pPr>
              <w:spacing w:before="40" w:after="40" w:line="220" w:lineRule="exact"/>
              <w:ind w:left="57" w:right="57"/>
              <w:jc w:val="right"/>
              <w:rPr>
                <w:rFonts w:eastAsia="Times New Roman"/>
                <w:sz w:val="18"/>
                <w:szCs w:val="18"/>
              </w:rPr>
            </w:pPr>
            <w:r w:rsidRPr="00877E14">
              <w:rPr>
                <w:rFonts w:eastAsia="Times New Roman"/>
                <w:sz w:val="18"/>
                <w:szCs w:val="18"/>
              </w:rPr>
              <w:t>80</w:t>
            </w:r>
          </w:p>
        </w:tc>
        <w:tc>
          <w:tcPr>
            <w:tcW w:w="783" w:type="dxa"/>
            <w:shd w:val="clear" w:color="auto" w:fill="auto"/>
            <w:vAlign w:val="center"/>
          </w:tcPr>
          <w:p w:rsidR="003D76E8" w:rsidRPr="00877E14" w:rsidRDefault="003D76E8" w:rsidP="00D431DC">
            <w:pPr>
              <w:spacing w:before="40" w:after="40" w:line="220" w:lineRule="exact"/>
              <w:ind w:left="57" w:right="57"/>
              <w:jc w:val="right"/>
              <w:rPr>
                <w:rFonts w:eastAsia="Times New Roman"/>
                <w:sz w:val="18"/>
                <w:szCs w:val="18"/>
              </w:rPr>
            </w:pPr>
            <w:r w:rsidRPr="00877E14">
              <w:rPr>
                <w:rFonts w:eastAsia="Times New Roman"/>
                <w:sz w:val="18"/>
                <w:szCs w:val="18"/>
              </w:rPr>
              <w:t>80</w:t>
            </w:r>
          </w:p>
        </w:tc>
        <w:tc>
          <w:tcPr>
            <w:tcW w:w="753" w:type="dxa"/>
            <w:vAlign w:val="center"/>
          </w:tcPr>
          <w:p w:rsidR="003D76E8" w:rsidRPr="00877E14" w:rsidRDefault="003D76E8" w:rsidP="00D431DC">
            <w:pPr>
              <w:spacing w:before="40" w:after="40" w:line="220" w:lineRule="exact"/>
              <w:ind w:left="57" w:right="57"/>
              <w:jc w:val="right"/>
              <w:rPr>
                <w:rFonts w:eastAsia="Times New Roman"/>
                <w:sz w:val="18"/>
                <w:szCs w:val="18"/>
              </w:rPr>
            </w:pPr>
            <w:r w:rsidRPr="00877E14">
              <w:rPr>
                <w:rFonts w:eastAsia="Times New Roman"/>
                <w:sz w:val="18"/>
                <w:szCs w:val="18"/>
              </w:rPr>
              <w:t>80</w:t>
            </w:r>
          </w:p>
        </w:tc>
      </w:tr>
      <w:tr w:rsidR="00697C71" w:rsidRPr="00877E14" w:rsidTr="003D76E8">
        <w:tc>
          <w:tcPr>
            <w:tcW w:w="2195" w:type="dxa"/>
            <w:shd w:val="clear" w:color="auto" w:fill="auto"/>
            <w:vAlign w:val="bottom"/>
          </w:tcPr>
          <w:p w:rsidR="00697C71" w:rsidRPr="00877E14" w:rsidRDefault="00697C71" w:rsidP="00697C71">
            <w:pPr>
              <w:spacing w:before="40" w:after="40" w:line="220" w:lineRule="exact"/>
              <w:ind w:left="57"/>
              <w:rPr>
                <w:rFonts w:eastAsia="Times New Roman"/>
                <w:sz w:val="18"/>
                <w:szCs w:val="18"/>
              </w:rPr>
            </w:pPr>
            <w:r w:rsidRPr="00877E14">
              <w:rPr>
                <w:rFonts w:eastAsia="Times New Roman"/>
                <w:sz w:val="18"/>
                <w:szCs w:val="18"/>
              </w:rPr>
              <w:t>Force de traction sur le haut du cou</w:t>
            </w:r>
          </w:p>
        </w:tc>
        <w:tc>
          <w:tcPr>
            <w:tcW w:w="1343" w:type="dxa"/>
            <w:shd w:val="clear" w:color="auto" w:fill="auto"/>
            <w:vAlign w:val="center"/>
          </w:tcPr>
          <w:p w:rsidR="00697C71" w:rsidRPr="00877E14" w:rsidRDefault="00697C71" w:rsidP="00697C71">
            <w:pPr>
              <w:spacing w:before="40" w:after="40" w:line="220" w:lineRule="exact"/>
              <w:ind w:left="57"/>
              <w:rPr>
                <w:rFonts w:eastAsia="Times New Roman"/>
                <w:sz w:val="18"/>
                <w:szCs w:val="18"/>
              </w:rPr>
            </w:pPr>
            <w:r w:rsidRPr="00877E14">
              <w:rPr>
                <w:rFonts w:eastAsia="Times New Roman"/>
                <w:sz w:val="18"/>
                <w:szCs w:val="18"/>
              </w:rPr>
              <w:t>Fz</w:t>
            </w:r>
          </w:p>
        </w:tc>
        <w:tc>
          <w:tcPr>
            <w:tcW w:w="597" w:type="dxa"/>
            <w:shd w:val="clear" w:color="auto" w:fill="auto"/>
            <w:vAlign w:val="center"/>
          </w:tcPr>
          <w:p w:rsidR="00697C71" w:rsidRPr="00877E14" w:rsidRDefault="00D431DC" w:rsidP="00697C71">
            <w:pPr>
              <w:spacing w:before="40" w:after="40" w:line="220" w:lineRule="exact"/>
              <w:ind w:left="57"/>
              <w:rPr>
                <w:rFonts w:eastAsia="Times New Roman"/>
                <w:sz w:val="18"/>
                <w:szCs w:val="18"/>
              </w:rPr>
            </w:pPr>
            <w:r w:rsidRPr="00877E14">
              <w:rPr>
                <w:rFonts w:eastAsia="Times New Roman"/>
                <w:sz w:val="18"/>
                <w:szCs w:val="18"/>
              </w:rPr>
              <w:t>N</w:t>
            </w:r>
          </w:p>
        </w:tc>
        <w:tc>
          <w:tcPr>
            <w:tcW w:w="3617" w:type="dxa"/>
            <w:gridSpan w:val="5"/>
            <w:shd w:val="clear" w:color="auto" w:fill="auto"/>
            <w:vAlign w:val="center"/>
          </w:tcPr>
          <w:p w:rsidR="00697C71" w:rsidRPr="00877E14" w:rsidRDefault="00697C71" w:rsidP="00D431DC">
            <w:pPr>
              <w:spacing w:before="40" w:after="40" w:line="220" w:lineRule="exact"/>
              <w:ind w:left="57" w:right="57"/>
              <w:jc w:val="right"/>
              <w:rPr>
                <w:b/>
              </w:rPr>
            </w:pPr>
            <w:r w:rsidRPr="00877E14">
              <w:rPr>
                <w:rFonts w:eastAsia="Times New Roman"/>
                <w:sz w:val="18"/>
                <w:szCs w:val="18"/>
              </w:rPr>
              <w:t>À des fins d</w:t>
            </w:r>
            <w:r w:rsidR="002174CE" w:rsidRPr="00877E14">
              <w:rPr>
                <w:rFonts w:eastAsia="Times New Roman"/>
                <w:sz w:val="18"/>
                <w:szCs w:val="18"/>
              </w:rPr>
              <w:t>’</w:t>
            </w:r>
            <w:r w:rsidRPr="00877E14">
              <w:rPr>
                <w:rFonts w:eastAsia="Times New Roman"/>
                <w:sz w:val="18"/>
                <w:szCs w:val="18"/>
              </w:rPr>
              <w:t>évaluation seulement**</w:t>
            </w:r>
          </w:p>
        </w:tc>
        <w:tc>
          <w:tcPr>
            <w:tcW w:w="753" w:type="dxa"/>
            <w:vAlign w:val="center"/>
          </w:tcPr>
          <w:p w:rsidR="00697C71" w:rsidRPr="00877E14" w:rsidRDefault="00697C71" w:rsidP="00D431DC">
            <w:pPr>
              <w:pStyle w:val="SingleTxtG"/>
              <w:ind w:right="57"/>
              <w:rPr>
                <w:b/>
              </w:rPr>
            </w:pPr>
          </w:p>
        </w:tc>
      </w:tr>
      <w:tr w:rsidR="00697C71" w:rsidRPr="00877E14" w:rsidTr="003D76E8">
        <w:tc>
          <w:tcPr>
            <w:tcW w:w="2195" w:type="dxa"/>
            <w:shd w:val="clear" w:color="auto" w:fill="auto"/>
            <w:vAlign w:val="center"/>
          </w:tcPr>
          <w:p w:rsidR="00697C71" w:rsidRPr="00877E14" w:rsidRDefault="00697C71" w:rsidP="00697C71">
            <w:pPr>
              <w:spacing w:before="40" w:after="40" w:line="220" w:lineRule="exact"/>
              <w:ind w:left="57"/>
              <w:rPr>
                <w:rFonts w:eastAsia="Times New Roman"/>
                <w:sz w:val="18"/>
                <w:szCs w:val="18"/>
              </w:rPr>
            </w:pPr>
            <w:r w:rsidRPr="00877E14">
              <w:rPr>
                <w:rFonts w:eastAsia="Times New Roman"/>
                <w:sz w:val="18"/>
                <w:szCs w:val="18"/>
              </w:rPr>
              <w:t>Moment de flexion du haut du cou</w:t>
            </w:r>
          </w:p>
        </w:tc>
        <w:tc>
          <w:tcPr>
            <w:tcW w:w="1343" w:type="dxa"/>
            <w:shd w:val="clear" w:color="auto" w:fill="auto"/>
            <w:vAlign w:val="center"/>
          </w:tcPr>
          <w:p w:rsidR="00697C71" w:rsidRPr="00877E14" w:rsidRDefault="00697C71" w:rsidP="00697C71">
            <w:pPr>
              <w:spacing w:before="40" w:after="40" w:line="220" w:lineRule="exact"/>
              <w:ind w:left="57"/>
              <w:rPr>
                <w:rFonts w:eastAsia="Times New Roman"/>
                <w:sz w:val="18"/>
                <w:szCs w:val="18"/>
              </w:rPr>
            </w:pPr>
            <w:r w:rsidRPr="00877E14">
              <w:rPr>
                <w:rFonts w:eastAsia="Times New Roman"/>
                <w:sz w:val="18"/>
                <w:szCs w:val="18"/>
              </w:rPr>
              <w:t>My</w:t>
            </w:r>
          </w:p>
        </w:tc>
        <w:tc>
          <w:tcPr>
            <w:tcW w:w="597" w:type="dxa"/>
            <w:shd w:val="clear" w:color="auto" w:fill="auto"/>
            <w:vAlign w:val="center"/>
          </w:tcPr>
          <w:p w:rsidR="00697C71" w:rsidRPr="00877E14" w:rsidRDefault="00697C71" w:rsidP="00697C71">
            <w:pPr>
              <w:spacing w:before="40" w:after="40" w:line="220" w:lineRule="exact"/>
              <w:ind w:left="57"/>
              <w:rPr>
                <w:rFonts w:eastAsia="Times New Roman"/>
                <w:sz w:val="18"/>
                <w:szCs w:val="18"/>
              </w:rPr>
            </w:pPr>
            <w:r w:rsidRPr="00877E14">
              <w:rPr>
                <w:rFonts w:eastAsia="Times New Roman"/>
                <w:sz w:val="18"/>
                <w:szCs w:val="18"/>
              </w:rPr>
              <w:t>Nm</w:t>
            </w:r>
          </w:p>
        </w:tc>
        <w:tc>
          <w:tcPr>
            <w:tcW w:w="3617" w:type="dxa"/>
            <w:gridSpan w:val="5"/>
            <w:shd w:val="clear" w:color="auto" w:fill="auto"/>
            <w:vAlign w:val="center"/>
          </w:tcPr>
          <w:p w:rsidR="00697C71" w:rsidRPr="00877E14" w:rsidRDefault="00697C71" w:rsidP="00D431DC">
            <w:pPr>
              <w:pStyle w:val="SingleTxtG"/>
              <w:ind w:right="57"/>
              <w:rPr>
                <w:b/>
              </w:rPr>
            </w:pPr>
          </w:p>
        </w:tc>
        <w:tc>
          <w:tcPr>
            <w:tcW w:w="753" w:type="dxa"/>
            <w:vAlign w:val="center"/>
          </w:tcPr>
          <w:p w:rsidR="00697C71" w:rsidRPr="00877E14" w:rsidRDefault="00697C71" w:rsidP="00D431DC">
            <w:pPr>
              <w:pStyle w:val="SingleTxtG"/>
              <w:ind w:right="57"/>
              <w:rPr>
                <w:b/>
              </w:rPr>
            </w:pPr>
          </w:p>
        </w:tc>
      </w:tr>
      <w:tr w:rsidR="00697C71" w:rsidRPr="00877E14" w:rsidTr="003D76E8">
        <w:tc>
          <w:tcPr>
            <w:tcW w:w="2195" w:type="dxa"/>
            <w:shd w:val="clear" w:color="auto" w:fill="auto"/>
            <w:vAlign w:val="bottom"/>
          </w:tcPr>
          <w:p w:rsidR="00697C71" w:rsidRPr="00877E14" w:rsidRDefault="00697C71" w:rsidP="00697C71">
            <w:pPr>
              <w:spacing w:before="40" w:after="40" w:line="220" w:lineRule="exact"/>
              <w:ind w:left="57"/>
              <w:rPr>
                <w:rFonts w:eastAsia="Times New Roman"/>
                <w:sz w:val="18"/>
                <w:szCs w:val="18"/>
              </w:rPr>
            </w:pPr>
            <w:r w:rsidRPr="00877E14">
              <w:rPr>
                <w:rFonts w:eastAsia="Times New Roman"/>
                <w:sz w:val="18"/>
                <w:szCs w:val="18"/>
              </w:rPr>
              <w:t xml:space="preserve">Accélération du torse </w:t>
            </w:r>
            <w:r w:rsidR="00F13074" w:rsidRPr="00877E14">
              <w:rPr>
                <w:rFonts w:eastAsia="Times New Roman"/>
                <w:sz w:val="18"/>
                <w:szCs w:val="18"/>
              </w:rPr>
              <w:br/>
            </w:r>
            <w:r w:rsidRPr="00877E14">
              <w:rPr>
                <w:rFonts w:eastAsia="Times New Roman"/>
                <w:sz w:val="18"/>
                <w:szCs w:val="18"/>
              </w:rPr>
              <w:t>(sur 3</w:t>
            </w:r>
            <w:r w:rsidR="00771B0F" w:rsidRPr="00877E14">
              <w:rPr>
                <w:rFonts w:eastAsia="Times New Roman"/>
                <w:sz w:val="18"/>
                <w:szCs w:val="18"/>
              </w:rPr>
              <w:t> ms</w:t>
            </w:r>
            <w:r w:rsidRPr="00877E14">
              <w:rPr>
                <w:rFonts w:eastAsia="Times New Roman"/>
                <w:sz w:val="18"/>
                <w:szCs w:val="18"/>
              </w:rPr>
              <w:t>)</w:t>
            </w:r>
          </w:p>
        </w:tc>
        <w:tc>
          <w:tcPr>
            <w:tcW w:w="1343" w:type="dxa"/>
            <w:shd w:val="clear" w:color="auto" w:fill="auto"/>
            <w:vAlign w:val="center"/>
          </w:tcPr>
          <w:p w:rsidR="00697C71" w:rsidRPr="00877E14" w:rsidRDefault="00697C71" w:rsidP="00F13074">
            <w:pPr>
              <w:spacing w:before="40" w:after="40" w:line="220" w:lineRule="exact"/>
              <w:ind w:left="57"/>
              <w:rPr>
                <w:rFonts w:eastAsia="Times New Roman"/>
                <w:sz w:val="18"/>
                <w:szCs w:val="18"/>
              </w:rPr>
            </w:pPr>
            <w:r w:rsidRPr="00877E14">
              <w:rPr>
                <w:rFonts w:eastAsia="Times New Roman"/>
                <w:sz w:val="18"/>
                <w:szCs w:val="18"/>
              </w:rPr>
              <w:t xml:space="preserve">A chest Cum </w:t>
            </w:r>
            <w:r w:rsidR="00F13074" w:rsidRPr="00877E14">
              <w:rPr>
                <w:rFonts w:eastAsia="Times New Roman"/>
                <w:sz w:val="18"/>
                <w:szCs w:val="18"/>
              </w:rPr>
              <w:br/>
            </w:r>
            <w:r w:rsidRPr="00877E14">
              <w:rPr>
                <w:rFonts w:eastAsia="Times New Roman"/>
                <w:sz w:val="18"/>
                <w:szCs w:val="18"/>
              </w:rPr>
              <w:t>3</w:t>
            </w:r>
            <w:r w:rsidR="00771B0F" w:rsidRPr="00877E14">
              <w:rPr>
                <w:rFonts w:eastAsia="Times New Roman"/>
                <w:sz w:val="18"/>
                <w:szCs w:val="18"/>
              </w:rPr>
              <w:t> ms</w:t>
            </w:r>
            <w:r w:rsidRPr="00877E14">
              <w:rPr>
                <w:rFonts w:eastAsia="Times New Roman"/>
                <w:sz w:val="18"/>
                <w:szCs w:val="18"/>
              </w:rPr>
              <w:t>***</w:t>
            </w:r>
          </w:p>
        </w:tc>
        <w:tc>
          <w:tcPr>
            <w:tcW w:w="597" w:type="dxa"/>
            <w:shd w:val="clear" w:color="auto" w:fill="auto"/>
            <w:vAlign w:val="center"/>
          </w:tcPr>
          <w:p w:rsidR="00697C71" w:rsidRPr="00877E14" w:rsidRDefault="00697C71" w:rsidP="00697C71">
            <w:pPr>
              <w:spacing w:before="40" w:after="40" w:line="220" w:lineRule="exact"/>
              <w:ind w:left="57"/>
              <w:rPr>
                <w:rFonts w:eastAsia="Times New Roman"/>
                <w:sz w:val="18"/>
                <w:szCs w:val="18"/>
              </w:rPr>
            </w:pPr>
            <w:r w:rsidRPr="00877E14">
              <w:rPr>
                <w:rFonts w:eastAsia="Times New Roman"/>
                <w:sz w:val="18"/>
                <w:szCs w:val="18"/>
              </w:rPr>
              <w:t>g</w:t>
            </w:r>
          </w:p>
        </w:tc>
        <w:tc>
          <w:tcPr>
            <w:tcW w:w="597" w:type="dxa"/>
            <w:shd w:val="clear" w:color="auto" w:fill="auto"/>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55</w:t>
            </w:r>
          </w:p>
        </w:tc>
        <w:tc>
          <w:tcPr>
            <w:tcW w:w="746" w:type="dxa"/>
            <w:shd w:val="clear" w:color="auto" w:fill="auto"/>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55</w:t>
            </w:r>
          </w:p>
        </w:tc>
        <w:tc>
          <w:tcPr>
            <w:tcW w:w="746" w:type="dxa"/>
            <w:shd w:val="clear" w:color="auto" w:fill="auto"/>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55</w:t>
            </w:r>
          </w:p>
        </w:tc>
        <w:tc>
          <w:tcPr>
            <w:tcW w:w="745" w:type="dxa"/>
            <w:shd w:val="clear" w:color="auto" w:fill="auto"/>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55</w:t>
            </w:r>
          </w:p>
        </w:tc>
        <w:tc>
          <w:tcPr>
            <w:tcW w:w="783" w:type="dxa"/>
            <w:shd w:val="clear" w:color="auto" w:fill="auto"/>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55</w:t>
            </w:r>
          </w:p>
        </w:tc>
        <w:tc>
          <w:tcPr>
            <w:tcW w:w="753" w:type="dxa"/>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55</w:t>
            </w:r>
          </w:p>
        </w:tc>
      </w:tr>
      <w:tr w:rsidR="00697C71" w:rsidRPr="00877E14" w:rsidTr="003D76E8">
        <w:tc>
          <w:tcPr>
            <w:tcW w:w="2195" w:type="dxa"/>
            <w:shd w:val="clear" w:color="auto" w:fill="auto"/>
            <w:vAlign w:val="center"/>
          </w:tcPr>
          <w:p w:rsidR="00697C71" w:rsidRPr="00877E14" w:rsidDel="007D0AB6" w:rsidRDefault="00697C71" w:rsidP="00697C71">
            <w:pPr>
              <w:spacing w:before="40" w:after="40" w:line="220" w:lineRule="exact"/>
              <w:ind w:left="57"/>
              <w:rPr>
                <w:rFonts w:eastAsia="Times New Roman"/>
                <w:sz w:val="18"/>
                <w:szCs w:val="18"/>
              </w:rPr>
            </w:pPr>
            <w:r w:rsidRPr="00877E14">
              <w:rPr>
                <w:rFonts w:eastAsia="Times New Roman"/>
                <w:sz w:val="18"/>
                <w:szCs w:val="18"/>
              </w:rPr>
              <w:t>Déformation de la cage thoracique</w:t>
            </w:r>
            <w:r w:rsidR="00762033" w:rsidRPr="00877E14">
              <w:rPr>
                <w:rFonts w:eastAsia="Times New Roman"/>
                <w:sz w:val="18"/>
                <w:szCs w:val="18"/>
              </w:rPr>
              <w:t> :</w:t>
            </w:r>
          </w:p>
        </w:tc>
        <w:tc>
          <w:tcPr>
            <w:tcW w:w="1343" w:type="dxa"/>
            <w:shd w:val="clear" w:color="auto" w:fill="auto"/>
            <w:vAlign w:val="center"/>
          </w:tcPr>
          <w:p w:rsidR="00697C71" w:rsidRPr="00877E14" w:rsidDel="007D0AB6" w:rsidRDefault="00697C71" w:rsidP="00697C71">
            <w:pPr>
              <w:spacing w:before="40" w:after="40" w:line="220" w:lineRule="exact"/>
              <w:ind w:left="57"/>
              <w:rPr>
                <w:rFonts w:eastAsia="Times New Roman"/>
                <w:sz w:val="18"/>
                <w:szCs w:val="18"/>
              </w:rPr>
            </w:pPr>
            <w:r w:rsidRPr="00877E14">
              <w:rPr>
                <w:rFonts w:eastAsia="Times New Roman"/>
                <w:sz w:val="18"/>
                <w:szCs w:val="18"/>
              </w:rPr>
              <w:t>TBC</w:t>
            </w:r>
          </w:p>
        </w:tc>
        <w:tc>
          <w:tcPr>
            <w:tcW w:w="597" w:type="dxa"/>
            <w:shd w:val="clear" w:color="auto" w:fill="auto"/>
            <w:vAlign w:val="center"/>
          </w:tcPr>
          <w:p w:rsidR="00697C71" w:rsidRPr="00877E14" w:rsidDel="007D0AB6" w:rsidRDefault="00697C71" w:rsidP="00697C71">
            <w:pPr>
              <w:spacing w:before="40" w:after="40" w:line="220" w:lineRule="exact"/>
              <w:ind w:left="57"/>
              <w:rPr>
                <w:rFonts w:eastAsia="Times New Roman"/>
                <w:sz w:val="18"/>
                <w:szCs w:val="18"/>
              </w:rPr>
            </w:pPr>
            <w:r w:rsidRPr="00877E14">
              <w:rPr>
                <w:rFonts w:eastAsia="Times New Roman"/>
                <w:sz w:val="18"/>
                <w:szCs w:val="18"/>
              </w:rPr>
              <w:t>mm</w:t>
            </w:r>
          </w:p>
        </w:tc>
        <w:tc>
          <w:tcPr>
            <w:tcW w:w="597" w:type="dxa"/>
            <w:shd w:val="clear" w:color="auto" w:fill="auto"/>
            <w:vAlign w:val="center"/>
          </w:tcPr>
          <w:p w:rsidR="00697C71" w:rsidRPr="00877E14" w:rsidDel="007D0AB6" w:rsidRDefault="00697C71" w:rsidP="00424E24">
            <w:pPr>
              <w:spacing w:before="40" w:after="40" w:line="220" w:lineRule="exact"/>
              <w:ind w:left="57" w:right="57"/>
              <w:jc w:val="right"/>
              <w:rPr>
                <w:rFonts w:eastAsia="Times New Roman"/>
                <w:sz w:val="18"/>
                <w:szCs w:val="18"/>
              </w:rPr>
            </w:pPr>
            <w:r w:rsidRPr="00877E14">
              <w:rPr>
                <w:rFonts w:eastAsia="Times New Roman"/>
                <w:sz w:val="18"/>
                <w:szCs w:val="18"/>
              </w:rPr>
              <w:t>NA</w:t>
            </w:r>
          </w:p>
        </w:tc>
        <w:tc>
          <w:tcPr>
            <w:tcW w:w="3773" w:type="dxa"/>
            <w:gridSpan w:val="5"/>
            <w:shd w:val="clear" w:color="auto" w:fill="auto"/>
            <w:vAlign w:val="center"/>
          </w:tcPr>
          <w:p w:rsidR="00697C71" w:rsidRPr="00877E14" w:rsidRDefault="00697C71" w:rsidP="00D431DC">
            <w:pPr>
              <w:spacing w:before="40" w:after="40" w:line="220" w:lineRule="exact"/>
              <w:ind w:left="57" w:right="57"/>
              <w:jc w:val="right"/>
              <w:rPr>
                <w:b/>
              </w:rPr>
            </w:pPr>
            <w:r w:rsidRPr="00877E14">
              <w:rPr>
                <w:rFonts w:eastAsia="Times New Roman"/>
                <w:sz w:val="18"/>
                <w:szCs w:val="18"/>
              </w:rPr>
              <w:t>À des fins d</w:t>
            </w:r>
            <w:r w:rsidR="002174CE" w:rsidRPr="00877E14">
              <w:rPr>
                <w:rFonts w:eastAsia="Times New Roman"/>
                <w:sz w:val="18"/>
                <w:szCs w:val="18"/>
              </w:rPr>
              <w:t>’</w:t>
            </w:r>
            <w:r w:rsidRPr="00877E14">
              <w:rPr>
                <w:rFonts w:eastAsia="Times New Roman"/>
                <w:sz w:val="18"/>
                <w:szCs w:val="18"/>
              </w:rPr>
              <w:t>évaluation seulement**</w:t>
            </w:r>
          </w:p>
        </w:tc>
      </w:tr>
      <w:tr w:rsidR="00697C71" w:rsidRPr="00877E14" w:rsidTr="003D76E8">
        <w:tc>
          <w:tcPr>
            <w:tcW w:w="2195" w:type="dxa"/>
            <w:tcBorders>
              <w:bottom w:val="single" w:sz="12" w:space="0" w:color="auto"/>
            </w:tcBorders>
            <w:shd w:val="clear" w:color="auto" w:fill="auto"/>
            <w:vAlign w:val="bottom"/>
          </w:tcPr>
          <w:p w:rsidR="00697C71" w:rsidRPr="00877E14" w:rsidRDefault="00697C71" w:rsidP="00697C71">
            <w:pPr>
              <w:spacing w:before="40" w:after="40" w:line="220" w:lineRule="exact"/>
              <w:ind w:left="57"/>
              <w:rPr>
                <w:rFonts w:eastAsia="Times New Roman"/>
                <w:sz w:val="18"/>
                <w:szCs w:val="18"/>
              </w:rPr>
            </w:pPr>
            <w:r w:rsidRPr="00877E14">
              <w:rPr>
                <w:rFonts w:eastAsia="Times New Roman"/>
                <w:sz w:val="18"/>
                <w:szCs w:val="18"/>
              </w:rPr>
              <w:t>Pression sur l</w:t>
            </w:r>
            <w:r w:rsidR="002174CE" w:rsidRPr="00877E14">
              <w:rPr>
                <w:rFonts w:eastAsia="Times New Roman"/>
                <w:sz w:val="18"/>
                <w:szCs w:val="18"/>
              </w:rPr>
              <w:t>’</w:t>
            </w:r>
            <w:r w:rsidRPr="00877E14">
              <w:rPr>
                <w:rFonts w:eastAsia="Times New Roman"/>
                <w:sz w:val="18"/>
                <w:szCs w:val="18"/>
              </w:rPr>
              <w:t>abdomen</w:t>
            </w:r>
          </w:p>
        </w:tc>
        <w:tc>
          <w:tcPr>
            <w:tcW w:w="1343" w:type="dxa"/>
            <w:tcBorders>
              <w:bottom w:val="single" w:sz="12" w:space="0" w:color="auto"/>
            </w:tcBorders>
            <w:shd w:val="clear" w:color="auto" w:fill="auto"/>
            <w:vAlign w:val="center"/>
          </w:tcPr>
          <w:p w:rsidR="00697C71" w:rsidRPr="00877E14" w:rsidRDefault="009E71AC" w:rsidP="00697C71">
            <w:pPr>
              <w:spacing w:before="40" w:after="40" w:line="220" w:lineRule="exact"/>
              <w:ind w:left="57"/>
              <w:rPr>
                <w:rFonts w:eastAsia="Times New Roman"/>
                <w:sz w:val="18"/>
                <w:szCs w:val="18"/>
              </w:rPr>
            </w:pPr>
            <w:r w:rsidRPr="00877E14">
              <w:rPr>
                <w:rFonts w:eastAsia="Times New Roman"/>
                <w:sz w:val="18"/>
                <w:szCs w:val="18"/>
              </w:rPr>
              <w:t>P</w:t>
            </w:r>
          </w:p>
        </w:tc>
        <w:tc>
          <w:tcPr>
            <w:tcW w:w="597" w:type="dxa"/>
            <w:tcBorders>
              <w:bottom w:val="single" w:sz="12" w:space="0" w:color="auto"/>
            </w:tcBorders>
            <w:shd w:val="clear" w:color="auto" w:fill="auto"/>
            <w:vAlign w:val="center"/>
          </w:tcPr>
          <w:p w:rsidR="00697C71" w:rsidRPr="00877E14" w:rsidRDefault="00697C71" w:rsidP="00697C71">
            <w:pPr>
              <w:spacing w:before="40" w:after="40" w:line="220" w:lineRule="exact"/>
              <w:ind w:left="57"/>
              <w:rPr>
                <w:rFonts w:eastAsia="Times New Roman"/>
                <w:sz w:val="18"/>
                <w:szCs w:val="18"/>
              </w:rPr>
            </w:pPr>
            <w:r w:rsidRPr="00877E14">
              <w:rPr>
                <w:rFonts w:eastAsia="Times New Roman"/>
                <w:sz w:val="18"/>
                <w:szCs w:val="18"/>
              </w:rPr>
              <w:t>Bar</w:t>
            </w:r>
          </w:p>
        </w:tc>
        <w:tc>
          <w:tcPr>
            <w:tcW w:w="597" w:type="dxa"/>
            <w:tcBorders>
              <w:bottom w:val="single" w:sz="12" w:space="0" w:color="auto"/>
            </w:tcBorders>
            <w:shd w:val="clear" w:color="auto" w:fill="auto"/>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NA</w:t>
            </w:r>
          </w:p>
        </w:tc>
        <w:tc>
          <w:tcPr>
            <w:tcW w:w="746" w:type="dxa"/>
            <w:tcBorders>
              <w:bottom w:val="single" w:sz="12" w:space="0" w:color="auto"/>
            </w:tcBorders>
            <w:shd w:val="clear" w:color="auto" w:fill="auto"/>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NA</w:t>
            </w:r>
          </w:p>
        </w:tc>
        <w:tc>
          <w:tcPr>
            <w:tcW w:w="746" w:type="dxa"/>
            <w:tcBorders>
              <w:bottom w:val="single" w:sz="12" w:space="0" w:color="auto"/>
            </w:tcBorders>
            <w:shd w:val="clear" w:color="auto" w:fill="auto"/>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1,2</w:t>
            </w:r>
          </w:p>
        </w:tc>
        <w:tc>
          <w:tcPr>
            <w:tcW w:w="745" w:type="dxa"/>
            <w:tcBorders>
              <w:bottom w:val="single" w:sz="12" w:space="0" w:color="auto"/>
            </w:tcBorders>
            <w:shd w:val="clear" w:color="auto" w:fill="auto"/>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1,0</w:t>
            </w:r>
          </w:p>
        </w:tc>
        <w:tc>
          <w:tcPr>
            <w:tcW w:w="783" w:type="dxa"/>
            <w:tcBorders>
              <w:bottom w:val="single" w:sz="12" w:space="0" w:color="auto"/>
            </w:tcBorders>
            <w:shd w:val="clear" w:color="auto" w:fill="auto"/>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1,0</w:t>
            </w:r>
          </w:p>
        </w:tc>
        <w:tc>
          <w:tcPr>
            <w:tcW w:w="753" w:type="dxa"/>
            <w:tcBorders>
              <w:bottom w:val="single" w:sz="12" w:space="0" w:color="auto"/>
            </w:tcBorders>
            <w:vAlign w:val="center"/>
          </w:tcPr>
          <w:p w:rsidR="00697C71" w:rsidRPr="00877E14" w:rsidRDefault="00697C71" w:rsidP="00D431DC">
            <w:pPr>
              <w:spacing w:before="40" w:after="40" w:line="220" w:lineRule="exact"/>
              <w:ind w:left="57" w:right="57"/>
              <w:jc w:val="right"/>
              <w:rPr>
                <w:rFonts w:eastAsia="Times New Roman"/>
                <w:sz w:val="18"/>
                <w:szCs w:val="18"/>
              </w:rPr>
            </w:pPr>
            <w:r w:rsidRPr="00877E14">
              <w:rPr>
                <w:rFonts w:eastAsia="Times New Roman"/>
                <w:sz w:val="18"/>
                <w:szCs w:val="18"/>
              </w:rPr>
              <w:t>1,2</w:t>
            </w:r>
          </w:p>
        </w:tc>
      </w:tr>
    </w:tbl>
    <w:bookmarkEnd w:id="2"/>
    <w:bookmarkEnd w:id="3"/>
    <w:p w:rsidR="003D76E8" w:rsidRPr="00877E14" w:rsidRDefault="003D76E8" w:rsidP="00AC5B50">
      <w:pPr>
        <w:spacing w:before="120"/>
        <w:ind w:left="1134" w:firstLine="170"/>
        <w:rPr>
          <w:rFonts w:eastAsia="Times New Roman"/>
          <w:sz w:val="18"/>
          <w:szCs w:val="18"/>
        </w:rPr>
      </w:pPr>
      <w:r w:rsidRPr="00877E14">
        <w:rPr>
          <w:rFonts w:eastAsia="Times New Roman"/>
          <w:sz w:val="18"/>
          <w:szCs w:val="18"/>
        </w:rPr>
        <w:t>*</w:t>
      </w:r>
      <w:r w:rsidR="00AC5B50" w:rsidRPr="00877E14">
        <w:rPr>
          <w:rFonts w:eastAsia="Times New Roman"/>
          <w:sz w:val="18"/>
          <w:szCs w:val="18"/>
        </w:rPr>
        <w:tab/>
      </w:r>
      <w:r w:rsidRPr="00877E14">
        <w:rPr>
          <w:rFonts w:eastAsia="Times New Roman"/>
          <w:sz w:val="18"/>
          <w:szCs w:val="18"/>
        </w:rPr>
        <w:t>HPC</w:t>
      </w:r>
      <w:r w:rsidR="00762033" w:rsidRPr="00877E14">
        <w:rPr>
          <w:rFonts w:eastAsia="Times New Roman"/>
          <w:sz w:val="18"/>
          <w:szCs w:val="18"/>
        </w:rPr>
        <w:t> :</w:t>
      </w:r>
      <w:r w:rsidRPr="00877E14">
        <w:rPr>
          <w:rFonts w:eastAsia="Times New Roman"/>
          <w:sz w:val="18"/>
          <w:szCs w:val="18"/>
        </w:rPr>
        <w:t xml:space="preserve"> voir l</w:t>
      </w:r>
      <w:r w:rsidR="002174CE" w:rsidRPr="00877E14">
        <w:rPr>
          <w:rFonts w:eastAsia="Times New Roman"/>
          <w:sz w:val="18"/>
          <w:szCs w:val="18"/>
        </w:rPr>
        <w:t>’</w:t>
      </w:r>
      <w:r w:rsidRPr="00877E14">
        <w:rPr>
          <w:rFonts w:eastAsia="Times New Roman"/>
          <w:sz w:val="18"/>
          <w:szCs w:val="18"/>
        </w:rPr>
        <w:t>annexe 17.</w:t>
      </w:r>
    </w:p>
    <w:p w:rsidR="003D76E8" w:rsidRPr="00877E14" w:rsidRDefault="003D76E8" w:rsidP="00AC5B50">
      <w:pPr>
        <w:ind w:left="1134" w:firstLine="170"/>
        <w:rPr>
          <w:rFonts w:eastAsia="Times New Roman"/>
          <w:sz w:val="18"/>
          <w:szCs w:val="18"/>
        </w:rPr>
      </w:pPr>
      <w:r w:rsidRPr="00877E14">
        <w:rPr>
          <w:rFonts w:eastAsia="Times New Roman"/>
          <w:sz w:val="18"/>
          <w:szCs w:val="18"/>
        </w:rPr>
        <w:t>**</w:t>
      </w:r>
      <w:r w:rsidR="00AC5B50" w:rsidRPr="00877E14">
        <w:rPr>
          <w:rFonts w:eastAsia="Times New Roman"/>
          <w:sz w:val="18"/>
          <w:szCs w:val="18"/>
        </w:rPr>
        <w:tab/>
      </w:r>
      <w:r w:rsidRPr="00877E14">
        <w:rPr>
          <w:rFonts w:eastAsia="Times New Roman"/>
          <w:sz w:val="18"/>
          <w:szCs w:val="18"/>
        </w:rPr>
        <w:t>A réévaluer dans les trois ans suivant l</w:t>
      </w:r>
      <w:r w:rsidR="002174CE" w:rsidRPr="00877E14">
        <w:rPr>
          <w:rFonts w:eastAsia="Times New Roman"/>
          <w:sz w:val="18"/>
          <w:szCs w:val="18"/>
        </w:rPr>
        <w:t>’</w:t>
      </w:r>
      <w:r w:rsidRPr="00877E14">
        <w:rPr>
          <w:rFonts w:eastAsia="Times New Roman"/>
          <w:sz w:val="18"/>
          <w:szCs w:val="18"/>
        </w:rPr>
        <w:t>entrée en vigueur de la série 01 d</w:t>
      </w:r>
      <w:r w:rsidR="002174CE" w:rsidRPr="00877E14">
        <w:rPr>
          <w:rFonts w:eastAsia="Times New Roman"/>
          <w:sz w:val="18"/>
          <w:szCs w:val="18"/>
        </w:rPr>
        <w:t>’</w:t>
      </w:r>
      <w:r w:rsidRPr="00877E14">
        <w:rPr>
          <w:rFonts w:eastAsia="Times New Roman"/>
          <w:sz w:val="18"/>
          <w:szCs w:val="18"/>
        </w:rPr>
        <w:t>amendements du présent Règlement.</w:t>
      </w:r>
    </w:p>
    <w:p w:rsidR="003D76E8" w:rsidRPr="00877E14" w:rsidRDefault="003D76E8" w:rsidP="00AC5B50">
      <w:pPr>
        <w:spacing w:after="240"/>
        <w:ind w:left="1134" w:firstLine="170"/>
        <w:rPr>
          <w:rFonts w:eastAsia="Times New Roman"/>
          <w:sz w:val="18"/>
          <w:szCs w:val="18"/>
        </w:rPr>
      </w:pPr>
      <w:r w:rsidRPr="00877E14">
        <w:rPr>
          <w:rFonts w:eastAsia="Times New Roman"/>
          <w:sz w:val="18"/>
          <w:szCs w:val="18"/>
        </w:rPr>
        <w:t>***</w:t>
      </w:r>
      <w:r w:rsidR="00AC5B50" w:rsidRPr="00877E14">
        <w:rPr>
          <w:rFonts w:eastAsia="Times New Roman"/>
          <w:sz w:val="18"/>
          <w:szCs w:val="18"/>
        </w:rPr>
        <w:tab/>
      </w:r>
      <w:r w:rsidRPr="00877E14">
        <w:rPr>
          <w:rFonts w:eastAsia="Times New Roman"/>
          <w:sz w:val="18"/>
          <w:szCs w:val="18"/>
        </w:rPr>
        <w:t>On entend par “Cum 3</w:t>
      </w:r>
      <w:r w:rsidR="00771B0F" w:rsidRPr="00877E14">
        <w:rPr>
          <w:rFonts w:eastAsia="Times New Roman"/>
          <w:sz w:val="18"/>
          <w:szCs w:val="18"/>
        </w:rPr>
        <w:t> ms</w:t>
      </w:r>
      <w:r w:rsidRPr="00877E14">
        <w:rPr>
          <w:rFonts w:eastAsia="Times New Roman"/>
          <w:sz w:val="18"/>
          <w:szCs w:val="18"/>
        </w:rPr>
        <w:t>” la valeur cumulée sur 3</w:t>
      </w:r>
      <w:r w:rsidR="00771B0F" w:rsidRPr="00877E14">
        <w:rPr>
          <w:rFonts w:eastAsia="Times New Roman"/>
          <w:sz w:val="18"/>
          <w:szCs w:val="18"/>
        </w:rPr>
        <w:t> ms</w:t>
      </w:r>
      <w:r w:rsidRPr="00877E14">
        <w:rPr>
          <w:rFonts w:eastAsia="Times New Roman"/>
          <w:sz w:val="18"/>
          <w:szCs w:val="18"/>
        </w:rPr>
        <w:t>.</w:t>
      </w:r>
      <w:r w:rsidR="00AC5B50" w:rsidRPr="00877E14">
        <w:rPr>
          <w:rFonts w:eastAsia="Times New Roman"/>
          <w:sz w:val="18"/>
          <w:szCs w:val="18"/>
        </w:rPr>
        <w:t> ».</w:t>
      </w:r>
    </w:p>
    <w:p w:rsidR="003D76E8" w:rsidRPr="00877E14" w:rsidRDefault="003D76E8" w:rsidP="00AC5B50">
      <w:pPr>
        <w:pStyle w:val="SingleTxtG"/>
      </w:pPr>
      <w:r w:rsidRPr="00877E14">
        <w:rPr>
          <w:i/>
        </w:rPr>
        <w:t>Paragraphe 6.6.4.5.2</w:t>
      </w:r>
      <w:r w:rsidRPr="00877E14">
        <w:t>, tableau, lire</w:t>
      </w:r>
      <w:r w:rsidR="00762033" w:rsidRPr="00877E14">
        <w:t> :</w:t>
      </w:r>
    </w:p>
    <w:p w:rsidR="003D76E8" w:rsidRPr="00877E14" w:rsidRDefault="00AC5B50" w:rsidP="003D76E8">
      <w:pPr>
        <w:pStyle w:val="SingleTxtG"/>
        <w:rPr>
          <w:b/>
        </w:rPr>
      </w:pPr>
      <w:r w:rsidRPr="00877E14">
        <w:rPr>
          <w:b/>
        </w:rPr>
        <w:t>«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5"/>
        <w:gridCol w:w="1253"/>
        <w:gridCol w:w="555"/>
        <w:gridCol w:w="724"/>
        <w:gridCol w:w="725"/>
        <w:gridCol w:w="724"/>
        <w:gridCol w:w="725"/>
        <w:gridCol w:w="725"/>
        <w:gridCol w:w="1259"/>
      </w:tblGrid>
      <w:tr w:rsidR="003D76E8" w:rsidRPr="00877E14" w:rsidTr="003D76E8">
        <w:trPr>
          <w:tblHeader/>
        </w:trPr>
        <w:tc>
          <w:tcPr>
            <w:tcW w:w="1848" w:type="dxa"/>
            <w:tcBorders>
              <w:bottom w:val="single" w:sz="12" w:space="0" w:color="auto"/>
            </w:tcBorders>
            <w:shd w:val="clear" w:color="auto" w:fill="auto"/>
            <w:vAlign w:val="bottom"/>
          </w:tcPr>
          <w:p w:rsidR="003D76E8" w:rsidRPr="00877E14" w:rsidRDefault="003D76E8" w:rsidP="00AC5B50">
            <w:pPr>
              <w:spacing w:before="80" w:after="80" w:line="200" w:lineRule="exact"/>
              <w:ind w:left="57"/>
              <w:rPr>
                <w:rFonts w:eastAsia="Times New Roman"/>
                <w:i/>
                <w:sz w:val="16"/>
                <w:szCs w:val="16"/>
              </w:rPr>
            </w:pPr>
            <w:r w:rsidRPr="00877E14">
              <w:rPr>
                <w:rFonts w:eastAsia="Times New Roman"/>
                <w:i/>
                <w:sz w:val="16"/>
                <w:szCs w:val="16"/>
              </w:rPr>
              <w:t>Critère</w:t>
            </w:r>
          </w:p>
        </w:tc>
        <w:tc>
          <w:tcPr>
            <w:tcW w:w="1276" w:type="dxa"/>
            <w:tcBorders>
              <w:bottom w:val="single" w:sz="12" w:space="0" w:color="auto"/>
            </w:tcBorders>
            <w:shd w:val="clear" w:color="auto" w:fill="auto"/>
            <w:vAlign w:val="bottom"/>
          </w:tcPr>
          <w:p w:rsidR="003D76E8" w:rsidRPr="00877E14" w:rsidRDefault="003D76E8" w:rsidP="00AC5B50">
            <w:pPr>
              <w:spacing w:before="80" w:after="80" w:line="200" w:lineRule="exact"/>
              <w:ind w:left="57"/>
              <w:rPr>
                <w:rFonts w:eastAsia="Times New Roman"/>
                <w:i/>
                <w:sz w:val="16"/>
                <w:szCs w:val="16"/>
              </w:rPr>
            </w:pPr>
            <w:r w:rsidRPr="00877E14">
              <w:rPr>
                <w:rFonts w:eastAsia="Times New Roman"/>
                <w:i/>
                <w:sz w:val="16"/>
                <w:szCs w:val="16"/>
              </w:rPr>
              <w:t>Abréviation</w:t>
            </w:r>
          </w:p>
        </w:tc>
        <w:tc>
          <w:tcPr>
            <w:tcW w:w="564" w:type="dxa"/>
            <w:tcBorders>
              <w:bottom w:val="single" w:sz="12" w:space="0" w:color="auto"/>
            </w:tcBorders>
            <w:shd w:val="clear" w:color="auto" w:fill="auto"/>
            <w:vAlign w:val="bottom"/>
          </w:tcPr>
          <w:p w:rsidR="003D76E8" w:rsidRPr="00877E14" w:rsidRDefault="003D76E8" w:rsidP="00AC5B50">
            <w:pPr>
              <w:spacing w:before="80" w:after="80" w:line="200" w:lineRule="exact"/>
              <w:ind w:left="57"/>
              <w:rPr>
                <w:rFonts w:eastAsia="Times New Roman"/>
                <w:i/>
                <w:sz w:val="16"/>
                <w:szCs w:val="16"/>
              </w:rPr>
            </w:pPr>
            <w:r w:rsidRPr="00877E14">
              <w:rPr>
                <w:rFonts w:eastAsia="Times New Roman"/>
                <w:i/>
                <w:sz w:val="16"/>
                <w:szCs w:val="16"/>
              </w:rPr>
              <w:t>Unité</w:t>
            </w:r>
          </w:p>
        </w:tc>
        <w:tc>
          <w:tcPr>
            <w:tcW w:w="736" w:type="dxa"/>
            <w:tcBorders>
              <w:bottom w:val="single" w:sz="12" w:space="0" w:color="auto"/>
            </w:tcBorders>
            <w:shd w:val="clear" w:color="auto" w:fill="auto"/>
            <w:vAlign w:val="bottom"/>
          </w:tcPr>
          <w:p w:rsidR="003D76E8" w:rsidRPr="00877E14" w:rsidRDefault="003D76E8" w:rsidP="00AC5B50">
            <w:pPr>
              <w:spacing w:before="80" w:after="80" w:line="200" w:lineRule="exact"/>
              <w:ind w:left="57"/>
              <w:rPr>
                <w:rFonts w:eastAsia="Times New Roman"/>
                <w:i/>
                <w:sz w:val="16"/>
                <w:szCs w:val="16"/>
              </w:rPr>
            </w:pPr>
            <w:r w:rsidRPr="00877E14">
              <w:rPr>
                <w:rFonts w:eastAsia="Times New Roman"/>
                <w:i/>
                <w:sz w:val="16"/>
                <w:szCs w:val="16"/>
              </w:rPr>
              <w:t>Q0</w:t>
            </w:r>
          </w:p>
        </w:tc>
        <w:tc>
          <w:tcPr>
            <w:tcW w:w="737" w:type="dxa"/>
            <w:tcBorders>
              <w:bottom w:val="single" w:sz="12" w:space="0" w:color="auto"/>
            </w:tcBorders>
            <w:shd w:val="clear" w:color="auto" w:fill="auto"/>
            <w:vAlign w:val="bottom"/>
          </w:tcPr>
          <w:p w:rsidR="003D76E8" w:rsidRPr="00877E14" w:rsidRDefault="003D76E8" w:rsidP="00AC5B50">
            <w:pPr>
              <w:spacing w:before="80" w:after="80" w:line="200" w:lineRule="exact"/>
              <w:ind w:left="57"/>
              <w:rPr>
                <w:rFonts w:eastAsia="Times New Roman"/>
                <w:i/>
                <w:sz w:val="16"/>
                <w:szCs w:val="16"/>
              </w:rPr>
            </w:pPr>
            <w:r w:rsidRPr="00877E14">
              <w:rPr>
                <w:rFonts w:eastAsia="Times New Roman"/>
                <w:i/>
                <w:sz w:val="16"/>
                <w:szCs w:val="16"/>
              </w:rPr>
              <w:t>Q1</w:t>
            </w:r>
          </w:p>
        </w:tc>
        <w:tc>
          <w:tcPr>
            <w:tcW w:w="736" w:type="dxa"/>
            <w:tcBorders>
              <w:bottom w:val="single" w:sz="12" w:space="0" w:color="auto"/>
            </w:tcBorders>
            <w:shd w:val="clear" w:color="auto" w:fill="auto"/>
            <w:vAlign w:val="bottom"/>
          </w:tcPr>
          <w:p w:rsidR="003D76E8" w:rsidRPr="00877E14" w:rsidRDefault="003D76E8" w:rsidP="00AC5B50">
            <w:pPr>
              <w:spacing w:before="80" w:after="80" w:line="200" w:lineRule="exact"/>
              <w:ind w:left="57"/>
              <w:rPr>
                <w:rFonts w:eastAsia="Times New Roman"/>
                <w:i/>
                <w:sz w:val="16"/>
                <w:szCs w:val="16"/>
              </w:rPr>
            </w:pPr>
            <w:r w:rsidRPr="00877E14">
              <w:rPr>
                <w:rFonts w:eastAsia="Times New Roman"/>
                <w:i/>
                <w:sz w:val="16"/>
                <w:szCs w:val="16"/>
              </w:rPr>
              <w:t>Q1,5</w:t>
            </w:r>
          </w:p>
        </w:tc>
        <w:tc>
          <w:tcPr>
            <w:tcW w:w="737" w:type="dxa"/>
            <w:tcBorders>
              <w:bottom w:val="single" w:sz="12" w:space="0" w:color="auto"/>
            </w:tcBorders>
            <w:shd w:val="clear" w:color="auto" w:fill="auto"/>
            <w:vAlign w:val="bottom"/>
          </w:tcPr>
          <w:p w:rsidR="003D76E8" w:rsidRPr="00877E14" w:rsidRDefault="003D76E8" w:rsidP="00AC5B50">
            <w:pPr>
              <w:spacing w:before="80" w:after="80" w:line="200" w:lineRule="exact"/>
              <w:ind w:left="57"/>
              <w:rPr>
                <w:rFonts w:eastAsia="Times New Roman"/>
                <w:i/>
                <w:sz w:val="16"/>
                <w:szCs w:val="16"/>
              </w:rPr>
            </w:pPr>
            <w:r w:rsidRPr="00877E14">
              <w:rPr>
                <w:rFonts w:eastAsia="Times New Roman"/>
                <w:i/>
                <w:sz w:val="16"/>
                <w:szCs w:val="16"/>
              </w:rPr>
              <w:t>Q3</w:t>
            </w:r>
          </w:p>
        </w:tc>
        <w:tc>
          <w:tcPr>
            <w:tcW w:w="737" w:type="dxa"/>
            <w:tcBorders>
              <w:bottom w:val="single" w:sz="12" w:space="0" w:color="auto"/>
            </w:tcBorders>
            <w:shd w:val="clear" w:color="auto" w:fill="auto"/>
            <w:vAlign w:val="bottom"/>
          </w:tcPr>
          <w:p w:rsidR="003D76E8" w:rsidRPr="00877E14" w:rsidRDefault="003D76E8" w:rsidP="00AC5B50">
            <w:pPr>
              <w:spacing w:before="80" w:after="80" w:line="200" w:lineRule="exact"/>
              <w:ind w:left="57"/>
              <w:rPr>
                <w:rFonts w:eastAsia="Times New Roman"/>
                <w:i/>
                <w:sz w:val="16"/>
                <w:szCs w:val="16"/>
              </w:rPr>
            </w:pPr>
            <w:r w:rsidRPr="00877E14">
              <w:rPr>
                <w:rFonts w:eastAsia="Times New Roman"/>
                <w:i/>
                <w:sz w:val="16"/>
                <w:szCs w:val="16"/>
              </w:rPr>
              <w:t>Q6</w:t>
            </w:r>
          </w:p>
        </w:tc>
        <w:tc>
          <w:tcPr>
            <w:tcW w:w="1281" w:type="dxa"/>
            <w:tcBorders>
              <w:bottom w:val="single" w:sz="12" w:space="0" w:color="auto"/>
            </w:tcBorders>
            <w:vAlign w:val="bottom"/>
          </w:tcPr>
          <w:p w:rsidR="003D76E8" w:rsidRPr="00877E14" w:rsidRDefault="003D76E8" w:rsidP="00AC5B50">
            <w:pPr>
              <w:spacing w:before="80" w:after="80" w:line="200" w:lineRule="exact"/>
              <w:ind w:left="57"/>
              <w:rPr>
                <w:rFonts w:eastAsia="Times New Roman"/>
                <w:i/>
                <w:sz w:val="16"/>
                <w:szCs w:val="16"/>
              </w:rPr>
            </w:pPr>
            <w:r w:rsidRPr="00877E14">
              <w:rPr>
                <w:rFonts w:eastAsia="Times New Roman"/>
                <w:i/>
                <w:sz w:val="16"/>
                <w:szCs w:val="16"/>
              </w:rPr>
              <w:t>Q10</w:t>
            </w:r>
          </w:p>
        </w:tc>
      </w:tr>
      <w:tr w:rsidR="003D76E8" w:rsidRPr="00877E14" w:rsidTr="003D76E8">
        <w:tc>
          <w:tcPr>
            <w:tcW w:w="1848" w:type="dxa"/>
            <w:tcBorders>
              <w:top w:val="single" w:sz="12" w:space="0" w:color="auto"/>
            </w:tcBorders>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Critère d</w:t>
            </w:r>
            <w:r w:rsidR="002174CE" w:rsidRPr="00877E14">
              <w:rPr>
                <w:rFonts w:eastAsia="Times New Roman"/>
                <w:sz w:val="18"/>
                <w:szCs w:val="18"/>
              </w:rPr>
              <w:t>’</w:t>
            </w:r>
            <w:r w:rsidRPr="00877E14">
              <w:rPr>
                <w:rFonts w:eastAsia="Times New Roman"/>
                <w:sz w:val="18"/>
                <w:szCs w:val="18"/>
              </w:rPr>
              <w:t xml:space="preserve">effets à la tête </w:t>
            </w:r>
          </w:p>
        </w:tc>
        <w:tc>
          <w:tcPr>
            <w:tcW w:w="1276" w:type="dxa"/>
            <w:tcBorders>
              <w:top w:val="single" w:sz="12" w:space="0" w:color="auto"/>
            </w:tcBorders>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HPC (15)</w:t>
            </w:r>
          </w:p>
        </w:tc>
        <w:tc>
          <w:tcPr>
            <w:tcW w:w="564" w:type="dxa"/>
            <w:tcBorders>
              <w:top w:val="single" w:sz="12" w:space="0" w:color="auto"/>
            </w:tcBorders>
            <w:shd w:val="clear" w:color="auto" w:fill="auto"/>
            <w:vAlign w:val="bottom"/>
          </w:tcPr>
          <w:p w:rsidR="003D76E8" w:rsidRPr="00877E14" w:rsidRDefault="003D76E8" w:rsidP="00AC5B50">
            <w:pPr>
              <w:spacing w:before="40" w:after="40" w:line="220" w:lineRule="exact"/>
              <w:ind w:left="57"/>
              <w:rPr>
                <w:rFonts w:eastAsia="Times New Roman"/>
                <w:sz w:val="18"/>
                <w:szCs w:val="18"/>
              </w:rPr>
            </w:pPr>
          </w:p>
        </w:tc>
        <w:tc>
          <w:tcPr>
            <w:tcW w:w="736" w:type="dxa"/>
            <w:tcBorders>
              <w:top w:val="single" w:sz="12" w:space="0" w:color="auto"/>
            </w:tcBorders>
            <w:shd w:val="clear" w:color="auto" w:fill="auto"/>
            <w:vAlign w:val="bottom"/>
          </w:tcPr>
          <w:p w:rsidR="003D76E8" w:rsidRPr="00877E14" w:rsidRDefault="003D76E8" w:rsidP="00452324">
            <w:pPr>
              <w:spacing w:before="40" w:after="40" w:line="220" w:lineRule="exact"/>
              <w:ind w:left="57" w:right="57"/>
              <w:jc w:val="right"/>
              <w:rPr>
                <w:rFonts w:eastAsia="Times New Roman"/>
                <w:sz w:val="18"/>
                <w:szCs w:val="18"/>
              </w:rPr>
            </w:pPr>
            <w:r w:rsidRPr="00877E14">
              <w:rPr>
                <w:rFonts w:eastAsia="Times New Roman"/>
                <w:sz w:val="18"/>
                <w:szCs w:val="18"/>
              </w:rPr>
              <w:t>600</w:t>
            </w:r>
          </w:p>
        </w:tc>
        <w:tc>
          <w:tcPr>
            <w:tcW w:w="737" w:type="dxa"/>
            <w:tcBorders>
              <w:top w:val="single" w:sz="12" w:space="0" w:color="auto"/>
            </w:tcBorders>
            <w:shd w:val="clear" w:color="auto" w:fill="auto"/>
            <w:vAlign w:val="bottom"/>
          </w:tcPr>
          <w:p w:rsidR="003D76E8" w:rsidRPr="00877E14" w:rsidRDefault="003D76E8" w:rsidP="00452324">
            <w:pPr>
              <w:spacing w:before="40" w:after="40" w:line="220" w:lineRule="exact"/>
              <w:ind w:left="57" w:right="57"/>
              <w:jc w:val="right"/>
              <w:rPr>
                <w:rFonts w:eastAsia="Times New Roman"/>
                <w:sz w:val="18"/>
                <w:szCs w:val="18"/>
              </w:rPr>
            </w:pPr>
            <w:r w:rsidRPr="00877E14">
              <w:rPr>
                <w:rFonts w:eastAsia="Times New Roman"/>
                <w:sz w:val="18"/>
                <w:szCs w:val="18"/>
              </w:rPr>
              <w:t>600</w:t>
            </w:r>
          </w:p>
        </w:tc>
        <w:tc>
          <w:tcPr>
            <w:tcW w:w="736" w:type="dxa"/>
            <w:tcBorders>
              <w:top w:val="single" w:sz="12" w:space="0" w:color="auto"/>
            </w:tcBorders>
            <w:shd w:val="clear" w:color="auto" w:fill="auto"/>
            <w:vAlign w:val="bottom"/>
          </w:tcPr>
          <w:p w:rsidR="003D76E8" w:rsidRPr="00877E14" w:rsidRDefault="003D76E8" w:rsidP="00452324">
            <w:pPr>
              <w:spacing w:before="40" w:after="40" w:line="220" w:lineRule="exact"/>
              <w:ind w:left="57" w:right="57"/>
              <w:jc w:val="right"/>
              <w:rPr>
                <w:rFonts w:eastAsia="Times New Roman"/>
                <w:sz w:val="18"/>
                <w:szCs w:val="18"/>
              </w:rPr>
            </w:pPr>
            <w:r w:rsidRPr="00877E14">
              <w:rPr>
                <w:rFonts w:eastAsia="Times New Roman"/>
                <w:sz w:val="18"/>
                <w:szCs w:val="18"/>
              </w:rPr>
              <w:t>600</w:t>
            </w:r>
          </w:p>
        </w:tc>
        <w:tc>
          <w:tcPr>
            <w:tcW w:w="737" w:type="dxa"/>
            <w:tcBorders>
              <w:top w:val="single" w:sz="12" w:space="0" w:color="auto"/>
            </w:tcBorders>
            <w:shd w:val="clear" w:color="auto" w:fill="auto"/>
            <w:vAlign w:val="bottom"/>
          </w:tcPr>
          <w:p w:rsidR="003D76E8" w:rsidRPr="00877E14" w:rsidRDefault="003D76E8" w:rsidP="00452324">
            <w:pPr>
              <w:spacing w:before="40" w:after="40" w:line="220" w:lineRule="exact"/>
              <w:ind w:left="57" w:right="57"/>
              <w:jc w:val="right"/>
              <w:rPr>
                <w:rFonts w:eastAsia="Times New Roman"/>
                <w:sz w:val="18"/>
                <w:szCs w:val="18"/>
              </w:rPr>
            </w:pPr>
            <w:r w:rsidRPr="00877E14">
              <w:rPr>
                <w:rFonts w:eastAsia="Times New Roman"/>
                <w:sz w:val="18"/>
                <w:szCs w:val="18"/>
              </w:rPr>
              <w:t>800</w:t>
            </w:r>
          </w:p>
        </w:tc>
        <w:tc>
          <w:tcPr>
            <w:tcW w:w="737" w:type="dxa"/>
            <w:tcBorders>
              <w:top w:val="single" w:sz="12" w:space="0" w:color="auto"/>
            </w:tcBorders>
            <w:shd w:val="clear" w:color="auto" w:fill="auto"/>
            <w:vAlign w:val="bottom"/>
          </w:tcPr>
          <w:p w:rsidR="003D76E8" w:rsidRPr="00877E14" w:rsidRDefault="003D76E8" w:rsidP="00452324">
            <w:pPr>
              <w:spacing w:before="40" w:after="40" w:line="220" w:lineRule="exact"/>
              <w:ind w:left="57" w:right="57"/>
              <w:jc w:val="right"/>
              <w:rPr>
                <w:rFonts w:eastAsia="Times New Roman"/>
                <w:sz w:val="18"/>
                <w:szCs w:val="18"/>
              </w:rPr>
            </w:pPr>
            <w:r w:rsidRPr="00877E14">
              <w:rPr>
                <w:rFonts w:eastAsia="Times New Roman"/>
                <w:sz w:val="18"/>
                <w:szCs w:val="18"/>
              </w:rPr>
              <w:t>800</w:t>
            </w:r>
          </w:p>
        </w:tc>
        <w:tc>
          <w:tcPr>
            <w:tcW w:w="1281" w:type="dxa"/>
            <w:vMerge w:val="restart"/>
            <w:tcBorders>
              <w:top w:val="single" w:sz="12" w:space="0" w:color="auto"/>
            </w:tcBorders>
            <w:vAlign w:val="center"/>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À des fins d</w:t>
            </w:r>
            <w:r w:rsidR="002174CE" w:rsidRPr="00877E14">
              <w:rPr>
                <w:rFonts w:eastAsia="Times New Roman"/>
                <w:sz w:val="18"/>
                <w:szCs w:val="18"/>
              </w:rPr>
              <w:t>’</w:t>
            </w:r>
            <w:r w:rsidRPr="00877E14">
              <w:rPr>
                <w:rFonts w:eastAsia="Times New Roman"/>
                <w:sz w:val="18"/>
                <w:szCs w:val="18"/>
              </w:rPr>
              <w:t>évaluation seulement</w:t>
            </w:r>
          </w:p>
        </w:tc>
      </w:tr>
      <w:tr w:rsidR="003D76E8" w:rsidRPr="00877E14" w:rsidTr="003D76E8">
        <w:tc>
          <w:tcPr>
            <w:tcW w:w="1848" w:type="dxa"/>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Accélération de la tête (sur 3</w:t>
            </w:r>
            <w:r w:rsidR="00771B0F" w:rsidRPr="00877E14">
              <w:rPr>
                <w:rFonts w:eastAsia="Times New Roman"/>
                <w:sz w:val="18"/>
                <w:szCs w:val="18"/>
              </w:rPr>
              <w:t> ms</w:t>
            </w:r>
            <w:r w:rsidRPr="00877E14">
              <w:rPr>
                <w:rFonts w:eastAsia="Times New Roman"/>
                <w:sz w:val="18"/>
                <w:szCs w:val="18"/>
              </w:rPr>
              <w:t>)</w:t>
            </w:r>
          </w:p>
        </w:tc>
        <w:tc>
          <w:tcPr>
            <w:tcW w:w="1276" w:type="dxa"/>
            <w:shd w:val="clear" w:color="auto" w:fill="auto"/>
            <w:vAlign w:val="bottom"/>
          </w:tcPr>
          <w:p w:rsidR="003D76E8" w:rsidRPr="00877E14" w:rsidRDefault="003D76E8" w:rsidP="00F13074">
            <w:pPr>
              <w:spacing w:before="40" w:after="40" w:line="220" w:lineRule="exact"/>
              <w:ind w:left="57"/>
              <w:rPr>
                <w:rFonts w:eastAsia="Times New Roman"/>
                <w:sz w:val="18"/>
                <w:szCs w:val="18"/>
              </w:rPr>
            </w:pPr>
            <w:r w:rsidRPr="00877E14">
              <w:rPr>
                <w:rFonts w:eastAsia="Times New Roman"/>
                <w:sz w:val="18"/>
                <w:szCs w:val="18"/>
              </w:rPr>
              <w:t>A head Cum 3</w:t>
            </w:r>
            <w:r w:rsidR="00771B0F" w:rsidRPr="00877E14">
              <w:rPr>
                <w:rFonts w:eastAsia="Times New Roman"/>
                <w:sz w:val="18"/>
                <w:szCs w:val="18"/>
              </w:rPr>
              <w:t> ms</w:t>
            </w:r>
            <w:r w:rsidRPr="00877E14">
              <w:rPr>
                <w:rFonts w:eastAsia="Times New Roman"/>
                <w:sz w:val="18"/>
                <w:szCs w:val="18"/>
              </w:rPr>
              <w:t>**</w:t>
            </w:r>
          </w:p>
        </w:tc>
        <w:tc>
          <w:tcPr>
            <w:tcW w:w="564" w:type="dxa"/>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g</w:t>
            </w:r>
          </w:p>
        </w:tc>
        <w:tc>
          <w:tcPr>
            <w:tcW w:w="736" w:type="dxa"/>
            <w:shd w:val="clear" w:color="auto" w:fill="auto"/>
            <w:vAlign w:val="bottom"/>
          </w:tcPr>
          <w:p w:rsidR="003D76E8" w:rsidRPr="00877E14" w:rsidRDefault="003D76E8" w:rsidP="00452324">
            <w:pPr>
              <w:spacing w:before="40" w:after="40" w:line="220" w:lineRule="exact"/>
              <w:ind w:left="57" w:right="57"/>
              <w:jc w:val="right"/>
              <w:rPr>
                <w:rFonts w:eastAsia="Times New Roman"/>
                <w:sz w:val="18"/>
                <w:szCs w:val="18"/>
              </w:rPr>
            </w:pPr>
            <w:r w:rsidRPr="00877E14">
              <w:rPr>
                <w:rFonts w:eastAsia="Times New Roman"/>
                <w:sz w:val="18"/>
                <w:szCs w:val="18"/>
              </w:rPr>
              <w:t>75</w:t>
            </w:r>
          </w:p>
        </w:tc>
        <w:tc>
          <w:tcPr>
            <w:tcW w:w="737" w:type="dxa"/>
            <w:shd w:val="clear" w:color="auto" w:fill="auto"/>
            <w:vAlign w:val="bottom"/>
          </w:tcPr>
          <w:p w:rsidR="003D76E8" w:rsidRPr="00877E14" w:rsidRDefault="003D76E8" w:rsidP="00452324">
            <w:pPr>
              <w:spacing w:before="40" w:after="40" w:line="220" w:lineRule="exact"/>
              <w:ind w:left="57" w:right="57"/>
              <w:jc w:val="right"/>
              <w:rPr>
                <w:rFonts w:eastAsia="Times New Roman"/>
                <w:sz w:val="18"/>
                <w:szCs w:val="18"/>
              </w:rPr>
            </w:pPr>
            <w:r w:rsidRPr="00877E14">
              <w:rPr>
                <w:rFonts w:eastAsia="Times New Roman"/>
                <w:sz w:val="18"/>
                <w:szCs w:val="18"/>
              </w:rPr>
              <w:t>75</w:t>
            </w:r>
          </w:p>
        </w:tc>
        <w:tc>
          <w:tcPr>
            <w:tcW w:w="736" w:type="dxa"/>
            <w:shd w:val="clear" w:color="auto" w:fill="auto"/>
            <w:vAlign w:val="bottom"/>
          </w:tcPr>
          <w:p w:rsidR="003D76E8" w:rsidRPr="00877E14" w:rsidRDefault="003D76E8" w:rsidP="00452324">
            <w:pPr>
              <w:spacing w:before="40" w:after="40" w:line="220" w:lineRule="exact"/>
              <w:ind w:left="57" w:right="57"/>
              <w:jc w:val="right"/>
              <w:rPr>
                <w:rFonts w:eastAsia="Times New Roman"/>
                <w:sz w:val="18"/>
                <w:szCs w:val="18"/>
              </w:rPr>
            </w:pPr>
            <w:r w:rsidRPr="00877E14">
              <w:rPr>
                <w:rFonts w:eastAsia="Times New Roman"/>
                <w:sz w:val="18"/>
                <w:szCs w:val="18"/>
              </w:rPr>
              <w:t>75</w:t>
            </w:r>
          </w:p>
        </w:tc>
        <w:tc>
          <w:tcPr>
            <w:tcW w:w="737" w:type="dxa"/>
            <w:shd w:val="clear" w:color="auto" w:fill="auto"/>
            <w:vAlign w:val="bottom"/>
          </w:tcPr>
          <w:p w:rsidR="003D76E8" w:rsidRPr="00877E14" w:rsidRDefault="003D76E8" w:rsidP="00452324">
            <w:pPr>
              <w:spacing w:before="40" w:after="40" w:line="220" w:lineRule="exact"/>
              <w:ind w:left="57" w:right="57"/>
              <w:jc w:val="right"/>
              <w:rPr>
                <w:rFonts w:eastAsia="Times New Roman"/>
                <w:sz w:val="18"/>
                <w:szCs w:val="18"/>
              </w:rPr>
            </w:pPr>
            <w:r w:rsidRPr="00877E14">
              <w:rPr>
                <w:rFonts w:eastAsia="Times New Roman"/>
                <w:sz w:val="18"/>
                <w:szCs w:val="18"/>
              </w:rPr>
              <w:t>80</w:t>
            </w:r>
          </w:p>
        </w:tc>
        <w:tc>
          <w:tcPr>
            <w:tcW w:w="737" w:type="dxa"/>
            <w:shd w:val="clear" w:color="auto" w:fill="auto"/>
            <w:vAlign w:val="bottom"/>
          </w:tcPr>
          <w:p w:rsidR="003D76E8" w:rsidRPr="00877E14" w:rsidRDefault="003D76E8" w:rsidP="00452324">
            <w:pPr>
              <w:spacing w:before="40" w:after="40" w:line="220" w:lineRule="exact"/>
              <w:ind w:left="57" w:right="57"/>
              <w:jc w:val="right"/>
              <w:rPr>
                <w:rFonts w:eastAsia="Times New Roman"/>
                <w:sz w:val="18"/>
                <w:szCs w:val="18"/>
              </w:rPr>
            </w:pPr>
            <w:r w:rsidRPr="00877E14">
              <w:rPr>
                <w:rFonts w:eastAsia="Times New Roman"/>
                <w:sz w:val="18"/>
                <w:szCs w:val="18"/>
              </w:rPr>
              <w:t>80</w:t>
            </w:r>
          </w:p>
        </w:tc>
        <w:tc>
          <w:tcPr>
            <w:tcW w:w="1281" w:type="dxa"/>
            <w:vMerge/>
            <w:vAlign w:val="bottom"/>
          </w:tcPr>
          <w:p w:rsidR="003D76E8" w:rsidRPr="00877E14" w:rsidRDefault="003D76E8" w:rsidP="003D76E8">
            <w:pPr>
              <w:pStyle w:val="SingleTxtG"/>
              <w:rPr>
                <w:b/>
              </w:rPr>
            </w:pPr>
          </w:p>
        </w:tc>
      </w:tr>
      <w:tr w:rsidR="003D76E8" w:rsidRPr="00877E14" w:rsidTr="003D76E8">
        <w:tc>
          <w:tcPr>
            <w:tcW w:w="1848" w:type="dxa"/>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Force de traction</w:t>
            </w:r>
            <w:r w:rsidR="00762033" w:rsidRPr="00877E14">
              <w:rPr>
                <w:rFonts w:eastAsia="Times New Roman"/>
                <w:sz w:val="18"/>
                <w:szCs w:val="18"/>
              </w:rPr>
              <w:t xml:space="preserve"> </w:t>
            </w:r>
            <w:r w:rsidR="00F13074" w:rsidRPr="00877E14">
              <w:rPr>
                <w:rFonts w:eastAsia="Times New Roman"/>
                <w:sz w:val="18"/>
                <w:szCs w:val="18"/>
              </w:rPr>
              <w:br/>
            </w:r>
            <w:r w:rsidRPr="00877E14">
              <w:rPr>
                <w:rFonts w:eastAsia="Times New Roman"/>
                <w:sz w:val="18"/>
                <w:szCs w:val="18"/>
              </w:rPr>
              <w:t xml:space="preserve"> sur le haut du cou</w:t>
            </w:r>
          </w:p>
        </w:tc>
        <w:tc>
          <w:tcPr>
            <w:tcW w:w="1276" w:type="dxa"/>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Fz</w:t>
            </w:r>
          </w:p>
        </w:tc>
        <w:tc>
          <w:tcPr>
            <w:tcW w:w="564" w:type="dxa"/>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N</w:t>
            </w:r>
          </w:p>
        </w:tc>
        <w:tc>
          <w:tcPr>
            <w:tcW w:w="4964" w:type="dxa"/>
            <w:gridSpan w:val="6"/>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À des fins d</w:t>
            </w:r>
            <w:r w:rsidR="002174CE" w:rsidRPr="00877E14">
              <w:rPr>
                <w:rFonts w:eastAsia="Times New Roman"/>
                <w:sz w:val="18"/>
                <w:szCs w:val="18"/>
              </w:rPr>
              <w:t>’</w:t>
            </w:r>
            <w:r w:rsidRPr="00877E14">
              <w:rPr>
                <w:rFonts w:eastAsia="Times New Roman"/>
                <w:sz w:val="18"/>
                <w:szCs w:val="18"/>
              </w:rPr>
              <w:t>évaluation seulement*</w:t>
            </w:r>
          </w:p>
        </w:tc>
      </w:tr>
      <w:tr w:rsidR="003D76E8" w:rsidRPr="00877E14" w:rsidTr="003D76E8">
        <w:tc>
          <w:tcPr>
            <w:tcW w:w="1848" w:type="dxa"/>
            <w:tcBorders>
              <w:bottom w:val="single" w:sz="12" w:space="0" w:color="auto"/>
            </w:tcBorders>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 xml:space="preserve">Moment de flexion </w:t>
            </w:r>
            <w:r w:rsidR="00F13074" w:rsidRPr="00877E14">
              <w:rPr>
                <w:rFonts w:eastAsia="Times New Roman"/>
                <w:sz w:val="18"/>
                <w:szCs w:val="18"/>
              </w:rPr>
              <w:br/>
            </w:r>
            <w:r w:rsidRPr="00877E14">
              <w:rPr>
                <w:rFonts w:eastAsia="Times New Roman"/>
                <w:sz w:val="18"/>
                <w:szCs w:val="18"/>
              </w:rPr>
              <w:t>du haut du cou</w:t>
            </w:r>
          </w:p>
        </w:tc>
        <w:tc>
          <w:tcPr>
            <w:tcW w:w="1276" w:type="dxa"/>
            <w:tcBorders>
              <w:bottom w:val="single" w:sz="12" w:space="0" w:color="auto"/>
            </w:tcBorders>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Mx</w:t>
            </w:r>
          </w:p>
        </w:tc>
        <w:tc>
          <w:tcPr>
            <w:tcW w:w="564" w:type="dxa"/>
            <w:tcBorders>
              <w:bottom w:val="single" w:sz="12" w:space="0" w:color="auto"/>
            </w:tcBorders>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Nm</w:t>
            </w:r>
          </w:p>
        </w:tc>
        <w:tc>
          <w:tcPr>
            <w:tcW w:w="4964" w:type="dxa"/>
            <w:gridSpan w:val="6"/>
            <w:tcBorders>
              <w:bottom w:val="single" w:sz="12" w:space="0" w:color="auto"/>
            </w:tcBorders>
            <w:shd w:val="clear" w:color="auto" w:fill="auto"/>
            <w:vAlign w:val="bottom"/>
          </w:tcPr>
          <w:p w:rsidR="003D76E8" w:rsidRPr="00877E14" w:rsidRDefault="003D76E8" w:rsidP="00AC5B50">
            <w:pPr>
              <w:spacing w:before="40" w:after="40" w:line="220" w:lineRule="exact"/>
              <w:ind w:left="57"/>
              <w:rPr>
                <w:rFonts w:eastAsia="Times New Roman"/>
                <w:sz w:val="18"/>
                <w:szCs w:val="18"/>
              </w:rPr>
            </w:pPr>
            <w:r w:rsidRPr="00877E14">
              <w:rPr>
                <w:rFonts w:eastAsia="Times New Roman"/>
                <w:sz w:val="18"/>
                <w:szCs w:val="18"/>
              </w:rPr>
              <w:t>À des fins d</w:t>
            </w:r>
            <w:r w:rsidR="002174CE" w:rsidRPr="00877E14">
              <w:rPr>
                <w:rFonts w:eastAsia="Times New Roman"/>
                <w:sz w:val="18"/>
                <w:szCs w:val="18"/>
              </w:rPr>
              <w:t>’</w:t>
            </w:r>
            <w:r w:rsidRPr="00877E14">
              <w:rPr>
                <w:rFonts w:eastAsia="Times New Roman"/>
                <w:sz w:val="18"/>
                <w:szCs w:val="18"/>
              </w:rPr>
              <w:t>évaluation seulement*</w:t>
            </w:r>
          </w:p>
        </w:tc>
      </w:tr>
    </w:tbl>
    <w:p w:rsidR="003D76E8" w:rsidRPr="00877E14" w:rsidRDefault="003D76E8" w:rsidP="00AC5B50">
      <w:pPr>
        <w:spacing w:before="120"/>
        <w:ind w:left="1134" w:firstLine="170"/>
        <w:rPr>
          <w:rFonts w:eastAsia="Times New Roman"/>
          <w:sz w:val="18"/>
          <w:szCs w:val="18"/>
        </w:rPr>
      </w:pPr>
      <w:r w:rsidRPr="00877E14">
        <w:rPr>
          <w:rFonts w:eastAsia="Times New Roman"/>
          <w:sz w:val="18"/>
          <w:szCs w:val="18"/>
        </w:rPr>
        <w:t>*</w:t>
      </w:r>
      <w:r w:rsidRPr="00877E14">
        <w:rPr>
          <w:rFonts w:eastAsia="Times New Roman"/>
          <w:sz w:val="18"/>
          <w:szCs w:val="18"/>
        </w:rPr>
        <w:tab/>
        <w:t>À réévaluer dans les trois ans suivant l</w:t>
      </w:r>
      <w:r w:rsidR="002174CE" w:rsidRPr="00877E14">
        <w:rPr>
          <w:rFonts w:eastAsia="Times New Roman"/>
          <w:sz w:val="18"/>
          <w:szCs w:val="18"/>
        </w:rPr>
        <w:t>’</w:t>
      </w:r>
      <w:r w:rsidRPr="00877E14">
        <w:rPr>
          <w:rFonts w:eastAsia="Times New Roman"/>
          <w:sz w:val="18"/>
          <w:szCs w:val="18"/>
        </w:rPr>
        <w:t xml:space="preserve">entrée en vigueur du Règlement. </w:t>
      </w:r>
    </w:p>
    <w:p w:rsidR="003D76E8" w:rsidRPr="00877E14" w:rsidRDefault="003D76E8" w:rsidP="00AC5B50">
      <w:pPr>
        <w:spacing w:after="240"/>
        <w:ind w:left="1134" w:firstLine="170"/>
        <w:rPr>
          <w:rFonts w:eastAsia="Times New Roman"/>
          <w:sz w:val="18"/>
          <w:szCs w:val="18"/>
        </w:rPr>
      </w:pPr>
      <w:r w:rsidRPr="00877E14">
        <w:rPr>
          <w:rFonts w:eastAsia="Times New Roman"/>
          <w:sz w:val="18"/>
          <w:szCs w:val="18"/>
        </w:rPr>
        <w:t>**</w:t>
      </w:r>
      <w:r w:rsidRPr="00877E14">
        <w:rPr>
          <w:rFonts w:eastAsia="Times New Roman"/>
          <w:sz w:val="18"/>
          <w:szCs w:val="18"/>
        </w:rPr>
        <w:tab/>
        <w:t>On entend par “Cum 3</w:t>
      </w:r>
      <w:r w:rsidR="00771B0F" w:rsidRPr="00877E14">
        <w:rPr>
          <w:rFonts w:eastAsia="Times New Roman"/>
          <w:sz w:val="18"/>
          <w:szCs w:val="18"/>
        </w:rPr>
        <w:t> ms</w:t>
      </w:r>
      <w:r w:rsidRPr="00877E14">
        <w:rPr>
          <w:rFonts w:eastAsia="Times New Roman"/>
          <w:sz w:val="18"/>
          <w:szCs w:val="18"/>
        </w:rPr>
        <w:t>” la valeur cumulée sur 3</w:t>
      </w:r>
      <w:r w:rsidR="00771B0F" w:rsidRPr="00877E14">
        <w:rPr>
          <w:rFonts w:eastAsia="Times New Roman"/>
          <w:sz w:val="18"/>
          <w:szCs w:val="18"/>
        </w:rPr>
        <w:t> ms</w:t>
      </w:r>
      <w:r w:rsidRPr="00877E14">
        <w:rPr>
          <w:rFonts w:eastAsia="Times New Roman"/>
          <w:sz w:val="18"/>
          <w:szCs w:val="18"/>
        </w:rPr>
        <w:t>.</w:t>
      </w:r>
      <w:r w:rsidR="00AC5B50" w:rsidRPr="00877E14">
        <w:rPr>
          <w:rFonts w:eastAsia="Times New Roman"/>
          <w:sz w:val="18"/>
          <w:szCs w:val="18"/>
        </w:rPr>
        <w:t> ».</w:t>
      </w:r>
    </w:p>
    <w:p w:rsidR="003D76E8" w:rsidRPr="00877E14" w:rsidRDefault="003D76E8" w:rsidP="003D76E8">
      <w:pPr>
        <w:pStyle w:val="SingleTxtG"/>
      </w:pPr>
      <w:r w:rsidRPr="00877E14">
        <w:rPr>
          <w:i/>
        </w:rPr>
        <w:t>Paragraphe 6.6.4.4.1.1</w:t>
      </w:r>
      <w:r w:rsidRPr="00877E14">
        <w:t>, lire</w:t>
      </w:r>
      <w:r w:rsidR="00762033" w:rsidRPr="00877E14">
        <w:t> :</w:t>
      </w:r>
    </w:p>
    <w:p w:rsidR="003D76E8" w:rsidRPr="00877E14" w:rsidRDefault="00AC5B50" w:rsidP="002174CE">
      <w:pPr>
        <w:pStyle w:val="SingleTxtG"/>
        <w:ind w:left="2552" w:hanging="1418"/>
      </w:pPr>
      <w:r w:rsidRPr="00877E14">
        <w:t>« </w:t>
      </w:r>
      <w:r w:rsidR="003D76E8" w:rsidRPr="00877E14">
        <w:t>6.6.4.4.1.1</w:t>
      </w:r>
      <w:r w:rsidR="002174CE" w:rsidRPr="00877E14">
        <w:tab/>
      </w:r>
      <w:r w:rsidR="003D76E8" w:rsidRPr="00877E14">
        <w:rPr>
          <w:rFonts w:eastAsia="Times New Roman"/>
          <w:szCs w:val="24"/>
        </w:rPr>
        <w:t>Dispositifs</w:t>
      </w:r>
      <w:r w:rsidR="003D76E8" w:rsidRPr="00877E14">
        <w:t xml:space="preserve"> améliorés de retenue pour enfants faisant face vers l</w:t>
      </w:r>
      <w:r w:rsidR="002174CE" w:rsidRPr="00877E14">
        <w:t>’</w:t>
      </w:r>
      <w:r w:rsidR="003D76E8" w:rsidRPr="00877E14">
        <w:t>avant</w:t>
      </w:r>
    </w:p>
    <w:p w:rsidR="003D76E8" w:rsidRPr="00877E14" w:rsidRDefault="003D76E8" w:rsidP="00F13074">
      <w:pPr>
        <w:pStyle w:val="SingleTxtG"/>
        <w:ind w:left="2552"/>
      </w:pPr>
      <w:r w:rsidRPr="00877E14">
        <w:t>Déplacement de la tête</w:t>
      </w:r>
      <w:r w:rsidR="00762033" w:rsidRPr="00877E14">
        <w:t> :</w:t>
      </w:r>
      <w:r w:rsidRPr="00877E14">
        <w:t xml:space="preserve"> aucune partie de la tête du mannequin ne doit franchir les plans BA, DA et DE, tels qu</w:t>
      </w:r>
      <w:r w:rsidR="002174CE" w:rsidRPr="00877E14">
        <w:t>’</w:t>
      </w:r>
      <w:r w:rsidRPr="00877E14">
        <w:t>ils sont définis dans la figure 1 ci-dessous, dans les 300 ms qui suivent le choc ou jusqu</w:t>
      </w:r>
      <w:r w:rsidR="002174CE" w:rsidRPr="00877E14">
        <w:t>’</w:t>
      </w:r>
      <w:r w:rsidRPr="00877E14">
        <w:t>à ce que le mannequin s</w:t>
      </w:r>
      <w:r w:rsidR="002174CE" w:rsidRPr="00877E14">
        <w:t>’</w:t>
      </w:r>
      <w:r w:rsidRPr="00877E14">
        <w:t>immobilise définitivement, si cette immobilisation survient avant.</w:t>
      </w:r>
      <w:r w:rsidR="00A63F09" w:rsidRPr="00877E14">
        <w:t xml:space="preserve"> </w:t>
      </w:r>
      <w:r w:rsidRPr="00877E14">
        <w:t>Sauf s</w:t>
      </w:r>
      <w:r w:rsidR="002174CE" w:rsidRPr="00877E14">
        <w:t>’</w:t>
      </w:r>
      <w:r w:rsidRPr="00877E14">
        <w:t>il s</w:t>
      </w:r>
      <w:r w:rsidR="002174CE" w:rsidRPr="00877E14">
        <w:t>’</w:t>
      </w:r>
      <w:r w:rsidRPr="00877E14">
        <w:t>agit d</w:t>
      </w:r>
      <w:r w:rsidR="002174CE" w:rsidRPr="00877E14">
        <w:t>’</w:t>
      </w:r>
      <w:r w:rsidRPr="00877E14">
        <w:t>un siège rehausseur et que le mannequin utilisé est le mannequin Q10, auquel cas</w:t>
      </w:r>
      <w:r w:rsidR="00762033" w:rsidRPr="00877E14">
        <w:t> :</w:t>
      </w:r>
    </w:p>
    <w:p w:rsidR="003D76E8" w:rsidRPr="00877E14" w:rsidRDefault="003D76E8" w:rsidP="00F13074">
      <w:pPr>
        <w:pStyle w:val="SingleTxtG"/>
        <w:ind w:left="3119" w:hanging="567"/>
      </w:pPr>
      <w:r w:rsidRPr="00877E14">
        <w:t>a)</w:t>
      </w:r>
      <w:r w:rsidRPr="00877E14">
        <w:tab/>
        <w:t>Le plan DA est distant de 840</w:t>
      </w:r>
      <w:r w:rsidR="00470E9F" w:rsidRPr="00877E14">
        <w:t> mm</w:t>
      </w:r>
      <w:r w:rsidR="00762033" w:rsidRPr="00877E14">
        <w:t> ;</w:t>
      </w:r>
      <w:r w:rsidR="00A63F09" w:rsidRPr="00877E14">
        <w:t xml:space="preserve"> </w:t>
      </w:r>
    </w:p>
    <w:p w:rsidR="003D76E8" w:rsidRPr="00877E14" w:rsidRDefault="003D76E8" w:rsidP="00F13074">
      <w:pPr>
        <w:pStyle w:val="SingleTxtG"/>
        <w:ind w:left="3119" w:hanging="567"/>
      </w:pPr>
      <w:r w:rsidRPr="00877E14">
        <w:t>b)</w:t>
      </w:r>
      <w:r w:rsidRPr="00877E14">
        <w:tab/>
        <w:t>Le plan BA est distant de 550</w:t>
      </w:r>
      <w:r w:rsidR="00470E9F" w:rsidRPr="00877E14">
        <w:t> mm</w:t>
      </w:r>
      <w:r w:rsidR="00762033" w:rsidRPr="00877E14">
        <w:t> ;</w:t>
      </w:r>
      <w:r w:rsidRPr="00877E14">
        <w:t xml:space="preserve"> </w:t>
      </w:r>
    </w:p>
    <w:p w:rsidR="003D76E8" w:rsidRPr="00877E14" w:rsidRDefault="003D76E8" w:rsidP="00F13074">
      <w:pPr>
        <w:pStyle w:val="SingleTxtG"/>
        <w:ind w:left="3119" w:hanging="567"/>
      </w:pPr>
      <w:r w:rsidRPr="00877E14">
        <w:t>c)</w:t>
      </w:r>
      <w:r w:rsidRPr="00877E14">
        <w:tab/>
        <w:t>On ne tient pas compte de la phase de rebond pour évaluer les résultats pour les plans DA et DE.</w:t>
      </w:r>
      <w:r w:rsidR="00AC5B50" w:rsidRPr="00877E14">
        <w:t> ».</w:t>
      </w:r>
    </w:p>
    <w:p w:rsidR="003D76E8" w:rsidRPr="00877E14" w:rsidRDefault="003D76E8" w:rsidP="009E71AC">
      <w:pPr>
        <w:pStyle w:val="SingleTxtG"/>
        <w:keepNext/>
        <w:keepLines/>
      </w:pPr>
      <w:r w:rsidRPr="00877E14">
        <w:rPr>
          <w:i/>
        </w:rPr>
        <w:t>Paragraphe 6.6.4.5.1</w:t>
      </w:r>
      <w:r w:rsidRPr="00877E14">
        <w:t xml:space="preserve">, </w:t>
      </w:r>
      <w:r w:rsidR="009E71AC" w:rsidRPr="00877E14">
        <w:t>lire :</w:t>
      </w:r>
      <w:r w:rsidRPr="00877E14">
        <w:t xml:space="preserve"> </w:t>
      </w:r>
    </w:p>
    <w:p w:rsidR="003D76E8" w:rsidRPr="00877E14" w:rsidRDefault="00AC5B50" w:rsidP="009E71AC">
      <w:pPr>
        <w:pStyle w:val="SingleTxtG"/>
        <w:keepNext/>
        <w:keepLines/>
        <w:ind w:left="2552" w:hanging="1418"/>
        <w:jc w:val="left"/>
      </w:pPr>
      <w:r w:rsidRPr="00877E14">
        <w:t>« </w:t>
      </w:r>
      <w:r w:rsidR="003D76E8" w:rsidRPr="00877E14">
        <w:t>6.6.4.5.1</w:t>
      </w:r>
      <w:r w:rsidR="002174CE" w:rsidRPr="00877E14">
        <w:tab/>
      </w:r>
      <w:r w:rsidR="003D76E8" w:rsidRPr="00877E14">
        <w:rPr>
          <w:rFonts w:eastAsia="Times New Roman"/>
          <w:szCs w:val="24"/>
        </w:rPr>
        <w:t>Principaux</w:t>
      </w:r>
      <w:r w:rsidR="003D76E8" w:rsidRPr="00877E14">
        <w:t xml:space="preserve"> critères d</w:t>
      </w:r>
      <w:r w:rsidR="002174CE" w:rsidRPr="00877E14">
        <w:t>’</w:t>
      </w:r>
      <w:r w:rsidR="003D76E8" w:rsidRPr="00877E14">
        <w:t>évaluation des blessures − limitation du déplacement de la tête</w:t>
      </w:r>
    </w:p>
    <w:p w:rsidR="003D76E8" w:rsidRPr="00877E14" w:rsidRDefault="003D76E8" w:rsidP="00F13074">
      <w:pPr>
        <w:pStyle w:val="SingleTxtG"/>
        <w:ind w:left="2552" w:hanging="1418"/>
      </w:pPr>
      <w:r w:rsidRPr="00877E14">
        <w:tab/>
        <w:t>…</w:t>
      </w:r>
    </w:p>
    <w:p w:rsidR="003D76E8" w:rsidRPr="00877E14" w:rsidRDefault="003D76E8" w:rsidP="00F13074">
      <w:pPr>
        <w:pStyle w:val="SingleTxtG"/>
        <w:ind w:left="3119" w:hanging="567"/>
      </w:pPr>
      <w:r w:rsidRPr="00877E14">
        <w:t>b)</w:t>
      </w:r>
      <w:r w:rsidRPr="00877E14">
        <w:tab/>
        <w:t>La tête ne doit pas dépasser … appendice 3, figure 1. Ce critère n</w:t>
      </w:r>
      <w:r w:rsidR="002174CE" w:rsidRPr="00877E14">
        <w:t>’</w:t>
      </w:r>
      <w:r w:rsidRPr="00877E14">
        <w:t>est utilisé qu</w:t>
      </w:r>
      <w:r w:rsidR="002174CE" w:rsidRPr="00877E14">
        <w:t>’</w:t>
      </w:r>
      <w:r w:rsidRPr="00877E14">
        <w:t>à des fins d</w:t>
      </w:r>
      <w:r w:rsidR="002174CE" w:rsidRPr="00877E14">
        <w:t>’</w:t>
      </w:r>
      <w:r w:rsidRPr="00877E14">
        <w:t>évaluation lors des essais avec le mannequin Q10.</w:t>
      </w:r>
      <w:r w:rsidR="00AC5B50" w:rsidRPr="00877E14">
        <w:t> ».</w:t>
      </w:r>
    </w:p>
    <w:p w:rsidR="003D76E8" w:rsidRPr="00877E14" w:rsidRDefault="003D76E8" w:rsidP="003D76E8">
      <w:pPr>
        <w:pStyle w:val="SingleTxtG"/>
      </w:pPr>
      <w:r w:rsidRPr="00877E14">
        <w:rPr>
          <w:i/>
        </w:rPr>
        <w:t>Paragraphe 7.1.2.3</w:t>
      </w:r>
      <w:r w:rsidRPr="00877E14">
        <w:t>, modifier comme suit</w:t>
      </w:r>
      <w:r w:rsidR="00762033" w:rsidRPr="00877E14">
        <w:t> :</w:t>
      </w:r>
    </w:p>
    <w:p w:rsidR="003D76E8" w:rsidRPr="00877E14" w:rsidRDefault="00AC5B50" w:rsidP="002174CE">
      <w:pPr>
        <w:pStyle w:val="SingleTxtG"/>
        <w:ind w:left="2552" w:hanging="1418"/>
      </w:pPr>
      <w:r w:rsidRPr="00877E14">
        <w:t>« </w:t>
      </w:r>
      <w:r w:rsidR="003D76E8" w:rsidRPr="00877E14">
        <w:t>7.1.2.3</w:t>
      </w:r>
      <w:r w:rsidR="002174CE" w:rsidRPr="00877E14">
        <w:tab/>
      </w:r>
      <w:r w:rsidR="003D76E8" w:rsidRPr="00877E14">
        <w:t>Dans cette position statique inversée, une masse équivalente à 4 fois celle du mannequin, avec une tolérance de -0/+5</w:t>
      </w:r>
      <w:r w:rsidR="00A60B07" w:rsidRPr="00877E14">
        <w:t> %</w:t>
      </w:r>
      <w:r w:rsidR="003D76E8" w:rsidRPr="00877E14">
        <w:t xml:space="preserve"> par rapport à la masse nominale des mannequins telle qu</w:t>
      </w:r>
      <w:r w:rsidR="002174CE" w:rsidRPr="00877E14">
        <w:t>’</w:t>
      </w:r>
      <w:r w:rsidR="003D76E8" w:rsidRPr="00877E14">
        <w:t>elle est définie à l</w:t>
      </w:r>
      <w:r w:rsidR="002174CE" w:rsidRPr="00877E14">
        <w:t>’</w:t>
      </w:r>
      <w:r w:rsidR="003D76E8" w:rsidRPr="00877E14">
        <w:t xml:space="preserve">annexe 8, doit être appliquée verticalement vers le bas dans un plan </w:t>
      </w:r>
      <w:r w:rsidR="003D76E8" w:rsidRPr="00877E14">
        <w:rPr>
          <w:rFonts w:eastAsia="Times New Roman"/>
          <w:szCs w:val="24"/>
        </w:rPr>
        <w:t>perpendiculaire</w:t>
      </w:r>
      <w:r w:rsidR="003D76E8" w:rsidRPr="00877E14">
        <w:t xml:space="preserve"> à l</w:t>
      </w:r>
      <w:r w:rsidR="002174CE" w:rsidRPr="00877E14">
        <w:t>’</w:t>
      </w:r>
      <w:r w:rsidR="003D76E8" w:rsidRPr="00877E14">
        <w:t>axe de rotation du mannequin au moyen du dispositif d</w:t>
      </w:r>
      <w:r w:rsidR="002174CE" w:rsidRPr="00877E14">
        <w:t>’</w:t>
      </w:r>
      <w:r w:rsidR="003D76E8" w:rsidRPr="00877E14">
        <w:t>application de la force décrit à l</w:t>
      </w:r>
      <w:r w:rsidR="002174CE" w:rsidRPr="00877E14">
        <w:t>’</w:t>
      </w:r>
      <w:r w:rsidR="003D76E8" w:rsidRPr="00877E14">
        <w:t>annexe 21. Cette force doit être appliquée de façon progressive, à une vitesse ne dépassant pas celle de l</w:t>
      </w:r>
      <w:r w:rsidR="002174CE" w:rsidRPr="00877E14">
        <w:t>’</w:t>
      </w:r>
      <w:r w:rsidR="003D76E8" w:rsidRPr="00877E14">
        <w:t>accélération gravitationnelle ou 400</w:t>
      </w:r>
      <w:r w:rsidR="00470E9F" w:rsidRPr="00877E14">
        <w:t> mm</w:t>
      </w:r>
      <w:r w:rsidR="003D76E8" w:rsidRPr="00877E14">
        <w:t>/min et maintenir la force maximale prescrite pendant une durée de 30 -0/+5 s.</w:t>
      </w:r>
      <w:r w:rsidRPr="00877E14">
        <w:t> ».</w:t>
      </w:r>
    </w:p>
    <w:p w:rsidR="003D76E8" w:rsidRPr="00877E14" w:rsidRDefault="003D76E8" w:rsidP="003D76E8">
      <w:pPr>
        <w:pStyle w:val="SingleTxtG"/>
      </w:pPr>
      <w:r w:rsidRPr="00877E14">
        <w:rPr>
          <w:i/>
        </w:rPr>
        <w:t>Paragraphe 7.1.3</w:t>
      </w:r>
      <w:r w:rsidRPr="00877E14">
        <w:t>, lire</w:t>
      </w:r>
      <w:r w:rsidR="00762033" w:rsidRPr="00877E14">
        <w:t> :</w:t>
      </w:r>
    </w:p>
    <w:p w:rsidR="003D76E8" w:rsidRPr="00877E14" w:rsidRDefault="00AC5B50" w:rsidP="002174CE">
      <w:pPr>
        <w:pStyle w:val="SingleTxtG"/>
        <w:ind w:left="2552" w:hanging="1418"/>
      </w:pPr>
      <w:r w:rsidRPr="00877E14">
        <w:t>« </w:t>
      </w:r>
      <w:r w:rsidR="003D76E8" w:rsidRPr="00877E14">
        <w:t>7.1.3</w:t>
      </w:r>
      <w:r w:rsidR="002174CE" w:rsidRPr="00877E14">
        <w:tab/>
      </w:r>
      <w:r w:rsidR="003D76E8" w:rsidRPr="00877E14">
        <w:t xml:space="preserve">Essais </w:t>
      </w:r>
      <w:r w:rsidR="003D76E8" w:rsidRPr="00877E14">
        <w:rPr>
          <w:rFonts w:eastAsia="Times New Roman"/>
          <w:szCs w:val="24"/>
        </w:rPr>
        <w:t>dynamiques</w:t>
      </w:r>
      <w:r w:rsidR="003D76E8" w:rsidRPr="00877E14">
        <w:t xml:space="preserve"> de choc avant, arrière et latéral</w:t>
      </w:r>
    </w:p>
    <w:p w:rsidR="003D76E8" w:rsidRPr="00877E14" w:rsidRDefault="003D76E8" w:rsidP="00F13074">
      <w:pPr>
        <w:pStyle w:val="SingleTxtG"/>
        <w:ind w:left="3119" w:hanging="567"/>
      </w:pPr>
      <w:r w:rsidRPr="00877E14">
        <w:t>a)</w:t>
      </w:r>
      <w:r w:rsidRPr="00877E14">
        <w:tab/>
        <w:t>L</w:t>
      </w:r>
      <w:r w:rsidR="002174CE" w:rsidRPr="00877E14">
        <w:t>’</w:t>
      </w:r>
      <w:r w:rsidRPr="00877E14">
        <w:t>essai de choc avant doit être effectué sur les dispositifs améliorés de retenue pour enfants i-Size (dispositifs améliorés de retenue pour enfants ISOFIX universels de classe intégrale), les dispositifs ISOFIX spécifiques à un véhicule et les dispositifs améliorés de retenue pour enfants de classe non intégrale de type siège rehausseur i-Size et siège rehausseur spécifique à un véhicule</w:t>
      </w:r>
      <w:r w:rsidR="00762033" w:rsidRPr="00877E14">
        <w:t> ;</w:t>
      </w:r>
    </w:p>
    <w:p w:rsidR="003D76E8" w:rsidRPr="00877E14" w:rsidRDefault="003D76E8" w:rsidP="00F13074">
      <w:pPr>
        <w:pStyle w:val="SingleTxtG"/>
        <w:ind w:left="3119" w:hanging="567"/>
      </w:pPr>
      <w:r w:rsidRPr="00877E14">
        <w:t>b)</w:t>
      </w:r>
      <w:r w:rsidRPr="00877E14">
        <w:tab/>
        <w:t>L</w:t>
      </w:r>
      <w:r w:rsidR="002174CE" w:rsidRPr="00877E14">
        <w:t>’</w:t>
      </w:r>
      <w:r w:rsidRPr="00877E14">
        <w:t>essai de choc arrière doit être effectué sur les dispositifs améliorés de retenue pour enfants i-Size et les systèmes améliorés ISOFIX spécifiques à un véhicule faisant face vers l</w:t>
      </w:r>
      <w:r w:rsidR="002174CE" w:rsidRPr="00877E14">
        <w:t>’</w:t>
      </w:r>
      <w:r w:rsidRPr="00877E14">
        <w:t>arrière et faisant face vers le côté</w:t>
      </w:r>
      <w:r w:rsidR="00762033" w:rsidRPr="00877E14">
        <w:t> ;</w:t>
      </w:r>
      <w:r w:rsidRPr="00877E14">
        <w:t xml:space="preserve"> </w:t>
      </w:r>
    </w:p>
    <w:p w:rsidR="003D76E8" w:rsidRPr="00877E14" w:rsidRDefault="003D76E8" w:rsidP="00F13074">
      <w:pPr>
        <w:pStyle w:val="SingleTxtG"/>
        <w:ind w:left="3119" w:hanging="567"/>
      </w:pPr>
      <w:r w:rsidRPr="00877E14">
        <w:t>c)</w:t>
      </w:r>
      <w:r w:rsidRPr="00877E14">
        <w:tab/>
        <w:t>Les essais de choc latéral sont seulement effectués sur banquette d</w:t>
      </w:r>
      <w:r w:rsidR="002174CE" w:rsidRPr="00877E14">
        <w:t>’</w:t>
      </w:r>
      <w:r w:rsidRPr="00877E14">
        <w:t>essai pour les dispositifs améliorés de retenue pour enfants ISOFIX de classe intégrale i-Size, pour les dispositifs ISOFIX spécifiques à un véhicule et pour les dispositifs améliorés de retenue pour enfants de classe non intégrale de type siège rehausseur i-Size et siège rehausseur spécifique à un véhicule</w:t>
      </w:r>
      <w:r w:rsidR="00762033" w:rsidRPr="00877E14">
        <w:t> ;</w:t>
      </w:r>
    </w:p>
    <w:p w:rsidR="003D76E8" w:rsidRPr="00877E14" w:rsidRDefault="003D76E8" w:rsidP="00F13074">
      <w:pPr>
        <w:pStyle w:val="SingleTxtG"/>
        <w:ind w:left="3119" w:hanging="567"/>
      </w:pPr>
      <w:r w:rsidRPr="00877E14">
        <w:t>…</w:t>
      </w:r>
      <w:r w:rsidR="00AC5B50" w:rsidRPr="00877E14">
        <w:t> ».</w:t>
      </w:r>
    </w:p>
    <w:p w:rsidR="003D76E8" w:rsidRPr="00877E14" w:rsidRDefault="003D76E8" w:rsidP="003D76E8">
      <w:pPr>
        <w:pStyle w:val="SingleTxtG"/>
      </w:pPr>
      <w:r w:rsidRPr="00877E14">
        <w:rPr>
          <w:i/>
        </w:rPr>
        <w:t>Paragraphe 7.1.3.1.1.5.1</w:t>
      </w:r>
      <w:r w:rsidRPr="00877E14">
        <w:t>, modifier comme suit</w:t>
      </w:r>
      <w:r w:rsidR="00762033" w:rsidRPr="00877E14">
        <w:t> :</w:t>
      </w:r>
      <w:r w:rsidRPr="00877E14">
        <w:t xml:space="preserve"> </w:t>
      </w:r>
    </w:p>
    <w:p w:rsidR="003D76E8" w:rsidRPr="00877E14" w:rsidRDefault="00AC5B50" w:rsidP="002174CE">
      <w:pPr>
        <w:pStyle w:val="SingleTxtG"/>
        <w:ind w:left="2552" w:hanging="1418"/>
      </w:pPr>
      <w:r w:rsidRPr="00877E14">
        <w:t>« </w:t>
      </w:r>
      <w:r w:rsidR="003D76E8" w:rsidRPr="00877E14">
        <w:t>7.1.3.1.1.5.1</w:t>
      </w:r>
      <w:r w:rsidR="002174CE" w:rsidRPr="00877E14">
        <w:tab/>
      </w:r>
      <w:r w:rsidR="003D76E8" w:rsidRPr="00877E14">
        <w:rPr>
          <w:rFonts w:eastAsia="Times New Roman"/>
          <w:szCs w:val="24"/>
        </w:rPr>
        <w:t>Dispositif</w:t>
      </w:r>
      <w:r w:rsidR="003D76E8" w:rsidRPr="00877E14">
        <w:t xml:space="preserve"> d</w:t>
      </w:r>
      <w:r w:rsidR="002174CE" w:rsidRPr="00877E14">
        <w:t>’</w:t>
      </w:r>
      <w:r w:rsidR="003D76E8" w:rsidRPr="00877E14">
        <w:t>essai de décélération</w:t>
      </w:r>
      <w:r w:rsidR="00762033" w:rsidRPr="00877E14">
        <w:t> :</w:t>
      </w:r>
    </w:p>
    <w:p w:rsidR="003D76E8" w:rsidRPr="00877E14" w:rsidRDefault="003D76E8" w:rsidP="00F13074">
      <w:pPr>
        <w:pStyle w:val="SingleTxtG"/>
        <w:ind w:left="2552"/>
      </w:pPr>
      <w:r w:rsidRPr="00877E14">
        <w:t>La décélération du chariot est obtenue au moyen du dispositif prescrit à l</w:t>
      </w:r>
      <w:r w:rsidR="002174CE" w:rsidRPr="00877E14">
        <w:t>’</w:t>
      </w:r>
      <w:r w:rsidRPr="00877E14">
        <w:t>annexe 6 du présent Règlement ou de tout autre dispositif donnant des résultats équivalents. Ce dispositif doit permettre d</w:t>
      </w:r>
      <w:r w:rsidR="002174CE" w:rsidRPr="00877E14">
        <w:t>’</w:t>
      </w:r>
      <w:r w:rsidRPr="00877E14">
        <w:t>obtenir les résultats prescrits au paragraphe 7.1.3.4 et indiqués ci-après</w:t>
      </w:r>
      <w:r w:rsidR="00762033" w:rsidRPr="00877E14">
        <w:t> :</w:t>
      </w:r>
    </w:p>
    <w:p w:rsidR="003D76E8" w:rsidRPr="00877E14" w:rsidRDefault="003D76E8" w:rsidP="00F13074">
      <w:pPr>
        <w:pStyle w:val="SingleTxtG"/>
        <w:ind w:left="2552"/>
      </w:pPr>
      <w:r w:rsidRPr="00877E14">
        <w:t>Pour le choc avant, le chariot doit être propulsé de manière que sa vitesse soit de 50 +0/-2 km/h au début de l</w:t>
      </w:r>
      <w:r w:rsidR="002174CE" w:rsidRPr="00877E14">
        <w:t>’</w:t>
      </w:r>
      <w:r w:rsidRPr="00877E14">
        <w:t>essai et que sa courbe d</w:t>
      </w:r>
      <w:r w:rsidR="002174CE" w:rsidRPr="00877E14">
        <w:t>’</w:t>
      </w:r>
      <w:r w:rsidRPr="00877E14">
        <w:t>accélération demeure à l</w:t>
      </w:r>
      <w:r w:rsidR="002174CE" w:rsidRPr="00877E14">
        <w:t>’</w:t>
      </w:r>
      <w:r w:rsidRPr="00877E14">
        <w:t>intérieur de la zone grisée du graphique de l</w:t>
      </w:r>
      <w:r w:rsidR="002174CE" w:rsidRPr="00877E14">
        <w:t>’</w:t>
      </w:r>
      <w:r w:rsidRPr="00877E14">
        <w:t>appendice 1 de l</w:t>
      </w:r>
      <w:r w:rsidR="002174CE" w:rsidRPr="00877E14">
        <w:t>’</w:t>
      </w:r>
      <w:r w:rsidRPr="00877E14">
        <w:t>annexe 7.</w:t>
      </w:r>
    </w:p>
    <w:p w:rsidR="003D76E8" w:rsidRPr="00877E14" w:rsidRDefault="003D76E8" w:rsidP="00F13074">
      <w:pPr>
        <w:pStyle w:val="SingleTxtG"/>
        <w:ind w:left="2552"/>
      </w:pPr>
      <w:r w:rsidRPr="00877E14">
        <w:t>Pour le choc arrière, le chariot doit être propulsé de manière que sa vitesse soit de 30 +2/-0 km/h au début de l</w:t>
      </w:r>
      <w:r w:rsidR="002174CE" w:rsidRPr="00877E14">
        <w:t>’</w:t>
      </w:r>
      <w:r w:rsidRPr="00877E14">
        <w:t>essai et que sa courbe d</w:t>
      </w:r>
      <w:r w:rsidR="002174CE" w:rsidRPr="00877E14">
        <w:t>’</w:t>
      </w:r>
      <w:r w:rsidRPr="00877E14">
        <w:t>accélération demeure à l</w:t>
      </w:r>
      <w:r w:rsidR="002174CE" w:rsidRPr="00877E14">
        <w:t>’</w:t>
      </w:r>
      <w:r w:rsidRPr="00877E14">
        <w:t>intérieur de la zone grisée du graphique de l</w:t>
      </w:r>
      <w:r w:rsidR="002174CE" w:rsidRPr="00877E14">
        <w:t>’</w:t>
      </w:r>
      <w:r w:rsidRPr="00877E14">
        <w:t>appendice 2 de l</w:t>
      </w:r>
      <w:r w:rsidR="002174CE" w:rsidRPr="00877E14">
        <w:t>’</w:t>
      </w:r>
      <w:r w:rsidRPr="00877E14">
        <w:t>annexe 7.</w:t>
      </w:r>
    </w:p>
    <w:p w:rsidR="003D76E8" w:rsidRPr="00877E14" w:rsidRDefault="003D76E8" w:rsidP="00F13074">
      <w:pPr>
        <w:pStyle w:val="SingleTxtG"/>
        <w:ind w:left="2552"/>
      </w:pPr>
      <w:r w:rsidRPr="00877E14">
        <w:t>En outre, comme indiqué au paragraphe 1 de l</w:t>
      </w:r>
      <w:r w:rsidR="002174CE" w:rsidRPr="00877E14">
        <w:t>’</w:t>
      </w:r>
      <w:r w:rsidRPr="00877E14">
        <w:t>annexe 6, la masse du chariot (équipé de son siège) utilisé par le service technique pour effectuer les essais conformément aux prescriptions ci-dessus doit être supérieure à 380</w:t>
      </w:r>
      <w:r w:rsidR="0012731C">
        <w:t> </w:t>
      </w:r>
      <w:r w:rsidRPr="00877E14">
        <w:t>kg.</w:t>
      </w:r>
    </w:p>
    <w:p w:rsidR="003D76E8" w:rsidRPr="00877E14" w:rsidRDefault="003D76E8" w:rsidP="00F13074">
      <w:pPr>
        <w:pStyle w:val="SingleTxtG"/>
        <w:ind w:left="2552"/>
      </w:pPr>
      <w:r w:rsidRPr="00877E14">
        <w:t>Cependant, si les essais comme décrits ci-dessus sont effectués à une vitesse plus élevée et/ou avec une accélération dépassant la limite supérieure de la zone grisée et que le dispositif de retenue pour enfants satisfait aux prescriptions d</w:t>
      </w:r>
      <w:r w:rsidR="002174CE" w:rsidRPr="00877E14">
        <w:t>’</w:t>
      </w:r>
      <w:r w:rsidRPr="00877E14">
        <w:t>efficacité, les résultats des essais sont considérés comme positifs.</w:t>
      </w:r>
    </w:p>
    <w:p w:rsidR="003D76E8" w:rsidRPr="00877E14" w:rsidRDefault="003D76E8" w:rsidP="00F13074">
      <w:pPr>
        <w:pStyle w:val="SingleTxtG"/>
        <w:ind w:left="2552"/>
      </w:pPr>
      <w:r w:rsidRPr="00877E14">
        <w:t>Il est admis que la courbe de décélération passe en</w:t>
      </w:r>
      <w:r w:rsidR="00771B0F" w:rsidRPr="00877E14">
        <w:t xml:space="preserve"> </w:t>
      </w:r>
      <w:r w:rsidRPr="00877E14">
        <w:t>dessous de la limite inférieure de la zone grisée, mais seulement pendant une durée cumulée maximale de 3</w:t>
      </w:r>
      <w:r w:rsidR="00771B0F" w:rsidRPr="00877E14">
        <w:t> ms</w:t>
      </w:r>
      <w:r w:rsidRPr="00877E14">
        <w:t>.</w:t>
      </w:r>
      <w:r w:rsidR="00AC5B50" w:rsidRPr="00877E14">
        <w:t> ».</w:t>
      </w:r>
    </w:p>
    <w:p w:rsidR="003D76E8" w:rsidRPr="00877E14" w:rsidRDefault="003D76E8" w:rsidP="003D76E8">
      <w:pPr>
        <w:pStyle w:val="SingleTxtG"/>
      </w:pPr>
      <w:r w:rsidRPr="00877E14">
        <w:rPr>
          <w:i/>
        </w:rPr>
        <w:t>Paragraphes 7.1.3.5.2 et 7.1.3.5.2.1</w:t>
      </w:r>
      <w:r w:rsidRPr="00877E14">
        <w:t>, lire</w:t>
      </w:r>
      <w:r w:rsidR="00762033" w:rsidRPr="00877E14">
        <w:t> :</w:t>
      </w:r>
    </w:p>
    <w:p w:rsidR="003D76E8" w:rsidRPr="00877E14" w:rsidRDefault="00AC5B50" w:rsidP="00771B0F">
      <w:pPr>
        <w:pStyle w:val="SingleTxtG"/>
        <w:ind w:left="2552" w:hanging="1418"/>
        <w:jc w:val="left"/>
      </w:pPr>
      <w:r w:rsidRPr="00877E14">
        <w:t>« </w:t>
      </w:r>
      <w:r w:rsidR="003D76E8" w:rsidRPr="00877E14">
        <w:t>7.1.3.5.2</w:t>
      </w:r>
      <w:r w:rsidR="002174CE" w:rsidRPr="00877E14">
        <w:tab/>
      </w:r>
      <w:r w:rsidR="003D76E8" w:rsidRPr="00877E14">
        <w:t>Installation du mannequin pour les essais de choc avant, de choc latéral et de choc arrière</w:t>
      </w:r>
    </w:p>
    <w:p w:rsidR="003D76E8" w:rsidRPr="00877E14" w:rsidRDefault="003D76E8" w:rsidP="002174CE">
      <w:pPr>
        <w:pStyle w:val="SingleTxtG"/>
        <w:ind w:left="2552" w:hanging="1418"/>
        <w:rPr>
          <w:spacing w:val="-2"/>
        </w:rPr>
      </w:pPr>
      <w:r w:rsidRPr="00877E14">
        <w:rPr>
          <w:spacing w:val="-2"/>
        </w:rPr>
        <w:t>7.1.3.5.2.1</w:t>
      </w:r>
      <w:r w:rsidR="002174CE" w:rsidRPr="00877E14">
        <w:rPr>
          <w:spacing w:val="-2"/>
        </w:rPr>
        <w:tab/>
      </w:r>
      <w:r w:rsidRPr="00877E14">
        <w:rPr>
          <w:spacing w:val="-2"/>
        </w:rPr>
        <w:t>Installation d</w:t>
      </w:r>
      <w:r w:rsidR="002174CE" w:rsidRPr="00877E14">
        <w:rPr>
          <w:spacing w:val="-2"/>
        </w:rPr>
        <w:t>’</w:t>
      </w:r>
      <w:r w:rsidRPr="00877E14">
        <w:rPr>
          <w:spacing w:val="-2"/>
        </w:rPr>
        <w:t xml:space="preserve">un dispositif amélioré de retenue pour enfants ISOFIX universel </w:t>
      </w:r>
      <w:r w:rsidRPr="00877E14">
        <w:rPr>
          <w:rFonts w:eastAsia="Times New Roman"/>
          <w:spacing w:val="-2"/>
          <w:szCs w:val="24"/>
        </w:rPr>
        <w:t>intégral</w:t>
      </w:r>
      <w:r w:rsidRPr="00877E14">
        <w:rPr>
          <w:spacing w:val="-2"/>
        </w:rPr>
        <w:t xml:space="preserve"> (i-Size) ou d</w:t>
      </w:r>
      <w:r w:rsidR="002174CE" w:rsidRPr="00877E14">
        <w:rPr>
          <w:spacing w:val="-2"/>
        </w:rPr>
        <w:t>’</w:t>
      </w:r>
      <w:r w:rsidRPr="00877E14">
        <w:rPr>
          <w:spacing w:val="-2"/>
        </w:rPr>
        <w:t>un dispositif amélioré de retenue pour enfants ISOFIX spécifique à un véhicule et intégral sur la banquette d</w:t>
      </w:r>
      <w:r w:rsidR="002174CE" w:rsidRPr="00877E14">
        <w:rPr>
          <w:spacing w:val="-2"/>
        </w:rPr>
        <w:t>’</w:t>
      </w:r>
      <w:r w:rsidRPr="00877E14">
        <w:rPr>
          <w:spacing w:val="-2"/>
        </w:rPr>
        <w:t>essai.</w:t>
      </w:r>
    </w:p>
    <w:p w:rsidR="003D76E8" w:rsidRPr="00877E14" w:rsidRDefault="003D76E8" w:rsidP="00EF3CA3">
      <w:pPr>
        <w:pStyle w:val="SingleTxtG"/>
        <w:ind w:left="2552"/>
      </w:pPr>
      <w:r w:rsidRPr="00877E14">
        <w:t>Le dispositif amélioré de retenue pour enfants ISOFIX non occupé doit être fixé au système d</w:t>
      </w:r>
      <w:r w:rsidR="002174CE" w:rsidRPr="00877E14">
        <w:t>’</w:t>
      </w:r>
      <w:r w:rsidRPr="00877E14">
        <w:t>ancrage ISOFIX.</w:t>
      </w:r>
    </w:p>
    <w:p w:rsidR="003D76E8" w:rsidRPr="00877E14" w:rsidRDefault="003D76E8" w:rsidP="00EF3CA3">
      <w:pPr>
        <w:pStyle w:val="SingleTxtG"/>
        <w:ind w:left="2552"/>
      </w:pPr>
      <w:r w:rsidRPr="00877E14">
        <w:t>On doit pouvoir fixer les attaches ISOFIX aux ancrages inférieurs ISOFIX pour tirer le système amélioré de retenue pour enfants non occupé vers ces ancrages.</w:t>
      </w:r>
    </w:p>
    <w:p w:rsidR="003D76E8" w:rsidRPr="00877E14" w:rsidRDefault="003D76E8" w:rsidP="00EF3CA3">
      <w:pPr>
        <w:pStyle w:val="SingleTxtG"/>
        <w:ind w:left="2552"/>
      </w:pPr>
      <w:r w:rsidRPr="00877E14">
        <w:t>Une force supplémentaire de 135</w:t>
      </w:r>
      <w:r w:rsidR="00BD67FA" w:rsidRPr="00877E14">
        <w:t> </w:t>
      </w:r>
      <w:r w:rsidR="00BD67FA" w:rsidRPr="00877E14">
        <w:sym w:font="Symbol" w:char="F0B1"/>
      </w:r>
      <w:r w:rsidR="00BD67FA" w:rsidRPr="00877E14">
        <w:t> </w:t>
      </w:r>
      <w:r w:rsidRPr="00877E14">
        <w:t>15</w:t>
      </w:r>
      <w:r w:rsidR="00470E9F" w:rsidRPr="00877E14">
        <w:t> N</w:t>
      </w:r>
      <w:r w:rsidRPr="00877E14">
        <w:t xml:space="preserve"> doit être appliquée dans un plan parallèle à la surface de l</w:t>
      </w:r>
      <w:r w:rsidR="002174CE" w:rsidRPr="00877E14">
        <w:t>’</w:t>
      </w:r>
      <w:r w:rsidRPr="00877E14">
        <w:t>assise du siège d</w:t>
      </w:r>
      <w:r w:rsidR="002174CE" w:rsidRPr="00877E14">
        <w:t>’</w:t>
      </w:r>
      <w:r w:rsidRPr="00877E14">
        <w:t>essai. Elle doit être appliquée le long de l</w:t>
      </w:r>
      <w:r w:rsidR="002174CE" w:rsidRPr="00877E14">
        <w:t>’</w:t>
      </w:r>
      <w:r w:rsidRPr="00877E14">
        <w:t>axe médian du dispositif amélioré de retenue pour enfants et à une hauteur ne dépassant pas 100</w:t>
      </w:r>
      <w:r w:rsidR="00470E9F" w:rsidRPr="00877E14">
        <w:t> mm</w:t>
      </w:r>
      <w:r w:rsidRPr="00877E14">
        <w:t xml:space="preserve"> au-dessus de l</w:t>
      </w:r>
      <w:r w:rsidR="002174CE" w:rsidRPr="00877E14">
        <w:t>’</w:t>
      </w:r>
      <w:r w:rsidRPr="00877E14">
        <w:t>assise du siège.</w:t>
      </w:r>
    </w:p>
    <w:p w:rsidR="003D76E8" w:rsidRPr="00877E14" w:rsidRDefault="003D76E8" w:rsidP="00EF3CA3">
      <w:pPr>
        <w:pStyle w:val="SingleTxtG"/>
        <w:ind w:left="2552"/>
        <w:rPr>
          <w:spacing w:val="-2"/>
        </w:rPr>
      </w:pPr>
      <w:r w:rsidRPr="00877E14">
        <w:rPr>
          <w:spacing w:val="-2"/>
        </w:rPr>
        <w:t>Si le dispositif amélioré de retenue pour enfants en est équipé, la sangle supérieure doit être réglée de façon à obtenir une tension de 50</w:t>
      </w:r>
      <w:r w:rsidR="00BD67FA" w:rsidRPr="00877E14">
        <w:rPr>
          <w:spacing w:val="-2"/>
        </w:rPr>
        <w:t> </w:t>
      </w:r>
      <w:r w:rsidR="00BD67FA" w:rsidRPr="00877E14">
        <w:rPr>
          <w:spacing w:val="-2"/>
        </w:rPr>
        <w:sym w:font="Symbol" w:char="F0B1"/>
      </w:r>
      <w:r w:rsidR="00BD67FA" w:rsidRPr="00877E14">
        <w:rPr>
          <w:spacing w:val="-2"/>
        </w:rPr>
        <w:t> </w:t>
      </w:r>
      <w:r w:rsidRPr="00877E14">
        <w:rPr>
          <w:spacing w:val="-2"/>
        </w:rPr>
        <w:t>5</w:t>
      </w:r>
      <w:r w:rsidR="00470E9F" w:rsidRPr="00877E14">
        <w:rPr>
          <w:spacing w:val="-2"/>
        </w:rPr>
        <w:t> N</w:t>
      </w:r>
      <w:r w:rsidRPr="00877E14">
        <w:rPr>
          <w:spacing w:val="-2"/>
        </w:rPr>
        <w:t>. Dans le cas contraire, la jambe de force, si le dispositif en est équipé, doit être réglée conformément aux instructions du fabricant du système de retenue.</w:t>
      </w:r>
    </w:p>
    <w:p w:rsidR="003D76E8" w:rsidRPr="00877E14" w:rsidRDefault="003D76E8" w:rsidP="00EF3CA3">
      <w:pPr>
        <w:pStyle w:val="SingleTxtG"/>
        <w:ind w:left="2552"/>
      </w:pPr>
      <w:r w:rsidRPr="00877E14">
        <w:t>L</w:t>
      </w:r>
      <w:r w:rsidR="002174CE" w:rsidRPr="00877E14">
        <w:t>’</w:t>
      </w:r>
      <w:r w:rsidRPr="00877E14">
        <w:t>axe du dispositif amélioré de retenue doit être aligné sur celui de la banquette d</w:t>
      </w:r>
      <w:r w:rsidR="002174CE" w:rsidRPr="00877E14">
        <w:t>’</w:t>
      </w:r>
      <w:r w:rsidRPr="00877E14">
        <w:t>essai.</w:t>
      </w:r>
    </w:p>
    <w:p w:rsidR="003D76E8" w:rsidRPr="00877E14" w:rsidRDefault="003D76E8" w:rsidP="00EF3CA3">
      <w:pPr>
        <w:pStyle w:val="SingleTxtG"/>
        <w:ind w:left="2552"/>
      </w:pPr>
      <w:r w:rsidRPr="00877E14">
        <w:t>Le mannequin doit être placé dans le dispositif amélioré de retenue avec interposition d</w:t>
      </w:r>
      <w:r w:rsidR="002174CE" w:rsidRPr="00877E14">
        <w:t>’</w:t>
      </w:r>
      <w:r w:rsidRPr="00877E14">
        <w:t>une cale souple de 2,5</w:t>
      </w:r>
      <w:r w:rsidR="00470E9F" w:rsidRPr="00877E14">
        <w:t> cm</w:t>
      </w:r>
      <w:r w:rsidRPr="00877E14">
        <w:t xml:space="preserve"> d</w:t>
      </w:r>
      <w:r w:rsidR="002174CE" w:rsidRPr="00877E14">
        <w:t>’</w:t>
      </w:r>
      <w:r w:rsidRPr="00877E14">
        <w:t>épaisseur et 6</w:t>
      </w:r>
      <w:r w:rsidR="00470E9F" w:rsidRPr="00877E14">
        <w:t> cm</w:t>
      </w:r>
      <w:r w:rsidRPr="00877E14">
        <w:t xml:space="preserve"> de largeur le séparant du dossier du siège.</w:t>
      </w:r>
      <w:r w:rsidR="00A63F09" w:rsidRPr="00877E14">
        <w:t xml:space="preserve"> </w:t>
      </w:r>
      <w:r w:rsidRPr="00877E14">
        <w:t>La longueur de la cale doit être égale à la hauteur des épaules moins la hauteur de la cuisse, mesurées en position assise du mannequin soumis à l</w:t>
      </w:r>
      <w:r w:rsidR="002174CE" w:rsidRPr="00877E14">
        <w:t>’</w:t>
      </w:r>
      <w:r w:rsidRPr="00877E14">
        <w:t>essai. On trouvera ci-dessous un tableau de correspondance entre la hauteur de la cale et la taille du mannequin. La cale doit suivre d</w:t>
      </w:r>
      <w:r w:rsidR="002174CE" w:rsidRPr="00877E14">
        <w:t>’</w:t>
      </w:r>
      <w:r w:rsidRPr="00877E14">
        <w:t>aussi près que possible la courbure du siège et son extrémité inférieure être située à la hauteur de l</w:t>
      </w:r>
      <w:r w:rsidR="002174CE" w:rsidRPr="00877E14">
        <w:t>’</w:t>
      </w:r>
      <w:r w:rsidRPr="00877E14">
        <w:t>articulation de la hanche du mannequin.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55"/>
        <w:gridCol w:w="964"/>
        <w:gridCol w:w="964"/>
        <w:gridCol w:w="964"/>
        <w:gridCol w:w="964"/>
        <w:gridCol w:w="964"/>
        <w:gridCol w:w="1531"/>
      </w:tblGrid>
      <w:tr w:rsidR="003D76E8" w:rsidRPr="00877E14" w:rsidTr="00424E24">
        <w:trPr>
          <w:tblHeader/>
        </w:trPr>
        <w:tc>
          <w:tcPr>
            <w:tcW w:w="2155" w:type="dxa"/>
            <w:shd w:val="clear" w:color="auto" w:fill="auto"/>
            <w:vAlign w:val="bottom"/>
          </w:tcPr>
          <w:p w:rsidR="003D76E8" w:rsidRPr="00877E14" w:rsidRDefault="003D76E8" w:rsidP="00EF3CA3">
            <w:pPr>
              <w:keepNext/>
              <w:keepLines/>
              <w:spacing w:before="80" w:after="80" w:line="200" w:lineRule="exact"/>
              <w:jc w:val="right"/>
              <w:rPr>
                <w:rFonts w:eastAsia="Times New Roman"/>
                <w:i/>
                <w:sz w:val="16"/>
                <w:szCs w:val="16"/>
              </w:rPr>
            </w:pPr>
          </w:p>
        </w:tc>
        <w:tc>
          <w:tcPr>
            <w:tcW w:w="964" w:type="dxa"/>
            <w:shd w:val="clear" w:color="auto" w:fill="auto"/>
            <w:vAlign w:val="bottom"/>
          </w:tcPr>
          <w:p w:rsidR="003D76E8" w:rsidRPr="00877E14" w:rsidRDefault="003D76E8" w:rsidP="00EF3CA3">
            <w:pPr>
              <w:keepNext/>
              <w:keepLines/>
              <w:spacing w:before="80" w:after="80" w:line="200" w:lineRule="exact"/>
              <w:ind w:right="57"/>
              <w:jc w:val="right"/>
              <w:rPr>
                <w:rFonts w:eastAsia="Times New Roman"/>
                <w:i/>
                <w:sz w:val="16"/>
                <w:szCs w:val="16"/>
              </w:rPr>
            </w:pPr>
            <w:r w:rsidRPr="00877E14">
              <w:rPr>
                <w:rFonts w:eastAsia="Times New Roman"/>
                <w:i/>
                <w:sz w:val="16"/>
                <w:szCs w:val="16"/>
              </w:rPr>
              <w:t>Q0</w:t>
            </w:r>
          </w:p>
        </w:tc>
        <w:tc>
          <w:tcPr>
            <w:tcW w:w="964" w:type="dxa"/>
            <w:shd w:val="clear" w:color="auto" w:fill="auto"/>
            <w:vAlign w:val="bottom"/>
          </w:tcPr>
          <w:p w:rsidR="003D76E8" w:rsidRPr="00877E14" w:rsidRDefault="003D76E8" w:rsidP="00EF3CA3">
            <w:pPr>
              <w:keepNext/>
              <w:keepLines/>
              <w:spacing w:before="80" w:after="80" w:line="200" w:lineRule="exact"/>
              <w:ind w:right="57"/>
              <w:jc w:val="right"/>
              <w:rPr>
                <w:rFonts w:eastAsia="Times New Roman"/>
                <w:i/>
                <w:sz w:val="16"/>
                <w:szCs w:val="16"/>
              </w:rPr>
            </w:pPr>
            <w:r w:rsidRPr="00877E14">
              <w:rPr>
                <w:rFonts w:eastAsia="Times New Roman"/>
                <w:i/>
                <w:sz w:val="16"/>
                <w:szCs w:val="16"/>
              </w:rPr>
              <w:t>Q1</w:t>
            </w:r>
          </w:p>
        </w:tc>
        <w:tc>
          <w:tcPr>
            <w:tcW w:w="964" w:type="dxa"/>
            <w:shd w:val="clear" w:color="auto" w:fill="auto"/>
            <w:vAlign w:val="bottom"/>
          </w:tcPr>
          <w:p w:rsidR="003D76E8" w:rsidRPr="00877E14" w:rsidRDefault="003D76E8" w:rsidP="00771B0F">
            <w:pPr>
              <w:keepNext/>
              <w:keepLines/>
              <w:spacing w:before="80" w:after="80" w:line="200" w:lineRule="exact"/>
              <w:ind w:right="57"/>
              <w:jc w:val="right"/>
              <w:rPr>
                <w:rFonts w:eastAsia="Times New Roman"/>
                <w:i/>
                <w:sz w:val="16"/>
                <w:szCs w:val="16"/>
              </w:rPr>
            </w:pPr>
            <w:r w:rsidRPr="00877E14">
              <w:rPr>
                <w:rFonts w:eastAsia="Times New Roman"/>
                <w:i/>
                <w:sz w:val="16"/>
                <w:szCs w:val="16"/>
              </w:rPr>
              <w:t>Q1</w:t>
            </w:r>
            <w:r w:rsidR="00771B0F" w:rsidRPr="00877E14">
              <w:rPr>
                <w:rFonts w:eastAsia="Times New Roman"/>
                <w:i/>
                <w:sz w:val="16"/>
                <w:szCs w:val="16"/>
              </w:rPr>
              <w:t>,</w:t>
            </w:r>
            <w:r w:rsidRPr="00877E14">
              <w:rPr>
                <w:rFonts w:eastAsia="Times New Roman"/>
                <w:i/>
                <w:sz w:val="16"/>
                <w:szCs w:val="16"/>
              </w:rPr>
              <w:t>5</w:t>
            </w:r>
          </w:p>
        </w:tc>
        <w:tc>
          <w:tcPr>
            <w:tcW w:w="964" w:type="dxa"/>
            <w:shd w:val="clear" w:color="auto" w:fill="auto"/>
            <w:vAlign w:val="bottom"/>
          </w:tcPr>
          <w:p w:rsidR="003D76E8" w:rsidRPr="00877E14" w:rsidRDefault="003D76E8" w:rsidP="00EF3CA3">
            <w:pPr>
              <w:keepNext/>
              <w:keepLines/>
              <w:spacing w:before="80" w:after="80" w:line="200" w:lineRule="exact"/>
              <w:ind w:right="57"/>
              <w:jc w:val="right"/>
              <w:rPr>
                <w:rFonts w:eastAsia="Times New Roman"/>
                <w:i/>
                <w:sz w:val="16"/>
                <w:szCs w:val="16"/>
              </w:rPr>
            </w:pPr>
            <w:r w:rsidRPr="00877E14">
              <w:rPr>
                <w:rFonts w:eastAsia="Times New Roman"/>
                <w:i/>
                <w:sz w:val="16"/>
                <w:szCs w:val="16"/>
              </w:rPr>
              <w:t>Q3</w:t>
            </w:r>
          </w:p>
        </w:tc>
        <w:tc>
          <w:tcPr>
            <w:tcW w:w="964" w:type="dxa"/>
            <w:shd w:val="clear" w:color="auto" w:fill="auto"/>
            <w:vAlign w:val="bottom"/>
          </w:tcPr>
          <w:p w:rsidR="003D76E8" w:rsidRPr="00877E14" w:rsidRDefault="003D76E8" w:rsidP="00EF3CA3">
            <w:pPr>
              <w:keepNext/>
              <w:keepLines/>
              <w:spacing w:before="80" w:after="80" w:line="200" w:lineRule="exact"/>
              <w:ind w:right="57"/>
              <w:jc w:val="right"/>
              <w:rPr>
                <w:rFonts w:eastAsia="Times New Roman"/>
                <w:i/>
                <w:sz w:val="16"/>
                <w:szCs w:val="16"/>
              </w:rPr>
            </w:pPr>
            <w:r w:rsidRPr="00877E14">
              <w:rPr>
                <w:rFonts w:eastAsia="Times New Roman"/>
                <w:i/>
                <w:sz w:val="16"/>
                <w:szCs w:val="16"/>
              </w:rPr>
              <w:t>Q6</w:t>
            </w:r>
          </w:p>
        </w:tc>
        <w:tc>
          <w:tcPr>
            <w:tcW w:w="1531" w:type="dxa"/>
            <w:shd w:val="clear" w:color="auto" w:fill="auto"/>
            <w:vAlign w:val="bottom"/>
          </w:tcPr>
          <w:p w:rsidR="003D76E8" w:rsidRPr="00877E14" w:rsidRDefault="003D76E8" w:rsidP="00EF3CA3">
            <w:pPr>
              <w:keepNext/>
              <w:keepLines/>
              <w:spacing w:before="80" w:after="80" w:line="200" w:lineRule="exact"/>
              <w:ind w:right="57"/>
              <w:jc w:val="right"/>
              <w:rPr>
                <w:rFonts w:eastAsia="Times New Roman"/>
                <w:i/>
                <w:sz w:val="16"/>
                <w:szCs w:val="16"/>
              </w:rPr>
            </w:pPr>
            <w:r w:rsidRPr="00877E14">
              <w:rPr>
                <w:rFonts w:eastAsia="Times New Roman"/>
                <w:i/>
                <w:sz w:val="16"/>
                <w:szCs w:val="16"/>
              </w:rPr>
              <w:t xml:space="preserve">Q10 </w:t>
            </w:r>
            <w:r w:rsidR="00424E24" w:rsidRPr="00877E14">
              <w:rPr>
                <w:rFonts w:eastAsia="Times New Roman"/>
                <w:i/>
                <w:sz w:val="16"/>
                <w:szCs w:val="16"/>
              </w:rPr>
              <w:br/>
            </w:r>
            <w:r w:rsidRPr="00877E14">
              <w:rPr>
                <w:rFonts w:eastAsia="Times New Roman"/>
                <w:i/>
                <w:sz w:val="16"/>
                <w:szCs w:val="16"/>
              </w:rPr>
              <w:t>(valeurs théoriques)</w:t>
            </w:r>
          </w:p>
        </w:tc>
      </w:tr>
      <w:tr w:rsidR="003D76E8" w:rsidRPr="00877E14" w:rsidTr="00424E24">
        <w:tc>
          <w:tcPr>
            <w:tcW w:w="2155" w:type="dxa"/>
            <w:tcBorders>
              <w:bottom w:val="single" w:sz="12" w:space="0" w:color="auto"/>
            </w:tcBorders>
            <w:shd w:val="clear" w:color="auto" w:fill="auto"/>
            <w:vAlign w:val="bottom"/>
          </w:tcPr>
          <w:p w:rsidR="003D76E8" w:rsidRPr="00877E14" w:rsidRDefault="003D76E8" w:rsidP="00EF3CA3">
            <w:pPr>
              <w:keepNext/>
              <w:keepLines/>
              <w:spacing w:before="80" w:after="80" w:line="200" w:lineRule="exact"/>
              <w:jc w:val="right"/>
              <w:rPr>
                <w:rFonts w:eastAsia="Times New Roman"/>
                <w:sz w:val="16"/>
                <w:szCs w:val="16"/>
              </w:rPr>
            </w:pPr>
          </w:p>
        </w:tc>
        <w:tc>
          <w:tcPr>
            <w:tcW w:w="6351" w:type="dxa"/>
            <w:gridSpan w:val="6"/>
            <w:tcBorders>
              <w:bottom w:val="single" w:sz="12" w:space="0" w:color="auto"/>
            </w:tcBorders>
            <w:shd w:val="clear" w:color="auto" w:fill="auto"/>
            <w:vAlign w:val="bottom"/>
          </w:tcPr>
          <w:p w:rsidR="003D76E8" w:rsidRPr="00877E14" w:rsidRDefault="003D76E8" w:rsidP="00EF3CA3">
            <w:pPr>
              <w:keepNext/>
              <w:keepLines/>
              <w:spacing w:before="80" w:after="80" w:line="200" w:lineRule="exact"/>
              <w:ind w:right="57"/>
              <w:jc w:val="right"/>
              <w:rPr>
                <w:rFonts w:eastAsia="Times New Roman"/>
                <w:bCs/>
                <w:sz w:val="16"/>
                <w:szCs w:val="16"/>
              </w:rPr>
            </w:pPr>
            <w:r w:rsidRPr="00877E14">
              <w:rPr>
                <w:rFonts w:eastAsia="Times New Roman"/>
                <w:bCs/>
                <w:sz w:val="16"/>
                <w:szCs w:val="16"/>
              </w:rPr>
              <w:t>Dimensions en mm</w:t>
            </w:r>
          </w:p>
        </w:tc>
      </w:tr>
      <w:tr w:rsidR="003D76E8" w:rsidRPr="00877E14" w:rsidTr="00424E24">
        <w:trPr>
          <w:trHeight w:val="567"/>
        </w:trPr>
        <w:tc>
          <w:tcPr>
            <w:tcW w:w="2155" w:type="dxa"/>
            <w:tcBorders>
              <w:top w:val="single" w:sz="12" w:space="0" w:color="auto"/>
              <w:bottom w:val="single" w:sz="12" w:space="0" w:color="auto"/>
            </w:tcBorders>
            <w:shd w:val="clear" w:color="auto" w:fill="auto"/>
            <w:vAlign w:val="bottom"/>
          </w:tcPr>
          <w:p w:rsidR="003D76E8" w:rsidRPr="00877E14" w:rsidRDefault="003D76E8" w:rsidP="00EF3CA3">
            <w:pPr>
              <w:keepNext/>
              <w:keepLines/>
              <w:spacing w:before="40" w:after="40" w:line="220" w:lineRule="exact"/>
              <w:ind w:left="57"/>
              <w:rPr>
                <w:rFonts w:eastAsia="Times New Roman"/>
                <w:bCs/>
                <w:sz w:val="18"/>
                <w:szCs w:val="18"/>
              </w:rPr>
            </w:pPr>
            <w:r w:rsidRPr="00877E14">
              <w:rPr>
                <w:rFonts w:eastAsia="Times New Roman"/>
                <w:bCs/>
                <w:sz w:val="18"/>
                <w:szCs w:val="18"/>
              </w:rPr>
              <w:t xml:space="preserve">Hauteur de la cale servant </w:t>
            </w:r>
            <w:r w:rsidR="00533E60" w:rsidRPr="00877E14">
              <w:rPr>
                <w:rFonts w:eastAsia="Times New Roman"/>
                <w:bCs/>
                <w:sz w:val="18"/>
                <w:szCs w:val="18"/>
              </w:rPr>
              <w:br/>
            </w:r>
            <w:r w:rsidRPr="00877E14">
              <w:rPr>
                <w:rFonts w:eastAsia="Times New Roman"/>
                <w:bCs/>
                <w:sz w:val="18"/>
                <w:szCs w:val="18"/>
              </w:rPr>
              <w:t>à positionner le mannequin</w:t>
            </w:r>
          </w:p>
        </w:tc>
        <w:tc>
          <w:tcPr>
            <w:tcW w:w="964" w:type="dxa"/>
            <w:tcBorders>
              <w:top w:val="single" w:sz="12" w:space="0" w:color="auto"/>
              <w:bottom w:val="single" w:sz="12" w:space="0" w:color="auto"/>
            </w:tcBorders>
            <w:shd w:val="clear" w:color="auto" w:fill="auto"/>
            <w:vAlign w:val="bottom"/>
          </w:tcPr>
          <w:p w:rsidR="003D76E8" w:rsidRPr="00877E14" w:rsidRDefault="003D76E8" w:rsidP="00EF3CA3">
            <w:pPr>
              <w:keepNext/>
              <w:keepLines/>
              <w:spacing w:before="40" w:after="40" w:line="220" w:lineRule="exact"/>
              <w:ind w:right="57"/>
              <w:jc w:val="right"/>
              <w:rPr>
                <w:rFonts w:eastAsia="Times New Roman"/>
                <w:bCs/>
                <w:sz w:val="18"/>
                <w:szCs w:val="18"/>
              </w:rPr>
            </w:pPr>
            <w:r w:rsidRPr="00877E14">
              <w:rPr>
                <w:rFonts w:eastAsia="Times New Roman"/>
                <w:bCs/>
                <w:sz w:val="18"/>
                <w:szCs w:val="18"/>
              </w:rPr>
              <w:t xml:space="preserve">173 </w:t>
            </w:r>
            <w:r w:rsidR="00BD67FA" w:rsidRPr="00877E14">
              <w:rPr>
                <w:sz w:val="18"/>
                <w:szCs w:val="18"/>
              </w:rPr>
              <w:sym w:font="Symbol" w:char="F0B1"/>
            </w:r>
            <w:r w:rsidRPr="00877E14">
              <w:rPr>
                <w:rFonts w:eastAsia="Times New Roman"/>
                <w:bCs/>
                <w:sz w:val="18"/>
                <w:szCs w:val="18"/>
              </w:rPr>
              <w:t xml:space="preserve"> 2</w:t>
            </w:r>
          </w:p>
        </w:tc>
        <w:tc>
          <w:tcPr>
            <w:tcW w:w="964" w:type="dxa"/>
            <w:tcBorders>
              <w:top w:val="single" w:sz="12" w:space="0" w:color="auto"/>
              <w:bottom w:val="single" w:sz="12" w:space="0" w:color="auto"/>
            </w:tcBorders>
            <w:shd w:val="clear" w:color="auto" w:fill="auto"/>
            <w:vAlign w:val="bottom"/>
          </w:tcPr>
          <w:p w:rsidR="003D76E8" w:rsidRPr="00877E14" w:rsidRDefault="003D76E8" w:rsidP="00EF3CA3">
            <w:pPr>
              <w:keepNext/>
              <w:keepLines/>
              <w:spacing w:before="40" w:after="40" w:line="220" w:lineRule="exact"/>
              <w:ind w:right="57"/>
              <w:jc w:val="right"/>
              <w:rPr>
                <w:rFonts w:eastAsia="Times New Roman"/>
                <w:bCs/>
                <w:sz w:val="18"/>
                <w:szCs w:val="18"/>
              </w:rPr>
            </w:pPr>
            <w:r w:rsidRPr="00877E14">
              <w:rPr>
                <w:rFonts w:eastAsia="Times New Roman"/>
                <w:bCs/>
                <w:sz w:val="18"/>
                <w:szCs w:val="18"/>
              </w:rPr>
              <w:t xml:space="preserve">229 </w:t>
            </w:r>
            <w:r w:rsidR="00BD67FA" w:rsidRPr="00877E14">
              <w:rPr>
                <w:sz w:val="18"/>
                <w:szCs w:val="18"/>
              </w:rPr>
              <w:sym w:font="Symbol" w:char="F0B1"/>
            </w:r>
            <w:r w:rsidRPr="00877E14">
              <w:rPr>
                <w:rFonts w:eastAsia="Times New Roman"/>
                <w:bCs/>
                <w:sz w:val="18"/>
                <w:szCs w:val="18"/>
              </w:rPr>
              <w:t xml:space="preserve"> 2</w:t>
            </w:r>
          </w:p>
        </w:tc>
        <w:tc>
          <w:tcPr>
            <w:tcW w:w="964" w:type="dxa"/>
            <w:tcBorders>
              <w:top w:val="single" w:sz="12" w:space="0" w:color="auto"/>
              <w:bottom w:val="single" w:sz="12" w:space="0" w:color="auto"/>
            </w:tcBorders>
            <w:shd w:val="clear" w:color="auto" w:fill="auto"/>
            <w:vAlign w:val="bottom"/>
          </w:tcPr>
          <w:p w:rsidR="003D76E8" w:rsidRPr="00877E14" w:rsidRDefault="003D76E8" w:rsidP="00EF3CA3">
            <w:pPr>
              <w:keepNext/>
              <w:keepLines/>
              <w:spacing w:before="40" w:after="40" w:line="220" w:lineRule="exact"/>
              <w:ind w:right="57"/>
              <w:jc w:val="right"/>
              <w:rPr>
                <w:rFonts w:eastAsia="Times New Roman"/>
                <w:bCs/>
                <w:sz w:val="18"/>
                <w:szCs w:val="18"/>
              </w:rPr>
            </w:pPr>
            <w:r w:rsidRPr="00877E14">
              <w:rPr>
                <w:rFonts w:eastAsia="Times New Roman"/>
                <w:bCs/>
                <w:sz w:val="18"/>
                <w:szCs w:val="18"/>
              </w:rPr>
              <w:t xml:space="preserve">237 </w:t>
            </w:r>
            <w:r w:rsidR="00BD67FA" w:rsidRPr="00877E14">
              <w:rPr>
                <w:sz w:val="18"/>
                <w:szCs w:val="18"/>
              </w:rPr>
              <w:sym w:font="Symbol" w:char="F0B1"/>
            </w:r>
            <w:r w:rsidRPr="00877E14">
              <w:rPr>
                <w:rFonts w:eastAsia="Times New Roman"/>
                <w:bCs/>
                <w:sz w:val="18"/>
                <w:szCs w:val="18"/>
              </w:rPr>
              <w:t xml:space="preserve"> 2</w:t>
            </w:r>
          </w:p>
        </w:tc>
        <w:tc>
          <w:tcPr>
            <w:tcW w:w="964" w:type="dxa"/>
            <w:tcBorders>
              <w:top w:val="single" w:sz="12" w:space="0" w:color="auto"/>
              <w:bottom w:val="single" w:sz="12" w:space="0" w:color="auto"/>
            </w:tcBorders>
            <w:shd w:val="clear" w:color="auto" w:fill="auto"/>
            <w:vAlign w:val="bottom"/>
          </w:tcPr>
          <w:p w:rsidR="003D76E8" w:rsidRPr="00877E14" w:rsidRDefault="003D76E8" w:rsidP="00EF3CA3">
            <w:pPr>
              <w:keepNext/>
              <w:keepLines/>
              <w:spacing w:before="40" w:after="40" w:line="220" w:lineRule="exact"/>
              <w:ind w:right="57"/>
              <w:jc w:val="right"/>
              <w:rPr>
                <w:rFonts w:eastAsia="Times New Roman"/>
                <w:bCs/>
                <w:sz w:val="18"/>
                <w:szCs w:val="18"/>
              </w:rPr>
            </w:pPr>
            <w:r w:rsidRPr="00877E14">
              <w:rPr>
                <w:rFonts w:eastAsia="Times New Roman"/>
                <w:bCs/>
                <w:sz w:val="18"/>
                <w:szCs w:val="18"/>
              </w:rPr>
              <w:t xml:space="preserve">250 </w:t>
            </w:r>
            <w:r w:rsidR="00BD67FA" w:rsidRPr="00877E14">
              <w:rPr>
                <w:sz w:val="18"/>
                <w:szCs w:val="18"/>
              </w:rPr>
              <w:sym w:font="Symbol" w:char="F0B1"/>
            </w:r>
            <w:r w:rsidRPr="00877E14">
              <w:rPr>
                <w:rFonts w:eastAsia="Times New Roman"/>
                <w:bCs/>
                <w:sz w:val="18"/>
                <w:szCs w:val="18"/>
              </w:rPr>
              <w:t xml:space="preserve"> 2</w:t>
            </w:r>
          </w:p>
        </w:tc>
        <w:tc>
          <w:tcPr>
            <w:tcW w:w="964" w:type="dxa"/>
            <w:tcBorders>
              <w:top w:val="single" w:sz="12" w:space="0" w:color="auto"/>
              <w:bottom w:val="single" w:sz="12" w:space="0" w:color="auto"/>
            </w:tcBorders>
            <w:shd w:val="clear" w:color="auto" w:fill="auto"/>
            <w:vAlign w:val="bottom"/>
          </w:tcPr>
          <w:p w:rsidR="003D76E8" w:rsidRPr="00877E14" w:rsidRDefault="003D76E8" w:rsidP="00EF3CA3">
            <w:pPr>
              <w:keepNext/>
              <w:keepLines/>
              <w:spacing w:before="40" w:after="40" w:line="220" w:lineRule="exact"/>
              <w:ind w:right="57"/>
              <w:jc w:val="right"/>
              <w:rPr>
                <w:rFonts w:eastAsia="Times New Roman"/>
                <w:bCs/>
                <w:sz w:val="18"/>
                <w:szCs w:val="18"/>
              </w:rPr>
            </w:pPr>
            <w:r w:rsidRPr="00877E14">
              <w:rPr>
                <w:rFonts w:eastAsia="Times New Roman"/>
                <w:bCs/>
                <w:sz w:val="18"/>
                <w:szCs w:val="18"/>
              </w:rPr>
              <w:t xml:space="preserve">270 </w:t>
            </w:r>
            <w:r w:rsidR="00BD67FA" w:rsidRPr="00877E14">
              <w:rPr>
                <w:sz w:val="18"/>
                <w:szCs w:val="18"/>
              </w:rPr>
              <w:sym w:font="Symbol" w:char="F0B1"/>
            </w:r>
            <w:r w:rsidRPr="00877E14">
              <w:rPr>
                <w:rFonts w:eastAsia="Times New Roman"/>
                <w:bCs/>
                <w:sz w:val="18"/>
                <w:szCs w:val="18"/>
              </w:rPr>
              <w:t xml:space="preserve"> 2</w:t>
            </w:r>
          </w:p>
        </w:tc>
        <w:tc>
          <w:tcPr>
            <w:tcW w:w="1531" w:type="dxa"/>
            <w:tcBorders>
              <w:top w:val="single" w:sz="12" w:space="0" w:color="auto"/>
              <w:bottom w:val="single" w:sz="12" w:space="0" w:color="auto"/>
            </w:tcBorders>
            <w:shd w:val="clear" w:color="auto" w:fill="auto"/>
            <w:vAlign w:val="bottom"/>
          </w:tcPr>
          <w:p w:rsidR="003D76E8" w:rsidRPr="00877E14" w:rsidRDefault="003D76E8" w:rsidP="00EF3CA3">
            <w:pPr>
              <w:keepNext/>
              <w:keepLines/>
              <w:spacing w:before="40" w:after="40" w:line="220" w:lineRule="exact"/>
              <w:ind w:right="57"/>
              <w:jc w:val="right"/>
              <w:rPr>
                <w:rFonts w:eastAsia="Times New Roman"/>
                <w:bCs/>
                <w:sz w:val="18"/>
                <w:szCs w:val="18"/>
              </w:rPr>
            </w:pPr>
            <w:r w:rsidRPr="00877E14">
              <w:rPr>
                <w:rFonts w:eastAsia="Times New Roman"/>
                <w:bCs/>
                <w:sz w:val="18"/>
                <w:szCs w:val="18"/>
              </w:rPr>
              <w:t xml:space="preserve">359 </w:t>
            </w:r>
            <w:r w:rsidR="00BD67FA" w:rsidRPr="00877E14">
              <w:rPr>
                <w:sz w:val="18"/>
                <w:szCs w:val="18"/>
              </w:rPr>
              <w:sym w:font="Symbol" w:char="F0B1"/>
            </w:r>
            <w:r w:rsidRPr="00877E14">
              <w:rPr>
                <w:rFonts w:eastAsia="Times New Roman"/>
                <w:bCs/>
                <w:sz w:val="18"/>
                <w:szCs w:val="18"/>
              </w:rPr>
              <w:t xml:space="preserve"> 2</w:t>
            </w:r>
          </w:p>
        </w:tc>
      </w:tr>
    </w:tbl>
    <w:p w:rsidR="003D76E8" w:rsidRPr="00877E14" w:rsidRDefault="003D76E8" w:rsidP="00EF3CA3">
      <w:pPr>
        <w:pStyle w:val="SingleTxtG"/>
        <w:spacing w:before="120"/>
        <w:ind w:left="2552"/>
      </w:pPr>
      <w:r w:rsidRPr="00877E14">
        <w:t xml:space="preserve">Tendre la ceinture DARE conformément aux instructions du fabricant, mais en appliquant une tension </w:t>
      </w:r>
      <w:r w:rsidRPr="00877E14">
        <w:rPr>
          <w:rFonts w:eastAsia="Times New Roman"/>
        </w:rPr>
        <w:t>supérieure</w:t>
      </w:r>
      <w:r w:rsidRPr="00877E14">
        <w:t xml:space="preserve"> de 250</w:t>
      </w:r>
      <w:r w:rsidR="00BD67FA" w:rsidRPr="00877E14">
        <w:t> </w:t>
      </w:r>
      <w:r w:rsidR="00BD67FA" w:rsidRPr="00877E14">
        <w:sym w:font="Symbol" w:char="F0B1"/>
      </w:r>
      <w:r w:rsidR="00BD67FA" w:rsidRPr="00877E14">
        <w:t> </w:t>
      </w:r>
      <w:r w:rsidRPr="00877E14">
        <w:t>25</w:t>
      </w:r>
      <w:r w:rsidR="00470E9F" w:rsidRPr="00877E14">
        <w:t> N</w:t>
      </w:r>
      <w:r w:rsidRPr="00877E14">
        <w:t xml:space="preserve"> à la force de réglage, l</w:t>
      </w:r>
      <w:r w:rsidR="002174CE" w:rsidRPr="00877E14">
        <w:t>’</w:t>
      </w:r>
      <w:r w:rsidRPr="00877E14">
        <w:t>angle de déviation de la sangle au niveau du tendeur étant égal à 45</w:t>
      </w:r>
      <w:r w:rsidR="00BD67FA" w:rsidRPr="00877E14">
        <w:t> </w:t>
      </w:r>
      <w:r w:rsidR="00BD67FA" w:rsidRPr="00877E14">
        <w:sym w:font="Symbol" w:char="F0B1"/>
      </w:r>
      <w:r w:rsidR="00BD67FA" w:rsidRPr="00877E14">
        <w:t> </w:t>
      </w:r>
      <w:r w:rsidRPr="00877E14">
        <w:t>5° ou à la valeur prescrite par le fabricant.</w:t>
      </w:r>
    </w:p>
    <w:p w:rsidR="003D76E8" w:rsidRPr="00877E14" w:rsidRDefault="003D76E8" w:rsidP="00EF3CA3">
      <w:pPr>
        <w:pStyle w:val="SingleTxtG"/>
        <w:ind w:left="2552"/>
      </w:pPr>
      <w:r w:rsidRPr="00877E14">
        <w:t xml:space="preserve">La cale doit alors être enlevée et le mannequin repoussé contre le dossier du siège. Le mou des sangles du harnais doit être réparti uniformément. </w:t>
      </w:r>
    </w:p>
    <w:p w:rsidR="003D76E8" w:rsidRPr="00877E14" w:rsidRDefault="003D76E8" w:rsidP="00EF3CA3">
      <w:pPr>
        <w:pStyle w:val="SingleTxtG"/>
        <w:ind w:left="2552"/>
      </w:pPr>
      <w:r w:rsidRPr="00877E14">
        <w:t>Le plan longitudinal passant par l</w:t>
      </w:r>
      <w:r w:rsidR="002174CE" w:rsidRPr="00877E14">
        <w:t>’</w:t>
      </w:r>
      <w:r w:rsidRPr="00877E14">
        <w:t xml:space="preserve">axe médian du mannequin doit être équidistant par rapport aux deux ancrages inférieurs de la ceinture DARE, compte tenu toutefois des dispositions du paragraphe 7.1.3.2.1.3 ci-dessus. </w:t>
      </w:r>
    </w:p>
    <w:p w:rsidR="003D76E8" w:rsidRPr="00877E14" w:rsidRDefault="003D76E8" w:rsidP="002174CE">
      <w:pPr>
        <w:pStyle w:val="SingleTxtG"/>
        <w:ind w:left="2552" w:hanging="1418"/>
      </w:pPr>
      <w:r w:rsidRPr="00877E14">
        <w:t>7.1.3.5.2.2</w:t>
      </w:r>
      <w:r w:rsidR="002174CE" w:rsidRPr="00877E14">
        <w:tab/>
      </w:r>
      <w:r w:rsidRPr="00877E14">
        <w:t>Installation d</w:t>
      </w:r>
      <w:r w:rsidR="002174CE" w:rsidRPr="00877E14">
        <w:t>’</w:t>
      </w:r>
      <w:r w:rsidRPr="00877E14">
        <w:t>un dispositif amélioré de retenue pour enfants de classe non intégrale de type siège rehausseur i-Size ou siège rehausseur spécifique à un véhicule sur la banquette d</w:t>
      </w:r>
      <w:r w:rsidR="002174CE" w:rsidRPr="00877E14">
        <w:t>’</w:t>
      </w:r>
      <w:r w:rsidRPr="00877E14">
        <w:t xml:space="preserve">essai. </w:t>
      </w:r>
    </w:p>
    <w:p w:rsidR="003D76E8" w:rsidRPr="00877E14" w:rsidRDefault="003D76E8" w:rsidP="00EF3CA3">
      <w:pPr>
        <w:pStyle w:val="SingleTxtG"/>
        <w:ind w:left="2552"/>
      </w:pPr>
      <w:r w:rsidRPr="00877E14">
        <w:t>Le siège rehausseur vide doit être placé sur la banquette d</w:t>
      </w:r>
      <w:r w:rsidR="002174CE" w:rsidRPr="00877E14">
        <w:t>’</w:t>
      </w:r>
      <w:r w:rsidRPr="00877E14">
        <w:t xml:space="preserve">essai. </w:t>
      </w:r>
    </w:p>
    <w:p w:rsidR="003D76E8" w:rsidRPr="00877E14" w:rsidRDefault="003D76E8" w:rsidP="00EF3CA3">
      <w:pPr>
        <w:pStyle w:val="SingleTxtG"/>
        <w:ind w:left="2552"/>
      </w:pPr>
      <w:r w:rsidRPr="00877E14">
        <w:t>L</w:t>
      </w:r>
      <w:r w:rsidR="002174CE" w:rsidRPr="00877E14">
        <w:t>’</w:t>
      </w:r>
      <w:r w:rsidRPr="00877E14">
        <w:t>accrochage des attaches ISOFIX − si elles sont présentes et si elles ont été soumises à des essais − aux ancrages inférieurs est autorisé afin de tirer le dispositif amélioré de retenue pour enfants vers ces ancrages. Une force supplémentaire de 135 +/-15</w:t>
      </w:r>
      <w:r w:rsidR="00470E9F" w:rsidRPr="00877E14">
        <w:t> N</w:t>
      </w:r>
      <w:r w:rsidRPr="00877E14">
        <w:t xml:space="preserve"> doit être appliquée dans un plan parallèle à la surface de l</w:t>
      </w:r>
      <w:r w:rsidR="002174CE" w:rsidRPr="00877E14">
        <w:t>’</w:t>
      </w:r>
      <w:r w:rsidRPr="00877E14">
        <w:t>assise du siège d</w:t>
      </w:r>
      <w:r w:rsidR="002174CE" w:rsidRPr="00877E14">
        <w:t>’</w:t>
      </w:r>
      <w:r w:rsidRPr="00877E14">
        <w:t>essai. Cette force doit être appliquée le long de l</w:t>
      </w:r>
      <w:r w:rsidR="002174CE" w:rsidRPr="00877E14">
        <w:t>’</w:t>
      </w:r>
      <w:r w:rsidRPr="00877E14">
        <w:t>axe central du dispositif amélioré de retenue pour enfants et à une hauteur ne dépassant pas 100</w:t>
      </w:r>
      <w:r w:rsidR="00470E9F" w:rsidRPr="00877E14">
        <w:t> mm</w:t>
      </w:r>
      <w:r w:rsidRPr="00877E14">
        <w:t xml:space="preserve"> au-dessus du coussin de l</w:t>
      </w:r>
      <w:r w:rsidR="002174CE" w:rsidRPr="00877E14">
        <w:t>’</w:t>
      </w:r>
      <w:r w:rsidRPr="00877E14">
        <w:t>assise du siège d</w:t>
      </w:r>
      <w:r w:rsidR="002174CE" w:rsidRPr="00877E14">
        <w:t>’</w:t>
      </w:r>
      <w:r w:rsidRPr="00877E14">
        <w:t>essai.</w:t>
      </w:r>
    </w:p>
    <w:p w:rsidR="003D76E8" w:rsidRPr="00877E14" w:rsidRDefault="003D76E8" w:rsidP="00EF3CA3">
      <w:pPr>
        <w:pStyle w:val="SingleTxtG"/>
        <w:ind w:left="2552"/>
      </w:pPr>
      <w:r w:rsidRPr="00877E14">
        <w:t>Le mannequin doit être placé dans le dispositif amélioré de retenue pour enfants.</w:t>
      </w:r>
    </w:p>
    <w:p w:rsidR="003D76E8" w:rsidRPr="00877E14" w:rsidRDefault="003D76E8" w:rsidP="00EF3CA3">
      <w:pPr>
        <w:pStyle w:val="Heading1"/>
        <w:spacing w:after="120"/>
      </w:pPr>
      <w:r w:rsidRPr="00877E14">
        <w:t xml:space="preserve">Figure 1 </w:t>
      </w:r>
      <w:r w:rsidR="00EF3CA3" w:rsidRPr="00877E14">
        <w:br/>
      </w:r>
      <w:r w:rsidRPr="00877E14">
        <w:rPr>
          <w:b/>
        </w:rPr>
        <w:t>Positions des capteurs</w:t>
      </w:r>
    </w:p>
    <w:p w:rsidR="003D76E8" w:rsidRPr="00877E14" w:rsidRDefault="00EF3CA3" w:rsidP="00EF3CA3">
      <w:pPr>
        <w:ind w:left="1134"/>
      </w:pPr>
      <w:r w:rsidRPr="00877E14">
        <w:rPr>
          <w:noProof/>
          <w:lang w:val="en-GB" w:eastAsia="en-GB"/>
        </w:rPr>
        <w:drawing>
          <wp:inline distT="0" distB="0" distL="0" distR="0" wp14:anchorId="77F55420" wp14:editId="19A954C6">
            <wp:extent cx="3366000" cy="2246400"/>
            <wp:effectExtent l="0" t="0" r="6350" b="1905"/>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6000" cy="2246400"/>
                    </a:xfrm>
                    <a:prstGeom prst="rect">
                      <a:avLst/>
                    </a:prstGeom>
                    <a:noFill/>
                    <a:ln>
                      <a:noFill/>
                    </a:ln>
                  </pic:spPr>
                </pic:pic>
              </a:graphicData>
            </a:graphic>
          </wp:inline>
        </w:drawing>
      </w:r>
    </w:p>
    <w:p w:rsidR="003D76E8" w:rsidRPr="00877E14" w:rsidRDefault="003D76E8" w:rsidP="00EF3CA3">
      <w:pPr>
        <w:pStyle w:val="SingleTxtG"/>
        <w:ind w:left="2552"/>
      </w:pPr>
      <w:r w:rsidRPr="00877E14">
        <w:t xml:space="preserve">Installer le capteur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 sur la place assise d</w:t>
      </w:r>
      <w:r w:rsidR="002174CE" w:rsidRPr="00877E14">
        <w:t>’</w:t>
      </w:r>
      <w:r w:rsidRPr="00877E14">
        <w:t>extrémité comme indiqué ci-dessus et installer le dispositif amélioré de retenue pour enfants dans la position correcte.</w:t>
      </w:r>
      <w:r w:rsidR="00A63F09" w:rsidRPr="00877E14">
        <w:t xml:space="preserve"> </w:t>
      </w:r>
      <w:r w:rsidRPr="00877E14">
        <w:t>Si celui-ci est équipé d</w:t>
      </w:r>
      <w:r w:rsidR="002174CE" w:rsidRPr="00877E14">
        <w:t>’</w:t>
      </w:r>
      <w:r w:rsidRPr="00877E14">
        <w:t>une pince d</w:t>
      </w:r>
      <w:r w:rsidR="002174CE" w:rsidRPr="00877E14">
        <w:t>’</w:t>
      </w:r>
      <w:r w:rsidRPr="00877E14">
        <w:t xml:space="preserve">arrêt agissant sur la sangle diagonale, placer le capteur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2 en un endroit approprié à l</w:t>
      </w:r>
      <w:r w:rsidR="002174CE" w:rsidRPr="00877E14">
        <w:t>’</w:t>
      </w:r>
      <w:r w:rsidRPr="00877E14">
        <w:t>arrière du dispositif amélioré de retenue pour enfants, entre la pince d</w:t>
      </w:r>
      <w:r w:rsidR="002174CE" w:rsidRPr="00877E14">
        <w:t>’</w:t>
      </w:r>
      <w:r w:rsidRPr="00877E14">
        <w:t>arrêt et la boucle, comme indiqué ci-dessus. S</w:t>
      </w:r>
      <w:r w:rsidR="002174CE" w:rsidRPr="00877E14">
        <w:t>’</w:t>
      </w:r>
      <w:r w:rsidRPr="00877E14">
        <w:t>il n</w:t>
      </w:r>
      <w:r w:rsidR="002174CE" w:rsidRPr="00877E14">
        <w:t>’</w:t>
      </w:r>
      <w:r w:rsidRPr="00877E14">
        <w:t>existe pas de pince d</w:t>
      </w:r>
      <w:r w:rsidR="002174CE" w:rsidRPr="00877E14">
        <w:t>’</w:t>
      </w:r>
      <w:r w:rsidRPr="00877E14">
        <w:t>arrêt ou si elle est fixée à la boucle, placer le capteur en un endroit approprié entre le renvoi au montant et le dispositif amélioré de retenue pour enfants.</w:t>
      </w:r>
    </w:p>
    <w:p w:rsidR="003D76E8" w:rsidRPr="00877E14" w:rsidRDefault="003D76E8" w:rsidP="00EF3CA3">
      <w:pPr>
        <w:pStyle w:val="SingleTxtG"/>
        <w:ind w:left="2552"/>
      </w:pPr>
      <w:r w:rsidRPr="00877E14">
        <w:t>Régler la sangle abdominale de la ceinture de référence de façon à obtenir une tension de 50</w:t>
      </w:r>
      <w:r w:rsidR="00BD67FA" w:rsidRPr="00877E14">
        <w:t> </w:t>
      </w:r>
      <w:r w:rsidR="00BD67FA" w:rsidRPr="00877E14">
        <w:sym w:font="Symbol" w:char="F0B1"/>
      </w:r>
      <w:r w:rsidR="00BD67FA" w:rsidRPr="00877E14">
        <w:t> </w:t>
      </w:r>
      <w:r w:rsidRPr="00877E14">
        <w:t>5</w:t>
      </w:r>
      <w:r w:rsidR="00470E9F" w:rsidRPr="00877E14">
        <w:t> N</w:t>
      </w:r>
      <w:r w:rsidRPr="00877E14">
        <w:t xml:space="preserve"> sur le capteur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 Sur la sangle, tracer à la craie un repère indiquant l</w:t>
      </w:r>
      <w:r w:rsidR="002174CE" w:rsidRPr="00877E14">
        <w:t>’</w:t>
      </w:r>
      <w:r w:rsidRPr="00877E14">
        <w:t xml:space="preserve">endroit où elle passe à travers la boucle simulée. </w:t>
      </w:r>
    </w:p>
    <w:p w:rsidR="003D76E8" w:rsidRPr="00877E14" w:rsidRDefault="003D76E8" w:rsidP="00EF3CA3">
      <w:pPr>
        <w:pStyle w:val="SingleTxtG"/>
        <w:ind w:left="2552"/>
      </w:pPr>
      <w:r w:rsidRPr="00877E14">
        <w:t>Tout en maintenant la ceinture dans cette position, régler la sangle diagonale de façon à obtenir une tension de 50</w:t>
      </w:r>
      <w:r w:rsidR="00BD67FA" w:rsidRPr="00877E14">
        <w:t> </w:t>
      </w:r>
      <w:r w:rsidR="00BD67FA" w:rsidRPr="00877E14">
        <w:sym w:font="Symbol" w:char="F0B1"/>
      </w:r>
      <w:r w:rsidR="00BD67FA" w:rsidRPr="00877E14">
        <w:t> </w:t>
      </w:r>
      <w:r w:rsidRPr="00877E14">
        <w:t>5</w:t>
      </w:r>
      <w:r w:rsidR="00470E9F" w:rsidRPr="00877E14">
        <w:t> N</w:t>
      </w:r>
      <w:r w:rsidRPr="00877E14">
        <w:t xml:space="preserve"> sur le capteur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2, soit en bloquant la sangle dans le dispositif de blocage du dispositif amélioré de retenue pour enfants soit en tirant sur la ceinture entre le système de fermeture et l</w:t>
      </w:r>
      <w:r w:rsidR="002174CE" w:rsidRPr="00877E14">
        <w:t>’</w:t>
      </w:r>
      <w:r w:rsidRPr="00877E14">
        <w:t xml:space="preserve">enrouleur. Si la tension sur le capteur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2 est obtenue en tirant la ceinture entre le mécanisme de fermeture et l</w:t>
      </w:r>
      <w:r w:rsidR="002174CE" w:rsidRPr="00877E14">
        <w:t>’</w:t>
      </w:r>
      <w:r w:rsidRPr="00877E14">
        <w:t>enrouleur, le mécanisme de fermeture doit maintenant être bloqué.</w:t>
      </w:r>
    </w:p>
    <w:p w:rsidR="003D76E8" w:rsidRPr="00877E14" w:rsidRDefault="003D76E8" w:rsidP="00EF3CA3">
      <w:pPr>
        <w:pStyle w:val="SingleTxtG"/>
        <w:ind w:left="2552"/>
      </w:pPr>
      <w:r w:rsidRPr="00877E14">
        <w:t>Dérouler complétement la sangle de l</w:t>
      </w:r>
      <w:r w:rsidR="002174CE" w:rsidRPr="00877E14">
        <w:t>’</w:t>
      </w:r>
      <w:r w:rsidRPr="00877E14">
        <w:t>enrouleur et la rembobiner de telle sorte qu</w:t>
      </w:r>
      <w:r w:rsidR="002174CE" w:rsidRPr="00877E14">
        <w:t>’</w:t>
      </w:r>
      <w:r w:rsidRPr="00877E14">
        <w:t>il y ait une tension de 4</w:t>
      </w:r>
      <w:r w:rsidR="00BD67FA" w:rsidRPr="00877E14">
        <w:t> </w:t>
      </w:r>
      <w:r w:rsidR="00BD67FA" w:rsidRPr="00877E14">
        <w:sym w:font="Symbol" w:char="F0B1"/>
      </w:r>
      <w:r w:rsidR="00BD67FA" w:rsidRPr="00877E14">
        <w:t> </w:t>
      </w:r>
      <w:r w:rsidRPr="00877E14">
        <w:t>3</w:t>
      </w:r>
      <w:r w:rsidR="00470E9F" w:rsidRPr="00877E14">
        <w:t> N</w:t>
      </w:r>
      <w:r w:rsidRPr="00877E14">
        <w:t xml:space="preserve"> dans la sangle entre l</w:t>
      </w:r>
      <w:r w:rsidR="002174CE" w:rsidRPr="00877E14">
        <w:t>’</w:t>
      </w:r>
      <w:r w:rsidRPr="00877E14">
        <w:t>enrouleur et le renvoi au montant. La bobine de l</w:t>
      </w:r>
      <w:r w:rsidR="002174CE" w:rsidRPr="00877E14">
        <w:t>’</w:t>
      </w:r>
      <w:r w:rsidRPr="00877E14">
        <w:t>enrouleur doit être bloquée avant l</w:t>
      </w:r>
      <w:r w:rsidR="002174CE" w:rsidRPr="00877E14">
        <w:t>’</w:t>
      </w:r>
      <w:r w:rsidRPr="00877E14">
        <w:t>essai dynamique. Procéder à l</w:t>
      </w:r>
      <w:r w:rsidR="002174CE" w:rsidRPr="00877E14">
        <w:t>’</w:t>
      </w:r>
      <w:r w:rsidRPr="00877E14">
        <w:t>essai de choc dynamique.</w:t>
      </w:r>
    </w:p>
    <w:p w:rsidR="003D76E8" w:rsidRPr="00877E14" w:rsidRDefault="003D76E8" w:rsidP="002174CE">
      <w:pPr>
        <w:pStyle w:val="SingleTxtG"/>
        <w:ind w:left="2552" w:hanging="1418"/>
      </w:pPr>
      <w:r w:rsidRPr="00877E14">
        <w:t>7.1.3.5.2.3</w:t>
      </w:r>
      <w:r w:rsidR="002174CE" w:rsidRPr="00877E14">
        <w:tab/>
      </w:r>
      <w:r w:rsidRPr="00877E14">
        <w:rPr>
          <w:rFonts w:eastAsia="Times New Roman"/>
          <w:szCs w:val="24"/>
        </w:rPr>
        <w:t>Après</w:t>
      </w:r>
      <w:r w:rsidRPr="00877E14">
        <w:t xml:space="preserve"> l</w:t>
      </w:r>
      <w:r w:rsidR="002174CE" w:rsidRPr="00877E14">
        <w:t>’</w:t>
      </w:r>
      <w:r w:rsidRPr="00877E14">
        <w:t>installation</w:t>
      </w:r>
      <w:r w:rsidRPr="00877E14">
        <w:tab/>
      </w:r>
    </w:p>
    <w:p w:rsidR="003D76E8" w:rsidRPr="00877E14" w:rsidRDefault="003D76E8" w:rsidP="00EF3CA3">
      <w:pPr>
        <w:pStyle w:val="SingleTxtG"/>
        <w:ind w:left="2552"/>
      </w:pPr>
      <w:r w:rsidRPr="00877E14">
        <w:t>Une fois le mannequin installé, il doit être positionné de telle sorte que</w:t>
      </w:r>
      <w:r w:rsidR="00762033" w:rsidRPr="00877E14">
        <w:t> :</w:t>
      </w:r>
      <w:r w:rsidRPr="00877E14">
        <w:t xml:space="preserve"> </w:t>
      </w:r>
    </w:p>
    <w:p w:rsidR="003D76E8" w:rsidRPr="00877E14" w:rsidRDefault="003D76E8" w:rsidP="00EF3CA3">
      <w:pPr>
        <w:pStyle w:val="SingleTxtG"/>
        <w:ind w:left="2552"/>
      </w:pPr>
      <w:r w:rsidRPr="00877E14">
        <w:t>Son axe médian et celui du dispositif amélioré de retenue pour enfants soient exactement alignés sur l</w:t>
      </w:r>
      <w:r w:rsidR="002174CE" w:rsidRPr="00877E14">
        <w:t>’</w:t>
      </w:r>
      <w:r w:rsidRPr="00877E14">
        <w:t>axe médian de la banquette d</w:t>
      </w:r>
      <w:r w:rsidR="002174CE" w:rsidRPr="00877E14">
        <w:t>’</w:t>
      </w:r>
      <w:r w:rsidRPr="00877E14">
        <w:t>essai</w:t>
      </w:r>
      <w:r w:rsidR="00762033" w:rsidRPr="00877E14">
        <w:t> ;</w:t>
      </w:r>
      <w:r w:rsidRPr="00877E14">
        <w:t xml:space="preserve"> </w:t>
      </w:r>
    </w:p>
    <w:p w:rsidR="003D76E8" w:rsidRPr="00877E14" w:rsidRDefault="003D76E8" w:rsidP="00EF3CA3">
      <w:pPr>
        <w:pStyle w:val="SingleTxtG"/>
        <w:ind w:left="2552"/>
      </w:pPr>
      <w:r w:rsidRPr="00877E14">
        <w:t>Les bras et les avant-bras du mannequin doivent être placés de façon symétrique. Les coudes doivent être placés de telle façon que les bras soient précisément alignés sur le sternum.</w:t>
      </w:r>
    </w:p>
    <w:p w:rsidR="003D76E8" w:rsidRPr="00877E14" w:rsidRDefault="003D76E8" w:rsidP="00EF3CA3">
      <w:pPr>
        <w:pStyle w:val="SingleTxtG"/>
        <w:ind w:left="2552"/>
      </w:pPr>
      <w:r w:rsidRPr="00877E14">
        <w:t>Les mains doivent être placées sur les cuisses</w:t>
      </w:r>
      <w:r w:rsidR="00771B0F" w:rsidRPr="00877E14">
        <w:t>.</w:t>
      </w:r>
    </w:p>
    <w:p w:rsidR="003D76E8" w:rsidRPr="00877E14" w:rsidRDefault="003D76E8" w:rsidP="00EF3CA3">
      <w:pPr>
        <w:pStyle w:val="SingleTxtG"/>
        <w:ind w:left="2552"/>
      </w:pPr>
      <w:r w:rsidRPr="00877E14">
        <w:t xml:space="preserve">Les jambes doivent être placées de façon parallèle entre elles ou tout au moins symétriquement. </w:t>
      </w:r>
    </w:p>
    <w:p w:rsidR="003D76E8" w:rsidRPr="00877E14" w:rsidRDefault="003D76E8" w:rsidP="00EF3CA3">
      <w:pPr>
        <w:pStyle w:val="SingleTxtG"/>
        <w:ind w:left="2552"/>
      </w:pPr>
      <w:r w:rsidRPr="00877E14">
        <w:t>Pour les essais de choc latéral, il convient de prendre des mesures propres à garantir la stabilité du mannequin jusqu</w:t>
      </w:r>
      <w:r w:rsidR="002174CE" w:rsidRPr="00877E14">
        <w:t>’</w:t>
      </w:r>
      <w:r w:rsidRPr="00877E14">
        <w:t>à l</w:t>
      </w:r>
      <w:r w:rsidR="002174CE" w:rsidRPr="00877E14">
        <w:t>’</w:t>
      </w:r>
      <w:r w:rsidRPr="00877E14">
        <w:t>instant t</w:t>
      </w:r>
      <w:r w:rsidRPr="00877E14">
        <w:rPr>
          <w:vertAlign w:val="subscript"/>
        </w:rPr>
        <w:t>0</w:t>
      </w:r>
      <w:r w:rsidRPr="00877E14">
        <w:t>, ce qui doit être confirmé par analyse vidéo. Le moyen utilisé pour stabiliser le mannequin avant l</w:t>
      </w:r>
      <w:r w:rsidR="002174CE" w:rsidRPr="00877E14">
        <w:t>’</w:t>
      </w:r>
      <w:r w:rsidRPr="00877E14">
        <w:t>instant t</w:t>
      </w:r>
      <w:r w:rsidRPr="00877E14">
        <w:rPr>
          <w:vertAlign w:val="subscript"/>
        </w:rPr>
        <w:t>0</w:t>
      </w:r>
      <w:r w:rsidRPr="00877E14">
        <w:t xml:space="preserve"> ne doit avoir aucune influence sur la cinématique de celui-ci à compter de cet instant.</w:t>
      </w:r>
    </w:p>
    <w:p w:rsidR="003D76E8" w:rsidRPr="00877E14" w:rsidRDefault="003D76E8" w:rsidP="00EF3CA3">
      <w:pPr>
        <w:pStyle w:val="SingleTxtG"/>
        <w:ind w:left="2552"/>
      </w:pPr>
      <w:r w:rsidRPr="00877E14">
        <w:t>Étant donné que la mousse de remplissage du coussin de l</w:t>
      </w:r>
      <w:r w:rsidR="002174CE" w:rsidRPr="00877E14">
        <w:t>’</w:t>
      </w:r>
      <w:r w:rsidRPr="00877E14">
        <w:t>assise du siège d</w:t>
      </w:r>
      <w:r w:rsidR="002174CE" w:rsidRPr="00877E14">
        <w:t>’</w:t>
      </w:r>
      <w:r w:rsidRPr="00877E14">
        <w:t>essai se comprime après l</w:t>
      </w:r>
      <w:r w:rsidR="002174CE" w:rsidRPr="00877E14">
        <w:t>’</w:t>
      </w:r>
      <w:r w:rsidRPr="00877E14">
        <w:t>installation du dispositif amélioré de retenue, l</w:t>
      </w:r>
      <w:r w:rsidR="002174CE" w:rsidRPr="00877E14">
        <w:t>’</w:t>
      </w:r>
      <w:r w:rsidRPr="00877E14">
        <w:t xml:space="preserve">essai dynamique doit être effectué au plus tard dans les 10 min suivant cette installation, autant que possible. </w:t>
      </w:r>
    </w:p>
    <w:p w:rsidR="003D76E8" w:rsidRPr="00877E14" w:rsidRDefault="003D76E8" w:rsidP="00EF3CA3">
      <w:pPr>
        <w:pStyle w:val="SingleTxtG"/>
        <w:ind w:left="2552"/>
      </w:pPr>
      <w:r w:rsidRPr="00877E14">
        <w:t>Afin de laisser le temps à</w:t>
      </w:r>
      <w:r w:rsidR="00A63F09" w:rsidRPr="00877E14">
        <w:t xml:space="preserve"> </w:t>
      </w:r>
      <w:r w:rsidRPr="00877E14">
        <w:t>l</w:t>
      </w:r>
      <w:r w:rsidR="002174CE" w:rsidRPr="00877E14">
        <w:t>’</w:t>
      </w:r>
      <w:r w:rsidRPr="00877E14">
        <w:t>assise du siège d</w:t>
      </w:r>
      <w:r w:rsidR="002174CE" w:rsidRPr="00877E14">
        <w:t>’</w:t>
      </w:r>
      <w:r w:rsidRPr="00877E14">
        <w:t>essai de retrouver sa forme initiale, un délai minimum de 20 min doit être appliqué entre deux essais effectués sur le même siège.</w:t>
      </w:r>
    </w:p>
    <w:p w:rsidR="003D76E8" w:rsidRPr="00877E14" w:rsidRDefault="003D76E8" w:rsidP="00EF3CA3">
      <w:pPr>
        <w:pStyle w:val="SingleTxtG"/>
        <w:ind w:left="2552"/>
      </w:pPr>
      <w:r w:rsidRPr="00877E14">
        <w:t>Alignement des bras, exemples</w:t>
      </w:r>
      <w:r w:rsidR="00762033" w:rsidRPr="00877E14">
        <w:t> :</w:t>
      </w:r>
    </w:p>
    <w:p w:rsidR="00EF3CA3" w:rsidRPr="00877E14" w:rsidRDefault="00EF3CA3" w:rsidP="00EF3CA3">
      <w:pPr>
        <w:spacing w:line="200" w:lineRule="atLeast"/>
        <w:ind w:left="2552"/>
        <w:jc w:val="both"/>
        <w:rPr>
          <w:rFonts w:eastAsia="Times New Roman"/>
        </w:rPr>
      </w:pPr>
      <w:r w:rsidRPr="00877E14">
        <w:rPr>
          <w:rFonts w:eastAsia="Times New Roman"/>
        </w:rPr>
        <w:tab/>
      </w:r>
      <w:r w:rsidRPr="00877E14">
        <w:rPr>
          <w:rFonts w:eastAsia="Times New Roman"/>
          <w:noProof/>
          <w:lang w:val="en-GB" w:eastAsia="en-GB"/>
        </w:rPr>
        <w:drawing>
          <wp:inline distT="0" distB="0" distL="0" distR="0" wp14:anchorId="237E1A85" wp14:editId="37CC32F7">
            <wp:extent cx="972820" cy="1887220"/>
            <wp:effectExtent l="0" t="0" r="0" b="0"/>
            <wp:docPr id="7"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820" cy="1887220"/>
                    </a:xfrm>
                    <a:prstGeom prst="rect">
                      <a:avLst/>
                    </a:prstGeom>
                    <a:noFill/>
                    <a:ln>
                      <a:noFill/>
                    </a:ln>
                  </pic:spPr>
                </pic:pic>
              </a:graphicData>
            </a:graphic>
          </wp:inline>
        </w:drawing>
      </w:r>
      <w:r w:rsidRPr="00877E14">
        <w:rPr>
          <w:rFonts w:eastAsia="Times New Roman"/>
        </w:rPr>
        <w:tab/>
      </w:r>
      <w:r w:rsidRPr="00877E14">
        <w:rPr>
          <w:rFonts w:eastAsia="Times New Roman"/>
        </w:rPr>
        <w:tab/>
      </w:r>
      <w:r w:rsidRPr="00877E14">
        <w:rPr>
          <w:rFonts w:eastAsia="Times New Roman"/>
        </w:rPr>
        <w:tab/>
      </w:r>
      <w:r w:rsidRPr="00877E14">
        <w:rPr>
          <w:rFonts w:eastAsia="Times New Roman"/>
        </w:rPr>
        <w:tab/>
      </w:r>
      <w:r w:rsidRPr="00877E14">
        <w:rPr>
          <w:rFonts w:eastAsia="Times New Roman"/>
          <w:noProof/>
          <w:lang w:val="en-GB" w:eastAsia="en-GB"/>
        </w:rPr>
        <w:drawing>
          <wp:inline distT="0" distB="0" distL="0" distR="0" wp14:anchorId="2FCBEE9F" wp14:editId="3D8E08C7">
            <wp:extent cx="1011555" cy="1906905"/>
            <wp:effectExtent l="0" t="0" r="0" b="0"/>
            <wp:docPr id="8"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1555" cy="1906905"/>
                    </a:xfrm>
                    <a:prstGeom prst="rect">
                      <a:avLst/>
                    </a:prstGeom>
                    <a:noFill/>
                    <a:ln>
                      <a:noFill/>
                    </a:ln>
                  </pic:spPr>
                </pic:pic>
              </a:graphicData>
            </a:graphic>
          </wp:inline>
        </w:drawing>
      </w:r>
    </w:p>
    <w:p w:rsidR="00EF3CA3" w:rsidRPr="00877E14" w:rsidRDefault="00EF3CA3" w:rsidP="00EF3CA3">
      <w:pPr>
        <w:spacing w:before="120" w:after="120"/>
        <w:ind w:left="2552" w:right="1134"/>
        <w:jc w:val="both"/>
        <w:rPr>
          <w:rFonts w:eastAsia="Times New Roman"/>
          <w:lang w:eastAsia="en-GB"/>
        </w:rPr>
      </w:pPr>
      <w:r w:rsidRPr="00877E14">
        <w:rPr>
          <w:rFonts w:eastAsia="Times New Roman"/>
          <w:lang w:eastAsia="en-GB"/>
        </w:rPr>
        <w:t>Bras alignés sur le sternum</w:t>
      </w:r>
      <w:r w:rsidRPr="00877E14">
        <w:rPr>
          <w:rFonts w:eastAsia="Times New Roman"/>
          <w:lang w:eastAsia="en-GB"/>
        </w:rPr>
        <w:tab/>
      </w:r>
      <w:r w:rsidRPr="00877E14">
        <w:rPr>
          <w:rFonts w:eastAsia="Times New Roman"/>
          <w:lang w:eastAsia="en-GB"/>
        </w:rPr>
        <w:tab/>
        <w:t>Bras non alignés sur le sternum</w:t>
      </w:r>
    </w:p>
    <w:p w:rsidR="003D76E8" w:rsidRPr="00877E14" w:rsidRDefault="00634A4A" w:rsidP="00634A4A">
      <w:pPr>
        <w:pStyle w:val="SingleTxtG"/>
        <w:jc w:val="right"/>
      </w:pPr>
      <w:r w:rsidRPr="00877E14">
        <w:t> »</w:t>
      </w:r>
    </w:p>
    <w:p w:rsidR="003D76E8" w:rsidRPr="00877E14" w:rsidRDefault="003D76E8" w:rsidP="003D76E8">
      <w:pPr>
        <w:pStyle w:val="SingleTxtG"/>
      </w:pPr>
      <w:r w:rsidRPr="00877E14">
        <w:rPr>
          <w:i/>
        </w:rPr>
        <w:t>Paragraphe 7.1.3.6</w:t>
      </w:r>
      <w:r w:rsidRPr="00877E14">
        <w:t>, lire</w:t>
      </w:r>
      <w:r w:rsidR="00762033" w:rsidRPr="00877E14">
        <w:t> :</w:t>
      </w:r>
    </w:p>
    <w:p w:rsidR="003D76E8" w:rsidRPr="00877E14" w:rsidRDefault="00634A4A" w:rsidP="002174CE">
      <w:pPr>
        <w:pStyle w:val="SingleTxtG"/>
        <w:ind w:left="2552" w:hanging="1418"/>
      </w:pPr>
      <w:r w:rsidRPr="00877E14">
        <w:t>« </w:t>
      </w:r>
      <w:r w:rsidR="003D76E8" w:rsidRPr="00877E14">
        <w:t>7.1.3.6</w:t>
      </w:r>
      <w:r w:rsidR="002174CE" w:rsidRPr="00877E14">
        <w:tab/>
      </w:r>
      <w:r w:rsidR="003D76E8" w:rsidRPr="00877E14">
        <w:rPr>
          <w:rFonts w:eastAsia="Times New Roman"/>
          <w:szCs w:val="24"/>
        </w:rPr>
        <w:t>Tailles</w:t>
      </w:r>
      <w:r w:rsidR="003D76E8" w:rsidRPr="00877E14">
        <w:t xml:space="preserve"> des mannequins</w:t>
      </w:r>
    </w:p>
    <w:p w:rsidR="003D76E8" w:rsidRPr="00877E14" w:rsidRDefault="003D76E8" w:rsidP="00EF3CA3">
      <w:pPr>
        <w:pStyle w:val="SingleTxtG"/>
        <w:ind w:left="2552"/>
      </w:pPr>
      <w:r w:rsidRPr="00877E14">
        <w:t>Les essais dynamiques doivent être effectués avec le plus grand mannequin et avec le plus petit mannequin, comme définis dans les tableaux ci-dessous d</w:t>
      </w:r>
      <w:r w:rsidR="002174CE" w:rsidRPr="00877E14">
        <w:t>’</w:t>
      </w:r>
      <w:r w:rsidRPr="00877E14">
        <w:t>après la gamme de tailles indiquée par le fabricant du dispositif amélioré de retenue pour enfants.</w:t>
      </w:r>
    </w:p>
    <w:p w:rsidR="003D76E8" w:rsidRPr="00877E14" w:rsidRDefault="003D76E8" w:rsidP="00771B0F">
      <w:pPr>
        <w:pStyle w:val="Heading1"/>
        <w:spacing w:after="120"/>
      </w:pPr>
      <w:r w:rsidRPr="00877E14">
        <w:t xml:space="preserve">Tableau 7 </w:t>
      </w:r>
      <w:r w:rsidR="00771B0F" w:rsidRPr="00877E14">
        <w:br/>
      </w:r>
      <w:r w:rsidRPr="00877E14">
        <w:rPr>
          <w:b/>
        </w:rPr>
        <w:t>Critère de sélection du mannequin en fonction de la taille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84"/>
        <w:gridCol w:w="758"/>
        <w:gridCol w:w="1214"/>
        <w:gridCol w:w="1063"/>
        <w:gridCol w:w="1214"/>
        <w:gridCol w:w="1214"/>
        <w:gridCol w:w="758"/>
      </w:tblGrid>
      <w:tr w:rsidR="003D76E8" w:rsidRPr="00877E14" w:rsidTr="00771B0F">
        <w:trPr>
          <w:cantSplit/>
        </w:trPr>
        <w:tc>
          <w:tcPr>
            <w:tcW w:w="2132"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left="57"/>
              <w:rPr>
                <w:rFonts w:eastAsia="Times New Roman"/>
                <w:i/>
                <w:sz w:val="16"/>
                <w:szCs w:val="16"/>
              </w:rPr>
            </w:pPr>
            <w:r w:rsidRPr="00877E14">
              <w:rPr>
                <w:rFonts w:eastAsia="Times New Roman"/>
                <w:i/>
                <w:sz w:val="16"/>
                <w:szCs w:val="16"/>
              </w:rPr>
              <w:t>Indication de la taille (en cm)</w:t>
            </w:r>
          </w:p>
        </w:tc>
        <w:tc>
          <w:tcPr>
            <w:tcW w:w="708"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right="57"/>
              <w:jc w:val="right"/>
              <w:rPr>
                <w:rFonts w:eastAsia="Times New Roman"/>
                <w:i/>
                <w:sz w:val="16"/>
                <w:szCs w:val="16"/>
              </w:rPr>
            </w:pPr>
            <w:r w:rsidRPr="00877E14">
              <w:rPr>
                <w:rFonts w:eastAsia="Times New Roman"/>
                <w:i/>
                <w:sz w:val="16"/>
                <w:szCs w:val="16"/>
              </w:rPr>
              <w:t>≤ 60</w:t>
            </w:r>
          </w:p>
        </w:tc>
        <w:tc>
          <w:tcPr>
            <w:tcW w:w="1134"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right="57"/>
              <w:jc w:val="right"/>
              <w:rPr>
                <w:rFonts w:eastAsia="Times New Roman"/>
                <w:i/>
                <w:sz w:val="16"/>
                <w:szCs w:val="16"/>
              </w:rPr>
            </w:pPr>
            <w:r w:rsidRPr="00877E14">
              <w:rPr>
                <w:rFonts w:eastAsia="Times New Roman"/>
                <w:i/>
                <w:sz w:val="16"/>
                <w:szCs w:val="16"/>
              </w:rPr>
              <w:t>60 &lt; x ≤ 75</w:t>
            </w:r>
          </w:p>
        </w:tc>
        <w:tc>
          <w:tcPr>
            <w:tcW w:w="993"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right="57"/>
              <w:jc w:val="right"/>
              <w:rPr>
                <w:rFonts w:eastAsia="Times New Roman"/>
                <w:i/>
                <w:sz w:val="16"/>
                <w:szCs w:val="16"/>
              </w:rPr>
            </w:pPr>
            <w:r w:rsidRPr="00877E14">
              <w:rPr>
                <w:rFonts w:eastAsia="Times New Roman"/>
                <w:i/>
                <w:sz w:val="16"/>
                <w:szCs w:val="16"/>
              </w:rPr>
              <w:t>75 &lt; x ≤ 87</w:t>
            </w:r>
          </w:p>
        </w:tc>
        <w:tc>
          <w:tcPr>
            <w:tcW w:w="1134"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right="57"/>
              <w:jc w:val="right"/>
              <w:rPr>
                <w:rFonts w:eastAsia="Times New Roman"/>
                <w:i/>
                <w:sz w:val="16"/>
                <w:szCs w:val="16"/>
              </w:rPr>
            </w:pPr>
            <w:r w:rsidRPr="00877E14">
              <w:rPr>
                <w:rFonts w:eastAsia="Times New Roman"/>
                <w:i/>
                <w:sz w:val="16"/>
                <w:szCs w:val="16"/>
              </w:rPr>
              <w:t>87 &lt; x ≤ 105</w:t>
            </w:r>
          </w:p>
        </w:tc>
        <w:tc>
          <w:tcPr>
            <w:tcW w:w="1134"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right="57"/>
              <w:jc w:val="right"/>
              <w:rPr>
                <w:rFonts w:eastAsia="Times New Roman"/>
                <w:i/>
                <w:sz w:val="16"/>
                <w:szCs w:val="16"/>
              </w:rPr>
            </w:pPr>
            <w:r w:rsidRPr="00877E14">
              <w:rPr>
                <w:rFonts w:eastAsia="Times New Roman"/>
                <w:i/>
                <w:sz w:val="16"/>
                <w:szCs w:val="16"/>
              </w:rPr>
              <w:t>105 &lt; x ≤ 125</w:t>
            </w:r>
          </w:p>
        </w:tc>
        <w:tc>
          <w:tcPr>
            <w:tcW w:w="708" w:type="dxa"/>
            <w:tcBorders>
              <w:bottom w:val="single" w:sz="12" w:space="0" w:color="auto"/>
            </w:tcBorders>
            <w:shd w:val="clear" w:color="auto" w:fill="auto"/>
            <w:vAlign w:val="bottom"/>
          </w:tcPr>
          <w:p w:rsidR="003D76E8" w:rsidRPr="00877E14" w:rsidRDefault="003D76E8" w:rsidP="00AE1571">
            <w:pPr>
              <w:keepNext/>
              <w:keepLines/>
              <w:spacing w:before="80" w:after="80" w:line="200" w:lineRule="exact"/>
              <w:ind w:right="57"/>
              <w:jc w:val="right"/>
              <w:rPr>
                <w:rFonts w:eastAsia="Times New Roman"/>
                <w:i/>
                <w:sz w:val="16"/>
                <w:szCs w:val="16"/>
              </w:rPr>
            </w:pPr>
            <w:r w:rsidRPr="00877E14">
              <w:rPr>
                <w:rFonts w:eastAsia="Times New Roman"/>
                <w:i/>
                <w:sz w:val="16"/>
                <w:szCs w:val="16"/>
              </w:rPr>
              <w:t>&gt;125</w:t>
            </w:r>
          </w:p>
        </w:tc>
      </w:tr>
      <w:tr w:rsidR="003D76E8" w:rsidRPr="00877E14" w:rsidTr="00771B0F">
        <w:trPr>
          <w:cantSplit/>
        </w:trPr>
        <w:tc>
          <w:tcPr>
            <w:tcW w:w="2132" w:type="dxa"/>
            <w:tcBorders>
              <w:top w:val="single" w:sz="12" w:space="0" w:color="auto"/>
              <w:bottom w:val="single" w:sz="12" w:space="0" w:color="auto"/>
            </w:tcBorders>
            <w:shd w:val="clear" w:color="auto" w:fill="auto"/>
            <w:vAlign w:val="bottom"/>
          </w:tcPr>
          <w:p w:rsidR="003D76E8" w:rsidRPr="00877E14" w:rsidRDefault="003D76E8" w:rsidP="00AE1571">
            <w:pPr>
              <w:keepNext/>
              <w:keepLines/>
              <w:spacing w:before="40" w:after="40" w:line="220" w:lineRule="exact"/>
              <w:ind w:left="57"/>
              <w:rPr>
                <w:rFonts w:eastAsia="Times New Roman"/>
                <w:sz w:val="18"/>
                <w:szCs w:val="18"/>
              </w:rPr>
            </w:pPr>
            <w:r w:rsidRPr="00877E14">
              <w:rPr>
                <w:rFonts w:eastAsia="Times New Roman"/>
                <w:sz w:val="18"/>
                <w:szCs w:val="18"/>
              </w:rPr>
              <w:t>Mannequin</w:t>
            </w:r>
          </w:p>
        </w:tc>
        <w:tc>
          <w:tcPr>
            <w:tcW w:w="708" w:type="dxa"/>
            <w:tcBorders>
              <w:top w:val="single" w:sz="12" w:space="0" w:color="auto"/>
              <w:bottom w:val="single" w:sz="12" w:space="0" w:color="auto"/>
            </w:tcBorders>
            <w:shd w:val="clear" w:color="auto" w:fill="auto"/>
            <w:vAlign w:val="bottom"/>
          </w:tcPr>
          <w:p w:rsidR="003D76E8" w:rsidRPr="00877E14" w:rsidRDefault="003D76E8" w:rsidP="00AE1571">
            <w:pPr>
              <w:keepNext/>
              <w:keepLines/>
              <w:spacing w:before="40" w:after="40" w:line="220" w:lineRule="exact"/>
              <w:ind w:right="57"/>
              <w:jc w:val="right"/>
              <w:rPr>
                <w:rFonts w:eastAsia="Times New Roman"/>
                <w:sz w:val="18"/>
                <w:szCs w:val="18"/>
              </w:rPr>
            </w:pPr>
            <w:r w:rsidRPr="00877E14">
              <w:rPr>
                <w:rFonts w:eastAsia="Times New Roman"/>
                <w:sz w:val="18"/>
                <w:szCs w:val="18"/>
              </w:rPr>
              <w:t>Q0</w:t>
            </w:r>
          </w:p>
        </w:tc>
        <w:tc>
          <w:tcPr>
            <w:tcW w:w="1134" w:type="dxa"/>
            <w:tcBorders>
              <w:top w:val="single" w:sz="12" w:space="0" w:color="auto"/>
              <w:bottom w:val="single" w:sz="12" w:space="0" w:color="auto"/>
            </w:tcBorders>
            <w:shd w:val="clear" w:color="auto" w:fill="auto"/>
            <w:vAlign w:val="bottom"/>
          </w:tcPr>
          <w:p w:rsidR="003D76E8" w:rsidRPr="00877E14" w:rsidRDefault="003D76E8" w:rsidP="00AE1571">
            <w:pPr>
              <w:keepNext/>
              <w:keepLines/>
              <w:spacing w:before="40" w:after="40" w:line="220" w:lineRule="exact"/>
              <w:ind w:right="57"/>
              <w:jc w:val="right"/>
              <w:rPr>
                <w:rFonts w:eastAsia="Times New Roman"/>
                <w:sz w:val="18"/>
                <w:szCs w:val="18"/>
              </w:rPr>
            </w:pPr>
            <w:r w:rsidRPr="00877E14">
              <w:rPr>
                <w:rFonts w:eastAsia="Times New Roman"/>
                <w:sz w:val="18"/>
                <w:szCs w:val="18"/>
              </w:rPr>
              <w:t>Q1</w:t>
            </w:r>
          </w:p>
        </w:tc>
        <w:tc>
          <w:tcPr>
            <w:tcW w:w="993" w:type="dxa"/>
            <w:tcBorders>
              <w:top w:val="single" w:sz="12" w:space="0" w:color="auto"/>
              <w:bottom w:val="single" w:sz="12" w:space="0" w:color="auto"/>
            </w:tcBorders>
            <w:shd w:val="clear" w:color="auto" w:fill="auto"/>
            <w:vAlign w:val="bottom"/>
          </w:tcPr>
          <w:p w:rsidR="003D76E8" w:rsidRPr="00877E14" w:rsidRDefault="003D76E8" w:rsidP="00AE1571">
            <w:pPr>
              <w:keepNext/>
              <w:keepLines/>
              <w:spacing w:before="40" w:after="40" w:line="220" w:lineRule="exact"/>
              <w:ind w:right="57"/>
              <w:jc w:val="right"/>
              <w:rPr>
                <w:rFonts w:eastAsia="Times New Roman"/>
                <w:sz w:val="18"/>
                <w:szCs w:val="18"/>
              </w:rPr>
            </w:pPr>
            <w:r w:rsidRPr="00877E14">
              <w:rPr>
                <w:rFonts w:eastAsia="Times New Roman"/>
                <w:sz w:val="18"/>
                <w:szCs w:val="18"/>
              </w:rPr>
              <w:t>Q1,5</w:t>
            </w:r>
          </w:p>
        </w:tc>
        <w:tc>
          <w:tcPr>
            <w:tcW w:w="1134" w:type="dxa"/>
            <w:tcBorders>
              <w:top w:val="single" w:sz="12" w:space="0" w:color="auto"/>
              <w:bottom w:val="single" w:sz="12" w:space="0" w:color="auto"/>
            </w:tcBorders>
            <w:shd w:val="clear" w:color="auto" w:fill="auto"/>
            <w:vAlign w:val="bottom"/>
          </w:tcPr>
          <w:p w:rsidR="003D76E8" w:rsidRPr="00877E14" w:rsidRDefault="003D76E8" w:rsidP="00AE1571">
            <w:pPr>
              <w:keepNext/>
              <w:keepLines/>
              <w:spacing w:before="40" w:after="40" w:line="220" w:lineRule="exact"/>
              <w:ind w:right="57"/>
              <w:jc w:val="right"/>
              <w:rPr>
                <w:rFonts w:eastAsia="Times New Roman"/>
                <w:sz w:val="18"/>
                <w:szCs w:val="18"/>
              </w:rPr>
            </w:pPr>
            <w:r w:rsidRPr="00877E14">
              <w:rPr>
                <w:rFonts w:eastAsia="Times New Roman"/>
                <w:sz w:val="18"/>
                <w:szCs w:val="18"/>
              </w:rPr>
              <w:t>Q3</w:t>
            </w:r>
            <w:r w:rsidRPr="00877E14">
              <w:rPr>
                <w:rFonts w:eastAsia="Times New Roman"/>
                <w:sz w:val="18"/>
                <w:szCs w:val="18"/>
                <w:vertAlign w:val="superscript"/>
              </w:rPr>
              <w:t>2</w:t>
            </w:r>
          </w:p>
        </w:tc>
        <w:tc>
          <w:tcPr>
            <w:tcW w:w="1134" w:type="dxa"/>
            <w:tcBorders>
              <w:top w:val="single" w:sz="12" w:space="0" w:color="auto"/>
              <w:bottom w:val="single" w:sz="12" w:space="0" w:color="auto"/>
            </w:tcBorders>
            <w:shd w:val="clear" w:color="auto" w:fill="auto"/>
            <w:vAlign w:val="bottom"/>
          </w:tcPr>
          <w:p w:rsidR="003D76E8" w:rsidRPr="00877E14" w:rsidRDefault="003D76E8" w:rsidP="00AE1571">
            <w:pPr>
              <w:keepNext/>
              <w:keepLines/>
              <w:spacing w:before="40" w:after="40" w:line="220" w:lineRule="exact"/>
              <w:ind w:right="57"/>
              <w:jc w:val="right"/>
              <w:rPr>
                <w:rFonts w:eastAsia="Times New Roman"/>
                <w:sz w:val="18"/>
                <w:szCs w:val="18"/>
              </w:rPr>
            </w:pPr>
            <w:r w:rsidRPr="00877E14">
              <w:rPr>
                <w:rFonts w:eastAsia="Times New Roman"/>
                <w:sz w:val="18"/>
                <w:szCs w:val="18"/>
              </w:rPr>
              <w:t>Q6</w:t>
            </w:r>
          </w:p>
        </w:tc>
        <w:tc>
          <w:tcPr>
            <w:tcW w:w="708" w:type="dxa"/>
            <w:tcBorders>
              <w:top w:val="single" w:sz="12" w:space="0" w:color="auto"/>
              <w:bottom w:val="single" w:sz="12" w:space="0" w:color="auto"/>
            </w:tcBorders>
            <w:shd w:val="clear" w:color="auto" w:fill="auto"/>
            <w:vAlign w:val="bottom"/>
          </w:tcPr>
          <w:p w:rsidR="003D76E8" w:rsidRPr="00877E14" w:rsidRDefault="003D76E8" w:rsidP="00AE1571">
            <w:pPr>
              <w:keepNext/>
              <w:keepLines/>
              <w:spacing w:before="40" w:after="40" w:line="220" w:lineRule="exact"/>
              <w:ind w:right="57"/>
              <w:jc w:val="right"/>
              <w:rPr>
                <w:rFonts w:eastAsia="Times New Roman"/>
                <w:sz w:val="18"/>
                <w:szCs w:val="18"/>
              </w:rPr>
            </w:pPr>
            <w:r w:rsidRPr="00877E14">
              <w:rPr>
                <w:rFonts w:eastAsia="Times New Roman"/>
                <w:sz w:val="18"/>
                <w:szCs w:val="18"/>
              </w:rPr>
              <w:t>Q10</w:t>
            </w:r>
            <w:r w:rsidRPr="00877E14">
              <w:rPr>
                <w:rFonts w:eastAsia="Times New Roman"/>
                <w:sz w:val="18"/>
                <w:szCs w:val="18"/>
                <w:vertAlign w:val="superscript"/>
              </w:rPr>
              <w:t>1</w:t>
            </w:r>
          </w:p>
        </w:tc>
      </w:tr>
    </w:tbl>
    <w:p w:rsidR="00634A4A" w:rsidRPr="00877E14" w:rsidRDefault="00634A4A" w:rsidP="00771B0F">
      <w:pPr>
        <w:spacing w:before="120"/>
        <w:ind w:left="1134" w:firstLine="170"/>
        <w:rPr>
          <w:rFonts w:eastAsia="Times New Roman"/>
          <w:sz w:val="18"/>
          <w:szCs w:val="18"/>
        </w:rPr>
      </w:pPr>
      <w:r w:rsidRPr="00877E14">
        <w:rPr>
          <w:rFonts w:eastAsia="Times New Roman"/>
          <w:sz w:val="18"/>
          <w:szCs w:val="18"/>
          <w:vertAlign w:val="superscript"/>
        </w:rPr>
        <w:t>1</w:t>
      </w:r>
      <w:r w:rsidRPr="00877E14">
        <w:rPr>
          <w:rFonts w:eastAsia="Times New Roman"/>
          <w:sz w:val="18"/>
          <w:szCs w:val="18"/>
        </w:rPr>
        <w:t xml:space="preserve">  Aucun essai de choc latéral pour le mannequin Q10 n</w:t>
      </w:r>
      <w:r w:rsidR="002174CE" w:rsidRPr="00877E14">
        <w:rPr>
          <w:rFonts w:eastAsia="Times New Roman"/>
          <w:sz w:val="18"/>
          <w:szCs w:val="18"/>
        </w:rPr>
        <w:t>’</w:t>
      </w:r>
      <w:r w:rsidRPr="00877E14">
        <w:rPr>
          <w:rFonts w:eastAsia="Times New Roman"/>
          <w:sz w:val="18"/>
          <w:szCs w:val="18"/>
        </w:rPr>
        <w:t>est requi</w:t>
      </w:r>
      <w:r w:rsidR="00771B0F" w:rsidRPr="00877E14">
        <w:rPr>
          <w:rFonts w:eastAsia="Times New Roman"/>
          <w:sz w:val="18"/>
          <w:szCs w:val="18"/>
        </w:rPr>
        <w:t>s pour les sièges rehausseurs i</w:t>
      </w:r>
      <w:r w:rsidR="00771B0F" w:rsidRPr="00877E14">
        <w:rPr>
          <w:rFonts w:eastAsia="Times New Roman"/>
          <w:sz w:val="18"/>
          <w:szCs w:val="18"/>
        </w:rPr>
        <w:noBreakHyphen/>
      </w:r>
      <w:r w:rsidRPr="00877E14">
        <w:rPr>
          <w:rFonts w:eastAsia="Times New Roman"/>
          <w:sz w:val="18"/>
          <w:szCs w:val="18"/>
        </w:rPr>
        <w:t>Size dont la limite de taille supérieure est comprise entre 125 et 135</w:t>
      </w:r>
      <w:r w:rsidR="00470E9F" w:rsidRPr="00877E14">
        <w:rPr>
          <w:rFonts w:eastAsia="Times New Roman"/>
          <w:sz w:val="18"/>
          <w:szCs w:val="18"/>
        </w:rPr>
        <w:t> cm</w:t>
      </w:r>
      <w:r w:rsidRPr="00877E14">
        <w:rPr>
          <w:rFonts w:eastAsia="Times New Roman"/>
          <w:sz w:val="18"/>
          <w:szCs w:val="18"/>
        </w:rPr>
        <w:t>.</w:t>
      </w:r>
    </w:p>
    <w:p w:rsidR="00634A4A" w:rsidRPr="00877E14" w:rsidRDefault="00634A4A" w:rsidP="00771B0F">
      <w:pPr>
        <w:spacing w:after="240"/>
        <w:ind w:left="1134" w:firstLine="170"/>
        <w:rPr>
          <w:rFonts w:eastAsia="Times New Roman"/>
          <w:sz w:val="18"/>
          <w:szCs w:val="18"/>
        </w:rPr>
      </w:pPr>
      <w:r w:rsidRPr="00877E14">
        <w:rPr>
          <w:rFonts w:eastAsia="Times New Roman"/>
          <w:sz w:val="18"/>
          <w:szCs w:val="18"/>
          <w:vertAlign w:val="superscript"/>
        </w:rPr>
        <w:t>2</w:t>
      </w:r>
      <w:r w:rsidRPr="00877E14">
        <w:rPr>
          <w:rFonts w:eastAsia="Times New Roman"/>
          <w:sz w:val="18"/>
          <w:szCs w:val="18"/>
        </w:rPr>
        <w:t xml:space="preserve">  Le dispositif amélioré de retenue pour enfants ne doit pas être homologué uniquement sur la base des résultats d</w:t>
      </w:r>
      <w:r w:rsidR="002174CE" w:rsidRPr="00877E14">
        <w:rPr>
          <w:rFonts w:eastAsia="Times New Roman"/>
          <w:sz w:val="18"/>
          <w:szCs w:val="18"/>
        </w:rPr>
        <w:t>’</w:t>
      </w:r>
      <w:r w:rsidRPr="00877E14">
        <w:rPr>
          <w:rFonts w:eastAsia="Times New Roman"/>
          <w:sz w:val="18"/>
          <w:szCs w:val="18"/>
        </w:rPr>
        <w:t>essais Q3 en configuration non intégrale.</w:t>
      </w:r>
    </w:p>
    <w:p w:rsidR="003D76E8" w:rsidRPr="00877E14" w:rsidRDefault="003D76E8" w:rsidP="00533E60">
      <w:pPr>
        <w:pStyle w:val="SingleTxtG"/>
        <w:ind w:left="2552"/>
      </w:pPr>
      <w:r w:rsidRPr="00877E14">
        <w:t>S</w:t>
      </w:r>
      <w:r w:rsidR="002174CE" w:rsidRPr="00877E14">
        <w:t>’</w:t>
      </w:r>
      <w:r w:rsidRPr="00877E14">
        <w:t>il convient d</w:t>
      </w:r>
      <w:r w:rsidR="002174CE" w:rsidRPr="00877E14">
        <w:t>’</w:t>
      </w:r>
      <w:r w:rsidRPr="00877E14">
        <w:t>apporter des modifications importantes au dispositif amélioré de retenue … indiqués ci-dessus.</w:t>
      </w:r>
      <w:r w:rsidR="00634A4A" w:rsidRPr="00877E14">
        <w:t> ».</w:t>
      </w:r>
    </w:p>
    <w:p w:rsidR="003D76E8" w:rsidRPr="00877E14" w:rsidRDefault="003D76E8" w:rsidP="003D76E8">
      <w:pPr>
        <w:pStyle w:val="SingleTxtG"/>
      </w:pPr>
      <w:r w:rsidRPr="00877E14">
        <w:rPr>
          <w:i/>
        </w:rPr>
        <w:t>Paragraphes 7.3 à 7.3.3</w:t>
      </w:r>
      <w:r w:rsidRPr="00877E14">
        <w:t>, modifier comme suit</w:t>
      </w:r>
      <w:r w:rsidR="00762033" w:rsidRPr="00877E14">
        <w:t> :</w:t>
      </w:r>
      <w:r w:rsidRPr="00877E14">
        <w:t xml:space="preserve"> </w:t>
      </w:r>
    </w:p>
    <w:p w:rsidR="003D76E8" w:rsidRPr="00877E14" w:rsidRDefault="00634A4A" w:rsidP="002174CE">
      <w:pPr>
        <w:pStyle w:val="SingleTxtG"/>
        <w:ind w:left="2552" w:hanging="1418"/>
      </w:pPr>
      <w:r w:rsidRPr="00877E14">
        <w:t>« </w:t>
      </w:r>
      <w:r w:rsidR="003D76E8" w:rsidRPr="00877E14">
        <w:t>7.3</w:t>
      </w:r>
      <w:r w:rsidR="002174CE" w:rsidRPr="00877E14">
        <w:tab/>
      </w:r>
      <w:r w:rsidR="003D76E8" w:rsidRPr="00877E14">
        <w:rPr>
          <w:rFonts w:eastAsia="Times New Roman"/>
          <w:szCs w:val="24"/>
        </w:rPr>
        <w:t>Étalonnage</w:t>
      </w:r>
      <w:r w:rsidR="003D76E8" w:rsidRPr="00877E14">
        <w:t xml:space="preserve"> du coussin du banc d</w:t>
      </w:r>
      <w:r w:rsidR="002174CE" w:rsidRPr="00877E14">
        <w:t>’</w:t>
      </w:r>
      <w:r w:rsidR="003D76E8" w:rsidRPr="00877E14">
        <w:t>essai</w:t>
      </w:r>
    </w:p>
    <w:p w:rsidR="003D76E8" w:rsidRPr="00877E14" w:rsidRDefault="003D76E8" w:rsidP="002174CE">
      <w:pPr>
        <w:pStyle w:val="SingleTxtG"/>
        <w:ind w:left="2552" w:hanging="1418"/>
      </w:pPr>
      <w:r w:rsidRPr="00877E14">
        <w:t>7.3.1</w:t>
      </w:r>
      <w:r w:rsidR="002174CE" w:rsidRPr="00877E14">
        <w:tab/>
      </w:r>
      <w:r w:rsidRPr="00877E14">
        <w:t>Le coussin de la banquette d</w:t>
      </w:r>
      <w:r w:rsidR="002174CE" w:rsidRPr="00877E14">
        <w:t>’</w:t>
      </w:r>
      <w:r w:rsidRPr="00877E14">
        <w:t>essai doit être soumis à des mesures d</w:t>
      </w:r>
      <w:r w:rsidR="002174CE" w:rsidRPr="00877E14">
        <w:t>’</w:t>
      </w:r>
      <w:r w:rsidRPr="00877E14">
        <w:t>étalonnage lorsqu</w:t>
      </w:r>
      <w:r w:rsidR="002174CE" w:rsidRPr="00877E14">
        <w:t>’</w:t>
      </w:r>
      <w:r w:rsidRPr="00877E14">
        <w:t>il est neuf pour déterminer les valeurs initiales de décélération maximale à l</w:t>
      </w:r>
      <w:r w:rsidR="002174CE" w:rsidRPr="00877E14">
        <w:t>’</w:t>
      </w:r>
      <w:r w:rsidRPr="00877E14">
        <w:t xml:space="preserve">impact, puis à de </w:t>
      </w:r>
      <w:r w:rsidRPr="00877E14">
        <w:rPr>
          <w:rFonts w:eastAsia="Times New Roman"/>
          <w:szCs w:val="24"/>
        </w:rPr>
        <w:t>nouvelles</w:t>
      </w:r>
      <w:r w:rsidRPr="00877E14">
        <w:t xml:space="preserve"> mesures après chaque série de 50 essais dynamiques ou au minimum chaque mois, si cette échéance intervient plus tôt.</w:t>
      </w:r>
    </w:p>
    <w:p w:rsidR="003D76E8" w:rsidRPr="00877E14" w:rsidRDefault="003D76E8" w:rsidP="002174CE">
      <w:pPr>
        <w:pStyle w:val="SingleTxtG"/>
        <w:ind w:left="2552" w:hanging="1418"/>
      </w:pPr>
      <w:r w:rsidRPr="00877E14">
        <w:t>7.3.2</w:t>
      </w:r>
      <w:r w:rsidR="002174CE" w:rsidRPr="00877E14">
        <w:tab/>
      </w:r>
      <w:r w:rsidRPr="00877E14">
        <w:t xml:space="preserve">Les </w:t>
      </w:r>
      <w:r w:rsidRPr="00877E14">
        <w:rPr>
          <w:rFonts w:eastAsia="Times New Roman"/>
          <w:szCs w:val="24"/>
        </w:rPr>
        <w:t>méthodes</w:t>
      </w:r>
      <w:r w:rsidRPr="00877E14">
        <w:t xml:space="preserve"> d</w:t>
      </w:r>
      <w:r w:rsidR="002174CE" w:rsidRPr="00877E14">
        <w:t>’</w:t>
      </w:r>
      <w:r w:rsidRPr="00877E14">
        <w:t>étalonnage et de mesure doivent être conformes aux dispositions de la norme ISO</w:t>
      </w:r>
      <w:r w:rsidR="00771B0F" w:rsidRPr="00877E14">
        <w:t> </w:t>
      </w:r>
      <w:r w:rsidRPr="00877E14">
        <w:t>6487 dans sa dernière version</w:t>
      </w:r>
      <w:r w:rsidR="00762033" w:rsidRPr="00877E14">
        <w:t> ;</w:t>
      </w:r>
      <w:r w:rsidRPr="00877E14">
        <w:t xml:space="preserve"> l</w:t>
      </w:r>
      <w:r w:rsidR="002174CE" w:rsidRPr="00877E14">
        <w:t>’</w:t>
      </w:r>
      <w:r w:rsidRPr="00877E14">
        <w:t xml:space="preserve">appareillage de la chaîne de mesure doit satisfaire aux spécifications applicables à la classe de fréquence CFC 60. </w:t>
      </w:r>
    </w:p>
    <w:p w:rsidR="003D76E8" w:rsidRPr="00877E14" w:rsidRDefault="003D76E8" w:rsidP="00EF3CA3">
      <w:pPr>
        <w:pStyle w:val="SingleTxtG"/>
        <w:ind w:left="2552"/>
      </w:pPr>
      <w:r w:rsidRPr="00877E14">
        <w:t>Avec l</w:t>
      </w:r>
      <w:r w:rsidR="002174CE" w:rsidRPr="00877E14">
        <w:t>’</w:t>
      </w:r>
      <w:r w:rsidRPr="00877E14">
        <w:t>appareil de chute décrit à l</w:t>
      </w:r>
      <w:r w:rsidR="002174CE" w:rsidRPr="00877E14">
        <w:t>’</w:t>
      </w:r>
      <w:r w:rsidRPr="00877E14">
        <w:t>annexe 14, on doit soumettre l</w:t>
      </w:r>
      <w:r w:rsidR="002174CE" w:rsidRPr="00877E14">
        <w:t>’</w:t>
      </w:r>
      <w:r w:rsidRPr="00877E14">
        <w:t>assise de la banquette, préparée conformément à l</w:t>
      </w:r>
      <w:r w:rsidR="002174CE" w:rsidRPr="00877E14">
        <w:t>’</w:t>
      </w:r>
      <w:r w:rsidRPr="00877E14">
        <w:t>annexe 6 et garnie de mousse enveloppée de tissu, à 150</w:t>
      </w:r>
      <w:r w:rsidR="00BD67FA" w:rsidRPr="00877E14">
        <w:t> </w:t>
      </w:r>
      <w:r w:rsidR="00BD67FA" w:rsidRPr="00877E14">
        <w:sym w:font="Symbol" w:char="F0B1"/>
      </w:r>
      <w:r w:rsidR="00BD67FA" w:rsidRPr="00877E14">
        <w:t> </w:t>
      </w:r>
      <w:r w:rsidRPr="00877E14">
        <w:t>5</w:t>
      </w:r>
      <w:r w:rsidR="00470E9F" w:rsidRPr="00877E14">
        <w:t> mm</w:t>
      </w:r>
      <w:r w:rsidRPr="00877E14">
        <w:t xml:space="preserve"> du bord avant du coussin sur l</w:t>
      </w:r>
      <w:r w:rsidR="002174CE" w:rsidRPr="00877E14">
        <w:t>’</w:t>
      </w:r>
      <w:r w:rsidRPr="00877E14">
        <w:t>axe médian et à 150</w:t>
      </w:r>
      <w:r w:rsidR="00BD67FA" w:rsidRPr="00877E14">
        <w:t> </w:t>
      </w:r>
      <w:r w:rsidR="00BD67FA" w:rsidRPr="00877E14">
        <w:sym w:font="Symbol" w:char="F0B1"/>
      </w:r>
      <w:r w:rsidR="00BD67FA" w:rsidRPr="00877E14">
        <w:t> </w:t>
      </w:r>
      <w:r w:rsidRPr="00877E14">
        <w:t>5</w:t>
      </w:r>
      <w:r w:rsidR="00470E9F" w:rsidRPr="00877E14">
        <w:t> mm</w:t>
      </w:r>
      <w:r w:rsidRPr="00877E14">
        <w:t xml:space="preserve"> de part et d</w:t>
      </w:r>
      <w:r w:rsidR="002174CE" w:rsidRPr="00877E14">
        <w:t>’</w:t>
      </w:r>
      <w:r w:rsidRPr="00877E14">
        <w:t>autre de l</w:t>
      </w:r>
      <w:r w:rsidR="002174CE" w:rsidRPr="00877E14">
        <w:t>’</w:t>
      </w:r>
      <w:r w:rsidRPr="00877E14">
        <w:t>axe médian.</w:t>
      </w:r>
    </w:p>
    <w:p w:rsidR="003D76E8" w:rsidRPr="00877E14" w:rsidRDefault="003D76E8" w:rsidP="00EF3CA3">
      <w:pPr>
        <w:pStyle w:val="SingleTxtG"/>
        <w:ind w:left="2552"/>
      </w:pPr>
      <w:r w:rsidRPr="00877E14">
        <w:t>On installe le coussin de la banquette sur une surface plane rigide. On met en place le dispositif à la verticale du point d</w:t>
      </w:r>
      <w:r w:rsidR="002174CE" w:rsidRPr="00877E14">
        <w:t>’</w:t>
      </w:r>
      <w:r w:rsidRPr="00877E14">
        <w:t>essai, à une hauteur de 500</w:t>
      </w:r>
      <w:r w:rsidR="00BD67FA" w:rsidRPr="00877E14">
        <w:t> </w:t>
      </w:r>
      <w:r w:rsidR="00BD67FA" w:rsidRPr="00877E14">
        <w:sym w:font="Symbol" w:char="F0B1"/>
      </w:r>
      <w:r w:rsidR="00BD67FA" w:rsidRPr="00877E14">
        <w:t> </w:t>
      </w:r>
      <w:r w:rsidRPr="00877E14">
        <w:t>5</w:t>
      </w:r>
      <w:r w:rsidR="00470E9F" w:rsidRPr="00877E14">
        <w:t> mm</w:t>
      </w:r>
      <w:r w:rsidRPr="00877E14">
        <w:t>, puis on le laisse tomber en chute libre sur la surface du siège. On enregistre la courbe de décélération.</w:t>
      </w:r>
    </w:p>
    <w:p w:rsidR="003D76E8" w:rsidRPr="00877E14" w:rsidRDefault="003D76E8" w:rsidP="002174CE">
      <w:pPr>
        <w:pStyle w:val="SingleTxtG"/>
        <w:ind w:left="2552" w:hanging="1418"/>
      </w:pPr>
      <w:r w:rsidRPr="00877E14">
        <w:t>7.3.3</w:t>
      </w:r>
      <w:r w:rsidR="002174CE" w:rsidRPr="00877E14">
        <w:tab/>
      </w:r>
      <w:r w:rsidRPr="00877E14">
        <w:t>La valeur maximale initiale enregistrée pour la décélération à l</w:t>
      </w:r>
      <w:r w:rsidR="002174CE" w:rsidRPr="00877E14">
        <w:t>’</w:t>
      </w:r>
      <w:r w:rsidRPr="00877E14">
        <w:t>impact doit être de 24</w:t>
      </w:r>
      <w:r w:rsidR="00BD67FA" w:rsidRPr="00877E14">
        <w:t> </w:t>
      </w:r>
      <w:r w:rsidR="00BD67FA" w:rsidRPr="00877E14">
        <w:sym w:font="Symbol" w:char="F0B1"/>
      </w:r>
      <w:r w:rsidR="00BD67FA" w:rsidRPr="00877E14">
        <w:t> </w:t>
      </w:r>
      <w:r w:rsidRPr="00877E14">
        <w:t>4 g et les valeurs maximales suivantes enregistrées ne doivent pas présenter une déviation supérieure à 15</w:t>
      </w:r>
      <w:r w:rsidR="00A60B07" w:rsidRPr="00877E14">
        <w:t> %</w:t>
      </w:r>
      <w:r w:rsidRPr="00877E14">
        <w:t xml:space="preserve"> par rapport aux valeurs initiales.</w:t>
      </w:r>
      <w:r w:rsidR="00634A4A" w:rsidRPr="00877E14">
        <w:t> ».</w:t>
      </w:r>
    </w:p>
    <w:p w:rsidR="003D76E8" w:rsidRPr="00877E14" w:rsidRDefault="003D76E8" w:rsidP="003D76E8">
      <w:pPr>
        <w:pStyle w:val="SingleTxtG"/>
      </w:pPr>
      <w:r w:rsidRPr="00877E14">
        <w:rPr>
          <w:i/>
        </w:rPr>
        <w:t>Paragraphe 8.1</w:t>
      </w:r>
      <w:r w:rsidRPr="00877E14">
        <w:t>, lire</w:t>
      </w:r>
      <w:r w:rsidR="00762033" w:rsidRPr="00877E14">
        <w:t> :</w:t>
      </w:r>
    </w:p>
    <w:p w:rsidR="003D76E8" w:rsidRPr="00877E14" w:rsidRDefault="00634A4A" w:rsidP="002174CE">
      <w:pPr>
        <w:pStyle w:val="SingleTxtG"/>
        <w:ind w:left="2552" w:hanging="1418"/>
      </w:pPr>
      <w:r w:rsidRPr="00877E14">
        <w:t>« </w:t>
      </w:r>
      <w:r w:rsidR="003D76E8" w:rsidRPr="00877E14">
        <w:t>8.1</w:t>
      </w:r>
      <w:r w:rsidR="002174CE" w:rsidRPr="00877E14">
        <w:tab/>
      </w:r>
      <w:r w:rsidR="003D76E8" w:rsidRPr="00877E14">
        <w:t xml:space="preserve">Le </w:t>
      </w:r>
      <w:r w:rsidR="003D76E8" w:rsidRPr="00877E14">
        <w:rPr>
          <w:rFonts w:eastAsia="Times New Roman"/>
          <w:szCs w:val="24"/>
        </w:rPr>
        <w:t>procès</w:t>
      </w:r>
      <w:r w:rsidR="003D76E8" w:rsidRPr="00877E14">
        <w:t>-verbal d</w:t>
      </w:r>
      <w:r w:rsidR="002174CE" w:rsidRPr="00877E14">
        <w:t>’</w:t>
      </w:r>
      <w:r w:rsidR="003D76E8" w:rsidRPr="00877E14">
        <w:t>essai doit enregistrer les résultats de tous les essais et de toutes les mesures, notamment les données suivantes</w:t>
      </w:r>
      <w:r w:rsidR="00762033" w:rsidRPr="00877E14">
        <w:t> :</w:t>
      </w:r>
      <w:r w:rsidR="003D76E8" w:rsidRPr="00877E14">
        <w:t xml:space="preserve"> </w:t>
      </w:r>
    </w:p>
    <w:p w:rsidR="003D76E8" w:rsidRPr="00877E14" w:rsidRDefault="003D76E8" w:rsidP="00EF3CA3">
      <w:pPr>
        <w:pStyle w:val="SingleTxtG"/>
        <w:ind w:left="3119" w:hanging="567"/>
      </w:pPr>
      <w:r w:rsidRPr="00877E14">
        <w:t>a)</w:t>
      </w:r>
      <w:r w:rsidRPr="00877E14">
        <w:tab/>
        <w:t xml:space="preserve">Le </w:t>
      </w:r>
      <w:r w:rsidRPr="00877E14">
        <w:rPr>
          <w:rFonts w:eastAsia="Times New Roman"/>
        </w:rPr>
        <w:t>type</w:t>
      </w:r>
      <w:r w:rsidRPr="00877E14">
        <w:t xml:space="preserve"> de dispositif utilisé pour l</w:t>
      </w:r>
      <w:r w:rsidR="002174CE" w:rsidRPr="00877E14">
        <w:t>’</w:t>
      </w:r>
      <w:r w:rsidRPr="00877E14">
        <w:t>essai (chariot d</w:t>
      </w:r>
      <w:r w:rsidR="002174CE" w:rsidRPr="00877E14">
        <w:t>’</w:t>
      </w:r>
      <w:r w:rsidRPr="00877E14">
        <w:t>accélération ou chariot de décélération)</w:t>
      </w:r>
      <w:r w:rsidR="00762033" w:rsidRPr="00877E14">
        <w:t> ;</w:t>
      </w:r>
    </w:p>
    <w:p w:rsidR="003D76E8" w:rsidRPr="00877E14" w:rsidRDefault="003D76E8" w:rsidP="00EF3CA3">
      <w:pPr>
        <w:pStyle w:val="SingleTxtG"/>
        <w:ind w:left="3119" w:hanging="567"/>
      </w:pPr>
      <w:r w:rsidRPr="00877E14">
        <w:t>b)</w:t>
      </w:r>
      <w:r w:rsidRPr="00877E14">
        <w:tab/>
        <w:t xml:space="preserve">La </w:t>
      </w:r>
      <w:r w:rsidRPr="00877E14">
        <w:rPr>
          <w:rFonts w:eastAsia="Times New Roman"/>
        </w:rPr>
        <w:t>variation</w:t>
      </w:r>
      <w:r w:rsidRPr="00877E14">
        <w:t xml:space="preserve"> totale de la vitesse</w:t>
      </w:r>
      <w:r w:rsidR="00762033" w:rsidRPr="00877E14">
        <w:t> ;</w:t>
      </w:r>
    </w:p>
    <w:p w:rsidR="003D76E8" w:rsidRPr="00877E14" w:rsidRDefault="003D76E8" w:rsidP="00EF3CA3">
      <w:pPr>
        <w:pStyle w:val="SingleTxtG"/>
        <w:ind w:left="3119" w:hanging="567"/>
      </w:pPr>
      <w:r w:rsidRPr="00877E14">
        <w:t>c)</w:t>
      </w:r>
      <w:r w:rsidRPr="00877E14">
        <w:tab/>
        <w:t>La vitesse du chariot immédiatement avant le choc uniquement dans le cas d</w:t>
      </w:r>
      <w:r w:rsidR="002174CE" w:rsidRPr="00877E14">
        <w:t>’</w:t>
      </w:r>
      <w:r w:rsidRPr="00877E14">
        <w:t>un chariot de décélération</w:t>
      </w:r>
      <w:r w:rsidR="00762033" w:rsidRPr="00877E14">
        <w:t> ;</w:t>
      </w:r>
    </w:p>
    <w:p w:rsidR="003D76E8" w:rsidRPr="00877E14" w:rsidRDefault="003D76E8" w:rsidP="00EF3CA3">
      <w:pPr>
        <w:pStyle w:val="SingleTxtG"/>
        <w:ind w:left="3119" w:hanging="567"/>
      </w:pPr>
      <w:r w:rsidRPr="00877E14">
        <w:t>d)</w:t>
      </w:r>
      <w:r w:rsidRPr="00877E14">
        <w:tab/>
        <w:t>La courbe d</w:t>
      </w:r>
      <w:r w:rsidR="002174CE" w:rsidRPr="00877E14">
        <w:t>’</w:t>
      </w:r>
      <w:r w:rsidRPr="00877E14">
        <w:t xml:space="preserve">accélération ou de décélération pendant toute la durée de la variation de la vitesse du </w:t>
      </w:r>
      <w:r w:rsidRPr="00877E14">
        <w:rPr>
          <w:rFonts w:eastAsia="Times New Roman"/>
        </w:rPr>
        <w:t>chariot</w:t>
      </w:r>
      <w:r w:rsidRPr="00877E14">
        <w:t xml:space="preserve"> et au moins pendant 300</w:t>
      </w:r>
      <w:r w:rsidR="00771B0F" w:rsidRPr="00877E14">
        <w:t> ms</w:t>
      </w:r>
      <w:r w:rsidR="00762033" w:rsidRPr="00877E14">
        <w:t> ;</w:t>
      </w:r>
    </w:p>
    <w:p w:rsidR="003D76E8" w:rsidRPr="00877E14" w:rsidRDefault="003D76E8" w:rsidP="00EF3CA3">
      <w:pPr>
        <w:pStyle w:val="SingleTxtG"/>
        <w:ind w:left="3119" w:hanging="567"/>
      </w:pPr>
      <w:r w:rsidRPr="00877E14">
        <w:t>e)</w:t>
      </w:r>
      <w:r w:rsidRPr="00877E14">
        <w:tab/>
        <w:t xml:space="preserve">Le </w:t>
      </w:r>
      <w:r w:rsidRPr="00877E14">
        <w:rPr>
          <w:rFonts w:eastAsia="Times New Roman"/>
        </w:rPr>
        <w:t>temps</w:t>
      </w:r>
      <w:r w:rsidRPr="00877E14">
        <w:t xml:space="preserve"> (en ms) où la tête du mannequin</w:t>
      </w:r>
      <w:r w:rsidR="00A63F09" w:rsidRPr="00877E14">
        <w:t xml:space="preserve"> </w:t>
      </w:r>
      <w:r w:rsidRPr="00877E14">
        <w:t>atteint son déplacement maximal lors de l</w:t>
      </w:r>
      <w:r w:rsidR="002174CE" w:rsidRPr="00877E14">
        <w:t>’</w:t>
      </w:r>
      <w:r w:rsidRPr="00877E14">
        <w:t>essai dynamique</w:t>
      </w:r>
      <w:r w:rsidR="00762033" w:rsidRPr="00877E14">
        <w:t> ;</w:t>
      </w:r>
    </w:p>
    <w:p w:rsidR="003D76E8" w:rsidRPr="00877E14" w:rsidRDefault="003D76E8" w:rsidP="00EF3CA3">
      <w:pPr>
        <w:pStyle w:val="SingleTxtG"/>
        <w:ind w:left="3119" w:hanging="567"/>
      </w:pPr>
      <w:r w:rsidRPr="00877E14">
        <w:t>f)</w:t>
      </w:r>
      <w:r w:rsidRPr="00877E14">
        <w:tab/>
        <w:t xml:space="preserve">La </w:t>
      </w:r>
      <w:r w:rsidRPr="00877E14">
        <w:rPr>
          <w:rFonts w:eastAsia="Times New Roman"/>
        </w:rPr>
        <w:t>position</w:t>
      </w:r>
      <w:r w:rsidRPr="00877E14">
        <w:t xml:space="preserve"> de la boucle pendant les essais, si elle est variable</w:t>
      </w:r>
      <w:r w:rsidR="00762033" w:rsidRPr="00877E14">
        <w:t> ;</w:t>
      </w:r>
    </w:p>
    <w:p w:rsidR="003D76E8" w:rsidRPr="00877E14" w:rsidRDefault="003D76E8" w:rsidP="00EF3CA3">
      <w:pPr>
        <w:pStyle w:val="SingleTxtG"/>
        <w:ind w:left="3119" w:hanging="567"/>
      </w:pPr>
      <w:r w:rsidRPr="00877E14">
        <w:t>g)</w:t>
      </w:r>
      <w:r w:rsidRPr="00877E14">
        <w:tab/>
        <w:t xml:space="preserve">Le </w:t>
      </w:r>
      <w:r w:rsidRPr="00877E14">
        <w:rPr>
          <w:rFonts w:eastAsia="Times New Roman"/>
        </w:rPr>
        <w:t>nom</w:t>
      </w:r>
      <w:r w:rsidRPr="00877E14">
        <w:t xml:space="preserve"> et l</w:t>
      </w:r>
      <w:r w:rsidR="002174CE" w:rsidRPr="00877E14">
        <w:t>’</w:t>
      </w:r>
      <w:r w:rsidRPr="00877E14">
        <w:t>adresse du laboratoire où les essais ont été effectués</w:t>
      </w:r>
      <w:r w:rsidR="00762033" w:rsidRPr="00877E14">
        <w:t> ;</w:t>
      </w:r>
    </w:p>
    <w:p w:rsidR="003D76E8" w:rsidRPr="00877E14" w:rsidRDefault="003D76E8" w:rsidP="00EF3CA3">
      <w:pPr>
        <w:pStyle w:val="SingleTxtG"/>
        <w:ind w:left="3119" w:hanging="567"/>
      </w:pPr>
      <w:r w:rsidRPr="00877E14">
        <w:t>h)</w:t>
      </w:r>
      <w:r w:rsidRPr="00877E14">
        <w:tab/>
        <w:t>Toute défaillance ou toute rupture</w:t>
      </w:r>
      <w:r w:rsidR="00762033" w:rsidRPr="00877E14">
        <w:t> ;</w:t>
      </w:r>
    </w:p>
    <w:p w:rsidR="003D76E8" w:rsidRPr="00877E14" w:rsidRDefault="003D76E8" w:rsidP="00EF3CA3">
      <w:pPr>
        <w:pStyle w:val="SingleTxtG"/>
        <w:ind w:left="3119" w:hanging="567"/>
      </w:pPr>
      <w:r w:rsidRPr="00877E14">
        <w:t xml:space="preserve">i) </w:t>
      </w:r>
      <w:r w:rsidRPr="00877E14">
        <w:tab/>
        <w:t>Les critères suivants</w:t>
      </w:r>
      <w:r w:rsidR="00762033" w:rsidRPr="00877E14">
        <w:t> :</w:t>
      </w:r>
      <w:r w:rsidRPr="00877E14">
        <w:t xml:space="preserve"> HPC, accélération de la tête Cum3ms, force de traction sur le haut du cou, moment de flexion du haut du cou, accélération du torse Cum3ms, déformation du thorax, pression sur l</w:t>
      </w:r>
      <w:r w:rsidR="002174CE" w:rsidRPr="00877E14">
        <w:t>’</w:t>
      </w:r>
      <w:r w:rsidRPr="00877E14">
        <w:t>abdomen (choc avant)</w:t>
      </w:r>
      <w:r w:rsidR="00762033" w:rsidRPr="00877E14">
        <w:t> ;</w:t>
      </w:r>
      <w:r w:rsidR="00A63F09" w:rsidRPr="00877E14">
        <w:t xml:space="preserve"> </w:t>
      </w:r>
      <w:r w:rsidRPr="00877E14">
        <w:t>et</w:t>
      </w:r>
    </w:p>
    <w:p w:rsidR="003D76E8" w:rsidRPr="00877E14" w:rsidRDefault="003D76E8" w:rsidP="00EF3CA3">
      <w:pPr>
        <w:pStyle w:val="SingleTxtG"/>
        <w:ind w:left="3119" w:hanging="567"/>
      </w:pPr>
      <w:r w:rsidRPr="00877E14">
        <w:t>j)</w:t>
      </w:r>
      <w:r w:rsidRPr="00877E14">
        <w:tab/>
        <w:t xml:space="preserve">Les </w:t>
      </w:r>
      <w:r w:rsidRPr="00877E14">
        <w:rPr>
          <w:rFonts w:eastAsia="Times New Roman"/>
        </w:rPr>
        <w:t>forces</w:t>
      </w:r>
      <w:r w:rsidRPr="00877E14">
        <w:t xml:space="preserve"> d</w:t>
      </w:r>
      <w:r w:rsidR="002174CE" w:rsidRPr="00877E14">
        <w:t>’</w:t>
      </w:r>
      <w:r w:rsidRPr="00877E14">
        <w:t>installation</w:t>
      </w:r>
      <w:r w:rsidR="00A63F09" w:rsidRPr="00877E14">
        <w:t xml:space="preserve"> </w:t>
      </w:r>
      <w:r w:rsidRPr="00877E14">
        <w:t>de la ceinture de sécurité pour adultes sur la banquette d</w:t>
      </w:r>
      <w:r w:rsidR="002174CE" w:rsidRPr="00877E14">
        <w:t>’</w:t>
      </w:r>
      <w:r w:rsidRPr="00877E14">
        <w:t>essai.</w:t>
      </w:r>
      <w:r w:rsidR="00634A4A" w:rsidRPr="00877E14">
        <w:t> ».</w:t>
      </w:r>
    </w:p>
    <w:p w:rsidR="003D76E8" w:rsidRPr="00877E14" w:rsidRDefault="003D76E8" w:rsidP="003D76E8">
      <w:pPr>
        <w:pStyle w:val="SingleTxtG"/>
      </w:pPr>
      <w:r w:rsidRPr="00877E14">
        <w:rPr>
          <w:i/>
        </w:rPr>
        <w:t>Ajouter un nouveau paragraphe 14.2.2</w:t>
      </w:r>
      <w:r w:rsidRPr="00877E14">
        <w:t>, comme suit</w:t>
      </w:r>
      <w:r w:rsidR="00762033" w:rsidRPr="00877E14">
        <w:t> :</w:t>
      </w:r>
    </w:p>
    <w:p w:rsidR="003D76E8" w:rsidRPr="00877E14" w:rsidRDefault="00634A4A" w:rsidP="002174CE">
      <w:pPr>
        <w:pStyle w:val="SingleTxtG"/>
        <w:ind w:left="2552" w:hanging="1418"/>
      </w:pPr>
      <w:r w:rsidRPr="00877E14">
        <w:t>« </w:t>
      </w:r>
      <w:r w:rsidR="003D76E8" w:rsidRPr="00877E14">
        <w:t>14.2.2</w:t>
      </w:r>
      <w:r w:rsidR="002174CE" w:rsidRPr="00877E14">
        <w:tab/>
      </w:r>
      <w:r w:rsidR="003D76E8" w:rsidRPr="00877E14">
        <w:rPr>
          <w:rFonts w:eastAsia="Times New Roman"/>
          <w:szCs w:val="24"/>
        </w:rPr>
        <w:t>Les</w:t>
      </w:r>
      <w:r w:rsidR="003D76E8" w:rsidRPr="00877E14">
        <w:t xml:space="preserve"> dispositifs améliorés de retenue pour enfants de type siège rehausseur i-Size doivent porter l</w:t>
      </w:r>
      <w:r w:rsidR="002174CE" w:rsidRPr="00877E14">
        <w:t>’</w:t>
      </w:r>
      <w:r w:rsidR="003D76E8" w:rsidRPr="00877E14">
        <w:t>étiquette ci-dessous, qui doit être clairement visible à l</w:t>
      </w:r>
      <w:r w:rsidR="002174CE" w:rsidRPr="00877E14">
        <w:t>’</w:t>
      </w:r>
      <w:r w:rsidR="003D76E8" w:rsidRPr="00877E14">
        <w:t>extérieur de l</w:t>
      </w:r>
      <w:r w:rsidR="002174CE" w:rsidRPr="00877E14">
        <w:t>’</w:t>
      </w:r>
      <w:r w:rsidR="003D76E8" w:rsidRPr="00877E14">
        <w:t>emballage</w:t>
      </w:r>
      <w:r w:rsidR="00762033" w:rsidRPr="00877E14">
        <w:t> :</w:t>
      </w:r>
    </w:p>
    <w:tbl>
      <w:tblPr>
        <w:tblW w:w="0" w:type="auto"/>
        <w:tblInd w:w="2268" w:type="dxa"/>
        <w:tblBorders>
          <w:top w:val="single" w:sz="4" w:space="0" w:color="auto"/>
          <w:left w:val="single" w:sz="4" w:space="0" w:color="auto"/>
          <w:bottom w:val="single" w:sz="4" w:space="0" w:color="auto"/>
          <w:right w:val="single" w:sz="4" w:space="0" w:color="auto"/>
        </w:tblBorders>
        <w:tblLayout w:type="fixed"/>
        <w:tblCellMar>
          <w:left w:w="113" w:type="dxa"/>
          <w:right w:w="113" w:type="dxa"/>
        </w:tblCellMar>
        <w:tblLook w:val="04A0" w:firstRow="1" w:lastRow="0" w:firstColumn="1" w:lastColumn="0" w:noHBand="0" w:noVBand="1"/>
      </w:tblPr>
      <w:tblGrid>
        <w:gridCol w:w="6237"/>
      </w:tblGrid>
      <w:tr w:rsidR="003D76E8" w:rsidRPr="00877E14" w:rsidTr="003D76E8">
        <w:trPr>
          <w:cantSplit/>
        </w:trPr>
        <w:tc>
          <w:tcPr>
            <w:tcW w:w="6237" w:type="dxa"/>
            <w:tcBorders>
              <w:right w:val="single" w:sz="4" w:space="0" w:color="auto"/>
            </w:tcBorders>
            <w:shd w:val="clear" w:color="auto" w:fill="auto"/>
          </w:tcPr>
          <w:p w:rsidR="003D76E8" w:rsidRPr="00877E14" w:rsidRDefault="003D76E8" w:rsidP="00634A4A">
            <w:pPr>
              <w:spacing w:before="40" w:after="120"/>
              <w:jc w:val="both"/>
              <w:rPr>
                <w:rFonts w:eastAsia="Times New Roman"/>
                <w:i/>
              </w:rPr>
            </w:pPr>
            <w:r w:rsidRPr="00877E14">
              <w:rPr>
                <w:rFonts w:eastAsia="Times New Roman"/>
                <w:i/>
              </w:rPr>
              <w:t>Notice</w:t>
            </w:r>
          </w:p>
        </w:tc>
      </w:tr>
      <w:tr w:rsidR="003D76E8" w:rsidRPr="00877E14" w:rsidTr="003D76E8">
        <w:trPr>
          <w:cantSplit/>
        </w:trPr>
        <w:tc>
          <w:tcPr>
            <w:tcW w:w="6237" w:type="dxa"/>
            <w:tcBorders>
              <w:right w:val="single" w:sz="4" w:space="0" w:color="auto"/>
            </w:tcBorders>
            <w:shd w:val="clear" w:color="auto" w:fill="auto"/>
          </w:tcPr>
          <w:p w:rsidR="003D76E8" w:rsidRPr="00877E14" w:rsidRDefault="003D76E8" w:rsidP="00634A4A">
            <w:pPr>
              <w:spacing w:before="40" w:after="120"/>
              <w:jc w:val="both"/>
              <w:rPr>
                <w:rFonts w:eastAsia="Times New Roman"/>
              </w:rPr>
            </w:pPr>
            <w:r w:rsidRPr="00877E14">
              <w:rPr>
                <w:rFonts w:eastAsia="Times New Roman"/>
              </w:rPr>
              <w:t xml:space="preserve">Ceci est un dispositif amélioré de retenue pour enfants de type siège rehausseur i-Size. Il est homologué conformément au Règlement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rPr>
                <w:rFonts w:eastAsia="Times New Roman"/>
              </w:rPr>
              <w:t>129, pour être utilisé principalement aux places assises compatibles i-Size, comme indiqué par le constructeur dans le manuel d</w:t>
            </w:r>
            <w:r w:rsidR="002174CE" w:rsidRPr="00877E14">
              <w:rPr>
                <w:rFonts w:eastAsia="Times New Roman"/>
              </w:rPr>
              <w:t>’</w:t>
            </w:r>
            <w:r w:rsidRPr="00877E14">
              <w:rPr>
                <w:rFonts w:eastAsia="Times New Roman"/>
              </w:rPr>
              <w:t>utilisation du véhicule.</w:t>
            </w:r>
          </w:p>
        </w:tc>
      </w:tr>
      <w:tr w:rsidR="003D76E8" w:rsidRPr="00877E14" w:rsidTr="003D76E8">
        <w:trPr>
          <w:cantSplit/>
        </w:trPr>
        <w:tc>
          <w:tcPr>
            <w:tcW w:w="6237" w:type="dxa"/>
            <w:tcBorders>
              <w:right w:val="single" w:sz="4" w:space="0" w:color="auto"/>
            </w:tcBorders>
            <w:shd w:val="clear" w:color="auto" w:fill="auto"/>
          </w:tcPr>
          <w:p w:rsidR="003D76E8" w:rsidRPr="00877E14" w:rsidRDefault="003D76E8" w:rsidP="00634A4A">
            <w:pPr>
              <w:spacing w:before="40" w:after="120"/>
              <w:jc w:val="both"/>
              <w:rPr>
                <w:rFonts w:eastAsia="Times New Roman"/>
              </w:rPr>
            </w:pPr>
            <w:r w:rsidRPr="00877E14">
              <w:rPr>
                <w:rFonts w:eastAsia="Times New Roman"/>
              </w:rPr>
              <w:t>En cas de doute, consulter le fabricant ou le revendeur du dispositif amélioré de retenue pour enfants.</w:t>
            </w:r>
          </w:p>
        </w:tc>
      </w:tr>
    </w:tbl>
    <w:p w:rsidR="003D76E8" w:rsidRPr="00877E14" w:rsidRDefault="00634A4A" w:rsidP="00634A4A">
      <w:pPr>
        <w:pStyle w:val="SingleTxtG"/>
        <w:jc w:val="right"/>
      </w:pPr>
      <w:r w:rsidRPr="00877E14">
        <w:t> ».</w:t>
      </w:r>
    </w:p>
    <w:p w:rsidR="003D76E8" w:rsidRPr="00877E14" w:rsidRDefault="003D76E8" w:rsidP="003D76E8">
      <w:pPr>
        <w:pStyle w:val="SingleTxtG"/>
      </w:pPr>
      <w:r w:rsidRPr="00877E14">
        <w:rPr>
          <w:i/>
        </w:rPr>
        <w:t>Les paragraphes 14.2.2 à 14.2.8 (anciens)</w:t>
      </w:r>
      <w:r w:rsidRPr="00877E14">
        <w:t xml:space="preserve"> deviennent les paragraphes 14.2.3 à 14.2.9. </w:t>
      </w:r>
    </w:p>
    <w:p w:rsidR="003D76E8" w:rsidRPr="00877E14" w:rsidRDefault="003D76E8" w:rsidP="003D76E8">
      <w:pPr>
        <w:pStyle w:val="SingleTxtG"/>
      </w:pPr>
      <w:r w:rsidRPr="00877E14">
        <w:rPr>
          <w:i/>
        </w:rPr>
        <w:t>Ajouter les nouveaux paragraphes 16.5 à 16.7</w:t>
      </w:r>
      <w:r w:rsidRPr="00877E14">
        <w:t xml:space="preserve"> comme suit</w:t>
      </w:r>
      <w:r w:rsidR="00762033" w:rsidRPr="00877E14">
        <w:t> :</w:t>
      </w:r>
    </w:p>
    <w:p w:rsidR="003D76E8" w:rsidRPr="00877E14" w:rsidRDefault="00634A4A" w:rsidP="002174CE">
      <w:pPr>
        <w:pStyle w:val="SingleTxtG"/>
        <w:ind w:left="2552" w:hanging="1418"/>
      </w:pPr>
      <w:r w:rsidRPr="00877E14">
        <w:t>« </w:t>
      </w:r>
      <w:r w:rsidR="003D76E8" w:rsidRPr="00877E14">
        <w:t>16.5</w:t>
      </w:r>
      <w:r w:rsidR="002174CE" w:rsidRPr="00877E14">
        <w:tab/>
      </w:r>
      <w:r w:rsidR="003D76E8" w:rsidRPr="00877E14">
        <w:t>À compter de la date officielle d</w:t>
      </w:r>
      <w:r w:rsidR="002174CE" w:rsidRPr="00877E14">
        <w:t>’</w:t>
      </w:r>
      <w:r w:rsidR="003D76E8" w:rsidRPr="00877E14">
        <w:t xml:space="preserve">entrée en vigueur de la série </w:t>
      </w:r>
      <w:r w:rsidR="00771B0F" w:rsidRPr="00877E14">
        <w:t>0</w:t>
      </w:r>
      <w:r w:rsidR="003D76E8" w:rsidRPr="00877E14">
        <w:t>2 d</w:t>
      </w:r>
      <w:r w:rsidR="002174CE" w:rsidRPr="00877E14">
        <w:t>’</w:t>
      </w:r>
      <w:r w:rsidR="003D76E8" w:rsidRPr="00877E14">
        <w:t xml:space="preserve">amendements au présent </w:t>
      </w:r>
      <w:r w:rsidR="003D76E8" w:rsidRPr="00877E14">
        <w:rPr>
          <w:rFonts w:eastAsia="Times New Roman"/>
          <w:szCs w:val="24"/>
        </w:rPr>
        <w:t>Règlement</w:t>
      </w:r>
      <w:r w:rsidR="003D76E8" w:rsidRPr="00877E14">
        <w:t>, aucune Partie contractante appliquant ledit Règlement ne pourra refuser d</w:t>
      </w:r>
      <w:r w:rsidR="002174CE" w:rsidRPr="00877E14">
        <w:t>’</w:t>
      </w:r>
      <w:r w:rsidR="003D76E8" w:rsidRPr="00877E14">
        <w:t>accorder ou refuser d</w:t>
      </w:r>
      <w:r w:rsidR="002174CE" w:rsidRPr="00877E14">
        <w:t>’</w:t>
      </w:r>
      <w:r w:rsidR="003D76E8" w:rsidRPr="00877E14">
        <w:t xml:space="preserve">accepter une homologation de type au titre du présent Règlement modifié par la série </w:t>
      </w:r>
      <w:r w:rsidR="00771B0F" w:rsidRPr="00877E14">
        <w:t>0</w:t>
      </w:r>
      <w:r w:rsidR="003D76E8" w:rsidRPr="00877E14">
        <w:t>2 d</w:t>
      </w:r>
      <w:r w:rsidR="002174CE" w:rsidRPr="00877E14">
        <w:t>’</w:t>
      </w:r>
      <w:r w:rsidR="003D76E8" w:rsidRPr="00877E14">
        <w:t>amendements.</w:t>
      </w:r>
    </w:p>
    <w:p w:rsidR="003D76E8" w:rsidRPr="00877E14" w:rsidRDefault="003D76E8" w:rsidP="002174CE">
      <w:pPr>
        <w:pStyle w:val="SingleTxtG"/>
        <w:ind w:left="2552" w:hanging="1418"/>
      </w:pPr>
      <w:r w:rsidRPr="00877E14">
        <w:t>16.6</w:t>
      </w:r>
      <w:r w:rsidR="002174CE" w:rsidRPr="00877E14">
        <w:tab/>
      </w:r>
      <w:r w:rsidRPr="00877E14">
        <w:t>Jusqu</w:t>
      </w:r>
      <w:r w:rsidR="002174CE" w:rsidRPr="00877E14">
        <w:t>’</w:t>
      </w:r>
      <w:r w:rsidRPr="00877E14">
        <w:t xml:space="preserve">au </w:t>
      </w:r>
      <w:r w:rsidR="00EF3CA3" w:rsidRPr="00877E14">
        <w:t>1</w:t>
      </w:r>
      <w:r w:rsidR="00EF3CA3" w:rsidRPr="00877E14">
        <w:rPr>
          <w:vertAlign w:val="superscript"/>
        </w:rPr>
        <w:t>er</w:t>
      </w:r>
      <w:r w:rsidR="00EF3CA3" w:rsidRPr="00877E14">
        <w:t> </w:t>
      </w:r>
      <w:r w:rsidRPr="00877E14">
        <w:t>septembre 2020, les homologations de type qui ont été accordées en vertu des précédentes séries d</w:t>
      </w:r>
      <w:r w:rsidR="002174CE" w:rsidRPr="00877E14">
        <w:t>’</w:t>
      </w:r>
      <w:r w:rsidRPr="00877E14">
        <w:t>amendements au présent Règlement et qui ne sont pas concernées par la série 02 d</w:t>
      </w:r>
      <w:r w:rsidR="002174CE" w:rsidRPr="00877E14">
        <w:t>’</w:t>
      </w:r>
      <w:r w:rsidRPr="00877E14">
        <w:t>amendements demeurent valides et doivent continuer d</w:t>
      </w:r>
      <w:r w:rsidR="002174CE" w:rsidRPr="00877E14">
        <w:t>’</w:t>
      </w:r>
      <w:r w:rsidRPr="00877E14">
        <w:t>être acceptées par les Parties contractantes appliquant le présent Règlement.</w:t>
      </w:r>
    </w:p>
    <w:p w:rsidR="003D76E8" w:rsidRPr="00877E14" w:rsidRDefault="003D76E8" w:rsidP="002174CE">
      <w:pPr>
        <w:pStyle w:val="SingleTxtG"/>
        <w:ind w:left="2552" w:hanging="1418"/>
      </w:pPr>
      <w:r w:rsidRPr="00877E14">
        <w:t>16.7</w:t>
      </w:r>
      <w:r w:rsidR="002174CE" w:rsidRPr="00877E14">
        <w:tab/>
      </w:r>
      <w:r w:rsidRPr="00877E14">
        <w:rPr>
          <w:rFonts w:eastAsia="Times New Roman"/>
          <w:szCs w:val="24"/>
        </w:rPr>
        <w:t>Jusqu</w:t>
      </w:r>
      <w:r w:rsidR="002174CE" w:rsidRPr="00877E14">
        <w:rPr>
          <w:rFonts w:eastAsia="Times New Roman"/>
          <w:szCs w:val="24"/>
        </w:rPr>
        <w:t>’</w:t>
      </w:r>
      <w:r w:rsidRPr="00877E14">
        <w:rPr>
          <w:rFonts w:eastAsia="Times New Roman"/>
          <w:szCs w:val="24"/>
        </w:rPr>
        <w:t>au</w:t>
      </w:r>
      <w:r w:rsidRPr="00877E14">
        <w:t xml:space="preserve"> </w:t>
      </w:r>
      <w:r w:rsidR="00EF3CA3" w:rsidRPr="00877E14">
        <w:t>1</w:t>
      </w:r>
      <w:r w:rsidR="00EF3CA3" w:rsidRPr="00877E14">
        <w:rPr>
          <w:vertAlign w:val="superscript"/>
        </w:rPr>
        <w:t>er</w:t>
      </w:r>
      <w:r w:rsidR="00EF3CA3" w:rsidRPr="00877E14">
        <w:t> </w:t>
      </w:r>
      <w:r w:rsidRPr="00877E14">
        <w:t>septembre 2022, les Parties contractantes appliquant le présent Règlement ne doivent pas refuser d</w:t>
      </w:r>
      <w:r w:rsidR="002174CE" w:rsidRPr="00877E14">
        <w:t>’</w:t>
      </w:r>
      <w:r w:rsidRPr="00877E14">
        <w:t>accorder des extensions pour les homologations accordées conformément à la série 01 d</w:t>
      </w:r>
      <w:r w:rsidR="002174CE" w:rsidRPr="00877E14">
        <w:t>’</w:t>
      </w:r>
      <w:r w:rsidRPr="00877E14">
        <w:t>amendements audit Règlement.</w:t>
      </w:r>
      <w:r w:rsidR="00634A4A" w:rsidRPr="00877E14">
        <w:t> ».</w:t>
      </w:r>
    </w:p>
    <w:p w:rsidR="003D76E8" w:rsidRPr="00877E14" w:rsidRDefault="003D76E8" w:rsidP="003D76E8">
      <w:pPr>
        <w:pStyle w:val="SingleTxtG"/>
      </w:pPr>
      <w:r w:rsidRPr="00877E14">
        <w:rPr>
          <w:i/>
        </w:rPr>
        <w:t>Les paragraphes 14.2.2 à 14.2.8 (anciens)</w:t>
      </w:r>
      <w:r w:rsidRPr="00877E14">
        <w:t xml:space="preserve"> deviennent les paragraphes 14.2.3 à 14.2.9.</w:t>
      </w:r>
    </w:p>
    <w:p w:rsidR="003D76E8" w:rsidRPr="00877E14" w:rsidRDefault="003D76E8" w:rsidP="00AE1571">
      <w:pPr>
        <w:pStyle w:val="SingleTxtG"/>
        <w:keepNext/>
        <w:keepLines/>
      </w:pPr>
      <w:r w:rsidRPr="00877E14">
        <w:rPr>
          <w:i/>
        </w:rPr>
        <w:t>Annexe 2, modifier comme suit</w:t>
      </w:r>
      <w:r w:rsidR="00762033" w:rsidRPr="00877E14">
        <w:rPr>
          <w:i/>
        </w:rPr>
        <w:t> :</w:t>
      </w:r>
    </w:p>
    <w:p w:rsidR="003D76E8" w:rsidRPr="00877E14" w:rsidRDefault="00634A4A" w:rsidP="00AE1571">
      <w:pPr>
        <w:pStyle w:val="HChG"/>
      </w:pPr>
      <w:r w:rsidRPr="00877E14">
        <w:rPr>
          <w:b w:val="0"/>
          <w:sz w:val="20"/>
        </w:rPr>
        <w:t>« </w:t>
      </w:r>
      <w:r w:rsidR="00EF3CA3" w:rsidRPr="00877E14">
        <w:t>Annexe 2</w:t>
      </w:r>
    </w:p>
    <w:p w:rsidR="003D76E8" w:rsidRPr="00877E14" w:rsidRDefault="003D76E8" w:rsidP="00634A4A">
      <w:pPr>
        <w:pStyle w:val="HChG"/>
      </w:pPr>
      <w:r w:rsidRPr="00877E14">
        <w:tab/>
      </w:r>
      <w:r w:rsidRPr="00877E14">
        <w:tab/>
        <w:t>Exemples de marques d</w:t>
      </w:r>
      <w:r w:rsidR="002174CE" w:rsidRPr="00877E14">
        <w:t>’</w:t>
      </w:r>
      <w:r w:rsidRPr="00877E14">
        <w:t>homologation</w:t>
      </w:r>
    </w:p>
    <w:p w:rsidR="00EF3CA3" w:rsidRPr="00877E14" w:rsidRDefault="00EF3CA3" w:rsidP="009D765F">
      <w:pPr>
        <w:spacing w:after="120"/>
        <w:ind w:left="1134"/>
      </w:pPr>
      <w:r w:rsidRPr="00877E14">
        <w:rPr>
          <w:noProof/>
          <w:lang w:val="en-GB" w:eastAsia="en-GB"/>
        </w:rPr>
        <w:drawing>
          <wp:inline distT="0" distB="0" distL="0" distR="0" wp14:anchorId="3CB4F67F" wp14:editId="5767197F">
            <wp:extent cx="3924000" cy="1602000"/>
            <wp:effectExtent l="0" t="0" r="63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4000" cy="1602000"/>
                    </a:xfrm>
                    <a:prstGeom prst="rect">
                      <a:avLst/>
                    </a:prstGeom>
                  </pic:spPr>
                </pic:pic>
              </a:graphicData>
            </a:graphic>
          </wp:inline>
        </w:drawing>
      </w:r>
    </w:p>
    <w:p w:rsidR="003D76E8" w:rsidRPr="00877E14" w:rsidRDefault="003D76E8" w:rsidP="00634A4A">
      <w:pPr>
        <w:pStyle w:val="SingleTxtG"/>
        <w:ind w:firstLine="567"/>
      </w:pPr>
      <w:r w:rsidRPr="00877E14">
        <w:t>Le dispositif amélioré de retenue pour enfants portant la marque d</w:t>
      </w:r>
      <w:r w:rsidR="002174CE" w:rsidRPr="00877E14">
        <w:t>’</w:t>
      </w:r>
      <w:r w:rsidRPr="00877E14">
        <w:t>homologation ci-dessus est un dispositif qui peut être installé à toute place assise i-Size d</w:t>
      </w:r>
      <w:r w:rsidR="002174CE" w:rsidRPr="00877E14">
        <w:t>’</w:t>
      </w:r>
      <w:r w:rsidRPr="00877E14">
        <w:t>un véhicule</w:t>
      </w:r>
      <w:r w:rsidR="00762033" w:rsidRPr="00877E14">
        <w:t> ;</w:t>
      </w:r>
      <w:r w:rsidRPr="00877E14">
        <w:t xml:space="preserve"> il peut être utilisé pour la </w:t>
      </w:r>
      <w:r w:rsidRPr="00877E14">
        <w:rPr>
          <w:rFonts w:eastAsia="Times New Roman"/>
        </w:rPr>
        <w:t>gamme</w:t>
      </w:r>
      <w:r w:rsidRPr="00877E14">
        <w:t xml:space="preserve"> de tailles 40-70</w:t>
      </w:r>
      <w:r w:rsidR="00470E9F" w:rsidRPr="00877E14">
        <w:t> cm</w:t>
      </w:r>
      <w:r w:rsidRPr="00877E14">
        <w:t xml:space="preserve"> et une masse maximale de 24</w:t>
      </w:r>
      <w:r w:rsidR="0012731C">
        <w:t> </w:t>
      </w:r>
      <w:r w:rsidRPr="00877E14">
        <w:t>kg</w:t>
      </w:r>
      <w:r w:rsidR="00762033" w:rsidRPr="00877E14">
        <w:t> ;</w:t>
      </w:r>
      <w:r w:rsidRPr="00877E14">
        <w:t xml:space="preserve"> il est homologué en France (E2) sous le numéro 022439. Le numéro d</w:t>
      </w:r>
      <w:r w:rsidR="002174CE" w:rsidRPr="00877E14">
        <w:t>’</w:t>
      </w:r>
      <w:r w:rsidRPr="00877E14">
        <w:t>homologation indique que l</w:t>
      </w:r>
      <w:r w:rsidR="002174CE" w:rsidRPr="00877E14">
        <w:t>’</w:t>
      </w:r>
      <w:r w:rsidRPr="00877E14">
        <w:t>homologation a été accordée conformément aux prescriptions du Règlement relatif à l</w:t>
      </w:r>
      <w:r w:rsidR="002174CE" w:rsidRPr="00877E14">
        <w:t>’</w:t>
      </w:r>
      <w:r w:rsidRPr="00877E14">
        <w:t>homologation des dispositifs améliorés de retenue pour enfants utilisés à bord de véhicules automobiles, tel qu</w:t>
      </w:r>
      <w:r w:rsidR="002174CE" w:rsidRPr="00877E14">
        <w:t>’</w:t>
      </w:r>
      <w:r w:rsidRPr="00877E14">
        <w:t>amendé par la série 02 d</w:t>
      </w:r>
      <w:r w:rsidR="002174CE" w:rsidRPr="00877E14">
        <w:t>’</w:t>
      </w:r>
      <w:r w:rsidRPr="00877E14">
        <w:t>amendements. La marque d</w:t>
      </w:r>
      <w:r w:rsidR="002174CE" w:rsidRPr="00877E14">
        <w:t>’</w:t>
      </w:r>
      <w:r w:rsidRPr="00877E14">
        <w:t>homologation doit également comprendre le numéro du Règlement suivi du numéro de la série d</w:t>
      </w:r>
      <w:r w:rsidR="002174CE" w:rsidRPr="00877E14">
        <w:t>’</w:t>
      </w:r>
      <w:r w:rsidRPr="00877E14">
        <w:t>amendements en application de laquelle l</w:t>
      </w:r>
      <w:r w:rsidR="002174CE" w:rsidRPr="00877E14">
        <w:t>’</w:t>
      </w:r>
      <w:r w:rsidRPr="00877E14">
        <w:t>homologation a été accordée.</w:t>
      </w:r>
    </w:p>
    <w:p w:rsidR="003D76E8" w:rsidRPr="00877E14" w:rsidRDefault="00EF3CA3" w:rsidP="008D1CA8">
      <w:pPr>
        <w:spacing w:before="240" w:after="120"/>
        <w:ind w:left="1134"/>
      </w:pPr>
      <w:r w:rsidRPr="00877E14">
        <w:rPr>
          <w:noProof/>
          <w:lang w:val="en-GB" w:eastAsia="en-GB"/>
        </w:rPr>
        <w:drawing>
          <wp:inline distT="0" distB="0" distL="0" distR="0" wp14:anchorId="4E681AD8" wp14:editId="010C72A7">
            <wp:extent cx="4305600" cy="1638000"/>
            <wp:effectExtent l="0" t="0" r="0" b="63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05600" cy="1638000"/>
                    </a:xfrm>
                    <a:prstGeom prst="rect">
                      <a:avLst/>
                    </a:prstGeom>
                  </pic:spPr>
                </pic:pic>
              </a:graphicData>
            </a:graphic>
          </wp:inline>
        </w:drawing>
      </w:r>
    </w:p>
    <w:p w:rsidR="003D76E8" w:rsidRPr="00877E14" w:rsidRDefault="003D76E8" w:rsidP="00634A4A">
      <w:pPr>
        <w:pStyle w:val="SingleTxtG"/>
        <w:ind w:firstLine="567"/>
      </w:pPr>
      <w:r w:rsidRPr="00877E14">
        <w:t>Le dispositif amélioré de retenue pour enfants portant la marque d</w:t>
      </w:r>
      <w:r w:rsidR="002174CE" w:rsidRPr="00877E14">
        <w:t>’</w:t>
      </w:r>
      <w:r w:rsidRPr="00877E14">
        <w:t>homologation ci-dessus est un dispositif qui ne peut pas être installé dans tout véhicule. Il peut être utilisé pour la gamme de tailles 40-70</w:t>
      </w:r>
      <w:r w:rsidR="00470E9F" w:rsidRPr="00877E14">
        <w:t> cm</w:t>
      </w:r>
      <w:r w:rsidRPr="00877E14">
        <w:t xml:space="preserve"> et une masse maximale de 24</w:t>
      </w:r>
      <w:r w:rsidR="0012731C">
        <w:t> </w:t>
      </w:r>
      <w:r w:rsidRPr="00877E14">
        <w:t>kg</w:t>
      </w:r>
      <w:r w:rsidR="00762033" w:rsidRPr="00877E14">
        <w:t> ;</w:t>
      </w:r>
      <w:r w:rsidRPr="00877E14">
        <w:t xml:space="preserve"> il est homologué en France (E2) sous le numéro 0</w:t>
      </w:r>
      <w:r w:rsidRPr="00877E14">
        <w:rPr>
          <w:b/>
        </w:rPr>
        <w:t>2</w:t>
      </w:r>
      <w:r w:rsidRPr="00877E14">
        <w:t>2450. Le numéro d</w:t>
      </w:r>
      <w:r w:rsidR="002174CE" w:rsidRPr="00877E14">
        <w:t>’</w:t>
      </w:r>
      <w:r w:rsidRPr="00877E14">
        <w:t>homologation indique que l</w:t>
      </w:r>
      <w:r w:rsidR="002174CE" w:rsidRPr="00877E14">
        <w:t>’</w:t>
      </w:r>
      <w:r w:rsidRPr="00877E14">
        <w:t>homologation a été délivrée conformément aux prescriptions du Règlement relatif à l</w:t>
      </w:r>
      <w:r w:rsidR="002174CE" w:rsidRPr="00877E14">
        <w:t>’</w:t>
      </w:r>
      <w:r w:rsidRPr="00877E14">
        <w:t>homologation des dispositifs améliorés de retenue pour enfants ISOFIX spécifiques à un véhicule utilisés à bord de véhicules automobiles, tel qu</w:t>
      </w:r>
      <w:r w:rsidR="002174CE" w:rsidRPr="00877E14">
        <w:t>’</w:t>
      </w:r>
      <w:r w:rsidRPr="00877E14">
        <w:t>amendé par la série 0</w:t>
      </w:r>
      <w:r w:rsidRPr="00877E14">
        <w:rPr>
          <w:b/>
        </w:rPr>
        <w:t>2</w:t>
      </w:r>
      <w:r w:rsidRPr="00877E14">
        <w:t xml:space="preserve"> d</w:t>
      </w:r>
      <w:r w:rsidR="002174CE" w:rsidRPr="00877E14">
        <w:t>’</w:t>
      </w:r>
      <w:r w:rsidRPr="00877E14">
        <w:t>amendements. La marque d</w:t>
      </w:r>
      <w:r w:rsidR="002174CE" w:rsidRPr="00877E14">
        <w:t>’</w:t>
      </w:r>
      <w:r w:rsidRPr="00877E14">
        <w:t>homologation doit en outre comprendre le numéro du Règlement suivi du numéro de la série d</w:t>
      </w:r>
      <w:r w:rsidR="002174CE" w:rsidRPr="00877E14">
        <w:t>’</w:t>
      </w:r>
      <w:r w:rsidRPr="00877E14">
        <w:t>amendements en application de laquelle l</w:t>
      </w:r>
      <w:r w:rsidR="002174CE" w:rsidRPr="00877E14">
        <w:t>’</w:t>
      </w:r>
      <w:r w:rsidRPr="00877E14">
        <w:t>homologation a été délivrée.</w:t>
      </w:r>
    </w:p>
    <w:p w:rsidR="00EF3CA3" w:rsidRPr="00877E14" w:rsidRDefault="00EF3CA3" w:rsidP="009D765F">
      <w:pPr>
        <w:spacing w:after="120"/>
        <w:ind w:left="1134"/>
      </w:pPr>
      <w:r w:rsidRPr="00877E14">
        <w:rPr>
          <w:noProof/>
          <w:lang w:val="en-GB" w:eastAsia="en-GB"/>
        </w:rPr>
        <w:drawing>
          <wp:inline distT="0" distB="0" distL="0" distR="0" wp14:anchorId="41D52361" wp14:editId="36041505">
            <wp:extent cx="3438000" cy="1677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38000" cy="1677600"/>
                    </a:xfrm>
                    <a:prstGeom prst="rect">
                      <a:avLst/>
                    </a:prstGeom>
                  </pic:spPr>
                </pic:pic>
              </a:graphicData>
            </a:graphic>
          </wp:inline>
        </w:drawing>
      </w:r>
    </w:p>
    <w:p w:rsidR="003D76E8" w:rsidRPr="00877E14" w:rsidRDefault="003D76E8" w:rsidP="00634A4A">
      <w:pPr>
        <w:pStyle w:val="SingleTxtG"/>
        <w:ind w:firstLine="567"/>
      </w:pPr>
      <w:r w:rsidRPr="00877E14">
        <w:t>Le dispositif amélioré de retenue pour enfants portant la marque d</w:t>
      </w:r>
      <w:r w:rsidR="002174CE" w:rsidRPr="00877E14">
        <w:t>’</w:t>
      </w:r>
      <w:r w:rsidRPr="00877E14">
        <w:t>homologation ci-dessus peut être installé à toute place assise pour siège rehausseur universel i-Size et être utilisé pour la gamme de tailles 100-125</w:t>
      </w:r>
      <w:r w:rsidR="00470E9F" w:rsidRPr="00877E14">
        <w:t> cm</w:t>
      </w:r>
      <w:r w:rsidR="00762033" w:rsidRPr="00877E14">
        <w:t> ;</w:t>
      </w:r>
      <w:r w:rsidRPr="00877E14">
        <w:t xml:space="preserve"> il est homologué en France (E2) sous le numéro 022450. Le numéro d</w:t>
      </w:r>
      <w:r w:rsidR="002174CE" w:rsidRPr="00877E14">
        <w:t>’</w:t>
      </w:r>
      <w:r w:rsidRPr="00877E14">
        <w:t>homologation indique que l</w:t>
      </w:r>
      <w:r w:rsidR="002174CE" w:rsidRPr="00877E14">
        <w:t>’</w:t>
      </w:r>
      <w:r w:rsidRPr="00877E14">
        <w:t>homologation a été accordée conformément aux prescriptions du Règlement relatif à l</w:t>
      </w:r>
      <w:r w:rsidR="002174CE" w:rsidRPr="00877E14">
        <w:t>’</w:t>
      </w:r>
      <w:r w:rsidRPr="00877E14">
        <w:t>homologation des dispositifs améliorés de retenue pour enfants utilisés à bord de véhicules automobiles, tel qu</w:t>
      </w:r>
      <w:r w:rsidR="002174CE" w:rsidRPr="00877E14">
        <w:t>’</w:t>
      </w:r>
      <w:r w:rsidRPr="00877E14">
        <w:t xml:space="preserve">amendé par la série 02 </w:t>
      </w:r>
      <w:r w:rsidRPr="00877E14">
        <w:rPr>
          <w:rFonts w:eastAsia="Times New Roman"/>
        </w:rPr>
        <w:t>d</w:t>
      </w:r>
      <w:r w:rsidR="002174CE" w:rsidRPr="00877E14">
        <w:rPr>
          <w:rFonts w:eastAsia="Times New Roman"/>
        </w:rPr>
        <w:t>’</w:t>
      </w:r>
      <w:r w:rsidRPr="00877E14">
        <w:rPr>
          <w:rFonts w:eastAsia="Times New Roman"/>
        </w:rPr>
        <w:t>amendements</w:t>
      </w:r>
      <w:r w:rsidRPr="00877E14">
        <w:t>. La marque d</w:t>
      </w:r>
      <w:r w:rsidR="002174CE" w:rsidRPr="00877E14">
        <w:t>’</w:t>
      </w:r>
      <w:r w:rsidRPr="00877E14">
        <w:t>homologation doit également comprendre le numéro du Règlement suivi du numéro de la série d</w:t>
      </w:r>
      <w:r w:rsidR="002174CE" w:rsidRPr="00877E14">
        <w:t>’</w:t>
      </w:r>
      <w:r w:rsidRPr="00877E14">
        <w:t>amendements conformément à laquelle l</w:t>
      </w:r>
      <w:r w:rsidR="002174CE" w:rsidRPr="00877E14">
        <w:t>’</w:t>
      </w:r>
      <w:r w:rsidRPr="00877E14">
        <w:t>homologation a été accordée.</w:t>
      </w:r>
    </w:p>
    <w:p w:rsidR="003D76E8" w:rsidRPr="00877E14" w:rsidRDefault="00EF3CA3" w:rsidP="008D1CA8">
      <w:pPr>
        <w:spacing w:before="240" w:after="120"/>
        <w:ind w:left="1134"/>
      </w:pPr>
      <w:r w:rsidRPr="00877E14">
        <w:rPr>
          <w:noProof/>
          <w:lang w:val="en-GB" w:eastAsia="en-GB"/>
        </w:rPr>
        <w:drawing>
          <wp:inline distT="0" distB="0" distL="0" distR="0" wp14:anchorId="6FE115CC" wp14:editId="027897B9">
            <wp:extent cx="4716000" cy="16236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16000" cy="1623600"/>
                    </a:xfrm>
                    <a:prstGeom prst="rect">
                      <a:avLst/>
                    </a:prstGeom>
                  </pic:spPr>
                </pic:pic>
              </a:graphicData>
            </a:graphic>
          </wp:inline>
        </w:drawing>
      </w:r>
    </w:p>
    <w:p w:rsidR="003D76E8" w:rsidRPr="00877E14" w:rsidRDefault="003D76E8" w:rsidP="00634A4A">
      <w:pPr>
        <w:pStyle w:val="SingleTxtG"/>
        <w:ind w:firstLine="567"/>
      </w:pPr>
      <w:r w:rsidRPr="00877E14">
        <w:t>Le dispositif amélioré de retenue pour enfants portant la marque d</w:t>
      </w:r>
      <w:r w:rsidR="002174CE" w:rsidRPr="00877E14">
        <w:t>’</w:t>
      </w:r>
      <w:r w:rsidRPr="00877E14">
        <w:t>homologation ci-dessus ne peut pas être installé dans tout véhicule. Il peut être utilisé pour la gamme de tailles 125-145</w:t>
      </w:r>
      <w:r w:rsidR="00470E9F" w:rsidRPr="00877E14">
        <w:t> cm</w:t>
      </w:r>
      <w:r w:rsidR="00762033" w:rsidRPr="00877E14">
        <w:t> ;</w:t>
      </w:r>
      <w:r w:rsidRPr="00877E14">
        <w:t xml:space="preserve"> il est homologué en France (E2) sous le numéro 022450. Le numéro d</w:t>
      </w:r>
      <w:r w:rsidR="002174CE" w:rsidRPr="00877E14">
        <w:t>’</w:t>
      </w:r>
      <w:r w:rsidRPr="00877E14">
        <w:t>homologation indique que l</w:t>
      </w:r>
      <w:r w:rsidR="002174CE" w:rsidRPr="00877E14">
        <w:t>’</w:t>
      </w:r>
      <w:r w:rsidRPr="00877E14">
        <w:t>homologation a été délivrée conformément aux prescriptions du Règlement relatif à l</w:t>
      </w:r>
      <w:r w:rsidR="002174CE" w:rsidRPr="00877E14">
        <w:t>’</w:t>
      </w:r>
      <w:r w:rsidRPr="00877E14">
        <w:t>homologation des dispositifs améliorés de retenue pour enfants de type rehausseur spécifique à un véhicule utilisés à bord de véhicules automobiles, tel qu</w:t>
      </w:r>
      <w:r w:rsidR="002174CE" w:rsidRPr="00877E14">
        <w:t>’</w:t>
      </w:r>
      <w:r w:rsidRPr="00877E14">
        <w:t>amendé par la série 02 d</w:t>
      </w:r>
      <w:r w:rsidR="002174CE" w:rsidRPr="00877E14">
        <w:t>’</w:t>
      </w:r>
      <w:r w:rsidRPr="00877E14">
        <w:t>amendements. La marque d</w:t>
      </w:r>
      <w:r w:rsidR="002174CE" w:rsidRPr="00877E14">
        <w:t>’</w:t>
      </w:r>
      <w:r w:rsidRPr="00877E14">
        <w:t>homologation doit également comprendre le numéro du Règlement suivi du numéro de la série d</w:t>
      </w:r>
      <w:r w:rsidR="002174CE" w:rsidRPr="00877E14">
        <w:t>’</w:t>
      </w:r>
      <w:r w:rsidRPr="00877E14">
        <w:t xml:space="preserve">amendements conformément à </w:t>
      </w:r>
      <w:r w:rsidRPr="00877E14">
        <w:rPr>
          <w:rFonts w:eastAsia="Times New Roman"/>
        </w:rPr>
        <w:t>laquelle</w:t>
      </w:r>
      <w:r w:rsidRPr="00877E14">
        <w:t xml:space="preserve"> l</w:t>
      </w:r>
      <w:r w:rsidR="002174CE" w:rsidRPr="00877E14">
        <w:t>’</w:t>
      </w:r>
      <w:r w:rsidRPr="00877E14">
        <w:t>homologation a été délivrée.</w:t>
      </w:r>
    </w:p>
    <w:p w:rsidR="003D76E8" w:rsidRPr="00877E14" w:rsidRDefault="003D76E8" w:rsidP="00634A4A">
      <w:pPr>
        <w:pStyle w:val="SingleTxtG"/>
        <w:ind w:firstLine="567"/>
      </w:pPr>
      <w:r w:rsidRPr="00877E14">
        <w:t xml:space="preserve">Si le DARE est </w:t>
      </w:r>
      <w:r w:rsidRPr="00877E14">
        <w:rPr>
          <w:rFonts w:eastAsia="Times New Roman"/>
        </w:rPr>
        <w:t>équipé</w:t>
      </w:r>
      <w:r w:rsidRPr="00877E14">
        <w:t xml:space="preserve"> d</w:t>
      </w:r>
      <w:r w:rsidR="002174CE" w:rsidRPr="00877E14">
        <w:t>’</w:t>
      </w:r>
      <w:r w:rsidRPr="00877E14">
        <w:t>un module, la gamme de tailles ne figure pas sur la marque d</w:t>
      </w:r>
      <w:r w:rsidR="002174CE" w:rsidRPr="00877E14">
        <w:t>’</w:t>
      </w:r>
      <w:r w:rsidRPr="00877E14">
        <w:t xml:space="preserve">homologation mais doit figurer sur la marque du module. </w:t>
      </w:r>
    </w:p>
    <w:p w:rsidR="003D76E8" w:rsidRPr="00877E14" w:rsidRDefault="003D76E8" w:rsidP="00634A4A">
      <w:pPr>
        <w:pStyle w:val="HChG"/>
      </w:pPr>
      <w:r w:rsidRPr="00877E14">
        <w:tab/>
      </w:r>
      <w:r w:rsidRPr="00877E14">
        <w:tab/>
        <w:t>Exemples de marques d</w:t>
      </w:r>
      <w:r w:rsidR="002174CE" w:rsidRPr="00877E14">
        <w:t>’</w:t>
      </w:r>
      <w:r w:rsidRPr="00877E14">
        <w:t xml:space="preserve">homologation combinées </w:t>
      </w:r>
      <w:r w:rsidR="00634A4A" w:rsidRPr="00877E14">
        <w:br/>
      </w:r>
      <w:r w:rsidRPr="00877E14">
        <w:t>à des marques de module</w:t>
      </w:r>
    </w:p>
    <w:p w:rsidR="003D76E8" w:rsidRPr="00877E14" w:rsidRDefault="00F649ED" w:rsidP="008B0D98">
      <w:pPr>
        <w:spacing w:after="120"/>
        <w:ind w:left="1134"/>
      </w:pPr>
      <w:r w:rsidRPr="00877E14">
        <w:rPr>
          <w:noProof/>
          <w:lang w:val="en-GB" w:eastAsia="en-GB"/>
        </w:rPr>
        <w:drawing>
          <wp:inline distT="0" distB="0" distL="0" distR="0" wp14:anchorId="7DA9C8FD" wp14:editId="55B39EED">
            <wp:extent cx="3754800" cy="1688400"/>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54800" cy="1688400"/>
                    </a:xfrm>
                    <a:prstGeom prst="rect">
                      <a:avLst/>
                    </a:prstGeom>
                  </pic:spPr>
                </pic:pic>
              </a:graphicData>
            </a:graphic>
          </wp:inline>
        </w:drawing>
      </w:r>
    </w:p>
    <w:p w:rsidR="003D76E8" w:rsidRPr="00877E14" w:rsidRDefault="003D76E8" w:rsidP="00634A4A">
      <w:pPr>
        <w:pStyle w:val="SingleTxtG"/>
        <w:ind w:firstLine="567"/>
      </w:pPr>
      <w:r w:rsidRPr="00877E14">
        <w:t>Le dispositif amélioré de retenue pour enfants portant la marque d</w:t>
      </w:r>
      <w:r w:rsidR="002174CE" w:rsidRPr="00877E14">
        <w:t>’</w:t>
      </w:r>
      <w:r w:rsidRPr="00877E14">
        <w:t>homologation ci-dessus est un dispositif, comportant un ou plusieurs module(s), qui peut être monté à toute place assise d</w:t>
      </w:r>
      <w:r w:rsidR="002174CE" w:rsidRPr="00877E14">
        <w:t>’</w:t>
      </w:r>
      <w:r w:rsidRPr="00877E14">
        <w:t>un véhicule équipée pour l</w:t>
      </w:r>
      <w:r w:rsidR="002174CE" w:rsidRPr="00877E14">
        <w:t>’</w:t>
      </w:r>
      <w:r w:rsidRPr="00877E14">
        <w:t xml:space="preserve">installation de dispositifs de retenue de type i-Size. Il est </w:t>
      </w:r>
      <w:r w:rsidRPr="00877E14">
        <w:rPr>
          <w:rFonts w:eastAsia="Times New Roman"/>
        </w:rPr>
        <w:t>homologué</w:t>
      </w:r>
      <w:r w:rsidRPr="00877E14">
        <w:t xml:space="preserve"> en France (E2) sous le numéro 022439. Le numéro d</w:t>
      </w:r>
      <w:r w:rsidR="002174CE" w:rsidRPr="00877E14">
        <w:t>’</w:t>
      </w:r>
      <w:r w:rsidRPr="00877E14">
        <w:t>homologation indique que l</w:t>
      </w:r>
      <w:r w:rsidR="002174CE" w:rsidRPr="00877E14">
        <w:t>’</w:t>
      </w:r>
      <w:r w:rsidRPr="00877E14">
        <w:t>homologation a été accordée conformément aux prescriptions du Règlement relatif à l</w:t>
      </w:r>
      <w:r w:rsidR="002174CE" w:rsidRPr="00877E14">
        <w:t>’</w:t>
      </w:r>
      <w:r w:rsidRPr="00877E14">
        <w:t>homologation des dispositifs améliorés de retenue pour enfants utilisés à bord de véhicules automobiles, tel qu</w:t>
      </w:r>
      <w:r w:rsidR="002174CE" w:rsidRPr="00877E14">
        <w:t>’</w:t>
      </w:r>
      <w:r w:rsidRPr="00877E14">
        <w:t>amendé par la série 02 d</w:t>
      </w:r>
      <w:r w:rsidR="002174CE" w:rsidRPr="00877E14">
        <w:t>’</w:t>
      </w:r>
      <w:r w:rsidRPr="00877E14">
        <w:t>amendements. La marque d</w:t>
      </w:r>
      <w:r w:rsidR="002174CE" w:rsidRPr="00877E14">
        <w:t>’</w:t>
      </w:r>
      <w:r w:rsidRPr="00877E14">
        <w:t>homologation doit en outre comprendre le numéro du Règlement suivi du numéro de la série d</w:t>
      </w:r>
      <w:r w:rsidR="002174CE" w:rsidRPr="00877E14">
        <w:t>’</w:t>
      </w:r>
      <w:r w:rsidRPr="00877E14">
        <w:t>amendements en application de laquelle l</w:t>
      </w:r>
      <w:r w:rsidR="002174CE" w:rsidRPr="00877E14">
        <w:t>’</w:t>
      </w:r>
      <w:r w:rsidRPr="00877E14">
        <w:t>homologation a été délivrée.</w:t>
      </w:r>
    </w:p>
    <w:p w:rsidR="003D76E8" w:rsidRPr="00877E14" w:rsidRDefault="00EF3CA3" w:rsidP="009D765F">
      <w:pPr>
        <w:spacing w:after="120"/>
        <w:ind w:left="1134"/>
      </w:pPr>
      <w:r w:rsidRPr="00877E14">
        <w:rPr>
          <w:noProof/>
          <w:lang w:val="en-GB" w:eastAsia="en-GB"/>
        </w:rPr>
        <w:drawing>
          <wp:inline distT="0" distB="0" distL="0" distR="0" wp14:anchorId="0DBBB62E" wp14:editId="2CA0917A">
            <wp:extent cx="4075200" cy="1504800"/>
            <wp:effectExtent l="0" t="0" r="1905"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75200" cy="1504800"/>
                    </a:xfrm>
                    <a:prstGeom prst="rect">
                      <a:avLst/>
                    </a:prstGeom>
                  </pic:spPr>
                </pic:pic>
              </a:graphicData>
            </a:graphic>
          </wp:inline>
        </w:drawing>
      </w:r>
    </w:p>
    <w:p w:rsidR="003D76E8" w:rsidRPr="00877E14" w:rsidRDefault="003D76E8" w:rsidP="00634A4A">
      <w:pPr>
        <w:pStyle w:val="SingleTxtG"/>
        <w:ind w:firstLine="567"/>
      </w:pPr>
      <w:r w:rsidRPr="00877E14">
        <w:t>Le dispositif amélioré de retenue pour enfants portant la marque d</w:t>
      </w:r>
      <w:r w:rsidR="002174CE" w:rsidRPr="00877E14">
        <w:t>’</w:t>
      </w:r>
      <w:r w:rsidRPr="00877E14">
        <w:t>homologation ci-dessus est un dispositif comportant un ou plusieurs module(s), qui ne peut pas être monté dans n</w:t>
      </w:r>
      <w:r w:rsidR="002174CE" w:rsidRPr="00877E14">
        <w:t>’</w:t>
      </w:r>
      <w:r w:rsidRPr="00877E14">
        <w:t>importe quel véhicule. Il est homologué en France (E2) sous le numéro 022450. Le numéro d</w:t>
      </w:r>
      <w:r w:rsidR="002174CE" w:rsidRPr="00877E14">
        <w:t>’</w:t>
      </w:r>
      <w:r w:rsidRPr="00877E14">
        <w:t>homologation indique que l</w:t>
      </w:r>
      <w:r w:rsidR="002174CE" w:rsidRPr="00877E14">
        <w:t>’</w:t>
      </w:r>
      <w:r w:rsidRPr="00877E14">
        <w:t>homologation a été accordée conformément aux prescriptions du Règlement relatif à l</w:t>
      </w:r>
      <w:r w:rsidR="002174CE" w:rsidRPr="00877E14">
        <w:t>’</w:t>
      </w:r>
      <w:r w:rsidRPr="00877E14">
        <w:t xml:space="preserve">homologation des dispositifs améliorés de retenue pour enfants </w:t>
      </w:r>
      <w:r w:rsidRPr="00877E14">
        <w:rPr>
          <w:rFonts w:eastAsia="Times New Roman"/>
        </w:rPr>
        <w:t>ISOFIX</w:t>
      </w:r>
      <w:r w:rsidRPr="00877E14">
        <w:t xml:space="preserve"> spécifiques à un véhicule utilisés à bord de véhicules automobiles, tel que modifié par la série 02 d</w:t>
      </w:r>
      <w:r w:rsidR="002174CE" w:rsidRPr="00877E14">
        <w:t>’</w:t>
      </w:r>
      <w:r w:rsidRPr="00877E14">
        <w:t>amendements. La marque d</w:t>
      </w:r>
      <w:r w:rsidR="002174CE" w:rsidRPr="00877E14">
        <w:t>’</w:t>
      </w:r>
      <w:r w:rsidRPr="00877E14">
        <w:t>homologation doit en outre comprendre le numéro du Règlement suivi du numéro de la série d</w:t>
      </w:r>
      <w:r w:rsidR="002174CE" w:rsidRPr="00877E14">
        <w:t>’</w:t>
      </w:r>
      <w:r w:rsidRPr="00877E14">
        <w:t>amendements en application de laquelle l</w:t>
      </w:r>
      <w:r w:rsidR="002174CE" w:rsidRPr="00877E14">
        <w:t>’</w:t>
      </w:r>
      <w:r w:rsidRPr="00877E14">
        <w:t>homologation a été délivrée.</w:t>
      </w:r>
    </w:p>
    <w:p w:rsidR="003D76E8" w:rsidRPr="00877E14" w:rsidRDefault="003D76E8" w:rsidP="00634A4A">
      <w:pPr>
        <w:pStyle w:val="HChG"/>
      </w:pPr>
      <w:r w:rsidRPr="00877E14">
        <w:tab/>
      </w:r>
      <w:r w:rsidRPr="00877E14">
        <w:tab/>
        <w:t>Exemples de marque de module combinée avec une marque d</w:t>
      </w:r>
      <w:r w:rsidR="002174CE" w:rsidRPr="00877E14">
        <w:t>’</w:t>
      </w:r>
      <w:r w:rsidRPr="00877E14">
        <w:t>homologation</w:t>
      </w:r>
    </w:p>
    <w:p w:rsidR="003D76E8" w:rsidRPr="00877E14" w:rsidRDefault="00D8580E" w:rsidP="001702F0">
      <w:pPr>
        <w:spacing w:before="240"/>
        <w:ind w:left="1134"/>
      </w:pPr>
      <w:r w:rsidRPr="00877E14">
        <w:rPr>
          <w:noProof/>
          <w:lang w:val="en-GB" w:eastAsia="en-GB"/>
        </w:rPr>
        <w:drawing>
          <wp:inline distT="0" distB="0" distL="0" distR="0" wp14:anchorId="62C1591B" wp14:editId="48B37E5E">
            <wp:extent cx="4791600" cy="12816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91600" cy="1281600"/>
                    </a:xfrm>
                    <a:prstGeom prst="rect">
                      <a:avLst/>
                    </a:prstGeom>
                  </pic:spPr>
                </pic:pic>
              </a:graphicData>
            </a:graphic>
          </wp:inline>
        </w:drawing>
      </w:r>
    </w:p>
    <w:p w:rsidR="003D76E8" w:rsidRPr="00877E14" w:rsidRDefault="00850432" w:rsidP="00771B0F">
      <w:pPr>
        <w:spacing w:after="240"/>
        <w:ind w:left="1134"/>
      </w:pPr>
      <w:r w:rsidRPr="00877E14">
        <w:rPr>
          <w:noProof/>
          <w:lang w:val="en-GB" w:eastAsia="en-GB"/>
        </w:rPr>
        <w:drawing>
          <wp:inline distT="0" distB="0" distL="0" distR="0" wp14:anchorId="6C5CB8B6" wp14:editId="41DA5785">
            <wp:extent cx="3276000" cy="2354400"/>
            <wp:effectExtent l="0" t="0" r="635"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76000" cy="2354400"/>
                    </a:xfrm>
                    <a:prstGeom prst="rect">
                      <a:avLst/>
                    </a:prstGeom>
                  </pic:spPr>
                </pic:pic>
              </a:graphicData>
            </a:graphic>
          </wp:inline>
        </w:drawing>
      </w:r>
    </w:p>
    <w:p w:rsidR="003D76E8" w:rsidRPr="00877E14" w:rsidRDefault="003D76E8" w:rsidP="00634A4A">
      <w:pPr>
        <w:pStyle w:val="SingleTxtG"/>
        <w:ind w:firstLine="567"/>
      </w:pPr>
      <w:r w:rsidRPr="00877E14">
        <w:t>Le dispositif amélioré de retenue pour enfants portant la marque de module ci-dessus est un dispositif qui peut être utilisé pour la gamme de tailles 40-70</w:t>
      </w:r>
      <w:r w:rsidR="00470E9F" w:rsidRPr="00877E14">
        <w:t> cm</w:t>
      </w:r>
      <w:r w:rsidRPr="00877E14">
        <w:t xml:space="preserve"> et une masse maximale de 24</w:t>
      </w:r>
      <w:r w:rsidR="0012731C">
        <w:t> </w:t>
      </w:r>
      <w:r w:rsidRPr="00877E14">
        <w:t>kg</w:t>
      </w:r>
      <w:r w:rsidR="00762033" w:rsidRPr="00877E14">
        <w:t> ;</w:t>
      </w:r>
      <w:r w:rsidRPr="00877E14">
        <w:t xml:space="preserve"> il est homologué sous le numéro 022439 pour être utilisé en combinaison avec un dispositif homologué conformément aux prescriptions du Règlement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129 sous le même numéro 022439. Le numéro d</w:t>
      </w:r>
      <w:r w:rsidR="002174CE" w:rsidRPr="00877E14">
        <w:t>’</w:t>
      </w:r>
      <w:r w:rsidRPr="00877E14">
        <w:t>homologation indique que l</w:t>
      </w:r>
      <w:r w:rsidR="002174CE" w:rsidRPr="00877E14">
        <w:t>’</w:t>
      </w:r>
      <w:r w:rsidRPr="00877E14">
        <w:t>homologation a été accordée conformément aux prescriptions du Règlement relatif à l</w:t>
      </w:r>
      <w:r w:rsidR="002174CE" w:rsidRPr="00877E14">
        <w:t>’</w:t>
      </w:r>
      <w:r w:rsidRPr="00877E14">
        <w:t>homologation des dispositifs améliorés de retenue pour enfants utilisés à bord de véhicules automobiles, tel qu</w:t>
      </w:r>
      <w:r w:rsidR="002174CE" w:rsidRPr="00877E14">
        <w:t>’</w:t>
      </w:r>
      <w:r w:rsidRPr="00877E14">
        <w:t>amendé par la série 02 d</w:t>
      </w:r>
      <w:r w:rsidR="002174CE" w:rsidRPr="00877E14">
        <w:t>’</w:t>
      </w:r>
      <w:r w:rsidRPr="00877E14">
        <w:t>amendements.</w:t>
      </w:r>
      <w:r w:rsidR="00982ED3" w:rsidRPr="00877E14">
        <w:t> ».</w:t>
      </w:r>
    </w:p>
    <w:p w:rsidR="003D76E8" w:rsidRPr="00877E14" w:rsidRDefault="003D76E8" w:rsidP="003D76E8">
      <w:pPr>
        <w:pStyle w:val="SingleTxtG"/>
      </w:pPr>
      <w:bookmarkStart w:id="4" w:name="_Toc355000753"/>
      <w:r w:rsidRPr="00877E14">
        <w:rPr>
          <w:i/>
        </w:rPr>
        <w:t>Annexe 6, appendice 2</w:t>
      </w:r>
      <w:r w:rsidRPr="00877E14">
        <w:t>, lire</w:t>
      </w:r>
      <w:r w:rsidR="00762033" w:rsidRPr="00877E14">
        <w:t> :</w:t>
      </w:r>
    </w:p>
    <w:p w:rsidR="003D76E8" w:rsidRPr="00877E14" w:rsidRDefault="003D76E8" w:rsidP="00634A4A">
      <w:pPr>
        <w:pStyle w:val="HChG"/>
      </w:pPr>
      <w:r w:rsidRPr="00877E14">
        <w:tab/>
      </w:r>
      <w:r w:rsidRPr="00877E14">
        <w:rPr>
          <w:b w:val="0"/>
          <w:sz w:val="20"/>
        </w:rPr>
        <w:t>«</w:t>
      </w:r>
      <w:r w:rsidR="00634A4A" w:rsidRPr="00877E14">
        <w:rPr>
          <w:b w:val="0"/>
          <w:sz w:val="20"/>
        </w:rPr>
        <w:t> </w:t>
      </w:r>
      <w:r w:rsidRPr="00877E14">
        <w:t>Annexe 6 − Appendice 2</w:t>
      </w:r>
      <w:bookmarkEnd w:id="4"/>
    </w:p>
    <w:p w:rsidR="003D76E8" w:rsidRPr="00877E14" w:rsidRDefault="003D76E8" w:rsidP="00634A4A">
      <w:pPr>
        <w:pStyle w:val="HChG"/>
      </w:pPr>
      <w:bookmarkStart w:id="5" w:name="_Toc355000754"/>
      <w:r w:rsidRPr="00877E14">
        <w:tab/>
      </w:r>
      <w:r w:rsidRPr="00877E14">
        <w:tab/>
        <w:t>Agencement et utilisation des ancrages du chariot d</w:t>
      </w:r>
      <w:r w:rsidR="002174CE" w:rsidRPr="00877E14">
        <w:t>’</w:t>
      </w:r>
      <w:r w:rsidRPr="00877E14">
        <w:t>essai</w:t>
      </w:r>
      <w:bookmarkEnd w:id="5"/>
    </w:p>
    <w:p w:rsidR="003D76E8" w:rsidRPr="00877E14" w:rsidRDefault="003D76E8" w:rsidP="009D765F">
      <w:pPr>
        <w:pStyle w:val="SingleTxtG"/>
        <w:ind w:left="1701" w:hanging="567"/>
      </w:pPr>
      <w:r w:rsidRPr="00877E14">
        <w:t>1.</w:t>
      </w:r>
      <w:r w:rsidRPr="00877E14">
        <w:tab/>
        <w:t xml:space="preserve">Les ancrages doivent être </w:t>
      </w:r>
      <w:r w:rsidRPr="00877E14">
        <w:rPr>
          <w:rFonts w:eastAsia="Times New Roman"/>
          <w:szCs w:val="24"/>
        </w:rPr>
        <w:t>disposés</w:t>
      </w:r>
      <w:r w:rsidRPr="00877E14">
        <w:t xml:space="preserve"> comme il est indiqué dans la figure ci-dessous.</w:t>
      </w:r>
    </w:p>
    <w:p w:rsidR="003D76E8" w:rsidRPr="00877E14" w:rsidRDefault="003D76E8" w:rsidP="009D765F">
      <w:pPr>
        <w:pStyle w:val="SingleTxtG"/>
        <w:ind w:left="1701" w:hanging="567"/>
      </w:pPr>
      <w:r w:rsidRPr="00877E14">
        <w:t>2.</w:t>
      </w:r>
      <w:r w:rsidRPr="00877E14">
        <w:tab/>
        <w:t xml:space="preserve">Les dispositifs améliorés de retenue pour enfants de type “i-Size” universels, destinés à un véhicule spécifique ou </w:t>
      </w:r>
      <w:r w:rsidRPr="00877E14">
        <w:rPr>
          <w:rFonts w:eastAsia="Times New Roman"/>
          <w:szCs w:val="24"/>
        </w:rPr>
        <w:t>spéciaux</w:t>
      </w:r>
      <w:r w:rsidRPr="00877E14">
        <w:t xml:space="preserve"> doivent être fixés aux points d</w:t>
      </w:r>
      <w:r w:rsidR="002174CE" w:rsidRPr="00877E14">
        <w:t>’</w:t>
      </w:r>
      <w:r w:rsidRPr="00877E14">
        <w:t>ancrage H</w:t>
      </w:r>
      <w:r w:rsidRPr="00877E14">
        <w:rPr>
          <w:vertAlign w:val="subscript"/>
        </w:rPr>
        <w:t>1</w:t>
      </w:r>
      <w:r w:rsidRPr="00877E14">
        <w:t xml:space="preserve"> et H</w:t>
      </w:r>
      <w:r w:rsidRPr="00877E14">
        <w:rPr>
          <w:vertAlign w:val="subscript"/>
        </w:rPr>
        <w:t>2</w:t>
      </w:r>
      <w:r w:rsidRPr="00877E14">
        <w:t>.</w:t>
      </w:r>
    </w:p>
    <w:p w:rsidR="003D76E8" w:rsidRPr="00877E14" w:rsidRDefault="003D76E8" w:rsidP="009D765F">
      <w:pPr>
        <w:pStyle w:val="SingleTxtG"/>
        <w:ind w:left="1701" w:hanging="567"/>
      </w:pPr>
      <w:r w:rsidRPr="00877E14">
        <w:t>3.</w:t>
      </w:r>
      <w:r w:rsidRPr="00877E14">
        <w:tab/>
        <w:t>Pour l</w:t>
      </w:r>
      <w:r w:rsidR="002174CE" w:rsidRPr="00877E14">
        <w:t>’</w:t>
      </w:r>
      <w:r w:rsidRPr="00877E14">
        <w:t>essai des dispositifs améliorés de retenue pour enfants avec fixation supérieure, l</w:t>
      </w:r>
      <w:r w:rsidR="002174CE" w:rsidRPr="00877E14">
        <w:t>’</w:t>
      </w:r>
      <w:r w:rsidRPr="00877E14">
        <w:t>ancrage G</w:t>
      </w:r>
      <w:r w:rsidRPr="00877E14">
        <w:rPr>
          <w:vertAlign w:val="subscript"/>
        </w:rPr>
        <w:t>1</w:t>
      </w:r>
      <w:r w:rsidRPr="00877E14">
        <w:t xml:space="preserve"> ou G</w:t>
      </w:r>
      <w:r w:rsidRPr="00877E14">
        <w:rPr>
          <w:vertAlign w:val="subscript"/>
        </w:rPr>
        <w:t>2</w:t>
      </w:r>
      <w:r w:rsidRPr="00877E14">
        <w:t xml:space="preserve"> doit être utilisé.</w:t>
      </w:r>
    </w:p>
    <w:p w:rsidR="003D76E8" w:rsidRPr="00877E14" w:rsidRDefault="003D76E8" w:rsidP="009D765F">
      <w:pPr>
        <w:pStyle w:val="SingleTxtG"/>
        <w:ind w:left="1701" w:hanging="567"/>
      </w:pPr>
      <w:r w:rsidRPr="00877E14">
        <w:t>4.</w:t>
      </w:r>
      <w:r w:rsidRPr="00877E14">
        <w:tab/>
        <w:t>Dans le cas des dispositifs améliorés de retenue pour enfants équipés d</w:t>
      </w:r>
      <w:r w:rsidR="002174CE" w:rsidRPr="00877E14">
        <w:t>’</w:t>
      </w:r>
      <w:r w:rsidRPr="00877E14">
        <w:t xml:space="preserve">une jambe de force, le service technique doit </w:t>
      </w:r>
      <w:r w:rsidRPr="00877E14">
        <w:rPr>
          <w:rFonts w:eastAsia="Times New Roman"/>
          <w:szCs w:val="24"/>
        </w:rPr>
        <w:t>choisir</w:t>
      </w:r>
      <w:r w:rsidRPr="00877E14">
        <w:t xml:space="preserve"> les ancrages à utiliser conformément au paragraphe 3 ci-dessus, la jambe de force étant réglée comme il est indiqué au paragraphe 7.1.3.6.3 du présent Règlement.</w:t>
      </w:r>
    </w:p>
    <w:p w:rsidR="003D76E8" w:rsidRPr="00877E14" w:rsidRDefault="003D76E8" w:rsidP="009D765F">
      <w:pPr>
        <w:pStyle w:val="SingleTxtG"/>
        <w:ind w:left="1701" w:hanging="567"/>
      </w:pPr>
      <w:r w:rsidRPr="00877E14">
        <w:t>5.</w:t>
      </w:r>
      <w:r w:rsidRPr="00877E14">
        <w:tab/>
        <w:t>La structure portant les ancrages doit être rigide. Les ancrages supérieurs ne doivent pas se déplacer de plus de 0,2</w:t>
      </w:r>
      <w:r w:rsidR="00470E9F" w:rsidRPr="00877E14">
        <w:t> mm</w:t>
      </w:r>
      <w:r w:rsidRPr="00877E14">
        <w:t xml:space="preserve"> dans le sens longitudinal lorsqu</w:t>
      </w:r>
      <w:r w:rsidR="002174CE" w:rsidRPr="00877E14">
        <w:t>’</w:t>
      </w:r>
      <w:r w:rsidRPr="00877E14">
        <w:t>une charge de 980</w:t>
      </w:r>
      <w:r w:rsidR="00470E9F" w:rsidRPr="00877E14">
        <w:t> N</w:t>
      </w:r>
      <w:r w:rsidRPr="00877E14">
        <w:t xml:space="preserve"> leur est appliquée dans ce sens. Le chariot doit être construit de telle sorte que ses parties supportant les ancrages ne subissent aucune déformation permanente lors de l</w:t>
      </w:r>
      <w:r w:rsidR="002174CE" w:rsidRPr="00877E14">
        <w:t>’</w:t>
      </w:r>
      <w:r w:rsidRPr="00877E14">
        <w:t>essai.</w:t>
      </w:r>
    </w:p>
    <w:p w:rsidR="003D76E8" w:rsidRPr="00877E14" w:rsidRDefault="003D76E8" w:rsidP="00634A4A">
      <w:pPr>
        <w:pStyle w:val="Heading1"/>
        <w:spacing w:after="120"/>
      </w:pPr>
      <w:r w:rsidRPr="00877E14">
        <w:t>Figure 1</w:t>
      </w:r>
      <w:r w:rsidR="00401484" w:rsidRPr="00877E14">
        <w:t xml:space="preserve"> </w:t>
      </w:r>
      <w:r w:rsidR="00634A4A" w:rsidRPr="00877E14">
        <w:br/>
      </w:r>
      <w:r w:rsidRPr="00877E14">
        <w:rPr>
          <w:b/>
        </w:rPr>
        <w:t>Vue de dessus − Banquette avec ancrages ISOFIX (Dimensions en mm</w:t>
      </w:r>
      <w:r w:rsidR="00762033" w:rsidRPr="00877E14">
        <w:rPr>
          <w:b/>
        </w:rPr>
        <w:t> ;</w:t>
      </w:r>
      <w:r w:rsidRPr="00877E14">
        <w:rPr>
          <w:b/>
        </w:rPr>
        <w:t xml:space="preserve"> </w:t>
      </w:r>
      <w:r w:rsidR="00401484" w:rsidRPr="00877E14">
        <w:rPr>
          <w:b/>
        </w:rPr>
        <w:br/>
      </w:r>
      <w:r w:rsidRPr="00877E14">
        <w:rPr>
          <w:b/>
        </w:rPr>
        <w:t>Tolérance générale</w:t>
      </w:r>
      <w:r w:rsidR="00762033" w:rsidRPr="00877E14">
        <w:rPr>
          <w:b/>
        </w:rPr>
        <w:t> :</w:t>
      </w:r>
      <w:r w:rsidRPr="00877E14">
        <w:rPr>
          <w:b/>
        </w:rPr>
        <w:t xml:space="preserve"> </w:t>
      </w:r>
      <w:r w:rsidR="00BD67FA" w:rsidRPr="00877E14">
        <w:sym w:font="Symbol" w:char="F0B1"/>
      </w:r>
      <w:r w:rsidR="00BD67FA" w:rsidRPr="00877E14">
        <w:rPr>
          <w:b/>
        </w:rPr>
        <w:t> </w:t>
      </w:r>
      <w:r w:rsidRPr="00877E14">
        <w:rPr>
          <w:b/>
        </w:rPr>
        <w:t>2</w:t>
      </w:r>
      <w:r w:rsidR="00470E9F" w:rsidRPr="00877E14">
        <w:rPr>
          <w:b/>
        </w:rPr>
        <w:t> mm</w:t>
      </w:r>
      <w:r w:rsidRPr="00877E14">
        <w:rPr>
          <w:b/>
        </w:rPr>
        <w:t>)</w:t>
      </w:r>
      <w:r w:rsidRPr="00877E14">
        <w:t xml:space="preserve"> </w:t>
      </w:r>
    </w:p>
    <w:p w:rsidR="003D76E8" w:rsidRPr="00877E14" w:rsidRDefault="003D76E8" w:rsidP="003D76E8">
      <w:pPr>
        <w:pStyle w:val="SingleTxtG"/>
      </w:pPr>
      <w:r w:rsidRPr="00877E14">
        <w:rPr>
          <w:noProof/>
          <w:lang w:val="en-GB" w:eastAsia="en-GB"/>
        </w:rPr>
        <w:drawing>
          <wp:inline distT="0" distB="0" distL="0" distR="0" wp14:anchorId="336B2CD5" wp14:editId="31A3C2F1">
            <wp:extent cx="4680000" cy="2296800"/>
            <wp:effectExtent l="0" t="0" r="6350" b="825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21" cstate="print">
                      <a:extLst>
                        <a:ext uri="{28A0092B-C50C-407E-A947-70E740481C1C}">
                          <a14:useLocalDpi xmlns:a14="http://schemas.microsoft.com/office/drawing/2010/main" val="0"/>
                        </a:ext>
                      </a:extLst>
                    </a:blip>
                    <a:srcRect t="3185"/>
                    <a:stretch>
                      <a:fillRect/>
                    </a:stretch>
                  </pic:blipFill>
                  <pic:spPr bwMode="auto">
                    <a:xfrm>
                      <a:off x="0" y="0"/>
                      <a:ext cx="4680000" cy="2296800"/>
                    </a:xfrm>
                    <a:prstGeom prst="rect">
                      <a:avLst/>
                    </a:prstGeom>
                    <a:noFill/>
                    <a:ln>
                      <a:noFill/>
                    </a:ln>
                  </pic:spPr>
                </pic:pic>
              </a:graphicData>
            </a:graphic>
          </wp:inline>
        </w:drawing>
      </w:r>
    </w:p>
    <w:p w:rsidR="003D76E8" w:rsidRPr="00877E14" w:rsidRDefault="003D76E8" w:rsidP="00634A4A">
      <w:pPr>
        <w:pStyle w:val="Heading1"/>
        <w:spacing w:after="120"/>
      </w:pPr>
      <w:r w:rsidRPr="00877E14">
        <w:t>Figure 2</w:t>
      </w:r>
      <w:r w:rsidR="00401484" w:rsidRPr="00877E14">
        <w:t xml:space="preserve"> </w:t>
      </w:r>
      <w:r w:rsidR="00634A4A" w:rsidRPr="00877E14">
        <w:br/>
      </w:r>
      <w:r w:rsidRPr="00877E14">
        <w:rPr>
          <w:b/>
        </w:rPr>
        <w:t>Vue latérale − Banquette avec ancrages (Dimensions en mm</w:t>
      </w:r>
      <w:r w:rsidR="00762033" w:rsidRPr="00877E14">
        <w:rPr>
          <w:b/>
        </w:rPr>
        <w:t> ;</w:t>
      </w:r>
      <w:r w:rsidRPr="00877E14">
        <w:rPr>
          <w:b/>
        </w:rPr>
        <w:t xml:space="preserve"> </w:t>
      </w:r>
      <w:r w:rsidR="00401484" w:rsidRPr="00877E14">
        <w:rPr>
          <w:b/>
        </w:rPr>
        <w:br/>
      </w:r>
      <w:r w:rsidRPr="00877E14">
        <w:rPr>
          <w:b/>
        </w:rPr>
        <w:t>Tolérances générales</w:t>
      </w:r>
      <w:r w:rsidR="00762033" w:rsidRPr="00877E14">
        <w:rPr>
          <w:b/>
        </w:rPr>
        <w:t> :</w:t>
      </w:r>
      <w:r w:rsidRPr="00877E14">
        <w:rPr>
          <w:b/>
        </w:rPr>
        <w:t xml:space="preserve"> </w:t>
      </w:r>
      <w:r w:rsidR="00BD67FA" w:rsidRPr="00877E14">
        <w:sym w:font="Symbol" w:char="F0B1"/>
      </w:r>
      <w:r w:rsidR="00BD67FA" w:rsidRPr="00877E14">
        <w:rPr>
          <w:b/>
        </w:rPr>
        <w:t> </w:t>
      </w:r>
      <w:r w:rsidRPr="00877E14">
        <w:rPr>
          <w:b/>
        </w:rPr>
        <w:t>2</w:t>
      </w:r>
      <w:r w:rsidR="00470E9F" w:rsidRPr="00877E14">
        <w:rPr>
          <w:b/>
        </w:rPr>
        <w:t> mm</w:t>
      </w:r>
      <w:r w:rsidRPr="00877E14">
        <w:rPr>
          <w:b/>
        </w:rPr>
        <w:t>)</w:t>
      </w:r>
    </w:p>
    <w:p w:rsidR="002976C0" w:rsidRPr="00877E14" w:rsidRDefault="002976C0" w:rsidP="002976C0">
      <w:pPr>
        <w:ind w:left="1134"/>
      </w:pPr>
      <w:r w:rsidRPr="00877E14">
        <w:rPr>
          <w:noProof/>
          <w:lang w:val="en-GB" w:eastAsia="en-GB"/>
        </w:rPr>
        <w:drawing>
          <wp:inline distT="0" distB="0" distL="0" distR="0" wp14:anchorId="3940C6AD" wp14:editId="0512B1B2">
            <wp:extent cx="4885200" cy="2703600"/>
            <wp:effectExtent l="0" t="0" r="0" b="190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5200" cy="2703600"/>
                    </a:xfrm>
                    <a:prstGeom prst="rect">
                      <a:avLst/>
                    </a:prstGeom>
                    <a:noFill/>
                    <a:ln>
                      <a:noFill/>
                    </a:ln>
                  </pic:spPr>
                </pic:pic>
              </a:graphicData>
            </a:graphic>
          </wp:inline>
        </w:drawing>
      </w:r>
    </w:p>
    <w:p w:rsidR="002A2114" w:rsidRPr="00877E14" w:rsidRDefault="002A2114" w:rsidP="002A2114">
      <w:pPr>
        <w:pStyle w:val="HChG"/>
      </w:pPr>
      <w:r w:rsidRPr="00877E14">
        <w:tab/>
      </w:r>
      <w:r w:rsidRPr="00877E14">
        <w:tab/>
      </w:r>
      <w:r w:rsidR="003D76E8" w:rsidRPr="00877E14">
        <w:t>Définition des ancrages de ceinture</w:t>
      </w:r>
      <w:r w:rsidRPr="00877E14">
        <w:t xml:space="preserve"> </w:t>
      </w:r>
    </w:p>
    <w:p w:rsidR="003D76E8" w:rsidRPr="00877E14" w:rsidRDefault="003D76E8" w:rsidP="002A2114">
      <w:pPr>
        <w:pStyle w:val="Heading1"/>
        <w:spacing w:after="120"/>
      </w:pPr>
      <w:r w:rsidRPr="00877E14">
        <w:t xml:space="preserve">Tableau 1 </w:t>
      </w:r>
      <w:r w:rsidR="002A2114" w:rsidRPr="00877E14">
        <w:br/>
      </w:r>
      <w:r w:rsidRPr="00877E14">
        <w:rPr>
          <w:b/>
        </w:rPr>
        <w:t>Points d</w:t>
      </w:r>
      <w:r w:rsidR="002174CE" w:rsidRPr="00877E14">
        <w:rPr>
          <w:b/>
        </w:rPr>
        <w:t>’</w:t>
      </w:r>
      <w:r w:rsidRPr="00877E14">
        <w:rPr>
          <w:b/>
        </w:rPr>
        <w:t>ancrage de ceinture</w:t>
      </w:r>
    </w:p>
    <w:tbl>
      <w:tblPr>
        <w:tblW w:w="7371" w:type="dxa"/>
        <w:tblInd w:w="1134"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1337"/>
        <w:gridCol w:w="669"/>
        <w:gridCol w:w="669"/>
        <w:gridCol w:w="670"/>
        <w:gridCol w:w="671"/>
        <w:gridCol w:w="671"/>
        <w:gridCol w:w="671"/>
        <w:gridCol w:w="671"/>
        <w:gridCol w:w="671"/>
        <w:gridCol w:w="671"/>
      </w:tblGrid>
      <w:tr w:rsidR="003D76E8" w:rsidRPr="00877E14" w:rsidTr="003D76E8">
        <w:tc>
          <w:tcPr>
            <w:tcW w:w="1418" w:type="dxa"/>
            <w:tcBorders>
              <w:bottom w:val="single" w:sz="12" w:space="0" w:color="auto"/>
            </w:tcBorders>
            <w:shd w:val="clear" w:color="auto" w:fill="auto"/>
            <w:vAlign w:val="bottom"/>
          </w:tcPr>
          <w:p w:rsidR="003D76E8" w:rsidRPr="00877E14" w:rsidRDefault="003D76E8" w:rsidP="002A2114">
            <w:pPr>
              <w:spacing w:before="80" w:after="80" w:line="200" w:lineRule="exact"/>
              <w:jc w:val="right"/>
              <w:rPr>
                <w:rFonts w:eastAsia="Times New Roman"/>
                <w:i/>
                <w:sz w:val="16"/>
                <w:szCs w:val="16"/>
              </w:rPr>
            </w:pPr>
          </w:p>
        </w:tc>
        <w:tc>
          <w:tcPr>
            <w:tcW w:w="2128" w:type="dxa"/>
            <w:gridSpan w:val="3"/>
            <w:tcBorders>
              <w:bottom w:val="single" w:sz="12" w:space="0" w:color="auto"/>
            </w:tcBorders>
            <w:shd w:val="clear" w:color="auto" w:fill="auto"/>
            <w:vAlign w:val="bottom"/>
          </w:tcPr>
          <w:p w:rsidR="003D76E8" w:rsidRPr="00877E14" w:rsidRDefault="003D76E8" w:rsidP="00AE0EF0">
            <w:pPr>
              <w:spacing w:before="80" w:after="80" w:line="200" w:lineRule="exact"/>
              <w:jc w:val="center"/>
              <w:rPr>
                <w:rFonts w:eastAsia="Times New Roman"/>
                <w:i/>
                <w:sz w:val="16"/>
                <w:szCs w:val="16"/>
                <w:lang w:eastAsia="en-GB"/>
              </w:rPr>
            </w:pPr>
            <w:r w:rsidRPr="00877E14">
              <w:rPr>
                <w:rFonts w:eastAsia="Times New Roman"/>
                <w:i/>
                <w:sz w:val="16"/>
                <w:szCs w:val="16"/>
                <w:lang w:eastAsia="en-GB"/>
              </w:rPr>
              <w:t>Ancrage supérieur (P)</w:t>
            </w:r>
          </w:p>
        </w:tc>
        <w:tc>
          <w:tcPr>
            <w:tcW w:w="2130" w:type="dxa"/>
            <w:gridSpan w:val="3"/>
            <w:tcBorders>
              <w:bottom w:val="single" w:sz="12" w:space="0" w:color="auto"/>
            </w:tcBorders>
            <w:shd w:val="clear" w:color="auto" w:fill="auto"/>
            <w:vAlign w:val="bottom"/>
          </w:tcPr>
          <w:p w:rsidR="003D76E8" w:rsidRPr="00877E14" w:rsidRDefault="003D76E8" w:rsidP="00AE0EF0">
            <w:pPr>
              <w:spacing w:before="80" w:after="80" w:line="200" w:lineRule="exact"/>
              <w:jc w:val="center"/>
              <w:rPr>
                <w:rFonts w:eastAsia="Times New Roman"/>
                <w:i/>
                <w:sz w:val="16"/>
                <w:szCs w:val="16"/>
                <w:lang w:eastAsia="en-GB"/>
              </w:rPr>
            </w:pPr>
            <w:r w:rsidRPr="00877E14">
              <w:rPr>
                <w:rFonts w:eastAsia="Times New Roman"/>
                <w:i/>
                <w:sz w:val="16"/>
                <w:szCs w:val="16"/>
                <w:lang w:eastAsia="en-GB"/>
              </w:rPr>
              <w:t>Boucle (A2)</w:t>
            </w:r>
          </w:p>
        </w:tc>
        <w:tc>
          <w:tcPr>
            <w:tcW w:w="2130" w:type="dxa"/>
            <w:gridSpan w:val="3"/>
            <w:tcBorders>
              <w:bottom w:val="single" w:sz="12" w:space="0" w:color="auto"/>
            </w:tcBorders>
            <w:shd w:val="clear" w:color="auto" w:fill="auto"/>
            <w:vAlign w:val="bottom"/>
          </w:tcPr>
          <w:p w:rsidR="003D76E8" w:rsidRPr="00877E14" w:rsidRDefault="003D76E8" w:rsidP="00AE0EF0">
            <w:pPr>
              <w:spacing w:before="80" w:after="80" w:line="200" w:lineRule="exact"/>
              <w:jc w:val="center"/>
              <w:rPr>
                <w:rFonts w:eastAsia="Times New Roman"/>
                <w:i/>
                <w:sz w:val="16"/>
                <w:szCs w:val="16"/>
                <w:lang w:eastAsia="en-GB"/>
              </w:rPr>
            </w:pPr>
            <w:r w:rsidRPr="00877E14">
              <w:rPr>
                <w:rFonts w:eastAsia="Times New Roman"/>
                <w:i/>
                <w:sz w:val="16"/>
                <w:szCs w:val="16"/>
                <w:lang w:eastAsia="en-GB"/>
              </w:rPr>
              <w:t>Ancrage inférieur</w:t>
            </w:r>
            <w:r w:rsidR="00A63F09" w:rsidRPr="00877E14">
              <w:rPr>
                <w:rFonts w:eastAsia="Times New Roman"/>
                <w:i/>
                <w:sz w:val="16"/>
                <w:szCs w:val="16"/>
                <w:lang w:eastAsia="en-GB"/>
              </w:rPr>
              <w:t xml:space="preserve"> </w:t>
            </w:r>
            <w:r w:rsidR="00AE0EF0" w:rsidRPr="00877E14">
              <w:rPr>
                <w:rFonts w:eastAsia="Times New Roman"/>
                <w:i/>
                <w:sz w:val="16"/>
                <w:szCs w:val="16"/>
                <w:lang w:eastAsia="en-GB"/>
              </w:rPr>
              <w:br/>
            </w:r>
            <w:r w:rsidRPr="00877E14">
              <w:rPr>
                <w:rFonts w:eastAsia="Times New Roman"/>
                <w:i/>
                <w:sz w:val="16"/>
                <w:szCs w:val="16"/>
                <w:lang w:eastAsia="en-GB"/>
              </w:rPr>
              <w:t>extérieur (A1)</w:t>
            </w:r>
          </w:p>
        </w:tc>
      </w:tr>
      <w:tr w:rsidR="003D76E8" w:rsidRPr="00877E14" w:rsidTr="003D76E8">
        <w:tc>
          <w:tcPr>
            <w:tcW w:w="1418" w:type="dxa"/>
            <w:tcBorders>
              <w:top w:val="single" w:sz="12" w:space="0" w:color="auto"/>
              <w:bottom w:val="nil"/>
            </w:tcBorders>
            <w:shd w:val="clear" w:color="auto" w:fill="auto"/>
            <w:vAlign w:val="bottom"/>
          </w:tcPr>
          <w:p w:rsidR="003D76E8" w:rsidRPr="00877E14" w:rsidRDefault="003D76E8" w:rsidP="002A2114">
            <w:pPr>
              <w:spacing w:before="40" w:after="40" w:line="220" w:lineRule="exact"/>
              <w:rPr>
                <w:rFonts w:eastAsia="Times New Roman"/>
                <w:sz w:val="18"/>
                <w:szCs w:val="18"/>
                <w:lang w:eastAsia="en-GB"/>
              </w:rPr>
            </w:pPr>
            <w:r w:rsidRPr="00877E14">
              <w:rPr>
                <w:rFonts w:eastAsia="Times New Roman"/>
                <w:sz w:val="18"/>
                <w:szCs w:val="18"/>
                <w:lang w:eastAsia="en-GB"/>
              </w:rPr>
              <w:t>Direction</w:t>
            </w:r>
          </w:p>
        </w:tc>
        <w:tc>
          <w:tcPr>
            <w:tcW w:w="709" w:type="dxa"/>
            <w:tcBorders>
              <w:top w:val="single" w:sz="12" w:space="0" w:color="auto"/>
              <w:bottom w:val="nil"/>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X</w:t>
            </w:r>
          </w:p>
        </w:tc>
        <w:tc>
          <w:tcPr>
            <w:tcW w:w="709" w:type="dxa"/>
            <w:tcBorders>
              <w:top w:val="single" w:sz="12" w:space="0" w:color="auto"/>
              <w:bottom w:val="nil"/>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Y</w:t>
            </w:r>
          </w:p>
        </w:tc>
        <w:tc>
          <w:tcPr>
            <w:tcW w:w="710" w:type="dxa"/>
            <w:tcBorders>
              <w:top w:val="single" w:sz="12" w:space="0" w:color="auto"/>
              <w:bottom w:val="nil"/>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Z</w:t>
            </w:r>
          </w:p>
        </w:tc>
        <w:tc>
          <w:tcPr>
            <w:tcW w:w="710" w:type="dxa"/>
            <w:tcBorders>
              <w:top w:val="single" w:sz="12" w:space="0" w:color="auto"/>
              <w:bottom w:val="nil"/>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X</w:t>
            </w:r>
          </w:p>
        </w:tc>
        <w:tc>
          <w:tcPr>
            <w:tcW w:w="710" w:type="dxa"/>
            <w:tcBorders>
              <w:top w:val="single" w:sz="12" w:space="0" w:color="auto"/>
              <w:bottom w:val="nil"/>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Y</w:t>
            </w:r>
          </w:p>
        </w:tc>
        <w:tc>
          <w:tcPr>
            <w:tcW w:w="710" w:type="dxa"/>
            <w:tcBorders>
              <w:top w:val="single" w:sz="12" w:space="0" w:color="auto"/>
              <w:bottom w:val="nil"/>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Z</w:t>
            </w:r>
          </w:p>
        </w:tc>
        <w:tc>
          <w:tcPr>
            <w:tcW w:w="710" w:type="dxa"/>
            <w:tcBorders>
              <w:top w:val="single" w:sz="12" w:space="0" w:color="auto"/>
              <w:bottom w:val="nil"/>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X</w:t>
            </w:r>
          </w:p>
        </w:tc>
        <w:tc>
          <w:tcPr>
            <w:tcW w:w="710" w:type="dxa"/>
            <w:tcBorders>
              <w:top w:val="single" w:sz="12" w:space="0" w:color="auto"/>
              <w:bottom w:val="nil"/>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Y</w:t>
            </w:r>
          </w:p>
        </w:tc>
        <w:tc>
          <w:tcPr>
            <w:tcW w:w="710" w:type="dxa"/>
            <w:tcBorders>
              <w:top w:val="single" w:sz="12" w:space="0" w:color="auto"/>
              <w:bottom w:val="nil"/>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Z</w:t>
            </w:r>
          </w:p>
        </w:tc>
      </w:tr>
      <w:tr w:rsidR="003D76E8" w:rsidRPr="00877E14" w:rsidTr="003D76E8">
        <w:tc>
          <w:tcPr>
            <w:tcW w:w="1418" w:type="dxa"/>
            <w:tcBorders>
              <w:top w:val="nil"/>
              <w:bottom w:val="single" w:sz="12" w:space="0" w:color="auto"/>
            </w:tcBorders>
            <w:shd w:val="clear" w:color="auto" w:fill="auto"/>
            <w:vAlign w:val="bottom"/>
          </w:tcPr>
          <w:p w:rsidR="003D76E8" w:rsidRPr="00877E14" w:rsidRDefault="003D76E8" w:rsidP="002A2114">
            <w:pPr>
              <w:spacing w:before="40" w:after="40" w:line="220" w:lineRule="exact"/>
              <w:rPr>
                <w:rFonts w:eastAsia="Times New Roman"/>
                <w:sz w:val="18"/>
                <w:szCs w:val="18"/>
                <w:lang w:eastAsia="en-GB"/>
              </w:rPr>
            </w:pPr>
            <w:r w:rsidRPr="00877E14">
              <w:rPr>
                <w:rFonts w:eastAsia="Times New Roman"/>
                <w:sz w:val="18"/>
                <w:szCs w:val="18"/>
                <w:lang w:eastAsia="en-GB"/>
              </w:rPr>
              <w:t>Distance (mm)</w:t>
            </w:r>
          </w:p>
        </w:tc>
        <w:tc>
          <w:tcPr>
            <w:tcW w:w="709" w:type="dxa"/>
            <w:tcBorders>
              <w:top w:val="nil"/>
              <w:bottom w:val="single" w:sz="12" w:space="0" w:color="auto"/>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-240</w:t>
            </w:r>
          </w:p>
        </w:tc>
        <w:tc>
          <w:tcPr>
            <w:tcW w:w="709" w:type="dxa"/>
            <w:tcBorders>
              <w:top w:val="nil"/>
              <w:bottom w:val="single" w:sz="12" w:space="0" w:color="auto"/>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-220</w:t>
            </w:r>
          </w:p>
        </w:tc>
        <w:tc>
          <w:tcPr>
            <w:tcW w:w="710" w:type="dxa"/>
            <w:tcBorders>
              <w:top w:val="nil"/>
              <w:bottom w:val="single" w:sz="12" w:space="0" w:color="auto"/>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-630</w:t>
            </w:r>
          </w:p>
        </w:tc>
        <w:tc>
          <w:tcPr>
            <w:tcW w:w="710" w:type="dxa"/>
            <w:tcBorders>
              <w:top w:val="nil"/>
              <w:bottom w:val="single" w:sz="12" w:space="0" w:color="auto"/>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-29</w:t>
            </w:r>
          </w:p>
        </w:tc>
        <w:tc>
          <w:tcPr>
            <w:tcW w:w="710" w:type="dxa"/>
            <w:tcBorders>
              <w:top w:val="nil"/>
              <w:bottom w:val="single" w:sz="12" w:space="0" w:color="auto"/>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200</w:t>
            </w:r>
          </w:p>
        </w:tc>
        <w:tc>
          <w:tcPr>
            <w:tcW w:w="710" w:type="dxa"/>
            <w:tcBorders>
              <w:top w:val="nil"/>
              <w:bottom w:val="single" w:sz="12" w:space="0" w:color="auto"/>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59</w:t>
            </w:r>
          </w:p>
        </w:tc>
        <w:tc>
          <w:tcPr>
            <w:tcW w:w="710" w:type="dxa"/>
            <w:tcBorders>
              <w:top w:val="nil"/>
              <w:bottom w:val="single" w:sz="12" w:space="0" w:color="auto"/>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10</w:t>
            </w:r>
          </w:p>
        </w:tc>
        <w:tc>
          <w:tcPr>
            <w:tcW w:w="710" w:type="dxa"/>
            <w:tcBorders>
              <w:top w:val="nil"/>
              <w:bottom w:val="single" w:sz="12" w:space="0" w:color="auto"/>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-200</w:t>
            </w:r>
          </w:p>
        </w:tc>
        <w:tc>
          <w:tcPr>
            <w:tcW w:w="710" w:type="dxa"/>
            <w:tcBorders>
              <w:top w:val="nil"/>
              <w:bottom w:val="single" w:sz="12" w:space="0" w:color="auto"/>
            </w:tcBorders>
            <w:shd w:val="clear" w:color="auto" w:fill="auto"/>
            <w:vAlign w:val="bottom"/>
          </w:tcPr>
          <w:p w:rsidR="003D76E8" w:rsidRPr="00877E14" w:rsidRDefault="003D76E8" w:rsidP="00D43038">
            <w:pPr>
              <w:spacing w:before="40" w:after="40" w:line="220" w:lineRule="exact"/>
              <w:jc w:val="center"/>
              <w:rPr>
                <w:rFonts w:eastAsia="Times New Roman"/>
                <w:sz w:val="18"/>
                <w:szCs w:val="18"/>
                <w:lang w:eastAsia="en-GB"/>
              </w:rPr>
            </w:pPr>
            <w:r w:rsidRPr="00877E14">
              <w:rPr>
                <w:rFonts w:eastAsia="Times New Roman"/>
                <w:sz w:val="18"/>
                <w:szCs w:val="18"/>
                <w:lang w:eastAsia="en-GB"/>
              </w:rPr>
              <w:t>14</w:t>
            </w:r>
            <w:r w:rsidR="00D43038" w:rsidRPr="00877E14">
              <w:rPr>
                <w:rFonts w:eastAsia="Times New Roman"/>
                <w:sz w:val="18"/>
                <w:szCs w:val="18"/>
                <w:lang w:eastAsia="en-GB"/>
              </w:rPr>
              <w:t>,</w:t>
            </w:r>
            <w:r w:rsidRPr="00877E14">
              <w:rPr>
                <w:rFonts w:eastAsia="Times New Roman"/>
                <w:sz w:val="18"/>
                <w:szCs w:val="18"/>
                <w:lang w:eastAsia="en-GB"/>
              </w:rPr>
              <w:t>5</w:t>
            </w:r>
          </w:p>
        </w:tc>
      </w:tr>
    </w:tbl>
    <w:p w:rsidR="003D76E8" w:rsidRPr="00877E14" w:rsidRDefault="003D76E8" w:rsidP="002A2114">
      <w:pPr>
        <w:pStyle w:val="Heading1"/>
        <w:spacing w:after="120"/>
      </w:pPr>
      <w:r w:rsidRPr="00877E14">
        <w:t xml:space="preserve">Figure 3 </w:t>
      </w:r>
      <w:r w:rsidR="002A2114" w:rsidRPr="00877E14">
        <w:br/>
      </w:r>
      <w:r w:rsidRPr="00877E14">
        <w:rPr>
          <w:b/>
        </w:rPr>
        <w:t>Vue de dessus − Banquette avec ancrages (Dimensions en mm</w:t>
      </w:r>
      <w:r w:rsidR="00762033" w:rsidRPr="00877E14">
        <w:rPr>
          <w:b/>
        </w:rPr>
        <w:t> ;</w:t>
      </w:r>
      <w:r w:rsidRPr="00877E14">
        <w:rPr>
          <w:b/>
        </w:rPr>
        <w:t xml:space="preserve"> </w:t>
      </w:r>
      <w:r w:rsidR="00401484" w:rsidRPr="00877E14">
        <w:rPr>
          <w:b/>
        </w:rPr>
        <w:br/>
      </w:r>
      <w:r w:rsidRPr="00877E14">
        <w:rPr>
          <w:b/>
        </w:rPr>
        <w:t>Tolérances générales</w:t>
      </w:r>
      <w:r w:rsidR="00762033" w:rsidRPr="00877E14">
        <w:rPr>
          <w:b/>
        </w:rPr>
        <w:t> :</w:t>
      </w:r>
      <w:r w:rsidRPr="00877E14">
        <w:rPr>
          <w:b/>
        </w:rPr>
        <w:t xml:space="preserve"> </w:t>
      </w:r>
      <w:r w:rsidR="00BD67FA" w:rsidRPr="00877E14">
        <w:sym w:font="Symbol" w:char="F0B1"/>
      </w:r>
      <w:r w:rsidR="00BD67FA" w:rsidRPr="00877E14">
        <w:rPr>
          <w:b/>
        </w:rPr>
        <w:t> </w:t>
      </w:r>
      <w:r w:rsidRPr="00877E14">
        <w:rPr>
          <w:b/>
        </w:rPr>
        <w:t>2</w:t>
      </w:r>
      <w:r w:rsidR="00470E9F" w:rsidRPr="00877E14">
        <w:rPr>
          <w:b/>
        </w:rPr>
        <w:t> mm</w:t>
      </w:r>
      <w:r w:rsidRPr="00877E14">
        <w:rPr>
          <w:b/>
        </w:rPr>
        <w:t>)</w:t>
      </w:r>
      <w:r w:rsidRPr="00877E14">
        <w:t xml:space="preserve"> </w:t>
      </w:r>
    </w:p>
    <w:p w:rsidR="003D76E8" w:rsidRPr="00877E14" w:rsidRDefault="003D76E8" w:rsidP="003D76E8">
      <w:pPr>
        <w:pStyle w:val="SingleTxtG"/>
      </w:pPr>
      <w:r w:rsidRPr="00877E14">
        <w:rPr>
          <w:noProof/>
          <w:lang w:val="en-GB" w:eastAsia="en-GB"/>
        </w:rPr>
        <w:drawing>
          <wp:inline distT="0" distB="0" distL="0" distR="0" wp14:anchorId="6A56F65B" wp14:editId="2535EEE8">
            <wp:extent cx="3607200" cy="2811600"/>
            <wp:effectExtent l="0" t="0" r="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7200" cy="2811600"/>
                    </a:xfrm>
                    <a:prstGeom prst="rect">
                      <a:avLst/>
                    </a:prstGeom>
                    <a:noFill/>
                    <a:ln>
                      <a:noFill/>
                    </a:ln>
                  </pic:spPr>
                </pic:pic>
              </a:graphicData>
            </a:graphic>
          </wp:inline>
        </w:drawing>
      </w:r>
    </w:p>
    <w:p w:rsidR="003D76E8" w:rsidRPr="00877E14" w:rsidRDefault="003D76E8" w:rsidP="003D76E8">
      <w:pPr>
        <w:pStyle w:val="SingleTxtG"/>
        <w:rPr>
          <w:rFonts w:eastAsia="Times New Roman"/>
        </w:rPr>
      </w:pPr>
      <w:r w:rsidRPr="00877E14">
        <w:rPr>
          <w:rFonts w:eastAsia="Times New Roman"/>
        </w:rPr>
        <w:t>“Re” est situé sur l</w:t>
      </w:r>
      <w:r w:rsidR="002174CE" w:rsidRPr="00877E14">
        <w:rPr>
          <w:rFonts w:eastAsia="Times New Roman"/>
        </w:rPr>
        <w:t>’</w:t>
      </w:r>
      <w:r w:rsidRPr="00877E14">
        <w:rPr>
          <w:rFonts w:eastAsia="Times New Roman"/>
        </w:rPr>
        <w:t>axe de la bobine de l</w:t>
      </w:r>
      <w:r w:rsidR="002174CE" w:rsidRPr="00877E14">
        <w:rPr>
          <w:rFonts w:eastAsia="Times New Roman"/>
        </w:rPr>
        <w:t>’</w:t>
      </w:r>
      <w:r w:rsidRPr="00877E14">
        <w:rPr>
          <w:rFonts w:eastAsia="Times New Roman"/>
        </w:rPr>
        <w:t>enrouleur.</w:t>
      </w:r>
    </w:p>
    <w:p w:rsidR="003D76E8" w:rsidRPr="00877E14" w:rsidRDefault="003D76E8" w:rsidP="002A2114">
      <w:pPr>
        <w:pStyle w:val="Heading1"/>
        <w:spacing w:after="120"/>
      </w:pPr>
      <w:r w:rsidRPr="00877E14">
        <w:t xml:space="preserve">Figure 4 </w:t>
      </w:r>
      <w:r w:rsidR="002A2114" w:rsidRPr="00877E14">
        <w:br/>
      </w:r>
      <w:r w:rsidRPr="00877E14">
        <w:rPr>
          <w:b/>
        </w:rPr>
        <w:t>Vue latérale − Banquette avec ancrages (Dimensions en mm</w:t>
      </w:r>
      <w:r w:rsidR="00762033" w:rsidRPr="00877E14">
        <w:rPr>
          <w:b/>
        </w:rPr>
        <w:t> ;</w:t>
      </w:r>
      <w:r w:rsidRPr="00877E14">
        <w:rPr>
          <w:b/>
        </w:rPr>
        <w:t xml:space="preserve"> </w:t>
      </w:r>
      <w:r w:rsidR="00470E9F" w:rsidRPr="00877E14">
        <w:rPr>
          <w:b/>
        </w:rPr>
        <w:br/>
      </w:r>
      <w:r w:rsidRPr="00877E14">
        <w:rPr>
          <w:b/>
        </w:rPr>
        <w:t>Tolérance générale</w:t>
      </w:r>
      <w:r w:rsidR="00762033" w:rsidRPr="00877E14">
        <w:rPr>
          <w:b/>
        </w:rPr>
        <w:t> :</w:t>
      </w:r>
      <w:r w:rsidRPr="00877E14">
        <w:rPr>
          <w:b/>
        </w:rPr>
        <w:t xml:space="preserve"> </w:t>
      </w:r>
      <w:r w:rsidR="00BD67FA" w:rsidRPr="00877E14">
        <w:rPr>
          <w:b/>
        </w:rPr>
        <w:sym w:font="Symbol" w:char="F0B1"/>
      </w:r>
      <w:r w:rsidR="00BD67FA" w:rsidRPr="00877E14">
        <w:rPr>
          <w:b/>
        </w:rPr>
        <w:t> </w:t>
      </w:r>
      <w:r w:rsidRPr="00877E14">
        <w:rPr>
          <w:b/>
        </w:rPr>
        <w:t>2</w:t>
      </w:r>
      <w:r w:rsidR="00470E9F" w:rsidRPr="00877E14">
        <w:rPr>
          <w:b/>
        </w:rPr>
        <w:t> mm</w:t>
      </w:r>
      <w:r w:rsidRPr="00877E14">
        <w:rPr>
          <w:b/>
        </w:rPr>
        <w:t>)</w:t>
      </w:r>
      <w:r w:rsidRPr="00877E14">
        <w:t xml:space="preserve"> </w:t>
      </w:r>
    </w:p>
    <w:p w:rsidR="003D76E8" w:rsidRPr="00877E14" w:rsidRDefault="003D76E8" w:rsidP="003D76E8">
      <w:pPr>
        <w:pStyle w:val="SingleTxtG"/>
      </w:pPr>
      <w:r w:rsidRPr="00877E14">
        <w:rPr>
          <w:noProof/>
          <w:lang w:val="en-GB" w:eastAsia="en-GB"/>
        </w:rPr>
        <w:drawing>
          <wp:inline distT="0" distB="0" distL="0" distR="0" wp14:anchorId="211AF8B3" wp14:editId="22C3AA45">
            <wp:extent cx="3744000" cy="3304800"/>
            <wp:effectExtent l="0" t="0" r="889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44000" cy="3304800"/>
                    </a:xfrm>
                    <a:prstGeom prst="rect">
                      <a:avLst/>
                    </a:prstGeom>
                    <a:noFill/>
                    <a:ln>
                      <a:noFill/>
                    </a:ln>
                  </pic:spPr>
                </pic:pic>
              </a:graphicData>
            </a:graphic>
          </wp:inline>
        </w:drawing>
      </w:r>
    </w:p>
    <w:p w:rsidR="003D76E8" w:rsidRPr="00877E14" w:rsidRDefault="003D76E8" w:rsidP="003D76E8">
      <w:pPr>
        <w:pStyle w:val="SingleTxtG"/>
      </w:pPr>
      <w:r w:rsidRPr="00877E14">
        <w:t>“Re” est situé sur l</w:t>
      </w:r>
      <w:r w:rsidR="002174CE" w:rsidRPr="00877E14">
        <w:t>’</w:t>
      </w:r>
      <w:r w:rsidRPr="00877E14">
        <w:t>axe de la bobine de l</w:t>
      </w:r>
      <w:r w:rsidR="002174CE" w:rsidRPr="00877E14">
        <w:t>’</w:t>
      </w:r>
      <w:r w:rsidRPr="00877E14">
        <w:t>enrouleur.</w:t>
      </w:r>
      <w:r w:rsidR="002A2114" w:rsidRPr="00877E14">
        <w:t> ».</w:t>
      </w:r>
    </w:p>
    <w:p w:rsidR="003D76E8" w:rsidRPr="00877E14" w:rsidRDefault="003D76E8" w:rsidP="003D76E8">
      <w:pPr>
        <w:pStyle w:val="SingleTxtG"/>
      </w:pPr>
      <w:r w:rsidRPr="00877E14">
        <w:rPr>
          <w:i/>
        </w:rPr>
        <w:t>Annexe 17, paragraphe 1.2.4</w:t>
      </w:r>
      <w:r w:rsidRPr="00877E14">
        <w:t>, lire</w:t>
      </w:r>
      <w:r w:rsidR="00762033" w:rsidRPr="00877E14">
        <w:t> :</w:t>
      </w:r>
    </w:p>
    <w:p w:rsidR="003D76E8" w:rsidRPr="00877E14" w:rsidRDefault="002A2114" w:rsidP="00AE1571">
      <w:pPr>
        <w:pStyle w:val="SingleTxtG"/>
        <w:ind w:left="2268" w:hanging="1134"/>
      </w:pPr>
      <w:r w:rsidRPr="00877E14">
        <w:t>« </w:t>
      </w:r>
      <w:r w:rsidR="003D76E8" w:rsidRPr="00877E14">
        <w:t>1.2.4</w:t>
      </w:r>
      <w:r w:rsidR="002174CE" w:rsidRPr="00877E14">
        <w:tab/>
      </w:r>
      <w:r w:rsidR="003D76E8" w:rsidRPr="00877E14">
        <w:t>Les valeurs de HPC pour lesquelles l</w:t>
      </w:r>
      <w:r w:rsidR="002174CE" w:rsidRPr="00877E14">
        <w:t>’</w:t>
      </w:r>
      <w:r w:rsidR="003D76E8" w:rsidRPr="00877E14">
        <w:t>intervalle entre t1 et t2 est supérieur à 15</w:t>
      </w:r>
      <w:r w:rsidR="00771B0F" w:rsidRPr="00877E14">
        <w:t> ms</w:t>
      </w:r>
      <w:r w:rsidR="003D76E8" w:rsidRPr="00877E14">
        <w:t xml:space="preserve"> ne sont pas prises en considération pour le calcul de la valeur maximale.</w:t>
      </w:r>
      <w:r w:rsidRPr="00877E14">
        <w:t> ».</w:t>
      </w:r>
    </w:p>
    <w:p w:rsidR="003D76E8" w:rsidRPr="00877E14" w:rsidRDefault="003D76E8" w:rsidP="00AE1571">
      <w:pPr>
        <w:pStyle w:val="SingleTxtG"/>
        <w:keepNext/>
        <w:keepLines/>
      </w:pPr>
      <w:r w:rsidRPr="00877E14">
        <w:rPr>
          <w:i/>
        </w:rPr>
        <w:t>Annexe 18</w:t>
      </w:r>
      <w:r w:rsidRPr="00877E14">
        <w:t>, lire</w:t>
      </w:r>
      <w:r w:rsidR="00762033" w:rsidRPr="00877E14">
        <w:t> :</w:t>
      </w:r>
    </w:p>
    <w:p w:rsidR="003D76E8" w:rsidRPr="00877E14" w:rsidRDefault="002A2114" w:rsidP="00AE1571">
      <w:pPr>
        <w:pStyle w:val="HChG"/>
        <w:spacing w:before="320" w:after="200" w:line="280" w:lineRule="exact"/>
      </w:pPr>
      <w:bookmarkStart w:id="6" w:name="_Toc355000786"/>
      <w:r w:rsidRPr="00877E14">
        <w:rPr>
          <w:b w:val="0"/>
          <w:sz w:val="20"/>
        </w:rPr>
        <w:t>« </w:t>
      </w:r>
      <w:r w:rsidR="003D76E8" w:rsidRPr="00877E14">
        <w:t>Annex</w:t>
      </w:r>
      <w:r w:rsidRPr="00877E14">
        <w:t>e</w:t>
      </w:r>
      <w:r w:rsidR="003D76E8" w:rsidRPr="00877E14">
        <w:t xml:space="preserve"> 18</w:t>
      </w:r>
      <w:bookmarkEnd w:id="6"/>
    </w:p>
    <w:p w:rsidR="003D76E8" w:rsidRPr="00877E14" w:rsidRDefault="003D76E8" w:rsidP="00AE1571">
      <w:pPr>
        <w:pStyle w:val="HChG"/>
        <w:spacing w:before="320" w:after="200" w:line="280" w:lineRule="exact"/>
      </w:pPr>
      <w:r w:rsidRPr="00877E14">
        <w:tab/>
      </w:r>
      <w:r w:rsidRPr="00877E14">
        <w:tab/>
        <w:t xml:space="preserve">Dimensions du mannequin pour dispositifs améliorés </w:t>
      </w:r>
      <w:r w:rsidR="002A2114" w:rsidRPr="00877E14">
        <w:br/>
      </w:r>
      <w:r w:rsidRPr="00877E14">
        <w:t>de retenue pour enfants</w:t>
      </w:r>
      <w:bookmarkStart w:id="7" w:name="_Toc355000787"/>
      <w:bookmarkEnd w:id="7"/>
    </w:p>
    <w:p w:rsidR="003D76E8" w:rsidRPr="00877E14" w:rsidRDefault="003D76E8" w:rsidP="00474379">
      <w:pPr>
        <w:pStyle w:val="H23G"/>
        <w:rPr>
          <w:rFonts w:eastAsia="Times New Roman"/>
        </w:rPr>
      </w:pPr>
      <w:bookmarkStart w:id="8" w:name="_Toc355000788"/>
      <w:r w:rsidRPr="00877E14">
        <w:rPr>
          <w:rFonts w:eastAsia="Times New Roman"/>
        </w:rPr>
        <w:tab/>
      </w:r>
      <w:r w:rsidRPr="00877E14">
        <w:rPr>
          <w:rFonts w:eastAsia="Times New Roman"/>
        </w:rPr>
        <w:tab/>
        <w:t>Figure 1</w:t>
      </w:r>
      <w:bookmarkEnd w:id="8"/>
    </w:p>
    <w:p w:rsidR="003D76E8" w:rsidRPr="00877E14" w:rsidRDefault="00AC423D" w:rsidP="00AC423D">
      <w:pPr>
        <w:spacing w:after="240"/>
        <w:ind w:left="1134"/>
      </w:pPr>
      <w:r w:rsidRPr="00877E14">
        <w:rPr>
          <w:noProof/>
          <w:lang w:val="en-GB" w:eastAsia="en-GB"/>
        </w:rPr>
        <w:drawing>
          <wp:inline distT="0" distB="0" distL="0" distR="0" wp14:anchorId="2C6B3040" wp14:editId="2726E36A">
            <wp:extent cx="4021200" cy="219600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1200" cy="2196000"/>
                    </a:xfrm>
                    <a:prstGeom prst="rect">
                      <a:avLst/>
                    </a:prstGeom>
                    <a:noFill/>
                    <a:ln>
                      <a:noFill/>
                    </a:ln>
                  </pic:spPr>
                </pic:pic>
              </a:graphicData>
            </a:graphic>
          </wp:inline>
        </w:drawing>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1420"/>
        <w:gridCol w:w="1593"/>
        <w:gridCol w:w="1374"/>
        <w:gridCol w:w="1372"/>
        <w:gridCol w:w="1507"/>
      </w:tblGrid>
      <w:tr w:rsidR="003D76E8" w:rsidRPr="00877E14" w:rsidTr="003D76E8">
        <w:trPr>
          <w:trHeight w:val="306"/>
          <w:tblHeader/>
        </w:trPr>
        <w:tc>
          <w:tcPr>
            <w:tcW w:w="1239"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Taille, en cm</w:t>
            </w:r>
          </w:p>
        </w:tc>
        <w:tc>
          <w:tcPr>
            <w:tcW w:w="1420"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 xml:space="preserve">Hauteur minimale </w:t>
            </w:r>
            <w:r w:rsidR="00AC423D" w:rsidRPr="00877E14">
              <w:rPr>
                <w:rFonts w:eastAsia="Times New Roman"/>
                <w:bCs/>
                <w:i/>
                <w:sz w:val="16"/>
                <w:szCs w:val="16"/>
              </w:rPr>
              <w:br/>
            </w:r>
            <w:r w:rsidRPr="00877E14">
              <w:rPr>
                <w:rFonts w:eastAsia="Times New Roman"/>
                <w:bCs/>
                <w:i/>
                <w:sz w:val="16"/>
                <w:szCs w:val="16"/>
              </w:rPr>
              <w:t xml:space="preserve">en position assise, </w:t>
            </w:r>
            <w:r w:rsidR="00AC423D" w:rsidRPr="00877E14">
              <w:rPr>
                <w:rFonts w:eastAsia="Times New Roman"/>
                <w:bCs/>
                <w:i/>
                <w:sz w:val="16"/>
                <w:szCs w:val="16"/>
              </w:rPr>
              <w:br/>
            </w:r>
            <w:r w:rsidRPr="00877E14">
              <w:rPr>
                <w:rFonts w:eastAsia="Times New Roman"/>
                <w:bCs/>
                <w:i/>
                <w:sz w:val="16"/>
                <w:szCs w:val="16"/>
              </w:rPr>
              <w:t>en cm</w:t>
            </w:r>
          </w:p>
        </w:tc>
        <w:tc>
          <w:tcPr>
            <w:tcW w:w="1593"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 xml:space="preserve">Largeur minimale </w:t>
            </w:r>
            <w:r w:rsidR="00AC423D" w:rsidRPr="00877E14">
              <w:rPr>
                <w:rFonts w:eastAsia="Times New Roman"/>
                <w:bCs/>
                <w:i/>
                <w:sz w:val="16"/>
                <w:szCs w:val="16"/>
              </w:rPr>
              <w:br/>
            </w:r>
            <w:r w:rsidRPr="00877E14">
              <w:rPr>
                <w:rFonts w:eastAsia="Times New Roman"/>
                <w:bCs/>
                <w:i/>
                <w:sz w:val="16"/>
                <w:szCs w:val="16"/>
              </w:rPr>
              <w:t xml:space="preserve">aux épaules, </w:t>
            </w:r>
            <w:r w:rsidR="00AC423D" w:rsidRPr="00877E14">
              <w:rPr>
                <w:rFonts w:eastAsia="Times New Roman"/>
                <w:bCs/>
                <w:i/>
                <w:sz w:val="16"/>
                <w:szCs w:val="16"/>
              </w:rPr>
              <w:br/>
            </w:r>
            <w:r w:rsidRPr="00877E14">
              <w:rPr>
                <w:rFonts w:eastAsia="Times New Roman"/>
                <w:bCs/>
                <w:i/>
                <w:sz w:val="16"/>
                <w:szCs w:val="16"/>
              </w:rPr>
              <w:t>en cm</w:t>
            </w:r>
          </w:p>
        </w:tc>
        <w:tc>
          <w:tcPr>
            <w:tcW w:w="1374"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 xml:space="preserve">Largeur minimale </w:t>
            </w:r>
            <w:r w:rsidR="00AC423D" w:rsidRPr="00877E14">
              <w:rPr>
                <w:rFonts w:eastAsia="Times New Roman"/>
                <w:bCs/>
                <w:i/>
                <w:sz w:val="16"/>
                <w:szCs w:val="16"/>
              </w:rPr>
              <w:br/>
            </w:r>
            <w:r w:rsidRPr="00877E14">
              <w:rPr>
                <w:rFonts w:eastAsia="Times New Roman"/>
                <w:bCs/>
                <w:i/>
                <w:sz w:val="16"/>
                <w:szCs w:val="16"/>
              </w:rPr>
              <w:t xml:space="preserve">aux hanches, </w:t>
            </w:r>
            <w:r w:rsidR="00AC423D" w:rsidRPr="00877E14">
              <w:rPr>
                <w:rFonts w:eastAsia="Times New Roman"/>
                <w:bCs/>
                <w:i/>
                <w:sz w:val="16"/>
                <w:szCs w:val="16"/>
              </w:rPr>
              <w:br/>
            </w:r>
            <w:r w:rsidRPr="00877E14">
              <w:rPr>
                <w:rFonts w:eastAsia="Times New Roman"/>
                <w:bCs/>
                <w:i/>
                <w:sz w:val="16"/>
                <w:szCs w:val="16"/>
              </w:rPr>
              <w:t>en cm</w:t>
            </w:r>
          </w:p>
        </w:tc>
        <w:tc>
          <w:tcPr>
            <w:tcW w:w="1372"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 xml:space="preserve">Hauteur minimale des épaules, </w:t>
            </w:r>
            <w:r w:rsidR="00AC423D" w:rsidRPr="00877E14">
              <w:rPr>
                <w:rFonts w:eastAsia="Times New Roman"/>
                <w:bCs/>
                <w:i/>
                <w:sz w:val="16"/>
                <w:szCs w:val="16"/>
              </w:rPr>
              <w:br/>
            </w:r>
            <w:r w:rsidRPr="00877E14">
              <w:rPr>
                <w:rFonts w:eastAsia="Times New Roman"/>
                <w:bCs/>
                <w:i/>
                <w:sz w:val="16"/>
                <w:szCs w:val="16"/>
              </w:rPr>
              <w:t>en cm</w:t>
            </w:r>
          </w:p>
        </w:tc>
        <w:tc>
          <w:tcPr>
            <w:tcW w:w="1507"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 xml:space="preserve">Hauteur maximale </w:t>
            </w:r>
            <w:r w:rsidR="00AC423D" w:rsidRPr="00877E14">
              <w:rPr>
                <w:rFonts w:eastAsia="Times New Roman"/>
                <w:bCs/>
                <w:i/>
                <w:sz w:val="16"/>
                <w:szCs w:val="16"/>
              </w:rPr>
              <w:br/>
            </w:r>
            <w:r w:rsidRPr="00877E14">
              <w:rPr>
                <w:rFonts w:eastAsia="Times New Roman"/>
                <w:bCs/>
                <w:i/>
                <w:sz w:val="16"/>
                <w:szCs w:val="16"/>
              </w:rPr>
              <w:t xml:space="preserve">des épaules, </w:t>
            </w:r>
            <w:r w:rsidR="00AC423D" w:rsidRPr="00877E14">
              <w:rPr>
                <w:rFonts w:eastAsia="Times New Roman"/>
                <w:bCs/>
                <w:i/>
                <w:sz w:val="16"/>
                <w:szCs w:val="16"/>
              </w:rPr>
              <w:br/>
            </w:r>
            <w:r w:rsidRPr="00877E14">
              <w:rPr>
                <w:rFonts w:eastAsia="Times New Roman"/>
                <w:bCs/>
                <w:i/>
                <w:sz w:val="16"/>
                <w:szCs w:val="16"/>
              </w:rPr>
              <w:t>en cm</w:t>
            </w:r>
          </w:p>
        </w:tc>
      </w:tr>
      <w:tr w:rsidR="003D76E8" w:rsidRPr="00877E14" w:rsidTr="003D76E8">
        <w:trPr>
          <w:tblHeader/>
        </w:trPr>
        <w:tc>
          <w:tcPr>
            <w:tcW w:w="1239"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A</w:t>
            </w:r>
          </w:p>
        </w:tc>
        <w:tc>
          <w:tcPr>
            <w:tcW w:w="1420"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B</w:t>
            </w:r>
          </w:p>
        </w:tc>
        <w:tc>
          <w:tcPr>
            <w:tcW w:w="1593"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C</w:t>
            </w:r>
          </w:p>
        </w:tc>
        <w:tc>
          <w:tcPr>
            <w:tcW w:w="1374"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D</w:t>
            </w:r>
          </w:p>
        </w:tc>
        <w:tc>
          <w:tcPr>
            <w:tcW w:w="1372"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E1</w:t>
            </w:r>
          </w:p>
        </w:tc>
        <w:tc>
          <w:tcPr>
            <w:tcW w:w="1507" w:type="dxa"/>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r w:rsidRPr="00877E14">
              <w:rPr>
                <w:rFonts w:eastAsia="Times New Roman"/>
                <w:bCs/>
                <w:i/>
                <w:sz w:val="16"/>
                <w:szCs w:val="16"/>
              </w:rPr>
              <w:t>E2</w:t>
            </w:r>
          </w:p>
        </w:tc>
      </w:tr>
      <w:tr w:rsidR="003D76E8" w:rsidRPr="00877E14" w:rsidTr="003D76E8">
        <w:trPr>
          <w:tblHeader/>
        </w:trPr>
        <w:tc>
          <w:tcPr>
            <w:tcW w:w="1239" w:type="dxa"/>
            <w:tcBorders>
              <w:bottom w:val="single" w:sz="12" w:space="0" w:color="auto"/>
            </w:tcBorders>
            <w:shd w:val="clear" w:color="auto" w:fill="auto"/>
            <w:vAlign w:val="bottom"/>
          </w:tcPr>
          <w:p w:rsidR="003D76E8" w:rsidRPr="00877E14" w:rsidRDefault="003D76E8" w:rsidP="00AE1571">
            <w:pPr>
              <w:keepNext/>
              <w:keepLines/>
              <w:spacing w:before="60" w:after="60" w:line="180" w:lineRule="exact"/>
              <w:jc w:val="center"/>
              <w:rPr>
                <w:rFonts w:eastAsia="Times New Roman"/>
                <w:bCs/>
                <w:i/>
                <w:sz w:val="16"/>
                <w:szCs w:val="16"/>
              </w:rPr>
            </w:pPr>
          </w:p>
        </w:tc>
        <w:tc>
          <w:tcPr>
            <w:tcW w:w="1420" w:type="dxa"/>
            <w:tcBorders>
              <w:bottom w:val="single" w:sz="12" w:space="0" w:color="auto"/>
            </w:tcBorders>
            <w:shd w:val="clear" w:color="auto" w:fill="auto"/>
            <w:vAlign w:val="bottom"/>
          </w:tcPr>
          <w:p w:rsidR="003D76E8" w:rsidRPr="00877E14" w:rsidRDefault="003D76E8" w:rsidP="009E71AC">
            <w:pPr>
              <w:keepNext/>
              <w:keepLines/>
              <w:spacing w:before="60" w:after="60" w:line="180" w:lineRule="exact"/>
              <w:jc w:val="center"/>
              <w:rPr>
                <w:rFonts w:eastAsia="Times New Roman"/>
                <w:bCs/>
                <w:i/>
                <w:sz w:val="16"/>
                <w:szCs w:val="16"/>
              </w:rPr>
            </w:pPr>
            <w:r w:rsidRPr="00877E14">
              <w:rPr>
                <w:rFonts w:eastAsia="Times New Roman"/>
                <w:bCs/>
                <w:i/>
                <w:sz w:val="16"/>
                <w:szCs w:val="16"/>
              </w:rPr>
              <w:t>95</w:t>
            </w:r>
            <w:r w:rsidR="009E71AC" w:rsidRPr="00877E14">
              <w:rPr>
                <w:rFonts w:eastAsia="Times New Roman"/>
                <w:bCs/>
                <w:i/>
                <w:sz w:val="16"/>
                <w:szCs w:val="16"/>
                <w:vertAlign w:val="superscript"/>
              </w:rPr>
              <w:t>e</w:t>
            </w:r>
            <w:r w:rsidR="009E71AC" w:rsidRPr="00877E14">
              <w:rPr>
                <w:rFonts w:eastAsia="Times New Roman"/>
                <w:bCs/>
                <w:i/>
                <w:sz w:val="16"/>
                <w:szCs w:val="16"/>
              </w:rPr>
              <w:t> </w:t>
            </w:r>
            <w:r w:rsidRPr="00877E14">
              <w:rPr>
                <w:rFonts w:eastAsia="Times New Roman"/>
                <w:bCs/>
                <w:i/>
                <w:sz w:val="16"/>
                <w:szCs w:val="16"/>
              </w:rPr>
              <w:t>centile</w:t>
            </w:r>
          </w:p>
        </w:tc>
        <w:tc>
          <w:tcPr>
            <w:tcW w:w="1593" w:type="dxa"/>
            <w:tcBorders>
              <w:bottom w:val="single" w:sz="12" w:space="0" w:color="auto"/>
            </w:tcBorders>
            <w:shd w:val="clear" w:color="auto" w:fill="auto"/>
            <w:vAlign w:val="bottom"/>
          </w:tcPr>
          <w:p w:rsidR="003D76E8" w:rsidRPr="00877E14" w:rsidRDefault="003D76E8" w:rsidP="009E71AC">
            <w:pPr>
              <w:keepNext/>
              <w:keepLines/>
              <w:spacing w:before="60" w:after="60" w:line="180" w:lineRule="exact"/>
              <w:jc w:val="center"/>
              <w:rPr>
                <w:rFonts w:eastAsia="Times New Roman"/>
                <w:bCs/>
                <w:i/>
                <w:sz w:val="16"/>
                <w:szCs w:val="16"/>
              </w:rPr>
            </w:pPr>
            <w:r w:rsidRPr="00877E14">
              <w:rPr>
                <w:rFonts w:eastAsia="Times New Roman"/>
                <w:bCs/>
                <w:i/>
                <w:sz w:val="16"/>
                <w:szCs w:val="16"/>
              </w:rPr>
              <w:t>95</w:t>
            </w:r>
            <w:r w:rsidR="009E71AC" w:rsidRPr="00877E14">
              <w:rPr>
                <w:rFonts w:eastAsia="Times New Roman"/>
                <w:bCs/>
                <w:i/>
                <w:sz w:val="16"/>
                <w:szCs w:val="16"/>
                <w:vertAlign w:val="superscript"/>
              </w:rPr>
              <w:t>e</w:t>
            </w:r>
            <w:r w:rsidR="009E71AC" w:rsidRPr="00877E14">
              <w:rPr>
                <w:rFonts w:eastAsia="Times New Roman"/>
                <w:bCs/>
                <w:i/>
                <w:sz w:val="16"/>
                <w:szCs w:val="16"/>
              </w:rPr>
              <w:t> </w:t>
            </w:r>
            <w:r w:rsidRPr="00877E14">
              <w:rPr>
                <w:rFonts w:eastAsia="Times New Roman"/>
                <w:bCs/>
                <w:i/>
                <w:sz w:val="16"/>
                <w:szCs w:val="16"/>
              </w:rPr>
              <w:t>centile</w:t>
            </w:r>
          </w:p>
        </w:tc>
        <w:tc>
          <w:tcPr>
            <w:tcW w:w="1374" w:type="dxa"/>
            <w:tcBorders>
              <w:bottom w:val="single" w:sz="12" w:space="0" w:color="auto"/>
            </w:tcBorders>
            <w:shd w:val="clear" w:color="auto" w:fill="auto"/>
            <w:vAlign w:val="bottom"/>
          </w:tcPr>
          <w:p w:rsidR="003D76E8" w:rsidRPr="00877E14" w:rsidRDefault="003D76E8" w:rsidP="009E71AC">
            <w:pPr>
              <w:keepNext/>
              <w:keepLines/>
              <w:spacing w:before="60" w:after="60" w:line="180" w:lineRule="exact"/>
              <w:jc w:val="center"/>
              <w:rPr>
                <w:rFonts w:eastAsia="Times New Roman"/>
                <w:bCs/>
                <w:i/>
                <w:sz w:val="16"/>
                <w:szCs w:val="16"/>
              </w:rPr>
            </w:pPr>
            <w:r w:rsidRPr="00877E14">
              <w:rPr>
                <w:rFonts w:eastAsia="Times New Roman"/>
                <w:bCs/>
                <w:i/>
                <w:sz w:val="16"/>
                <w:szCs w:val="16"/>
              </w:rPr>
              <w:t>95</w:t>
            </w:r>
            <w:r w:rsidR="009E71AC" w:rsidRPr="00877E14">
              <w:rPr>
                <w:rFonts w:eastAsia="Times New Roman"/>
                <w:bCs/>
                <w:i/>
                <w:sz w:val="16"/>
                <w:szCs w:val="16"/>
                <w:vertAlign w:val="superscript"/>
              </w:rPr>
              <w:t>e</w:t>
            </w:r>
            <w:r w:rsidR="009E71AC" w:rsidRPr="00877E14">
              <w:rPr>
                <w:rFonts w:eastAsia="Times New Roman"/>
                <w:bCs/>
                <w:i/>
                <w:sz w:val="16"/>
                <w:szCs w:val="16"/>
              </w:rPr>
              <w:t> </w:t>
            </w:r>
            <w:r w:rsidRPr="00877E14">
              <w:rPr>
                <w:rFonts w:eastAsia="Times New Roman"/>
                <w:bCs/>
                <w:i/>
                <w:sz w:val="16"/>
                <w:szCs w:val="16"/>
              </w:rPr>
              <w:t>centile</w:t>
            </w:r>
          </w:p>
        </w:tc>
        <w:tc>
          <w:tcPr>
            <w:tcW w:w="1372" w:type="dxa"/>
            <w:tcBorders>
              <w:bottom w:val="single" w:sz="12" w:space="0" w:color="auto"/>
            </w:tcBorders>
            <w:shd w:val="clear" w:color="auto" w:fill="auto"/>
            <w:vAlign w:val="bottom"/>
          </w:tcPr>
          <w:p w:rsidR="003D76E8" w:rsidRPr="00877E14" w:rsidRDefault="003D76E8" w:rsidP="009E71AC">
            <w:pPr>
              <w:keepNext/>
              <w:keepLines/>
              <w:spacing w:before="60" w:after="60" w:line="180" w:lineRule="exact"/>
              <w:jc w:val="center"/>
              <w:rPr>
                <w:rFonts w:eastAsia="Times New Roman"/>
                <w:bCs/>
                <w:i/>
                <w:sz w:val="16"/>
                <w:szCs w:val="16"/>
              </w:rPr>
            </w:pPr>
            <w:r w:rsidRPr="00877E14">
              <w:rPr>
                <w:rFonts w:eastAsia="Times New Roman"/>
                <w:bCs/>
                <w:i/>
                <w:sz w:val="16"/>
                <w:szCs w:val="16"/>
              </w:rPr>
              <w:t>5</w:t>
            </w:r>
            <w:r w:rsidR="009E71AC" w:rsidRPr="00877E14">
              <w:rPr>
                <w:rFonts w:eastAsia="Times New Roman"/>
                <w:bCs/>
                <w:i/>
                <w:sz w:val="16"/>
                <w:szCs w:val="16"/>
                <w:vertAlign w:val="superscript"/>
              </w:rPr>
              <w:t>e</w:t>
            </w:r>
            <w:r w:rsidR="009E71AC" w:rsidRPr="00877E14">
              <w:rPr>
                <w:rFonts w:eastAsia="Times New Roman"/>
                <w:bCs/>
                <w:i/>
                <w:sz w:val="16"/>
                <w:szCs w:val="16"/>
              </w:rPr>
              <w:t> </w:t>
            </w:r>
            <w:r w:rsidRPr="00877E14">
              <w:rPr>
                <w:rFonts w:eastAsia="Times New Roman"/>
                <w:bCs/>
                <w:i/>
                <w:sz w:val="16"/>
                <w:szCs w:val="16"/>
              </w:rPr>
              <w:t>centile</w:t>
            </w:r>
          </w:p>
        </w:tc>
        <w:tc>
          <w:tcPr>
            <w:tcW w:w="1507" w:type="dxa"/>
            <w:tcBorders>
              <w:bottom w:val="single" w:sz="12" w:space="0" w:color="auto"/>
            </w:tcBorders>
            <w:shd w:val="clear" w:color="auto" w:fill="auto"/>
            <w:vAlign w:val="bottom"/>
          </w:tcPr>
          <w:p w:rsidR="003D76E8" w:rsidRPr="00877E14" w:rsidRDefault="003D76E8" w:rsidP="009E71AC">
            <w:pPr>
              <w:keepNext/>
              <w:keepLines/>
              <w:spacing w:before="60" w:after="60" w:line="180" w:lineRule="exact"/>
              <w:jc w:val="center"/>
              <w:rPr>
                <w:rFonts w:eastAsia="Times New Roman"/>
                <w:bCs/>
                <w:i/>
                <w:sz w:val="16"/>
                <w:szCs w:val="16"/>
              </w:rPr>
            </w:pPr>
            <w:r w:rsidRPr="00877E14">
              <w:rPr>
                <w:rFonts w:eastAsia="Times New Roman"/>
                <w:bCs/>
                <w:i/>
                <w:sz w:val="16"/>
                <w:szCs w:val="16"/>
              </w:rPr>
              <w:t>95</w:t>
            </w:r>
            <w:r w:rsidR="009E71AC" w:rsidRPr="00877E14">
              <w:rPr>
                <w:rFonts w:eastAsia="Times New Roman"/>
                <w:bCs/>
                <w:i/>
                <w:sz w:val="16"/>
                <w:szCs w:val="16"/>
                <w:vertAlign w:val="superscript"/>
              </w:rPr>
              <w:t>e</w:t>
            </w:r>
            <w:r w:rsidR="009E71AC" w:rsidRPr="00877E14">
              <w:rPr>
                <w:rFonts w:eastAsia="Times New Roman"/>
                <w:bCs/>
                <w:i/>
                <w:sz w:val="16"/>
                <w:szCs w:val="16"/>
              </w:rPr>
              <w:t> </w:t>
            </w:r>
            <w:r w:rsidRPr="00877E14">
              <w:rPr>
                <w:rFonts w:eastAsia="Times New Roman"/>
                <w:bCs/>
                <w:i/>
                <w:sz w:val="16"/>
                <w:szCs w:val="16"/>
              </w:rPr>
              <w:t>centile</w:t>
            </w:r>
          </w:p>
        </w:tc>
      </w:tr>
      <w:tr w:rsidR="003D76E8" w:rsidRPr="00877E14" w:rsidTr="003D76E8">
        <w:tc>
          <w:tcPr>
            <w:tcW w:w="1239" w:type="dxa"/>
            <w:tcBorders>
              <w:top w:val="single" w:sz="12" w:space="0" w:color="auto"/>
            </w:tcBorders>
            <w:shd w:val="clear" w:color="auto" w:fill="auto"/>
            <w:vAlign w:val="bottom"/>
          </w:tcPr>
          <w:p w:rsidR="003D76E8" w:rsidRPr="00877E14" w:rsidRDefault="003D76E8" w:rsidP="008A265C">
            <w:pPr>
              <w:keepNext/>
              <w:keepLines/>
              <w:spacing w:before="34" w:after="34" w:line="206" w:lineRule="exact"/>
              <w:ind w:left="284"/>
              <w:rPr>
                <w:rFonts w:eastAsia="Times New Roman"/>
                <w:bCs/>
                <w:sz w:val="18"/>
                <w:szCs w:val="18"/>
              </w:rPr>
            </w:pPr>
            <w:r w:rsidRPr="00877E14">
              <w:rPr>
                <w:rFonts w:eastAsia="Times New Roman"/>
                <w:bCs/>
                <w:sz w:val="18"/>
                <w:szCs w:val="18"/>
              </w:rPr>
              <w:t>≤ 40</w:t>
            </w:r>
          </w:p>
        </w:tc>
        <w:tc>
          <w:tcPr>
            <w:tcW w:w="1420" w:type="dxa"/>
            <w:tcBorders>
              <w:top w:val="single" w:sz="12" w:space="0" w:color="auto"/>
            </w:tcBorders>
            <w:shd w:val="clear" w:color="auto" w:fill="auto"/>
            <w:vAlign w:val="bottom"/>
          </w:tcPr>
          <w:p w:rsidR="003D76E8" w:rsidRPr="00877E14" w:rsidRDefault="003D76E8" w:rsidP="008A265C">
            <w:pPr>
              <w:keepNext/>
              <w:keepLines/>
              <w:spacing w:before="34" w:after="34" w:line="206" w:lineRule="exact"/>
              <w:ind w:left="284"/>
              <w:rPr>
                <w:rFonts w:eastAsia="Times New Roman"/>
                <w:bCs/>
                <w:sz w:val="18"/>
                <w:szCs w:val="18"/>
              </w:rPr>
            </w:pPr>
          </w:p>
        </w:tc>
        <w:tc>
          <w:tcPr>
            <w:tcW w:w="1593" w:type="dxa"/>
            <w:tcBorders>
              <w:top w:val="single" w:sz="12" w:space="0" w:color="auto"/>
            </w:tcBorders>
            <w:shd w:val="clear" w:color="auto" w:fill="auto"/>
            <w:vAlign w:val="bottom"/>
          </w:tcPr>
          <w:p w:rsidR="003D76E8" w:rsidRPr="00877E14" w:rsidRDefault="003D76E8" w:rsidP="008A265C">
            <w:pPr>
              <w:keepNext/>
              <w:keepLines/>
              <w:spacing w:before="34" w:after="34" w:line="206" w:lineRule="exact"/>
              <w:ind w:left="284"/>
              <w:rPr>
                <w:rFonts w:eastAsia="Times New Roman"/>
                <w:bCs/>
                <w:sz w:val="18"/>
                <w:szCs w:val="18"/>
              </w:rPr>
            </w:pPr>
          </w:p>
        </w:tc>
        <w:tc>
          <w:tcPr>
            <w:tcW w:w="1374" w:type="dxa"/>
            <w:tcBorders>
              <w:top w:val="single" w:sz="12" w:space="0" w:color="auto"/>
            </w:tcBorders>
            <w:shd w:val="clear" w:color="auto" w:fill="auto"/>
            <w:vAlign w:val="bottom"/>
          </w:tcPr>
          <w:p w:rsidR="003D76E8" w:rsidRPr="00877E14" w:rsidRDefault="003D76E8" w:rsidP="008A265C">
            <w:pPr>
              <w:keepNext/>
              <w:keepLines/>
              <w:spacing w:before="34" w:after="34" w:line="206" w:lineRule="exact"/>
              <w:ind w:left="284"/>
              <w:rPr>
                <w:rFonts w:eastAsia="Times New Roman"/>
                <w:bCs/>
                <w:sz w:val="18"/>
                <w:szCs w:val="18"/>
              </w:rPr>
            </w:pPr>
          </w:p>
        </w:tc>
        <w:tc>
          <w:tcPr>
            <w:tcW w:w="1372" w:type="dxa"/>
            <w:tcBorders>
              <w:top w:val="single" w:sz="12" w:space="0" w:color="auto"/>
            </w:tcBorders>
            <w:shd w:val="clear" w:color="auto" w:fill="auto"/>
            <w:vAlign w:val="bottom"/>
          </w:tcPr>
          <w:p w:rsidR="003D76E8" w:rsidRPr="00877E14" w:rsidRDefault="003D76E8" w:rsidP="008A265C">
            <w:pPr>
              <w:keepNext/>
              <w:keepLines/>
              <w:spacing w:before="34" w:after="34" w:line="206" w:lineRule="exact"/>
              <w:ind w:left="284"/>
              <w:rPr>
                <w:rFonts w:eastAsia="Times New Roman"/>
                <w:bCs/>
                <w:sz w:val="18"/>
                <w:szCs w:val="18"/>
              </w:rPr>
            </w:pPr>
            <w:r w:rsidRPr="00877E14">
              <w:rPr>
                <w:rFonts w:eastAsia="Times New Roman"/>
                <w:bCs/>
                <w:sz w:val="18"/>
                <w:szCs w:val="18"/>
              </w:rPr>
              <w:t>≤ 27</w:t>
            </w:r>
            <w:r w:rsidR="002A2114" w:rsidRPr="00877E14">
              <w:rPr>
                <w:rFonts w:eastAsia="Times New Roman"/>
                <w:bCs/>
                <w:sz w:val="18"/>
                <w:szCs w:val="18"/>
              </w:rPr>
              <w:t>,</w:t>
            </w:r>
            <w:r w:rsidRPr="00877E14">
              <w:rPr>
                <w:rFonts w:eastAsia="Times New Roman"/>
                <w:bCs/>
                <w:sz w:val="18"/>
                <w:szCs w:val="18"/>
              </w:rPr>
              <w:t>4</w:t>
            </w:r>
          </w:p>
        </w:tc>
        <w:tc>
          <w:tcPr>
            <w:tcW w:w="1507" w:type="dxa"/>
            <w:tcBorders>
              <w:top w:val="single" w:sz="12" w:space="0" w:color="auto"/>
            </w:tcBorders>
            <w:shd w:val="clear" w:color="auto" w:fill="auto"/>
            <w:vAlign w:val="bottom"/>
          </w:tcPr>
          <w:p w:rsidR="003D76E8" w:rsidRPr="00877E14" w:rsidRDefault="003D76E8" w:rsidP="008A265C">
            <w:pPr>
              <w:keepNext/>
              <w:keepLines/>
              <w:spacing w:before="34" w:after="34" w:line="206" w:lineRule="exact"/>
              <w:ind w:left="284"/>
              <w:rPr>
                <w:rFonts w:eastAsia="Times New Roman"/>
                <w:bCs/>
                <w:sz w:val="18"/>
                <w:szCs w:val="18"/>
              </w:rPr>
            </w:pP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39</w:t>
            </w:r>
            <w:r w:rsidR="002A2114" w:rsidRPr="00877E14">
              <w:rPr>
                <w:rFonts w:eastAsia="Times New Roman"/>
                <w:bCs/>
                <w:sz w:val="18"/>
                <w:szCs w:val="18"/>
              </w:rPr>
              <w:t>,</w:t>
            </w:r>
            <w:r w:rsidRPr="00877E14">
              <w:rPr>
                <w:rFonts w:eastAsia="Times New Roman"/>
                <w:bCs/>
                <w:sz w:val="18"/>
                <w:szCs w:val="18"/>
              </w:rPr>
              <w:t>0</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12</w:t>
            </w:r>
            <w:r w:rsidR="002A2114" w:rsidRPr="00877E14">
              <w:rPr>
                <w:rFonts w:eastAsia="Times New Roman"/>
                <w:bCs/>
                <w:sz w:val="18"/>
                <w:szCs w:val="18"/>
              </w:rPr>
              <w:t>,</w:t>
            </w:r>
            <w:r w:rsidRPr="00877E14">
              <w:rPr>
                <w:rFonts w:eastAsia="Times New Roman"/>
                <w:bCs/>
                <w:sz w:val="18"/>
                <w:szCs w:val="18"/>
              </w:rPr>
              <w:t>1</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14</w:t>
            </w:r>
            <w:r w:rsidR="002A2114" w:rsidRPr="00877E14">
              <w:rPr>
                <w:rFonts w:eastAsia="Times New Roman"/>
                <w:bCs/>
                <w:sz w:val="18"/>
                <w:szCs w:val="18"/>
              </w:rPr>
              <w:t>,</w:t>
            </w:r>
            <w:r w:rsidRPr="00877E14">
              <w:rPr>
                <w:rFonts w:eastAsia="Times New Roman"/>
                <w:bCs/>
                <w:sz w:val="18"/>
                <w:szCs w:val="18"/>
              </w:rPr>
              <w:t>2</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27</w:t>
            </w:r>
            <w:r w:rsidR="002A2114" w:rsidRPr="00877E14">
              <w:rPr>
                <w:rFonts w:eastAsia="Times New Roman"/>
                <w:bCs/>
                <w:sz w:val="18"/>
                <w:szCs w:val="18"/>
              </w:rPr>
              <w:t>,</w:t>
            </w:r>
            <w:r w:rsidRPr="00877E14">
              <w:rPr>
                <w:rFonts w:eastAsia="Times New Roman"/>
                <w:bCs/>
                <w:sz w:val="18"/>
                <w:szCs w:val="18"/>
              </w:rPr>
              <w:t>4</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0</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50</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40</w:t>
            </w:r>
            <w:r w:rsidR="002A2114" w:rsidRPr="00877E14">
              <w:rPr>
                <w:rFonts w:eastAsia="Times New Roman"/>
                <w:bCs/>
                <w:sz w:val="18"/>
                <w:szCs w:val="18"/>
              </w:rPr>
              <w:t>,</w:t>
            </w:r>
            <w:r w:rsidRPr="00877E14">
              <w:rPr>
                <w:rFonts w:eastAsia="Times New Roman"/>
                <w:bCs/>
                <w:sz w:val="18"/>
                <w:szCs w:val="18"/>
              </w:rPr>
              <w:t>5</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14</w:t>
            </w:r>
            <w:r w:rsidR="002A2114" w:rsidRPr="00877E14">
              <w:rPr>
                <w:rFonts w:eastAsia="Times New Roman"/>
                <w:bCs/>
                <w:sz w:val="18"/>
                <w:szCs w:val="18"/>
              </w:rPr>
              <w:t>,</w:t>
            </w:r>
            <w:r w:rsidRPr="00877E14">
              <w:rPr>
                <w:rFonts w:eastAsia="Times New Roman"/>
                <w:bCs/>
                <w:sz w:val="18"/>
                <w:szCs w:val="18"/>
              </w:rPr>
              <w:t>1</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14</w:t>
            </w:r>
            <w:r w:rsidR="002A2114" w:rsidRPr="00877E14">
              <w:rPr>
                <w:rFonts w:eastAsia="Times New Roman"/>
                <w:bCs/>
                <w:sz w:val="18"/>
                <w:szCs w:val="18"/>
              </w:rPr>
              <w:t>,</w:t>
            </w:r>
            <w:r w:rsidRPr="00877E14">
              <w:rPr>
                <w:rFonts w:eastAsia="Times New Roman"/>
                <w:bCs/>
                <w:sz w:val="18"/>
                <w:szCs w:val="18"/>
              </w:rPr>
              <w:t>8</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27</w:t>
            </w:r>
            <w:r w:rsidR="002A2114" w:rsidRPr="00877E14">
              <w:rPr>
                <w:rFonts w:eastAsia="Times New Roman"/>
                <w:bCs/>
                <w:sz w:val="18"/>
                <w:szCs w:val="18"/>
              </w:rPr>
              <w:t>,</w:t>
            </w:r>
            <w:r w:rsidRPr="00877E14">
              <w:rPr>
                <w:rFonts w:eastAsia="Times New Roman"/>
                <w:bCs/>
                <w:sz w:val="18"/>
                <w:szCs w:val="18"/>
              </w:rPr>
              <w:t>6</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2</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55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42</w:t>
            </w:r>
            <w:r w:rsidR="002A2114" w:rsidRPr="00877E14">
              <w:rPr>
                <w:rFonts w:eastAsia="Times New Roman"/>
                <w:bCs/>
                <w:sz w:val="18"/>
                <w:szCs w:val="18"/>
              </w:rPr>
              <w:t>,</w:t>
            </w:r>
            <w:r w:rsidRPr="00877E14">
              <w:rPr>
                <w:rFonts w:eastAsia="Times New Roman"/>
                <w:bCs/>
                <w:sz w:val="18"/>
                <w:szCs w:val="18"/>
              </w:rPr>
              <w:t>0</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16</w:t>
            </w:r>
            <w:r w:rsidR="002A2114" w:rsidRPr="00877E14">
              <w:rPr>
                <w:rFonts w:eastAsia="Times New Roman"/>
                <w:bCs/>
                <w:sz w:val="18"/>
                <w:szCs w:val="18"/>
              </w:rPr>
              <w:t>,</w:t>
            </w:r>
            <w:r w:rsidRPr="00877E14">
              <w:rPr>
                <w:rFonts w:eastAsia="Times New Roman"/>
                <w:bCs/>
                <w:sz w:val="18"/>
                <w:szCs w:val="18"/>
              </w:rPr>
              <w:t>1</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15</w:t>
            </w:r>
            <w:r w:rsidR="002A2114" w:rsidRPr="00877E14">
              <w:rPr>
                <w:rFonts w:eastAsia="Times New Roman"/>
                <w:bCs/>
                <w:sz w:val="18"/>
                <w:szCs w:val="18"/>
              </w:rPr>
              <w:t>,</w:t>
            </w:r>
            <w:r w:rsidRPr="00877E14">
              <w:rPr>
                <w:rFonts w:eastAsia="Times New Roman"/>
                <w:bCs/>
                <w:sz w:val="18"/>
                <w:szCs w:val="18"/>
              </w:rPr>
              <w:t>4</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27</w:t>
            </w:r>
            <w:r w:rsidR="002A2114" w:rsidRPr="00877E14">
              <w:rPr>
                <w:rFonts w:eastAsia="Times New Roman"/>
                <w:bCs/>
                <w:sz w:val="18"/>
                <w:szCs w:val="18"/>
              </w:rPr>
              <w:t>,</w:t>
            </w:r>
            <w:r w:rsidRPr="00877E14">
              <w:rPr>
                <w:rFonts w:eastAsia="Times New Roman"/>
                <w:bCs/>
                <w:sz w:val="18"/>
                <w:szCs w:val="18"/>
              </w:rPr>
              <w:t>8</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4</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60</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43</w:t>
            </w:r>
            <w:r w:rsidR="002A2114" w:rsidRPr="00877E14">
              <w:rPr>
                <w:rFonts w:eastAsia="Times New Roman"/>
                <w:bCs/>
                <w:sz w:val="18"/>
                <w:szCs w:val="18"/>
              </w:rPr>
              <w:t>,</w:t>
            </w:r>
            <w:r w:rsidRPr="00877E14">
              <w:rPr>
                <w:rFonts w:eastAsia="Times New Roman"/>
                <w:bCs/>
                <w:sz w:val="18"/>
                <w:szCs w:val="18"/>
              </w:rPr>
              <w:t>5</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18</w:t>
            </w:r>
            <w:r w:rsidR="002A2114" w:rsidRPr="00877E14">
              <w:rPr>
                <w:rFonts w:eastAsia="Times New Roman"/>
                <w:bCs/>
                <w:sz w:val="18"/>
                <w:szCs w:val="18"/>
              </w:rPr>
              <w:t>,</w:t>
            </w:r>
            <w:r w:rsidRPr="00877E14">
              <w:rPr>
                <w:rFonts w:eastAsia="Times New Roman"/>
                <w:bCs/>
                <w:sz w:val="18"/>
                <w:szCs w:val="18"/>
              </w:rPr>
              <w:t>1</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16</w:t>
            </w:r>
            <w:r w:rsidR="002A2114" w:rsidRPr="00877E14">
              <w:rPr>
                <w:rFonts w:eastAsia="Times New Roman"/>
                <w:bCs/>
                <w:sz w:val="18"/>
                <w:szCs w:val="18"/>
              </w:rPr>
              <w:t>,</w:t>
            </w:r>
            <w:r w:rsidRPr="00877E14">
              <w:rPr>
                <w:rFonts w:eastAsia="Times New Roman"/>
                <w:bCs/>
                <w:sz w:val="18"/>
                <w:szCs w:val="18"/>
              </w:rPr>
              <w:t>0</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28</w:t>
            </w:r>
            <w:r w:rsidR="002A2114" w:rsidRPr="00877E14">
              <w:rPr>
                <w:rFonts w:eastAsia="Times New Roman"/>
                <w:bCs/>
                <w:sz w:val="18"/>
                <w:szCs w:val="18"/>
              </w:rPr>
              <w:t>,</w:t>
            </w:r>
            <w:r w:rsidRPr="00877E14">
              <w:rPr>
                <w:rFonts w:eastAsia="Times New Roman"/>
                <w:bCs/>
                <w:sz w:val="18"/>
                <w:szCs w:val="18"/>
              </w:rPr>
              <w:t>0</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6</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65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45</w:t>
            </w:r>
            <w:r w:rsidR="002A2114" w:rsidRPr="00877E14">
              <w:rPr>
                <w:rFonts w:eastAsia="Times New Roman"/>
                <w:bCs/>
                <w:sz w:val="18"/>
                <w:szCs w:val="18"/>
              </w:rPr>
              <w:t>,</w:t>
            </w:r>
            <w:r w:rsidRPr="00877E14">
              <w:rPr>
                <w:rFonts w:eastAsia="Times New Roman"/>
                <w:bCs/>
                <w:sz w:val="18"/>
                <w:szCs w:val="18"/>
              </w:rPr>
              <w:t>0</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20</w:t>
            </w:r>
            <w:r w:rsidR="002A2114" w:rsidRPr="00877E14">
              <w:rPr>
                <w:rFonts w:eastAsia="Times New Roman"/>
                <w:bCs/>
                <w:sz w:val="18"/>
                <w:szCs w:val="18"/>
              </w:rPr>
              <w:t>,</w:t>
            </w:r>
            <w:r w:rsidRPr="00877E14">
              <w:rPr>
                <w:rFonts w:eastAsia="Times New Roman"/>
                <w:bCs/>
                <w:sz w:val="18"/>
                <w:szCs w:val="18"/>
              </w:rPr>
              <w:t>1</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17</w:t>
            </w:r>
            <w:r w:rsidR="002A2114" w:rsidRPr="00877E14">
              <w:rPr>
                <w:rFonts w:eastAsia="Times New Roman"/>
                <w:bCs/>
                <w:sz w:val="18"/>
                <w:szCs w:val="18"/>
              </w:rPr>
              <w:t>,</w:t>
            </w:r>
            <w:r w:rsidRPr="00877E14">
              <w:rPr>
                <w:rFonts w:eastAsia="Times New Roman"/>
                <w:bCs/>
                <w:sz w:val="18"/>
                <w:szCs w:val="18"/>
              </w:rPr>
              <w:t>2</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28</w:t>
            </w:r>
            <w:r w:rsidR="002A2114" w:rsidRPr="00877E14">
              <w:rPr>
                <w:rFonts w:eastAsia="Times New Roman"/>
                <w:bCs/>
                <w:sz w:val="18"/>
                <w:szCs w:val="18"/>
              </w:rPr>
              <w:t>,</w:t>
            </w:r>
            <w:r w:rsidRPr="00877E14">
              <w:rPr>
                <w:rFonts w:eastAsia="Times New Roman"/>
                <w:bCs/>
                <w:sz w:val="18"/>
                <w:szCs w:val="18"/>
              </w:rPr>
              <w:t>2</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8</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70</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47</w:t>
            </w:r>
            <w:r w:rsidR="002A2114" w:rsidRPr="00877E14">
              <w:rPr>
                <w:rFonts w:eastAsia="Times New Roman"/>
                <w:bCs/>
                <w:sz w:val="18"/>
                <w:szCs w:val="18"/>
              </w:rPr>
              <w:t>,</w:t>
            </w:r>
            <w:r w:rsidRPr="00877E14">
              <w:rPr>
                <w:rFonts w:eastAsia="Times New Roman"/>
                <w:bCs/>
                <w:sz w:val="18"/>
                <w:szCs w:val="18"/>
              </w:rPr>
              <w:t>1</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22</w:t>
            </w:r>
            <w:r w:rsidR="002A2114" w:rsidRPr="00877E14">
              <w:rPr>
                <w:rFonts w:eastAsia="Times New Roman"/>
                <w:bCs/>
                <w:sz w:val="18"/>
                <w:szCs w:val="18"/>
              </w:rPr>
              <w:t>,</w:t>
            </w:r>
            <w:r w:rsidRPr="00877E14">
              <w:rPr>
                <w:rFonts w:eastAsia="Times New Roman"/>
                <w:bCs/>
                <w:sz w:val="18"/>
                <w:szCs w:val="18"/>
              </w:rPr>
              <w:t>1</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18</w:t>
            </w:r>
            <w:r w:rsidR="002A2114" w:rsidRPr="00877E14">
              <w:rPr>
                <w:rFonts w:eastAsia="Times New Roman"/>
                <w:bCs/>
                <w:sz w:val="18"/>
                <w:szCs w:val="18"/>
              </w:rPr>
              <w:t>,</w:t>
            </w:r>
            <w:r w:rsidRPr="00877E14">
              <w:rPr>
                <w:rFonts w:eastAsia="Times New Roman"/>
                <w:bCs/>
                <w:sz w:val="18"/>
                <w:szCs w:val="18"/>
              </w:rPr>
              <w:t>4</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28</w:t>
            </w:r>
            <w:r w:rsidR="002A2114" w:rsidRPr="00877E14">
              <w:rPr>
                <w:rFonts w:eastAsia="Times New Roman"/>
                <w:bCs/>
                <w:sz w:val="18"/>
                <w:szCs w:val="18"/>
              </w:rPr>
              <w:t>,</w:t>
            </w:r>
            <w:r w:rsidRPr="00877E14">
              <w:rPr>
                <w:rFonts w:eastAsia="Times New Roman"/>
                <w:bCs/>
                <w:sz w:val="18"/>
                <w:szCs w:val="18"/>
              </w:rPr>
              <w:t>3</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30</w:t>
            </w:r>
            <w:r w:rsidR="002A2114" w:rsidRPr="00877E14">
              <w:rPr>
                <w:rFonts w:eastAsia="Times New Roman"/>
                <w:bCs/>
                <w:sz w:val="18"/>
                <w:szCs w:val="18"/>
              </w:rPr>
              <w:t>,</w:t>
            </w:r>
            <w:r w:rsidRPr="00877E14">
              <w:rPr>
                <w:rFonts w:eastAsia="Times New Roman"/>
                <w:bCs/>
                <w:sz w:val="18"/>
                <w:szCs w:val="18"/>
              </w:rPr>
              <w:t>0</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75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49</w:t>
            </w:r>
            <w:r w:rsidR="002A2114" w:rsidRPr="00877E14">
              <w:rPr>
                <w:rFonts w:eastAsia="Times New Roman"/>
                <w:bCs/>
                <w:sz w:val="18"/>
                <w:szCs w:val="18"/>
              </w:rPr>
              <w:t>,</w:t>
            </w:r>
            <w:r w:rsidRPr="00877E14">
              <w:rPr>
                <w:rFonts w:eastAsia="Times New Roman"/>
                <w:bCs/>
                <w:sz w:val="18"/>
                <w:szCs w:val="18"/>
              </w:rPr>
              <w:t>2</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24</w:t>
            </w:r>
            <w:r w:rsidR="002A2114" w:rsidRPr="00877E14">
              <w:rPr>
                <w:rFonts w:eastAsia="Times New Roman"/>
                <w:bCs/>
                <w:sz w:val="18"/>
                <w:szCs w:val="18"/>
              </w:rPr>
              <w:t>,</w:t>
            </w:r>
            <w:r w:rsidRPr="00877E14">
              <w:rPr>
                <w:rFonts w:eastAsia="Times New Roman"/>
                <w:bCs/>
                <w:sz w:val="18"/>
                <w:szCs w:val="18"/>
              </w:rPr>
              <w:t>1</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19</w:t>
            </w:r>
            <w:r w:rsidR="002A2114" w:rsidRPr="00877E14">
              <w:rPr>
                <w:rFonts w:eastAsia="Times New Roman"/>
                <w:bCs/>
                <w:sz w:val="18"/>
                <w:szCs w:val="18"/>
              </w:rPr>
              <w:t>,</w:t>
            </w:r>
            <w:r w:rsidRPr="00877E14">
              <w:rPr>
                <w:rFonts w:eastAsia="Times New Roman"/>
                <w:bCs/>
                <w:sz w:val="18"/>
                <w:szCs w:val="18"/>
              </w:rPr>
              <w:t>6</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28</w:t>
            </w:r>
            <w:r w:rsidR="002A2114" w:rsidRPr="00877E14">
              <w:rPr>
                <w:rFonts w:eastAsia="Times New Roman"/>
                <w:bCs/>
                <w:sz w:val="18"/>
                <w:szCs w:val="18"/>
              </w:rPr>
              <w:t>,</w:t>
            </w:r>
            <w:r w:rsidRPr="00877E14">
              <w:rPr>
                <w:rFonts w:eastAsia="Times New Roman"/>
                <w:bCs/>
                <w:sz w:val="18"/>
                <w:szCs w:val="18"/>
              </w:rPr>
              <w:t>4</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31</w:t>
            </w:r>
            <w:r w:rsidR="002A2114" w:rsidRPr="00877E14">
              <w:rPr>
                <w:rFonts w:eastAsia="Times New Roman"/>
                <w:bCs/>
                <w:sz w:val="18"/>
                <w:szCs w:val="18"/>
              </w:rPr>
              <w:t>,</w:t>
            </w:r>
            <w:r w:rsidRPr="00877E14">
              <w:rPr>
                <w:rFonts w:eastAsia="Times New Roman"/>
                <w:bCs/>
                <w:sz w:val="18"/>
                <w:szCs w:val="18"/>
              </w:rPr>
              <w:t>3</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80</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51</w:t>
            </w:r>
            <w:r w:rsidR="002A2114" w:rsidRPr="00877E14">
              <w:rPr>
                <w:rFonts w:eastAsia="Times New Roman"/>
                <w:bCs/>
                <w:sz w:val="18"/>
                <w:szCs w:val="18"/>
              </w:rPr>
              <w:t>,</w:t>
            </w:r>
            <w:r w:rsidRPr="00877E14">
              <w:rPr>
                <w:rFonts w:eastAsia="Times New Roman"/>
                <w:bCs/>
                <w:sz w:val="18"/>
                <w:szCs w:val="18"/>
              </w:rPr>
              <w:t>3</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26</w:t>
            </w:r>
            <w:r w:rsidR="002A2114" w:rsidRPr="00877E14">
              <w:rPr>
                <w:rFonts w:eastAsia="Times New Roman"/>
                <w:bCs/>
                <w:sz w:val="18"/>
                <w:szCs w:val="18"/>
              </w:rPr>
              <w:t>,</w:t>
            </w:r>
            <w:r w:rsidRPr="00877E14">
              <w:rPr>
                <w:rFonts w:eastAsia="Times New Roman"/>
                <w:bCs/>
                <w:sz w:val="18"/>
                <w:szCs w:val="18"/>
              </w:rPr>
              <w:t>1</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20</w:t>
            </w:r>
            <w:r w:rsidR="002A2114" w:rsidRPr="00877E14">
              <w:rPr>
                <w:rFonts w:eastAsia="Times New Roman"/>
                <w:bCs/>
                <w:sz w:val="18"/>
                <w:szCs w:val="18"/>
              </w:rPr>
              <w:t>,</w:t>
            </w:r>
            <w:r w:rsidRPr="00877E14">
              <w:rPr>
                <w:rFonts w:eastAsia="Times New Roman"/>
                <w:bCs/>
                <w:sz w:val="18"/>
                <w:szCs w:val="18"/>
              </w:rPr>
              <w:t>8</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2</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32</w:t>
            </w:r>
            <w:r w:rsidR="002A2114" w:rsidRPr="00877E14">
              <w:rPr>
                <w:rFonts w:eastAsia="Times New Roman"/>
                <w:bCs/>
                <w:sz w:val="18"/>
                <w:szCs w:val="18"/>
              </w:rPr>
              <w:t>,</w:t>
            </w:r>
            <w:r w:rsidRPr="00877E14">
              <w:rPr>
                <w:rFonts w:eastAsia="Times New Roman"/>
                <w:bCs/>
                <w:sz w:val="18"/>
                <w:szCs w:val="18"/>
              </w:rPr>
              <w:t>6</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85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53</w:t>
            </w:r>
            <w:r w:rsidR="002A2114" w:rsidRPr="00877E14">
              <w:rPr>
                <w:rFonts w:eastAsia="Times New Roman"/>
                <w:bCs/>
                <w:sz w:val="18"/>
                <w:szCs w:val="18"/>
              </w:rPr>
              <w:t>,</w:t>
            </w:r>
            <w:r w:rsidRPr="00877E14">
              <w:rPr>
                <w:rFonts w:eastAsia="Times New Roman"/>
                <w:bCs/>
                <w:sz w:val="18"/>
                <w:szCs w:val="18"/>
              </w:rPr>
              <w:t>4</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26</w:t>
            </w:r>
            <w:r w:rsidR="002A2114" w:rsidRPr="00877E14">
              <w:rPr>
                <w:rFonts w:eastAsia="Times New Roman"/>
                <w:bCs/>
                <w:sz w:val="18"/>
                <w:szCs w:val="18"/>
              </w:rPr>
              <w:t>,</w:t>
            </w:r>
            <w:r w:rsidRPr="00877E14">
              <w:rPr>
                <w:rFonts w:eastAsia="Times New Roman"/>
                <w:bCs/>
                <w:sz w:val="18"/>
                <w:szCs w:val="18"/>
              </w:rPr>
              <w:t>9</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22</w:t>
            </w:r>
            <w:r w:rsidR="002A2114" w:rsidRPr="00877E14">
              <w:rPr>
                <w:rFonts w:eastAsia="Times New Roman"/>
                <w:bCs/>
                <w:sz w:val="18"/>
                <w:szCs w:val="18"/>
              </w:rPr>
              <w:t>,</w:t>
            </w:r>
            <w:r w:rsidRPr="00877E14">
              <w:rPr>
                <w:rFonts w:eastAsia="Times New Roman"/>
                <w:bCs/>
                <w:sz w:val="18"/>
                <w:szCs w:val="18"/>
              </w:rPr>
              <w:t>0</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30</w:t>
            </w:r>
            <w:r w:rsidR="002A2114" w:rsidRPr="00877E14">
              <w:rPr>
                <w:rFonts w:eastAsia="Times New Roman"/>
                <w:bCs/>
                <w:sz w:val="18"/>
                <w:szCs w:val="18"/>
              </w:rPr>
              <w:t>,</w:t>
            </w:r>
            <w:r w:rsidRPr="00877E14">
              <w:rPr>
                <w:rFonts w:eastAsia="Times New Roman"/>
                <w:bCs/>
                <w:sz w:val="18"/>
                <w:szCs w:val="18"/>
              </w:rPr>
              <w:t>0</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33</w:t>
            </w:r>
            <w:r w:rsidR="002A2114" w:rsidRPr="00877E14">
              <w:rPr>
                <w:rFonts w:eastAsia="Times New Roman"/>
                <w:bCs/>
                <w:sz w:val="18"/>
                <w:szCs w:val="18"/>
              </w:rPr>
              <w:t>,</w:t>
            </w:r>
            <w:r w:rsidRPr="00877E14">
              <w:rPr>
                <w:rFonts w:eastAsia="Times New Roman"/>
                <w:bCs/>
                <w:sz w:val="18"/>
                <w:szCs w:val="18"/>
              </w:rPr>
              <w:t>9</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90</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55</w:t>
            </w:r>
            <w:r w:rsidR="002A2114" w:rsidRPr="00877E14">
              <w:rPr>
                <w:rFonts w:eastAsia="Times New Roman"/>
                <w:bCs/>
                <w:sz w:val="18"/>
                <w:szCs w:val="18"/>
              </w:rPr>
              <w:t>,</w:t>
            </w:r>
            <w:r w:rsidRPr="00877E14">
              <w:rPr>
                <w:rFonts w:eastAsia="Times New Roman"/>
                <w:bCs/>
                <w:sz w:val="18"/>
                <w:szCs w:val="18"/>
              </w:rPr>
              <w:t>5</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27</w:t>
            </w:r>
            <w:r w:rsidR="002A2114" w:rsidRPr="00877E14">
              <w:rPr>
                <w:rFonts w:eastAsia="Times New Roman"/>
                <w:bCs/>
                <w:sz w:val="18"/>
                <w:szCs w:val="18"/>
              </w:rPr>
              <w:t>,</w:t>
            </w:r>
            <w:r w:rsidRPr="00877E14">
              <w:rPr>
                <w:rFonts w:eastAsia="Times New Roman"/>
                <w:bCs/>
                <w:sz w:val="18"/>
                <w:szCs w:val="18"/>
              </w:rPr>
              <w:t>7</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22</w:t>
            </w:r>
            <w:r w:rsidR="002A2114" w:rsidRPr="00877E14">
              <w:rPr>
                <w:rFonts w:eastAsia="Times New Roman"/>
                <w:bCs/>
                <w:sz w:val="18"/>
                <w:szCs w:val="18"/>
              </w:rPr>
              <w:t>,</w:t>
            </w:r>
            <w:r w:rsidRPr="00877E14">
              <w:rPr>
                <w:rFonts w:eastAsia="Times New Roman"/>
                <w:bCs/>
                <w:sz w:val="18"/>
                <w:szCs w:val="18"/>
              </w:rPr>
              <w:t>5</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30</w:t>
            </w:r>
            <w:r w:rsidR="002A2114" w:rsidRPr="00877E14">
              <w:rPr>
                <w:rFonts w:eastAsia="Times New Roman"/>
                <w:bCs/>
                <w:sz w:val="18"/>
                <w:szCs w:val="18"/>
              </w:rPr>
              <w:t>,</w:t>
            </w:r>
            <w:r w:rsidRPr="00877E14">
              <w:rPr>
                <w:rFonts w:eastAsia="Times New Roman"/>
                <w:bCs/>
                <w:sz w:val="18"/>
                <w:szCs w:val="18"/>
              </w:rPr>
              <w:t>8</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35</w:t>
            </w:r>
            <w:r w:rsidR="002A2114" w:rsidRPr="00877E14">
              <w:rPr>
                <w:rFonts w:eastAsia="Times New Roman"/>
                <w:bCs/>
                <w:sz w:val="18"/>
                <w:szCs w:val="18"/>
              </w:rPr>
              <w:t>,</w:t>
            </w:r>
            <w:r w:rsidRPr="00877E14">
              <w:rPr>
                <w:rFonts w:eastAsia="Times New Roman"/>
                <w:bCs/>
                <w:sz w:val="18"/>
                <w:szCs w:val="18"/>
              </w:rPr>
              <w:t>2</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95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57</w:t>
            </w:r>
            <w:r w:rsidR="002A2114" w:rsidRPr="00877E14">
              <w:rPr>
                <w:rFonts w:eastAsia="Times New Roman"/>
                <w:bCs/>
                <w:sz w:val="18"/>
                <w:szCs w:val="18"/>
              </w:rPr>
              <w:t>,</w:t>
            </w:r>
            <w:r w:rsidRPr="00877E14">
              <w:rPr>
                <w:rFonts w:eastAsia="Times New Roman"/>
                <w:bCs/>
                <w:sz w:val="18"/>
                <w:szCs w:val="18"/>
              </w:rPr>
              <w:t>6</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28</w:t>
            </w:r>
            <w:r w:rsidR="002A2114" w:rsidRPr="00877E14">
              <w:rPr>
                <w:rFonts w:eastAsia="Times New Roman"/>
                <w:bCs/>
                <w:sz w:val="18"/>
                <w:szCs w:val="18"/>
              </w:rPr>
              <w:t>,</w:t>
            </w:r>
            <w:r w:rsidRPr="00877E14">
              <w:rPr>
                <w:rFonts w:eastAsia="Times New Roman"/>
                <w:bCs/>
                <w:sz w:val="18"/>
                <w:szCs w:val="18"/>
              </w:rPr>
              <w:t>5</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23</w:t>
            </w:r>
            <w:r w:rsidR="002A2114" w:rsidRPr="00877E14">
              <w:rPr>
                <w:rFonts w:eastAsia="Times New Roman"/>
                <w:bCs/>
                <w:sz w:val="18"/>
                <w:szCs w:val="18"/>
              </w:rPr>
              <w:t>,</w:t>
            </w:r>
            <w:r w:rsidRPr="00877E14">
              <w:rPr>
                <w:rFonts w:eastAsia="Times New Roman"/>
                <w:bCs/>
                <w:sz w:val="18"/>
                <w:szCs w:val="18"/>
              </w:rPr>
              <w:t>0</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31</w:t>
            </w:r>
            <w:r w:rsidR="002A2114" w:rsidRPr="00877E14">
              <w:rPr>
                <w:rFonts w:eastAsia="Times New Roman"/>
                <w:bCs/>
                <w:sz w:val="18"/>
                <w:szCs w:val="18"/>
              </w:rPr>
              <w:t>,</w:t>
            </w:r>
            <w:r w:rsidRPr="00877E14">
              <w:rPr>
                <w:rFonts w:eastAsia="Times New Roman"/>
                <w:bCs/>
                <w:sz w:val="18"/>
                <w:szCs w:val="18"/>
              </w:rPr>
              <w:t>6</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36</w:t>
            </w:r>
            <w:r w:rsidR="002A2114" w:rsidRPr="00877E14">
              <w:rPr>
                <w:rFonts w:eastAsia="Times New Roman"/>
                <w:bCs/>
                <w:sz w:val="18"/>
                <w:szCs w:val="18"/>
              </w:rPr>
              <w:t>,</w:t>
            </w:r>
            <w:r w:rsidRPr="00877E14">
              <w:rPr>
                <w:rFonts w:eastAsia="Times New Roman"/>
                <w:bCs/>
                <w:sz w:val="18"/>
                <w:szCs w:val="18"/>
              </w:rPr>
              <w:t>5</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100</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59</w:t>
            </w:r>
            <w:r w:rsidR="002A2114" w:rsidRPr="00877E14">
              <w:rPr>
                <w:rFonts w:eastAsia="Times New Roman"/>
                <w:bCs/>
                <w:sz w:val="18"/>
                <w:szCs w:val="18"/>
              </w:rPr>
              <w:t>,</w:t>
            </w:r>
            <w:r w:rsidRPr="00877E14">
              <w:rPr>
                <w:rFonts w:eastAsia="Times New Roman"/>
                <w:bCs/>
                <w:sz w:val="18"/>
                <w:szCs w:val="18"/>
              </w:rPr>
              <w:t>7</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3</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23</w:t>
            </w:r>
            <w:r w:rsidR="002A2114" w:rsidRPr="00877E14">
              <w:rPr>
                <w:rFonts w:eastAsia="Times New Roman"/>
                <w:bCs/>
                <w:sz w:val="18"/>
                <w:szCs w:val="18"/>
              </w:rPr>
              <w:t>,</w:t>
            </w:r>
            <w:r w:rsidRPr="00877E14">
              <w:rPr>
                <w:rFonts w:eastAsia="Times New Roman"/>
                <w:bCs/>
                <w:sz w:val="18"/>
                <w:szCs w:val="18"/>
              </w:rPr>
              <w:t>5</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32</w:t>
            </w:r>
            <w:r w:rsidR="002A2114" w:rsidRPr="00877E14">
              <w:rPr>
                <w:rFonts w:eastAsia="Times New Roman"/>
                <w:bCs/>
                <w:sz w:val="18"/>
                <w:szCs w:val="18"/>
              </w:rPr>
              <w:t>,</w:t>
            </w:r>
            <w:r w:rsidRPr="00877E14">
              <w:rPr>
                <w:rFonts w:eastAsia="Times New Roman"/>
                <w:bCs/>
                <w:sz w:val="18"/>
                <w:szCs w:val="18"/>
              </w:rPr>
              <w:t>4</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37</w:t>
            </w:r>
            <w:r w:rsidR="002A2114" w:rsidRPr="00877E14">
              <w:rPr>
                <w:rFonts w:eastAsia="Times New Roman"/>
                <w:bCs/>
                <w:sz w:val="18"/>
                <w:szCs w:val="18"/>
              </w:rPr>
              <w:t>,</w:t>
            </w:r>
            <w:r w:rsidRPr="00877E14">
              <w:rPr>
                <w:rFonts w:eastAsia="Times New Roman"/>
                <w:bCs/>
                <w:sz w:val="18"/>
                <w:szCs w:val="18"/>
              </w:rPr>
              <w:t>8</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105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61</w:t>
            </w:r>
            <w:r w:rsidR="002A2114" w:rsidRPr="00877E14">
              <w:rPr>
                <w:rFonts w:eastAsia="Times New Roman"/>
                <w:bCs/>
                <w:sz w:val="18"/>
                <w:szCs w:val="18"/>
              </w:rPr>
              <w:t>,</w:t>
            </w:r>
            <w:r w:rsidRPr="00877E14">
              <w:rPr>
                <w:rFonts w:eastAsia="Times New Roman"/>
                <w:bCs/>
                <w:sz w:val="18"/>
                <w:szCs w:val="18"/>
              </w:rPr>
              <w:t>8</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30</w:t>
            </w:r>
            <w:r w:rsidR="002A2114" w:rsidRPr="00877E14">
              <w:rPr>
                <w:rFonts w:eastAsia="Times New Roman"/>
                <w:bCs/>
                <w:sz w:val="18"/>
                <w:szCs w:val="18"/>
              </w:rPr>
              <w:t>,</w:t>
            </w:r>
            <w:r w:rsidRPr="00877E14">
              <w:rPr>
                <w:rFonts w:eastAsia="Times New Roman"/>
                <w:bCs/>
                <w:sz w:val="18"/>
                <w:szCs w:val="18"/>
              </w:rPr>
              <w:t>1</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24</w:t>
            </w:r>
            <w:r w:rsidR="002A2114" w:rsidRPr="00877E14">
              <w:rPr>
                <w:rFonts w:eastAsia="Times New Roman"/>
                <w:bCs/>
                <w:sz w:val="18"/>
                <w:szCs w:val="18"/>
              </w:rPr>
              <w:t>,</w:t>
            </w:r>
            <w:r w:rsidRPr="00877E14">
              <w:rPr>
                <w:rFonts w:eastAsia="Times New Roman"/>
                <w:bCs/>
                <w:sz w:val="18"/>
                <w:szCs w:val="18"/>
              </w:rPr>
              <w:t>9</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33</w:t>
            </w:r>
            <w:r w:rsidR="002A2114" w:rsidRPr="00877E14">
              <w:rPr>
                <w:rFonts w:eastAsia="Times New Roman"/>
                <w:bCs/>
                <w:sz w:val="18"/>
                <w:szCs w:val="18"/>
              </w:rPr>
              <w:t>,</w:t>
            </w:r>
            <w:r w:rsidRPr="00877E14">
              <w:rPr>
                <w:rFonts w:eastAsia="Times New Roman"/>
                <w:bCs/>
                <w:sz w:val="18"/>
                <w:szCs w:val="18"/>
              </w:rPr>
              <w:t>2</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39</w:t>
            </w:r>
            <w:r w:rsidR="002A2114" w:rsidRPr="00877E14">
              <w:rPr>
                <w:rFonts w:eastAsia="Times New Roman"/>
                <w:bCs/>
                <w:sz w:val="18"/>
                <w:szCs w:val="18"/>
              </w:rPr>
              <w:t>,</w:t>
            </w:r>
            <w:r w:rsidRPr="00877E14">
              <w:rPr>
                <w:rFonts w:eastAsia="Times New Roman"/>
                <w:bCs/>
                <w:sz w:val="18"/>
                <w:szCs w:val="18"/>
              </w:rPr>
              <w:t>1</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110</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63</w:t>
            </w:r>
            <w:r w:rsidR="002A2114" w:rsidRPr="00877E14">
              <w:rPr>
                <w:rFonts w:eastAsia="Times New Roman"/>
                <w:bCs/>
                <w:sz w:val="18"/>
                <w:szCs w:val="18"/>
              </w:rPr>
              <w:t>,</w:t>
            </w:r>
            <w:r w:rsidRPr="00877E14">
              <w:rPr>
                <w:rFonts w:eastAsia="Times New Roman"/>
                <w:bCs/>
                <w:sz w:val="18"/>
                <w:szCs w:val="18"/>
              </w:rPr>
              <w:t>9</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30</w:t>
            </w:r>
            <w:r w:rsidR="002A2114" w:rsidRPr="00877E14">
              <w:rPr>
                <w:rFonts w:eastAsia="Times New Roman"/>
                <w:bCs/>
                <w:sz w:val="18"/>
                <w:szCs w:val="18"/>
              </w:rPr>
              <w:t>,</w:t>
            </w:r>
            <w:r w:rsidRPr="00877E14">
              <w:rPr>
                <w:rFonts w:eastAsia="Times New Roman"/>
                <w:bCs/>
                <w:sz w:val="18"/>
                <w:szCs w:val="18"/>
              </w:rPr>
              <w:t>9</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26</w:t>
            </w:r>
            <w:r w:rsidR="002A2114" w:rsidRPr="00877E14">
              <w:rPr>
                <w:rFonts w:eastAsia="Times New Roman"/>
                <w:bCs/>
                <w:sz w:val="18"/>
                <w:szCs w:val="18"/>
              </w:rPr>
              <w:t>,</w:t>
            </w:r>
            <w:r w:rsidRPr="00877E14">
              <w:rPr>
                <w:rFonts w:eastAsia="Times New Roman"/>
                <w:bCs/>
                <w:sz w:val="18"/>
                <w:szCs w:val="18"/>
              </w:rPr>
              <w:t>3</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34</w:t>
            </w:r>
            <w:r w:rsidR="002A2114" w:rsidRPr="00877E14">
              <w:rPr>
                <w:rFonts w:eastAsia="Times New Roman"/>
                <w:bCs/>
                <w:sz w:val="18"/>
                <w:szCs w:val="18"/>
              </w:rPr>
              <w:t>,</w:t>
            </w:r>
            <w:r w:rsidRPr="00877E14">
              <w:rPr>
                <w:rFonts w:eastAsia="Times New Roman"/>
                <w:bCs/>
                <w:sz w:val="18"/>
                <w:szCs w:val="18"/>
              </w:rPr>
              <w:t>0</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40</w:t>
            </w:r>
            <w:r w:rsidR="002A2114" w:rsidRPr="00877E14">
              <w:rPr>
                <w:rFonts w:eastAsia="Times New Roman"/>
                <w:bCs/>
                <w:sz w:val="18"/>
                <w:szCs w:val="18"/>
              </w:rPr>
              <w:t>,</w:t>
            </w:r>
            <w:r w:rsidRPr="00877E14">
              <w:rPr>
                <w:rFonts w:eastAsia="Times New Roman"/>
                <w:bCs/>
                <w:sz w:val="18"/>
                <w:szCs w:val="18"/>
              </w:rPr>
              <w:t>4</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115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66</w:t>
            </w:r>
            <w:r w:rsidR="002A2114" w:rsidRPr="00877E14">
              <w:rPr>
                <w:rFonts w:eastAsia="Times New Roman"/>
                <w:bCs/>
                <w:sz w:val="18"/>
                <w:szCs w:val="18"/>
              </w:rPr>
              <w:t>,</w:t>
            </w:r>
            <w:r w:rsidRPr="00877E14">
              <w:rPr>
                <w:rFonts w:eastAsia="Times New Roman"/>
                <w:bCs/>
                <w:sz w:val="18"/>
                <w:szCs w:val="18"/>
              </w:rPr>
              <w:t>0</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32</w:t>
            </w:r>
            <w:r w:rsidR="002A2114" w:rsidRPr="00877E14">
              <w:rPr>
                <w:rFonts w:eastAsia="Times New Roman"/>
                <w:bCs/>
                <w:sz w:val="18"/>
                <w:szCs w:val="18"/>
              </w:rPr>
              <w:t>,</w:t>
            </w:r>
            <w:r w:rsidRPr="00877E14">
              <w:rPr>
                <w:rFonts w:eastAsia="Times New Roman"/>
                <w:bCs/>
                <w:sz w:val="18"/>
                <w:szCs w:val="18"/>
              </w:rPr>
              <w:t>1</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27</w:t>
            </w:r>
            <w:r w:rsidR="002A2114" w:rsidRPr="00877E14">
              <w:rPr>
                <w:rFonts w:eastAsia="Times New Roman"/>
                <w:bCs/>
                <w:sz w:val="18"/>
                <w:szCs w:val="18"/>
              </w:rPr>
              <w:t>,</w:t>
            </w:r>
            <w:r w:rsidRPr="00877E14">
              <w:rPr>
                <w:rFonts w:eastAsia="Times New Roman"/>
                <w:bCs/>
                <w:sz w:val="18"/>
                <w:szCs w:val="18"/>
              </w:rPr>
              <w:t>7</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35</w:t>
            </w:r>
            <w:r w:rsidR="002A2114" w:rsidRPr="00877E14">
              <w:rPr>
                <w:rFonts w:eastAsia="Times New Roman"/>
                <w:bCs/>
                <w:sz w:val="18"/>
                <w:szCs w:val="18"/>
              </w:rPr>
              <w:t>,</w:t>
            </w:r>
            <w:r w:rsidRPr="00877E14">
              <w:rPr>
                <w:rFonts w:eastAsia="Times New Roman"/>
                <w:bCs/>
                <w:sz w:val="18"/>
                <w:szCs w:val="18"/>
              </w:rPr>
              <w:t>5</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41</w:t>
            </w:r>
            <w:r w:rsidR="002A2114" w:rsidRPr="00877E14">
              <w:rPr>
                <w:rFonts w:eastAsia="Times New Roman"/>
                <w:bCs/>
                <w:sz w:val="18"/>
                <w:szCs w:val="18"/>
              </w:rPr>
              <w:t>,</w:t>
            </w:r>
            <w:r w:rsidRPr="00877E14">
              <w:rPr>
                <w:rFonts w:eastAsia="Times New Roman"/>
                <w:bCs/>
                <w:sz w:val="18"/>
                <w:szCs w:val="18"/>
              </w:rPr>
              <w:t>7</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120</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68</w:t>
            </w:r>
            <w:r w:rsidR="002A2114" w:rsidRPr="00877E14">
              <w:rPr>
                <w:rFonts w:eastAsia="Times New Roman"/>
                <w:bCs/>
                <w:sz w:val="18"/>
                <w:szCs w:val="18"/>
              </w:rPr>
              <w:t>,</w:t>
            </w:r>
            <w:r w:rsidRPr="00877E14">
              <w:rPr>
                <w:rFonts w:eastAsia="Times New Roman"/>
                <w:bCs/>
                <w:sz w:val="18"/>
                <w:szCs w:val="18"/>
              </w:rPr>
              <w:t>1</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33</w:t>
            </w:r>
            <w:r w:rsidR="002A2114" w:rsidRPr="00877E14">
              <w:rPr>
                <w:rFonts w:eastAsia="Times New Roman"/>
                <w:bCs/>
                <w:sz w:val="18"/>
                <w:szCs w:val="18"/>
              </w:rPr>
              <w:t>,</w:t>
            </w:r>
            <w:r w:rsidRPr="00877E14">
              <w:rPr>
                <w:rFonts w:eastAsia="Times New Roman"/>
                <w:bCs/>
                <w:sz w:val="18"/>
                <w:szCs w:val="18"/>
              </w:rPr>
              <w:t>3</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1</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37</w:t>
            </w:r>
            <w:r w:rsidR="002A2114" w:rsidRPr="00877E14">
              <w:rPr>
                <w:rFonts w:eastAsia="Times New Roman"/>
                <w:bCs/>
                <w:sz w:val="18"/>
                <w:szCs w:val="18"/>
              </w:rPr>
              <w:t>,</w:t>
            </w:r>
            <w:r w:rsidRPr="00877E14">
              <w:rPr>
                <w:rFonts w:eastAsia="Times New Roman"/>
                <w:bCs/>
                <w:sz w:val="18"/>
                <w:szCs w:val="18"/>
              </w:rPr>
              <w:t>0</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43</w:t>
            </w:r>
            <w:r w:rsidR="002A2114" w:rsidRPr="00877E14">
              <w:rPr>
                <w:rFonts w:eastAsia="Times New Roman"/>
                <w:bCs/>
                <w:sz w:val="18"/>
                <w:szCs w:val="18"/>
              </w:rPr>
              <w:t>,</w:t>
            </w:r>
            <w:r w:rsidRPr="00877E14">
              <w:rPr>
                <w:rFonts w:eastAsia="Times New Roman"/>
                <w:bCs/>
                <w:sz w:val="18"/>
                <w:szCs w:val="18"/>
              </w:rPr>
              <w:t>0</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125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70</w:t>
            </w:r>
            <w:r w:rsidR="002A2114" w:rsidRPr="00877E14">
              <w:rPr>
                <w:rFonts w:eastAsia="Times New Roman"/>
                <w:bCs/>
                <w:sz w:val="18"/>
                <w:szCs w:val="18"/>
              </w:rPr>
              <w:t>,</w:t>
            </w:r>
            <w:r w:rsidRPr="00877E14">
              <w:rPr>
                <w:rFonts w:eastAsia="Times New Roman"/>
                <w:bCs/>
                <w:sz w:val="18"/>
                <w:szCs w:val="18"/>
              </w:rPr>
              <w:t>2</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33</w:t>
            </w:r>
            <w:r w:rsidR="002A2114" w:rsidRPr="00877E14">
              <w:rPr>
                <w:rFonts w:eastAsia="Times New Roman"/>
                <w:bCs/>
                <w:sz w:val="18"/>
                <w:szCs w:val="18"/>
              </w:rPr>
              <w:t>,</w:t>
            </w:r>
            <w:r w:rsidRPr="00877E14">
              <w:rPr>
                <w:rFonts w:eastAsia="Times New Roman"/>
                <w:bCs/>
                <w:sz w:val="18"/>
                <w:szCs w:val="18"/>
              </w:rPr>
              <w:t>3</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1</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38</w:t>
            </w:r>
            <w:r w:rsidR="002A2114" w:rsidRPr="00877E14">
              <w:rPr>
                <w:rFonts w:eastAsia="Times New Roman"/>
                <w:bCs/>
                <w:sz w:val="18"/>
                <w:szCs w:val="18"/>
              </w:rPr>
              <w:t>,</w:t>
            </w:r>
            <w:r w:rsidRPr="00877E14">
              <w:rPr>
                <w:rFonts w:eastAsia="Times New Roman"/>
                <w:bCs/>
                <w:sz w:val="18"/>
                <w:szCs w:val="18"/>
              </w:rPr>
              <w:t>5</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44</w:t>
            </w:r>
            <w:r w:rsidR="002A2114" w:rsidRPr="00877E14">
              <w:rPr>
                <w:rFonts w:eastAsia="Times New Roman"/>
                <w:bCs/>
                <w:sz w:val="18"/>
                <w:szCs w:val="18"/>
              </w:rPr>
              <w:t>,</w:t>
            </w:r>
            <w:r w:rsidRPr="00877E14">
              <w:rPr>
                <w:rFonts w:eastAsia="Times New Roman"/>
                <w:bCs/>
                <w:sz w:val="18"/>
                <w:szCs w:val="18"/>
              </w:rPr>
              <w:t>3</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130</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72</w:t>
            </w:r>
            <w:r w:rsidR="002A2114" w:rsidRPr="00877E14">
              <w:rPr>
                <w:rFonts w:eastAsia="Times New Roman"/>
                <w:bCs/>
                <w:sz w:val="18"/>
                <w:szCs w:val="18"/>
              </w:rPr>
              <w:t>,</w:t>
            </w:r>
            <w:r w:rsidRPr="00877E14">
              <w:rPr>
                <w:rFonts w:eastAsia="Times New Roman"/>
                <w:bCs/>
                <w:sz w:val="18"/>
                <w:szCs w:val="18"/>
              </w:rPr>
              <w:t>3</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33</w:t>
            </w:r>
            <w:r w:rsidR="002A2114" w:rsidRPr="00877E14">
              <w:rPr>
                <w:rFonts w:eastAsia="Times New Roman"/>
                <w:bCs/>
                <w:sz w:val="18"/>
                <w:szCs w:val="18"/>
              </w:rPr>
              <w:t>,</w:t>
            </w:r>
            <w:r w:rsidRPr="00877E14">
              <w:rPr>
                <w:rFonts w:eastAsia="Times New Roman"/>
                <w:bCs/>
                <w:sz w:val="18"/>
                <w:szCs w:val="18"/>
              </w:rPr>
              <w:t>3</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1</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40</w:t>
            </w:r>
            <w:r w:rsidR="002A2114" w:rsidRPr="00877E14">
              <w:rPr>
                <w:rFonts w:eastAsia="Times New Roman"/>
                <w:bCs/>
                <w:sz w:val="18"/>
                <w:szCs w:val="18"/>
              </w:rPr>
              <w:t>,</w:t>
            </w:r>
            <w:r w:rsidRPr="00877E14">
              <w:rPr>
                <w:rFonts w:eastAsia="Times New Roman"/>
                <w:bCs/>
                <w:sz w:val="18"/>
                <w:szCs w:val="18"/>
              </w:rPr>
              <w:t>0</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46</w:t>
            </w:r>
            <w:r w:rsidR="002A2114" w:rsidRPr="00877E14">
              <w:rPr>
                <w:rFonts w:eastAsia="Times New Roman"/>
                <w:bCs/>
                <w:sz w:val="18"/>
                <w:szCs w:val="18"/>
              </w:rPr>
              <w:t>,</w:t>
            </w:r>
            <w:r w:rsidRPr="00877E14">
              <w:rPr>
                <w:rFonts w:eastAsia="Times New Roman"/>
                <w:bCs/>
                <w:sz w:val="18"/>
                <w:szCs w:val="18"/>
              </w:rPr>
              <w:t>1</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135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74</w:t>
            </w:r>
            <w:r w:rsidR="002A2114" w:rsidRPr="00877E14">
              <w:rPr>
                <w:rFonts w:eastAsia="Times New Roman"/>
                <w:bCs/>
                <w:sz w:val="18"/>
                <w:szCs w:val="18"/>
              </w:rPr>
              <w:t>,</w:t>
            </w:r>
            <w:r w:rsidRPr="00877E14">
              <w:rPr>
                <w:rFonts w:eastAsia="Times New Roman"/>
                <w:bCs/>
                <w:sz w:val="18"/>
                <w:szCs w:val="18"/>
              </w:rPr>
              <w:t>4</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33</w:t>
            </w:r>
            <w:r w:rsidR="002A2114" w:rsidRPr="00877E14">
              <w:rPr>
                <w:rFonts w:eastAsia="Times New Roman"/>
                <w:bCs/>
                <w:sz w:val="18"/>
                <w:szCs w:val="18"/>
              </w:rPr>
              <w:t>,</w:t>
            </w:r>
            <w:r w:rsidRPr="00877E14">
              <w:rPr>
                <w:rFonts w:eastAsia="Times New Roman"/>
                <w:bCs/>
                <w:sz w:val="18"/>
                <w:szCs w:val="18"/>
              </w:rPr>
              <w:t>3</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1</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41</w:t>
            </w:r>
            <w:r w:rsidR="002A2114" w:rsidRPr="00877E14">
              <w:rPr>
                <w:rFonts w:eastAsia="Times New Roman"/>
                <w:bCs/>
                <w:sz w:val="18"/>
                <w:szCs w:val="18"/>
              </w:rPr>
              <w:t>,</w:t>
            </w:r>
            <w:r w:rsidRPr="00877E14">
              <w:rPr>
                <w:rFonts w:eastAsia="Times New Roman"/>
                <w:bCs/>
                <w:sz w:val="18"/>
                <w:szCs w:val="18"/>
              </w:rPr>
              <w:t>5</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47</w:t>
            </w:r>
            <w:r w:rsidR="002A2114" w:rsidRPr="00877E14">
              <w:rPr>
                <w:rFonts w:eastAsia="Times New Roman"/>
                <w:bCs/>
                <w:sz w:val="18"/>
                <w:szCs w:val="18"/>
              </w:rPr>
              <w:t>,</w:t>
            </w:r>
            <w:r w:rsidRPr="00877E14">
              <w:rPr>
                <w:rFonts w:eastAsia="Times New Roman"/>
                <w:bCs/>
                <w:sz w:val="18"/>
                <w:szCs w:val="18"/>
              </w:rPr>
              <w:t>9</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140</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76</w:t>
            </w:r>
            <w:r w:rsidR="002A2114" w:rsidRPr="00877E14">
              <w:rPr>
                <w:rFonts w:eastAsia="Times New Roman"/>
                <w:bCs/>
                <w:sz w:val="18"/>
                <w:szCs w:val="18"/>
              </w:rPr>
              <w:t>,</w:t>
            </w:r>
            <w:r w:rsidRPr="00877E14">
              <w:rPr>
                <w:rFonts w:eastAsia="Times New Roman"/>
                <w:bCs/>
                <w:sz w:val="18"/>
                <w:szCs w:val="18"/>
              </w:rPr>
              <w:t>5</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34</w:t>
            </w:r>
            <w:r w:rsidR="002A2114" w:rsidRPr="00877E14">
              <w:rPr>
                <w:rFonts w:eastAsia="Times New Roman"/>
                <w:bCs/>
                <w:sz w:val="18"/>
                <w:szCs w:val="18"/>
              </w:rPr>
              <w:t>,</w:t>
            </w:r>
            <w:r w:rsidRPr="00877E14">
              <w:rPr>
                <w:rFonts w:eastAsia="Times New Roman"/>
                <w:bCs/>
                <w:sz w:val="18"/>
                <w:szCs w:val="18"/>
              </w:rPr>
              <w:t>2</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29</w:t>
            </w:r>
            <w:r w:rsidR="002A2114" w:rsidRPr="00877E14">
              <w:rPr>
                <w:rFonts w:eastAsia="Times New Roman"/>
                <w:bCs/>
                <w:sz w:val="18"/>
                <w:szCs w:val="18"/>
              </w:rPr>
              <w:t>,</w:t>
            </w:r>
            <w:r w:rsidRPr="00877E14">
              <w:rPr>
                <w:rFonts w:eastAsia="Times New Roman"/>
                <w:bCs/>
                <w:sz w:val="18"/>
                <w:szCs w:val="18"/>
              </w:rPr>
              <w:t>6</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43</w:t>
            </w:r>
            <w:r w:rsidR="002A2114" w:rsidRPr="00877E14">
              <w:rPr>
                <w:rFonts w:eastAsia="Times New Roman"/>
                <w:bCs/>
                <w:sz w:val="18"/>
                <w:szCs w:val="18"/>
              </w:rPr>
              <w:t>,</w:t>
            </w:r>
            <w:r w:rsidRPr="00877E14">
              <w:rPr>
                <w:rFonts w:eastAsia="Times New Roman"/>
                <w:bCs/>
                <w:sz w:val="18"/>
                <w:szCs w:val="18"/>
              </w:rPr>
              <w:t>0</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49</w:t>
            </w:r>
            <w:r w:rsidR="002A2114" w:rsidRPr="00877E14">
              <w:rPr>
                <w:rFonts w:eastAsia="Times New Roman"/>
                <w:bCs/>
                <w:sz w:val="18"/>
                <w:szCs w:val="18"/>
              </w:rPr>
              <w:t>,</w:t>
            </w:r>
            <w:r w:rsidRPr="00877E14">
              <w:rPr>
                <w:rFonts w:eastAsia="Times New Roman"/>
                <w:bCs/>
                <w:sz w:val="18"/>
                <w:szCs w:val="18"/>
              </w:rPr>
              <w:t>7</w:t>
            </w:r>
          </w:p>
        </w:tc>
      </w:tr>
      <w:tr w:rsidR="003D76E8" w:rsidRPr="00877E14" w:rsidTr="003D76E8">
        <w:tblPrEx>
          <w:tblCellMar>
            <w:left w:w="108" w:type="dxa"/>
            <w:right w:w="108" w:type="dxa"/>
          </w:tblCellMar>
        </w:tblPrEx>
        <w:tc>
          <w:tcPr>
            <w:tcW w:w="1239"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145</w:t>
            </w:r>
          </w:p>
        </w:tc>
        <w:tc>
          <w:tcPr>
            <w:tcW w:w="1420"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78</w:t>
            </w:r>
            <w:r w:rsidR="002A2114" w:rsidRPr="00877E14">
              <w:rPr>
                <w:rFonts w:eastAsia="Times New Roman"/>
                <w:bCs/>
                <w:sz w:val="18"/>
                <w:szCs w:val="18"/>
              </w:rPr>
              <w:t>,</w:t>
            </w:r>
            <w:r w:rsidRPr="00877E14">
              <w:rPr>
                <w:rFonts w:eastAsia="Times New Roman"/>
                <w:bCs/>
                <w:sz w:val="18"/>
                <w:szCs w:val="18"/>
              </w:rPr>
              <w:t>6</w:t>
            </w:r>
          </w:p>
        </w:tc>
        <w:tc>
          <w:tcPr>
            <w:tcW w:w="1593"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35</w:t>
            </w:r>
            <w:r w:rsidR="002A2114" w:rsidRPr="00877E14">
              <w:rPr>
                <w:rFonts w:eastAsia="Times New Roman"/>
                <w:bCs/>
                <w:sz w:val="18"/>
                <w:szCs w:val="18"/>
              </w:rPr>
              <w:t>,</w:t>
            </w:r>
            <w:r w:rsidRPr="00877E14">
              <w:rPr>
                <w:rFonts w:eastAsia="Times New Roman"/>
                <w:bCs/>
                <w:sz w:val="18"/>
                <w:szCs w:val="18"/>
              </w:rPr>
              <w:t>3</w:t>
            </w:r>
          </w:p>
        </w:tc>
        <w:tc>
          <w:tcPr>
            <w:tcW w:w="1374"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30</w:t>
            </w:r>
            <w:r w:rsidR="002A2114" w:rsidRPr="00877E14">
              <w:rPr>
                <w:rFonts w:eastAsia="Times New Roman"/>
                <w:bCs/>
                <w:sz w:val="18"/>
                <w:szCs w:val="18"/>
              </w:rPr>
              <w:t>,</w:t>
            </w:r>
            <w:r w:rsidRPr="00877E14">
              <w:rPr>
                <w:rFonts w:eastAsia="Times New Roman"/>
                <w:bCs/>
                <w:sz w:val="18"/>
                <w:szCs w:val="18"/>
              </w:rPr>
              <w:t>8</w:t>
            </w:r>
          </w:p>
        </w:tc>
        <w:tc>
          <w:tcPr>
            <w:tcW w:w="1372"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44</w:t>
            </w:r>
            <w:r w:rsidR="002A2114" w:rsidRPr="00877E14">
              <w:rPr>
                <w:rFonts w:eastAsia="Times New Roman"/>
                <w:bCs/>
                <w:sz w:val="18"/>
                <w:szCs w:val="18"/>
              </w:rPr>
              <w:t>,</w:t>
            </w:r>
            <w:r w:rsidRPr="00877E14">
              <w:rPr>
                <w:rFonts w:eastAsia="Times New Roman"/>
                <w:bCs/>
                <w:sz w:val="18"/>
                <w:szCs w:val="18"/>
              </w:rPr>
              <w:t>5</w:t>
            </w:r>
          </w:p>
        </w:tc>
        <w:tc>
          <w:tcPr>
            <w:tcW w:w="1507" w:type="dxa"/>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51</w:t>
            </w:r>
            <w:r w:rsidR="002A2114" w:rsidRPr="00877E14">
              <w:rPr>
                <w:rFonts w:eastAsia="Times New Roman"/>
                <w:bCs/>
                <w:sz w:val="18"/>
                <w:szCs w:val="18"/>
              </w:rPr>
              <w:t>,</w:t>
            </w:r>
            <w:r w:rsidRPr="00877E14">
              <w:rPr>
                <w:rFonts w:eastAsia="Times New Roman"/>
                <w:bCs/>
                <w:sz w:val="18"/>
                <w:szCs w:val="18"/>
              </w:rPr>
              <w:t>5</w:t>
            </w:r>
          </w:p>
        </w:tc>
      </w:tr>
      <w:tr w:rsidR="003D76E8" w:rsidRPr="00877E14" w:rsidTr="003D76E8">
        <w:tblPrEx>
          <w:tblCellMar>
            <w:left w:w="108" w:type="dxa"/>
            <w:right w:w="108" w:type="dxa"/>
          </w:tblCellMar>
        </w:tblPrEx>
        <w:tc>
          <w:tcPr>
            <w:tcW w:w="1239" w:type="dxa"/>
            <w:tcBorders>
              <w:bottom w:val="single" w:sz="12" w:space="0" w:color="auto"/>
            </w:tcBorders>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150</w:t>
            </w:r>
          </w:p>
        </w:tc>
        <w:tc>
          <w:tcPr>
            <w:tcW w:w="1420" w:type="dxa"/>
            <w:tcBorders>
              <w:bottom w:val="single" w:sz="12" w:space="0" w:color="auto"/>
            </w:tcBorders>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81</w:t>
            </w:r>
            <w:r w:rsidR="002A2114" w:rsidRPr="00877E14">
              <w:rPr>
                <w:rFonts w:eastAsia="Times New Roman"/>
                <w:bCs/>
                <w:sz w:val="18"/>
                <w:szCs w:val="18"/>
              </w:rPr>
              <w:t>,</w:t>
            </w:r>
            <w:r w:rsidRPr="00877E14">
              <w:rPr>
                <w:rFonts w:eastAsia="Times New Roman"/>
                <w:bCs/>
                <w:sz w:val="18"/>
                <w:szCs w:val="18"/>
              </w:rPr>
              <w:t>1</w:t>
            </w:r>
          </w:p>
        </w:tc>
        <w:tc>
          <w:tcPr>
            <w:tcW w:w="1593" w:type="dxa"/>
            <w:tcBorders>
              <w:bottom w:val="single" w:sz="12" w:space="0" w:color="auto"/>
            </w:tcBorders>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36</w:t>
            </w:r>
            <w:r w:rsidR="002A2114" w:rsidRPr="00877E14">
              <w:rPr>
                <w:rFonts w:eastAsia="Times New Roman"/>
                <w:bCs/>
                <w:sz w:val="18"/>
                <w:szCs w:val="18"/>
              </w:rPr>
              <w:t>,</w:t>
            </w:r>
            <w:r w:rsidRPr="00877E14">
              <w:rPr>
                <w:rFonts w:eastAsia="Times New Roman"/>
                <w:bCs/>
                <w:sz w:val="18"/>
                <w:szCs w:val="18"/>
              </w:rPr>
              <w:t>4</w:t>
            </w:r>
          </w:p>
        </w:tc>
        <w:tc>
          <w:tcPr>
            <w:tcW w:w="1374" w:type="dxa"/>
            <w:tcBorders>
              <w:bottom w:val="single" w:sz="12" w:space="0" w:color="auto"/>
            </w:tcBorders>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32</w:t>
            </w:r>
            <w:r w:rsidR="002A2114" w:rsidRPr="00877E14">
              <w:rPr>
                <w:rFonts w:eastAsia="Times New Roman"/>
                <w:bCs/>
                <w:sz w:val="18"/>
                <w:szCs w:val="18"/>
              </w:rPr>
              <w:t>,</w:t>
            </w:r>
            <w:r w:rsidRPr="00877E14">
              <w:rPr>
                <w:rFonts w:eastAsia="Times New Roman"/>
                <w:bCs/>
                <w:sz w:val="18"/>
                <w:szCs w:val="18"/>
              </w:rPr>
              <w:t>0</w:t>
            </w:r>
          </w:p>
        </w:tc>
        <w:tc>
          <w:tcPr>
            <w:tcW w:w="1372" w:type="dxa"/>
            <w:tcBorders>
              <w:bottom w:val="single" w:sz="12" w:space="0" w:color="auto"/>
            </w:tcBorders>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46</w:t>
            </w:r>
            <w:r w:rsidR="002A2114" w:rsidRPr="00877E14">
              <w:rPr>
                <w:rFonts w:eastAsia="Times New Roman"/>
                <w:bCs/>
                <w:sz w:val="18"/>
                <w:szCs w:val="18"/>
              </w:rPr>
              <w:t>,</w:t>
            </w:r>
            <w:r w:rsidRPr="00877E14">
              <w:rPr>
                <w:rFonts w:eastAsia="Times New Roman"/>
                <w:bCs/>
                <w:sz w:val="18"/>
                <w:szCs w:val="18"/>
              </w:rPr>
              <w:t>3</w:t>
            </w:r>
          </w:p>
        </w:tc>
        <w:tc>
          <w:tcPr>
            <w:tcW w:w="1507" w:type="dxa"/>
            <w:tcBorders>
              <w:bottom w:val="single" w:sz="12" w:space="0" w:color="auto"/>
            </w:tcBorders>
            <w:shd w:val="clear" w:color="auto" w:fill="auto"/>
            <w:vAlign w:val="bottom"/>
          </w:tcPr>
          <w:p w:rsidR="003D76E8" w:rsidRPr="00877E14" w:rsidRDefault="003D76E8" w:rsidP="008A265C">
            <w:pPr>
              <w:spacing w:before="34" w:after="34" w:line="206" w:lineRule="exact"/>
              <w:ind w:left="284"/>
              <w:rPr>
                <w:rFonts w:eastAsia="Times New Roman"/>
                <w:bCs/>
                <w:sz w:val="18"/>
                <w:szCs w:val="18"/>
              </w:rPr>
            </w:pPr>
            <w:r w:rsidRPr="00877E14">
              <w:rPr>
                <w:rFonts w:eastAsia="Times New Roman"/>
                <w:bCs/>
                <w:sz w:val="18"/>
                <w:szCs w:val="18"/>
              </w:rPr>
              <w:t>53</w:t>
            </w:r>
            <w:r w:rsidR="002A2114" w:rsidRPr="00877E14">
              <w:rPr>
                <w:rFonts w:eastAsia="Times New Roman"/>
                <w:bCs/>
                <w:sz w:val="18"/>
                <w:szCs w:val="18"/>
              </w:rPr>
              <w:t>,</w:t>
            </w:r>
            <w:r w:rsidRPr="00877E14">
              <w:rPr>
                <w:rFonts w:eastAsia="Times New Roman"/>
                <w:bCs/>
                <w:sz w:val="18"/>
                <w:szCs w:val="18"/>
              </w:rPr>
              <w:t>3</w:t>
            </w:r>
          </w:p>
        </w:tc>
      </w:tr>
    </w:tbl>
    <w:p w:rsidR="003D76E8" w:rsidRPr="00877E14" w:rsidRDefault="003D76E8" w:rsidP="002A2114">
      <w:pPr>
        <w:pStyle w:val="SingleTxtG"/>
        <w:spacing w:before="120"/>
        <w:rPr>
          <w:rFonts w:eastAsia="Times New Roman"/>
        </w:rPr>
      </w:pPr>
      <w:r w:rsidRPr="00877E14">
        <w:rPr>
          <w:rFonts w:eastAsia="Times New Roman"/>
        </w:rPr>
        <w:t>…</w:t>
      </w:r>
      <w:r w:rsidR="002A2114" w:rsidRPr="00877E14">
        <w:rPr>
          <w:rFonts w:eastAsia="Times New Roman"/>
        </w:rPr>
        <w:t> ».</w:t>
      </w:r>
    </w:p>
    <w:p w:rsidR="003D76E8" w:rsidRPr="00877E14" w:rsidRDefault="003D76E8" w:rsidP="003D76E8">
      <w:pPr>
        <w:pStyle w:val="SingleTxtG"/>
      </w:pPr>
      <w:r w:rsidRPr="00877E14">
        <w:rPr>
          <w:i/>
        </w:rPr>
        <w:t>Annex</w:t>
      </w:r>
      <w:r w:rsidR="00B30E35" w:rsidRPr="00877E14">
        <w:rPr>
          <w:i/>
        </w:rPr>
        <w:t>e</w:t>
      </w:r>
      <w:r w:rsidRPr="00877E14">
        <w:rPr>
          <w:i/>
        </w:rPr>
        <w:t xml:space="preserve"> 20</w:t>
      </w:r>
      <w:r w:rsidRPr="00877E14">
        <w:t xml:space="preserve">, </w:t>
      </w:r>
      <w:r w:rsidR="00B30E35" w:rsidRPr="00877E14">
        <w:t>modifier comme suit</w:t>
      </w:r>
      <w:r w:rsidR="00762033" w:rsidRPr="00877E14">
        <w:t> :</w:t>
      </w:r>
    </w:p>
    <w:p w:rsidR="003D76E8" w:rsidRPr="00877E14" w:rsidRDefault="003D76E8" w:rsidP="002A2114">
      <w:pPr>
        <w:pStyle w:val="HChG"/>
      </w:pPr>
      <w:r w:rsidRPr="00877E14">
        <w:tab/>
      </w:r>
      <w:r w:rsidRPr="00877E14">
        <w:tab/>
        <w:t>Liste minimale des documents requis pour l</w:t>
      </w:r>
      <w:r w:rsidR="002174CE" w:rsidRPr="00877E14">
        <w:t>’</w:t>
      </w:r>
      <w:r w:rsidRPr="00877E14">
        <w:t>homologation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39"/>
        <w:gridCol w:w="2876"/>
        <w:gridCol w:w="3120"/>
        <w:gridCol w:w="1270"/>
      </w:tblGrid>
      <w:tr w:rsidR="003D76E8" w:rsidRPr="00877E14" w:rsidTr="00AC423D">
        <w:trPr>
          <w:trHeight w:val="306"/>
          <w:tblHeader/>
        </w:trPr>
        <w:tc>
          <w:tcPr>
            <w:tcW w:w="1239" w:type="dxa"/>
            <w:tcBorders>
              <w:bottom w:val="single" w:sz="12" w:space="0" w:color="auto"/>
            </w:tcBorders>
            <w:shd w:val="clear" w:color="auto" w:fill="auto"/>
            <w:vAlign w:val="bottom"/>
          </w:tcPr>
          <w:p w:rsidR="003D76E8" w:rsidRPr="00877E14" w:rsidRDefault="003D76E8" w:rsidP="002A2114">
            <w:pPr>
              <w:spacing w:before="80" w:after="80" w:line="200" w:lineRule="exact"/>
              <w:ind w:left="57"/>
              <w:rPr>
                <w:rFonts w:eastAsia="Times New Roman"/>
                <w:i/>
                <w:sz w:val="16"/>
                <w:szCs w:val="16"/>
              </w:rPr>
            </w:pPr>
          </w:p>
        </w:tc>
        <w:tc>
          <w:tcPr>
            <w:tcW w:w="2875" w:type="dxa"/>
            <w:tcBorders>
              <w:bottom w:val="single" w:sz="12" w:space="0" w:color="auto"/>
            </w:tcBorders>
            <w:shd w:val="clear" w:color="auto" w:fill="auto"/>
            <w:vAlign w:val="bottom"/>
          </w:tcPr>
          <w:p w:rsidR="003D76E8" w:rsidRPr="00877E14" w:rsidRDefault="003D76E8" w:rsidP="00AC423D">
            <w:pPr>
              <w:spacing w:before="80" w:after="80" w:line="200" w:lineRule="exact"/>
              <w:ind w:left="57"/>
              <w:rPr>
                <w:rFonts w:eastAsia="Times New Roman"/>
                <w:i/>
                <w:sz w:val="16"/>
                <w:szCs w:val="16"/>
              </w:rPr>
            </w:pPr>
            <w:r w:rsidRPr="00877E14">
              <w:rPr>
                <w:rFonts w:eastAsia="Times New Roman"/>
                <w:i/>
                <w:sz w:val="16"/>
                <w:szCs w:val="16"/>
              </w:rPr>
              <w:t>Homologation d</w:t>
            </w:r>
            <w:r w:rsidR="002174CE" w:rsidRPr="00877E14">
              <w:rPr>
                <w:rFonts w:eastAsia="Times New Roman"/>
                <w:i/>
                <w:sz w:val="16"/>
                <w:szCs w:val="16"/>
              </w:rPr>
              <w:t>’</w:t>
            </w:r>
            <w:r w:rsidRPr="00877E14">
              <w:rPr>
                <w:rFonts w:eastAsia="Times New Roman"/>
                <w:i/>
                <w:sz w:val="16"/>
                <w:szCs w:val="16"/>
              </w:rPr>
              <w:t xml:space="preserve">un dispositif amélioré </w:t>
            </w:r>
            <w:r w:rsidR="00AC423D" w:rsidRPr="00877E14">
              <w:rPr>
                <w:rFonts w:eastAsia="Times New Roman"/>
                <w:i/>
                <w:sz w:val="16"/>
                <w:szCs w:val="16"/>
              </w:rPr>
              <w:br/>
            </w:r>
            <w:r w:rsidRPr="00877E14">
              <w:rPr>
                <w:rFonts w:eastAsia="Times New Roman"/>
                <w:i/>
                <w:sz w:val="16"/>
                <w:szCs w:val="16"/>
              </w:rPr>
              <w:t xml:space="preserve">de retenue pour enfants i-Size </w:t>
            </w:r>
            <w:r w:rsidR="00AC423D" w:rsidRPr="00877E14">
              <w:rPr>
                <w:rFonts w:eastAsia="Times New Roman"/>
                <w:i/>
                <w:sz w:val="16"/>
                <w:szCs w:val="16"/>
              </w:rPr>
              <w:br/>
            </w:r>
            <w:r w:rsidRPr="00877E14">
              <w:rPr>
                <w:rFonts w:eastAsia="Times New Roman"/>
                <w:i/>
                <w:sz w:val="16"/>
                <w:szCs w:val="16"/>
              </w:rPr>
              <w:t>ou d</w:t>
            </w:r>
            <w:r w:rsidR="002174CE" w:rsidRPr="00877E14">
              <w:rPr>
                <w:rFonts w:eastAsia="Times New Roman"/>
                <w:i/>
                <w:sz w:val="16"/>
                <w:szCs w:val="16"/>
              </w:rPr>
              <w:t>’</w:t>
            </w:r>
            <w:r w:rsidRPr="00877E14">
              <w:rPr>
                <w:rFonts w:eastAsia="Times New Roman"/>
                <w:i/>
                <w:sz w:val="16"/>
                <w:szCs w:val="16"/>
              </w:rPr>
              <w:t>un siège rehausseur i-Size</w:t>
            </w:r>
          </w:p>
        </w:tc>
        <w:tc>
          <w:tcPr>
            <w:tcW w:w="3119" w:type="dxa"/>
            <w:tcBorders>
              <w:bottom w:val="single" w:sz="12" w:space="0" w:color="auto"/>
            </w:tcBorders>
            <w:shd w:val="clear" w:color="auto" w:fill="auto"/>
            <w:vAlign w:val="bottom"/>
          </w:tcPr>
          <w:p w:rsidR="003D76E8" w:rsidRPr="00877E14" w:rsidRDefault="003D76E8" w:rsidP="00AC423D">
            <w:pPr>
              <w:spacing w:before="80" w:after="80" w:line="200" w:lineRule="exact"/>
              <w:ind w:left="57"/>
              <w:rPr>
                <w:rFonts w:eastAsia="Times New Roman"/>
                <w:i/>
                <w:sz w:val="16"/>
                <w:szCs w:val="16"/>
              </w:rPr>
            </w:pPr>
            <w:r w:rsidRPr="00877E14">
              <w:rPr>
                <w:rFonts w:eastAsia="Times New Roman"/>
                <w:i/>
                <w:sz w:val="16"/>
                <w:szCs w:val="16"/>
              </w:rPr>
              <w:t>Homologation d</w:t>
            </w:r>
            <w:r w:rsidR="002174CE" w:rsidRPr="00877E14">
              <w:rPr>
                <w:rFonts w:eastAsia="Times New Roman"/>
                <w:i/>
                <w:sz w:val="16"/>
                <w:szCs w:val="16"/>
              </w:rPr>
              <w:t>’</w:t>
            </w:r>
            <w:r w:rsidRPr="00877E14">
              <w:rPr>
                <w:rFonts w:eastAsia="Times New Roman"/>
                <w:i/>
                <w:sz w:val="16"/>
                <w:szCs w:val="16"/>
              </w:rPr>
              <w:t xml:space="preserve">un dispositif amélioré </w:t>
            </w:r>
            <w:r w:rsidR="00AC423D" w:rsidRPr="00877E14">
              <w:rPr>
                <w:rFonts w:eastAsia="Times New Roman"/>
                <w:i/>
                <w:sz w:val="16"/>
                <w:szCs w:val="16"/>
              </w:rPr>
              <w:br/>
            </w:r>
            <w:r w:rsidRPr="00877E14">
              <w:rPr>
                <w:rFonts w:eastAsia="Times New Roman"/>
                <w:i/>
                <w:sz w:val="16"/>
                <w:szCs w:val="16"/>
              </w:rPr>
              <w:t>de retenue pour enfants ISOFIX ou de type siège rehausseur spécifique à un véhicule</w:t>
            </w:r>
          </w:p>
        </w:tc>
        <w:tc>
          <w:tcPr>
            <w:tcW w:w="1270" w:type="dxa"/>
            <w:tcBorders>
              <w:bottom w:val="single" w:sz="12" w:space="0" w:color="auto"/>
            </w:tcBorders>
            <w:shd w:val="clear" w:color="auto" w:fill="auto"/>
            <w:vAlign w:val="bottom"/>
          </w:tcPr>
          <w:p w:rsidR="003D76E8" w:rsidRPr="00877E14" w:rsidRDefault="003D76E8" w:rsidP="00D43038">
            <w:pPr>
              <w:spacing w:before="80" w:after="80" w:line="200" w:lineRule="exact"/>
              <w:ind w:left="57"/>
              <w:jc w:val="right"/>
              <w:rPr>
                <w:rFonts w:eastAsia="Times New Roman"/>
                <w:i/>
                <w:sz w:val="16"/>
                <w:szCs w:val="16"/>
              </w:rPr>
            </w:pPr>
            <w:r w:rsidRPr="00877E14">
              <w:rPr>
                <w:rFonts w:eastAsia="Times New Roman"/>
                <w:i/>
                <w:sz w:val="16"/>
                <w:szCs w:val="16"/>
              </w:rPr>
              <w:t>Paragraphe</w:t>
            </w:r>
            <w:r w:rsidR="00762033" w:rsidRPr="00877E14">
              <w:rPr>
                <w:rFonts w:eastAsia="Times New Roman"/>
                <w:i/>
                <w:sz w:val="16"/>
                <w:szCs w:val="16"/>
              </w:rPr>
              <w:t> :</w:t>
            </w:r>
          </w:p>
        </w:tc>
      </w:tr>
      <w:tr w:rsidR="003D76E8" w:rsidRPr="00877E14" w:rsidTr="00AC423D">
        <w:trPr>
          <w:tblHeader/>
        </w:trPr>
        <w:tc>
          <w:tcPr>
            <w:tcW w:w="1239" w:type="dxa"/>
            <w:tcBorders>
              <w:top w:val="single" w:sz="12" w:space="0" w:color="auto"/>
              <w:bottom w:val="single" w:sz="4" w:space="0" w:color="auto"/>
            </w:tcBorders>
            <w:shd w:val="clear" w:color="auto" w:fill="auto"/>
            <w:vAlign w:val="bottom"/>
          </w:tcPr>
          <w:p w:rsidR="003D76E8" w:rsidRPr="00877E14" w:rsidRDefault="003D76E8" w:rsidP="002A2114">
            <w:pPr>
              <w:spacing w:before="40" w:after="40" w:line="220" w:lineRule="exact"/>
              <w:ind w:left="57"/>
              <w:rPr>
                <w:rFonts w:eastAsia="Times New Roman"/>
                <w:sz w:val="18"/>
                <w:szCs w:val="18"/>
              </w:rPr>
            </w:pPr>
            <w:r w:rsidRPr="00877E14">
              <w:rPr>
                <w:rFonts w:eastAsia="Times New Roman"/>
                <w:sz w:val="18"/>
                <w:szCs w:val="18"/>
              </w:rPr>
              <w:t>Documents généraux</w:t>
            </w:r>
          </w:p>
        </w:tc>
        <w:tc>
          <w:tcPr>
            <w:tcW w:w="2875" w:type="dxa"/>
            <w:tcBorders>
              <w:top w:val="single" w:sz="12" w:space="0" w:color="auto"/>
              <w:bottom w:val="single" w:sz="4" w:space="0" w:color="auto"/>
            </w:tcBorders>
            <w:shd w:val="clear" w:color="auto" w:fill="auto"/>
            <w:vAlign w:val="bottom"/>
          </w:tcPr>
          <w:p w:rsidR="003D76E8" w:rsidRPr="00877E14" w:rsidRDefault="003D76E8" w:rsidP="002A2114">
            <w:pPr>
              <w:spacing w:before="40" w:after="40" w:line="220" w:lineRule="exact"/>
              <w:ind w:left="57"/>
              <w:rPr>
                <w:rFonts w:eastAsia="Times New Roman"/>
                <w:sz w:val="18"/>
                <w:szCs w:val="18"/>
              </w:rPr>
            </w:pPr>
            <w:r w:rsidRPr="00877E14">
              <w:rPr>
                <w:rFonts w:eastAsia="Times New Roman"/>
                <w:sz w:val="18"/>
                <w:szCs w:val="18"/>
              </w:rPr>
              <w:t>Lettre/demande</w:t>
            </w:r>
          </w:p>
        </w:tc>
        <w:tc>
          <w:tcPr>
            <w:tcW w:w="3119" w:type="dxa"/>
            <w:tcBorders>
              <w:top w:val="single" w:sz="12" w:space="0" w:color="auto"/>
              <w:bottom w:val="single" w:sz="4" w:space="0" w:color="auto"/>
            </w:tcBorders>
            <w:shd w:val="clear" w:color="auto" w:fill="auto"/>
            <w:vAlign w:val="bottom"/>
          </w:tcPr>
          <w:p w:rsidR="003D76E8" w:rsidRPr="00877E14" w:rsidRDefault="003D76E8" w:rsidP="002A2114">
            <w:pPr>
              <w:spacing w:before="40" w:after="40" w:line="220" w:lineRule="exact"/>
              <w:ind w:left="57"/>
              <w:rPr>
                <w:rFonts w:eastAsia="Times New Roman"/>
                <w:sz w:val="18"/>
                <w:szCs w:val="18"/>
              </w:rPr>
            </w:pPr>
            <w:r w:rsidRPr="00877E14">
              <w:rPr>
                <w:rFonts w:eastAsia="Times New Roman"/>
                <w:sz w:val="18"/>
                <w:szCs w:val="18"/>
              </w:rPr>
              <w:t>Lettre/demande</w:t>
            </w:r>
          </w:p>
        </w:tc>
        <w:tc>
          <w:tcPr>
            <w:tcW w:w="1270" w:type="dxa"/>
            <w:tcBorders>
              <w:top w:val="single" w:sz="12" w:space="0" w:color="auto"/>
              <w:bottom w:val="single" w:sz="4" w:space="0" w:color="auto"/>
            </w:tcBorders>
            <w:shd w:val="clear" w:color="auto" w:fill="auto"/>
            <w:vAlign w:val="bottom"/>
          </w:tcPr>
          <w:p w:rsidR="003D76E8" w:rsidRPr="00877E14" w:rsidRDefault="003D76E8" w:rsidP="00D43038">
            <w:pPr>
              <w:spacing w:before="40" w:after="40" w:line="220" w:lineRule="exact"/>
              <w:ind w:right="57"/>
              <w:jc w:val="right"/>
              <w:rPr>
                <w:rFonts w:eastAsia="Times New Roman"/>
                <w:sz w:val="18"/>
                <w:szCs w:val="18"/>
              </w:rPr>
            </w:pPr>
            <w:r w:rsidRPr="00877E14">
              <w:rPr>
                <w:rFonts w:eastAsia="Times New Roman"/>
                <w:sz w:val="18"/>
                <w:szCs w:val="18"/>
              </w:rPr>
              <w:t>3.1</w:t>
            </w:r>
          </w:p>
        </w:tc>
      </w:tr>
      <w:tr w:rsidR="003D76E8" w:rsidRPr="00877E14" w:rsidTr="00AC423D">
        <w:trPr>
          <w:tblHeader/>
        </w:trPr>
        <w:tc>
          <w:tcPr>
            <w:tcW w:w="1239" w:type="dxa"/>
            <w:tcBorders>
              <w:top w:val="single" w:sz="4" w:space="0" w:color="auto"/>
              <w:bottom w:val="single" w:sz="12" w:space="0" w:color="auto"/>
            </w:tcBorders>
            <w:shd w:val="clear" w:color="auto" w:fill="auto"/>
            <w:vAlign w:val="bottom"/>
          </w:tcPr>
          <w:p w:rsidR="003D76E8" w:rsidRPr="00877E14" w:rsidRDefault="009E71AC" w:rsidP="002A2114">
            <w:pPr>
              <w:spacing w:before="40" w:after="40" w:line="220" w:lineRule="exact"/>
              <w:ind w:left="57"/>
              <w:rPr>
                <w:rFonts w:eastAsia="Times New Roman"/>
                <w:sz w:val="18"/>
                <w:szCs w:val="18"/>
              </w:rPr>
            </w:pPr>
            <w:r w:rsidRPr="00877E14">
              <w:rPr>
                <w:rFonts w:eastAsia="Times New Roman"/>
                <w:sz w:val="18"/>
                <w:szCs w:val="18"/>
              </w:rPr>
              <w:t>…</w:t>
            </w:r>
          </w:p>
        </w:tc>
        <w:tc>
          <w:tcPr>
            <w:tcW w:w="2875" w:type="dxa"/>
            <w:tcBorders>
              <w:top w:val="single" w:sz="4" w:space="0" w:color="auto"/>
              <w:bottom w:val="single" w:sz="12" w:space="0" w:color="auto"/>
            </w:tcBorders>
            <w:shd w:val="clear" w:color="auto" w:fill="auto"/>
            <w:vAlign w:val="bottom"/>
          </w:tcPr>
          <w:p w:rsidR="003D76E8" w:rsidRPr="00877E14" w:rsidRDefault="003D76E8" w:rsidP="002A2114">
            <w:pPr>
              <w:spacing w:before="40" w:after="40" w:line="220" w:lineRule="exact"/>
              <w:ind w:left="57"/>
              <w:rPr>
                <w:rFonts w:eastAsia="Times New Roman"/>
                <w:sz w:val="18"/>
                <w:szCs w:val="18"/>
              </w:rPr>
            </w:pPr>
          </w:p>
        </w:tc>
        <w:tc>
          <w:tcPr>
            <w:tcW w:w="3119" w:type="dxa"/>
            <w:tcBorders>
              <w:top w:val="single" w:sz="4" w:space="0" w:color="auto"/>
              <w:bottom w:val="single" w:sz="12" w:space="0" w:color="auto"/>
            </w:tcBorders>
            <w:shd w:val="clear" w:color="auto" w:fill="auto"/>
            <w:vAlign w:val="bottom"/>
          </w:tcPr>
          <w:p w:rsidR="003D76E8" w:rsidRPr="00877E14" w:rsidRDefault="003D76E8" w:rsidP="002A2114">
            <w:pPr>
              <w:spacing w:before="40" w:after="40" w:line="220" w:lineRule="exact"/>
              <w:ind w:left="57"/>
              <w:rPr>
                <w:rFonts w:eastAsia="Times New Roman"/>
                <w:sz w:val="18"/>
                <w:szCs w:val="18"/>
              </w:rPr>
            </w:pPr>
          </w:p>
        </w:tc>
        <w:tc>
          <w:tcPr>
            <w:tcW w:w="1270" w:type="dxa"/>
            <w:tcBorders>
              <w:top w:val="single" w:sz="4" w:space="0" w:color="auto"/>
              <w:bottom w:val="single" w:sz="12" w:space="0" w:color="auto"/>
            </w:tcBorders>
            <w:shd w:val="clear" w:color="auto" w:fill="auto"/>
            <w:vAlign w:val="bottom"/>
          </w:tcPr>
          <w:p w:rsidR="003D76E8" w:rsidRPr="00877E14" w:rsidRDefault="003D76E8" w:rsidP="002A2114">
            <w:pPr>
              <w:spacing w:before="40" w:after="40" w:line="220" w:lineRule="exact"/>
              <w:jc w:val="right"/>
              <w:rPr>
                <w:rFonts w:eastAsia="Times New Roman"/>
                <w:sz w:val="18"/>
                <w:szCs w:val="18"/>
              </w:rPr>
            </w:pPr>
          </w:p>
        </w:tc>
      </w:tr>
    </w:tbl>
    <w:p w:rsidR="003D76E8" w:rsidRPr="00877E14" w:rsidRDefault="003D76E8" w:rsidP="002A2114">
      <w:pPr>
        <w:pStyle w:val="SingleTxtG"/>
        <w:spacing w:before="120"/>
      </w:pPr>
      <w:r w:rsidRPr="00877E14">
        <w:t>…</w:t>
      </w:r>
      <w:r w:rsidR="002A2114" w:rsidRPr="00877E14">
        <w:t> ».</w:t>
      </w:r>
    </w:p>
    <w:p w:rsidR="00B30E35" w:rsidRPr="00877E14" w:rsidRDefault="00B30E35" w:rsidP="00B30E35">
      <w:pPr>
        <w:pStyle w:val="SingleTxtG"/>
      </w:pPr>
      <w:r w:rsidRPr="00877E14">
        <w:rPr>
          <w:i/>
        </w:rPr>
        <w:t>Annexe 21</w:t>
      </w:r>
      <w:r w:rsidRPr="00877E14">
        <w:t>, modifier comme suit</w:t>
      </w:r>
      <w:r w:rsidR="00762033" w:rsidRPr="00877E14">
        <w:t> :</w:t>
      </w:r>
    </w:p>
    <w:p w:rsidR="003D76E8" w:rsidRPr="00877E14" w:rsidRDefault="002A2114" w:rsidP="002A2114">
      <w:pPr>
        <w:pStyle w:val="HChG"/>
      </w:pPr>
      <w:r w:rsidRPr="00877E14">
        <w:rPr>
          <w:b w:val="0"/>
          <w:sz w:val="20"/>
        </w:rPr>
        <w:t>« </w:t>
      </w:r>
      <w:r w:rsidR="003D76E8" w:rsidRPr="00877E14">
        <w:t>Annex</w:t>
      </w:r>
      <w:r w:rsidR="00B30E35" w:rsidRPr="00877E14">
        <w:t>e</w:t>
      </w:r>
      <w:r w:rsidR="003D76E8" w:rsidRPr="00877E14">
        <w:t xml:space="preserve"> 21</w:t>
      </w:r>
    </w:p>
    <w:p w:rsidR="003D76E8" w:rsidRPr="00877E14" w:rsidRDefault="003D76E8" w:rsidP="003D76E8">
      <w:pPr>
        <w:pStyle w:val="SingleTxtG"/>
      </w:pPr>
      <w:r w:rsidRPr="00877E14">
        <w:t>…</w:t>
      </w:r>
    </w:p>
    <w:p w:rsidR="003D76E8" w:rsidRPr="00877E14" w:rsidRDefault="003D76E8" w:rsidP="003D76E8">
      <w:pPr>
        <w:pStyle w:val="SingleTxtG"/>
      </w:pPr>
      <w:r w:rsidRPr="00877E14">
        <w:t>Dispositif d</w:t>
      </w:r>
      <w:r w:rsidR="002174CE" w:rsidRPr="00877E14">
        <w:t>’</w:t>
      </w:r>
      <w:r w:rsidRPr="00877E14">
        <w:t>application de la force II</w:t>
      </w:r>
    </w:p>
    <w:p w:rsidR="00AC423D" w:rsidRPr="00877E14" w:rsidRDefault="00AC423D" w:rsidP="00AC423D">
      <w:pPr>
        <w:ind w:left="1134"/>
      </w:pPr>
      <w:r w:rsidRPr="00877E14">
        <w:rPr>
          <w:noProof/>
          <w:lang w:val="en-GB" w:eastAsia="en-GB"/>
        </w:rPr>
        <w:drawing>
          <wp:inline distT="0" distB="0" distL="0" distR="0" wp14:anchorId="082DC7CC" wp14:editId="5B8F03D6">
            <wp:extent cx="2865600" cy="31248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65600" cy="3124800"/>
                    </a:xfrm>
                    <a:prstGeom prst="rect">
                      <a:avLst/>
                    </a:prstGeom>
                  </pic:spPr>
                </pic:pic>
              </a:graphicData>
            </a:graphic>
          </wp:inline>
        </w:drawing>
      </w:r>
    </w:p>
    <w:p w:rsidR="003D76E8" w:rsidRPr="00877E14" w:rsidRDefault="003D76E8" w:rsidP="003D76E8">
      <w:pPr>
        <w:pStyle w:val="SingleTxtG"/>
      </w:pPr>
      <w:r w:rsidRPr="00877E14">
        <w:t>…</w:t>
      </w:r>
    </w:p>
    <w:p w:rsidR="003D76E8" w:rsidRPr="00877E14" w:rsidRDefault="003D76E8" w:rsidP="003D76E8">
      <w:pPr>
        <w:pStyle w:val="SingleTxtG"/>
      </w:pPr>
      <w:r w:rsidRPr="00877E14">
        <w:t>Toutes les dimensions sont en mm</w:t>
      </w:r>
      <w:r w:rsidR="00D43038" w:rsidRPr="00877E14">
        <w:t>.</w:t>
      </w:r>
      <w:r w:rsidR="00982ED3" w:rsidRPr="00877E14">
        <w:t> ».</w:t>
      </w:r>
    </w:p>
    <w:p w:rsidR="003D76E8" w:rsidRPr="00877E14" w:rsidRDefault="003D76E8" w:rsidP="003D76E8">
      <w:pPr>
        <w:pStyle w:val="SingleTxtG"/>
      </w:pPr>
      <w:r w:rsidRPr="00877E14">
        <w:rPr>
          <w:i/>
        </w:rPr>
        <w:t>Ajouter une nouvelle annexe 23</w:t>
      </w:r>
      <w:r w:rsidRPr="00877E14">
        <w:t>, ainsi conçue</w:t>
      </w:r>
      <w:r w:rsidR="00762033" w:rsidRPr="00877E14">
        <w:t> :</w:t>
      </w:r>
    </w:p>
    <w:p w:rsidR="003D76E8" w:rsidRPr="00877E14" w:rsidRDefault="003D76E8" w:rsidP="00B30E35">
      <w:pPr>
        <w:pStyle w:val="HChG"/>
      </w:pPr>
      <w:r w:rsidRPr="00877E14">
        <w:tab/>
        <w:t>Annexe 23</w:t>
      </w:r>
    </w:p>
    <w:p w:rsidR="003D76E8" w:rsidRPr="00877E14" w:rsidRDefault="003D76E8" w:rsidP="002A2114">
      <w:pPr>
        <w:pStyle w:val="HChG"/>
      </w:pPr>
      <w:r w:rsidRPr="00877E14">
        <w:tab/>
      </w:r>
      <w:r w:rsidRPr="00877E14">
        <w:tab/>
        <w:t>Ceinture de sécurité normalisée</w:t>
      </w:r>
    </w:p>
    <w:p w:rsidR="003D76E8" w:rsidRPr="00877E14" w:rsidRDefault="003D76E8" w:rsidP="002D2522">
      <w:pPr>
        <w:pStyle w:val="SingleTxtG"/>
        <w:ind w:left="1701" w:hanging="567"/>
      </w:pPr>
      <w:r w:rsidRPr="00877E14">
        <w:t>1.</w:t>
      </w:r>
      <w:r w:rsidRPr="00877E14">
        <w:tab/>
        <w:t>La ceinture de sécurité utilisée pour l</w:t>
      </w:r>
      <w:r w:rsidR="002174CE" w:rsidRPr="00877E14">
        <w:t>’</w:t>
      </w:r>
      <w:r w:rsidRPr="00877E14">
        <w:t xml:space="preserve">essai dynamique, qui doit satisfaire aux prescriptions de longueur maximale, doit correspondre à la configuration représentée à la figure 1. Il doit </w:t>
      </w:r>
      <w:r w:rsidRPr="00877E14">
        <w:rPr>
          <w:rFonts w:eastAsia="Times New Roman"/>
        </w:rPr>
        <w:t>s</w:t>
      </w:r>
      <w:r w:rsidR="002174CE" w:rsidRPr="00877E14">
        <w:rPr>
          <w:rFonts w:eastAsia="Times New Roman"/>
        </w:rPr>
        <w:t>’</w:t>
      </w:r>
      <w:r w:rsidRPr="00877E14">
        <w:rPr>
          <w:rFonts w:eastAsia="Times New Roman"/>
        </w:rPr>
        <w:t>agir</w:t>
      </w:r>
      <w:r w:rsidRPr="00877E14">
        <w:t xml:space="preserve"> d</w:t>
      </w:r>
      <w:r w:rsidR="002174CE" w:rsidRPr="00877E14">
        <w:t>’</w:t>
      </w:r>
      <w:r w:rsidRPr="00877E14">
        <w:t xml:space="preserve">une </w:t>
      </w:r>
      <w:r w:rsidRPr="00877E14">
        <w:rPr>
          <w:rFonts w:eastAsia="Times New Roman"/>
        </w:rPr>
        <w:t>ceinture</w:t>
      </w:r>
      <w:r w:rsidRPr="00877E14">
        <w:t xml:space="preserve"> à enrouleur trois points.</w:t>
      </w:r>
    </w:p>
    <w:p w:rsidR="003D76E8" w:rsidRPr="00877E14" w:rsidRDefault="003D76E8" w:rsidP="002D2522">
      <w:pPr>
        <w:pStyle w:val="SingleTxtG"/>
        <w:ind w:left="1701" w:hanging="567"/>
      </w:pPr>
      <w:r w:rsidRPr="00877E14">
        <w:t>2.</w:t>
      </w:r>
      <w:r w:rsidRPr="00877E14">
        <w:tab/>
        <w:t>Cette ceinture est comporte les parties rigides suivantes</w:t>
      </w:r>
      <w:r w:rsidR="00762033" w:rsidRPr="00877E14">
        <w:t> :</w:t>
      </w:r>
      <w:r w:rsidRPr="00877E14">
        <w:t xml:space="preserve"> un enrouleur (R), un renvoi au montant (P) et deux brides d</w:t>
      </w:r>
      <w:r w:rsidR="002174CE" w:rsidRPr="00877E14">
        <w:t>’</w:t>
      </w:r>
      <w:r w:rsidRPr="00877E14">
        <w:t>ancrage (A1 et A2) (voir fig.</w:t>
      </w:r>
      <w:r w:rsidR="008A158F" w:rsidRPr="00877E14">
        <w:t> </w:t>
      </w:r>
      <w:r w:rsidRPr="00877E14">
        <w:t>1), ainsi qu</w:t>
      </w:r>
      <w:r w:rsidR="002174CE" w:rsidRPr="00877E14">
        <w:t>’</w:t>
      </w:r>
      <w:r w:rsidRPr="00877E14">
        <w:t xml:space="preserve">une partie centrale (N) (pour plus de détails voir </w:t>
      </w:r>
      <w:r w:rsidRPr="00877E14">
        <w:rPr>
          <w:rFonts w:eastAsia="Times New Roman"/>
        </w:rPr>
        <w:t>fig</w:t>
      </w:r>
      <w:r w:rsidRPr="00877E14">
        <w:t>.</w:t>
      </w:r>
      <w:r w:rsidR="008A158F" w:rsidRPr="00877E14">
        <w:t> </w:t>
      </w:r>
      <w:r w:rsidRPr="00877E14">
        <w:t>3). L</w:t>
      </w:r>
      <w:r w:rsidR="002174CE" w:rsidRPr="00877E14">
        <w:t>’</w:t>
      </w:r>
      <w:r w:rsidRPr="00877E14">
        <w:t xml:space="preserve">enrouleur doit être conforme aux prescriptions du Règlement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16 (par.</w:t>
      </w:r>
      <w:r w:rsidR="00A60B07" w:rsidRPr="00877E14">
        <w:t> </w:t>
      </w:r>
      <w:r w:rsidRPr="00877E14">
        <w:t>6.2.5.2.2) en ce qui concerne la force d</w:t>
      </w:r>
      <w:r w:rsidR="002174CE" w:rsidRPr="00877E14">
        <w:t>’</w:t>
      </w:r>
      <w:r w:rsidRPr="00877E14">
        <w:t>enroulement. La bobine de l</w:t>
      </w:r>
      <w:r w:rsidR="002174CE" w:rsidRPr="00877E14">
        <w:t>’</w:t>
      </w:r>
      <w:r w:rsidRPr="00877E14">
        <w:t>enrouleur doit avoir un diamètre de 33</w:t>
      </w:r>
      <w:r w:rsidR="00BD67FA" w:rsidRPr="00877E14">
        <w:t> </w:t>
      </w:r>
      <w:r w:rsidR="00BD67FA" w:rsidRPr="00877E14">
        <w:sym w:font="Symbol" w:char="F0B1"/>
      </w:r>
      <w:r w:rsidR="00BD67FA" w:rsidRPr="00877E14">
        <w:t> </w:t>
      </w:r>
      <w:r w:rsidRPr="00877E14">
        <w:t>0,5</w:t>
      </w:r>
      <w:r w:rsidR="00470E9F" w:rsidRPr="00877E14">
        <w:t> mm</w:t>
      </w:r>
      <w:r w:rsidRPr="00877E14">
        <w:t xml:space="preserve"> (voir exemple dans la Résolution mutuelle </w:t>
      </w:r>
      <w:r w:rsidR="00BD67FA" w:rsidRPr="00877E14">
        <w:rPr>
          <w:rFonts w:eastAsia="MS Mincho"/>
          <w:szCs w:val="22"/>
        </w:rPr>
        <w:t>n</w:t>
      </w:r>
      <w:r w:rsidR="00BD67FA" w:rsidRPr="00877E14">
        <w:rPr>
          <w:rFonts w:eastAsia="MS Mincho"/>
          <w:szCs w:val="22"/>
          <w:vertAlign w:val="superscript"/>
        </w:rPr>
        <w:t>o</w:t>
      </w:r>
      <w:r w:rsidR="00BD67FA" w:rsidRPr="00877E14">
        <w:t> </w:t>
      </w:r>
      <w:r w:rsidRPr="00877E14">
        <w:t>1 (R.M.1)).</w:t>
      </w:r>
    </w:p>
    <w:p w:rsidR="003D76E8" w:rsidRPr="00877E14" w:rsidRDefault="003D76E8" w:rsidP="002D2522">
      <w:pPr>
        <w:pStyle w:val="SingleTxtG"/>
        <w:ind w:left="1701" w:hanging="567"/>
      </w:pPr>
      <w:r w:rsidRPr="00877E14">
        <w:t>3.</w:t>
      </w:r>
      <w:r w:rsidRPr="00877E14">
        <w:tab/>
      </w:r>
      <w:r w:rsidRPr="00877E14">
        <w:rPr>
          <w:spacing w:val="-2"/>
        </w:rPr>
        <w:t xml:space="preserve">La ceinture </w:t>
      </w:r>
      <w:r w:rsidRPr="00877E14">
        <w:rPr>
          <w:rFonts w:eastAsia="Times New Roman"/>
          <w:spacing w:val="-2"/>
        </w:rPr>
        <w:t>doit</w:t>
      </w:r>
      <w:r w:rsidRPr="00877E14">
        <w:rPr>
          <w:spacing w:val="-2"/>
        </w:rPr>
        <w:t xml:space="preserve"> être fixée aux ancrages de la banquette d</w:t>
      </w:r>
      <w:r w:rsidR="002174CE" w:rsidRPr="00877E14">
        <w:rPr>
          <w:spacing w:val="-2"/>
        </w:rPr>
        <w:t>’</w:t>
      </w:r>
      <w:r w:rsidRPr="00877E14">
        <w:rPr>
          <w:spacing w:val="-2"/>
        </w:rPr>
        <w:t>essai décrite à l</w:t>
      </w:r>
      <w:r w:rsidR="002174CE" w:rsidRPr="00877E14">
        <w:rPr>
          <w:spacing w:val="-2"/>
        </w:rPr>
        <w:t>’</w:t>
      </w:r>
      <w:r w:rsidRPr="00877E14">
        <w:rPr>
          <w:spacing w:val="-2"/>
        </w:rPr>
        <w:t>appendice 2</w:t>
      </w:r>
      <w:r w:rsidRPr="00877E14">
        <w:t xml:space="preserve"> de l</w:t>
      </w:r>
      <w:r w:rsidR="002174CE" w:rsidRPr="00877E14">
        <w:t>’</w:t>
      </w:r>
      <w:r w:rsidRPr="00877E14">
        <w:t>annexe 6, comme suit</w:t>
      </w:r>
      <w:r w:rsidR="00762033" w:rsidRPr="00877E14">
        <w:t> :</w:t>
      </w:r>
    </w:p>
    <w:p w:rsidR="003D76E8" w:rsidRPr="00877E14" w:rsidRDefault="003D76E8" w:rsidP="002D2522">
      <w:pPr>
        <w:pStyle w:val="SingleTxtG"/>
        <w:ind w:left="2268" w:hanging="567"/>
      </w:pPr>
      <w:r w:rsidRPr="00877E14">
        <w:t>a)</w:t>
      </w:r>
      <w:r w:rsidRPr="00877E14">
        <w:tab/>
      </w:r>
      <w:r w:rsidRPr="00877E14">
        <w:rPr>
          <w:rFonts w:eastAsia="Times New Roman"/>
        </w:rPr>
        <w:t>L</w:t>
      </w:r>
      <w:r w:rsidR="002174CE" w:rsidRPr="00877E14">
        <w:rPr>
          <w:rFonts w:eastAsia="Times New Roman"/>
        </w:rPr>
        <w:t>’</w:t>
      </w:r>
      <w:r w:rsidRPr="00877E14">
        <w:rPr>
          <w:rFonts w:eastAsia="Times New Roman"/>
        </w:rPr>
        <w:t>ancrage</w:t>
      </w:r>
      <w:r w:rsidRPr="00877E14">
        <w:t xml:space="preserve"> de ceinture A1 doit être fixé à l</w:t>
      </w:r>
      <w:r w:rsidR="002174CE" w:rsidRPr="00877E14">
        <w:t>’</w:t>
      </w:r>
      <w:r w:rsidRPr="00877E14">
        <w:t>ancrage de chariot B0 (côté extérieur)</w:t>
      </w:r>
      <w:r w:rsidR="00762033" w:rsidRPr="00877E14">
        <w:t> ;</w:t>
      </w:r>
    </w:p>
    <w:p w:rsidR="003D76E8" w:rsidRPr="00877E14" w:rsidRDefault="003D76E8" w:rsidP="002D2522">
      <w:pPr>
        <w:pStyle w:val="SingleTxtG"/>
        <w:ind w:left="2268" w:hanging="567"/>
      </w:pPr>
      <w:r w:rsidRPr="00877E14">
        <w:t>b)</w:t>
      </w:r>
      <w:r w:rsidRPr="00877E14">
        <w:tab/>
      </w:r>
      <w:r w:rsidRPr="00877E14">
        <w:rPr>
          <w:rFonts w:eastAsia="Times New Roman"/>
        </w:rPr>
        <w:t>L</w:t>
      </w:r>
      <w:r w:rsidR="002174CE" w:rsidRPr="00877E14">
        <w:rPr>
          <w:rFonts w:eastAsia="Times New Roman"/>
        </w:rPr>
        <w:t>’</w:t>
      </w:r>
      <w:r w:rsidRPr="00877E14">
        <w:rPr>
          <w:rFonts w:eastAsia="Times New Roman"/>
        </w:rPr>
        <w:t>ancrage</w:t>
      </w:r>
      <w:r w:rsidRPr="00877E14">
        <w:t xml:space="preserve"> de ceinture A2 doit être fixé à l</w:t>
      </w:r>
      <w:r w:rsidR="002174CE" w:rsidRPr="00877E14">
        <w:t>’</w:t>
      </w:r>
      <w:r w:rsidRPr="00877E14">
        <w:t>ancrage de chariot A (côté intérieur)</w:t>
      </w:r>
      <w:r w:rsidR="00762033" w:rsidRPr="00877E14">
        <w:t> ;</w:t>
      </w:r>
    </w:p>
    <w:p w:rsidR="003D76E8" w:rsidRPr="00877E14" w:rsidRDefault="003D76E8" w:rsidP="002D2522">
      <w:pPr>
        <w:pStyle w:val="SingleTxtG"/>
        <w:ind w:left="2268" w:hanging="567"/>
      </w:pPr>
      <w:r w:rsidRPr="00877E14">
        <w:t>c)</w:t>
      </w:r>
      <w:r w:rsidRPr="00877E14">
        <w:tab/>
        <w:t xml:space="preserve">Le </w:t>
      </w:r>
      <w:r w:rsidRPr="00877E14">
        <w:rPr>
          <w:rFonts w:eastAsia="Times New Roman"/>
        </w:rPr>
        <w:t>renvoi</w:t>
      </w:r>
      <w:r w:rsidRPr="00877E14">
        <w:t xml:space="preserve"> au montant P doit être fixé à l</w:t>
      </w:r>
      <w:r w:rsidR="002174CE" w:rsidRPr="00877E14">
        <w:t>’</w:t>
      </w:r>
      <w:r w:rsidRPr="00877E14">
        <w:t>ancrage de chariot C</w:t>
      </w:r>
      <w:r w:rsidR="00762033" w:rsidRPr="00877E14">
        <w:t> ;</w:t>
      </w:r>
    </w:p>
    <w:p w:rsidR="003D76E8" w:rsidRPr="00877E14" w:rsidRDefault="003D76E8" w:rsidP="002D2522">
      <w:pPr>
        <w:pStyle w:val="SingleTxtG"/>
        <w:ind w:left="2268" w:hanging="567"/>
      </w:pPr>
      <w:r w:rsidRPr="00877E14">
        <w:t>d)</w:t>
      </w:r>
      <w:r w:rsidRPr="00877E14">
        <w:tab/>
      </w:r>
      <w:r w:rsidRPr="00877E14">
        <w:rPr>
          <w:rFonts w:eastAsia="Times New Roman"/>
        </w:rPr>
        <w:t>L</w:t>
      </w:r>
      <w:r w:rsidR="002174CE" w:rsidRPr="00877E14">
        <w:rPr>
          <w:rFonts w:eastAsia="Times New Roman"/>
        </w:rPr>
        <w:t>’</w:t>
      </w:r>
      <w:r w:rsidRPr="00877E14">
        <w:rPr>
          <w:rFonts w:eastAsia="Times New Roman"/>
        </w:rPr>
        <w:t>enrouleur</w:t>
      </w:r>
      <w:r w:rsidRPr="00877E14">
        <w:t xml:space="preserve"> R doit être fixé à l</w:t>
      </w:r>
      <w:r w:rsidR="002174CE" w:rsidRPr="00877E14">
        <w:t>’</w:t>
      </w:r>
      <w:r w:rsidRPr="00877E14">
        <w:t>ancrage de chariot de telle sorte que l</w:t>
      </w:r>
      <w:r w:rsidR="002174CE" w:rsidRPr="00877E14">
        <w:t>’</w:t>
      </w:r>
      <w:r w:rsidRPr="00877E14">
        <w:t>axe de la bobine coïncide avec l</w:t>
      </w:r>
      <w:r w:rsidR="002174CE" w:rsidRPr="00877E14">
        <w:t>’</w:t>
      </w:r>
      <w:r w:rsidRPr="00877E14">
        <w:t>axe Re.</w:t>
      </w:r>
    </w:p>
    <w:p w:rsidR="003D76E8" w:rsidRPr="00877E14" w:rsidRDefault="003D76E8" w:rsidP="002D2522">
      <w:pPr>
        <w:pStyle w:val="SingleTxtG"/>
        <w:ind w:left="1701"/>
      </w:pPr>
      <w:r w:rsidRPr="00877E14">
        <w:t>Dans la figure 1 ci-dessous, la valeur de X est de 200</w:t>
      </w:r>
      <w:r w:rsidR="00BD67FA" w:rsidRPr="00877E14">
        <w:t> </w:t>
      </w:r>
      <w:r w:rsidR="00BD67FA" w:rsidRPr="00877E14">
        <w:sym w:font="Symbol" w:char="F0B1"/>
      </w:r>
      <w:r w:rsidR="00BD67FA" w:rsidRPr="00877E14">
        <w:t> </w:t>
      </w:r>
      <w:r w:rsidRPr="00877E14">
        <w:t>5</w:t>
      </w:r>
      <w:r w:rsidR="00470E9F" w:rsidRPr="00877E14">
        <w:t> mm</w:t>
      </w:r>
      <w:r w:rsidRPr="00877E14">
        <w:t xml:space="preserve">. La longueur effective de la sangle entre </w:t>
      </w:r>
      <w:r w:rsidRPr="00877E14">
        <w:rPr>
          <w:rFonts w:eastAsia="Times New Roman"/>
        </w:rPr>
        <w:t>l</w:t>
      </w:r>
      <w:r w:rsidR="002174CE" w:rsidRPr="00877E14">
        <w:rPr>
          <w:rFonts w:eastAsia="Times New Roman"/>
        </w:rPr>
        <w:t>’</w:t>
      </w:r>
      <w:r w:rsidRPr="00877E14">
        <w:rPr>
          <w:rFonts w:eastAsia="Times New Roman"/>
        </w:rPr>
        <w:t>ancrage</w:t>
      </w:r>
      <w:r w:rsidRPr="00877E14">
        <w:t xml:space="preserve"> A1 et l</w:t>
      </w:r>
      <w:r w:rsidR="002174CE" w:rsidRPr="00877E14">
        <w:t>’</w:t>
      </w:r>
      <w:r w:rsidRPr="00877E14">
        <w:t>axe de la bobine de l</w:t>
      </w:r>
      <w:r w:rsidR="002174CE" w:rsidRPr="00877E14">
        <w:t>’</w:t>
      </w:r>
      <w:r w:rsidRPr="00877E14">
        <w:t>enrouleur Re (lorsque la sangle est complètement déroulée, y compris la longueur minimale de 150</w:t>
      </w:r>
      <w:r w:rsidR="00470E9F" w:rsidRPr="00877E14">
        <w:t> mm</w:t>
      </w:r>
      <w:r w:rsidRPr="00877E14">
        <w:t xml:space="preserve"> pour les essais du dispositif amélioré de retenue pour enfants) doit être égale à 2</w:t>
      </w:r>
      <w:r w:rsidR="00BD67FA" w:rsidRPr="00877E14">
        <w:t> </w:t>
      </w:r>
      <w:r w:rsidRPr="00877E14">
        <w:t>820</w:t>
      </w:r>
      <w:r w:rsidR="00BD67FA" w:rsidRPr="00877E14">
        <w:t> </w:t>
      </w:r>
      <w:r w:rsidR="00BD67FA" w:rsidRPr="00877E14">
        <w:sym w:font="Symbol" w:char="F0B1"/>
      </w:r>
      <w:r w:rsidR="00BD67FA" w:rsidRPr="00877E14">
        <w:t> </w:t>
      </w:r>
      <w:r w:rsidRPr="00877E14">
        <w:t>5</w:t>
      </w:r>
      <w:r w:rsidR="00470E9F" w:rsidRPr="00877E14">
        <w:t> mm</w:t>
      </w:r>
      <w:r w:rsidRPr="00877E14">
        <w:t xml:space="preserve"> lorsqu</w:t>
      </w:r>
      <w:r w:rsidR="002174CE" w:rsidRPr="00877E14">
        <w:t>’</w:t>
      </w:r>
      <w:r w:rsidRPr="00877E14">
        <w:t>elle est mesurée en ligne droite, sans charge et sur une surface horizontale. Cette longueur peut être rallongée pour les essais de certaines catégories. Pour toutes les catégories avec le dispositif amélioré de retenue pour enfants installé, la longueur de sangle enroulée sur la bobine doit être au minimum de 150</w:t>
      </w:r>
      <w:r w:rsidR="00470E9F" w:rsidRPr="00877E14">
        <w:t> mm</w:t>
      </w:r>
      <w:r w:rsidRPr="00877E14">
        <w:t xml:space="preserve">. </w:t>
      </w:r>
    </w:p>
    <w:p w:rsidR="003D76E8" w:rsidRPr="00877E14" w:rsidRDefault="003D76E8" w:rsidP="002D2522">
      <w:pPr>
        <w:pStyle w:val="SingleTxtG"/>
        <w:ind w:left="1701" w:hanging="567"/>
      </w:pPr>
      <w:r w:rsidRPr="00877E14">
        <w:t>4.</w:t>
      </w:r>
      <w:r w:rsidRPr="00877E14">
        <w:tab/>
        <w:t xml:space="preserve">La sangle </w:t>
      </w:r>
      <w:r w:rsidRPr="00877E14">
        <w:rPr>
          <w:rFonts w:eastAsia="Times New Roman"/>
        </w:rPr>
        <w:t>de</w:t>
      </w:r>
      <w:r w:rsidRPr="00877E14">
        <w:t xml:space="preserve"> la ceinture doit avoir les caractéristiques suivantes</w:t>
      </w:r>
      <w:r w:rsidR="00762033" w:rsidRPr="00877E14">
        <w:t> :</w:t>
      </w:r>
    </w:p>
    <w:p w:rsidR="003D76E8" w:rsidRPr="00877E14" w:rsidRDefault="003D76E8" w:rsidP="002D2522">
      <w:pPr>
        <w:pStyle w:val="SingleTxtG"/>
        <w:ind w:left="2268" w:hanging="567"/>
      </w:pPr>
      <w:r w:rsidRPr="00877E14">
        <w:t>a)</w:t>
      </w:r>
      <w:r w:rsidRPr="00877E14">
        <w:tab/>
        <w:t>Matériau</w:t>
      </w:r>
      <w:r w:rsidR="00762033" w:rsidRPr="00877E14">
        <w:t> :</w:t>
      </w:r>
      <w:r w:rsidRPr="00877E14">
        <w:t xml:space="preserve"> polyester spinnblack</w:t>
      </w:r>
      <w:r w:rsidR="00762033" w:rsidRPr="00877E14">
        <w:t> ;</w:t>
      </w:r>
    </w:p>
    <w:p w:rsidR="003D76E8" w:rsidRPr="00877E14" w:rsidRDefault="003D76E8" w:rsidP="002D2522">
      <w:pPr>
        <w:pStyle w:val="SingleTxtG"/>
        <w:ind w:left="2268" w:hanging="567"/>
      </w:pPr>
      <w:r w:rsidRPr="00877E14">
        <w:t>b)</w:t>
      </w:r>
      <w:r w:rsidRPr="00877E14">
        <w:tab/>
        <w:t>Largeur</w:t>
      </w:r>
      <w:r w:rsidR="00762033" w:rsidRPr="00877E14">
        <w:t> :</w:t>
      </w:r>
      <w:r w:rsidRPr="00877E14">
        <w:t xml:space="preserve"> 48 +/-2</w:t>
      </w:r>
      <w:r w:rsidR="00470E9F" w:rsidRPr="00877E14">
        <w:t> mm</w:t>
      </w:r>
      <w:r w:rsidRPr="00877E14">
        <w:t xml:space="preserve"> sous une charge de 10</w:t>
      </w:r>
      <w:r w:rsidR="00D43038" w:rsidRPr="00877E14">
        <w:t> </w:t>
      </w:r>
      <w:r w:rsidRPr="00877E14">
        <w:t>000 N</w:t>
      </w:r>
      <w:r w:rsidR="00762033" w:rsidRPr="00877E14">
        <w:t> ;</w:t>
      </w:r>
    </w:p>
    <w:p w:rsidR="003D76E8" w:rsidRPr="00877E14" w:rsidRDefault="003D76E8" w:rsidP="002D2522">
      <w:pPr>
        <w:pStyle w:val="SingleTxtG"/>
        <w:ind w:left="2268" w:hanging="567"/>
      </w:pPr>
      <w:r w:rsidRPr="00877E14">
        <w:t>c)</w:t>
      </w:r>
      <w:r w:rsidRPr="00877E14">
        <w:tab/>
        <w:t>Épaisseur</w:t>
      </w:r>
      <w:r w:rsidR="00762033" w:rsidRPr="00877E14">
        <w:t> :</w:t>
      </w:r>
      <w:r w:rsidRPr="00877E14">
        <w:t xml:space="preserve"> 1,0 +/-0,2</w:t>
      </w:r>
      <w:r w:rsidR="00470E9F" w:rsidRPr="00877E14">
        <w:t> mm</w:t>
      </w:r>
      <w:r w:rsidR="00762033" w:rsidRPr="00877E14">
        <w:t> ;</w:t>
      </w:r>
    </w:p>
    <w:p w:rsidR="003D76E8" w:rsidRPr="00877E14" w:rsidRDefault="003D76E8" w:rsidP="002D2522">
      <w:pPr>
        <w:pStyle w:val="SingleTxtG"/>
        <w:ind w:left="2268" w:hanging="567"/>
      </w:pPr>
      <w:r w:rsidRPr="00877E14">
        <w:t>d)</w:t>
      </w:r>
      <w:r w:rsidRPr="00877E14">
        <w:tab/>
        <w:t>Allongement</w:t>
      </w:r>
      <w:r w:rsidR="00762033" w:rsidRPr="00877E14">
        <w:t> :</w:t>
      </w:r>
      <w:r w:rsidRPr="00877E14">
        <w:t xml:space="preserve"> 8 +/-2</w:t>
      </w:r>
      <w:r w:rsidR="00A60B07" w:rsidRPr="00877E14">
        <w:t> %</w:t>
      </w:r>
      <w:r w:rsidRPr="00877E14">
        <w:t xml:space="preserve"> sous une charge de 10</w:t>
      </w:r>
      <w:r w:rsidR="00D43038" w:rsidRPr="00877E14">
        <w:t> </w:t>
      </w:r>
      <w:r w:rsidRPr="00877E14">
        <w:t>000 N.</w:t>
      </w:r>
    </w:p>
    <w:p w:rsidR="003D76E8" w:rsidRPr="00877E14" w:rsidRDefault="003D76E8" w:rsidP="00B30E35">
      <w:pPr>
        <w:pStyle w:val="Heading1"/>
        <w:spacing w:after="120"/>
      </w:pPr>
      <w:r w:rsidRPr="00877E14">
        <w:t xml:space="preserve">Figure 1 </w:t>
      </w:r>
      <w:r w:rsidR="00B30E35" w:rsidRPr="00877E14">
        <w:br/>
      </w:r>
      <w:r w:rsidRPr="00877E14">
        <w:rPr>
          <w:b/>
        </w:rPr>
        <w:t>Configuration d</w:t>
      </w:r>
      <w:r w:rsidR="002174CE" w:rsidRPr="00877E14">
        <w:rPr>
          <w:b/>
        </w:rPr>
        <w:t>’</w:t>
      </w:r>
      <w:r w:rsidRPr="00877E14">
        <w:rPr>
          <w:b/>
        </w:rPr>
        <w:t>une ceinture de sécurité normalisée</w:t>
      </w:r>
    </w:p>
    <w:p w:rsidR="003D76E8" w:rsidRPr="00877E14" w:rsidRDefault="00BF5E68" w:rsidP="00BF5E68">
      <w:pPr>
        <w:ind w:left="1134"/>
      </w:pPr>
      <w:r w:rsidRPr="00877E14">
        <w:rPr>
          <w:noProof/>
          <w:lang w:val="en-GB" w:eastAsia="en-GB"/>
        </w:rPr>
        <w:drawing>
          <wp:inline distT="0" distB="0" distL="0" distR="0" wp14:anchorId="03A49C37" wp14:editId="5D09A22D">
            <wp:extent cx="4989600" cy="4564800"/>
            <wp:effectExtent l="0" t="0" r="1905"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89600" cy="4564800"/>
                    </a:xfrm>
                    <a:prstGeom prst="rect">
                      <a:avLst/>
                    </a:prstGeom>
                    <a:noFill/>
                    <a:ln>
                      <a:noFill/>
                    </a:ln>
                  </pic:spPr>
                </pic:pic>
              </a:graphicData>
            </a:graphic>
          </wp:inline>
        </w:drawing>
      </w:r>
    </w:p>
    <w:p w:rsidR="003D76E8" w:rsidRPr="00877E14" w:rsidRDefault="003D76E8" w:rsidP="00B30E35">
      <w:pPr>
        <w:pStyle w:val="Heading1"/>
        <w:spacing w:after="120"/>
      </w:pPr>
      <w:r w:rsidRPr="00877E14">
        <w:t xml:space="preserve">Figure 2 </w:t>
      </w:r>
      <w:r w:rsidR="00B30E35" w:rsidRPr="00877E14">
        <w:br/>
      </w:r>
      <w:r w:rsidRPr="00877E14">
        <w:rPr>
          <w:b/>
        </w:rPr>
        <w:t>Plaque d</w:t>
      </w:r>
      <w:r w:rsidR="002174CE" w:rsidRPr="00877E14">
        <w:rPr>
          <w:b/>
        </w:rPr>
        <w:t>’</w:t>
      </w:r>
      <w:r w:rsidRPr="00877E14">
        <w:rPr>
          <w:b/>
        </w:rPr>
        <w:t>ancrage normalisée</w:t>
      </w:r>
    </w:p>
    <w:p w:rsidR="003D76E8" w:rsidRPr="00877E14" w:rsidRDefault="003D76E8" w:rsidP="00BF5E68">
      <w:pPr>
        <w:pStyle w:val="Heading1"/>
        <w:spacing w:after="120"/>
        <w:rPr>
          <w:rFonts w:eastAsia="Times New Roman"/>
        </w:rPr>
      </w:pPr>
      <w:r w:rsidRPr="00877E14">
        <w:rPr>
          <w:rFonts w:eastAsia="Times New Roman"/>
        </w:rPr>
        <w:t>(Dimensions en mm)</w:t>
      </w:r>
    </w:p>
    <w:p w:rsidR="003D76E8" w:rsidRPr="00877E14" w:rsidRDefault="003D76E8" w:rsidP="00BF5E68">
      <w:pPr>
        <w:ind w:left="1134"/>
      </w:pPr>
      <w:r w:rsidRPr="00877E14">
        <w:rPr>
          <w:noProof/>
          <w:lang w:val="en-GB" w:eastAsia="en-GB"/>
        </w:rPr>
        <w:drawing>
          <wp:inline distT="0" distB="0" distL="0" distR="0" wp14:anchorId="074F5A1F" wp14:editId="0A41112F">
            <wp:extent cx="4680000" cy="6562800"/>
            <wp:effectExtent l="0" t="0" r="635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0000" cy="6562800"/>
                    </a:xfrm>
                    <a:prstGeom prst="rect">
                      <a:avLst/>
                    </a:prstGeom>
                    <a:noFill/>
                    <a:ln>
                      <a:noFill/>
                    </a:ln>
                  </pic:spPr>
                </pic:pic>
              </a:graphicData>
            </a:graphic>
          </wp:inline>
        </w:drawing>
      </w:r>
    </w:p>
    <w:p w:rsidR="003D76E8" w:rsidRPr="00877E14" w:rsidRDefault="003D76E8" w:rsidP="00B30E35">
      <w:pPr>
        <w:pStyle w:val="Heading1"/>
        <w:spacing w:after="120"/>
      </w:pPr>
      <w:r w:rsidRPr="00877E14">
        <w:t xml:space="preserve">Figure 3 </w:t>
      </w:r>
      <w:r w:rsidR="00B30E35" w:rsidRPr="00877E14">
        <w:br/>
      </w:r>
      <w:r w:rsidRPr="00877E14">
        <w:rPr>
          <w:b/>
        </w:rPr>
        <w:t>Partie centrale d</w:t>
      </w:r>
      <w:r w:rsidR="002174CE" w:rsidRPr="00877E14">
        <w:rPr>
          <w:b/>
        </w:rPr>
        <w:t>’</w:t>
      </w:r>
      <w:r w:rsidRPr="00877E14">
        <w:rPr>
          <w:b/>
        </w:rPr>
        <w:t>une ceinture normalisée</w:t>
      </w:r>
    </w:p>
    <w:p w:rsidR="00BF5E68" w:rsidRPr="00877E14" w:rsidRDefault="00BF5E68" w:rsidP="00BF5E68">
      <w:pPr>
        <w:ind w:left="1134"/>
      </w:pPr>
      <w:r w:rsidRPr="00877E14">
        <w:rPr>
          <w:noProof/>
          <w:lang w:val="en-GB" w:eastAsia="en-GB"/>
        </w:rPr>
        <w:drawing>
          <wp:inline distT="0" distB="0" distL="0" distR="0" wp14:anchorId="75EC60B1" wp14:editId="08465067">
            <wp:extent cx="5284800" cy="6087600"/>
            <wp:effectExtent l="0" t="0" r="0" b="889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4800" cy="6087600"/>
                    </a:xfrm>
                    <a:prstGeom prst="rect">
                      <a:avLst/>
                    </a:prstGeom>
                    <a:noFill/>
                    <a:ln>
                      <a:noFill/>
                    </a:ln>
                  </pic:spPr>
                </pic:pic>
              </a:graphicData>
            </a:graphic>
          </wp:inline>
        </w:drawing>
      </w:r>
    </w:p>
    <w:p w:rsidR="003D76E8" w:rsidRPr="00877E14" w:rsidRDefault="003D76E8" w:rsidP="00DB1203">
      <w:pPr>
        <w:pStyle w:val="Heading1"/>
        <w:spacing w:after="120"/>
      </w:pPr>
      <w:r w:rsidRPr="00877E14">
        <w:t xml:space="preserve">Figure 4 </w:t>
      </w:r>
      <w:r w:rsidR="00B30E35" w:rsidRPr="00877E14">
        <w:br/>
      </w:r>
      <w:r w:rsidRPr="00877E14">
        <w:rPr>
          <w:b/>
        </w:rPr>
        <w:t>Renvoi au montant</w:t>
      </w:r>
    </w:p>
    <w:p w:rsidR="003D76E8" w:rsidRPr="00877E14" w:rsidRDefault="003D76E8" w:rsidP="00DB1203">
      <w:pPr>
        <w:pStyle w:val="SingleTxtG"/>
        <w:keepNext/>
        <w:keepLines/>
      </w:pPr>
      <w:r w:rsidRPr="00877E14">
        <w:t>Finition</w:t>
      </w:r>
      <w:r w:rsidR="00762033" w:rsidRPr="00877E14">
        <w:t> :</w:t>
      </w:r>
      <w:r w:rsidRPr="00877E14">
        <w:t xml:space="preserve"> chromée</w:t>
      </w:r>
    </w:p>
    <w:p w:rsidR="003D76E8" w:rsidRPr="00877E14" w:rsidRDefault="003D76E8" w:rsidP="00DB1203">
      <w:pPr>
        <w:pStyle w:val="SingleTxtG"/>
        <w:keepNext/>
        <w:keepLines/>
      </w:pPr>
      <w:r w:rsidRPr="00877E14">
        <w:t>(Dimensions en mm)</w:t>
      </w:r>
    </w:p>
    <w:p w:rsidR="00BF5E68" w:rsidRPr="00877E14" w:rsidRDefault="00BF5E68" w:rsidP="00DB1203">
      <w:pPr>
        <w:keepNext/>
        <w:keepLines/>
        <w:ind w:left="1134"/>
      </w:pPr>
      <w:r w:rsidRPr="00877E14">
        <w:rPr>
          <w:noProof/>
          <w:lang w:val="en-GB" w:eastAsia="en-GB"/>
        </w:rPr>
        <w:drawing>
          <wp:inline distT="0" distB="0" distL="0" distR="0" wp14:anchorId="043F1575" wp14:editId="64FD97D0">
            <wp:extent cx="4680000" cy="3488400"/>
            <wp:effectExtent l="0" t="0" r="635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80000" cy="3488400"/>
                    </a:xfrm>
                    <a:prstGeom prst="rect">
                      <a:avLst/>
                    </a:prstGeom>
                  </pic:spPr>
                </pic:pic>
              </a:graphicData>
            </a:graphic>
          </wp:inline>
        </w:drawing>
      </w:r>
    </w:p>
    <w:p w:rsidR="003D76E8" w:rsidRPr="00877E14" w:rsidRDefault="002B19F2" w:rsidP="002B19F2">
      <w:pPr>
        <w:pStyle w:val="SingleTxtG"/>
        <w:jc w:val="right"/>
      </w:pPr>
      <w:r w:rsidRPr="00877E14">
        <w:t>».</w:t>
      </w:r>
    </w:p>
    <w:p w:rsidR="002B19F2" w:rsidRPr="00877E14" w:rsidRDefault="002B19F2" w:rsidP="002B19F2">
      <w:pPr>
        <w:pStyle w:val="SingleTxtG"/>
        <w:spacing w:before="240" w:after="0"/>
        <w:jc w:val="center"/>
        <w:rPr>
          <w:u w:val="single"/>
        </w:rPr>
      </w:pPr>
      <w:r w:rsidRPr="00877E14">
        <w:rPr>
          <w:u w:val="single"/>
        </w:rPr>
        <w:tab/>
      </w:r>
      <w:r w:rsidRPr="00877E14">
        <w:rPr>
          <w:u w:val="single"/>
        </w:rPr>
        <w:tab/>
      </w:r>
      <w:r w:rsidRPr="00877E14">
        <w:rPr>
          <w:u w:val="single"/>
        </w:rPr>
        <w:tab/>
      </w:r>
    </w:p>
    <w:sectPr w:rsidR="002B19F2" w:rsidRPr="00877E14" w:rsidSect="003D76E8">
      <w:headerReference w:type="even" r:id="rId31"/>
      <w:headerReference w:type="default" r:id="rId32"/>
      <w:footerReference w:type="even" r:id="rId33"/>
      <w:footerReference w:type="default" r:id="rId34"/>
      <w:footerReference w:type="first" r:id="rId3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A8" w:rsidRDefault="008D1CA8"/>
  </w:endnote>
  <w:endnote w:type="continuationSeparator" w:id="0">
    <w:p w:rsidR="008D1CA8" w:rsidRDefault="008D1CA8">
      <w:pPr>
        <w:pStyle w:val="Footer"/>
      </w:pPr>
    </w:p>
  </w:endnote>
  <w:endnote w:type="continuationNotice" w:id="1">
    <w:p w:rsidR="008D1CA8" w:rsidRPr="00C451B9" w:rsidRDefault="008D1CA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A8" w:rsidRPr="003D76E8" w:rsidRDefault="008D1CA8" w:rsidP="003D76E8">
    <w:pPr>
      <w:pStyle w:val="Footer"/>
      <w:tabs>
        <w:tab w:val="right" w:pos="9638"/>
      </w:tabs>
    </w:pPr>
    <w:r w:rsidRPr="003D76E8">
      <w:rPr>
        <w:b/>
        <w:sz w:val="18"/>
      </w:rPr>
      <w:fldChar w:fldCharType="begin"/>
    </w:r>
    <w:r w:rsidRPr="003D76E8">
      <w:rPr>
        <w:b/>
        <w:sz w:val="18"/>
      </w:rPr>
      <w:instrText xml:space="preserve"> PAGE  \* MERGEFORMAT </w:instrText>
    </w:r>
    <w:r w:rsidRPr="003D76E8">
      <w:rPr>
        <w:b/>
        <w:sz w:val="18"/>
      </w:rPr>
      <w:fldChar w:fldCharType="separate"/>
    </w:r>
    <w:r w:rsidR="007B3E2C">
      <w:rPr>
        <w:b/>
        <w:noProof/>
        <w:sz w:val="18"/>
      </w:rPr>
      <w:t>2</w:t>
    </w:r>
    <w:r w:rsidRPr="003D76E8">
      <w:rPr>
        <w:b/>
        <w:sz w:val="18"/>
      </w:rPr>
      <w:fldChar w:fldCharType="end"/>
    </w:r>
    <w:r>
      <w:rPr>
        <w:b/>
        <w:sz w:val="18"/>
      </w:rPr>
      <w:tab/>
    </w:r>
    <w:r>
      <w:t>GE.17-11686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A8" w:rsidRPr="003D76E8" w:rsidRDefault="008D1CA8" w:rsidP="003D76E8">
    <w:pPr>
      <w:pStyle w:val="Footer"/>
      <w:tabs>
        <w:tab w:val="right" w:pos="9638"/>
      </w:tabs>
      <w:rPr>
        <w:b/>
        <w:sz w:val="18"/>
      </w:rPr>
    </w:pPr>
    <w:r>
      <w:t>GE.17-11686</w:t>
    </w:r>
    <w:r>
      <w:tab/>
    </w:r>
    <w:r w:rsidRPr="003D76E8">
      <w:rPr>
        <w:b/>
        <w:sz w:val="18"/>
      </w:rPr>
      <w:fldChar w:fldCharType="begin"/>
    </w:r>
    <w:r w:rsidRPr="003D76E8">
      <w:rPr>
        <w:b/>
        <w:sz w:val="18"/>
      </w:rPr>
      <w:instrText xml:space="preserve"> PAGE  \* MERGEFORMAT </w:instrText>
    </w:r>
    <w:r w:rsidRPr="003D76E8">
      <w:rPr>
        <w:b/>
        <w:sz w:val="18"/>
      </w:rPr>
      <w:fldChar w:fldCharType="separate"/>
    </w:r>
    <w:r w:rsidR="007B3E2C">
      <w:rPr>
        <w:b/>
        <w:noProof/>
        <w:sz w:val="18"/>
      </w:rPr>
      <w:t>3</w:t>
    </w:r>
    <w:r w:rsidRPr="003D76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A8" w:rsidRPr="003D76E8" w:rsidRDefault="008D1CA8" w:rsidP="003D76E8">
    <w:pPr>
      <w:pStyle w:val="Footer"/>
      <w:spacing w:before="120"/>
      <w:rPr>
        <w:sz w:val="20"/>
      </w:rPr>
    </w:pPr>
    <w:r>
      <w:rPr>
        <w:sz w:val="20"/>
      </w:rPr>
      <w:t>GE.</w:t>
    </w:r>
    <w:r>
      <w:rPr>
        <w:noProof/>
        <w:lang w:val="en-GB" w:eastAsia="en-GB"/>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17-11686  (F)    150917    1</w:t>
    </w:r>
    <w:r w:rsidR="00091662">
      <w:rPr>
        <w:sz w:val="20"/>
      </w:rPr>
      <w:t>9</w:t>
    </w:r>
    <w:r>
      <w:rPr>
        <w:sz w:val="20"/>
      </w:rPr>
      <w:t>0917</w:t>
    </w:r>
    <w:r>
      <w:rPr>
        <w:sz w:val="20"/>
      </w:rPr>
      <w:br/>
    </w:r>
    <w:r w:rsidRPr="003D76E8">
      <w:rPr>
        <w:rFonts w:ascii="C39T30Lfz" w:hAnsi="C39T30Lfz"/>
        <w:sz w:val="56"/>
      </w:rPr>
      <w:t></w:t>
    </w:r>
    <w:r w:rsidRPr="003D76E8">
      <w:rPr>
        <w:rFonts w:ascii="C39T30Lfz" w:hAnsi="C39T30Lfz"/>
        <w:sz w:val="56"/>
      </w:rPr>
      <w:t></w:t>
    </w:r>
    <w:r w:rsidRPr="003D76E8">
      <w:rPr>
        <w:rFonts w:ascii="C39T30Lfz" w:hAnsi="C39T30Lfz"/>
        <w:sz w:val="56"/>
      </w:rPr>
      <w:t></w:t>
    </w:r>
    <w:r w:rsidRPr="003D76E8">
      <w:rPr>
        <w:rFonts w:ascii="C39T30Lfz" w:hAnsi="C39T30Lfz"/>
        <w:sz w:val="56"/>
      </w:rPr>
      <w:t></w:t>
    </w:r>
    <w:r w:rsidRPr="003D76E8">
      <w:rPr>
        <w:rFonts w:ascii="C39T30Lfz" w:hAnsi="C39T30Lfz"/>
        <w:sz w:val="56"/>
      </w:rPr>
      <w:t></w:t>
    </w:r>
    <w:r w:rsidRPr="003D76E8">
      <w:rPr>
        <w:rFonts w:ascii="C39T30Lfz" w:hAnsi="C39T30Lfz"/>
        <w:sz w:val="56"/>
      </w:rPr>
      <w:t></w:t>
    </w:r>
    <w:r w:rsidRPr="003D76E8">
      <w:rPr>
        <w:rFonts w:ascii="C39T30Lfz" w:hAnsi="C39T30Lfz"/>
        <w:sz w:val="56"/>
      </w:rPr>
      <w:t></w:t>
    </w:r>
    <w:r w:rsidRPr="003D76E8">
      <w:rPr>
        <w:rFonts w:ascii="C39T30Lfz" w:hAnsi="C39T30Lfz"/>
        <w:sz w:val="56"/>
      </w:rPr>
      <w:t></w:t>
    </w:r>
    <w:r w:rsidRPr="003D76E8">
      <w:rPr>
        <w:rFonts w:ascii="C39T30Lfz" w:hAnsi="C39T30Lfz"/>
        <w:sz w:val="56"/>
      </w:rPr>
      <w:t></w:t>
    </w:r>
    <w:r>
      <w:rPr>
        <w:noProof/>
        <w:sz w:val="20"/>
        <w:lang w:val="en-GB" w:eastAsia="en-GB"/>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8/Rev.1/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1/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A8" w:rsidRPr="00D27D5E" w:rsidRDefault="008D1CA8" w:rsidP="00D27D5E">
      <w:pPr>
        <w:tabs>
          <w:tab w:val="right" w:pos="2155"/>
        </w:tabs>
        <w:spacing w:after="80"/>
        <w:ind w:left="680"/>
        <w:rPr>
          <w:u w:val="single"/>
        </w:rPr>
      </w:pPr>
      <w:r>
        <w:rPr>
          <w:u w:val="single"/>
        </w:rPr>
        <w:tab/>
      </w:r>
    </w:p>
  </w:footnote>
  <w:footnote w:type="continuationSeparator" w:id="0">
    <w:p w:rsidR="008D1CA8" w:rsidRPr="00D171D4" w:rsidRDefault="008D1CA8" w:rsidP="00D171D4">
      <w:pPr>
        <w:tabs>
          <w:tab w:val="right" w:pos="2155"/>
        </w:tabs>
        <w:spacing w:after="80"/>
        <w:ind w:left="680"/>
        <w:rPr>
          <w:u w:val="single"/>
        </w:rPr>
      </w:pPr>
      <w:r w:rsidRPr="00D171D4">
        <w:rPr>
          <w:u w:val="single"/>
        </w:rPr>
        <w:tab/>
      </w:r>
    </w:p>
  </w:footnote>
  <w:footnote w:type="continuationNotice" w:id="1">
    <w:p w:rsidR="008D1CA8" w:rsidRPr="00C451B9" w:rsidRDefault="008D1CA8" w:rsidP="00C451B9">
      <w:pPr>
        <w:spacing w:line="240" w:lineRule="auto"/>
        <w:rPr>
          <w:sz w:val="2"/>
          <w:szCs w:val="2"/>
        </w:rPr>
      </w:pPr>
    </w:p>
  </w:footnote>
  <w:footnote w:id="2">
    <w:p w:rsidR="008D1CA8" w:rsidRPr="00442E31" w:rsidRDefault="008D1CA8">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A8" w:rsidRPr="003D76E8" w:rsidRDefault="008D1CA8">
    <w:pPr>
      <w:pStyle w:val="Header"/>
      <w:rPr>
        <w:lang w:val="en-US"/>
      </w:rPr>
    </w:pPr>
    <w:r>
      <w:fldChar w:fldCharType="begin"/>
    </w:r>
    <w:r w:rsidRPr="003D76E8">
      <w:rPr>
        <w:lang w:val="en-US"/>
      </w:rPr>
      <w:instrText xml:space="preserve"> TITLE  \* MERGEFORMAT </w:instrText>
    </w:r>
    <w:r>
      <w:fldChar w:fldCharType="separate"/>
    </w:r>
    <w:r w:rsidR="00F9422D">
      <w:rPr>
        <w:lang w:val="en-US"/>
      </w:rPr>
      <w:t>E/ECE/324/Rev.2/Add.128/Rev.1/Amend.2</w:t>
    </w:r>
    <w:r>
      <w:fldChar w:fldCharType="end"/>
    </w:r>
    <w:r w:rsidRPr="003D76E8">
      <w:rPr>
        <w:lang w:val="en-US"/>
      </w:rPr>
      <w:br/>
    </w:r>
    <w:r>
      <w:fldChar w:fldCharType="begin"/>
    </w:r>
    <w:r w:rsidRPr="003D76E8">
      <w:rPr>
        <w:lang w:val="en-US"/>
      </w:rPr>
      <w:instrText xml:space="preserve"> KEYWORDS  \* MERGEFORMAT </w:instrText>
    </w:r>
    <w:r>
      <w:fldChar w:fldCharType="separate"/>
    </w:r>
    <w:r w:rsidR="00F9422D">
      <w:rPr>
        <w:lang w:val="en-US"/>
      </w:rPr>
      <w:t>E/ECE/TRANS/505/Rev.2/Add.128/Rev.1/Amend.2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CA8" w:rsidRPr="003D76E8" w:rsidRDefault="008D1CA8" w:rsidP="003D76E8">
    <w:pPr>
      <w:pStyle w:val="Header"/>
      <w:jc w:val="right"/>
      <w:rPr>
        <w:lang w:val="en-US"/>
      </w:rPr>
    </w:pPr>
    <w:r>
      <w:fldChar w:fldCharType="begin"/>
    </w:r>
    <w:r w:rsidRPr="003D76E8">
      <w:rPr>
        <w:lang w:val="en-US"/>
      </w:rPr>
      <w:instrText xml:space="preserve"> TITLE  \* MERGEFORMAT </w:instrText>
    </w:r>
    <w:r>
      <w:fldChar w:fldCharType="separate"/>
    </w:r>
    <w:r w:rsidR="00F9422D">
      <w:rPr>
        <w:lang w:val="en-US"/>
      </w:rPr>
      <w:t>E/ECE/324/Rev.2/Add.128/Rev.1/Amend.2</w:t>
    </w:r>
    <w:r>
      <w:fldChar w:fldCharType="end"/>
    </w:r>
    <w:r w:rsidRPr="003D76E8">
      <w:rPr>
        <w:lang w:val="en-US"/>
      </w:rPr>
      <w:br/>
    </w:r>
    <w:r>
      <w:fldChar w:fldCharType="begin"/>
    </w:r>
    <w:r w:rsidRPr="003D76E8">
      <w:rPr>
        <w:lang w:val="en-US"/>
      </w:rPr>
      <w:instrText xml:space="preserve"> KEYWORDS  \* MERGEFORMAT </w:instrText>
    </w:r>
    <w:r>
      <w:fldChar w:fldCharType="separate"/>
    </w:r>
    <w:r w:rsidR="00F9422D">
      <w:rPr>
        <w:lang w:val="en-US"/>
      </w:rPr>
      <w:t>E/ECE/TRANS/505/Rev.2/Add.128/Rev.1/Amend.2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A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1662"/>
    <w:rsid w:val="000A1501"/>
    <w:rsid w:val="000A2494"/>
    <w:rsid w:val="000A6B7E"/>
    <w:rsid w:val="000B20D3"/>
    <w:rsid w:val="000C6CDB"/>
    <w:rsid w:val="000D5C25"/>
    <w:rsid w:val="000E4F06"/>
    <w:rsid w:val="000E5601"/>
    <w:rsid w:val="000E5602"/>
    <w:rsid w:val="000F41F2"/>
    <w:rsid w:val="0010373B"/>
    <w:rsid w:val="0011415F"/>
    <w:rsid w:val="00125446"/>
    <w:rsid w:val="0012731C"/>
    <w:rsid w:val="001358D9"/>
    <w:rsid w:val="00141E26"/>
    <w:rsid w:val="00143EB9"/>
    <w:rsid w:val="00152C5A"/>
    <w:rsid w:val="0015389C"/>
    <w:rsid w:val="00160540"/>
    <w:rsid w:val="00166C68"/>
    <w:rsid w:val="001702F0"/>
    <w:rsid w:val="00172412"/>
    <w:rsid w:val="00174814"/>
    <w:rsid w:val="00181A90"/>
    <w:rsid w:val="00190D5D"/>
    <w:rsid w:val="00192EEB"/>
    <w:rsid w:val="0019416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174CE"/>
    <w:rsid w:val="00224B8B"/>
    <w:rsid w:val="00225A8C"/>
    <w:rsid w:val="00227058"/>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6C0"/>
    <w:rsid w:val="0029791D"/>
    <w:rsid w:val="002A0D9A"/>
    <w:rsid w:val="002A2114"/>
    <w:rsid w:val="002A2A2C"/>
    <w:rsid w:val="002A5D07"/>
    <w:rsid w:val="002B19F2"/>
    <w:rsid w:val="002D2522"/>
    <w:rsid w:val="002D25CA"/>
    <w:rsid w:val="002D3DA4"/>
    <w:rsid w:val="002E2F5C"/>
    <w:rsid w:val="002F0C48"/>
    <w:rsid w:val="003016B7"/>
    <w:rsid w:val="0030754C"/>
    <w:rsid w:val="00317E54"/>
    <w:rsid w:val="00322DF1"/>
    <w:rsid w:val="00324EBF"/>
    <w:rsid w:val="0032556C"/>
    <w:rsid w:val="00330043"/>
    <w:rsid w:val="00330508"/>
    <w:rsid w:val="0033286A"/>
    <w:rsid w:val="00333130"/>
    <w:rsid w:val="003344CF"/>
    <w:rsid w:val="00346E32"/>
    <w:rsid w:val="003515AA"/>
    <w:rsid w:val="00354ED3"/>
    <w:rsid w:val="00364F13"/>
    <w:rsid w:val="0036776C"/>
    <w:rsid w:val="00370223"/>
    <w:rsid w:val="00372A7A"/>
    <w:rsid w:val="00372D1D"/>
    <w:rsid w:val="00374106"/>
    <w:rsid w:val="0037679A"/>
    <w:rsid w:val="0038047C"/>
    <w:rsid w:val="00390EEF"/>
    <w:rsid w:val="00394410"/>
    <w:rsid w:val="003976D5"/>
    <w:rsid w:val="003B53B6"/>
    <w:rsid w:val="003C5FF0"/>
    <w:rsid w:val="003D6C68"/>
    <w:rsid w:val="003D76E8"/>
    <w:rsid w:val="003E01D0"/>
    <w:rsid w:val="003E49B9"/>
    <w:rsid w:val="003E5E5B"/>
    <w:rsid w:val="003E5F12"/>
    <w:rsid w:val="003E786C"/>
    <w:rsid w:val="003F2A89"/>
    <w:rsid w:val="003F4A54"/>
    <w:rsid w:val="003F7B62"/>
    <w:rsid w:val="0040144C"/>
    <w:rsid w:val="00401484"/>
    <w:rsid w:val="004067AE"/>
    <w:rsid w:val="00410521"/>
    <w:rsid w:val="00413BB0"/>
    <w:rsid w:val="004159D0"/>
    <w:rsid w:val="00417326"/>
    <w:rsid w:val="00421A10"/>
    <w:rsid w:val="00422499"/>
    <w:rsid w:val="00424E24"/>
    <w:rsid w:val="00430EFC"/>
    <w:rsid w:val="004342E2"/>
    <w:rsid w:val="00434354"/>
    <w:rsid w:val="00440BC8"/>
    <w:rsid w:val="00442E31"/>
    <w:rsid w:val="00452324"/>
    <w:rsid w:val="00454F8D"/>
    <w:rsid w:val="004567EB"/>
    <w:rsid w:val="00457676"/>
    <w:rsid w:val="00460E72"/>
    <w:rsid w:val="00464191"/>
    <w:rsid w:val="00467412"/>
    <w:rsid w:val="00467F2C"/>
    <w:rsid w:val="00470E9F"/>
    <w:rsid w:val="00474379"/>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33E6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72C"/>
    <w:rsid w:val="00612D48"/>
    <w:rsid w:val="00613A5E"/>
    <w:rsid w:val="00616B45"/>
    <w:rsid w:val="00623760"/>
    <w:rsid w:val="006241C6"/>
    <w:rsid w:val="00630D9B"/>
    <w:rsid w:val="00631953"/>
    <w:rsid w:val="0063208D"/>
    <w:rsid w:val="00634A4A"/>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7C71"/>
    <w:rsid w:val="006A6B31"/>
    <w:rsid w:val="006A6C95"/>
    <w:rsid w:val="006A7B29"/>
    <w:rsid w:val="006B0EB2"/>
    <w:rsid w:val="006B0FF8"/>
    <w:rsid w:val="006B4590"/>
    <w:rsid w:val="006C340C"/>
    <w:rsid w:val="006E29E5"/>
    <w:rsid w:val="006F1D0B"/>
    <w:rsid w:val="006F27A8"/>
    <w:rsid w:val="006F2EA9"/>
    <w:rsid w:val="006F3493"/>
    <w:rsid w:val="006F3544"/>
    <w:rsid w:val="00700A8B"/>
    <w:rsid w:val="0070347C"/>
    <w:rsid w:val="007102D2"/>
    <w:rsid w:val="00714A66"/>
    <w:rsid w:val="007176C1"/>
    <w:rsid w:val="00720BC0"/>
    <w:rsid w:val="0072116B"/>
    <w:rsid w:val="00725063"/>
    <w:rsid w:val="00732E72"/>
    <w:rsid w:val="00740FC4"/>
    <w:rsid w:val="00741D90"/>
    <w:rsid w:val="00755D4F"/>
    <w:rsid w:val="007607B1"/>
    <w:rsid w:val="00762033"/>
    <w:rsid w:val="00765296"/>
    <w:rsid w:val="00766D28"/>
    <w:rsid w:val="00771B0F"/>
    <w:rsid w:val="007723C2"/>
    <w:rsid w:val="007815B9"/>
    <w:rsid w:val="00783E82"/>
    <w:rsid w:val="00785F1F"/>
    <w:rsid w:val="007869B6"/>
    <w:rsid w:val="00790B9D"/>
    <w:rsid w:val="00796316"/>
    <w:rsid w:val="007A1C58"/>
    <w:rsid w:val="007A20D2"/>
    <w:rsid w:val="007A79CD"/>
    <w:rsid w:val="007B3E2C"/>
    <w:rsid w:val="007C16EA"/>
    <w:rsid w:val="007D2668"/>
    <w:rsid w:val="007D3119"/>
    <w:rsid w:val="007F1867"/>
    <w:rsid w:val="007F1EC4"/>
    <w:rsid w:val="007F55CB"/>
    <w:rsid w:val="007F768E"/>
    <w:rsid w:val="008021D4"/>
    <w:rsid w:val="00806C6A"/>
    <w:rsid w:val="008149F9"/>
    <w:rsid w:val="008157DE"/>
    <w:rsid w:val="008245B7"/>
    <w:rsid w:val="0082755E"/>
    <w:rsid w:val="00831A18"/>
    <w:rsid w:val="00837345"/>
    <w:rsid w:val="00844750"/>
    <w:rsid w:val="00850432"/>
    <w:rsid w:val="00851A74"/>
    <w:rsid w:val="00853AB8"/>
    <w:rsid w:val="00854C34"/>
    <w:rsid w:val="0085586A"/>
    <w:rsid w:val="00856DB2"/>
    <w:rsid w:val="00877E14"/>
    <w:rsid w:val="00895DE5"/>
    <w:rsid w:val="008A0FA8"/>
    <w:rsid w:val="008A158F"/>
    <w:rsid w:val="008A1EC0"/>
    <w:rsid w:val="008A265C"/>
    <w:rsid w:val="008A4A2E"/>
    <w:rsid w:val="008B0D98"/>
    <w:rsid w:val="008B44C4"/>
    <w:rsid w:val="008C322B"/>
    <w:rsid w:val="008C4B74"/>
    <w:rsid w:val="008D1156"/>
    <w:rsid w:val="008D1CA8"/>
    <w:rsid w:val="008D59DB"/>
    <w:rsid w:val="008E0319"/>
    <w:rsid w:val="008E4DE2"/>
    <w:rsid w:val="008E6252"/>
    <w:rsid w:val="008E7CE2"/>
    <w:rsid w:val="008E7FAE"/>
    <w:rsid w:val="00911BF7"/>
    <w:rsid w:val="0091594A"/>
    <w:rsid w:val="009230F1"/>
    <w:rsid w:val="00926925"/>
    <w:rsid w:val="00933D0A"/>
    <w:rsid w:val="00935490"/>
    <w:rsid w:val="009418DE"/>
    <w:rsid w:val="009516B7"/>
    <w:rsid w:val="009545F1"/>
    <w:rsid w:val="00957CE5"/>
    <w:rsid w:val="009624E2"/>
    <w:rsid w:val="009707E4"/>
    <w:rsid w:val="00973B8F"/>
    <w:rsid w:val="00974DD2"/>
    <w:rsid w:val="00977EC8"/>
    <w:rsid w:val="00982ED3"/>
    <w:rsid w:val="00996562"/>
    <w:rsid w:val="009A3048"/>
    <w:rsid w:val="009A6C26"/>
    <w:rsid w:val="009B17AD"/>
    <w:rsid w:val="009B3F8C"/>
    <w:rsid w:val="009B45E0"/>
    <w:rsid w:val="009B540F"/>
    <w:rsid w:val="009D3A8C"/>
    <w:rsid w:val="009D765F"/>
    <w:rsid w:val="009E1BA9"/>
    <w:rsid w:val="009E2876"/>
    <w:rsid w:val="009E2F0B"/>
    <w:rsid w:val="009E71AC"/>
    <w:rsid w:val="009E7956"/>
    <w:rsid w:val="009F072F"/>
    <w:rsid w:val="009F26C1"/>
    <w:rsid w:val="009F3F95"/>
    <w:rsid w:val="00A023FC"/>
    <w:rsid w:val="00A0338D"/>
    <w:rsid w:val="00A05DD1"/>
    <w:rsid w:val="00A077E9"/>
    <w:rsid w:val="00A12CF9"/>
    <w:rsid w:val="00A141A1"/>
    <w:rsid w:val="00A2492E"/>
    <w:rsid w:val="00A27C92"/>
    <w:rsid w:val="00A31163"/>
    <w:rsid w:val="00A34593"/>
    <w:rsid w:val="00A364DB"/>
    <w:rsid w:val="00A45E90"/>
    <w:rsid w:val="00A4770F"/>
    <w:rsid w:val="00A5079F"/>
    <w:rsid w:val="00A50D6B"/>
    <w:rsid w:val="00A51050"/>
    <w:rsid w:val="00A56945"/>
    <w:rsid w:val="00A57027"/>
    <w:rsid w:val="00A5750C"/>
    <w:rsid w:val="00A60B07"/>
    <w:rsid w:val="00A63F09"/>
    <w:rsid w:val="00A72C35"/>
    <w:rsid w:val="00A752BB"/>
    <w:rsid w:val="00A81F93"/>
    <w:rsid w:val="00A9247E"/>
    <w:rsid w:val="00AA0DCA"/>
    <w:rsid w:val="00AA7796"/>
    <w:rsid w:val="00AC423D"/>
    <w:rsid w:val="00AC5B50"/>
    <w:rsid w:val="00AC67A1"/>
    <w:rsid w:val="00AC7977"/>
    <w:rsid w:val="00AC7E56"/>
    <w:rsid w:val="00AE0EF0"/>
    <w:rsid w:val="00AE1571"/>
    <w:rsid w:val="00AE2617"/>
    <w:rsid w:val="00AE352C"/>
    <w:rsid w:val="00AE39A5"/>
    <w:rsid w:val="00AE79AC"/>
    <w:rsid w:val="00B01AAD"/>
    <w:rsid w:val="00B101DB"/>
    <w:rsid w:val="00B13E4F"/>
    <w:rsid w:val="00B21751"/>
    <w:rsid w:val="00B256F0"/>
    <w:rsid w:val="00B30E35"/>
    <w:rsid w:val="00B31D7D"/>
    <w:rsid w:val="00B32E2D"/>
    <w:rsid w:val="00B416B8"/>
    <w:rsid w:val="00B42351"/>
    <w:rsid w:val="00B43741"/>
    <w:rsid w:val="00B45642"/>
    <w:rsid w:val="00B52F29"/>
    <w:rsid w:val="00B536C1"/>
    <w:rsid w:val="00B5388D"/>
    <w:rsid w:val="00B61990"/>
    <w:rsid w:val="00B6249B"/>
    <w:rsid w:val="00B70CCD"/>
    <w:rsid w:val="00B75E66"/>
    <w:rsid w:val="00B773BF"/>
    <w:rsid w:val="00BA763B"/>
    <w:rsid w:val="00BC3F20"/>
    <w:rsid w:val="00BC76F0"/>
    <w:rsid w:val="00BD13E6"/>
    <w:rsid w:val="00BD28B2"/>
    <w:rsid w:val="00BD5A8D"/>
    <w:rsid w:val="00BD67FA"/>
    <w:rsid w:val="00BD7343"/>
    <w:rsid w:val="00BF0556"/>
    <w:rsid w:val="00BF1C7D"/>
    <w:rsid w:val="00BF37EE"/>
    <w:rsid w:val="00BF3FEB"/>
    <w:rsid w:val="00BF5E68"/>
    <w:rsid w:val="00C024A1"/>
    <w:rsid w:val="00C02C42"/>
    <w:rsid w:val="00C07037"/>
    <w:rsid w:val="00C10FB1"/>
    <w:rsid w:val="00C11282"/>
    <w:rsid w:val="00C14108"/>
    <w:rsid w:val="00C261F8"/>
    <w:rsid w:val="00C27662"/>
    <w:rsid w:val="00C32914"/>
    <w:rsid w:val="00C33100"/>
    <w:rsid w:val="00C34584"/>
    <w:rsid w:val="00C42EDB"/>
    <w:rsid w:val="00C451B9"/>
    <w:rsid w:val="00C51D9C"/>
    <w:rsid w:val="00C54DA4"/>
    <w:rsid w:val="00C55118"/>
    <w:rsid w:val="00C577D1"/>
    <w:rsid w:val="00C57A2D"/>
    <w:rsid w:val="00C6018C"/>
    <w:rsid w:val="00C6525D"/>
    <w:rsid w:val="00C67D23"/>
    <w:rsid w:val="00C71827"/>
    <w:rsid w:val="00C75D25"/>
    <w:rsid w:val="00C825E5"/>
    <w:rsid w:val="00C83204"/>
    <w:rsid w:val="00C95EB8"/>
    <w:rsid w:val="00CA0756"/>
    <w:rsid w:val="00CB02C5"/>
    <w:rsid w:val="00CB0D41"/>
    <w:rsid w:val="00CB39CD"/>
    <w:rsid w:val="00CC2A62"/>
    <w:rsid w:val="00CC7CE6"/>
    <w:rsid w:val="00CD044C"/>
    <w:rsid w:val="00CD0C0C"/>
    <w:rsid w:val="00CD1A71"/>
    <w:rsid w:val="00CD1FBB"/>
    <w:rsid w:val="00CE033D"/>
    <w:rsid w:val="00CE08E5"/>
    <w:rsid w:val="00CE71CB"/>
    <w:rsid w:val="00D016B5"/>
    <w:rsid w:val="00D034F1"/>
    <w:rsid w:val="00D05828"/>
    <w:rsid w:val="00D06712"/>
    <w:rsid w:val="00D13CAA"/>
    <w:rsid w:val="00D14C21"/>
    <w:rsid w:val="00D14F42"/>
    <w:rsid w:val="00D171D4"/>
    <w:rsid w:val="00D244CB"/>
    <w:rsid w:val="00D27D5E"/>
    <w:rsid w:val="00D32B08"/>
    <w:rsid w:val="00D407D1"/>
    <w:rsid w:val="00D43038"/>
    <w:rsid w:val="00D431DC"/>
    <w:rsid w:val="00D43E5F"/>
    <w:rsid w:val="00D51CE6"/>
    <w:rsid w:val="00D639BD"/>
    <w:rsid w:val="00D65777"/>
    <w:rsid w:val="00D66E0D"/>
    <w:rsid w:val="00D7425A"/>
    <w:rsid w:val="00D74F7E"/>
    <w:rsid w:val="00D7695F"/>
    <w:rsid w:val="00D8580E"/>
    <w:rsid w:val="00D9039B"/>
    <w:rsid w:val="00D93582"/>
    <w:rsid w:val="00DA41A2"/>
    <w:rsid w:val="00DA43A1"/>
    <w:rsid w:val="00DA5E1D"/>
    <w:rsid w:val="00DB01CD"/>
    <w:rsid w:val="00DB1203"/>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3CA3"/>
    <w:rsid w:val="00EF70BB"/>
    <w:rsid w:val="00F02FA9"/>
    <w:rsid w:val="00F06660"/>
    <w:rsid w:val="00F07AE1"/>
    <w:rsid w:val="00F116EB"/>
    <w:rsid w:val="00F13074"/>
    <w:rsid w:val="00F1794E"/>
    <w:rsid w:val="00F211AF"/>
    <w:rsid w:val="00F25EC3"/>
    <w:rsid w:val="00F32ADB"/>
    <w:rsid w:val="00F32C98"/>
    <w:rsid w:val="00F37E12"/>
    <w:rsid w:val="00F424BD"/>
    <w:rsid w:val="00F4527A"/>
    <w:rsid w:val="00F45D41"/>
    <w:rsid w:val="00F515AD"/>
    <w:rsid w:val="00F57DD7"/>
    <w:rsid w:val="00F636AD"/>
    <w:rsid w:val="00F649ED"/>
    <w:rsid w:val="00F734D9"/>
    <w:rsid w:val="00F73F83"/>
    <w:rsid w:val="00F74902"/>
    <w:rsid w:val="00F85A4E"/>
    <w:rsid w:val="00F9353A"/>
    <w:rsid w:val="00F9422D"/>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5A07E9F0-4611-44DB-BC75-288D1D98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paragraph" w:customStyle="1" w:styleId="SingleTxtGR">
    <w:name w:val="_ Single Txt_GR"/>
    <w:basedOn w:val="Normal"/>
    <w:link w:val="SingleTxtGR0"/>
    <w:qFormat/>
    <w:rsid w:val="00B536C1"/>
    <w:pPr>
      <w:tabs>
        <w:tab w:val="left" w:pos="1701"/>
        <w:tab w:val="left" w:pos="2268"/>
        <w:tab w:val="left" w:pos="2835"/>
        <w:tab w:val="left" w:pos="3402"/>
        <w:tab w:val="left" w:pos="3969"/>
      </w:tabs>
      <w:suppressAutoHyphens w:val="0"/>
      <w:kinsoku/>
      <w:overflowPunct/>
      <w:autoSpaceDE/>
      <w:autoSpaceDN/>
      <w:adjustRightInd/>
      <w:snapToGrid/>
      <w:spacing w:after="120"/>
      <w:ind w:left="1134" w:right="1134"/>
      <w:jc w:val="both"/>
    </w:pPr>
    <w:rPr>
      <w:rFonts w:eastAsia="Times New Roman"/>
      <w:spacing w:val="4"/>
      <w:w w:val="103"/>
      <w:kern w:val="14"/>
      <w:lang w:val="ru-RU"/>
    </w:rPr>
  </w:style>
  <w:style w:type="character" w:customStyle="1" w:styleId="SingleTxtGR0">
    <w:name w:val="_ Single Txt_GR Знак"/>
    <w:basedOn w:val="DefaultParagraphFont"/>
    <w:link w:val="SingleTxtGR"/>
    <w:rsid w:val="00B536C1"/>
    <w:rPr>
      <w:spacing w:val="4"/>
      <w:w w:val="103"/>
      <w:kern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5.gif"/><Relationship Id="rId1" Type="http://schemas.openxmlformats.org/officeDocument/2006/relationships/image" Target="media/image2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0D37-4BEC-4249-9293-579FF4647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7648</Words>
  <Characters>43598</Characters>
  <Application>Microsoft Office Word</Application>
  <DocSecurity>0</DocSecurity>
  <Lines>363</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E/ECE/324/Rev.2/Add.128/Rev.1/Amend.2</vt:lpstr>
      <vt:lpstr>E/ECE/324/Rev.2/Add.128/Rev.1/Amend.2</vt:lpstr>
    </vt:vector>
  </TitlesOfParts>
  <Company>CSD</Company>
  <LinksUpToDate>false</LinksUpToDate>
  <CharactersWithSpaces>51144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E/ECE/324/Rev.2/Add.128/Rev.1/Amend.2</dc:title>
  <dc:creator>Pascale BEYSARD</dc:creator>
  <cp:keywords>E/ECE/TRANS/505/Rev.2/Add.128/Rev.1/Amend.2</cp:keywords>
  <cp:lastModifiedBy>Marie-Claude Collet</cp:lastModifiedBy>
  <cp:revision>2</cp:revision>
  <cp:lastPrinted>2017-09-19T07:13:00Z</cp:lastPrinted>
  <dcterms:created xsi:type="dcterms:W3CDTF">2017-09-21T10:44:00Z</dcterms:created>
  <dcterms:modified xsi:type="dcterms:W3CDTF">2017-09-21T10:44:00Z</dcterms:modified>
</cp:coreProperties>
</file>