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5D2D30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2D30" w:rsidRPr="005D2D30" w:rsidRDefault="005D2D30" w:rsidP="00490F52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5D2D30">
              <w:rPr>
                <w:sz w:val="40"/>
                <w:lang w:val="en-GB"/>
              </w:rPr>
              <w:t>E</w:t>
            </w:r>
            <w:r w:rsidRPr="005D2D30">
              <w:rPr>
                <w:lang w:val="en-GB"/>
              </w:rPr>
              <w:t>/ECE/324/Rev.2/Add.120/Rev.2/Amend.1−</w:t>
            </w:r>
            <w:r w:rsidRPr="005D2D30">
              <w:rPr>
                <w:sz w:val="40"/>
                <w:lang w:val="en-GB"/>
              </w:rPr>
              <w:t>E</w:t>
            </w:r>
            <w:r w:rsidRPr="005D2D30">
              <w:rPr>
                <w:lang w:val="en-GB"/>
              </w:rPr>
              <w:t>/ECE/TRANS/505/Rev.2/Add.120/Rev.</w:t>
            </w:r>
            <w:r w:rsidR="0034058C">
              <w:rPr>
                <w:lang w:val="en-GB"/>
              </w:rPr>
              <w:t>2</w:t>
            </w:r>
            <w:r w:rsidRPr="005D2D30">
              <w:rPr>
                <w:lang w:val="en-GB"/>
              </w:rPr>
              <w:t>/Amend.1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5D2D30" w:rsidRDefault="00421A10" w:rsidP="00A27C92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5D2D30" w:rsidP="00A27C92">
            <w:pPr>
              <w:spacing w:before="480" w:line="240" w:lineRule="exact"/>
            </w:pPr>
            <w:r>
              <w:t>26 juillet 2017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076A0D">
        <w:t xml:space="preserve"> et</w:t>
      </w:r>
      <w:r w:rsidR="00076A0D">
        <w:br/>
      </w:r>
      <w:r w:rsidR="00421A10" w:rsidRPr="00583D68">
        <w:t>les conditions de reconnaissance réciproque des homologations délivrées conformément à ces prescriptions</w:t>
      </w:r>
      <w:r w:rsidR="00442E31" w:rsidRPr="005D2D3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5D2D30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5D2D30">
        <w:t>120 −</w:t>
      </w:r>
      <w:r w:rsidR="00421A10" w:rsidRPr="006549FF">
        <w:t xml:space="preserve">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5D2D30">
        <w:t>121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5D2D30">
        <w:t>1 − Amendement 1</w:t>
      </w:r>
    </w:p>
    <w:p w:rsidR="00421A10" w:rsidRPr="0029791D" w:rsidRDefault="005D2D30" w:rsidP="0029791D">
      <w:pPr>
        <w:pStyle w:val="SingleTxtG"/>
      </w:pPr>
      <w:r>
        <w:rPr>
          <w:spacing w:val="-2"/>
        </w:rPr>
        <w:t>Complément 9 à la série 01 d’amendements − Date d’entrée en vigueur : 22</w:t>
      </w:r>
      <w:r w:rsidRPr="00FC2CA9">
        <w:rPr>
          <w:spacing w:val="-2"/>
        </w:rPr>
        <w:t> jui</w:t>
      </w:r>
      <w:r>
        <w:rPr>
          <w:spacing w:val="-2"/>
        </w:rPr>
        <w:t>n 2017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5D2D30" w:rsidRPr="00496525">
        <w:rPr>
          <w:bCs/>
          <w:szCs w:val="24"/>
          <w:lang w:val="fr-FR"/>
        </w:rPr>
        <w:t>à l</w:t>
      </w:r>
      <w:r w:rsidR="005D2D30">
        <w:rPr>
          <w:bCs/>
          <w:szCs w:val="24"/>
          <w:lang w:val="fr-FR"/>
        </w:rPr>
        <w:t>’</w:t>
      </w:r>
      <w:r w:rsidR="005D2D30" w:rsidRPr="00496525">
        <w:rPr>
          <w:bCs/>
          <w:szCs w:val="24"/>
          <w:lang w:val="fr-FR"/>
        </w:rPr>
        <w:t>homologation des véhicules en ce qui concerne l</w:t>
      </w:r>
      <w:r w:rsidR="005D2D30">
        <w:rPr>
          <w:bCs/>
          <w:szCs w:val="24"/>
          <w:lang w:val="fr-FR"/>
        </w:rPr>
        <w:t>’</w:t>
      </w:r>
      <w:r w:rsidR="005D2D30" w:rsidRPr="00496525">
        <w:rPr>
          <w:bCs/>
          <w:szCs w:val="24"/>
          <w:lang w:val="fr-FR"/>
        </w:rPr>
        <w:t>emplacement et les moyens d</w:t>
      </w:r>
      <w:r w:rsidR="005D2D30">
        <w:rPr>
          <w:bCs/>
          <w:szCs w:val="24"/>
          <w:lang w:val="fr-FR"/>
        </w:rPr>
        <w:t>’</w:t>
      </w:r>
      <w:r w:rsidR="005D2D30" w:rsidRPr="00496525">
        <w:rPr>
          <w:bCs/>
          <w:szCs w:val="24"/>
          <w:lang w:val="fr-FR"/>
        </w:rPr>
        <w:t>identification des commandes manuelles, des témoins et des indicateurs</w:t>
      </w:r>
    </w:p>
    <w:p w:rsidR="005D2D30" w:rsidRDefault="005D2D30" w:rsidP="005D2D30">
      <w:pPr>
        <w:pStyle w:val="SingleTxtG"/>
        <w:ind w:firstLine="567"/>
      </w:pPr>
      <w:r w:rsidRPr="00D95508">
        <w:rPr>
          <w:lang w:val="fr-FR" w:eastAsia="en-GB"/>
        </w:rPr>
        <w:t>Ce document constitue un outil de documentation. Le texte authentique</w:t>
      </w:r>
      <w:r>
        <w:rPr>
          <w:lang w:val="fr-FR" w:eastAsia="en-GB"/>
        </w:rPr>
        <w:t>, juridiquement</w:t>
      </w:r>
      <w:r w:rsidRPr="00D95508">
        <w:rPr>
          <w:lang w:val="fr-FR" w:eastAsia="en-GB"/>
        </w:rPr>
        <w:t xml:space="preserve"> contraignant</w:t>
      </w:r>
      <w:r w:rsidR="00E84B27">
        <w:rPr>
          <w:lang w:val="fr-FR" w:eastAsia="en-GB"/>
        </w:rPr>
        <w:t>,</w:t>
      </w:r>
      <w:r w:rsidRPr="00D95508">
        <w:rPr>
          <w:lang w:val="fr-FR" w:eastAsia="en-GB"/>
        </w:rPr>
        <w:t xml:space="preserve"> </w:t>
      </w:r>
      <w:r>
        <w:rPr>
          <w:lang w:val="fr-FR" w:eastAsia="en-GB"/>
        </w:rPr>
        <w:t xml:space="preserve">est celui du document </w:t>
      </w:r>
      <w:r w:rsidRPr="007F0610">
        <w:rPr>
          <w:lang w:val="fr-FR" w:eastAsia="en-GB"/>
        </w:rPr>
        <w:t>ECE/TRANS/WP.29/201</w:t>
      </w:r>
      <w:r>
        <w:rPr>
          <w:lang w:val="fr-FR" w:eastAsia="en-GB"/>
        </w:rPr>
        <w:t>6/97</w:t>
      </w:r>
      <w:r w:rsidR="00E84B27">
        <w:rPr>
          <w:lang w:val="fr-FR" w:eastAsia="en-GB"/>
        </w:rPr>
        <w:t>.</w:t>
      </w:r>
    </w:p>
    <w:p w:rsidR="005D2D30" w:rsidRPr="005D2D30" w:rsidRDefault="00E84B27" w:rsidP="005D2D30">
      <w:pPr>
        <w:pStyle w:val="SingleTxtG"/>
        <w:rPr>
          <w:lang w:val="fr-F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5F320" wp14:editId="26CCF6CE">
                <wp:simplePos x="0" y="0"/>
                <wp:positionH relativeFrom="margin">
                  <wp:posOffset>2780</wp:posOffset>
                </wp:positionH>
                <wp:positionV relativeFrom="margin">
                  <wp:posOffset>7020885</wp:posOffset>
                </wp:positionV>
                <wp:extent cx="6119495" cy="1229497"/>
                <wp:effectExtent l="0" t="0" r="0" b="889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229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5D2D30">
                            <w:pPr>
                              <w:pStyle w:val="SingleTxtG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.2pt;margin-top:552.85pt;width:481.85pt;height:96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" stroked="f">
                <v:textbox inset="0,0,0,0">
                  <w:txbxContent>
                    <w:p w:rsidR="00442E31" w:rsidRPr="0029791D" w:rsidRDefault="00442E31" w:rsidP="005D2D30">
                      <w:pPr>
                        <w:pStyle w:val="SingleTxtG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D2D30">
        <w:br w:type="page"/>
      </w:r>
      <w:r w:rsidR="005D2D30" w:rsidRPr="005D2D30">
        <w:rPr>
          <w:i/>
          <w:lang w:val="fr-FR"/>
        </w:rPr>
        <w:lastRenderedPageBreak/>
        <w:t xml:space="preserve">Dans le tableau 1, lignes </w:t>
      </w:r>
      <w:r w:rsidR="005D2D30" w:rsidRPr="005D2D30">
        <w:rPr>
          <w:rFonts w:eastAsia="MS Mincho"/>
          <w:i/>
          <w:lang w:val="fr-FR"/>
        </w:rPr>
        <w:t>n</w:t>
      </w:r>
      <w:r w:rsidR="005D2D30" w:rsidRPr="005D2D30">
        <w:rPr>
          <w:rFonts w:eastAsia="MS Mincho"/>
          <w:i/>
          <w:vertAlign w:val="superscript"/>
          <w:lang w:val="fr-FR"/>
        </w:rPr>
        <w:t>os</w:t>
      </w:r>
      <w:r w:rsidR="005D2D30" w:rsidRPr="005D2D30">
        <w:rPr>
          <w:i/>
          <w:lang w:val="fr-FR"/>
        </w:rPr>
        <w:t> 2 et 19, ajouter un renvoi à la note 18</w:t>
      </w:r>
      <w:r w:rsidR="005D2D30" w:rsidRPr="005D2D30">
        <w:rPr>
          <w:lang w:val="fr-FR"/>
        </w:rPr>
        <w:t>, comme suit :</w:t>
      </w:r>
    </w:p>
    <w:p w:rsidR="005D2D30" w:rsidRPr="005D2D30" w:rsidRDefault="005D2D30" w:rsidP="005D2D30">
      <w:pPr>
        <w:pStyle w:val="Heading1"/>
        <w:spacing w:after="120" w:line="240" w:lineRule="atLeast"/>
        <w:rPr>
          <w:lang w:val="fr-FR"/>
        </w:rPr>
      </w:pPr>
      <w:r w:rsidRPr="005D2D30">
        <w:rPr>
          <w:lang w:val="fr-FR"/>
        </w:rPr>
        <w:t>« Tableau 1</w:t>
      </w:r>
      <w:r w:rsidRPr="005D2D30">
        <w:rPr>
          <w:lang w:val="fr-FR"/>
        </w:rPr>
        <w:br/>
      </w:r>
      <w:r w:rsidRPr="005D2D30">
        <w:rPr>
          <w:b/>
          <w:lang w:val="fr-FR"/>
        </w:rPr>
        <w:t>Symboles, éclairage et couleur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5"/>
        <w:gridCol w:w="2302"/>
        <w:gridCol w:w="1199"/>
        <w:gridCol w:w="1495"/>
        <w:gridCol w:w="805"/>
        <w:gridCol w:w="1045"/>
      </w:tblGrid>
      <w:tr w:rsidR="005D2D30" w:rsidRPr="005D2D30" w:rsidTr="003A283B">
        <w:trPr>
          <w:cantSplit/>
          <w:tblHeader/>
        </w:trPr>
        <w:tc>
          <w:tcPr>
            <w:tcW w:w="525" w:type="dxa"/>
            <w:tcBorders>
              <w:top w:val="single" w:sz="4" w:space="0" w:color="auto"/>
            </w:tcBorders>
            <w:hideMark/>
          </w:tcPr>
          <w:p w:rsidR="005D2D30" w:rsidRPr="005D2D30" w:rsidRDefault="005D2D30" w:rsidP="005D2D30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5D2D30">
              <w:rPr>
                <w:rFonts w:eastAsia="Calibri"/>
                <w:i/>
                <w:sz w:val="16"/>
                <w:szCs w:val="16"/>
              </w:rPr>
              <w:t>N°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hideMark/>
          </w:tcPr>
          <w:p w:rsidR="005D2D30" w:rsidRPr="005D2D30" w:rsidRDefault="005D2D30" w:rsidP="005D2D30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5D2D30">
              <w:rPr>
                <w:rFonts w:eastAsia="Calibri"/>
                <w:i/>
                <w:sz w:val="16"/>
                <w:szCs w:val="16"/>
              </w:rPr>
              <w:t>Colonne 1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hideMark/>
          </w:tcPr>
          <w:p w:rsidR="005D2D30" w:rsidRPr="005D2D30" w:rsidRDefault="005D2D30" w:rsidP="005D2D30">
            <w:pPr>
              <w:spacing w:before="80" w:after="80" w:line="200" w:lineRule="exact"/>
              <w:rPr>
                <w:rFonts w:eastAsia="Calibri"/>
                <w:bCs/>
                <w:i/>
                <w:sz w:val="16"/>
                <w:szCs w:val="16"/>
              </w:rPr>
            </w:pPr>
            <w:r w:rsidRPr="005D2D30">
              <w:rPr>
                <w:rFonts w:eastAsia="Calibri"/>
                <w:i/>
                <w:sz w:val="16"/>
                <w:szCs w:val="16"/>
              </w:rPr>
              <w:t>Colonne</w:t>
            </w:r>
            <w:r w:rsidRPr="005D2D30">
              <w:rPr>
                <w:rFonts w:eastAsia="Calibri"/>
                <w:bCs/>
                <w:i/>
                <w:sz w:val="16"/>
                <w:szCs w:val="16"/>
              </w:rPr>
              <w:t xml:space="preserve"> 2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hideMark/>
          </w:tcPr>
          <w:p w:rsidR="005D2D30" w:rsidRPr="005D2D30" w:rsidRDefault="005D2D30" w:rsidP="005D2D30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5D2D30">
              <w:rPr>
                <w:rFonts w:eastAsia="Calibri"/>
                <w:i/>
                <w:sz w:val="16"/>
                <w:szCs w:val="16"/>
              </w:rPr>
              <w:t>Colonne</w:t>
            </w:r>
            <w:r w:rsidRPr="005D2D30">
              <w:rPr>
                <w:rFonts w:eastAsia="Calibri"/>
                <w:bCs/>
                <w:i/>
                <w:sz w:val="16"/>
                <w:szCs w:val="16"/>
              </w:rPr>
              <w:t xml:space="preserve"> 3</w:t>
            </w:r>
          </w:p>
        </w:tc>
        <w:tc>
          <w:tcPr>
            <w:tcW w:w="805" w:type="dxa"/>
            <w:tcBorders>
              <w:top w:val="single" w:sz="4" w:space="0" w:color="auto"/>
            </w:tcBorders>
            <w:hideMark/>
          </w:tcPr>
          <w:p w:rsidR="005D2D30" w:rsidRPr="005D2D30" w:rsidRDefault="005D2D30" w:rsidP="005D2D30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5D2D30">
              <w:rPr>
                <w:rFonts w:eastAsia="Calibri"/>
                <w:i/>
                <w:sz w:val="16"/>
                <w:szCs w:val="16"/>
              </w:rPr>
              <w:t>Colonne</w:t>
            </w:r>
            <w:r w:rsidRPr="005D2D30">
              <w:rPr>
                <w:rFonts w:eastAsia="Calibri"/>
                <w:bCs/>
                <w:i/>
                <w:sz w:val="16"/>
                <w:szCs w:val="16"/>
              </w:rPr>
              <w:t xml:space="preserve"> 4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hideMark/>
          </w:tcPr>
          <w:p w:rsidR="005D2D30" w:rsidRPr="005D2D30" w:rsidRDefault="005D2D30" w:rsidP="005D2D30">
            <w:pPr>
              <w:spacing w:before="80" w:after="80" w:line="200" w:lineRule="exact"/>
              <w:rPr>
                <w:rFonts w:eastAsia="Calibri"/>
                <w:i/>
                <w:sz w:val="16"/>
                <w:szCs w:val="16"/>
              </w:rPr>
            </w:pPr>
            <w:r w:rsidRPr="005D2D30">
              <w:rPr>
                <w:rFonts w:eastAsia="Calibri"/>
                <w:i/>
                <w:sz w:val="16"/>
                <w:szCs w:val="16"/>
              </w:rPr>
              <w:t>Colonne</w:t>
            </w:r>
            <w:r w:rsidRPr="005D2D30">
              <w:rPr>
                <w:rFonts w:eastAsia="Calibri"/>
                <w:bCs/>
                <w:i/>
                <w:sz w:val="16"/>
                <w:szCs w:val="16"/>
              </w:rPr>
              <w:t xml:space="preserve"> 5</w:t>
            </w:r>
          </w:p>
        </w:tc>
      </w:tr>
      <w:tr w:rsidR="005D2D30" w:rsidRPr="005D2D30" w:rsidTr="003A283B">
        <w:trPr>
          <w:cantSplit/>
          <w:tblHeader/>
        </w:trPr>
        <w:tc>
          <w:tcPr>
            <w:tcW w:w="525" w:type="dxa"/>
            <w:tcBorders>
              <w:bottom w:val="single" w:sz="12" w:space="0" w:color="auto"/>
            </w:tcBorders>
          </w:tcPr>
          <w:p w:rsidR="005D2D30" w:rsidRPr="005D2D30" w:rsidRDefault="005D2D30" w:rsidP="005D2D30">
            <w:pPr>
              <w:spacing w:before="80" w:after="80" w:line="200" w:lineRule="exac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2" w:type="dxa"/>
            <w:tcBorders>
              <w:bottom w:val="single" w:sz="12" w:space="0" w:color="auto"/>
            </w:tcBorders>
            <w:hideMark/>
          </w:tcPr>
          <w:p w:rsidR="005D2D30" w:rsidRPr="005D2D30" w:rsidRDefault="005D2D30" w:rsidP="005D2D30">
            <w:pPr>
              <w:spacing w:before="80" w:after="80" w:line="200" w:lineRule="exact"/>
              <w:rPr>
                <w:rFonts w:eastAsia="Calibri"/>
                <w:bCs/>
                <w:i/>
                <w:sz w:val="16"/>
                <w:szCs w:val="16"/>
              </w:rPr>
            </w:pPr>
            <w:r w:rsidRPr="005D2D30">
              <w:rPr>
                <w:rFonts w:eastAsia="Calibri"/>
                <w:bCs/>
                <w:i/>
                <w:sz w:val="16"/>
                <w:szCs w:val="16"/>
              </w:rPr>
              <w:t>Équipement</w:t>
            </w:r>
          </w:p>
        </w:tc>
        <w:tc>
          <w:tcPr>
            <w:tcW w:w="1199" w:type="dxa"/>
            <w:tcBorders>
              <w:bottom w:val="single" w:sz="12" w:space="0" w:color="auto"/>
            </w:tcBorders>
            <w:hideMark/>
          </w:tcPr>
          <w:p w:rsidR="005D2D30" w:rsidRPr="005D2D30" w:rsidRDefault="005D2D30" w:rsidP="005D2D30">
            <w:pPr>
              <w:spacing w:before="80" w:after="80" w:line="200" w:lineRule="exact"/>
              <w:rPr>
                <w:rFonts w:eastAsia="Calibri"/>
                <w:bCs/>
                <w:i/>
                <w:sz w:val="16"/>
                <w:szCs w:val="16"/>
              </w:rPr>
            </w:pPr>
            <w:r w:rsidRPr="005D2D30">
              <w:rPr>
                <w:rFonts w:eastAsia="Calibri"/>
                <w:bCs/>
                <w:i/>
                <w:sz w:val="16"/>
                <w:szCs w:val="16"/>
              </w:rPr>
              <w:t>Symbole</w:t>
            </w:r>
            <w:r w:rsidRPr="005D2D30">
              <w:rPr>
                <w:rFonts w:eastAsia="Calibri"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95" w:type="dxa"/>
            <w:tcBorders>
              <w:bottom w:val="single" w:sz="12" w:space="0" w:color="auto"/>
            </w:tcBorders>
            <w:hideMark/>
          </w:tcPr>
          <w:p w:rsidR="005D2D30" w:rsidRPr="005D2D30" w:rsidRDefault="005D2D30" w:rsidP="005D2D30">
            <w:pPr>
              <w:spacing w:before="80" w:after="80" w:line="200" w:lineRule="exact"/>
              <w:rPr>
                <w:rFonts w:eastAsia="Calibri"/>
                <w:bCs/>
                <w:i/>
                <w:sz w:val="16"/>
                <w:szCs w:val="16"/>
              </w:rPr>
            </w:pPr>
            <w:r w:rsidRPr="005D2D30">
              <w:rPr>
                <w:rFonts w:eastAsia="Calibri"/>
                <w:bCs/>
                <w:i/>
                <w:sz w:val="16"/>
                <w:szCs w:val="16"/>
              </w:rPr>
              <w:t>Fonction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hideMark/>
          </w:tcPr>
          <w:p w:rsidR="005D2D30" w:rsidRPr="005D2D30" w:rsidRDefault="005D2D30" w:rsidP="005D2D30">
            <w:pPr>
              <w:spacing w:before="80" w:after="80" w:line="200" w:lineRule="exact"/>
              <w:rPr>
                <w:rFonts w:eastAsia="Calibri"/>
                <w:bCs/>
                <w:i/>
                <w:sz w:val="16"/>
                <w:szCs w:val="16"/>
              </w:rPr>
            </w:pPr>
            <w:r w:rsidRPr="005D2D30">
              <w:rPr>
                <w:rFonts w:eastAsia="Calibri"/>
                <w:i/>
                <w:sz w:val="16"/>
                <w:szCs w:val="16"/>
              </w:rPr>
              <w:t>Éclairage</w:t>
            </w:r>
          </w:p>
        </w:tc>
        <w:tc>
          <w:tcPr>
            <w:tcW w:w="1045" w:type="dxa"/>
            <w:tcBorders>
              <w:bottom w:val="single" w:sz="12" w:space="0" w:color="auto"/>
            </w:tcBorders>
            <w:hideMark/>
          </w:tcPr>
          <w:p w:rsidR="005D2D30" w:rsidRPr="005D2D30" w:rsidRDefault="005D2D30" w:rsidP="005D2D30">
            <w:pPr>
              <w:spacing w:before="80" w:after="80" w:line="200" w:lineRule="exact"/>
              <w:rPr>
                <w:rFonts w:eastAsia="Calibri"/>
                <w:bCs/>
                <w:i/>
                <w:sz w:val="16"/>
                <w:szCs w:val="16"/>
              </w:rPr>
            </w:pPr>
            <w:r w:rsidRPr="005D2D30">
              <w:rPr>
                <w:rFonts w:eastAsia="Calibri"/>
                <w:bCs/>
                <w:i/>
                <w:sz w:val="16"/>
                <w:szCs w:val="16"/>
              </w:rPr>
              <w:t>Couleur</w:t>
            </w:r>
          </w:p>
        </w:tc>
      </w:tr>
      <w:tr w:rsidR="005D2D30" w:rsidRPr="005D2D30" w:rsidTr="003A283B">
        <w:trPr>
          <w:cantSplit/>
          <w:tblHeader/>
        </w:trPr>
        <w:tc>
          <w:tcPr>
            <w:tcW w:w="525" w:type="dxa"/>
            <w:tcBorders>
              <w:top w:val="single" w:sz="12" w:space="0" w:color="auto"/>
            </w:tcBorders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i/>
                <w:sz w:val="18"/>
                <w:szCs w:val="18"/>
              </w:rPr>
            </w:pPr>
            <w:r w:rsidRPr="005D2D30">
              <w:rPr>
                <w:rFonts w:eastAsia="Calibri"/>
                <w:i/>
                <w:sz w:val="18"/>
                <w:szCs w:val="18"/>
              </w:rPr>
              <w:t>…</w:t>
            </w:r>
          </w:p>
        </w:tc>
        <w:tc>
          <w:tcPr>
            <w:tcW w:w="2302" w:type="dxa"/>
            <w:tcBorders>
              <w:top w:val="single" w:sz="12" w:space="0" w:color="auto"/>
            </w:tcBorders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bCs/>
                <w:i/>
                <w:sz w:val="18"/>
                <w:szCs w:val="18"/>
              </w:rPr>
            </w:pPr>
            <w:r w:rsidRPr="005D2D30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199" w:type="dxa"/>
            <w:tcBorders>
              <w:top w:val="single" w:sz="12" w:space="0" w:color="auto"/>
            </w:tcBorders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bCs/>
                <w:i/>
                <w:sz w:val="18"/>
                <w:szCs w:val="18"/>
              </w:rPr>
            </w:pPr>
            <w:r w:rsidRPr="005D2D30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495" w:type="dxa"/>
            <w:tcBorders>
              <w:top w:val="single" w:sz="12" w:space="0" w:color="auto"/>
            </w:tcBorders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bCs/>
                <w:i/>
                <w:sz w:val="18"/>
                <w:szCs w:val="18"/>
              </w:rPr>
            </w:pPr>
            <w:r w:rsidRPr="005D2D30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805" w:type="dxa"/>
            <w:tcBorders>
              <w:top w:val="single" w:sz="12" w:space="0" w:color="auto"/>
            </w:tcBorders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bCs/>
                <w:i/>
                <w:sz w:val="18"/>
                <w:szCs w:val="18"/>
              </w:rPr>
            </w:pPr>
            <w:r w:rsidRPr="005D2D30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045" w:type="dxa"/>
            <w:tcBorders>
              <w:top w:val="single" w:sz="12" w:space="0" w:color="auto"/>
            </w:tcBorders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bCs/>
                <w:i/>
                <w:sz w:val="18"/>
                <w:szCs w:val="18"/>
              </w:rPr>
            </w:pPr>
            <w:r w:rsidRPr="005D2D30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</w:tr>
      <w:tr w:rsidR="005D2D30" w:rsidRPr="005D2D30" w:rsidTr="005D2D30">
        <w:trPr>
          <w:cantSplit/>
          <w:tblHeader/>
        </w:trPr>
        <w:tc>
          <w:tcPr>
            <w:tcW w:w="525" w:type="dxa"/>
            <w:vMerge w:val="restart"/>
            <w:hideMark/>
          </w:tcPr>
          <w:p w:rsidR="005D2D30" w:rsidRPr="005D2D30" w:rsidRDefault="005D2D30" w:rsidP="00E84B27">
            <w:pPr>
              <w:spacing w:before="240" w:after="120"/>
              <w:rPr>
                <w:rFonts w:eastAsia="Calibri"/>
                <w:sz w:val="18"/>
                <w:szCs w:val="18"/>
              </w:rPr>
            </w:pPr>
            <w:r w:rsidRPr="005D2D30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2302" w:type="dxa"/>
            <w:vMerge w:val="restart"/>
            <w:hideMark/>
          </w:tcPr>
          <w:p w:rsidR="005D2D30" w:rsidRPr="005D2D30" w:rsidRDefault="005D2D30" w:rsidP="00E84B27">
            <w:pPr>
              <w:spacing w:before="240" w:after="120"/>
              <w:rPr>
                <w:rFonts w:eastAsia="Calibri"/>
                <w:bCs/>
                <w:sz w:val="18"/>
                <w:szCs w:val="18"/>
              </w:rPr>
            </w:pPr>
            <w:r w:rsidRPr="005D2D30">
              <w:rPr>
                <w:rFonts w:eastAsia="Calibri"/>
                <w:bCs/>
                <w:sz w:val="18"/>
                <w:szCs w:val="18"/>
              </w:rPr>
              <w:t>Feux de croisement</w:t>
            </w:r>
          </w:p>
        </w:tc>
        <w:tc>
          <w:tcPr>
            <w:tcW w:w="1199" w:type="dxa"/>
            <w:vMerge w:val="restart"/>
            <w:vAlign w:val="center"/>
            <w:hideMark/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5D2D30">
              <w:rPr>
                <w:rFonts w:eastAsia="Calibri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039651B3" wp14:editId="38C8E56B">
                  <wp:extent cx="318135" cy="291465"/>
                  <wp:effectExtent l="0" t="0" r="5715" b="0"/>
                  <wp:docPr id="7" name="Picture 7" descr="Low b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w b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2D30">
              <w:rPr>
                <w:rFonts w:eastAsia="Calibri"/>
                <w:bCs/>
                <w:sz w:val="18"/>
                <w:szCs w:val="18"/>
                <w:vertAlign w:val="superscript"/>
              </w:rPr>
              <w:t>1, 6, 13, 18</w:t>
            </w:r>
          </w:p>
        </w:tc>
        <w:tc>
          <w:tcPr>
            <w:tcW w:w="1495" w:type="dxa"/>
            <w:hideMark/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5D2D30">
              <w:rPr>
                <w:rFonts w:eastAsia="Calibri"/>
                <w:bCs/>
                <w:sz w:val="18"/>
                <w:szCs w:val="18"/>
              </w:rPr>
              <w:t>Commande</w:t>
            </w:r>
          </w:p>
        </w:tc>
        <w:tc>
          <w:tcPr>
            <w:tcW w:w="805" w:type="dxa"/>
            <w:hideMark/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5D2D30">
              <w:rPr>
                <w:rFonts w:eastAsia="Calibri"/>
                <w:bCs/>
                <w:sz w:val="18"/>
                <w:szCs w:val="18"/>
              </w:rPr>
              <w:t>Non</w:t>
            </w:r>
          </w:p>
        </w:tc>
        <w:tc>
          <w:tcPr>
            <w:tcW w:w="1045" w:type="dxa"/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5D2D30" w:rsidRPr="005D2D30" w:rsidTr="005D2D30">
        <w:trPr>
          <w:cantSplit/>
          <w:tblHeader/>
        </w:trPr>
        <w:tc>
          <w:tcPr>
            <w:tcW w:w="525" w:type="dxa"/>
            <w:vMerge/>
            <w:hideMark/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02" w:type="dxa"/>
            <w:vMerge/>
            <w:hideMark/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199" w:type="dxa"/>
            <w:vMerge/>
            <w:hideMark/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495" w:type="dxa"/>
            <w:hideMark/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5D2D30">
              <w:rPr>
                <w:rFonts w:eastAsia="Calibri"/>
                <w:sz w:val="18"/>
                <w:szCs w:val="18"/>
              </w:rPr>
              <w:t>Témoin</w:t>
            </w:r>
          </w:p>
        </w:tc>
        <w:tc>
          <w:tcPr>
            <w:tcW w:w="805" w:type="dxa"/>
            <w:hideMark/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5D2D30">
              <w:rPr>
                <w:rFonts w:eastAsia="Calibri"/>
                <w:bCs/>
                <w:sz w:val="18"/>
                <w:szCs w:val="18"/>
              </w:rPr>
              <w:t>Oui</w:t>
            </w:r>
          </w:p>
        </w:tc>
        <w:tc>
          <w:tcPr>
            <w:tcW w:w="1045" w:type="dxa"/>
            <w:hideMark/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5D2D30">
              <w:rPr>
                <w:rFonts w:eastAsia="Calibri"/>
                <w:bCs/>
                <w:sz w:val="18"/>
                <w:szCs w:val="18"/>
              </w:rPr>
              <w:t>Vert</w:t>
            </w:r>
          </w:p>
        </w:tc>
      </w:tr>
      <w:tr w:rsidR="005D2D30" w:rsidRPr="005D2D30" w:rsidTr="005D2D30">
        <w:trPr>
          <w:cantSplit/>
          <w:tblHeader/>
        </w:trPr>
        <w:tc>
          <w:tcPr>
            <w:tcW w:w="525" w:type="dxa"/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i/>
                <w:sz w:val="18"/>
                <w:szCs w:val="18"/>
              </w:rPr>
            </w:pPr>
            <w:r w:rsidRPr="005D2D30">
              <w:rPr>
                <w:rFonts w:eastAsia="Calibri"/>
                <w:i/>
                <w:sz w:val="18"/>
                <w:szCs w:val="18"/>
              </w:rPr>
              <w:t>…</w:t>
            </w:r>
          </w:p>
        </w:tc>
        <w:tc>
          <w:tcPr>
            <w:tcW w:w="2302" w:type="dxa"/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5D2D30">
              <w:rPr>
                <w:rFonts w:eastAsia="Calibri"/>
                <w:bCs/>
                <w:sz w:val="18"/>
                <w:szCs w:val="18"/>
              </w:rPr>
              <w:t>…</w:t>
            </w:r>
          </w:p>
        </w:tc>
        <w:tc>
          <w:tcPr>
            <w:tcW w:w="1199" w:type="dxa"/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5D2D30">
              <w:rPr>
                <w:rFonts w:eastAsia="Calibri"/>
                <w:bCs/>
                <w:sz w:val="18"/>
                <w:szCs w:val="18"/>
              </w:rPr>
              <w:t>…</w:t>
            </w:r>
          </w:p>
        </w:tc>
        <w:tc>
          <w:tcPr>
            <w:tcW w:w="1495" w:type="dxa"/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5D2D30">
              <w:rPr>
                <w:rFonts w:eastAsia="Calibri"/>
                <w:bCs/>
                <w:sz w:val="18"/>
                <w:szCs w:val="18"/>
              </w:rPr>
              <w:t>…</w:t>
            </w:r>
          </w:p>
        </w:tc>
        <w:tc>
          <w:tcPr>
            <w:tcW w:w="805" w:type="dxa"/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5D2D30">
              <w:rPr>
                <w:rFonts w:eastAsia="Calibri"/>
                <w:bCs/>
                <w:sz w:val="18"/>
                <w:szCs w:val="18"/>
              </w:rPr>
              <w:t>…</w:t>
            </w:r>
          </w:p>
        </w:tc>
        <w:tc>
          <w:tcPr>
            <w:tcW w:w="1045" w:type="dxa"/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5D2D30">
              <w:rPr>
                <w:rFonts w:eastAsia="Calibri"/>
                <w:bCs/>
                <w:sz w:val="18"/>
                <w:szCs w:val="18"/>
              </w:rPr>
              <w:t>…</w:t>
            </w:r>
          </w:p>
        </w:tc>
      </w:tr>
      <w:tr w:rsidR="005D2D30" w:rsidRPr="005D2D30" w:rsidTr="005D2D30">
        <w:trPr>
          <w:cantSplit/>
          <w:trHeight w:val="511"/>
          <w:tblHeader/>
        </w:trPr>
        <w:tc>
          <w:tcPr>
            <w:tcW w:w="525" w:type="dxa"/>
            <w:vMerge w:val="restart"/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i/>
                <w:sz w:val="18"/>
                <w:szCs w:val="18"/>
              </w:rPr>
            </w:pPr>
            <w:r w:rsidRPr="005D2D30">
              <w:rPr>
                <w:rFonts w:eastAsia="Calibri"/>
                <w:sz w:val="18"/>
                <w:szCs w:val="18"/>
              </w:rPr>
              <w:t>19.</w:t>
            </w:r>
          </w:p>
        </w:tc>
        <w:tc>
          <w:tcPr>
            <w:tcW w:w="2302" w:type="dxa"/>
            <w:vMerge w:val="restart"/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5D2D30">
              <w:rPr>
                <w:rFonts w:eastAsia="Calibri"/>
                <w:sz w:val="18"/>
                <w:szCs w:val="18"/>
              </w:rPr>
              <w:t>Feux de position, feux de position latéraux et/ou feux d’encombrement</w:t>
            </w:r>
          </w:p>
        </w:tc>
        <w:tc>
          <w:tcPr>
            <w:tcW w:w="1199" w:type="dxa"/>
            <w:vMerge w:val="restart"/>
            <w:vAlign w:val="center"/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5D2D30">
              <w:rPr>
                <w:rFonts w:eastAsia="Calibri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0E1605DA" wp14:editId="7DEB36B6">
                  <wp:extent cx="424180" cy="264795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2D30">
              <w:rPr>
                <w:rFonts w:eastAsia="Calibri"/>
                <w:bCs/>
                <w:sz w:val="18"/>
                <w:szCs w:val="18"/>
                <w:vertAlign w:val="superscript"/>
              </w:rPr>
              <w:t>1, 6, 18</w:t>
            </w:r>
          </w:p>
        </w:tc>
        <w:tc>
          <w:tcPr>
            <w:tcW w:w="1495" w:type="dxa"/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5D2D30">
              <w:rPr>
                <w:rFonts w:eastAsia="Calibri"/>
                <w:bCs/>
                <w:sz w:val="18"/>
                <w:szCs w:val="18"/>
              </w:rPr>
              <w:t>Commande</w:t>
            </w:r>
            <w:r w:rsidRPr="005D2D30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5D2D30">
              <w:rPr>
                <w:rFonts w:eastAsia="Calibri"/>
                <w:bCs/>
                <w:sz w:val="18"/>
                <w:szCs w:val="18"/>
              </w:rPr>
              <w:t>Non</w:t>
            </w:r>
          </w:p>
        </w:tc>
        <w:tc>
          <w:tcPr>
            <w:tcW w:w="1045" w:type="dxa"/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5D2D30" w:rsidRPr="005D2D30" w:rsidTr="003A283B">
        <w:trPr>
          <w:cantSplit/>
          <w:trHeight w:val="345"/>
          <w:tblHeader/>
        </w:trPr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vAlign w:val="center"/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noProof/>
                <w:sz w:val="18"/>
                <w:szCs w:val="18"/>
                <w:lang w:eastAsia="fr-CH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5D2D30">
              <w:rPr>
                <w:rFonts w:eastAsia="Calibri"/>
                <w:sz w:val="18"/>
                <w:szCs w:val="18"/>
              </w:rPr>
              <w:t>Témoin</w:t>
            </w:r>
            <w:r w:rsidRPr="005D2D30">
              <w:rPr>
                <w:rFonts w:eastAsia="Calibri"/>
                <w:bCs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5D2D30">
              <w:rPr>
                <w:rFonts w:eastAsia="Calibri"/>
                <w:bCs/>
                <w:sz w:val="18"/>
                <w:szCs w:val="18"/>
              </w:rPr>
              <w:t>Oui</w:t>
            </w:r>
            <w:r w:rsidRPr="005D2D30">
              <w:rPr>
                <w:rFonts w:eastAsia="Calibri"/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bCs/>
                <w:sz w:val="18"/>
                <w:szCs w:val="18"/>
              </w:rPr>
            </w:pPr>
            <w:r w:rsidRPr="005D2D30">
              <w:rPr>
                <w:rFonts w:eastAsia="Calibri"/>
                <w:bCs/>
                <w:sz w:val="18"/>
                <w:szCs w:val="18"/>
              </w:rPr>
              <w:t>Vert</w:t>
            </w:r>
          </w:p>
        </w:tc>
      </w:tr>
      <w:tr w:rsidR="005D2D30" w:rsidRPr="005D2D30" w:rsidTr="003A283B">
        <w:trPr>
          <w:cantSplit/>
          <w:tblHeader/>
        </w:trPr>
        <w:tc>
          <w:tcPr>
            <w:tcW w:w="525" w:type="dxa"/>
            <w:tcBorders>
              <w:bottom w:val="single" w:sz="12" w:space="0" w:color="auto"/>
            </w:tcBorders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i/>
                <w:sz w:val="18"/>
                <w:szCs w:val="18"/>
              </w:rPr>
            </w:pPr>
            <w:r w:rsidRPr="005D2D30">
              <w:rPr>
                <w:rFonts w:eastAsia="Calibri"/>
                <w:i/>
                <w:sz w:val="18"/>
                <w:szCs w:val="18"/>
              </w:rPr>
              <w:t>…</w:t>
            </w:r>
          </w:p>
        </w:tc>
        <w:tc>
          <w:tcPr>
            <w:tcW w:w="2302" w:type="dxa"/>
            <w:tcBorders>
              <w:bottom w:val="single" w:sz="12" w:space="0" w:color="auto"/>
            </w:tcBorders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bCs/>
                <w:i/>
                <w:sz w:val="18"/>
                <w:szCs w:val="18"/>
              </w:rPr>
            </w:pPr>
            <w:r w:rsidRPr="005D2D30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199" w:type="dxa"/>
            <w:tcBorders>
              <w:bottom w:val="single" w:sz="12" w:space="0" w:color="auto"/>
            </w:tcBorders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bCs/>
                <w:i/>
                <w:sz w:val="18"/>
                <w:szCs w:val="18"/>
              </w:rPr>
            </w:pPr>
            <w:r w:rsidRPr="005D2D30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495" w:type="dxa"/>
            <w:tcBorders>
              <w:bottom w:val="single" w:sz="12" w:space="0" w:color="auto"/>
            </w:tcBorders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bCs/>
                <w:i/>
                <w:sz w:val="18"/>
                <w:szCs w:val="18"/>
              </w:rPr>
            </w:pPr>
            <w:r w:rsidRPr="005D2D30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805" w:type="dxa"/>
            <w:tcBorders>
              <w:bottom w:val="single" w:sz="12" w:space="0" w:color="auto"/>
            </w:tcBorders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bCs/>
                <w:i/>
                <w:sz w:val="18"/>
                <w:szCs w:val="18"/>
              </w:rPr>
            </w:pPr>
            <w:r w:rsidRPr="005D2D30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:rsidR="005D2D30" w:rsidRPr="005D2D30" w:rsidRDefault="005D2D30" w:rsidP="00E84B27">
            <w:pPr>
              <w:spacing w:before="40" w:after="120"/>
              <w:rPr>
                <w:rFonts w:eastAsia="Calibri"/>
                <w:bCs/>
                <w:i/>
                <w:sz w:val="18"/>
                <w:szCs w:val="18"/>
              </w:rPr>
            </w:pPr>
            <w:r w:rsidRPr="005D2D30">
              <w:rPr>
                <w:rFonts w:eastAsia="Calibri"/>
                <w:bCs/>
                <w:i/>
                <w:sz w:val="18"/>
                <w:szCs w:val="18"/>
              </w:rPr>
              <w:t>…</w:t>
            </w:r>
          </w:p>
        </w:tc>
      </w:tr>
    </w:tbl>
    <w:p w:rsidR="005F0207" w:rsidRPr="005D2D30" w:rsidRDefault="005D2D30" w:rsidP="005D2D3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5D2D30" w:rsidSect="005D2D3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5D9" w:rsidRDefault="009A25D9"/>
  </w:endnote>
  <w:endnote w:type="continuationSeparator" w:id="0">
    <w:p w:rsidR="009A25D9" w:rsidRDefault="009A25D9">
      <w:pPr>
        <w:pStyle w:val="Footer"/>
      </w:pPr>
    </w:p>
  </w:endnote>
  <w:endnote w:type="continuationNotice" w:id="1">
    <w:p w:rsidR="009A25D9" w:rsidRPr="00C451B9" w:rsidRDefault="009A25D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D30" w:rsidRPr="005D2D30" w:rsidRDefault="005D2D30" w:rsidP="005D2D30">
    <w:pPr>
      <w:pStyle w:val="Footer"/>
      <w:tabs>
        <w:tab w:val="right" w:pos="9638"/>
      </w:tabs>
    </w:pPr>
    <w:r w:rsidRPr="005D2D30">
      <w:rPr>
        <w:b/>
        <w:sz w:val="18"/>
      </w:rPr>
      <w:fldChar w:fldCharType="begin"/>
    </w:r>
    <w:r w:rsidRPr="005D2D30">
      <w:rPr>
        <w:b/>
        <w:sz w:val="18"/>
      </w:rPr>
      <w:instrText xml:space="preserve"> PAGE  \* MERGEFORMAT </w:instrText>
    </w:r>
    <w:r w:rsidRPr="005D2D30">
      <w:rPr>
        <w:b/>
        <w:sz w:val="18"/>
      </w:rPr>
      <w:fldChar w:fldCharType="separate"/>
    </w:r>
    <w:r w:rsidR="00B16829">
      <w:rPr>
        <w:b/>
        <w:noProof/>
        <w:sz w:val="18"/>
      </w:rPr>
      <w:t>2</w:t>
    </w:r>
    <w:r w:rsidRPr="005D2D30">
      <w:rPr>
        <w:b/>
        <w:sz w:val="18"/>
      </w:rPr>
      <w:fldChar w:fldCharType="end"/>
    </w:r>
    <w:r>
      <w:rPr>
        <w:b/>
        <w:sz w:val="18"/>
      </w:rPr>
      <w:tab/>
    </w:r>
    <w:r>
      <w:t>GE.17-11628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D30" w:rsidRPr="005D2D30" w:rsidRDefault="005D2D30" w:rsidP="005D2D30">
    <w:pPr>
      <w:pStyle w:val="Footer"/>
      <w:tabs>
        <w:tab w:val="right" w:pos="9638"/>
      </w:tabs>
      <w:rPr>
        <w:b/>
        <w:sz w:val="18"/>
      </w:rPr>
    </w:pPr>
    <w:r>
      <w:t>GE.17-11628</w:t>
    </w:r>
    <w:r>
      <w:tab/>
    </w:r>
    <w:r w:rsidRPr="005D2D30">
      <w:rPr>
        <w:b/>
        <w:sz w:val="18"/>
      </w:rPr>
      <w:fldChar w:fldCharType="begin"/>
    </w:r>
    <w:r w:rsidRPr="005D2D30">
      <w:rPr>
        <w:b/>
        <w:sz w:val="18"/>
      </w:rPr>
      <w:instrText xml:space="preserve"> PAGE  \* MERGEFORMAT </w:instrText>
    </w:r>
    <w:r w:rsidRPr="005D2D30">
      <w:rPr>
        <w:b/>
        <w:sz w:val="18"/>
      </w:rPr>
      <w:fldChar w:fldCharType="separate"/>
    </w:r>
    <w:r w:rsidR="004824CA">
      <w:rPr>
        <w:b/>
        <w:noProof/>
        <w:sz w:val="18"/>
      </w:rPr>
      <w:t>2</w:t>
    </w:r>
    <w:r w:rsidRPr="005D2D3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2C" w:rsidRPr="005D2D30" w:rsidRDefault="005D2D30" w:rsidP="005D2D30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17-11628  (F)    241117    271117</w:t>
    </w:r>
    <w:r>
      <w:rPr>
        <w:sz w:val="20"/>
      </w:rPr>
      <w:br/>
    </w:r>
    <w:r w:rsidRPr="005D2D30">
      <w:rPr>
        <w:rFonts w:ascii="C39T30Lfz" w:hAnsi="C39T30Lfz"/>
        <w:sz w:val="56"/>
      </w:rPr>
      <w:t></w:t>
    </w:r>
    <w:r w:rsidRPr="005D2D30">
      <w:rPr>
        <w:rFonts w:ascii="C39T30Lfz" w:hAnsi="C39T30Lfz"/>
        <w:sz w:val="56"/>
      </w:rPr>
      <w:t></w:t>
    </w:r>
    <w:r w:rsidRPr="005D2D30">
      <w:rPr>
        <w:rFonts w:ascii="C39T30Lfz" w:hAnsi="C39T30Lfz"/>
        <w:sz w:val="56"/>
      </w:rPr>
      <w:t></w:t>
    </w:r>
    <w:r w:rsidRPr="005D2D30">
      <w:rPr>
        <w:rFonts w:ascii="C39T30Lfz" w:hAnsi="C39T30Lfz"/>
        <w:sz w:val="56"/>
      </w:rPr>
      <w:t></w:t>
    </w:r>
    <w:r w:rsidRPr="005D2D30">
      <w:rPr>
        <w:rFonts w:ascii="C39T30Lfz" w:hAnsi="C39T30Lfz"/>
        <w:sz w:val="56"/>
      </w:rPr>
      <w:t></w:t>
    </w:r>
    <w:r w:rsidRPr="005D2D30">
      <w:rPr>
        <w:rFonts w:ascii="C39T30Lfz" w:hAnsi="C39T30Lfz"/>
        <w:sz w:val="56"/>
      </w:rPr>
      <w:t></w:t>
    </w:r>
    <w:r w:rsidRPr="005D2D30">
      <w:rPr>
        <w:rFonts w:ascii="C39T30Lfz" w:hAnsi="C39T30Lfz"/>
        <w:sz w:val="56"/>
      </w:rPr>
      <w:t></w:t>
    </w:r>
    <w:r w:rsidRPr="005D2D30">
      <w:rPr>
        <w:rFonts w:ascii="C39T30Lfz" w:hAnsi="C39T30Lfz"/>
        <w:sz w:val="56"/>
      </w:rPr>
      <w:t></w:t>
    </w:r>
    <w:r w:rsidRPr="005D2D30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/Rev.2/Add.120/Rev.2/Amen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/Rev.2/Add.120/Rev.2/Amen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5D9" w:rsidRPr="00D27D5E" w:rsidRDefault="009A25D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A25D9" w:rsidRPr="00D171D4" w:rsidRDefault="009A25D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9A25D9" w:rsidRPr="00C451B9" w:rsidRDefault="009A25D9" w:rsidP="00C451B9">
      <w:pPr>
        <w:spacing w:line="240" w:lineRule="auto"/>
        <w:rPr>
          <w:sz w:val="2"/>
          <w:szCs w:val="2"/>
        </w:rPr>
      </w:pPr>
    </w:p>
  </w:footnote>
  <w:footnote w:id="2">
    <w:p w:rsidR="00442E31" w:rsidRPr="00442E31" w:rsidRDefault="00442E31">
      <w:pPr>
        <w:pStyle w:val="FootnoteText"/>
      </w:pPr>
      <w:r>
        <w:rPr>
          <w:rStyle w:val="FootnoteReference"/>
        </w:rPr>
        <w:tab/>
      </w:r>
      <w:r w:rsidRPr="00442E3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817A7">
        <w:t>Ancien titre de l</w:t>
      </w:r>
      <w:r>
        <w:t>’</w:t>
      </w:r>
      <w:r w:rsidRPr="007817A7">
        <w:t>Accor</w:t>
      </w:r>
      <w:r>
        <w:t>d</w:t>
      </w:r>
      <w:r w:rsidR="00E84B27">
        <w:t> </w:t>
      </w:r>
      <w:r>
        <w:t>: Accord concernant l’a</w:t>
      </w:r>
      <w:r w:rsidRPr="007817A7">
        <w:t>doption de conditions uniformes d</w:t>
      </w:r>
      <w:r>
        <w:t>’</w:t>
      </w:r>
      <w:r w:rsidRPr="007817A7">
        <w:t>homologation et la</w:t>
      </w:r>
      <w:r>
        <w:t> </w:t>
      </w:r>
      <w:r w:rsidRPr="007817A7">
        <w:t>reconnaissance réciproque de l</w:t>
      </w:r>
      <w:r>
        <w:t>’</w:t>
      </w:r>
      <w:r w:rsidRPr="007817A7">
        <w:t>homologation des équipements et pièces de véhicules à m</w:t>
      </w:r>
      <w:r>
        <w:t xml:space="preserve">oteur, en date, à Genève, du 20 </w:t>
      </w:r>
      <w:r w:rsidRPr="007817A7">
        <w:t>mars 1958.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D30" w:rsidRPr="005D2D30" w:rsidRDefault="005D2D30">
    <w:pPr>
      <w:pStyle w:val="Header"/>
      <w:rPr>
        <w:lang w:val="en-GB"/>
      </w:rPr>
    </w:pPr>
    <w:r>
      <w:fldChar w:fldCharType="begin"/>
    </w:r>
    <w:r w:rsidRPr="005D2D30">
      <w:rPr>
        <w:lang w:val="en-GB"/>
      </w:rPr>
      <w:instrText xml:space="preserve"> TITLE  \* MERGEFORMAT </w:instrText>
    </w:r>
    <w:r>
      <w:fldChar w:fldCharType="separate"/>
    </w:r>
    <w:r w:rsidR="00B16829">
      <w:rPr>
        <w:lang w:val="en-GB"/>
      </w:rPr>
      <w:t>E/ECE/324//Rev.2/Add.120/Rev.2/Amend.1</w:t>
    </w:r>
    <w:r>
      <w:fldChar w:fldCharType="end"/>
    </w:r>
    <w:r w:rsidRPr="005D2D30">
      <w:rPr>
        <w:lang w:val="en-GB"/>
      </w:rPr>
      <w:br/>
    </w:r>
    <w:r>
      <w:fldChar w:fldCharType="begin"/>
    </w:r>
    <w:r w:rsidRPr="005D2D30">
      <w:rPr>
        <w:lang w:val="en-GB"/>
      </w:rPr>
      <w:instrText xml:space="preserve"> KEYWORDS  \* MERGEFORMAT </w:instrText>
    </w:r>
    <w:r>
      <w:fldChar w:fldCharType="separate"/>
    </w:r>
    <w:r w:rsidR="00B16829">
      <w:rPr>
        <w:lang w:val="en-GB"/>
      </w:rPr>
      <w:t>E/ECE/TRANS/505/Rev.2/Add.120/Rev.1/Amend.1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D30" w:rsidRPr="005D2D30" w:rsidRDefault="005D2D30" w:rsidP="005D2D30">
    <w:pPr>
      <w:pStyle w:val="Header"/>
      <w:jc w:val="right"/>
      <w:rPr>
        <w:lang w:val="en-GB"/>
      </w:rPr>
    </w:pPr>
    <w:r>
      <w:fldChar w:fldCharType="begin"/>
    </w:r>
    <w:r w:rsidRPr="005D2D30">
      <w:rPr>
        <w:lang w:val="en-GB"/>
      </w:rPr>
      <w:instrText xml:space="preserve"> TITLE  \* MERGEFORMAT </w:instrText>
    </w:r>
    <w:r>
      <w:fldChar w:fldCharType="separate"/>
    </w:r>
    <w:r w:rsidR="00B16829">
      <w:rPr>
        <w:lang w:val="en-GB"/>
      </w:rPr>
      <w:t>E/ECE/324//Rev.2/Add.120/Rev.2/Amend.1</w:t>
    </w:r>
    <w:r>
      <w:fldChar w:fldCharType="end"/>
    </w:r>
    <w:r w:rsidRPr="005D2D30">
      <w:rPr>
        <w:lang w:val="en-GB"/>
      </w:rPr>
      <w:br/>
    </w:r>
    <w:r>
      <w:fldChar w:fldCharType="begin"/>
    </w:r>
    <w:r w:rsidRPr="005D2D30">
      <w:rPr>
        <w:lang w:val="en-GB"/>
      </w:rPr>
      <w:instrText xml:space="preserve"> KEYWORDS  \* MERGEFORMAT </w:instrText>
    </w:r>
    <w:r>
      <w:fldChar w:fldCharType="separate"/>
    </w:r>
    <w:r w:rsidR="00B16829">
      <w:rPr>
        <w:lang w:val="en-GB"/>
      </w:rPr>
      <w:t>E/ECE/TRANS/505/Rev.2/Add.120/Rev.1/Amend.1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D9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60A9"/>
    <w:rsid w:val="00076A0D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35CEF"/>
    <w:rsid w:val="0034058C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A283B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24CA"/>
    <w:rsid w:val="0048687D"/>
    <w:rsid w:val="00490F52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2D30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25D9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6AA3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16829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145C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777B3"/>
    <w:rsid w:val="00E81E94"/>
    <w:rsid w:val="00E82607"/>
    <w:rsid w:val="00E84A82"/>
    <w:rsid w:val="00E84B27"/>
    <w:rsid w:val="00E85025"/>
    <w:rsid w:val="00E9483E"/>
    <w:rsid w:val="00E96710"/>
    <w:rsid w:val="00E97E2C"/>
    <w:rsid w:val="00EA3B1D"/>
    <w:rsid w:val="00EB77B9"/>
    <w:rsid w:val="00EB7D07"/>
    <w:rsid w:val="00ED3A26"/>
    <w:rsid w:val="00EF276B"/>
    <w:rsid w:val="00EF70BB"/>
    <w:rsid w:val="00F02FA9"/>
    <w:rsid w:val="00F06660"/>
    <w:rsid w:val="00F07AE1"/>
    <w:rsid w:val="00F10AF4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0CA2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AA9A629A-EF0C-413E-86BE-4C86B3F9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E/ECE/324//Rev.2/Add.120/Rev.2/Amend.1</vt:lpstr>
      <vt:lpstr>E/ECE/324//Rev.2/Add.120/Rev.2/Amend.1</vt:lpstr>
    </vt:vector>
  </TitlesOfParts>
  <Company>CSD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E/ECE/324//Rev.2/Add.120/Rev.2/Amend.1</dc:title>
  <dc:creator>Annie BEAUNEE</dc:creator>
  <cp:keywords>E/ECE/TRANS/505/Rev.2/Add.120/Rev.1/Amend.1</cp:keywords>
  <cp:lastModifiedBy>Marie-Claude Collet</cp:lastModifiedBy>
  <cp:revision>3</cp:revision>
  <cp:lastPrinted>2017-11-28T06:46:00Z</cp:lastPrinted>
  <dcterms:created xsi:type="dcterms:W3CDTF">2017-11-28T06:46:00Z</dcterms:created>
  <dcterms:modified xsi:type="dcterms:W3CDTF">2017-11-28T06:46:00Z</dcterms:modified>
</cp:coreProperties>
</file>