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F13BE" w:rsidRPr="00C508B0" w:rsidTr="00AC6BB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FF13BE" w:rsidRDefault="00FF13BE" w:rsidP="00FF13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FF13BE" w:rsidRPr="00FF13BE" w:rsidRDefault="00FF13BE" w:rsidP="00FF13BE">
            <w:pPr>
              <w:jc w:val="right"/>
              <w:rPr>
                <w:lang w:val="en-US"/>
              </w:rPr>
            </w:pPr>
            <w:r w:rsidRPr="00FF13BE">
              <w:rPr>
                <w:sz w:val="40"/>
                <w:lang w:val="en-US"/>
              </w:rPr>
              <w:t>E</w:t>
            </w:r>
            <w:r w:rsidRPr="00FF13BE">
              <w:rPr>
                <w:lang w:val="en-US"/>
              </w:rPr>
              <w:t>/ECE/324/Rev.2/Add.112/Rev.3/Amend.5</w:t>
            </w:r>
            <w:r w:rsidRPr="00FF13BE">
              <w:rPr>
                <w:rFonts w:cs="Times New Roman"/>
                <w:lang w:val="en-US"/>
              </w:rPr>
              <w:t>−</w:t>
            </w:r>
            <w:r w:rsidRPr="00FF13BE">
              <w:rPr>
                <w:sz w:val="40"/>
                <w:lang w:val="en-US"/>
              </w:rPr>
              <w:t>E</w:t>
            </w:r>
            <w:r w:rsidRPr="00FF13BE">
              <w:rPr>
                <w:lang w:val="en-US"/>
              </w:rPr>
              <w:t>/ECE/TRANS/505/Rev.2/Add.112/Rev.3/Amend.5</w:t>
            </w:r>
          </w:p>
        </w:tc>
      </w:tr>
      <w:tr w:rsidR="002D5AAC" w:rsidRPr="00FF13B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508B0" w:rsidRDefault="002D5AAC" w:rsidP="00387CD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508B0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F13BE" w:rsidRDefault="00FF13BE" w:rsidP="00FF13BE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FF13BE" w:rsidRDefault="00FF13BE" w:rsidP="00FF13BE">
            <w:pPr>
              <w:spacing w:line="240" w:lineRule="exact"/>
              <w:rPr>
                <w:lang w:val="en-US"/>
              </w:rPr>
            </w:pPr>
          </w:p>
          <w:p w:rsidR="00FF13BE" w:rsidRPr="008D53B6" w:rsidRDefault="00FF13BE" w:rsidP="00FF13BE">
            <w:pPr>
              <w:spacing w:line="240" w:lineRule="exact"/>
              <w:rPr>
                <w:lang w:val="en-US"/>
              </w:rPr>
            </w:pPr>
          </w:p>
        </w:tc>
      </w:tr>
    </w:tbl>
    <w:p w:rsidR="00FF13BE" w:rsidRPr="00FF13BE" w:rsidRDefault="00FF13BE" w:rsidP="004E4331">
      <w:pPr>
        <w:pStyle w:val="HChGR"/>
      </w:pPr>
      <w:r w:rsidRPr="00FF13BE">
        <w:rPr>
          <w:lang w:val="en-US"/>
        </w:rPr>
        <w:tab/>
      </w:r>
      <w:r w:rsidRPr="00FF13BE">
        <w:rPr>
          <w:lang w:val="en-US"/>
        </w:rPr>
        <w:tab/>
      </w:r>
      <w:r w:rsidRPr="00FF13BE">
        <w:t>Соглашение</w:t>
      </w:r>
    </w:p>
    <w:p w:rsidR="00FF13BE" w:rsidRPr="00FF13BE" w:rsidRDefault="00FF13BE" w:rsidP="004E4331">
      <w:pPr>
        <w:pStyle w:val="H1GR"/>
      </w:pPr>
      <w:r w:rsidRPr="00FF13BE">
        <w:tab/>
      </w:r>
      <w:r w:rsidRPr="00FF13BE">
        <w:tab/>
      </w:r>
      <w:proofErr w:type="gramStart"/>
      <w:r w:rsidRPr="00FF13BE">
        <w:t>О принятии единообразных технических предписаний для</w:t>
      </w:r>
      <w:r w:rsidR="00060B0C">
        <w:rPr>
          <w:lang w:val="en-US"/>
        </w:rPr>
        <w:t> </w:t>
      </w:r>
      <w:r w:rsidRPr="00FF13BE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E30A39" w:rsidRPr="00E30A39">
        <w:br/>
      </w:r>
      <w:r w:rsidRPr="00FF13BE">
        <w:t>и об условиях взаимного признания официальных утверждений, выдаваемых на основе этих предписаний</w:t>
      </w:r>
      <w:r w:rsidRPr="00E30A39">
        <w:rPr>
          <w:b w:val="0"/>
          <w:sz w:val="20"/>
        </w:rPr>
        <w:footnoteReference w:customMarkFollows="1" w:id="1"/>
        <w:t>*</w:t>
      </w:r>
      <w:r w:rsidRPr="00FF13BE">
        <w:rPr>
          <w:vertAlign w:val="superscript"/>
        </w:rPr>
        <w:t xml:space="preserve"> </w:t>
      </w:r>
      <w:proofErr w:type="gramEnd"/>
    </w:p>
    <w:p w:rsidR="00FF13BE" w:rsidRPr="00FF13BE" w:rsidRDefault="00FF13BE" w:rsidP="00FF13BE">
      <w:pPr>
        <w:pStyle w:val="SingleTxtGR"/>
      </w:pPr>
      <w:r w:rsidRPr="00FF13BE">
        <w:t>(Пересмотр 2, включающий поправки, вступившие в силу 16 октября 1995 года)</w:t>
      </w:r>
    </w:p>
    <w:p w:rsidR="00FF13BE" w:rsidRPr="004E4331" w:rsidRDefault="004E4331" w:rsidP="004E43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3BE" w:rsidRPr="00FF13BE" w:rsidRDefault="00FF13BE" w:rsidP="004E4331">
      <w:pPr>
        <w:pStyle w:val="H1GR"/>
      </w:pPr>
      <w:r w:rsidRPr="00FF13BE">
        <w:tab/>
      </w:r>
      <w:r w:rsidRPr="00FF13BE">
        <w:tab/>
        <w:t>Добавление 112: Правила № 113</w:t>
      </w:r>
    </w:p>
    <w:p w:rsidR="00FF13BE" w:rsidRPr="00FF13BE" w:rsidRDefault="00FF13BE" w:rsidP="004E4331">
      <w:pPr>
        <w:pStyle w:val="H1GR"/>
      </w:pPr>
      <w:r w:rsidRPr="00FF13BE">
        <w:tab/>
      </w:r>
      <w:r w:rsidRPr="00FF13BE">
        <w:tab/>
        <w:t>Пересмотр 3 – Поправка 5</w:t>
      </w:r>
    </w:p>
    <w:p w:rsidR="00FF13BE" w:rsidRPr="00FF13BE" w:rsidRDefault="00FF13BE" w:rsidP="00FF13BE">
      <w:pPr>
        <w:pStyle w:val="SingleTxtGR"/>
      </w:pPr>
      <w:r w:rsidRPr="00FF13BE">
        <w:t>Дополнение 6 к поправкам серии 01 – Дата вступления в силу: 9 февраля 2017</w:t>
      </w:r>
      <w:r w:rsidRPr="00FF13BE">
        <w:rPr>
          <w:lang w:val="en-US"/>
        </w:rPr>
        <w:t> </w:t>
      </w:r>
      <w:r w:rsidRPr="00FF13BE">
        <w:t xml:space="preserve">года </w:t>
      </w:r>
    </w:p>
    <w:p w:rsidR="00FF13BE" w:rsidRPr="00FF13BE" w:rsidRDefault="00FF13BE" w:rsidP="004E4331">
      <w:pPr>
        <w:pStyle w:val="H1GR"/>
      </w:pPr>
      <w:r w:rsidRPr="00FF13BE">
        <w:tab/>
      </w:r>
      <w:r w:rsidRPr="00FF13BE">
        <w:tab/>
      </w:r>
      <w:proofErr w:type="gramStart"/>
      <w:r w:rsidRPr="00FF13BE">
        <w:t>Единообразные предписания, касающиеся официального утверждения автомобильных фар, испускающих симметричный луч ближнего или дальнего света либо оба луча и оснащенных лампами накаливания, газоразрядными источниками света или модулями СИД</w:t>
      </w:r>
      <w:proofErr w:type="gramEnd"/>
    </w:p>
    <w:p w:rsidR="00FF13BE" w:rsidRPr="00FF13BE" w:rsidRDefault="00FF13BE" w:rsidP="00FF13BE">
      <w:pPr>
        <w:pStyle w:val="SingleTxtGR"/>
      </w:pPr>
      <w:r w:rsidRPr="00FF13BE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FF13BE">
        <w:rPr>
          <w:b/>
          <w:bCs/>
        </w:rPr>
        <w:t xml:space="preserve"> </w:t>
      </w:r>
      <w:r w:rsidRPr="00FF13BE">
        <w:rPr>
          <w:lang w:val="en-GB"/>
        </w:rPr>
        <w:t>ECE</w:t>
      </w:r>
      <w:r w:rsidRPr="00FF13BE">
        <w:t xml:space="preserve">/ </w:t>
      </w:r>
      <w:r w:rsidRPr="00FF13BE">
        <w:rPr>
          <w:lang w:val="en-GB"/>
        </w:rPr>
        <w:t>TRANS</w:t>
      </w:r>
      <w:r w:rsidRPr="00FF13BE">
        <w:t>/</w:t>
      </w:r>
      <w:r w:rsidRPr="00FF13BE">
        <w:rPr>
          <w:lang w:val="en-GB"/>
        </w:rPr>
        <w:t>WP</w:t>
      </w:r>
      <w:r w:rsidRPr="00FF13BE">
        <w:t>.29/2016/74.</w:t>
      </w:r>
    </w:p>
    <w:p w:rsidR="00FF13BE" w:rsidRPr="004E4331" w:rsidRDefault="004E4331" w:rsidP="004E43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3BE" w:rsidRPr="00FF13BE" w:rsidRDefault="00FF13BE" w:rsidP="004E4331">
      <w:pPr>
        <w:pStyle w:val="SingleTxtGR"/>
        <w:jc w:val="center"/>
      </w:pPr>
      <w:r w:rsidRPr="00FF13BE">
        <w:rPr>
          <w:b/>
          <w:noProof/>
          <w:lang w:val="en-GB" w:eastAsia="en-GB"/>
        </w:rPr>
        <w:drawing>
          <wp:inline distT="0" distB="0" distL="0" distR="0" wp14:anchorId="2B8EF887" wp14:editId="26E12EE8">
            <wp:extent cx="799017" cy="642174"/>
            <wp:effectExtent l="0" t="0" r="1270" b="571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3BE" w:rsidRPr="00FF13BE" w:rsidRDefault="00FF13BE" w:rsidP="004E4331">
      <w:pPr>
        <w:pStyle w:val="SingleTxtGR"/>
        <w:jc w:val="center"/>
      </w:pPr>
      <w:r w:rsidRPr="00FF13BE">
        <w:rPr>
          <w:b/>
        </w:rPr>
        <w:lastRenderedPageBreak/>
        <w:t>ОРГАНИЗАЦИЯ ОБЪЕДИНЕННЫХ НАЦИЙ</w:t>
      </w:r>
    </w:p>
    <w:p w:rsidR="00FF13BE" w:rsidRPr="00FF13BE" w:rsidRDefault="00FF13BE" w:rsidP="004E4331">
      <w:pPr>
        <w:pStyle w:val="SingleTxtGR"/>
        <w:pageBreakBefore/>
      </w:pPr>
      <w:r w:rsidRPr="00FF13BE">
        <w:rPr>
          <w:i/>
        </w:rPr>
        <w:lastRenderedPageBreak/>
        <w:t>Пункт 6.2.6.1</w:t>
      </w:r>
      <w:r w:rsidRPr="00FF13BE">
        <w:t xml:space="preserve"> исключить.</w:t>
      </w:r>
    </w:p>
    <w:p w:rsidR="00FF13BE" w:rsidRPr="00FF13BE" w:rsidRDefault="00FF13BE" w:rsidP="00FF13BE">
      <w:pPr>
        <w:pStyle w:val="SingleTxtGR"/>
      </w:pPr>
      <w:r w:rsidRPr="00FF13BE">
        <w:rPr>
          <w:i/>
        </w:rPr>
        <w:t>Пункт 6.2.7</w:t>
      </w:r>
      <w:r w:rsidRPr="00FF13BE">
        <w:t xml:space="preserve"> изменить следующим образом:</w:t>
      </w:r>
    </w:p>
    <w:p w:rsidR="00FF13BE" w:rsidRPr="00FF13BE" w:rsidRDefault="00FF13BE" w:rsidP="004E4331">
      <w:pPr>
        <w:pStyle w:val="SingleTxtGR"/>
        <w:tabs>
          <w:tab w:val="clear" w:pos="1701"/>
        </w:tabs>
        <w:ind w:left="2268" w:hanging="1134"/>
      </w:pPr>
      <w:r w:rsidRPr="00FF13BE">
        <w:t>«6.2.7</w:t>
      </w:r>
      <w:proofErr w:type="gramStart"/>
      <w:r w:rsidRPr="00FF13BE">
        <w:tab/>
        <w:t>Д</w:t>
      </w:r>
      <w:proofErr w:type="gramEnd"/>
      <w:r w:rsidRPr="00FF13BE">
        <w:t>ля основного луча ближнего света допускается использование о</w:t>
      </w:r>
      <w:r w:rsidRPr="00FF13BE">
        <w:t>д</w:t>
      </w:r>
      <w:r w:rsidRPr="00FF13BE">
        <w:t>ного или двух источников света с нитью накала (классов</w:t>
      </w:r>
      <w:r w:rsidRPr="00FF13BE">
        <w:rPr>
          <w:lang w:val="en-GB"/>
        </w:rPr>
        <w:t> </w:t>
      </w:r>
      <w:r w:rsidRPr="00FF13BE">
        <w:t>А, В, С,</w:t>
      </w:r>
      <w:r w:rsidRPr="00FF13BE">
        <w:rPr>
          <w:lang w:val="en-US"/>
        </w:rPr>
        <w:t> D</w:t>
      </w:r>
      <w:r w:rsidRPr="00FF13BE">
        <w:t>), одного газоразрядного источника света (класса</w:t>
      </w:r>
      <w:r w:rsidRPr="00FF13BE">
        <w:rPr>
          <w:lang w:val="en-GB"/>
        </w:rPr>
        <w:t> </w:t>
      </w:r>
      <w:r w:rsidRPr="00FF13BE">
        <w:t>Е) либо одн</w:t>
      </w:r>
      <w:r w:rsidRPr="00FF13BE">
        <w:t>о</w:t>
      </w:r>
      <w:r w:rsidRPr="00FF13BE">
        <w:t xml:space="preserve">го или более модулей СИД (классов А, В, С, </w:t>
      </w:r>
      <w:r w:rsidRPr="00FF13BE">
        <w:rPr>
          <w:lang w:val="en-US"/>
        </w:rPr>
        <w:t>D</w:t>
      </w:r>
      <w:r w:rsidRPr="00FF13BE">
        <w:t>, Е)».</w:t>
      </w:r>
    </w:p>
    <w:p w:rsidR="00FF13BE" w:rsidRPr="00FF13BE" w:rsidRDefault="00FF13BE" w:rsidP="00FF13BE">
      <w:pPr>
        <w:pStyle w:val="SingleTxtGR"/>
      </w:pPr>
      <w:r w:rsidRPr="00FF13BE">
        <w:rPr>
          <w:i/>
        </w:rPr>
        <w:t>Пункт 6.3.2</w:t>
      </w:r>
      <w:r w:rsidRPr="00FF13BE">
        <w:t xml:space="preserve"> изменить следующим образом:</w:t>
      </w:r>
    </w:p>
    <w:p w:rsidR="00FF13BE" w:rsidRPr="00FF13BE" w:rsidRDefault="00FF13BE" w:rsidP="004E4331">
      <w:pPr>
        <w:pStyle w:val="SingleTxtGR"/>
        <w:tabs>
          <w:tab w:val="clear" w:pos="1701"/>
        </w:tabs>
        <w:ind w:left="2268" w:hanging="1134"/>
      </w:pPr>
      <w:r w:rsidRPr="00FF13BE">
        <w:t>«6.3.2</w:t>
      </w:r>
      <w:r w:rsidRPr="00FF13BE">
        <w:tab/>
        <w:t>Независимо от типа источника света (модул</w:t>
      </w:r>
      <w:proofErr w:type="gramStart"/>
      <w:r w:rsidRPr="00FF13BE">
        <w:t>ь(</w:t>
      </w:r>
      <w:proofErr w:type="gramEnd"/>
      <w:r w:rsidRPr="00FF13BE">
        <w:t>и) СИД, источник(и) света с нитью накала или газоразрядный источник света), испол</w:t>
      </w:r>
      <w:r w:rsidRPr="00FF13BE">
        <w:t>ь</w:t>
      </w:r>
      <w:r w:rsidRPr="00FF13BE">
        <w:t>зуемого для создания ближнего света, для каждого индивидуальн</w:t>
      </w:r>
      <w:r w:rsidRPr="00FF13BE">
        <w:t>о</w:t>
      </w:r>
      <w:r w:rsidRPr="00FF13BE">
        <w:t>го луча дальнего света могут использоваться несколько источников света:</w:t>
      </w:r>
    </w:p>
    <w:p w:rsidR="00FF13BE" w:rsidRPr="00FF13BE" w:rsidRDefault="00FF13BE" w:rsidP="004E4331">
      <w:pPr>
        <w:pStyle w:val="SingleTxtGR"/>
        <w:ind w:left="1701"/>
      </w:pPr>
      <w:r w:rsidRPr="00FF13BE">
        <w:tab/>
        <w:t>а)</w:t>
      </w:r>
      <w:r w:rsidRPr="00FF13BE">
        <w:tab/>
        <w:t>…</w:t>
      </w:r>
    </w:p>
    <w:p w:rsidR="00FF13BE" w:rsidRPr="00FF13BE" w:rsidRDefault="00FF13BE" w:rsidP="004E4331">
      <w:pPr>
        <w:pStyle w:val="SingleTxtGR"/>
        <w:ind w:left="1701"/>
      </w:pPr>
      <w:r w:rsidRPr="00FF13BE">
        <w:tab/>
      </w:r>
      <w:r w:rsidRPr="00FF13BE">
        <w:rPr>
          <w:lang w:val="en-US"/>
        </w:rPr>
        <w:t>b</w:t>
      </w:r>
      <w:r w:rsidRPr="00FF13BE">
        <w:t>)</w:t>
      </w:r>
      <w:r w:rsidRPr="00FF13BE">
        <w:tab/>
        <w:t>…</w:t>
      </w:r>
    </w:p>
    <w:p w:rsidR="00E12C5F" w:rsidRPr="004E4331" w:rsidRDefault="00FF13BE" w:rsidP="004E4331">
      <w:pPr>
        <w:pStyle w:val="SingleTxtGR"/>
        <w:ind w:left="1701"/>
      </w:pPr>
      <w:r w:rsidRPr="00FF13BE">
        <w:tab/>
      </w:r>
      <w:r w:rsidRPr="00FF13BE">
        <w:rPr>
          <w:lang w:val="en-US"/>
        </w:rPr>
        <w:t>c</w:t>
      </w:r>
      <w:r w:rsidRPr="00FF13BE">
        <w:t>)</w:t>
      </w:r>
      <w:r w:rsidRPr="00FF13BE">
        <w:tab/>
      </w:r>
      <w:proofErr w:type="gramStart"/>
      <w:r w:rsidRPr="00FF13BE">
        <w:t>модуль(</w:t>
      </w:r>
      <w:proofErr w:type="gramEnd"/>
      <w:r w:rsidRPr="00FF13BE">
        <w:t xml:space="preserve">и) СИД (классов </w:t>
      </w:r>
      <w:r w:rsidRPr="00FF13BE">
        <w:rPr>
          <w:iCs/>
        </w:rPr>
        <w:t>В</w:t>
      </w:r>
      <w:r w:rsidRPr="00FF13BE">
        <w:t xml:space="preserve">, С, </w:t>
      </w:r>
      <w:r w:rsidRPr="00FF13BE">
        <w:rPr>
          <w:lang w:val="en-US"/>
        </w:rPr>
        <w:t>D</w:t>
      </w:r>
      <w:r w:rsidRPr="00FF13BE">
        <w:t>, Е)»</w:t>
      </w:r>
      <w:r w:rsidR="004E4331" w:rsidRPr="004E4331">
        <w:t>.</w:t>
      </w:r>
    </w:p>
    <w:p w:rsidR="004E4331" w:rsidRPr="004E4331" w:rsidRDefault="004E4331" w:rsidP="004E43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4331" w:rsidRPr="004E4331" w:rsidSect="00FF13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6A" w:rsidRPr="00A312BC" w:rsidRDefault="00F0356A" w:rsidP="00A312BC"/>
  </w:endnote>
  <w:endnote w:type="continuationSeparator" w:id="0">
    <w:p w:rsidR="00F0356A" w:rsidRPr="00A312BC" w:rsidRDefault="00F035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BE" w:rsidRPr="00FF13BE" w:rsidRDefault="00FF13BE">
    <w:pPr>
      <w:pStyle w:val="Footer"/>
    </w:pPr>
    <w:r w:rsidRPr="00FF13BE">
      <w:rPr>
        <w:b/>
        <w:sz w:val="18"/>
      </w:rPr>
      <w:fldChar w:fldCharType="begin"/>
    </w:r>
    <w:r w:rsidRPr="00FF13BE">
      <w:rPr>
        <w:b/>
        <w:sz w:val="18"/>
      </w:rPr>
      <w:instrText xml:space="preserve"> PAGE  \* MERGEFORMAT </w:instrText>
    </w:r>
    <w:r w:rsidRPr="00FF13BE">
      <w:rPr>
        <w:b/>
        <w:sz w:val="18"/>
      </w:rPr>
      <w:fldChar w:fldCharType="separate"/>
    </w:r>
    <w:r w:rsidR="00C508B0">
      <w:rPr>
        <w:b/>
        <w:noProof/>
        <w:sz w:val="18"/>
      </w:rPr>
      <w:t>2</w:t>
    </w:r>
    <w:r w:rsidRPr="00FF13BE">
      <w:rPr>
        <w:b/>
        <w:sz w:val="18"/>
      </w:rPr>
      <w:fldChar w:fldCharType="end"/>
    </w:r>
    <w:r>
      <w:rPr>
        <w:b/>
        <w:sz w:val="18"/>
      </w:rPr>
      <w:tab/>
    </w:r>
    <w:r>
      <w:t>GE.17-02010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BE" w:rsidRPr="00FF13BE" w:rsidRDefault="00FF13BE" w:rsidP="00FF13BE">
    <w:pPr>
      <w:pStyle w:val="Footer"/>
      <w:tabs>
        <w:tab w:val="clear" w:pos="9639"/>
        <w:tab w:val="right" w:pos="9638"/>
      </w:tabs>
      <w:spacing w:before="120" w:line="240" w:lineRule="auto"/>
      <w:rPr>
        <w:sz w:val="20"/>
      </w:rPr>
    </w:pPr>
    <w:r>
      <w:t>GE.17-02010</w:t>
    </w:r>
    <w:r>
      <w:rPr>
        <w:sz w:val="20"/>
      </w:rPr>
      <w:t>GE.17-</w:t>
    </w:r>
    <w:proofErr w:type="gramStart"/>
    <w:r>
      <w:rPr>
        <w:sz w:val="20"/>
      </w:rPr>
      <w:t>02010  (</w:t>
    </w:r>
    <w:proofErr w:type="gramEnd"/>
    <w:r>
      <w:rPr>
        <w:sz w:val="20"/>
      </w:rPr>
      <w:t>R)</w:t>
    </w:r>
    <w:r>
      <w:rPr>
        <w:sz w:val="20"/>
      </w:rPr>
      <w:tab/>
    </w:r>
    <w:r w:rsidRPr="00FF13BE">
      <w:rPr>
        <w:b/>
        <w:sz w:val="18"/>
      </w:rPr>
      <w:fldChar w:fldCharType="begin"/>
    </w:r>
    <w:r w:rsidRPr="00FF13BE">
      <w:rPr>
        <w:b/>
        <w:sz w:val="18"/>
      </w:rPr>
      <w:instrText xml:space="preserve"> PAGE  \* MERGEFORMAT </w:instrText>
    </w:r>
    <w:r w:rsidRPr="00FF13BE">
      <w:rPr>
        <w:b/>
        <w:sz w:val="18"/>
      </w:rPr>
      <w:fldChar w:fldCharType="separate"/>
    </w:r>
    <w:r w:rsidR="00C508B0">
      <w:rPr>
        <w:b/>
        <w:noProof/>
        <w:sz w:val="18"/>
      </w:rPr>
      <w:t>3</w:t>
    </w:r>
    <w:r w:rsidRPr="00FF13BE">
      <w:rPr>
        <w:b/>
        <w:sz w:val="18"/>
      </w:rPr>
      <w:fldChar w:fldCharType="end"/>
    </w:r>
    <w:r>
      <w:rPr>
        <w:sz w:val="20"/>
      </w:rPr>
      <w:br/>
    </w:r>
    <w:r w:rsidRPr="00FF13BE">
      <w:rPr>
        <w:rFonts w:ascii="C39T30Lfz" w:hAnsi="C39T30Lfz"/>
        <w:spacing w:val="0"/>
        <w:w w:val="100"/>
        <w:sz w:val="56"/>
      </w:rPr>
      <w:t></w:t>
    </w:r>
    <w:r w:rsidRPr="00FF13BE">
      <w:rPr>
        <w:rFonts w:ascii="C39T30Lfz" w:hAnsi="C39T30Lfz"/>
        <w:spacing w:val="0"/>
        <w:w w:val="100"/>
        <w:sz w:val="56"/>
      </w:rPr>
      <w:t></w:t>
    </w:r>
    <w:r w:rsidRPr="00FF13BE">
      <w:rPr>
        <w:rFonts w:ascii="C39T30Lfz" w:hAnsi="C39T30Lfz"/>
        <w:spacing w:val="0"/>
        <w:w w:val="100"/>
        <w:sz w:val="56"/>
      </w:rPr>
      <w:t></w:t>
    </w:r>
    <w:r w:rsidRPr="00FF13BE">
      <w:rPr>
        <w:rFonts w:ascii="C39T30Lfz" w:hAnsi="C39T30Lfz"/>
        <w:spacing w:val="0"/>
        <w:w w:val="100"/>
        <w:sz w:val="56"/>
      </w:rPr>
      <w:t></w:t>
    </w:r>
    <w:r w:rsidRPr="00FF13BE">
      <w:rPr>
        <w:rFonts w:ascii="C39T30Lfz" w:hAnsi="C39T30Lfz"/>
        <w:spacing w:val="0"/>
        <w:w w:val="100"/>
        <w:sz w:val="56"/>
      </w:rPr>
      <w:t></w:t>
    </w:r>
    <w:r w:rsidRPr="00FF13BE">
      <w:rPr>
        <w:rFonts w:ascii="C39T30Lfz" w:hAnsi="C39T30Lfz"/>
        <w:spacing w:val="0"/>
        <w:w w:val="100"/>
        <w:sz w:val="56"/>
      </w:rPr>
      <w:t></w:t>
    </w:r>
    <w:r w:rsidRPr="00FF13BE">
      <w:rPr>
        <w:rFonts w:ascii="C39T30Lfz" w:hAnsi="C39T30Lfz"/>
        <w:spacing w:val="0"/>
        <w:w w:val="100"/>
        <w:sz w:val="56"/>
      </w:rPr>
      <w:t></w:t>
    </w:r>
    <w:r w:rsidRPr="00FF13BE">
      <w:rPr>
        <w:rFonts w:ascii="C39T30Lfz" w:hAnsi="C39T30Lfz"/>
        <w:spacing w:val="0"/>
        <w:w w:val="100"/>
        <w:sz w:val="56"/>
      </w:rPr>
      <w:t></w:t>
    </w:r>
    <w:r w:rsidRPr="00FF13B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C689971" wp14:editId="03D384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2/Add.112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12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05F79" w:rsidRDefault="00605F79" w:rsidP="00605F79">
    <w:pPr>
      <w:spacing w:before="120"/>
      <w:rPr>
        <w:rFonts w:ascii="C39T30Lfz" w:hAnsi="C39T30Lfz"/>
        <w:spacing w:val="0"/>
        <w:w w:val="100"/>
        <w:sz w:val="56"/>
      </w:rPr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1BE9C6A" wp14:editId="78834D9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8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</w:t>
    </w:r>
    <w:r>
      <w:rPr>
        <w:lang w:val="en-US"/>
      </w:rPr>
      <w:t>10</w:t>
    </w:r>
    <w:r>
      <w:t xml:space="preserve">  (R)</w:t>
    </w:r>
    <w:r>
      <w:rPr>
        <w:lang w:val="en-US"/>
      </w:rPr>
      <w:t xml:space="preserve">  140317  150317</w:t>
    </w:r>
    <w:r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27A1E4C2" wp14:editId="08D1B023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7" name="Рисунок 3" descr="http://undocs.org/m2/QRCode.ashx?DS=E/ECE/324/Rev.2/Add.112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ndocs.org/m2/QRCode.ashx?DS=E/ECE/324/Rev.2/Add.112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605F79">
      <w:rPr>
        <w:rFonts w:ascii="C39T30Lfz" w:hAnsi="C39T30Lfz"/>
        <w:spacing w:val="0"/>
        <w:w w:val="100"/>
        <w:sz w:val="56"/>
      </w:rPr>
      <w:t></w:t>
    </w:r>
    <w:r w:rsidRPr="00605F79">
      <w:rPr>
        <w:rFonts w:ascii="C39T30Lfz" w:hAnsi="C39T30Lfz"/>
        <w:spacing w:val="0"/>
        <w:w w:val="100"/>
        <w:sz w:val="56"/>
      </w:rPr>
      <w:t></w:t>
    </w:r>
    <w:r w:rsidRPr="00605F79">
      <w:rPr>
        <w:rFonts w:ascii="C39T30Lfz" w:hAnsi="C39T30Lfz"/>
        <w:spacing w:val="0"/>
        <w:w w:val="100"/>
        <w:sz w:val="56"/>
      </w:rPr>
      <w:t></w:t>
    </w:r>
    <w:r w:rsidRPr="00605F79">
      <w:rPr>
        <w:rFonts w:ascii="C39T30Lfz" w:hAnsi="C39T30Lfz"/>
        <w:spacing w:val="0"/>
        <w:w w:val="100"/>
        <w:sz w:val="56"/>
      </w:rPr>
      <w:t></w:t>
    </w:r>
    <w:r w:rsidRPr="00605F79">
      <w:rPr>
        <w:rFonts w:ascii="C39T30Lfz" w:hAnsi="C39T30Lfz"/>
        <w:spacing w:val="0"/>
        <w:w w:val="100"/>
        <w:sz w:val="56"/>
      </w:rPr>
      <w:t></w:t>
    </w:r>
    <w:r w:rsidRPr="00605F79">
      <w:rPr>
        <w:rFonts w:ascii="C39T30Lfz" w:hAnsi="C39T30Lfz"/>
        <w:spacing w:val="0"/>
        <w:w w:val="100"/>
        <w:sz w:val="56"/>
      </w:rPr>
      <w:t></w:t>
    </w:r>
    <w:r w:rsidRPr="00605F79">
      <w:rPr>
        <w:rFonts w:ascii="C39T30Lfz" w:hAnsi="C39T30Lfz"/>
        <w:spacing w:val="0"/>
        <w:w w:val="100"/>
        <w:sz w:val="56"/>
      </w:rPr>
      <w:t></w:t>
    </w:r>
    <w:r w:rsidRPr="00605F79">
      <w:rPr>
        <w:rFonts w:ascii="C39T30Lfz" w:hAnsi="C39T30Lfz"/>
        <w:spacing w:val="0"/>
        <w:w w:val="100"/>
        <w:sz w:val="56"/>
      </w:rPr>
      <w:t></w:t>
    </w:r>
    <w:r w:rsidR="00DF71B9" w:rsidRPr="00605F79">
      <w:rPr>
        <w:rFonts w:ascii="C39T30Lfz" w:hAnsi="C39T30Lfz"/>
        <w:b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424E2CA5" wp14:editId="4C139E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F79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6A" w:rsidRPr="001075E9" w:rsidRDefault="00F035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356A" w:rsidRDefault="00F035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13BE" w:rsidRPr="007E1458" w:rsidRDefault="00FF13BE" w:rsidP="00FF13BE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BE" w:rsidRPr="00FF13BE" w:rsidRDefault="008B4130">
    <w:pPr>
      <w:pStyle w:val="Header"/>
    </w:pPr>
    <w:fldSimple w:instr=" TITLE  \* MERGEFORMAT ">
      <w:r>
        <w:t>E/ECE/324/Rev.2/Add.112/Rev.3/Amend.5</w:t>
      </w:r>
    </w:fldSimple>
    <w:r w:rsidR="00FF13BE">
      <w:br/>
    </w:r>
    <w:fldSimple w:instr=" KEYWORDS  \* MERGEFORMAT ">
      <w:r>
        <w:t>E/ECE/TRANS/505/Rev.2/Add.112/Rev.3/Amend.5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BE" w:rsidRPr="00FF13BE" w:rsidRDefault="008B4130" w:rsidP="00FF13BE">
    <w:pPr>
      <w:pStyle w:val="Header"/>
      <w:jc w:val="right"/>
    </w:pPr>
    <w:fldSimple w:instr=" TITLE  \* MERGEFORMAT ">
      <w:r>
        <w:t>E/ECE/324/Rev.2/Add.112/Rev.3/Amend.5</w:t>
      </w:r>
    </w:fldSimple>
    <w:r w:rsidR="00FF13BE">
      <w:br/>
    </w:r>
    <w:fldSimple w:instr=" KEYWORDS  \* MERGEFORMAT ">
      <w:r>
        <w:t>E/ECE/TRANS/505/Rev.2/Add.112/Rev.3/Amend.5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6A"/>
    <w:rsid w:val="00033EE1"/>
    <w:rsid w:val="00042B72"/>
    <w:rsid w:val="000558BD"/>
    <w:rsid w:val="00060B0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59BA"/>
    <w:rsid w:val="00452493"/>
    <w:rsid w:val="00453318"/>
    <w:rsid w:val="00454AF2"/>
    <w:rsid w:val="00454E07"/>
    <w:rsid w:val="00472C5C"/>
    <w:rsid w:val="004E05B7"/>
    <w:rsid w:val="004E433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F7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4130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8B0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0A39"/>
    <w:rsid w:val="00E73F76"/>
    <w:rsid w:val="00EA2C9F"/>
    <w:rsid w:val="00EA420E"/>
    <w:rsid w:val="00ED0BDA"/>
    <w:rsid w:val="00EE142A"/>
    <w:rsid w:val="00EF1360"/>
    <w:rsid w:val="00EF3220"/>
    <w:rsid w:val="00F0356A"/>
    <w:rsid w:val="00F2523A"/>
    <w:rsid w:val="00F43903"/>
    <w:rsid w:val="00F94155"/>
    <w:rsid w:val="00F9783F"/>
    <w:rsid w:val="00FD2EF7"/>
    <w:rsid w:val="00FE447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6388-47B5-45EB-845B-30421F16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E/ECE/324/Rev.2/Add.112/Rev.3/Amend.5</vt:lpstr>
      <vt:lpstr>E/ECE/324/Rev.2/Add.112/Rev.3/Amend.5</vt:lpstr>
      <vt:lpstr>A/</vt:lpstr>
    </vt:vector>
  </TitlesOfParts>
  <Company>DCM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E/ECE/324/Rev.2/Add.112/Rev.3/Amend.5</dc:title>
  <dc:creator>Sharkina</dc:creator>
  <cp:keywords>E/ECE/TRANS/505/Rev.2/Add.112/Rev.3/Amend.5</cp:keywords>
  <cp:lastModifiedBy>Benedicte Boudol</cp:lastModifiedBy>
  <cp:revision>2</cp:revision>
  <cp:lastPrinted>2017-03-15T10:34:00Z</cp:lastPrinted>
  <dcterms:created xsi:type="dcterms:W3CDTF">2017-05-01T08:03:00Z</dcterms:created>
  <dcterms:modified xsi:type="dcterms:W3CDTF">2017-05-01T08:03:00Z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