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9445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1C7" w:rsidRPr="0069445D" w:rsidRDefault="005811C7" w:rsidP="005811C7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69445D">
              <w:rPr>
                <w:sz w:val="40"/>
                <w:lang w:val="en-GB"/>
              </w:rPr>
              <w:t>E</w:t>
            </w:r>
            <w:r w:rsidRPr="0069445D">
              <w:rPr>
                <w:lang w:val="en-GB"/>
              </w:rPr>
              <w:t>/ECE/324/Rev.2/Add.112/Rev.3/Amend.5−</w:t>
            </w:r>
            <w:r w:rsidRPr="0069445D">
              <w:rPr>
                <w:sz w:val="40"/>
                <w:lang w:val="en-GB"/>
              </w:rPr>
              <w:t>E</w:t>
            </w:r>
            <w:r w:rsidRPr="0069445D">
              <w:rPr>
                <w:lang w:val="en-GB"/>
              </w:rPr>
              <w:t>/ECE/TRANS/505/Rev.2/Add.112/Rev.3/Amend.5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9445D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811C7" w:rsidP="00A27C92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5811C7" w:rsidRPr="005811C7">
        <w:t xml:space="preserve">Concernant l’adoption de prescriptions techniques uniformes applicables aux véhicules à roues, aux équipements et aux pièces susceptibles d’être montés ou utilisés sur un véhicule à roues </w:t>
      </w:r>
      <w:r w:rsidR="005811C7" w:rsidRPr="005811C7">
        <w:br/>
        <w:t>et les conditions de reconnaissance réciproque des homologations délivrées conformément à ces prescriptions</w:t>
      </w:r>
      <w:r w:rsidR="00442E31" w:rsidRPr="005811C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5811C7" w:rsidP="0029791D">
      <w:pPr>
        <w:pStyle w:val="SingleTxtG"/>
        <w:jc w:val="left"/>
        <w:rPr>
          <w:b/>
          <w:sz w:val="24"/>
          <w:szCs w:val="24"/>
        </w:rPr>
      </w:pPr>
      <w:r w:rsidRPr="005811C7">
        <w:t>(Révision 2, comprenant les amendements entrés en vigueur le 16 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A556F">
      <w:pPr>
        <w:pStyle w:val="H1G"/>
      </w:pPr>
      <w:r>
        <w:tab/>
      </w:r>
      <w:r>
        <w:tab/>
      </w:r>
      <w:r w:rsidR="005811C7" w:rsidRPr="005811C7">
        <w:t xml:space="preserve">Additif 112 </w:t>
      </w:r>
      <w:r w:rsidR="005811C7">
        <w:t>−</w:t>
      </w:r>
      <w:r w:rsidR="005811C7" w:rsidRPr="005811C7">
        <w:t xml:space="preserve"> Règlement </w:t>
      </w:r>
      <w:r w:rsidR="005811C7" w:rsidRPr="002D76F4">
        <w:rPr>
          <w:rFonts w:eastAsia="MS Mincho"/>
          <w:szCs w:val="22"/>
        </w:rPr>
        <w:t>n</w:t>
      </w:r>
      <w:r w:rsidR="005811C7" w:rsidRPr="002D76F4">
        <w:rPr>
          <w:rFonts w:eastAsia="MS Mincho"/>
          <w:szCs w:val="22"/>
          <w:vertAlign w:val="superscript"/>
        </w:rPr>
        <w:t>o</w:t>
      </w:r>
      <w:r w:rsidR="005811C7">
        <w:t> </w:t>
      </w:r>
      <w:r w:rsidR="005811C7" w:rsidRPr="005811C7">
        <w:t>113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5811C7" w:rsidRPr="005811C7">
        <w:t xml:space="preserve">Révision 3 </w:t>
      </w:r>
      <w:r w:rsidR="005811C7">
        <w:t>−</w:t>
      </w:r>
      <w:r w:rsidR="005811C7" w:rsidRPr="005811C7">
        <w:t xml:space="preserve"> Amendement 5</w:t>
      </w:r>
    </w:p>
    <w:p w:rsidR="00421A10" w:rsidRPr="004A7E44" w:rsidRDefault="005811C7" w:rsidP="0029791D">
      <w:pPr>
        <w:pStyle w:val="SingleTxtG"/>
        <w:spacing w:after="0"/>
      </w:pPr>
      <w:r w:rsidRPr="005811C7">
        <w:t>Complément 6 à la série 01 d’amendements − Date d’entrée en vigueur : 9 février 2017</w:t>
      </w:r>
    </w:p>
    <w:p w:rsidR="00421A10" w:rsidRDefault="0029791D" w:rsidP="0029791D">
      <w:pPr>
        <w:pStyle w:val="H1G"/>
      </w:pPr>
      <w:r>
        <w:tab/>
      </w:r>
      <w:r>
        <w:tab/>
      </w:r>
      <w:r w:rsidR="005811C7" w:rsidRPr="005811C7">
        <w:t>Prescriptions uniformes relatives à l’homologation des projecteurs pour véhicules automobiles émettant un faisceau de croisement symétrique ou un faisceau de route ou les deux à la fois et équipés de lampes à incandescence, de sources lumineuses à décharge ou de modules DEL</w:t>
      </w:r>
    </w:p>
    <w:p w:rsidR="005811C7" w:rsidRDefault="005811C7" w:rsidP="005811C7">
      <w:pPr>
        <w:pStyle w:val="SingleTxtG"/>
      </w:pPr>
      <w:r w:rsidRPr="005811C7">
        <w:t>Ce document constitue un outil de documentation. Le texte authentique et contraignant juridique est ECE/TRANS/WP.29/2016/74.</w:t>
      </w:r>
      <w:r w:rsidR="00442E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393BC" wp14:editId="5F277228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D35CBE" wp14:editId="4C99BA8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9D35CBE" wp14:editId="4C99BA8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C6765" w:rsidRPr="00801834" w:rsidRDefault="00FC6765" w:rsidP="00FC6765">
      <w:pPr>
        <w:pStyle w:val="SingleTxtG"/>
      </w:pPr>
      <w:r>
        <w:br w:type="page"/>
      </w:r>
      <w:r w:rsidRPr="00801834">
        <w:rPr>
          <w:i/>
        </w:rPr>
        <w:lastRenderedPageBreak/>
        <w:t>Paragraphe 6.2.6.1</w:t>
      </w:r>
      <w:r w:rsidRPr="00801834">
        <w:t xml:space="preserve">, </w:t>
      </w:r>
      <w:proofErr w:type="gramStart"/>
      <w:r w:rsidRPr="00801834">
        <w:t>supprimer</w:t>
      </w:r>
      <w:proofErr w:type="gramEnd"/>
      <w:r w:rsidRPr="00801834">
        <w:t>.</w:t>
      </w:r>
    </w:p>
    <w:p w:rsidR="00FC6765" w:rsidRPr="00801834" w:rsidRDefault="00FC6765" w:rsidP="00FC6765">
      <w:pPr>
        <w:pStyle w:val="SingleTxtG"/>
      </w:pPr>
      <w:r w:rsidRPr="00801834">
        <w:rPr>
          <w:i/>
        </w:rPr>
        <w:t>Paragraphe 6.2.7</w:t>
      </w:r>
      <w:r w:rsidRPr="00801834">
        <w:t xml:space="preserve">, </w:t>
      </w:r>
      <w:proofErr w:type="gramStart"/>
      <w:r w:rsidRPr="00801834">
        <w:t>modifier</w:t>
      </w:r>
      <w:proofErr w:type="gramEnd"/>
      <w:r w:rsidRPr="00801834">
        <w:t xml:space="preserve"> comme suit :</w:t>
      </w:r>
    </w:p>
    <w:p w:rsidR="00FC6765" w:rsidRPr="00801834" w:rsidRDefault="00FC6765" w:rsidP="00FC6765">
      <w:pPr>
        <w:pStyle w:val="SingleTxtG"/>
        <w:ind w:left="2268" w:hanging="1134"/>
      </w:pPr>
      <w:r w:rsidRPr="00801834">
        <w:t>« 6.2.7</w:t>
      </w:r>
      <w:r w:rsidRPr="00801834">
        <w:tab/>
        <w:t>Pour le faisceau de croisement principal, il est admis soit une ou deux lampes à incandescence (classe A, B, C ou D), soit une source lumineuse à décharge (classe E), soit un ou plusieurs modules DEL (classe A, B, C, D ou E). ».</w:t>
      </w:r>
    </w:p>
    <w:p w:rsidR="00FC6765" w:rsidRPr="00801834" w:rsidRDefault="00FC6765" w:rsidP="00FC6765">
      <w:pPr>
        <w:pStyle w:val="SingleTxtG"/>
      </w:pPr>
      <w:r w:rsidRPr="00801834">
        <w:rPr>
          <w:i/>
        </w:rPr>
        <w:t>Paragraphe 6.3.2,</w:t>
      </w:r>
      <w:r w:rsidRPr="00801834">
        <w:t xml:space="preserve"> </w:t>
      </w:r>
      <w:proofErr w:type="gramStart"/>
      <w:r w:rsidRPr="00801834">
        <w:t>modifier</w:t>
      </w:r>
      <w:proofErr w:type="gramEnd"/>
      <w:r w:rsidRPr="00801834">
        <w:t xml:space="preserve"> comme suit :</w:t>
      </w:r>
    </w:p>
    <w:p w:rsidR="00FC6765" w:rsidRPr="00801834" w:rsidRDefault="00FC6765" w:rsidP="00FC6765">
      <w:pPr>
        <w:pStyle w:val="SingleTxtG"/>
        <w:ind w:left="2268" w:hanging="1134"/>
      </w:pPr>
      <w:r>
        <w:t>« </w:t>
      </w:r>
      <w:r w:rsidRPr="00801834">
        <w:t>6.3.2</w:t>
      </w:r>
      <w:r w:rsidRPr="00801834">
        <w:tab/>
        <w:t>Quel que soit le type de source lumineuse (module(s) DEL, lampe(s) à incandescence ou source lumineuse à décharge) utilisé pour produire le faisceau de croisement, plusieurs sources lumineuses, soit :</w:t>
      </w:r>
    </w:p>
    <w:p w:rsidR="00FC6765" w:rsidRPr="00801834" w:rsidRDefault="00FC6765" w:rsidP="00FC6765">
      <w:pPr>
        <w:pStyle w:val="SingleTxtG"/>
        <w:ind w:left="2835" w:hanging="567"/>
      </w:pPr>
      <w:r w:rsidRPr="00801834">
        <w:t>a)</w:t>
      </w:r>
      <w:r w:rsidRPr="00801834">
        <w:tab/>
        <w:t>…</w:t>
      </w:r>
    </w:p>
    <w:p w:rsidR="00FC6765" w:rsidRPr="00801834" w:rsidRDefault="00FC6765" w:rsidP="00FC6765">
      <w:pPr>
        <w:pStyle w:val="SingleTxtG"/>
        <w:ind w:left="2835" w:hanging="567"/>
      </w:pPr>
      <w:r w:rsidRPr="00801834">
        <w:t>b)</w:t>
      </w:r>
      <w:r w:rsidRPr="00801834">
        <w:tab/>
        <w:t>…</w:t>
      </w:r>
    </w:p>
    <w:p w:rsidR="005F0207" w:rsidRDefault="00FC6765" w:rsidP="00FC6765">
      <w:pPr>
        <w:pStyle w:val="SingleTxtG"/>
        <w:ind w:left="2835" w:hanging="567"/>
      </w:pPr>
      <w:r w:rsidRPr="00801834">
        <w:t>c)</w:t>
      </w:r>
      <w:r w:rsidRPr="00801834">
        <w:tab/>
        <w:t xml:space="preserve">Des modules DEL (classe B, C, D ou E), peuvent être utilisés pour produire le faisceau de route dans chaque </w:t>
      </w:r>
      <w:r w:rsidRPr="00801834">
        <w:tab/>
        <w:t>cas. ».</w:t>
      </w:r>
    </w:p>
    <w:p w:rsidR="00FC6765" w:rsidRPr="00FC6765" w:rsidRDefault="00FC6765" w:rsidP="00FC67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6765" w:rsidRPr="00FC6765" w:rsidSect="005811C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4" w:rsidRDefault="00153704"/>
  </w:endnote>
  <w:endnote w:type="continuationSeparator" w:id="0">
    <w:p w:rsidR="00153704" w:rsidRDefault="00153704">
      <w:pPr>
        <w:pStyle w:val="Footer"/>
      </w:pPr>
    </w:p>
  </w:endnote>
  <w:endnote w:type="continuationNotice" w:id="1">
    <w:p w:rsidR="00153704" w:rsidRPr="00C451B9" w:rsidRDefault="0015370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7" w:rsidRPr="005811C7" w:rsidRDefault="005811C7" w:rsidP="005811C7">
    <w:pPr>
      <w:pStyle w:val="Footer"/>
      <w:tabs>
        <w:tab w:val="right" w:pos="9638"/>
      </w:tabs>
    </w:pPr>
    <w:r w:rsidRPr="005811C7">
      <w:rPr>
        <w:b/>
        <w:sz w:val="18"/>
      </w:rPr>
      <w:fldChar w:fldCharType="begin"/>
    </w:r>
    <w:r w:rsidRPr="005811C7">
      <w:rPr>
        <w:b/>
        <w:sz w:val="18"/>
      </w:rPr>
      <w:instrText xml:space="preserve"> PAGE  \* MERGEFORMAT </w:instrText>
    </w:r>
    <w:r w:rsidRPr="005811C7">
      <w:rPr>
        <w:b/>
        <w:sz w:val="18"/>
      </w:rPr>
      <w:fldChar w:fldCharType="separate"/>
    </w:r>
    <w:r w:rsidR="0069445D">
      <w:rPr>
        <w:b/>
        <w:noProof/>
        <w:sz w:val="18"/>
      </w:rPr>
      <w:t>2</w:t>
    </w:r>
    <w:r w:rsidRPr="005811C7">
      <w:rPr>
        <w:b/>
        <w:sz w:val="18"/>
      </w:rPr>
      <w:fldChar w:fldCharType="end"/>
    </w:r>
    <w:r>
      <w:rPr>
        <w:b/>
        <w:sz w:val="18"/>
      </w:rPr>
      <w:tab/>
    </w:r>
    <w:r>
      <w:t>GE.17-02010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7" w:rsidRPr="005811C7" w:rsidRDefault="005811C7" w:rsidP="005811C7">
    <w:pPr>
      <w:pStyle w:val="Footer"/>
      <w:tabs>
        <w:tab w:val="right" w:pos="9638"/>
      </w:tabs>
      <w:rPr>
        <w:b/>
        <w:sz w:val="18"/>
      </w:rPr>
    </w:pPr>
    <w:r>
      <w:t>GE.17-02010</w:t>
    </w:r>
    <w:r>
      <w:tab/>
    </w:r>
    <w:r w:rsidRPr="005811C7">
      <w:rPr>
        <w:b/>
        <w:sz w:val="18"/>
      </w:rPr>
      <w:fldChar w:fldCharType="begin"/>
    </w:r>
    <w:r w:rsidRPr="005811C7">
      <w:rPr>
        <w:b/>
        <w:sz w:val="18"/>
      </w:rPr>
      <w:instrText xml:space="preserve"> PAGE  \* MERGEFORMAT </w:instrText>
    </w:r>
    <w:r w:rsidRPr="005811C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11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5811C7" w:rsidRDefault="005811C7" w:rsidP="005811C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68718F" wp14:editId="49D944E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17-02010  (F)</w:t>
    </w:r>
    <w:r w:rsidR="00901337">
      <w:rPr>
        <w:sz w:val="20"/>
      </w:rPr>
      <w:t xml:space="preserve">    280417    010517</w:t>
    </w:r>
    <w:r>
      <w:rPr>
        <w:sz w:val="20"/>
      </w:rPr>
      <w:br/>
    </w:r>
    <w:r w:rsidRPr="005811C7">
      <w:rPr>
        <w:rFonts w:ascii="C39T30Lfz" w:hAnsi="C39T30Lfz"/>
        <w:sz w:val="56"/>
      </w:rPr>
      <w:t></w:t>
    </w:r>
    <w:r w:rsidRPr="005811C7">
      <w:rPr>
        <w:rFonts w:ascii="C39T30Lfz" w:hAnsi="C39T30Lfz"/>
        <w:sz w:val="56"/>
      </w:rPr>
      <w:t></w:t>
    </w:r>
    <w:r w:rsidRPr="005811C7">
      <w:rPr>
        <w:rFonts w:ascii="C39T30Lfz" w:hAnsi="C39T30Lfz"/>
        <w:sz w:val="56"/>
      </w:rPr>
      <w:t></w:t>
    </w:r>
    <w:r w:rsidRPr="005811C7">
      <w:rPr>
        <w:rFonts w:ascii="C39T30Lfz" w:hAnsi="C39T30Lfz"/>
        <w:sz w:val="56"/>
      </w:rPr>
      <w:t></w:t>
    </w:r>
    <w:r w:rsidRPr="005811C7">
      <w:rPr>
        <w:rFonts w:ascii="C39T30Lfz" w:hAnsi="C39T30Lfz"/>
        <w:sz w:val="56"/>
      </w:rPr>
      <w:t></w:t>
    </w:r>
    <w:r w:rsidRPr="005811C7">
      <w:rPr>
        <w:rFonts w:ascii="C39T30Lfz" w:hAnsi="C39T30Lfz"/>
        <w:sz w:val="56"/>
      </w:rPr>
      <w:t></w:t>
    </w:r>
    <w:r w:rsidRPr="005811C7">
      <w:rPr>
        <w:rFonts w:ascii="C39T30Lfz" w:hAnsi="C39T30Lfz"/>
        <w:sz w:val="56"/>
      </w:rPr>
      <w:t></w:t>
    </w:r>
    <w:r w:rsidRPr="005811C7">
      <w:rPr>
        <w:rFonts w:ascii="C39T30Lfz" w:hAnsi="C39T30Lfz"/>
        <w:sz w:val="56"/>
      </w:rPr>
      <w:t></w:t>
    </w:r>
    <w:r w:rsidRPr="005811C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2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2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4" w:rsidRPr="00D27D5E" w:rsidRDefault="0015370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3704" w:rsidRPr="00D171D4" w:rsidRDefault="0015370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53704" w:rsidRPr="00C451B9" w:rsidRDefault="00153704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7" w:rsidRPr="0069445D" w:rsidRDefault="0069445D">
    <w:pPr>
      <w:pStyle w:val="Header"/>
      <w:rPr>
        <w:lang w:val="en-GB"/>
      </w:rPr>
    </w:pPr>
    <w:r>
      <w:fldChar w:fldCharType="begin"/>
    </w:r>
    <w:r w:rsidRPr="0069445D">
      <w:rPr>
        <w:lang w:val="en-GB"/>
      </w:rPr>
      <w:instrText xml:space="preserve"> TITLE  \* MERGEFORMAT </w:instrText>
    </w:r>
    <w:r>
      <w:fldChar w:fldCharType="separate"/>
    </w:r>
    <w:r w:rsidR="001023F8" w:rsidRPr="0069445D">
      <w:rPr>
        <w:lang w:val="en-GB"/>
      </w:rPr>
      <w:t>E/ECE/324/Rev.2/Add.112/Rev.3/Amend.5</w:t>
    </w:r>
    <w:r>
      <w:fldChar w:fldCharType="end"/>
    </w:r>
    <w:r w:rsidR="005811C7" w:rsidRPr="0069445D">
      <w:rPr>
        <w:lang w:val="en-GB"/>
      </w:rPr>
      <w:br/>
    </w:r>
    <w:r>
      <w:fldChar w:fldCharType="begin"/>
    </w:r>
    <w:r w:rsidRPr="0069445D">
      <w:rPr>
        <w:lang w:val="en-GB"/>
      </w:rPr>
      <w:instrText xml:space="preserve"> KEYWORDS  \* MERGEFORMAT </w:instrText>
    </w:r>
    <w:r>
      <w:fldChar w:fldCharType="separate"/>
    </w:r>
    <w:r w:rsidR="001023F8" w:rsidRPr="0069445D">
      <w:rPr>
        <w:lang w:val="en-GB"/>
      </w:rPr>
      <w:t>E/ECE/TRANS/505/Rev.2/Add.112/Rev.3/Amend.5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7" w:rsidRPr="0069445D" w:rsidRDefault="0069445D" w:rsidP="005811C7">
    <w:pPr>
      <w:pStyle w:val="Header"/>
      <w:jc w:val="right"/>
      <w:rPr>
        <w:lang w:val="en-GB"/>
      </w:rPr>
    </w:pPr>
    <w:r>
      <w:fldChar w:fldCharType="begin"/>
    </w:r>
    <w:r w:rsidRPr="0069445D">
      <w:rPr>
        <w:lang w:val="en-GB"/>
      </w:rPr>
      <w:instrText xml:space="preserve"> TITLE  \* MERGEFORMAT </w:instrText>
    </w:r>
    <w:r>
      <w:fldChar w:fldCharType="separate"/>
    </w:r>
    <w:r w:rsidR="001023F8" w:rsidRPr="0069445D">
      <w:rPr>
        <w:lang w:val="en-GB"/>
      </w:rPr>
      <w:t>E/ECE/324/Rev.2/Add.112/Rev.3/Amend.5</w:t>
    </w:r>
    <w:r>
      <w:fldChar w:fldCharType="end"/>
    </w:r>
    <w:r w:rsidR="005811C7" w:rsidRPr="0069445D">
      <w:rPr>
        <w:lang w:val="en-GB"/>
      </w:rPr>
      <w:br/>
    </w:r>
    <w:r>
      <w:fldChar w:fldCharType="begin"/>
    </w:r>
    <w:r w:rsidRPr="0069445D">
      <w:rPr>
        <w:lang w:val="en-GB"/>
      </w:rPr>
      <w:instrText xml:space="preserve"> KEYWORDS  \* MERGEFORMAT </w:instrText>
    </w:r>
    <w:r>
      <w:fldChar w:fldCharType="separate"/>
    </w:r>
    <w:r w:rsidR="001023F8" w:rsidRPr="0069445D">
      <w:rPr>
        <w:lang w:val="en-GB"/>
      </w:rPr>
      <w:t>E/ECE/TRANS/505/Rev.2/Add.112/Rev.3/Amend.5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0C8E"/>
    <w:rsid w:val="000F41F2"/>
    <w:rsid w:val="001023F8"/>
    <w:rsid w:val="0010373B"/>
    <w:rsid w:val="0011415F"/>
    <w:rsid w:val="00125446"/>
    <w:rsid w:val="001358D9"/>
    <w:rsid w:val="00141E26"/>
    <w:rsid w:val="00143EB9"/>
    <w:rsid w:val="00152C5A"/>
    <w:rsid w:val="00153704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755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56F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11C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445D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B52A2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01337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1B31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357C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6765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E/ECE/324/Rev.2/Add.112/Rev.3/Amend.5</vt:lpstr>
      <vt:lpstr>E/ECE/324/Rev.2/Add.112/Rev.3/Amend.5</vt:lpstr>
    </vt:vector>
  </TitlesOfParts>
  <Company>CSD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E/ECE/324/Rev.2/Add.112/Rev.3/Amend.5</dc:title>
  <dc:creator>BEYSARD</dc:creator>
  <cp:keywords>E/ECE/TRANS/505/Rev.2/Add.112/Rev.3/Amend.5</cp:keywords>
  <cp:lastModifiedBy>Benedicte Boudol</cp:lastModifiedBy>
  <cp:revision>2</cp:revision>
  <cp:lastPrinted>2017-05-01T06:32:00Z</cp:lastPrinted>
  <dcterms:created xsi:type="dcterms:W3CDTF">2017-05-01T08:02:00Z</dcterms:created>
  <dcterms:modified xsi:type="dcterms:W3CDTF">2017-05-01T08:02:00Z</dcterms:modified>
</cp:coreProperties>
</file>