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2CA59708" w:rsidR="0064636E" w:rsidRPr="00D47EEA" w:rsidRDefault="0064636E" w:rsidP="006079E5">
            <w:pPr>
              <w:jc w:val="right"/>
            </w:pPr>
            <w:r w:rsidRPr="00014D07">
              <w:rPr>
                <w:sz w:val="40"/>
              </w:rPr>
              <w:t>E</w:t>
            </w:r>
            <w:r>
              <w:t>/ECE/324/</w:t>
            </w:r>
            <w:r w:rsidR="00841EB5">
              <w:t>Rev.</w:t>
            </w:r>
            <w:r w:rsidR="0001071D">
              <w:t>1</w:t>
            </w:r>
            <w:r w:rsidR="00841EB5">
              <w:t>/</w:t>
            </w:r>
            <w:r>
              <w:t>Add.</w:t>
            </w:r>
            <w:r w:rsidR="00B162B4">
              <w:t>9</w:t>
            </w:r>
            <w:r w:rsidR="006079E5">
              <w:t>7</w:t>
            </w:r>
            <w:r w:rsidR="000C3BA6">
              <w:t>/Rev.</w:t>
            </w:r>
            <w:r w:rsidR="006079E5">
              <w:t>3</w:t>
            </w:r>
            <w:r w:rsidR="00EE0446" w:rsidRPr="00EE0446">
              <w:t>/Amend.</w:t>
            </w:r>
            <w:r w:rsidR="006079E5">
              <w:t>7</w:t>
            </w:r>
            <w:r>
              <w:t>−</w:t>
            </w:r>
            <w:r w:rsidRPr="00014D07">
              <w:rPr>
                <w:sz w:val="40"/>
              </w:rPr>
              <w:t>E</w:t>
            </w:r>
            <w:r>
              <w:t>/ECE/TRANS/505</w:t>
            </w:r>
            <w:r w:rsidR="00841EB5">
              <w:t>/Rev.</w:t>
            </w:r>
            <w:r w:rsidR="0001071D">
              <w:t>1</w:t>
            </w:r>
            <w:r w:rsidR="00841EB5">
              <w:t>/Add.</w:t>
            </w:r>
            <w:r w:rsidR="00B162B4">
              <w:t>9</w:t>
            </w:r>
            <w:r w:rsidR="006079E5">
              <w:t>7</w:t>
            </w:r>
            <w:r w:rsidR="00EE0446" w:rsidRPr="00EE0446">
              <w:t>/Rev.</w:t>
            </w:r>
            <w:r w:rsidR="006079E5">
              <w:t>3</w:t>
            </w:r>
            <w:r w:rsidR="00EE0446" w:rsidRPr="00EE0446">
              <w:t>/Amend.</w:t>
            </w:r>
            <w:r w:rsidR="006079E5">
              <w:t>7</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C620BA3" w:rsidR="00C84414" w:rsidRDefault="000C5FF8" w:rsidP="007960FD">
            <w:pPr>
              <w:spacing w:before="120"/>
            </w:pPr>
            <w:r>
              <w:t xml:space="preserve">7 </w:t>
            </w:r>
            <w:r w:rsidR="007960FD">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425C3AD0" w14:textId="4F119B04" w:rsidR="007960FD" w:rsidRPr="007960FD" w:rsidRDefault="00C711C7" w:rsidP="000C5FF8">
      <w:pPr>
        <w:pStyle w:val="H1G"/>
        <w:spacing w:before="240"/>
      </w:pPr>
      <w:r w:rsidRPr="00F173C4">
        <w:rPr>
          <w:rStyle w:val="H1GChar"/>
        </w:rPr>
        <w:tab/>
      </w:r>
      <w:r w:rsidRPr="00F173C4">
        <w:rPr>
          <w:rStyle w:val="H1GChar"/>
        </w:rPr>
        <w:tab/>
      </w:r>
      <w:r w:rsidR="007960FD">
        <w:tab/>
      </w:r>
      <w:r w:rsidR="007960FD" w:rsidRPr="00213492">
        <w:t>Concerning the</w:t>
      </w:r>
      <w:r w:rsidR="007960FD" w:rsidRPr="00213492">
        <w:rPr>
          <w:smallCaps/>
        </w:rPr>
        <w:t xml:space="preserve"> </w:t>
      </w:r>
      <w:r w:rsidR="007960FD"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960FD" w:rsidRPr="00213492">
        <w:footnoteReference w:customMarkFollows="1" w:id="2"/>
        <w:t>*</w:t>
      </w:r>
    </w:p>
    <w:p w14:paraId="15DA6B72" w14:textId="11F56C77" w:rsidR="007960FD" w:rsidRPr="00392A12" w:rsidRDefault="007960FD"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70A2136E" w:rsidR="0064636E" w:rsidRDefault="0064636E" w:rsidP="00A41529">
      <w:pPr>
        <w:pStyle w:val="H1G"/>
        <w:spacing w:before="240" w:after="120"/>
      </w:pPr>
      <w:r>
        <w:tab/>
      </w:r>
      <w:r>
        <w:tab/>
        <w:t xml:space="preserve">Addendum </w:t>
      </w:r>
      <w:r w:rsidR="00B162B4">
        <w:t>9</w:t>
      </w:r>
      <w:r w:rsidR="006079E5">
        <w:t>7</w:t>
      </w:r>
      <w:r w:rsidR="00EE0446">
        <w:t xml:space="preserve"> </w:t>
      </w:r>
      <w:r>
        <w:t xml:space="preserve">– </w:t>
      </w:r>
      <w:r w:rsidR="000C5FF8">
        <w:t>UN </w:t>
      </w:r>
      <w:r>
        <w:t>Regulation No.</w:t>
      </w:r>
      <w:r w:rsidR="00271A7F">
        <w:t xml:space="preserve"> </w:t>
      </w:r>
      <w:r w:rsidR="00B162B4">
        <w:t>9</w:t>
      </w:r>
      <w:r w:rsidR="006079E5">
        <w:t>8</w:t>
      </w:r>
    </w:p>
    <w:p w14:paraId="4E272B2A" w14:textId="7413EE72" w:rsidR="0064636E" w:rsidRPr="00014D07" w:rsidRDefault="0064636E" w:rsidP="00A41529">
      <w:pPr>
        <w:pStyle w:val="H1G"/>
        <w:spacing w:before="240"/>
      </w:pPr>
      <w:r>
        <w:tab/>
      </w:r>
      <w:r>
        <w:tab/>
      </w:r>
      <w:r w:rsidRPr="00014D07">
        <w:t xml:space="preserve">Revision </w:t>
      </w:r>
      <w:r w:rsidR="006079E5">
        <w:t>3</w:t>
      </w:r>
      <w:r w:rsidR="000C5FF8">
        <w:t xml:space="preserve"> –</w:t>
      </w:r>
      <w:r w:rsidRPr="00014D07">
        <w:t xml:space="preserve"> </w:t>
      </w:r>
      <w:r w:rsidR="00D623A7">
        <w:t>Amendment</w:t>
      </w:r>
      <w:r w:rsidRPr="00014D07">
        <w:t xml:space="preserve"> </w:t>
      </w:r>
      <w:r w:rsidR="006079E5">
        <w:t>7</w:t>
      </w:r>
    </w:p>
    <w:p w14:paraId="4FAFC05A" w14:textId="35DB6DCE" w:rsidR="0064636E" w:rsidRPr="00272880" w:rsidRDefault="00D623A7" w:rsidP="0064636E">
      <w:pPr>
        <w:pStyle w:val="SingleTxtG"/>
        <w:spacing w:after="360"/>
        <w:rPr>
          <w:spacing w:val="-2"/>
        </w:rPr>
      </w:pPr>
      <w:r>
        <w:rPr>
          <w:spacing w:val="-2"/>
        </w:rPr>
        <w:t xml:space="preserve">Supplement </w:t>
      </w:r>
      <w:r w:rsidR="006079E5">
        <w:rPr>
          <w:spacing w:val="-2"/>
        </w:rPr>
        <w:t>8</w:t>
      </w:r>
      <w:r>
        <w:rPr>
          <w:spacing w:val="-2"/>
        </w:rPr>
        <w:t xml:space="preserve"> to </w:t>
      </w:r>
      <w:r w:rsidR="00271A7F">
        <w:rPr>
          <w:spacing w:val="-2"/>
        </w:rPr>
        <w:t xml:space="preserve">the </w:t>
      </w:r>
      <w:r w:rsidR="00B156E4">
        <w:rPr>
          <w:spacing w:val="-2"/>
        </w:rPr>
        <w:t>01 series of amendments</w:t>
      </w:r>
      <w:r w:rsidR="0064636E" w:rsidRPr="00272880">
        <w:rPr>
          <w:spacing w:val="-2"/>
        </w:rPr>
        <w:t xml:space="preserve"> – Date of entry into force: </w:t>
      </w:r>
      <w:r w:rsidR="008F2D65">
        <w:t xml:space="preserve">10 October </w:t>
      </w:r>
      <w:r w:rsidR="0001071D">
        <w:t>2017</w:t>
      </w:r>
    </w:p>
    <w:p w14:paraId="24730B39" w14:textId="05D55227" w:rsidR="0064636E" w:rsidRDefault="0064636E" w:rsidP="00A41529">
      <w:pPr>
        <w:pStyle w:val="H1G"/>
        <w:spacing w:before="120" w:after="120" w:line="240" w:lineRule="exact"/>
        <w:rPr>
          <w:lang w:val="en-US"/>
        </w:rPr>
      </w:pPr>
      <w:r>
        <w:rPr>
          <w:lang w:val="en-US"/>
        </w:rPr>
        <w:tab/>
      </w:r>
      <w:r>
        <w:rPr>
          <w:lang w:val="en-US"/>
        </w:rPr>
        <w:tab/>
      </w:r>
      <w:r w:rsidR="006079E5" w:rsidRPr="006079E5">
        <w:rPr>
          <w:lang w:val="en-US"/>
        </w:rPr>
        <w:t>Uniform provisions concerning the approval of motor vehicle headlamps equipped with gas-discharge light sources</w:t>
      </w:r>
    </w:p>
    <w:p w14:paraId="02EF65D0" w14:textId="48709D2F" w:rsidR="00A41529" w:rsidRDefault="008F2D65" w:rsidP="00A41529">
      <w:pPr>
        <w:pStyle w:val="SingleTxtG"/>
        <w:spacing w:after="0"/>
        <w:rPr>
          <w:spacing w:val="-6"/>
          <w:lang w:eastAsia="en-GB"/>
        </w:rPr>
      </w:pPr>
      <w:r w:rsidRPr="00B32121">
        <w:rPr>
          <w:spacing w:val="-4"/>
          <w:lang w:eastAsia="en-GB"/>
        </w:rPr>
        <w:t xml:space="preserve">This document </w:t>
      </w:r>
      <w:r w:rsidR="0001071D" w:rsidRPr="00B32121">
        <w:rPr>
          <w:spacing w:val="-4"/>
          <w:lang w:eastAsia="en-GB"/>
        </w:rPr>
        <w:t>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Pr>
          <w:lang w:eastAsia="en-GB"/>
        </w:rPr>
        <w:tab/>
      </w:r>
      <w:r w:rsidR="00A41529">
        <w:rPr>
          <w:spacing w:val="-6"/>
          <w:lang w:eastAsia="en-GB"/>
        </w:rPr>
        <w:t>ECE/TRANS/WP.29/201</w:t>
      </w:r>
      <w:r>
        <w:rPr>
          <w:spacing w:val="-6"/>
          <w:lang w:eastAsia="en-GB"/>
        </w:rPr>
        <w:t>7</w:t>
      </w:r>
      <w:r w:rsidR="00A41529">
        <w:rPr>
          <w:spacing w:val="-6"/>
          <w:lang w:eastAsia="en-GB"/>
        </w:rPr>
        <w:t>/</w:t>
      </w:r>
      <w:r w:rsidR="006079E5">
        <w:rPr>
          <w:spacing w:val="-6"/>
          <w:lang w:eastAsia="en-GB"/>
        </w:rPr>
        <w:t>3</w:t>
      </w:r>
      <w:r w:rsidR="00B156E4">
        <w:rPr>
          <w:spacing w:val="-6"/>
          <w:lang w:eastAsia="en-GB"/>
        </w:rPr>
        <w:t>5</w:t>
      </w:r>
      <w:r w:rsidR="000C5FF8">
        <w:rPr>
          <w:spacing w:val="-6"/>
          <w:lang w:eastAsia="en-GB"/>
        </w:rPr>
        <w:t xml:space="preserve"> (1622498)</w:t>
      </w:r>
      <w:r w:rsidR="007960FD">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2C262E0A" w14:textId="77777777" w:rsidR="006079E5" w:rsidRPr="00E96377" w:rsidRDefault="00D5540C" w:rsidP="006079E5">
      <w:pPr>
        <w:pStyle w:val="SingleTxtG"/>
        <w:rPr>
          <w:lang w:val="en-US"/>
        </w:rPr>
      </w:pPr>
      <w:r>
        <w:br w:type="page"/>
      </w:r>
      <w:r w:rsidR="006079E5" w:rsidRPr="00E96377">
        <w:rPr>
          <w:i/>
          <w:lang w:val="en-US"/>
        </w:rPr>
        <w:lastRenderedPageBreak/>
        <w:t>Paragraph 1.5.1</w:t>
      </w:r>
      <w:r w:rsidR="006079E5" w:rsidRPr="007960FD">
        <w:rPr>
          <w:lang w:val="en-US"/>
        </w:rPr>
        <w:t>.</w:t>
      </w:r>
      <w:r w:rsidR="006079E5" w:rsidRPr="000C5FF8">
        <w:rPr>
          <w:lang w:val="en-US"/>
        </w:rPr>
        <w:t>,</w:t>
      </w:r>
      <w:r w:rsidR="006079E5" w:rsidRPr="00E96377">
        <w:rPr>
          <w:i/>
          <w:lang w:val="en-US"/>
        </w:rPr>
        <w:t xml:space="preserve"> </w:t>
      </w:r>
      <w:r w:rsidR="006079E5" w:rsidRPr="00E96377">
        <w:rPr>
          <w:lang w:val="en-US"/>
        </w:rPr>
        <w:t>amend to read:</w:t>
      </w:r>
    </w:p>
    <w:p w14:paraId="4FC0F698" w14:textId="77777777" w:rsidR="006079E5" w:rsidRPr="00DE3BD4" w:rsidRDefault="006079E5" w:rsidP="006079E5">
      <w:pPr>
        <w:spacing w:after="120"/>
        <w:ind w:left="2268" w:right="1134" w:hanging="1134"/>
        <w:jc w:val="both"/>
        <w:rPr>
          <w:iCs/>
          <w:lang w:val="en-US"/>
        </w:rPr>
      </w:pPr>
      <w:r w:rsidRPr="00DE3BD4">
        <w:rPr>
          <w:lang w:val="en-US"/>
        </w:rPr>
        <w:t>"1.5.1.</w:t>
      </w:r>
      <w:r w:rsidRPr="00DE3BD4">
        <w:rPr>
          <w:lang w:val="en-US"/>
        </w:rPr>
        <w:tab/>
      </w:r>
      <w:r>
        <w:rPr>
          <w:iCs/>
          <w:lang w:val="en-US"/>
        </w:rPr>
        <w:t>T</w:t>
      </w:r>
      <w:r w:rsidRPr="00DE3BD4">
        <w:rPr>
          <w:iCs/>
          <w:lang w:val="en-US"/>
        </w:rPr>
        <w:t>he trade name or mark:</w:t>
      </w:r>
    </w:p>
    <w:p w14:paraId="38C11191" w14:textId="77777777" w:rsidR="006079E5" w:rsidRPr="00DE3BD4" w:rsidRDefault="006079E5" w:rsidP="006079E5">
      <w:pPr>
        <w:spacing w:after="120"/>
        <w:ind w:left="2835" w:right="1134" w:hanging="567"/>
        <w:jc w:val="both"/>
        <w:rPr>
          <w:iCs/>
          <w:lang w:val="en-US"/>
        </w:rPr>
      </w:pPr>
      <w:r w:rsidRPr="00DE3BD4">
        <w:rPr>
          <w:iCs/>
          <w:lang w:val="en-US"/>
        </w:rPr>
        <w:t>(a)</w:t>
      </w:r>
      <w:r w:rsidRPr="00DE3BD4">
        <w:rPr>
          <w:iCs/>
          <w:lang w:val="en-US"/>
        </w:rPr>
        <w:tab/>
      </w:r>
      <w:r>
        <w:rPr>
          <w:iCs/>
          <w:lang w:val="en-US"/>
        </w:rPr>
        <w:t>L</w:t>
      </w:r>
      <w:r w:rsidRPr="00DE3BD4">
        <w:rPr>
          <w:iCs/>
          <w:lang w:val="en-US"/>
        </w:rPr>
        <w:t xml:space="preserve">amps bearing the same trade name or mark but produced by different manufacturers </w:t>
      </w:r>
      <w:r w:rsidRPr="00DE3BD4">
        <w:rPr>
          <w:bCs/>
          <w:iCs/>
          <w:lang w:val="en-US"/>
        </w:rPr>
        <w:t>shall be</w:t>
      </w:r>
      <w:r w:rsidRPr="00DE3BD4">
        <w:rPr>
          <w:iCs/>
          <w:lang w:val="en-US"/>
        </w:rPr>
        <w:t xml:space="preserve"> considered as being of different types</w:t>
      </w:r>
      <w:r w:rsidRPr="00DE3BD4">
        <w:rPr>
          <w:bCs/>
          <w:iCs/>
          <w:lang w:val="en-US"/>
        </w:rPr>
        <w:t>;</w:t>
      </w:r>
    </w:p>
    <w:p w14:paraId="61CBB42D" w14:textId="77777777" w:rsidR="006079E5" w:rsidRPr="00DE3BD4" w:rsidRDefault="006079E5" w:rsidP="006079E5">
      <w:pPr>
        <w:spacing w:after="120"/>
        <w:ind w:left="2835" w:right="1134" w:hanging="567"/>
        <w:jc w:val="both"/>
        <w:rPr>
          <w:iCs/>
          <w:lang w:val="en-US"/>
        </w:rPr>
      </w:pPr>
      <w:r w:rsidRPr="00DE3BD4">
        <w:rPr>
          <w:bCs/>
          <w:iCs/>
          <w:lang w:val="en-US"/>
        </w:rPr>
        <w:t>(b)</w:t>
      </w:r>
      <w:r w:rsidRPr="00DE3BD4">
        <w:rPr>
          <w:bCs/>
          <w:iCs/>
          <w:lang w:val="en-US"/>
        </w:rPr>
        <w:tab/>
      </w:r>
      <w:r>
        <w:rPr>
          <w:bCs/>
          <w:iCs/>
          <w:lang w:val="en-US"/>
        </w:rPr>
        <w:t>L</w:t>
      </w:r>
      <w:r w:rsidRPr="00DE3BD4">
        <w:rPr>
          <w:iCs/>
          <w:lang w:val="en-US"/>
        </w:rPr>
        <w:t xml:space="preserve">amps produced by the same manufacturer differing only by the trade name or mark </w:t>
      </w:r>
      <w:r w:rsidRPr="00DE3BD4">
        <w:rPr>
          <w:bCs/>
          <w:iCs/>
          <w:lang w:val="en-US"/>
        </w:rPr>
        <w:t>shall</w:t>
      </w:r>
      <w:r w:rsidRPr="00DE3BD4">
        <w:rPr>
          <w:iCs/>
          <w:lang w:val="en-US"/>
        </w:rPr>
        <w:t xml:space="preserve"> be considered </w:t>
      </w:r>
      <w:r w:rsidRPr="00DE3BD4">
        <w:rPr>
          <w:bCs/>
          <w:iCs/>
          <w:lang w:val="en-US"/>
        </w:rPr>
        <w:t>as being</w:t>
      </w:r>
      <w:r w:rsidRPr="00DE3BD4">
        <w:rPr>
          <w:iCs/>
          <w:lang w:val="en-US"/>
        </w:rPr>
        <w:t xml:space="preserve"> of the same type."</w:t>
      </w:r>
    </w:p>
    <w:p w14:paraId="5ECC0DA5" w14:textId="02922F99" w:rsidR="006079E5" w:rsidRPr="00DE3BD4" w:rsidRDefault="006079E5" w:rsidP="006079E5">
      <w:pPr>
        <w:pStyle w:val="SingleTxtG"/>
        <w:ind w:left="2268" w:hanging="1134"/>
        <w:rPr>
          <w:lang w:val="en-US"/>
        </w:rPr>
      </w:pPr>
      <w:r w:rsidRPr="00DE3BD4">
        <w:rPr>
          <w:i/>
          <w:lang w:val="en-US"/>
        </w:rPr>
        <w:t>Insert a new paragraph 2.</w:t>
      </w:r>
      <w:r>
        <w:rPr>
          <w:i/>
          <w:lang w:val="en-US"/>
        </w:rPr>
        <w:t>4</w:t>
      </w:r>
      <w:r w:rsidRPr="00DE3BD4">
        <w:rPr>
          <w:i/>
          <w:lang w:val="en-US"/>
        </w:rPr>
        <w:t>.</w:t>
      </w:r>
      <w:r w:rsidRPr="007960FD">
        <w:rPr>
          <w:lang w:val="en-US"/>
        </w:rPr>
        <w:t>,</w:t>
      </w:r>
      <w:r w:rsidRPr="00DE3BD4">
        <w:rPr>
          <w:lang w:val="en-US"/>
        </w:rPr>
        <w:t xml:space="preserve"> to read</w:t>
      </w:r>
      <w:r w:rsidR="007960FD">
        <w:rPr>
          <w:lang w:val="en-US"/>
        </w:rPr>
        <w:t>:</w:t>
      </w:r>
    </w:p>
    <w:p w14:paraId="553450FA" w14:textId="77777777" w:rsidR="006079E5" w:rsidRPr="00DE3BD4" w:rsidRDefault="006079E5" w:rsidP="006079E5">
      <w:pPr>
        <w:pStyle w:val="SingleTxtG"/>
        <w:ind w:left="2268" w:hanging="1134"/>
        <w:rPr>
          <w:lang w:val="en-US"/>
        </w:rPr>
      </w:pPr>
      <w:r w:rsidRPr="00DE3BD4">
        <w:rPr>
          <w:lang w:val="en-US"/>
        </w:rPr>
        <w:t>"2.</w:t>
      </w:r>
      <w:r>
        <w:rPr>
          <w:lang w:val="en-US"/>
        </w:rPr>
        <w:t>4</w:t>
      </w:r>
      <w:r w:rsidRPr="00DE3BD4">
        <w:rPr>
          <w:lang w:val="en-US"/>
        </w:rPr>
        <w:t>.</w:t>
      </w:r>
      <w:r w:rsidRPr="00DE3BD4">
        <w:rPr>
          <w:lang w:val="en-US"/>
        </w:rPr>
        <w:tab/>
        <w:t>In the case of a type of lamp differing only by the trade name or mark from a type that has already been approved it shall be sufficient to submit:</w:t>
      </w:r>
    </w:p>
    <w:p w14:paraId="53135F16" w14:textId="77777777" w:rsidR="006079E5" w:rsidRPr="00DE3BD4" w:rsidRDefault="006079E5" w:rsidP="006079E5">
      <w:pPr>
        <w:pStyle w:val="SingleTxtG"/>
        <w:ind w:left="2268" w:hanging="1134"/>
        <w:rPr>
          <w:lang w:val="en-US"/>
        </w:rPr>
      </w:pPr>
      <w:r w:rsidRPr="00DE3BD4">
        <w:rPr>
          <w:lang w:val="en-US"/>
        </w:rPr>
        <w:t>2.</w:t>
      </w:r>
      <w:r>
        <w:rPr>
          <w:lang w:val="en-US"/>
        </w:rPr>
        <w:t>4</w:t>
      </w:r>
      <w:r w:rsidRPr="00DE3BD4">
        <w:rPr>
          <w:lang w:val="en-US"/>
        </w:rPr>
        <w:t>.1.</w:t>
      </w:r>
      <w:r w:rsidRPr="00DE3BD4">
        <w:rPr>
          <w:lang w:val="en-US"/>
        </w:rPr>
        <w:tab/>
        <w:t xml:space="preserve">A declaration by the lamp manufacturer that the type submitted is identical (except in the trade name or mark) with and has been produced by the same manufacturer as, the type already approved, the latter being identified by its approval code; </w:t>
      </w:r>
    </w:p>
    <w:p w14:paraId="2933A7C9" w14:textId="77777777" w:rsidR="006079E5" w:rsidRPr="00DE3BD4" w:rsidRDefault="006079E5" w:rsidP="006079E5">
      <w:pPr>
        <w:pStyle w:val="SingleTxtG"/>
        <w:ind w:left="2268" w:hanging="1134"/>
        <w:rPr>
          <w:lang w:val="en-US"/>
        </w:rPr>
      </w:pPr>
      <w:r w:rsidRPr="00DE3BD4">
        <w:rPr>
          <w:lang w:val="en-US"/>
        </w:rPr>
        <w:t>2.</w:t>
      </w:r>
      <w:r>
        <w:rPr>
          <w:lang w:val="en-US"/>
        </w:rPr>
        <w:t>4</w:t>
      </w:r>
      <w:r w:rsidRPr="00DE3BD4">
        <w:rPr>
          <w:lang w:val="en-US"/>
        </w:rPr>
        <w:t>.2.</w:t>
      </w:r>
      <w:r w:rsidRPr="00DE3BD4">
        <w:rPr>
          <w:lang w:val="en-US"/>
        </w:rPr>
        <w:tab/>
        <w:t>Two samples bearing the new trade name or mark or equivalent documentation."</w:t>
      </w:r>
    </w:p>
    <w:p w14:paraId="3DB886DD" w14:textId="77777777" w:rsidR="006079E5" w:rsidRPr="00DE3BD4" w:rsidRDefault="006079E5" w:rsidP="006079E5">
      <w:pPr>
        <w:spacing w:after="120" w:line="240" w:lineRule="auto"/>
        <w:ind w:left="1985" w:right="1134" w:hanging="851"/>
        <w:rPr>
          <w:i/>
          <w:iCs/>
          <w:lang w:val="en-US"/>
        </w:rPr>
      </w:pPr>
      <w:r w:rsidRPr="00DE3BD4">
        <w:rPr>
          <w:i/>
          <w:iCs/>
          <w:lang w:val="en-US"/>
        </w:rPr>
        <w:t>Paragraph 5.</w:t>
      </w:r>
      <w:r w:rsidRPr="00DE3BD4">
        <w:rPr>
          <w:lang w:val="en-US"/>
        </w:rPr>
        <w:t>, amend to read:</w:t>
      </w:r>
    </w:p>
    <w:p w14:paraId="6B1A92A4" w14:textId="77777777" w:rsidR="006079E5" w:rsidRPr="003220B6" w:rsidRDefault="006079E5" w:rsidP="006079E5">
      <w:pPr>
        <w:spacing w:after="120" w:line="240" w:lineRule="auto"/>
        <w:ind w:left="2268" w:right="1134" w:hanging="1134"/>
        <w:rPr>
          <w:b/>
          <w:sz w:val="28"/>
        </w:rPr>
      </w:pPr>
      <w:r w:rsidRPr="003220B6">
        <w:rPr>
          <w:b/>
          <w:sz w:val="28"/>
        </w:rPr>
        <w:t>"5.</w:t>
      </w:r>
      <w:r w:rsidRPr="003220B6">
        <w:rPr>
          <w:b/>
          <w:sz w:val="28"/>
        </w:rPr>
        <w:tab/>
        <w:t>General specifications</w:t>
      </w:r>
    </w:p>
    <w:p w14:paraId="75788CEB" w14:textId="55633914" w:rsidR="006079E5" w:rsidRPr="00DE3BD4" w:rsidRDefault="006079E5" w:rsidP="006079E5">
      <w:pPr>
        <w:spacing w:after="120" w:line="240" w:lineRule="auto"/>
        <w:ind w:left="2268" w:right="1134" w:hanging="1134"/>
        <w:jc w:val="both"/>
        <w:rPr>
          <w:lang w:val="en-US"/>
        </w:rPr>
      </w:pPr>
      <w:r w:rsidRPr="00DE3BD4">
        <w:rPr>
          <w:lang w:val="en-US"/>
        </w:rPr>
        <w:tab/>
        <w:t>The requirements contained in sections 5</w:t>
      </w:r>
      <w:r>
        <w:rPr>
          <w:lang w:val="en-US"/>
        </w:rPr>
        <w:t>.</w:t>
      </w:r>
      <w:r w:rsidRPr="00DE3BD4">
        <w:rPr>
          <w:lang w:val="en-US"/>
        </w:rPr>
        <w:t xml:space="preserve"> "General specification</w:t>
      </w:r>
      <w:r>
        <w:rPr>
          <w:lang w:val="en-US"/>
        </w:rPr>
        <w:t>s</w:t>
      </w:r>
      <w:r w:rsidRPr="00DE3BD4">
        <w:rPr>
          <w:lang w:val="en-US"/>
        </w:rPr>
        <w:t>" and</w:t>
      </w:r>
      <w:r w:rsidR="007960FD">
        <w:rPr>
          <w:lang w:val="en-US"/>
        </w:rPr>
        <w:t> </w:t>
      </w:r>
      <w:r w:rsidRPr="00DE3BD4">
        <w:rPr>
          <w:lang w:val="en-US"/>
        </w:rPr>
        <w:t>6</w:t>
      </w:r>
      <w:r>
        <w:rPr>
          <w:lang w:val="en-US"/>
        </w:rPr>
        <w:t>. </w:t>
      </w:r>
      <w:r w:rsidRPr="00DE3BD4">
        <w:rPr>
          <w:lang w:val="en-US"/>
        </w:rPr>
        <w:t xml:space="preserve">"Individual specifications" and in the Annexes referenced in the said sections of </w:t>
      </w:r>
      <w:r w:rsidR="00B010C6">
        <w:rPr>
          <w:lang w:val="en-US"/>
        </w:rPr>
        <w:t>UN Regulation</w:t>
      </w:r>
      <w:r w:rsidRPr="00DE3BD4">
        <w:rPr>
          <w:lang w:val="en-US"/>
        </w:rPr>
        <w:t>s Nos. 48, 53 or 86, and their series of amendments in force at the time of application for the lamp type approval shall apply to this Regulation.</w:t>
      </w:r>
    </w:p>
    <w:p w14:paraId="2CC31094" w14:textId="77777777" w:rsidR="006079E5" w:rsidRDefault="006079E5" w:rsidP="006079E5">
      <w:pPr>
        <w:spacing w:after="120" w:line="240" w:lineRule="auto"/>
        <w:ind w:left="2268" w:right="1134" w:hanging="1134"/>
        <w:jc w:val="both"/>
        <w:rPr>
          <w:lang w:val="en-US"/>
        </w:rPr>
      </w:pPr>
      <w:r w:rsidRPr="00DE3BD4">
        <w:rPr>
          <w:lang w:val="en-US"/>
        </w:rPr>
        <w:tab/>
        <w:t>The requirements pertinent to each lamp and to the category/ies of vehicle on which the lamp is intended to be installed shall be applied, where its verification at the moment of lamp type approval is feasible.</w:t>
      </w:r>
    </w:p>
    <w:p w14:paraId="525FC552" w14:textId="77777777" w:rsidR="006079E5" w:rsidRPr="00DE3BD4" w:rsidRDefault="006079E5" w:rsidP="006079E5">
      <w:pPr>
        <w:spacing w:after="120" w:line="240" w:lineRule="auto"/>
        <w:ind w:left="2268" w:right="1134" w:hanging="1134"/>
        <w:jc w:val="both"/>
        <w:rPr>
          <w:lang w:val="en-US"/>
        </w:rPr>
      </w:pPr>
      <w:r>
        <w:rPr>
          <w:lang w:val="en-US"/>
        </w:rPr>
        <w:t>5.1.</w:t>
      </w:r>
      <w:r>
        <w:rPr>
          <w:lang w:val="en-US"/>
        </w:rPr>
        <w:tab/>
        <w:t>…</w:t>
      </w:r>
      <w:r w:rsidRPr="00DE3BD4">
        <w:rPr>
          <w:lang w:val="en-US"/>
        </w:rPr>
        <w:t>"</w:t>
      </w:r>
    </w:p>
    <w:p w14:paraId="3F21C689" w14:textId="77777777" w:rsidR="006079E5" w:rsidRPr="00295FF3" w:rsidRDefault="006079E5" w:rsidP="006079E5">
      <w:pPr>
        <w:spacing w:after="120"/>
        <w:ind w:left="2268" w:right="1467" w:hanging="1134"/>
        <w:rPr>
          <w:lang w:val="en-US"/>
        </w:rPr>
      </w:pPr>
      <w:r w:rsidRPr="00295FF3">
        <w:rPr>
          <w:i/>
          <w:lang w:val="en-US"/>
        </w:rPr>
        <w:t>Paragraph 6.4.2.</w:t>
      </w:r>
      <w:r w:rsidRPr="007960FD">
        <w:rPr>
          <w:lang w:val="en-US"/>
        </w:rPr>
        <w:t>,</w:t>
      </w:r>
      <w:r w:rsidRPr="00295FF3">
        <w:rPr>
          <w:lang w:val="en-US"/>
        </w:rPr>
        <w:t xml:space="preserve"> amend to read:</w:t>
      </w:r>
    </w:p>
    <w:p w14:paraId="0DCA5741" w14:textId="77777777" w:rsidR="006079E5" w:rsidRPr="00295FF3" w:rsidRDefault="006079E5" w:rsidP="006079E5">
      <w:pPr>
        <w:pStyle w:val="SingleTxtG"/>
        <w:ind w:left="2268" w:hanging="1134"/>
        <w:rPr>
          <w:lang w:val="en-US"/>
        </w:rPr>
      </w:pPr>
      <w:r w:rsidRPr="00295FF3">
        <w:rPr>
          <w:lang w:val="en-US"/>
        </w:rPr>
        <w:t>"6.4.2.</w:t>
      </w:r>
      <w:r w:rsidRPr="00295FF3">
        <w:rPr>
          <w:lang w:val="en-US"/>
        </w:rPr>
        <w:tab/>
        <w:t xml:space="preserve">Additional tests are made after the reflector has been tilted vertically upwards by the angle quoted in paragraph 2.1.4. or 2 degrees, whichever is smaller, by means of the headlamp aiming devices. The headlamp is then re-aimed downwards (by means of the goniometer), and the photometric specifications </w:t>
      </w:r>
      <w:r>
        <w:rPr>
          <w:lang w:val="en-US"/>
        </w:rPr>
        <w:t xml:space="preserve">shall </w:t>
      </w:r>
      <w:r w:rsidRPr="00295FF3">
        <w:rPr>
          <w:lang w:val="en-US"/>
        </w:rPr>
        <w:t>be met at the following points:</w:t>
      </w:r>
    </w:p>
    <w:p w14:paraId="26821828" w14:textId="77777777" w:rsidR="006079E5" w:rsidRPr="00295FF3" w:rsidRDefault="006079E5" w:rsidP="006079E5">
      <w:pPr>
        <w:spacing w:after="120"/>
        <w:ind w:left="4536" w:right="1134" w:hanging="2268"/>
        <w:rPr>
          <w:lang w:val="en-US"/>
        </w:rPr>
      </w:pPr>
      <w:r w:rsidRPr="00295FF3">
        <w:rPr>
          <w:lang w:val="en-US"/>
        </w:rPr>
        <w:t>Principal passing beam:</w:t>
      </w:r>
      <w:r w:rsidRPr="00295FF3">
        <w:rPr>
          <w:lang w:val="en-US"/>
        </w:rPr>
        <w:tab/>
        <w:t>B50L and 75 R (B 50 R and 75 L, respectively);</w:t>
      </w:r>
    </w:p>
    <w:p w14:paraId="67E56B34" w14:textId="77777777" w:rsidR="006079E5" w:rsidRPr="00295FF3" w:rsidRDefault="006079E5" w:rsidP="006079E5">
      <w:pPr>
        <w:spacing w:after="120"/>
        <w:ind w:left="2268" w:right="1134"/>
        <w:jc w:val="both"/>
        <w:rPr>
          <w:lang w:val="en-US"/>
        </w:rPr>
      </w:pPr>
      <w:r w:rsidRPr="00295FF3">
        <w:rPr>
          <w:lang w:val="en-US"/>
        </w:rPr>
        <w:t>Driving beam:</w:t>
      </w:r>
      <w:r w:rsidRPr="00295FF3">
        <w:rPr>
          <w:lang w:val="en-US"/>
        </w:rPr>
        <w:tab/>
      </w:r>
      <w:r w:rsidRPr="00295FF3">
        <w:rPr>
          <w:lang w:val="en-US"/>
        </w:rPr>
        <w:tab/>
        <w:t>I</w:t>
      </w:r>
      <w:r w:rsidRPr="00295FF3">
        <w:rPr>
          <w:vertAlign w:val="subscript"/>
          <w:lang w:val="en-US"/>
        </w:rPr>
        <w:t>M</w:t>
      </w:r>
      <w:r w:rsidRPr="00295FF3">
        <w:rPr>
          <w:lang w:val="en-US"/>
        </w:rPr>
        <w:t xml:space="preserve"> and point HV (percentage of I</w:t>
      </w:r>
      <w:r w:rsidRPr="00295FF3">
        <w:rPr>
          <w:vertAlign w:val="subscript"/>
          <w:lang w:val="en-US"/>
        </w:rPr>
        <w:t>M</w:t>
      </w:r>
      <w:r w:rsidRPr="00295FF3">
        <w:rPr>
          <w:lang w:val="en-US"/>
        </w:rPr>
        <w:t>).</w:t>
      </w:r>
    </w:p>
    <w:p w14:paraId="674E9E54" w14:textId="77777777" w:rsidR="006079E5" w:rsidRPr="00295FF3" w:rsidRDefault="006079E5" w:rsidP="006079E5">
      <w:pPr>
        <w:spacing w:after="120"/>
        <w:ind w:left="2268" w:right="1134"/>
        <w:jc w:val="both"/>
        <w:rPr>
          <w:lang w:val="en-US"/>
        </w:rPr>
      </w:pPr>
      <w:r w:rsidRPr="00295FF3">
        <w:rPr>
          <w:lang w:val="en-US"/>
        </w:rPr>
        <w:t>If the aiming devices do not allow a continuous movement, the position nearest to 2 degrees is chosen."</w:t>
      </w:r>
    </w:p>
    <w:p w14:paraId="4E1CE0B2" w14:textId="77777777" w:rsidR="006079E5" w:rsidRPr="00FB58B7" w:rsidRDefault="006079E5" w:rsidP="006079E5">
      <w:pPr>
        <w:keepNext/>
        <w:keepLines/>
        <w:spacing w:after="120" w:line="240" w:lineRule="auto"/>
        <w:ind w:left="1134" w:right="1133"/>
        <w:jc w:val="both"/>
        <w:rPr>
          <w:bCs/>
          <w:i/>
          <w:iCs/>
        </w:rPr>
      </w:pPr>
      <w:r w:rsidRPr="00FB58B7">
        <w:rPr>
          <w:bCs/>
          <w:i/>
          <w:iCs/>
        </w:rPr>
        <w:t>Paragraph 9</w:t>
      </w:r>
      <w:r w:rsidRPr="00FB58B7">
        <w:rPr>
          <w:bCs/>
          <w:iCs/>
        </w:rPr>
        <w:t>.</w:t>
      </w:r>
      <w:r>
        <w:rPr>
          <w:bCs/>
          <w:iCs/>
        </w:rPr>
        <w:t>,</w:t>
      </w:r>
      <w:r w:rsidRPr="00FB58B7">
        <w:rPr>
          <w:bCs/>
          <w:iCs/>
        </w:rPr>
        <w:t xml:space="preserve"> amend to read:</w:t>
      </w:r>
    </w:p>
    <w:p w14:paraId="44E4E0E2" w14:textId="77777777" w:rsidR="006079E5" w:rsidRPr="00F16EED" w:rsidRDefault="006079E5" w:rsidP="006079E5">
      <w:pPr>
        <w:pStyle w:val="HChG"/>
        <w:rPr>
          <w:lang w:val="en-US"/>
        </w:rPr>
      </w:pPr>
      <w:r w:rsidRPr="00F16EED">
        <w:rPr>
          <w:lang w:val="en-US"/>
        </w:rPr>
        <w:tab/>
      </w:r>
      <w:r w:rsidRPr="00F16EED">
        <w:rPr>
          <w:lang w:val="en-US"/>
        </w:rPr>
        <w:tab/>
        <w:t>"9.</w:t>
      </w:r>
      <w:r w:rsidRPr="00F16EED">
        <w:rPr>
          <w:lang w:val="en-US"/>
        </w:rPr>
        <w:tab/>
      </w:r>
      <w:r w:rsidRPr="00F16EED">
        <w:rPr>
          <w:lang w:val="en-US"/>
        </w:rPr>
        <w:tab/>
        <w:t xml:space="preserve">Conformity of </w:t>
      </w:r>
      <w:r>
        <w:rPr>
          <w:lang w:val="en-US"/>
        </w:rPr>
        <w:t>P</w:t>
      </w:r>
      <w:r w:rsidRPr="00F16EED">
        <w:rPr>
          <w:lang w:val="en-US"/>
        </w:rPr>
        <w:t>roduction</w:t>
      </w:r>
    </w:p>
    <w:p w14:paraId="1B941E3D" w14:textId="77777777" w:rsidR="006079E5" w:rsidRPr="00FB58B7" w:rsidRDefault="006079E5" w:rsidP="006079E5">
      <w:pPr>
        <w:pStyle w:val="SingleTxtG"/>
        <w:spacing w:line="240" w:lineRule="auto"/>
        <w:ind w:left="2268" w:right="1133"/>
      </w:pPr>
      <w:r w:rsidRPr="00FB58B7">
        <w:t xml:space="preserve">The Conformity of Production </w:t>
      </w:r>
      <w:r>
        <w:t xml:space="preserve">(CoP) </w:t>
      </w:r>
      <w:r w:rsidRPr="00FB58B7">
        <w:t>procedures shall comply with those set out i</w:t>
      </w:r>
      <w:r>
        <w:t>n the Agreement, Appendix 2 (E/ECE/324 - E/ECE/TRANS/505/Rev.</w:t>
      </w:r>
      <w:r w:rsidRPr="00FB58B7">
        <w:t xml:space="preserve">2), with the following requirements: </w:t>
      </w:r>
    </w:p>
    <w:p w14:paraId="1C58BF5D" w14:textId="77777777" w:rsidR="006079E5" w:rsidRPr="00FB58B7" w:rsidRDefault="006079E5" w:rsidP="006079E5">
      <w:pPr>
        <w:pStyle w:val="SingleTxtG"/>
        <w:spacing w:line="240" w:lineRule="auto"/>
        <w:ind w:left="2268" w:right="1133" w:hanging="1134"/>
      </w:pPr>
      <w:r w:rsidRPr="00FB58B7">
        <w:lastRenderedPageBreak/>
        <w:t>9.1.</w:t>
      </w:r>
      <w:r w:rsidRPr="00FB58B7">
        <w:tab/>
        <w:t>Headlamps approved under this Regulation shall be so manufactured as to conform to the type approved by meeting the requirements set forth in paragraph</w:t>
      </w:r>
      <w:r>
        <w:t xml:space="preserve"> </w:t>
      </w:r>
      <w:r w:rsidRPr="00FB58B7">
        <w:t>6.</w:t>
      </w:r>
    </w:p>
    <w:p w14:paraId="13B204EA" w14:textId="77777777" w:rsidR="006079E5" w:rsidRPr="00FB58B7" w:rsidRDefault="006079E5" w:rsidP="006079E5">
      <w:pPr>
        <w:pStyle w:val="SingleTxtG"/>
        <w:spacing w:line="240" w:lineRule="auto"/>
        <w:ind w:left="2268" w:right="1133" w:hanging="1134"/>
      </w:pPr>
      <w:r w:rsidRPr="00FB58B7">
        <w:t>9.1.2.</w:t>
      </w:r>
      <w:r w:rsidRPr="00FB58B7">
        <w:tab/>
        <w:t>In order to verify that the requirements of paragraph 9.1. are met, suitable controls of the production shall be carried out.</w:t>
      </w:r>
    </w:p>
    <w:p w14:paraId="2F734C57" w14:textId="77777777" w:rsidR="006079E5" w:rsidRPr="00FB58B7" w:rsidRDefault="006079E5" w:rsidP="006079E5">
      <w:pPr>
        <w:pStyle w:val="SingleTxtG"/>
        <w:spacing w:line="240" w:lineRule="auto"/>
        <w:ind w:left="2268" w:right="1133" w:hanging="1134"/>
      </w:pPr>
      <w:r w:rsidRPr="00FB58B7">
        <w:t>9.1.3.</w:t>
      </w:r>
      <w:r w:rsidRPr="00FB58B7">
        <w:tab/>
        <w:t>The holder of the approval shall in particular:</w:t>
      </w:r>
    </w:p>
    <w:p w14:paraId="75447C72" w14:textId="77777777" w:rsidR="006079E5" w:rsidRPr="00FB58B7" w:rsidRDefault="006079E5" w:rsidP="006079E5">
      <w:pPr>
        <w:pStyle w:val="SingleTxtG"/>
        <w:spacing w:line="240" w:lineRule="auto"/>
        <w:ind w:left="2268" w:right="1133" w:hanging="1134"/>
      </w:pPr>
      <w:r w:rsidRPr="00FB58B7">
        <w:t>9.1.3.1.</w:t>
      </w:r>
      <w:r w:rsidRPr="00FB58B7">
        <w:tab/>
      </w:r>
      <w:r>
        <w:t>E</w:t>
      </w:r>
      <w:r w:rsidRPr="00FB58B7">
        <w:t>nsure the existence of procedures for the effective con</w:t>
      </w:r>
      <w:r>
        <w:t>trol of the quality of products;</w:t>
      </w:r>
    </w:p>
    <w:p w14:paraId="5F670F42" w14:textId="77777777" w:rsidR="006079E5" w:rsidRPr="00FB58B7" w:rsidRDefault="006079E5" w:rsidP="006079E5">
      <w:pPr>
        <w:pStyle w:val="SingleTxtG"/>
        <w:spacing w:line="240" w:lineRule="auto"/>
        <w:ind w:left="2268" w:right="1133" w:hanging="1134"/>
      </w:pPr>
      <w:r w:rsidRPr="00FB58B7">
        <w:t>9.1.3.2.</w:t>
      </w:r>
      <w:r w:rsidRPr="00FB58B7">
        <w:tab/>
      </w:r>
      <w:r>
        <w:t>H</w:t>
      </w:r>
      <w:r w:rsidRPr="00FB58B7">
        <w:t>ave access to the control equipment necessary for checking the conformity to each approved type;</w:t>
      </w:r>
    </w:p>
    <w:p w14:paraId="0FC13BE9" w14:textId="77777777" w:rsidR="006079E5" w:rsidRPr="00FB58B7" w:rsidRDefault="006079E5" w:rsidP="006079E5">
      <w:pPr>
        <w:pStyle w:val="SingleTxtG"/>
        <w:spacing w:line="240" w:lineRule="auto"/>
        <w:ind w:left="2268" w:right="1133" w:hanging="1134"/>
      </w:pPr>
      <w:r w:rsidRPr="00FB58B7">
        <w:t>9.1.3.3.</w:t>
      </w:r>
      <w:r w:rsidRPr="00FB58B7">
        <w:tab/>
      </w:r>
      <w:r>
        <w:t>E</w:t>
      </w:r>
      <w:r w:rsidRPr="00FB58B7">
        <w:t xml:space="preserve">nsure that data of test results are recorded and that related documents shall remain available for a period to be determined in accordance with the administrative service; </w:t>
      </w:r>
    </w:p>
    <w:p w14:paraId="03240076" w14:textId="77777777" w:rsidR="006079E5" w:rsidRPr="00FB58B7" w:rsidRDefault="006079E5" w:rsidP="006079E5">
      <w:pPr>
        <w:pStyle w:val="SingleTxtG"/>
        <w:spacing w:line="240" w:lineRule="auto"/>
        <w:ind w:left="2268" w:right="1133" w:hanging="1134"/>
      </w:pPr>
      <w:r w:rsidRPr="00FB58B7">
        <w:t>9.1.3.4.</w:t>
      </w:r>
      <w:r w:rsidRPr="00FB58B7">
        <w:tab/>
      </w:r>
      <w:r>
        <w:t>A</w:t>
      </w:r>
      <w:r w:rsidRPr="00FB58B7">
        <w:t>nalyse the results of each type of test in order to verify and ensure the stability of the product characteristics making allowance for variation of an industrial production;</w:t>
      </w:r>
    </w:p>
    <w:p w14:paraId="173265CB" w14:textId="77777777" w:rsidR="006079E5" w:rsidRPr="00FB58B7" w:rsidRDefault="006079E5" w:rsidP="006079E5">
      <w:pPr>
        <w:pStyle w:val="SingleTxtG"/>
        <w:spacing w:line="240" w:lineRule="auto"/>
        <w:ind w:left="2268" w:right="1133" w:hanging="1134"/>
      </w:pPr>
      <w:r w:rsidRPr="00FB58B7">
        <w:t>9.1.3.5.</w:t>
      </w:r>
      <w:r w:rsidRPr="00FB58B7">
        <w:tab/>
      </w:r>
      <w:r>
        <w:t>E</w:t>
      </w:r>
      <w:r w:rsidRPr="00FB58B7">
        <w:t>nsure that for each type of product at least the tests prescribed in Annex 8 to this Regulation are carried out;</w:t>
      </w:r>
    </w:p>
    <w:p w14:paraId="0377D5B3" w14:textId="77777777" w:rsidR="006079E5" w:rsidRPr="00FB58B7" w:rsidRDefault="006079E5" w:rsidP="006079E5">
      <w:pPr>
        <w:pStyle w:val="SingleTxtG"/>
        <w:spacing w:line="240" w:lineRule="auto"/>
        <w:ind w:left="2268" w:right="1133" w:hanging="1134"/>
      </w:pPr>
      <w:r w:rsidRPr="00FB58B7">
        <w:t>9.1.3.6.</w:t>
      </w:r>
      <w:r w:rsidRPr="00FB58B7">
        <w:tab/>
      </w:r>
      <w:r>
        <w:t>E</w:t>
      </w:r>
      <w:r w:rsidRPr="00FB58B7">
        <w:t>nsure that any collecting of samples giving evidence of non-conformity with the type of test considered shall give rise to another sampling and another test. All the necessary steps shall be taken to re-establish the conformity of the corresponding production.</w:t>
      </w:r>
    </w:p>
    <w:p w14:paraId="274DD9F1" w14:textId="77777777" w:rsidR="006079E5" w:rsidRPr="00FB58B7" w:rsidRDefault="006079E5" w:rsidP="006079E5">
      <w:pPr>
        <w:pStyle w:val="SingleTxtG"/>
        <w:spacing w:line="240" w:lineRule="auto"/>
        <w:ind w:left="2268" w:right="1133" w:hanging="1134"/>
      </w:pPr>
      <w:r w:rsidRPr="00FB58B7">
        <w:t>9.1.4.</w:t>
      </w:r>
      <w:r w:rsidRPr="00FB58B7">
        <w:tab/>
        <w:t>The competent authority which has granted type approval may at any time verify the conformity control methods applicable to each production unit.</w:t>
      </w:r>
    </w:p>
    <w:p w14:paraId="70AEC8F1" w14:textId="77777777" w:rsidR="006079E5" w:rsidRPr="00FB58B7" w:rsidRDefault="006079E5" w:rsidP="006079E5">
      <w:pPr>
        <w:pStyle w:val="SingleTxtG"/>
        <w:spacing w:line="240" w:lineRule="auto"/>
        <w:ind w:left="2268" w:right="1133" w:hanging="1134"/>
      </w:pPr>
      <w:r w:rsidRPr="00FB58B7">
        <w:t>9.1.4.1.</w:t>
      </w:r>
      <w:r w:rsidRPr="00FB58B7">
        <w:tab/>
        <w:t>In every inspection, the test books and production survey records shall be presented to the visiting inspector.</w:t>
      </w:r>
    </w:p>
    <w:p w14:paraId="7C5FAFF2" w14:textId="77777777" w:rsidR="006079E5" w:rsidRPr="00FB58B7" w:rsidRDefault="006079E5" w:rsidP="006079E5">
      <w:pPr>
        <w:pStyle w:val="SingleTxtG"/>
        <w:spacing w:line="240" w:lineRule="auto"/>
        <w:ind w:left="2268" w:right="1133" w:hanging="1134"/>
      </w:pPr>
      <w:r w:rsidRPr="00FB58B7">
        <w:t>9.1.4.2.</w:t>
      </w:r>
      <w:r w:rsidRPr="00FB58B7">
        <w:tab/>
        <w:t>The inspector may take samples at random to be tested in the manufacturer's laboratory. The minimum number of samples may be determined in the light of results of the manufacturer's own checks.</w:t>
      </w:r>
    </w:p>
    <w:p w14:paraId="7DEDD46A" w14:textId="77777777" w:rsidR="006079E5" w:rsidRPr="00FB58B7" w:rsidRDefault="006079E5" w:rsidP="006079E5">
      <w:pPr>
        <w:pStyle w:val="SingleTxtG"/>
        <w:spacing w:line="240" w:lineRule="auto"/>
        <w:ind w:left="2268" w:right="1133" w:hanging="1134"/>
      </w:pPr>
      <w:r w:rsidRPr="00FB58B7">
        <w:t>9.1.4.3.</w:t>
      </w:r>
      <w:r w:rsidRPr="00FB58B7">
        <w:tab/>
        <w:t>When the quality level appears unsatisfactory or when it seems necessary to verify the validity of the tests carried out in the application of paragraph above, the inspector shall select samples, to be sent to the technical service which has conducted the type approval tests, using the criteria of Annex 9.</w:t>
      </w:r>
    </w:p>
    <w:p w14:paraId="27FAF04E" w14:textId="77777777" w:rsidR="006079E5" w:rsidRPr="00FB58B7" w:rsidRDefault="006079E5" w:rsidP="006079E5">
      <w:pPr>
        <w:pStyle w:val="SingleTxtG"/>
        <w:spacing w:line="240" w:lineRule="auto"/>
        <w:ind w:left="2268" w:right="1133" w:hanging="1134"/>
      </w:pPr>
      <w:r w:rsidRPr="00FB58B7">
        <w:t>9.1.4.4.</w:t>
      </w:r>
      <w:r w:rsidRPr="00FB58B7">
        <w:tab/>
        <w:t>The competent authority may carry out any test prescribed in this Regulation. These tests will be on samples selected at random without causing distortion of the manufacturer's delivery commitments and in accordance with the criteria of Annex 9.</w:t>
      </w:r>
    </w:p>
    <w:p w14:paraId="60E1954F" w14:textId="77777777" w:rsidR="006079E5" w:rsidRPr="00FB58B7" w:rsidRDefault="006079E5" w:rsidP="006079E5">
      <w:pPr>
        <w:pStyle w:val="SingleTxtG"/>
        <w:spacing w:line="240" w:lineRule="auto"/>
        <w:ind w:left="2268" w:right="1133" w:hanging="1134"/>
      </w:pPr>
      <w:r w:rsidRPr="00FB58B7">
        <w:t>9.1.4.5.</w:t>
      </w:r>
      <w:r w:rsidRPr="00FB58B7">
        <w:tab/>
        <w:t xml:space="preserve">The competent authority shall strive to obtain a frequency of inspection of once every two years. However, this is at the discretion of the competent authority and their confidence in the arrangements for ensuring effective control of the </w:t>
      </w:r>
      <w:r>
        <w:t>co</w:t>
      </w:r>
      <w:r w:rsidRPr="00FB58B7">
        <w:t>nformity of production. In the case where negative results are recorded, the competent authority shall ensure that all necessary steps are taken to re-establish the conformity of production as rapidly as possible.</w:t>
      </w:r>
    </w:p>
    <w:p w14:paraId="4929E1A6" w14:textId="77777777" w:rsidR="006079E5" w:rsidRPr="00FB58B7" w:rsidRDefault="006079E5" w:rsidP="006079E5">
      <w:pPr>
        <w:pStyle w:val="SingleTxtG"/>
        <w:spacing w:line="240" w:lineRule="auto"/>
        <w:ind w:left="2268" w:right="1133" w:hanging="1134"/>
      </w:pPr>
      <w:r w:rsidRPr="00FB58B7">
        <w:t>9.2.</w:t>
      </w:r>
      <w:r w:rsidRPr="00FB58B7">
        <w:tab/>
        <w:t>Headlamps with apparent defects are disregarded.</w:t>
      </w:r>
    </w:p>
    <w:p w14:paraId="66C270FF" w14:textId="77777777" w:rsidR="006079E5" w:rsidRPr="00FB58B7" w:rsidRDefault="006079E5" w:rsidP="006079E5">
      <w:pPr>
        <w:pStyle w:val="SingleTxtG"/>
        <w:spacing w:line="240" w:lineRule="auto"/>
        <w:ind w:left="2268" w:right="1133" w:hanging="1134"/>
      </w:pPr>
      <w:r w:rsidRPr="00FB58B7">
        <w:t>9.3.</w:t>
      </w:r>
      <w:r w:rsidRPr="00FB58B7">
        <w:tab/>
        <w:t>The reference mark is disregarded.</w:t>
      </w:r>
    </w:p>
    <w:p w14:paraId="4C75E2B8" w14:textId="77777777" w:rsidR="006079E5" w:rsidRPr="00FB58B7" w:rsidRDefault="006079E5" w:rsidP="006079E5">
      <w:pPr>
        <w:pStyle w:val="SingleTxtG"/>
        <w:spacing w:line="240" w:lineRule="auto"/>
        <w:ind w:left="2268" w:right="1133" w:hanging="1134"/>
      </w:pPr>
      <w:r w:rsidRPr="00FB58B7">
        <w:lastRenderedPageBreak/>
        <w:t>9.4.</w:t>
      </w:r>
      <w:r w:rsidRPr="00FB58B7">
        <w:tab/>
        <w:t>The measuring points 14 to 21 from paragraph 6.2.6. of this Regulation are disregarded."</w:t>
      </w:r>
    </w:p>
    <w:p w14:paraId="61877EE3" w14:textId="45DE986A" w:rsidR="006079E5" w:rsidRDefault="006079E5" w:rsidP="006079E5">
      <w:pPr>
        <w:pStyle w:val="Heading7"/>
        <w:numPr>
          <w:ilvl w:val="0"/>
          <w:numId w:val="0"/>
        </w:numPr>
        <w:tabs>
          <w:tab w:val="center" w:pos="4512"/>
          <w:tab w:val="left" w:pos="4988"/>
          <w:tab w:val="left" w:pos="5703"/>
          <w:tab w:val="left" w:pos="6423"/>
          <w:tab w:val="left" w:pos="7143"/>
          <w:tab w:val="left" w:pos="7857"/>
          <w:tab w:val="left" w:pos="8577"/>
        </w:tabs>
        <w:spacing w:after="120"/>
        <w:ind w:left="1134" w:right="1133"/>
        <w:jc w:val="both"/>
        <w:rPr>
          <w:i/>
        </w:rPr>
      </w:pPr>
      <w:r>
        <w:rPr>
          <w:i/>
        </w:rPr>
        <w:t>Annex 1</w:t>
      </w:r>
    </w:p>
    <w:p w14:paraId="261BC6B3" w14:textId="55EEBC91" w:rsidR="006079E5" w:rsidRPr="00053045" w:rsidRDefault="006079E5" w:rsidP="006079E5">
      <w:pPr>
        <w:pStyle w:val="Heading7"/>
        <w:numPr>
          <w:ilvl w:val="0"/>
          <w:numId w:val="0"/>
        </w:numPr>
        <w:tabs>
          <w:tab w:val="center" w:pos="4512"/>
          <w:tab w:val="left" w:pos="4988"/>
          <w:tab w:val="left" w:pos="5703"/>
          <w:tab w:val="left" w:pos="6423"/>
          <w:tab w:val="left" w:pos="7143"/>
          <w:tab w:val="left" w:pos="7857"/>
          <w:tab w:val="left" w:pos="8577"/>
        </w:tabs>
        <w:spacing w:after="120"/>
        <w:ind w:left="1134" w:right="1133"/>
        <w:jc w:val="both"/>
        <w:rPr>
          <w:i/>
        </w:rPr>
      </w:pPr>
      <w:r>
        <w:rPr>
          <w:i/>
        </w:rPr>
        <w:t>The line after "production definitively discontinued"</w:t>
      </w:r>
      <w:r w:rsidRPr="000C5FF8">
        <w:t>,</w:t>
      </w:r>
      <w:r>
        <w:rPr>
          <w:i/>
        </w:rPr>
        <w:t xml:space="preserve"> </w:t>
      </w:r>
      <w:r w:rsidRPr="00FB58B7">
        <w:t>amend to read:</w:t>
      </w:r>
    </w:p>
    <w:p w14:paraId="12A27AA6" w14:textId="7E96D83C" w:rsidR="006079E5" w:rsidRPr="00FB58B7" w:rsidRDefault="006079E5" w:rsidP="006079E5">
      <w:pPr>
        <w:spacing w:after="120" w:line="240" w:lineRule="auto"/>
        <w:ind w:left="2268" w:right="1133" w:hanging="1134"/>
        <w:jc w:val="both"/>
      </w:pPr>
      <w:r w:rsidRPr="00FB58B7">
        <w:t xml:space="preserve">"of a type of headlamp pursuant to </w:t>
      </w:r>
      <w:r w:rsidR="000C5FF8">
        <w:t>UN </w:t>
      </w:r>
      <w:r w:rsidRPr="00FB58B7">
        <w:t>Regulation No.</w:t>
      </w:r>
      <w:r>
        <w:t xml:space="preserve"> </w:t>
      </w:r>
      <w:r w:rsidRPr="00FB58B7">
        <w:t>98</w:t>
      </w:r>
      <w:r>
        <w:t>."</w:t>
      </w:r>
      <w:r w:rsidRPr="00FB58B7">
        <w:t xml:space="preserve"> </w:t>
      </w:r>
    </w:p>
    <w:p w14:paraId="7E47FFED" w14:textId="77777777" w:rsidR="006079E5" w:rsidRPr="00FB58B7" w:rsidRDefault="006079E5" w:rsidP="006079E5">
      <w:pPr>
        <w:spacing w:after="120" w:line="240" w:lineRule="auto"/>
        <w:ind w:left="2268" w:right="1133" w:hanging="1134"/>
        <w:jc w:val="both"/>
      </w:pPr>
      <w:r>
        <w:rPr>
          <w:i/>
        </w:rPr>
        <w:t>I</w:t>
      </w:r>
      <w:r w:rsidRPr="00FB58B7">
        <w:rPr>
          <w:i/>
        </w:rPr>
        <w:t>tem 1</w:t>
      </w:r>
      <w:r>
        <w:rPr>
          <w:i/>
        </w:rPr>
        <w:t>.</w:t>
      </w:r>
      <w:r w:rsidRPr="007960FD">
        <w:t>,</w:t>
      </w:r>
      <w:r w:rsidRPr="00FB58B7">
        <w:rPr>
          <w:i/>
        </w:rPr>
        <w:t xml:space="preserve"> </w:t>
      </w:r>
      <w:r w:rsidRPr="00FB58B7">
        <w:t>amend to read:</w:t>
      </w:r>
    </w:p>
    <w:p w14:paraId="2B322E32" w14:textId="57D75065" w:rsidR="006079E5" w:rsidRPr="00FB58B7" w:rsidRDefault="006079E5" w:rsidP="00E46F58">
      <w:pPr>
        <w:widowControl w:val="0"/>
        <w:tabs>
          <w:tab w:val="right" w:leader="dot" w:pos="8505"/>
        </w:tabs>
        <w:spacing w:after="120" w:line="240" w:lineRule="auto"/>
        <w:ind w:left="2268" w:right="1133" w:hanging="1134"/>
        <w:jc w:val="both"/>
      </w:pPr>
      <w:r w:rsidRPr="00FB58B7">
        <w:t>"1.</w:t>
      </w:r>
      <w:r w:rsidRPr="00FB58B7">
        <w:tab/>
        <w:t>Trade name or mark of the headlamp</w:t>
      </w:r>
      <w:r>
        <w:t>:</w:t>
      </w:r>
      <w:r w:rsidR="000C5FF8">
        <w:t xml:space="preserve"> </w:t>
      </w:r>
      <w:r w:rsidRPr="00FB58B7">
        <w:tab/>
        <w:t>"</w:t>
      </w:r>
    </w:p>
    <w:p w14:paraId="3F22FAD2" w14:textId="77777777" w:rsidR="006079E5" w:rsidRPr="00FB58B7" w:rsidRDefault="006079E5" w:rsidP="006079E5">
      <w:pPr>
        <w:spacing w:after="120" w:line="240" w:lineRule="auto"/>
        <w:ind w:left="2268" w:right="1133" w:hanging="1134"/>
        <w:jc w:val="both"/>
      </w:pPr>
      <w:r>
        <w:rPr>
          <w:i/>
        </w:rPr>
        <w:t>I</w:t>
      </w:r>
      <w:r w:rsidRPr="00FB58B7">
        <w:rPr>
          <w:i/>
        </w:rPr>
        <w:t>tem 2</w:t>
      </w:r>
      <w:r>
        <w:rPr>
          <w:i/>
        </w:rPr>
        <w:t>.</w:t>
      </w:r>
      <w:r w:rsidRPr="007960FD">
        <w:t>,</w:t>
      </w:r>
      <w:r w:rsidRPr="00FB58B7">
        <w:rPr>
          <w:i/>
        </w:rPr>
        <w:t xml:space="preserve"> </w:t>
      </w:r>
      <w:r w:rsidRPr="00FB58B7">
        <w:t>amend to read:</w:t>
      </w:r>
    </w:p>
    <w:p w14:paraId="3BFD2F25" w14:textId="2FC0CFF3" w:rsidR="006079E5" w:rsidRPr="00FB58B7" w:rsidRDefault="006079E5" w:rsidP="00E46F58">
      <w:pPr>
        <w:widowControl w:val="0"/>
        <w:tabs>
          <w:tab w:val="right" w:leader="dot" w:pos="8505"/>
        </w:tabs>
        <w:spacing w:after="120" w:line="240" w:lineRule="auto"/>
        <w:ind w:left="2268" w:right="1133" w:hanging="1134"/>
        <w:jc w:val="both"/>
      </w:pPr>
      <w:r w:rsidRPr="00FB58B7">
        <w:t>"2.</w:t>
      </w:r>
      <w:r w:rsidRPr="00FB58B7">
        <w:tab/>
        <w:t>Manufacturer's name for the type of device</w:t>
      </w:r>
      <w:r>
        <w:t>:</w:t>
      </w:r>
      <w:r w:rsidR="000C5FF8">
        <w:t xml:space="preserve"> </w:t>
      </w:r>
      <w:r w:rsidRPr="00FB58B7">
        <w:tab/>
        <w:t>"</w:t>
      </w:r>
    </w:p>
    <w:p w14:paraId="7B0664A5" w14:textId="77777777" w:rsidR="006079E5" w:rsidRPr="00FB58B7" w:rsidRDefault="006079E5" w:rsidP="006079E5">
      <w:pPr>
        <w:spacing w:after="120" w:line="240" w:lineRule="auto"/>
        <w:ind w:left="2268" w:right="1133" w:hanging="1134"/>
        <w:jc w:val="both"/>
      </w:pPr>
      <w:r>
        <w:rPr>
          <w:i/>
        </w:rPr>
        <w:t>I</w:t>
      </w:r>
      <w:r w:rsidRPr="00FB58B7">
        <w:rPr>
          <w:i/>
        </w:rPr>
        <w:t>tem 9.1</w:t>
      </w:r>
      <w:r>
        <w:rPr>
          <w:i/>
        </w:rPr>
        <w:t>.</w:t>
      </w:r>
      <w:r w:rsidRPr="007960FD">
        <w:t>,</w:t>
      </w:r>
      <w:r w:rsidRPr="00FB58B7">
        <w:rPr>
          <w:i/>
        </w:rPr>
        <w:t xml:space="preserve"> </w:t>
      </w:r>
      <w:r w:rsidRPr="00FB58B7">
        <w:t>amend to read:</w:t>
      </w:r>
    </w:p>
    <w:p w14:paraId="3F5015B6" w14:textId="5A45AE05" w:rsidR="006079E5" w:rsidRPr="00FB58B7" w:rsidRDefault="006079E5" w:rsidP="00E46F58">
      <w:pPr>
        <w:widowControl w:val="0"/>
        <w:tabs>
          <w:tab w:val="right" w:leader="dot" w:pos="8505"/>
        </w:tabs>
        <w:spacing w:after="120" w:line="240" w:lineRule="auto"/>
        <w:ind w:left="2268" w:right="1133" w:hanging="1134"/>
        <w:jc w:val="both"/>
      </w:pPr>
      <w:r w:rsidRPr="00FB58B7">
        <w:t>"9.1.</w:t>
      </w:r>
      <w:r w:rsidRPr="00FB58B7">
        <w:tab/>
        <w:t>Headlamp submitted</w:t>
      </w:r>
      <w:r>
        <w:t xml:space="preserve"> for approval as type</w:t>
      </w:r>
      <w:r w:rsidRPr="00FB58B7">
        <w:t>:</w:t>
      </w:r>
      <w:r w:rsidR="000C5FF8">
        <w:t xml:space="preserve"> </w:t>
      </w:r>
      <w:r w:rsidRPr="00FB58B7">
        <w:tab/>
        <w:t>"</w:t>
      </w:r>
    </w:p>
    <w:p w14:paraId="7E5DC60C" w14:textId="77777777" w:rsidR="006079E5" w:rsidRPr="00FB58B7" w:rsidRDefault="006079E5" w:rsidP="006079E5">
      <w:pPr>
        <w:spacing w:after="120" w:line="240" w:lineRule="auto"/>
        <w:ind w:left="2268" w:right="1133" w:hanging="1134"/>
        <w:jc w:val="both"/>
      </w:pPr>
      <w:r>
        <w:rPr>
          <w:i/>
        </w:rPr>
        <w:t>I</w:t>
      </w:r>
      <w:r w:rsidRPr="00FB58B7">
        <w:rPr>
          <w:i/>
        </w:rPr>
        <w:t>tem 9.4</w:t>
      </w:r>
      <w:r>
        <w:rPr>
          <w:i/>
        </w:rPr>
        <w:t>.</w:t>
      </w:r>
      <w:r w:rsidRPr="007960FD">
        <w:t>,</w:t>
      </w:r>
      <w:r w:rsidRPr="00FB58B7">
        <w:rPr>
          <w:i/>
        </w:rPr>
        <w:t xml:space="preserve"> </w:t>
      </w:r>
      <w:r w:rsidRPr="00FB58B7">
        <w:t>amend to read:</w:t>
      </w:r>
    </w:p>
    <w:p w14:paraId="6E83BFE1" w14:textId="06D3DECA" w:rsidR="006079E5" w:rsidRPr="00FB58B7" w:rsidRDefault="006079E5" w:rsidP="00E46F58">
      <w:pPr>
        <w:widowControl w:val="0"/>
        <w:tabs>
          <w:tab w:val="right" w:leader="dot" w:pos="8505"/>
        </w:tabs>
        <w:spacing w:after="120" w:line="240" w:lineRule="auto"/>
        <w:ind w:left="2268" w:right="1133" w:hanging="1134"/>
        <w:jc w:val="both"/>
      </w:pPr>
      <w:r w:rsidRPr="00FB58B7">
        <w:t>"9.4.</w:t>
      </w:r>
      <w:r w:rsidRPr="00FB58B7">
        <w:tab/>
        <w:t>Category (</w:t>
      </w:r>
      <w:r>
        <w:t>or categories) of light source(s):</w:t>
      </w:r>
      <w:r w:rsidR="000C5FF8">
        <w:t xml:space="preserve"> </w:t>
      </w:r>
      <w:r w:rsidRPr="00FB58B7">
        <w:tab/>
        <w:t>"</w:t>
      </w:r>
    </w:p>
    <w:p w14:paraId="4F650EF4" w14:textId="77777777" w:rsidR="006079E5" w:rsidRPr="00FB58B7" w:rsidRDefault="006079E5" w:rsidP="006079E5">
      <w:pPr>
        <w:spacing w:after="120" w:line="240" w:lineRule="auto"/>
        <w:ind w:left="2268" w:right="1133" w:hanging="1134"/>
        <w:jc w:val="both"/>
      </w:pPr>
      <w:r>
        <w:rPr>
          <w:i/>
        </w:rPr>
        <w:t>I</w:t>
      </w:r>
      <w:r w:rsidRPr="00FB58B7">
        <w:rPr>
          <w:i/>
        </w:rPr>
        <w:t>tem 9.8</w:t>
      </w:r>
      <w:r>
        <w:rPr>
          <w:i/>
        </w:rPr>
        <w:t>.</w:t>
      </w:r>
      <w:r w:rsidRPr="007960FD">
        <w:t>,</w:t>
      </w:r>
      <w:r w:rsidRPr="00FB58B7">
        <w:rPr>
          <w:i/>
        </w:rPr>
        <w:t xml:space="preserve"> </w:t>
      </w:r>
      <w:r w:rsidRPr="00F163A8">
        <w:t>shall be</w:t>
      </w:r>
      <w:r>
        <w:rPr>
          <w:i/>
        </w:rPr>
        <w:t xml:space="preserve"> </w:t>
      </w:r>
      <w:r w:rsidRPr="00FB58B7">
        <w:t>delete</w:t>
      </w:r>
      <w:r>
        <w:t>d</w:t>
      </w:r>
      <w:r w:rsidRPr="00FB58B7">
        <w:t>.</w:t>
      </w:r>
    </w:p>
    <w:p w14:paraId="72FB75FD" w14:textId="77777777" w:rsidR="006079E5" w:rsidRPr="00FB58B7" w:rsidRDefault="006079E5" w:rsidP="006079E5">
      <w:pPr>
        <w:spacing w:after="120" w:line="240" w:lineRule="auto"/>
        <w:ind w:left="2268" w:right="1133" w:hanging="1134"/>
        <w:jc w:val="both"/>
      </w:pPr>
      <w:r>
        <w:rPr>
          <w:i/>
        </w:rPr>
        <w:t>I</w:t>
      </w:r>
      <w:r w:rsidRPr="00FB58B7">
        <w:rPr>
          <w:i/>
        </w:rPr>
        <w:t>tem</w:t>
      </w:r>
      <w:r>
        <w:rPr>
          <w:i/>
        </w:rPr>
        <w:t>s</w:t>
      </w:r>
      <w:r w:rsidRPr="00FB58B7">
        <w:rPr>
          <w:i/>
        </w:rPr>
        <w:t xml:space="preserve"> 9.9</w:t>
      </w:r>
      <w:r>
        <w:rPr>
          <w:i/>
        </w:rPr>
        <w:t>.</w:t>
      </w:r>
      <w:r w:rsidRPr="00FB58B7">
        <w:rPr>
          <w:i/>
        </w:rPr>
        <w:t xml:space="preserve"> and 9.10</w:t>
      </w:r>
      <w:r>
        <w:rPr>
          <w:i/>
        </w:rPr>
        <w:t>.</w:t>
      </w:r>
      <w:r w:rsidRPr="007960FD">
        <w:t>,</w:t>
      </w:r>
      <w:r w:rsidRPr="00FB58B7">
        <w:rPr>
          <w:i/>
        </w:rPr>
        <w:t xml:space="preserve"> </w:t>
      </w:r>
      <w:r w:rsidRPr="00FB58B7">
        <w:t>renumber as 9.8. and 9.9.</w:t>
      </w:r>
    </w:p>
    <w:p w14:paraId="33EA5276" w14:textId="77777777" w:rsidR="006079E5" w:rsidRPr="00FB58B7" w:rsidRDefault="006079E5" w:rsidP="006079E5">
      <w:pPr>
        <w:spacing w:after="120" w:line="240" w:lineRule="auto"/>
        <w:ind w:left="2268" w:right="1133" w:hanging="1134"/>
        <w:jc w:val="both"/>
      </w:pPr>
      <w:r>
        <w:rPr>
          <w:i/>
        </w:rPr>
        <w:t>Footn</w:t>
      </w:r>
      <w:r w:rsidRPr="00FB58B7">
        <w:rPr>
          <w:i/>
        </w:rPr>
        <w:t>ote</w:t>
      </w:r>
      <w:r>
        <w:rPr>
          <w:i/>
        </w:rPr>
        <w:t>s</w:t>
      </w:r>
      <w:r w:rsidRPr="00FB58B7">
        <w:rPr>
          <w:i/>
        </w:rPr>
        <w:t xml:space="preserve"> 3</w:t>
      </w:r>
      <w:r>
        <w:rPr>
          <w:i/>
        </w:rPr>
        <w:t xml:space="preserve"> and 4</w:t>
      </w:r>
      <w:r w:rsidRPr="007960FD">
        <w:t>,</w:t>
      </w:r>
      <w:r w:rsidRPr="00FB58B7">
        <w:rPr>
          <w:i/>
        </w:rPr>
        <w:t xml:space="preserve"> </w:t>
      </w:r>
      <w:r w:rsidRPr="00F163A8">
        <w:t>shall be</w:t>
      </w:r>
      <w:r>
        <w:rPr>
          <w:i/>
        </w:rPr>
        <w:t xml:space="preserve"> </w:t>
      </w:r>
      <w:r w:rsidRPr="00FB58B7">
        <w:t>delete</w:t>
      </w:r>
      <w:r>
        <w:t>d</w:t>
      </w:r>
      <w:r w:rsidRPr="00FB58B7">
        <w:t>.</w:t>
      </w:r>
    </w:p>
    <w:p w14:paraId="3F6A53E8" w14:textId="0789EA63" w:rsidR="006079E5" w:rsidRDefault="006079E5" w:rsidP="006079E5">
      <w:pPr>
        <w:spacing w:after="120" w:line="240" w:lineRule="auto"/>
        <w:ind w:left="2268" w:right="1133" w:hanging="1134"/>
        <w:jc w:val="both"/>
        <w:rPr>
          <w:i/>
        </w:rPr>
      </w:pPr>
      <w:r>
        <w:rPr>
          <w:i/>
        </w:rPr>
        <w:t xml:space="preserve">Annex 2 </w:t>
      </w:r>
    </w:p>
    <w:p w14:paraId="6D21B95B" w14:textId="0AA7542C" w:rsidR="006079E5" w:rsidRPr="00FB58B7" w:rsidRDefault="006079E5" w:rsidP="006079E5">
      <w:pPr>
        <w:spacing w:after="120" w:line="240" w:lineRule="auto"/>
        <w:ind w:left="2268" w:right="1133" w:hanging="1134"/>
        <w:jc w:val="both"/>
      </w:pPr>
      <w:r>
        <w:rPr>
          <w:i/>
        </w:rPr>
        <w:t>F</w:t>
      </w:r>
      <w:r w:rsidRPr="00FB58B7">
        <w:rPr>
          <w:i/>
        </w:rPr>
        <w:t>igure 10 including the explanatory text</w:t>
      </w:r>
      <w:r w:rsidRPr="007960FD">
        <w:t>,</w:t>
      </w:r>
      <w:r w:rsidRPr="00FB58B7">
        <w:rPr>
          <w:i/>
        </w:rPr>
        <w:t xml:space="preserve"> </w:t>
      </w:r>
      <w:r w:rsidR="007960FD">
        <w:t xml:space="preserve">shall be </w:t>
      </w:r>
      <w:r w:rsidRPr="00FB58B7">
        <w:t>delete.</w:t>
      </w:r>
    </w:p>
    <w:p w14:paraId="41D0BC3D" w14:textId="77777777" w:rsidR="006079E5" w:rsidRPr="00FB58B7" w:rsidRDefault="006079E5" w:rsidP="006079E5">
      <w:pPr>
        <w:spacing w:after="120" w:line="240" w:lineRule="auto"/>
        <w:ind w:left="2268" w:right="1133" w:hanging="1134"/>
        <w:jc w:val="both"/>
      </w:pPr>
      <w:r>
        <w:rPr>
          <w:i/>
        </w:rPr>
        <w:t>F</w:t>
      </w:r>
      <w:r w:rsidRPr="00FB58B7">
        <w:rPr>
          <w:i/>
        </w:rPr>
        <w:t>igures 11, 12 and 13</w:t>
      </w:r>
      <w:r w:rsidRPr="007960FD">
        <w:t>,</w:t>
      </w:r>
      <w:r w:rsidRPr="00FB58B7">
        <w:rPr>
          <w:i/>
        </w:rPr>
        <w:t xml:space="preserve"> </w:t>
      </w:r>
      <w:r w:rsidRPr="00FB58B7">
        <w:t xml:space="preserve">renumber as </w:t>
      </w:r>
      <w:r>
        <w:t>F</w:t>
      </w:r>
      <w:r w:rsidRPr="00FB58B7">
        <w:t>igures 10, 11 and 12.</w:t>
      </w:r>
    </w:p>
    <w:p w14:paraId="7FD24473" w14:textId="50F17D34" w:rsidR="006079E5" w:rsidRDefault="006079E5" w:rsidP="006079E5">
      <w:pPr>
        <w:spacing w:after="120"/>
        <w:ind w:left="2268" w:right="1467" w:hanging="1134"/>
        <w:rPr>
          <w:i/>
          <w:lang w:val="en-US"/>
        </w:rPr>
      </w:pPr>
      <w:r w:rsidRPr="00295FF3">
        <w:rPr>
          <w:i/>
          <w:lang w:val="en-US"/>
        </w:rPr>
        <w:t>Annex 4</w:t>
      </w:r>
    </w:p>
    <w:p w14:paraId="4098FD3E" w14:textId="77777777" w:rsidR="006079E5" w:rsidRPr="00295FF3" w:rsidRDefault="006079E5" w:rsidP="006079E5">
      <w:pPr>
        <w:spacing w:after="120"/>
        <w:ind w:left="2268" w:right="1467" w:hanging="1134"/>
        <w:rPr>
          <w:lang w:val="en-US"/>
        </w:rPr>
      </w:pPr>
      <w:r>
        <w:rPr>
          <w:i/>
          <w:lang w:val="en-US"/>
        </w:rPr>
        <w:t>I</w:t>
      </w:r>
      <w:r w:rsidRPr="00BE3359">
        <w:rPr>
          <w:i/>
          <w:lang w:val="en-US"/>
        </w:rPr>
        <w:t>ntroductory part</w:t>
      </w:r>
      <w:r w:rsidRPr="000C5FF8">
        <w:rPr>
          <w:lang w:val="en-US"/>
        </w:rPr>
        <w:t>,</w:t>
      </w:r>
      <w:r>
        <w:rPr>
          <w:lang w:val="en-US"/>
        </w:rPr>
        <w:t xml:space="preserve"> </w:t>
      </w:r>
      <w:r w:rsidRPr="00295FF3">
        <w:rPr>
          <w:lang w:val="en-US"/>
        </w:rPr>
        <w:t>amend to read:</w:t>
      </w:r>
    </w:p>
    <w:p w14:paraId="48380AF7" w14:textId="77777777" w:rsidR="006079E5" w:rsidRPr="00295FF3" w:rsidRDefault="006079E5" w:rsidP="006079E5">
      <w:pPr>
        <w:spacing w:after="120"/>
        <w:ind w:left="2268" w:right="1134"/>
        <w:jc w:val="both"/>
        <w:rPr>
          <w:lang w:val="en-US"/>
        </w:rPr>
      </w:pPr>
      <w:r>
        <w:rPr>
          <w:lang w:val="en-US"/>
        </w:rPr>
        <w:t>"</w:t>
      </w:r>
      <w:r w:rsidRPr="00295FF3">
        <w:rPr>
          <w:lang w:val="en-US"/>
        </w:rPr>
        <w:t>Test on complete headlamps</w:t>
      </w:r>
    </w:p>
    <w:p w14:paraId="29097E99" w14:textId="77777777" w:rsidR="006079E5" w:rsidRPr="00295FF3" w:rsidRDefault="006079E5" w:rsidP="006079E5">
      <w:pPr>
        <w:tabs>
          <w:tab w:val="left" w:pos="1134"/>
        </w:tabs>
        <w:spacing w:after="120"/>
        <w:ind w:left="2268" w:right="1134"/>
        <w:jc w:val="both"/>
        <w:rPr>
          <w:lang w:val="en-US"/>
        </w:rPr>
      </w:pPr>
      <w:r w:rsidRPr="00295FF3">
        <w:rPr>
          <w:lang w:val="en-US"/>
        </w:rPr>
        <w:t>Once the photometric values have been measured according to the prescriptions of this Regulation, in the point for I</w:t>
      </w:r>
      <w:r w:rsidRPr="00295FF3">
        <w:rPr>
          <w:vertAlign w:val="subscript"/>
          <w:lang w:val="en-US"/>
        </w:rPr>
        <w:t>max</w:t>
      </w:r>
      <w:r w:rsidRPr="00295FF3">
        <w:rPr>
          <w:lang w:val="en-US"/>
        </w:rPr>
        <w:t xml:space="preserve"> for driving beam and in points 25 L, 50 R and B 50 L for passing beam (or 25</w:t>
      </w:r>
      <w:r w:rsidRPr="00295FF3">
        <w:rPr>
          <w:b/>
          <w:lang w:val="en-US"/>
        </w:rPr>
        <w:t xml:space="preserve"> </w:t>
      </w:r>
      <w:r w:rsidRPr="00295FF3">
        <w:rPr>
          <w:lang w:val="en-US"/>
        </w:rPr>
        <w:t>R</w:t>
      </w:r>
      <w:r w:rsidRPr="00295FF3">
        <w:rPr>
          <w:b/>
          <w:lang w:val="en-US"/>
        </w:rPr>
        <w:t>,</w:t>
      </w:r>
      <w:r w:rsidRPr="00295FF3">
        <w:rPr>
          <w:lang w:val="en-US"/>
        </w:rPr>
        <w:t xml:space="preserve"> 50 L, B 50 R for headlamps designed for left-hand traffic) a complete headlamp sample shall be tested for stability of photometric performance in operation. "Complete headlamp" shall be understood to mean the complete lamp itself including ballast(s) and those surrounding body parts and lamps which could influence its thermal dissipation.</w:t>
      </w:r>
    </w:p>
    <w:p w14:paraId="6C4A7764" w14:textId="77777777" w:rsidR="006079E5" w:rsidRPr="00295FF3" w:rsidRDefault="006079E5" w:rsidP="006079E5">
      <w:pPr>
        <w:tabs>
          <w:tab w:val="left" w:pos="1134"/>
        </w:tabs>
        <w:spacing w:after="120"/>
        <w:ind w:left="2268" w:right="1134"/>
        <w:jc w:val="both"/>
        <w:rPr>
          <w:lang w:val="en-US"/>
        </w:rPr>
      </w:pPr>
      <w:r>
        <w:rPr>
          <w:lang w:val="en-US"/>
        </w:rPr>
        <w:t>The tests shall be carried out:</w:t>
      </w:r>
    </w:p>
    <w:p w14:paraId="7FD31FED" w14:textId="77777777" w:rsidR="006079E5" w:rsidRPr="00FB58B7" w:rsidRDefault="006079E5" w:rsidP="006079E5">
      <w:pPr>
        <w:tabs>
          <w:tab w:val="left" w:pos="2835"/>
        </w:tabs>
        <w:spacing w:after="120" w:line="240" w:lineRule="auto"/>
        <w:ind w:left="2268" w:right="1134"/>
        <w:jc w:val="both"/>
      </w:pPr>
      <w:r>
        <w:t>(a)</w:t>
      </w:r>
      <w:r>
        <w:tab/>
        <w:t>…</w:t>
      </w:r>
    </w:p>
    <w:p w14:paraId="617CB6D0" w14:textId="77777777" w:rsidR="006079E5" w:rsidRPr="00FB58B7" w:rsidRDefault="006079E5" w:rsidP="006079E5">
      <w:pPr>
        <w:tabs>
          <w:tab w:val="left" w:pos="2835"/>
        </w:tabs>
        <w:spacing w:after="120" w:line="240" w:lineRule="auto"/>
        <w:ind w:left="2832" w:right="1133" w:hanging="564"/>
        <w:jc w:val="both"/>
      </w:pPr>
      <w:r>
        <w:t>(b)</w:t>
      </w:r>
      <w:r>
        <w:tab/>
        <w:t>I</w:t>
      </w:r>
      <w:r w:rsidRPr="00FB58B7">
        <w:t>n case of light sources: using mass production filament light sources,</w:t>
      </w:r>
      <w:r>
        <w:t xml:space="preserve"> …</w:t>
      </w:r>
      <w:r w:rsidRPr="00FB58B7">
        <w:t>"</w:t>
      </w:r>
    </w:p>
    <w:p w14:paraId="087E432D" w14:textId="77777777" w:rsidR="006079E5" w:rsidRPr="00FB58B7" w:rsidRDefault="006079E5" w:rsidP="006079E5">
      <w:pPr>
        <w:keepNext/>
        <w:keepLines/>
        <w:spacing w:after="120" w:line="240" w:lineRule="auto"/>
        <w:ind w:left="2268" w:right="1134" w:hanging="1134"/>
        <w:jc w:val="both"/>
      </w:pPr>
      <w:r>
        <w:rPr>
          <w:i/>
        </w:rPr>
        <w:t>P</w:t>
      </w:r>
      <w:r w:rsidRPr="00FB58B7">
        <w:rPr>
          <w:i/>
        </w:rPr>
        <w:t>aragraph 1.1.1.2.</w:t>
      </w:r>
      <w:r w:rsidRPr="007960FD">
        <w:t>,</w:t>
      </w:r>
      <w:r w:rsidRPr="00FB58B7">
        <w:rPr>
          <w:i/>
        </w:rPr>
        <w:t xml:space="preserve"> </w:t>
      </w:r>
      <w:r w:rsidRPr="00FB58B7">
        <w:t>amend to read:</w:t>
      </w:r>
    </w:p>
    <w:p w14:paraId="6EE3C141" w14:textId="77777777" w:rsidR="006079E5" w:rsidRPr="00FB58B7" w:rsidRDefault="006079E5" w:rsidP="006079E5">
      <w:pPr>
        <w:pStyle w:val="SingleTxtG"/>
        <w:keepNext/>
        <w:keepLines/>
        <w:spacing w:line="240" w:lineRule="auto"/>
        <w:ind w:left="2268" w:hanging="1134"/>
      </w:pPr>
      <w:r>
        <w:t>"1.1.1.2.</w:t>
      </w:r>
      <w:r w:rsidRPr="00FB58B7">
        <w:tab/>
        <w:t xml:space="preserve">Test voltage </w:t>
      </w:r>
    </w:p>
    <w:p w14:paraId="3279C563" w14:textId="77777777" w:rsidR="006079E5" w:rsidRPr="00FB58B7" w:rsidRDefault="006079E5" w:rsidP="006079E5">
      <w:pPr>
        <w:pStyle w:val="StyleparaRight151cm"/>
        <w:spacing w:line="240" w:lineRule="auto"/>
        <w:ind w:right="1133" w:firstLine="0"/>
        <w:rPr>
          <w:w w:val="102"/>
        </w:rPr>
      </w:pPr>
      <w:r w:rsidRPr="00FB58B7">
        <w:rPr>
          <w:w w:val="102"/>
        </w:rPr>
        <w:t>The voltage shall be applied to the terminals of the test sample as follows:</w:t>
      </w:r>
    </w:p>
    <w:p w14:paraId="04963AAA" w14:textId="5B5D184B" w:rsidR="006079E5" w:rsidRPr="00FB58B7" w:rsidRDefault="006079E5" w:rsidP="006079E5">
      <w:pPr>
        <w:pStyle w:val="aLeft4cm"/>
        <w:spacing w:line="240" w:lineRule="auto"/>
        <w:ind w:right="1133"/>
        <w:rPr>
          <w:lang w:val="en-GB"/>
        </w:rPr>
      </w:pPr>
      <w:r w:rsidRPr="00FB58B7">
        <w:rPr>
          <w:w w:val="102"/>
          <w:lang w:val="en-GB"/>
        </w:rPr>
        <w:t>(a)</w:t>
      </w:r>
      <w:r w:rsidRPr="00FB58B7">
        <w:rPr>
          <w:w w:val="102"/>
          <w:lang w:val="en-GB"/>
        </w:rPr>
        <w:tab/>
        <w:t>In case of filament light source(s) operated directly under ve</w:t>
      </w:r>
      <w:r>
        <w:rPr>
          <w:w w:val="102"/>
          <w:lang w:val="en-GB"/>
        </w:rPr>
        <w:t>hicle voltage system conditions:</w:t>
      </w:r>
      <w:r w:rsidRPr="00FB58B7">
        <w:rPr>
          <w:w w:val="102"/>
          <w:lang w:val="en-GB"/>
        </w:rPr>
        <w:t xml:space="preserve"> t</w:t>
      </w:r>
      <w:r w:rsidRPr="00FB58B7">
        <w:rPr>
          <w:lang w:val="en-GB"/>
        </w:rPr>
        <w:t>he test shall be performed at</w:t>
      </w:r>
      <w:r>
        <w:rPr>
          <w:lang w:val="en-GB"/>
        </w:rPr>
        <w:t xml:space="preserve"> </w:t>
      </w:r>
      <w:r w:rsidRPr="00FB58B7">
        <w:rPr>
          <w:lang w:val="en-GB"/>
        </w:rPr>
        <w:t>6.3 V, 13.2</w:t>
      </w:r>
      <w:r>
        <w:rPr>
          <w:lang w:val="en-GB"/>
        </w:rPr>
        <w:t> </w:t>
      </w:r>
      <w:r w:rsidRPr="00FB58B7">
        <w:rPr>
          <w:lang w:val="en-GB"/>
        </w:rPr>
        <w:t>V or</w:t>
      </w:r>
      <w:r>
        <w:rPr>
          <w:lang w:val="en-GB"/>
        </w:rPr>
        <w:t xml:space="preserve"> </w:t>
      </w:r>
      <w:r w:rsidRPr="00FB58B7">
        <w:rPr>
          <w:lang w:val="en-GB"/>
        </w:rPr>
        <w:t>28.0</w:t>
      </w:r>
      <w:r>
        <w:rPr>
          <w:lang w:val="en-GB"/>
        </w:rPr>
        <w:t> </w:t>
      </w:r>
      <w:r w:rsidRPr="00FB58B7">
        <w:rPr>
          <w:lang w:val="en-GB"/>
        </w:rPr>
        <w:t xml:space="preserve">V as applicable </w:t>
      </w:r>
      <w:r w:rsidRPr="00FB58B7">
        <w:rPr>
          <w:w w:val="102"/>
          <w:lang w:val="en-GB"/>
        </w:rPr>
        <w:t xml:space="preserve">except if the applicant specifies that the test </w:t>
      </w:r>
      <w:r w:rsidRPr="00FB58B7">
        <w:rPr>
          <w:w w:val="102"/>
          <w:lang w:val="en-GB"/>
        </w:rPr>
        <w:lastRenderedPageBreak/>
        <w:t>sample may</w:t>
      </w:r>
      <w:r>
        <w:rPr>
          <w:w w:val="102"/>
          <w:lang w:val="en-GB"/>
        </w:rPr>
        <w:t xml:space="preserve"> be used at a different voltage.</w:t>
      </w:r>
      <w:r w:rsidRPr="00FB58B7">
        <w:rPr>
          <w:w w:val="102"/>
          <w:lang w:val="en-GB"/>
        </w:rPr>
        <w:t xml:space="preserve"> In this case, the test shall be carried out with the filament light source operated at the highest voltage that can be used</w:t>
      </w:r>
      <w:r w:rsidR="007960FD">
        <w:rPr>
          <w:w w:val="102"/>
          <w:lang w:val="en-GB"/>
        </w:rPr>
        <w:t>;</w:t>
      </w:r>
      <w:r w:rsidRPr="00FB58B7">
        <w:rPr>
          <w:w w:val="102"/>
          <w:lang w:val="en-GB"/>
        </w:rPr>
        <w:t xml:space="preserve"> </w:t>
      </w:r>
    </w:p>
    <w:p w14:paraId="12553B1E" w14:textId="1D79DE5F" w:rsidR="006079E5" w:rsidRPr="00FB58B7" w:rsidRDefault="006079E5" w:rsidP="006079E5">
      <w:pPr>
        <w:pStyle w:val="aLeft4cm"/>
        <w:spacing w:line="240" w:lineRule="auto"/>
        <w:ind w:right="1133"/>
        <w:rPr>
          <w:w w:val="102"/>
          <w:lang w:val="en-GB"/>
        </w:rPr>
      </w:pPr>
      <w:r>
        <w:rPr>
          <w:w w:val="102"/>
          <w:lang w:val="en-GB"/>
        </w:rPr>
        <w:t>(b)</w:t>
      </w:r>
      <w:r w:rsidRPr="00FB58B7">
        <w:rPr>
          <w:w w:val="102"/>
          <w:lang w:val="en-GB"/>
        </w:rPr>
        <w:tab/>
        <w:t>In case of gas discharge light source(s): The test voltage for the electronic l</w:t>
      </w:r>
      <w:r>
        <w:rPr>
          <w:w w:val="102"/>
          <w:lang w:val="en-GB"/>
        </w:rPr>
        <w:t>ight source control-gear is 13.</w:t>
      </w:r>
      <w:r w:rsidRPr="00FB58B7">
        <w:rPr>
          <w:w w:val="102"/>
          <w:lang w:val="en-GB"/>
        </w:rPr>
        <w:t>2</w:t>
      </w:r>
      <w:r>
        <w:rPr>
          <w:w w:val="102"/>
          <w:lang w:val="en-GB"/>
        </w:rPr>
        <w:t> </w:t>
      </w:r>
      <w:r w:rsidRPr="00FB58B7">
        <w:rPr>
          <w:w w:val="102"/>
          <w:lang w:val="en-GB"/>
        </w:rPr>
        <w:t>±</w:t>
      </w:r>
      <w:r>
        <w:rPr>
          <w:w w:val="102"/>
          <w:lang w:val="en-GB"/>
        </w:rPr>
        <w:t> </w:t>
      </w:r>
      <w:r w:rsidRPr="00FB58B7">
        <w:rPr>
          <w:w w:val="102"/>
          <w:lang w:val="en-GB"/>
        </w:rPr>
        <w:t>0.1 volts for 12</w:t>
      </w:r>
      <w:r>
        <w:rPr>
          <w:w w:val="102"/>
          <w:lang w:val="en-GB"/>
        </w:rPr>
        <w:t> </w:t>
      </w:r>
      <w:r w:rsidRPr="00FB58B7">
        <w:rPr>
          <w:w w:val="102"/>
          <w:lang w:val="en-GB"/>
        </w:rPr>
        <w:t>V vehicle voltage system, or otherwise specified in the application for approval</w:t>
      </w:r>
      <w:r w:rsidR="007960FD">
        <w:rPr>
          <w:w w:val="102"/>
          <w:lang w:val="en-GB"/>
        </w:rPr>
        <w:t>;</w:t>
      </w:r>
      <w:r w:rsidRPr="00FB58B7">
        <w:rPr>
          <w:w w:val="102"/>
          <w:lang w:val="en-GB"/>
        </w:rPr>
        <w:t xml:space="preserve"> </w:t>
      </w:r>
    </w:p>
    <w:p w14:paraId="6AC99994" w14:textId="77777777" w:rsidR="006079E5" w:rsidRPr="00FB58B7" w:rsidRDefault="006079E5" w:rsidP="006079E5">
      <w:pPr>
        <w:pStyle w:val="aLeft4cm"/>
        <w:spacing w:line="240" w:lineRule="auto"/>
        <w:ind w:right="1133"/>
        <w:rPr>
          <w:lang w:val="en-GB"/>
        </w:rPr>
      </w:pPr>
      <w:r>
        <w:rPr>
          <w:w w:val="102"/>
          <w:lang w:val="en-GB"/>
        </w:rPr>
        <w:t>(c)</w:t>
      </w:r>
      <w:r w:rsidRPr="00FB58B7">
        <w:rPr>
          <w:w w:val="102"/>
          <w:lang w:val="en-GB"/>
        </w:rPr>
        <w:tab/>
      </w:r>
      <w:r w:rsidRPr="00FB58B7">
        <w:rPr>
          <w:lang w:val="en-GB"/>
        </w:rPr>
        <w:t>In the case of light sources being operated independently from vehicle supply voltage and fully controlled by the system, or, in the case of light sources supplied by a supply and operating device, the test voltages as specified above shall be applied to the input terminals of that device</w:t>
      </w:r>
      <w:r>
        <w:rPr>
          <w:lang w:val="en-GB"/>
        </w:rPr>
        <w:t xml:space="preserve"> </w:t>
      </w:r>
      <w:r w:rsidRPr="00FB58B7">
        <w:rPr>
          <w:lang w:val="en-GB"/>
        </w:rPr>
        <w:t>…"</w:t>
      </w:r>
    </w:p>
    <w:p w14:paraId="5315BEFF" w14:textId="77777777" w:rsidR="006079E5" w:rsidRPr="00225F61" w:rsidRDefault="006079E5" w:rsidP="006079E5">
      <w:pPr>
        <w:spacing w:after="120"/>
        <w:ind w:left="2268" w:right="1134" w:hanging="1134"/>
        <w:jc w:val="both"/>
        <w:rPr>
          <w:lang w:val="en-US"/>
        </w:rPr>
      </w:pPr>
      <w:r>
        <w:rPr>
          <w:bCs/>
          <w:i/>
          <w:lang w:val="en-US"/>
        </w:rPr>
        <w:t>P</w:t>
      </w:r>
      <w:r w:rsidRPr="00225F61">
        <w:rPr>
          <w:bCs/>
          <w:i/>
          <w:lang w:val="en-US"/>
        </w:rPr>
        <w:t>aragraph 1.2.1.1.2.</w:t>
      </w:r>
      <w:r w:rsidRPr="007960FD">
        <w:rPr>
          <w:bCs/>
          <w:lang w:val="en-US"/>
        </w:rPr>
        <w:t>,</w:t>
      </w:r>
      <w:r w:rsidRPr="00225F61">
        <w:rPr>
          <w:b/>
          <w:bCs/>
          <w:i/>
          <w:lang w:val="en-US"/>
        </w:rPr>
        <w:t xml:space="preserve"> </w:t>
      </w:r>
      <w:r w:rsidRPr="00225F61">
        <w:rPr>
          <w:bCs/>
          <w:lang w:val="en-US"/>
        </w:rPr>
        <w:t>amend to read:</w:t>
      </w:r>
    </w:p>
    <w:p w14:paraId="044D1CC6" w14:textId="77777777" w:rsidR="006079E5" w:rsidRPr="00225F61" w:rsidRDefault="006079E5" w:rsidP="006079E5">
      <w:pPr>
        <w:spacing w:after="120"/>
        <w:ind w:left="2268" w:right="1134" w:hanging="1134"/>
        <w:jc w:val="both"/>
        <w:rPr>
          <w:rFonts w:eastAsia="Calibri"/>
          <w:lang w:val="en-US"/>
        </w:rPr>
      </w:pPr>
      <w:r>
        <w:rPr>
          <w:rFonts w:eastAsia="Calibri"/>
          <w:lang w:val="en-US"/>
        </w:rPr>
        <w:t>"</w:t>
      </w:r>
      <w:r w:rsidRPr="00225F61">
        <w:rPr>
          <w:rFonts w:eastAsia="Calibri"/>
          <w:lang w:val="en-US"/>
        </w:rPr>
        <w:t>1.2.1.1.2.</w:t>
      </w:r>
      <w:r w:rsidRPr="00225F61">
        <w:rPr>
          <w:rFonts w:eastAsia="Calibri"/>
          <w:lang w:val="en-US"/>
        </w:rPr>
        <w:tab/>
        <w:t>For headlamp with outside lens in plastic material:</w:t>
      </w:r>
    </w:p>
    <w:p w14:paraId="1D558D22" w14:textId="77777777" w:rsidR="006079E5" w:rsidRPr="00225F61" w:rsidRDefault="006079E5" w:rsidP="006079E5">
      <w:pPr>
        <w:spacing w:after="120"/>
        <w:ind w:left="2268" w:right="1134"/>
        <w:jc w:val="both"/>
        <w:rPr>
          <w:rFonts w:eastAsia="Calibri"/>
          <w:lang w:val="en-US"/>
        </w:rPr>
      </w:pPr>
      <w:r w:rsidRPr="00225F61">
        <w:rPr>
          <w:rFonts w:eastAsia="Calibri"/>
          <w:lang w:val="en-US"/>
        </w:rPr>
        <w:t>The mixture of water and polluting agent to be applied to the headlamp shall be composed of:</w:t>
      </w:r>
    </w:p>
    <w:p w14:paraId="7614037A" w14:textId="6754B648" w:rsidR="006079E5" w:rsidRPr="00225F61" w:rsidRDefault="006079E5" w:rsidP="006079E5">
      <w:pPr>
        <w:spacing w:after="120"/>
        <w:ind w:left="2835" w:right="1134" w:hanging="567"/>
        <w:jc w:val="both"/>
        <w:rPr>
          <w:rFonts w:eastAsia="Calibri"/>
          <w:lang w:val="en-US"/>
        </w:rPr>
      </w:pPr>
      <w:r w:rsidRPr="00225F61">
        <w:rPr>
          <w:rFonts w:eastAsia="Calibri"/>
          <w:lang w:val="en-US"/>
        </w:rPr>
        <w:t>(a)</w:t>
      </w:r>
      <w:r w:rsidRPr="00225F61">
        <w:rPr>
          <w:rFonts w:eastAsia="Calibri"/>
          <w:lang w:val="en-US"/>
        </w:rPr>
        <w:tab/>
        <w:t xml:space="preserve">9 parts by weight of silica sand with a particle size of 0-100 </w:t>
      </w:r>
      <w:r w:rsidRPr="002B73A5">
        <w:rPr>
          <w:rFonts w:eastAsia="Calibri"/>
        </w:rPr>
        <w:t>μ</w:t>
      </w:r>
      <w:r w:rsidRPr="00225F61">
        <w:rPr>
          <w:rFonts w:eastAsia="Calibri"/>
          <w:lang w:val="en-US"/>
        </w:rPr>
        <w:t>m</w:t>
      </w:r>
      <w:r w:rsidR="007960FD">
        <w:rPr>
          <w:rFonts w:eastAsia="Calibri"/>
          <w:lang w:val="en-US"/>
        </w:rPr>
        <w:t>;</w:t>
      </w:r>
    </w:p>
    <w:p w14:paraId="78D64D03" w14:textId="37E1C4D8" w:rsidR="006079E5" w:rsidRPr="00225F61" w:rsidRDefault="006079E5" w:rsidP="006079E5">
      <w:pPr>
        <w:spacing w:after="120"/>
        <w:ind w:left="2835" w:right="1134" w:hanging="567"/>
        <w:jc w:val="both"/>
        <w:rPr>
          <w:rFonts w:eastAsia="Calibri"/>
          <w:lang w:val="en-US"/>
        </w:rPr>
      </w:pPr>
      <w:r w:rsidRPr="00225F61">
        <w:rPr>
          <w:rFonts w:eastAsia="Calibri"/>
          <w:lang w:val="en-US"/>
        </w:rPr>
        <w:t>(b)</w:t>
      </w:r>
      <w:r w:rsidRPr="00225F61">
        <w:rPr>
          <w:rFonts w:eastAsia="Calibri"/>
          <w:lang w:val="en-US"/>
        </w:rPr>
        <w:tab/>
        <w:t xml:space="preserve">1 part by weight of vegetal carbon dust produced from beech wood with a particle size of 0-100 </w:t>
      </w:r>
      <w:r w:rsidRPr="002B73A5">
        <w:rPr>
          <w:rFonts w:eastAsia="Calibri"/>
        </w:rPr>
        <w:t>μ</w:t>
      </w:r>
      <w:r w:rsidRPr="00225F61">
        <w:rPr>
          <w:rFonts w:eastAsia="Calibri"/>
          <w:lang w:val="en-US"/>
        </w:rPr>
        <w:t>m</w:t>
      </w:r>
      <w:r w:rsidR="007960FD">
        <w:rPr>
          <w:rFonts w:eastAsia="Calibri"/>
          <w:lang w:val="en-US"/>
        </w:rPr>
        <w:t>;</w:t>
      </w:r>
    </w:p>
    <w:p w14:paraId="5055694B" w14:textId="6B496064" w:rsidR="006079E5" w:rsidRPr="00225F61" w:rsidRDefault="006079E5" w:rsidP="006079E5">
      <w:pPr>
        <w:spacing w:after="120"/>
        <w:ind w:left="2268" w:right="1134"/>
        <w:jc w:val="both"/>
        <w:rPr>
          <w:rFonts w:eastAsia="Calibri"/>
          <w:lang w:val="en-US"/>
        </w:rPr>
      </w:pPr>
      <w:r w:rsidRPr="00225F61">
        <w:rPr>
          <w:rFonts w:eastAsia="Calibri"/>
          <w:lang w:val="en-US"/>
        </w:rPr>
        <w:t>(c)</w:t>
      </w:r>
      <w:r w:rsidRPr="00225F61">
        <w:rPr>
          <w:rFonts w:eastAsia="Calibri"/>
          <w:lang w:val="en-US"/>
        </w:rPr>
        <w:tab/>
        <w:t>0.2 part by weight of NaCMC</w:t>
      </w:r>
      <w:r w:rsidRPr="00225F61">
        <w:rPr>
          <w:rFonts w:eastAsia="Calibri"/>
          <w:vertAlign w:val="superscript"/>
          <w:lang w:val="en-US"/>
        </w:rPr>
        <w:t>3</w:t>
      </w:r>
      <w:r w:rsidR="007960FD">
        <w:rPr>
          <w:rFonts w:eastAsia="Calibri"/>
          <w:lang w:val="en-US"/>
        </w:rPr>
        <w:t>;</w:t>
      </w:r>
    </w:p>
    <w:p w14:paraId="77B5502A" w14:textId="7903D8EE" w:rsidR="006079E5" w:rsidRPr="00225F61" w:rsidRDefault="006079E5" w:rsidP="006079E5">
      <w:pPr>
        <w:spacing w:after="120"/>
        <w:ind w:left="2268" w:right="1134"/>
        <w:jc w:val="both"/>
        <w:rPr>
          <w:rFonts w:eastAsia="Calibri"/>
          <w:lang w:val="en-US"/>
        </w:rPr>
      </w:pPr>
      <w:r w:rsidRPr="00225F61">
        <w:rPr>
          <w:rFonts w:eastAsia="Calibri"/>
          <w:lang w:val="en-US"/>
        </w:rPr>
        <w:t>(d)</w:t>
      </w:r>
      <w:r w:rsidRPr="00225F61">
        <w:rPr>
          <w:rFonts w:eastAsia="Calibri"/>
          <w:lang w:val="en-US"/>
        </w:rPr>
        <w:tab/>
        <w:t>5 parts by weight of sodium chloride (pure at 99 per cent)</w:t>
      </w:r>
      <w:r w:rsidR="007960FD">
        <w:rPr>
          <w:rFonts w:eastAsia="Calibri"/>
          <w:lang w:val="en-US"/>
        </w:rPr>
        <w:t>;</w:t>
      </w:r>
    </w:p>
    <w:p w14:paraId="01D14702" w14:textId="23A6255D" w:rsidR="006079E5" w:rsidRPr="00225F61" w:rsidRDefault="006079E5" w:rsidP="006079E5">
      <w:pPr>
        <w:spacing w:after="120"/>
        <w:ind w:left="2835" w:right="1134" w:hanging="567"/>
        <w:jc w:val="both"/>
        <w:rPr>
          <w:rFonts w:eastAsia="Calibri"/>
          <w:strike/>
          <w:vertAlign w:val="superscript"/>
          <w:lang w:val="en-US"/>
        </w:rPr>
      </w:pPr>
      <w:r w:rsidRPr="00225F61">
        <w:rPr>
          <w:rFonts w:eastAsia="Calibri"/>
          <w:lang w:val="en-US"/>
        </w:rPr>
        <w:t>(e)</w:t>
      </w:r>
      <w:r w:rsidRPr="00225F61">
        <w:rPr>
          <w:rFonts w:eastAsia="Calibri"/>
          <w:lang w:val="en-US"/>
        </w:rPr>
        <w:tab/>
        <w:t xml:space="preserve">13 parts by weight of distilled water with a conductivity of </w:t>
      </w:r>
      <w:r w:rsidRPr="002B73A5">
        <w:sym w:font="Symbol" w:char="F0A3"/>
      </w:r>
      <w:r w:rsidRPr="00225F61">
        <w:rPr>
          <w:lang w:val="en-US"/>
        </w:rPr>
        <w:t> 1 mS/m</w:t>
      </w:r>
      <w:r w:rsidR="007960FD">
        <w:rPr>
          <w:lang w:val="en-US"/>
        </w:rPr>
        <w:t>;</w:t>
      </w:r>
    </w:p>
    <w:p w14:paraId="549DD2FE" w14:textId="7D957B07" w:rsidR="006079E5" w:rsidRPr="000C5FF8" w:rsidRDefault="006079E5" w:rsidP="006079E5">
      <w:pPr>
        <w:spacing w:after="120"/>
        <w:ind w:left="2835" w:right="1134" w:hanging="567"/>
        <w:jc w:val="both"/>
        <w:rPr>
          <w:lang w:val="en-US"/>
        </w:rPr>
      </w:pPr>
      <w:r w:rsidRPr="00225F61">
        <w:rPr>
          <w:rFonts w:eastAsia="Calibri"/>
          <w:lang w:val="en-US"/>
        </w:rPr>
        <w:t>(f)</w:t>
      </w:r>
      <w:r w:rsidRPr="00225F61">
        <w:rPr>
          <w:rFonts w:eastAsia="Calibri"/>
          <w:lang w:val="en-US"/>
        </w:rPr>
        <w:tab/>
        <w:t xml:space="preserve">2 ± 1 drops of </w:t>
      </w:r>
      <w:r w:rsidRPr="00225F61">
        <w:rPr>
          <w:lang w:val="en-US"/>
        </w:rPr>
        <w:t>surfactant</w:t>
      </w:r>
      <w:r w:rsidRPr="00225F61">
        <w:rPr>
          <w:rFonts w:eastAsia="Calibri"/>
          <w:vertAlign w:val="superscript"/>
          <w:lang w:val="en-US"/>
        </w:rPr>
        <w:t>4</w:t>
      </w:r>
      <w:r w:rsidR="000C5FF8">
        <w:rPr>
          <w:rFonts w:eastAsia="Calibri"/>
          <w:lang w:val="en-US"/>
        </w:rPr>
        <w:t>.</w:t>
      </w:r>
    </w:p>
    <w:p w14:paraId="45B44E1D" w14:textId="77777777" w:rsidR="006079E5" w:rsidRPr="00225F61" w:rsidRDefault="006079E5" w:rsidP="006079E5">
      <w:pPr>
        <w:spacing w:after="120"/>
        <w:ind w:left="2268" w:right="1134"/>
        <w:jc w:val="both"/>
        <w:rPr>
          <w:lang w:val="en-US"/>
        </w:rPr>
      </w:pPr>
      <w:r w:rsidRPr="00225F61">
        <w:rPr>
          <w:lang w:val="en-US"/>
        </w:rPr>
        <w:t>The mixture shall not be more than 14 days old.</w:t>
      </w:r>
      <w:r>
        <w:rPr>
          <w:lang w:val="en-US"/>
        </w:rPr>
        <w:t>"</w:t>
      </w:r>
    </w:p>
    <w:p w14:paraId="31259856" w14:textId="44EDA5D1" w:rsidR="006079E5" w:rsidRPr="00225F61" w:rsidRDefault="006079E5" w:rsidP="006079E5">
      <w:pPr>
        <w:pStyle w:val="SingleTxtG"/>
        <w:rPr>
          <w:lang w:val="en-US"/>
        </w:rPr>
      </w:pPr>
      <w:r>
        <w:rPr>
          <w:i/>
          <w:iCs/>
          <w:lang w:val="en-US"/>
        </w:rPr>
        <w:t>P</w:t>
      </w:r>
      <w:r w:rsidRPr="00225F61">
        <w:rPr>
          <w:i/>
          <w:iCs/>
          <w:lang w:val="en-US"/>
        </w:rPr>
        <w:t>aragraphs 2.2.1. and 2.2.2</w:t>
      </w:r>
      <w:r w:rsidR="000C5FF8">
        <w:rPr>
          <w:i/>
          <w:iCs/>
          <w:lang w:val="en-US"/>
        </w:rPr>
        <w:t>.</w:t>
      </w:r>
      <w:r w:rsidRPr="007960FD">
        <w:rPr>
          <w:iCs/>
          <w:lang w:val="en-US"/>
        </w:rPr>
        <w:t>,</w:t>
      </w:r>
      <w:r w:rsidRPr="00225F61">
        <w:rPr>
          <w:lang w:val="en-US"/>
        </w:rPr>
        <w:t xml:space="preserve"> amend to read:</w:t>
      </w:r>
    </w:p>
    <w:p w14:paraId="0A51E101" w14:textId="77777777" w:rsidR="006079E5" w:rsidRPr="00225F61" w:rsidRDefault="006079E5" w:rsidP="006079E5">
      <w:pPr>
        <w:pStyle w:val="SingleTxtG"/>
        <w:ind w:left="2268" w:hanging="1134"/>
        <w:rPr>
          <w:lang w:val="en-US" w:eastAsia="ja-JP"/>
        </w:rPr>
      </w:pPr>
      <w:r w:rsidRPr="00225F61">
        <w:rPr>
          <w:lang w:val="en-US"/>
        </w:rPr>
        <w:t>"2.2.1.</w:t>
      </w:r>
      <w:r w:rsidRPr="00225F61">
        <w:rPr>
          <w:lang w:val="en-US"/>
        </w:rPr>
        <w:tab/>
        <w:t xml:space="preserve">The result expressed in milliradians (mrad) shall be considered as acceptable for a passing beam headlamp when the absolute value </w:t>
      </w:r>
      <w:r w:rsidRPr="008C0800">
        <w:sym w:font="Symbol" w:char="F044"/>
      </w:r>
      <w:r w:rsidRPr="00225F61">
        <w:rPr>
          <w:lang w:val="en-US"/>
        </w:rPr>
        <w:t xml:space="preserve"> r</w:t>
      </w:r>
      <w:r w:rsidRPr="00225F61">
        <w:rPr>
          <w:vertAlign w:val="subscript"/>
          <w:lang w:val="en-US"/>
        </w:rPr>
        <w:t>1</w:t>
      </w:r>
      <w:r w:rsidRPr="00225F61">
        <w:rPr>
          <w:lang w:val="en-US"/>
        </w:rPr>
        <w:t xml:space="preserve"> = </w:t>
      </w:r>
      <w:r w:rsidRPr="008C0800">
        <w:sym w:font="Symbol" w:char="F0BD"/>
      </w:r>
      <w:r w:rsidRPr="00225F61">
        <w:rPr>
          <w:lang w:val="en-US"/>
        </w:rPr>
        <w:t xml:space="preserve"> r</w:t>
      </w:r>
      <w:r w:rsidRPr="00225F61">
        <w:rPr>
          <w:vertAlign w:val="subscript"/>
          <w:lang w:val="en-US"/>
        </w:rPr>
        <w:t>3</w:t>
      </w:r>
      <w:r w:rsidRPr="00225F61">
        <w:rPr>
          <w:lang w:val="en-US"/>
        </w:rPr>
        <w:t xml:space="preserve"> – r</w:t>
      </w:r>
      <w:r w:rsidRPr="00225F61">
        <w:rPr>
          <w:vertAlign w:val="subscript"/>
          <w:lang w:val="en-US"/>
        </w:rPr>
        <w:t>60</w:t>
      </w:r>
      <w:r w:rsidRPr="00225F61">
        <w:rPr>
          <w:lang w:val="en-US"/>
        </w:rPr>
        <w:t xml:space="preserve"> </w:t>
      </w:r>
      <w:r w:rsidRPr="008C0800">
        <w:sym w:font="Symbol" w:char="F0BD"/>
      </w:r>
      <w:r w:rsidRPr="00225F61">
        <w:rPr>
          <w:lang w:val="en-US"/>
        </w:rPr>
        <w:t xml:space="preserve"> recorded on the headlamp is not more than 1.0 mrad (</w:t>
      </w:r>
      <w:r w:rsidRPr="008C0800">
        <w:sym w:font="Symbol" w:char="F044"/>
      </w:r>
      <w:r w:rsidRPr="00225F61">
        <w:rPr>
          <w:lang w:val="en-US"/>
        </w:rPr>
        <w:t xml:space="preserve"> r</w:t>
      </w:r>
      <w:r w:rsidRPr="00225F61">
        <w:rPr>
          <w:vertAlign w:val="subscript"/>
          <w:lang w:val="en-US"/>
        </w:rPr>
        <w:t>1</w:t>
      </w:r>
      <w:r w:rsidRPr="00225F61">
        <w:rPr>
          <w:lang w:val="en-US"/>
        </w:rPr>
        <w:t xml:space="preserve"> </w:t>
      </w:r>
      <w:r w:rsidRPr="008C0800">
        <w:sym w:font="Symbol" w:char="F0A3"/>
      </w:r>
      <w:r w:rsidRPr="00225F61">
        <w:rPr>
          <w:lang w:val="en-US"/>
        </w:rPr>
        <w:t xml:space="preserve"> 1.0 mrad)</w:t>
      </w:r>
      <w:r w:rsidRPr="00225F61">
        <w:rPr>
          <w:b/>
          <w:lang w:val="en-US" w:eastAsia="ja-JP"/>
        </w:rPr>
        <w:t xml:space="preserve"> </w:t>
      </w:r>
      <w:r w:rsidRPr="00225F61">
        <w:rPr>
          <w:lang w:val="en-US" w:eastAsia="ja-JP"/>
        </w:rPr>
        <w:t>upward and not more than 2.0 mrad (</w:t>
      </w:r>
      <w:r w:rsidRPr="008C0800">
        <w:sym w:font="Symbol" w:char="F044"/>
      </w:r>
      <w:r w:rsidRPr="00225F61">
        <w:rPr>
          <w:lang w:val="en-US"/>
        </w:rPr>
        <w:t xml:space="preserve"> r</w:t>
      </w:r>
      <w:r w:rsidRPr="00225F61">
        <w:rPr>
          <w:vertAlign w:val="subscript"/>
          <w:lang w:val="en-US"/>
        </w:rPr>
        <w:t>1</w:t>
      </w:r>
      <w:r w:rsidRPr="00225F61">
        <w:rPr>
          <w:lang w:val="en-US"/>
        </w:rPr>
        <w:t xml:space="preserve"> </w:t>
      </w:r>
      <w:r w:rsidRPr="008C0800">
        <w:sym w:font="Symbol" w:char="F0A3"/>
      </w:r>
      <w:r w:rsidRPr="00225F61">
        <w:rPr>
          <w:lang w:val="en-US"/>
        </w:rPr>
        <w:t xml:space="preserve"> </w:t>
      </w:r>
      <w:r w:rsidRPr="00225F61">
        <w:rPr>
          <w:lang w:val="en-US" w:eastAsia="ja-JP"/>
        </w:rPr>
        <w:t>2</w:t>
      </w:r>
      <w:r w:rsidRPr="00225F61">
        <w:rPr>
          <w:lang w:val="en-US"/>
        </w:rPr>
        <w:t>.0 mrad) downwards.</w:t>
      </w:r>
    </w:p>
    <w:p w14:paraId="02319AF7" w14:textId="77777777" w:rsidR="006079E5" w:rsidRPr="00225F61" w:rsidRDefault="006079E5" w:rsidP="006079E5">
      <w:pPr>
        <w:pStyle w:val="SingleTxtG"/>
        <w:spacing w:after="240"/>
        <w:ind w:left="2268" w:hanging="1134"/>
        <w:rPr>
          <w:lang w:val="en-US" w:eastAsia="ja-JP"/>
        </w:rPr>
      </w:pPr>
      <w:r w:rsidRPr="00225F61">
        <w:rPr>
          <w:lang w:val="en-US"/>
        </w:rPr>
        <w:t>2.2.2.</w:t>
      </w:r>
      <w:r w:rsidRPr="00225F61">
        <w:rPr>
          <w:lang w:val="en-US"/>
        </w:rPr>
        <w:tab/>
        <w:t>However, if this value</w:t>
      </w:r>
      <w:r w:rsidRPr="00225F61">
        <w:rPr>
          <w:lang w:val="en-US" w:eastAsia="ja-JP"/>
        </w:rPr>
        <w:t xml:space="preserve"> </w:t>
      </w:r>
      <w:r w:rsidRPr="00225F61">
        <w:rPr>
          <w:lang w:val="en-US"/>
        </w:rPr>
        <w:t>is</w:t>
      </w:r>
      <w:r w:rsidRPr="00225F61">
        <w:rPr>
          <w:lang w:val="en-US" w:eastAsia="ja-JP"/>
        </w:rPr>
        <w:t>:</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252"/>
      </w:tblGrid>
      <w:tr w:rsidR="006079E5" w:rsidRPr="00F44C17" w14:paraId="3B9777F5" w14:textId="77777777" w:rsidTr="00C25C03">
        <w:tc>
          <w:tcPr>
            <w:tcW w:w="1985" w:type="dxa"/>
            <w:tcBorders>
              <w:top w:val="nil"/>
              <w:left w:val="nil"/>
              <w:bottom w:val="single" w:sz="12" w:space="0" w:color="auto"/>
              <w:right w:val="nil"/>
            </w:tcBorders>
          </w:tcPr>
          <w:p w14:paraId="4412A0AA" w14:textId="77777777" w:rsidR="006079E5" w:rsidRPr="003D6AE4" w:rsidRDefault="006079E5" w:rsidP="00C25C03">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745"/>
              <w:rPr>
                <w:i/>
                <w:sz w:val="16"/>
                <w:szCs w:val="16"/>
                <w:lang w:eastAsia="ja-JP"/>
              </w:rPr>
            </w:pPr>
            <w:r w:rsidRPr="003D6AE4">
              <w:rPr>
                <w:i/>
                <w:sz w:val="16"/>
                <w:szCs w:val="16"/>
                <w:lang w:eastAsia="ja-JP"/>
              </w:rPr>
              <w:t>Movement</w:t>
            </w:r>
          </w:p>
        </w:tc>
        <w:tc>
          <w:tcPr>
            <w:tcW w:w="4252" w:type="dxa"/>
            <w:tcBorders>
              <w:top w:val="nil"/>
              <w:left w:val="nil"/>
              <w:bottom w:val="single" w:sz="12" w:space="0" w:color="auto"/>
              <w:right w:val="nil"/>
            </w:tcBorders>
          </w:tcPr>
          <w:p w14:paraId="19AA76AD" w14:textId="77777777" w:rsidR="006079E5" w:rsidRPr="00F44C17" w:rsidRDefault="006079E5" w:rsidP="000840F9">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1134"/>
              <w:jc w:val="both"/>
              <w:rPr>
                <w:lang w:eastAsia="ja-JP"/>
              </w:rPr>
            </w:pPr>
          </w:p>
        </w:tc>
      </w:tr>
      <w:tr w:rsidR="006079E5" w:rsidRPr="00F44C17" w14:paraId="434E5318" w14:textId="77777777" w:rsidTr="00C25C03">
        <w:tc>
          <w:tcPr>
            <w:tcW w:w="1985" w:type="dxa"/>
            <w:tcBorders>
              <w:top w:val="single" w:sz="12" w:space="0" w:color="auto"/>
              <w:left w:val="nil"/>
              <w:bottom w:val="nil"/>
              <w:right w:val="nil"/>
            </w:tcBorders>
            <w:vAlign w:val="center"/>
          </w:tcPr>
          <w:p w14:paraId="3CE1B2D1" w14:textId="77777777" w:rsidR="006079E5" w:rsidRPr="00F44C17" w:rsidRDefault="006079E5" w:rsidP="00C25C03">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745"/>
              <w:rPr>
                <w:lang w:eastAsia="ja-JP"/>
              </w:rPr>
            </w:pPr>
            <w:r w:rsidRPr="00F44C17">
              <w:rPr>
                <w:lang w:eastAsia="ja-JP"/>
              </w:rPr>
              <w:t>Upward</w:t>
            </w:r>
          </w:p>
        </w:tc>
        <w:tc>
          <w:tcPr>
            <w:tcW w:w="4252" w:type="dxa"/>
            <w:tcBorders>
              <w:top w:val="single" w:sz="12" w:space="0" w:color="auto"/>
              <w:left w:val="nil"/>
              <w:bottom w:val="nil"/>
              <w:right w:val="nil"/>
            </w:tcBorders>
          </w:tcPr>
          <w:p w14:paraId="3995DA56" w14:textId="77777777" w:rsidR="006079E5" w:rsidRPr="00F44C17" w:rsidRDefault="006079E5" w:rsidP="000840F9">
            <w:pPr>
              <w:widowControl w:val="0"/>
              <w:tabs>
                <w:tab w:val="left" w:pos="1851"/>
                <w:tab w:val="left" w:pos="2268"/>
                <w:tab w:val="left" w:pos="2475"/>
                <w:tab w:val="left" w:pos="5931"/>
                <w:tab w:val="left" w:pos="7083"/>
                <w:tab w:val="left" w:pos="8235"/>
              </w:tabs>
              <w:spacing w:before="40" w:after="40" w:line="220" w:lineRule="exact"/>
              <w:rPr>
                <w:lang w:val="en-US" w:eastAsia="ja-JP"/>
              </w:rPr>
            </w:pPr>
            <w:r w:rsidRPr="00F44C17">
              <w:rPr>
                <w:lang w:val="en-US"/>
              </w:rPr>
              <w:t>more than 1.0 mrad but not more than 1.5 mrad</w:t>
            </w:r>
          </w:p>
          <w:p w14:paraId="44E5E9FC" w14:textId="77777777" w:rsidR="006079E5" w:rsidRPr="00F44C17" w:rsidRDefault="006079E5" w:rsidP="000840F9">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(1.0 mrad &lt; Δr</w:t>
            </w:r>
            <w:r w:rsidRPr="00F44C17">
              <w:rPr>
                <w:vertAlign w:val="subscript"/>
              </w:rPr>
              <w:t>I</w:t>
            </w:r>
            <w:r w:rsidRPr="00F44C17">
              <w:t xml:space="preserve"> </w:t>
            </w:r>
            <w:r w:rsidRPr="00F44C17">
              <w:rPr>
                <w:u w:val="single"/>
              </w:rPr>
              <w:t>&lt;</w:t>
            </w:r>
            <w:r w:rsidRPr="00F44C17">
              <w:t xml:space="preserve"> 1.5 mrad)</w:t>
            </w:r>
          </w:p>
        </w:tc>
      </w:tr>
      <w:tr w:rsidR="006079E5" w:rsidRPr="00F44C17" w14:paraId="1BE9F1E3" w14:textId="77777777" w:rsidTr="00C25C03">
        <w:tc>
          <w:tcPr>
            <w:tcW w:w="1985" w:type="dxa"/>
            <w:tcBorders>
              <w:top w:val="nil"/>
              <w:left w:val="nil"/>
              <w:bottom w:val="single" w:sz="12" w:space="0" w:color="auto"/>
              <w:right w:val="nil"/>
            </w:tcBorders>
            <w:vAlign w:val="center"/>
          </w:tcPr>
          <w:p w14:paraId="2ED6A4CC" w14:textId="77777777" w:rsidR="006079E5" w:rsidRPr="00F44C17" w:rsidRDefault="006079E5" w:rsidP="00C25C03">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745"/>
              <w:rPr>
                <w:lang w:eastAsia="ja-JP"/>
              </w:rPr>
            </w:pPr>
            <w:r w:rsidRPr="00F44C17">
              <w:rPr>
                <w:lang w:eastAsia="ja-JP"/>
              </w:rPr>
              <w:t>Downward</w:t>
            </w:r>
          </w:p>
        </w:tc>
        <w:tc>
          <w:tcPr>
            <w:tcW w:w="4252" w:type="dxa"/>
            <w:tcBorders>
              <w:top w:val="nil"/>
              <w:left w:val="nil"/>
              <w:bottom w:val="single" w:sz="12" w:space="0" w:color="auto"/>
              <w:right w:val="nil"/>
            </w:tcBorders>
          </w:tcPr>
          <w:p w14:paraId="7B7D0138" w14:textId="77777777" w:rsidR="006079E5" w:rsidRPr="00F44C17" w:rsidRDefault="006079E5" w:rsidP="000840F9">
            <w:pPr>
              <w:widowControl w:val="0"/>
              <w:tabs>
                <w:tab w:val="left" w:pos="1851"/>
                <w:tab w:val="left" w:pos="2268"/>
                <w:tab w:val="left" w:pos="2475"/>
                <w:tab w:val="left" w:pos="3627"/>
                <w:tab w:val="left" w:pos="4144"/>
                <w:tab w:val="left" w:pos="4779"/>
                <w:tab w:val="left" w:pos="5931"/>
                <w:tab w:val="left" w:pos="7083"/>
                <w:tab w:val="left" w:pos="8235"/>
              </w:tabs>
              <w:spacing w:before="40" w:after="40" w:line="220" w:lineRule="exact"/>
              <w:ind w:right="188"/>
              <w:rPr>
                <w:lang w:val="en-US" w:eastAsia="ja-JP"/>
              </w:rPr>
            </w:pPr>
            <w:r w:rsidRPr="00F44C17">
              <w:rPr>
                <w:lang w:val="en-US"/>
              </w:rPr>
              <w:t>more than</w:t>
            </w:r>
            <w:r w:rsidRPr="00F44C17">
              <w:rPr>
                <w:lang w:val="en-US" w:eastAsia="ja-JP"/>
              </w:rPr>
              <w:t xml:space="preserve"> 2</w:t>
            </w:r>
            <w:r w:rsidRPr="00F44C17">
              <w:rPr>
                <w:lang w:val="en-US"/>
              </w:rPr>
              <w:t xml:space="preserve">.0 mrad but not more than </w:t>
            </w:r>
            <w:r w:rsidRPr="00F44C17">
              <w:rPr>
                <w:lang w:val="en-US" w:eastAsia="ja-JP"/>
              </w:rPr>
              <w:t>3</w:t>
            </w:r>
            <w:r w:rsidRPr="00F44C17">
              <w:rPr>
                <w:lang w:val="en-US"/>
              </w:rPr>
              <w:t>.</w:t>
            </w:r>
            <w:r w:rsidRPr="00F44C17">
              <w:rPr>
                <w:lang w:val="en-US" w:eastAsia="ja-JP"/>
              </w:rPr>
              <w:t>0</w:t>
            </w:r>
            <w:r w:rsidRPr="00F44C17">
              <w:rPr>
                <w:lang w:val="en-US"/>
              </w:rPr>
              <w:t xml:space="preserve"> mrad</w:t>
            </w:r>
          </w:p>
          <w:p w14:paraId="05A4BCC1" w14:textId="77777777" w:rsidR="006079E5" w:rsidRPr="00F44C17" w:rsidRDefault="006079E5" w:rsidP="000840F9">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w:t>
            </w:r>
            <w:r w:rsidRPr="00F44C17">
              <w:rPr>
                <w:lang w:eastAsia="ja-JP"/>
              </w:rPr>
              <w:t>2</w:t>
            </w:r>
            <w:r w:rsidRPr="00F44C17">
              <w:t>.0 mrad &lt; Δr</w:t>
            </w:r>
            <w:r w:rsidRPr="00F44C17">
              <w:rPr>
                <w:vertAlign w:val="subscript"/>
              </w:rPr>
              <w:t>I</w:t>
            </w:r>
            <w:r w:rsidRPr="00F44C17">
              <w:t xml:space="preserve"> </w:t>
            </w:r>
            <w:r w:rsidRPr="00F44C17">
              <w:rPr>
                <w:u w:val="single"/>
              </w:rPr>
              <w:t>&lt;</w:t>
            </w:r>
            <w:r w:rsidRPr="00F44C17">
              <w:t xml:space="preserve"> </w:t>
            </w:r>
            <w:r w:rsidRPr="00F44C17">
              <w:rPr>
                <w:lang w:eastAsia="ja-JP"/>
              </w:rPr>
              <w:t>3</w:t>
            </w:r>
            <w:r w:rsidRPr="00F44C17">
              <w:t>.</w:t>
            </w:r>
            <w:r w:rsidRPr="00F44C17">
              <w:rPr>
                <w:lang w:eastAsia="ja-JP"/>
              </w:rPr>
              <w:t>0</w:t>
            </w:r>
            <w:r w:rsidRPr="00F44C17">
              <w:t xml:space="preserve"> mrad)</w:t>
            </w:r>
          </w:p>
        </w:tc>
      </w:tr>
    </w:tbl>
    <w:p w14:paraId="78F146A9" w14:textId="37F420DA" w:rsidR="006079E5" w:rsidRPr="00944F43" w:rsidRDefault="007960FD" w:rsidP="006079E5">
      <w:pPr>
        <w:keepNext/>
        <w:keepLines/>
        <w:widowControl w:val="0"/>
        <w:autoSpaceDE w:val="0"/>
        <w:autoSpaceDN w:val="0"/>
        <w:adjustRightInd w:val="0"/>
        <w:spacing w:before="120" w:after="120"/>
        <w:ind w:left="2268" w:right="1134"/>
        <w:jc w:val="both"/>
        <w:rPr>
          <w:lang w:val="en-US" w:eastAsia="ja-JP"/>
        </w:rPr>
      </w:pPr>
      <w:r>
        <w:rPr>
          <w:lang w:val="en-US" w:eastAsia="ja-JP"/>
        </w:rPr>
        <w:t>A</w:t>
      </w:r>
      <w:r w:rsidR="006079E5" w:rsidRPr="00944F43">
        <w:rPr>
          <w:lang w:val="en-US" w:eastAsia="ja-JP"/>
        </w:rPr>
        <w:t xml:space="preserve"> further sample of a headlamp mounted on a test fixture representative of the correct installation on the vehicle shall be tested as described in paragraph 2.1. above after being subjected three consecutive times to the cycle as described below, in order to stabilize the position of mechanical parts of the headlamp: </w:t>
      </w:r>
    </w:p>
    <w:p w14:paraId="5B30C03F" w14:textId="77777777" w:rsidR="006079E5" w:rsidRPr="00944F43" w:rsidRDefault="006079E5" w:rsidP="006079E5">
      <w:pPr>
        <w:widowControl w:val="0"/>
        <w:autoSpaceDE w:val="0"/>
        <w:autoSpaceDN w:val="0"/>
        <w:adjustRightInd w:val="0"/>
        <w:spacing w:after="120"/>
        <w:ind w:left="2835" w:right="1134" w:hanging="567"/>
        <w:jc w:val="both"/>
        <w:rPr>
          <w:lang w:val="en-US" w:eastAsia="ja-JP"/>
        </w:rPr>
      </w:pPr>
      <w:r w:rsidRPr="00944F43">
        <w:rPr>
          <w:lang w:val="en-US" w:eastAsia="ja-JP"/>
        </w:rPr>
        <w:t>(a)</w:t>
      </w:r>
      <w:r w:rsidRPr="00944F43">
        <w:rPr>
          <w:lang w:val="en-US" w:eastAsia="ja-JP"/>
        </w:rPr>
        <w:tab/>
        <w:t>Operation of the passing beam for one hour (the voltage shall be adjusted as specified in paragraph 1.1.1.2.);</w:t>
      </w:r>
    </w:p>
    <w:p w14:paraId="784C1EA7" w14:textId="77777777" w:rsidR="006079E5" w:rsidRPr="00944F43" w:rsidRDefault="006079E5" w:rsidP="006079E5">
      <w:pPr>
        <w:widowControl w:val="0"/>
        <w:autoSpaceDE w:val="0"/>
        <w:autoSpaceDN w:val="0"/>
        <w:adjustRightInd w:val="0"/>
        <w:spacing w:after="120"/>
        <w:ind w:left="1701" w:right="1134" w:firstLine="567"/>
        <w:jc w:val="both"/>
        <w:rPr>
          <w:lang w:val="en-US" w:eastAsia="ja-JP"/>
        </w:rPr>
      </w:pPr>
      <w:r w:rsidRPr="00944F43">
        <w:rPr>
          <w:lang w:val="en-US" w:eastAsia="ja-JP"/>
        </w:rPr>
        <w:t>(b)</w:t>
      </w:r>
      <w:r w:rsidRPr="00944F43">
        <w:rPr>
          <w:lang w:val="en-US" w:eastAsia="ja-JP"/>
        </w:rPr>
        <w:tab/>
        <w:t>One hour period with the lamp switched off.</w:t>
      </w:r>
    </w:p>
    <w:p w14:paraId="1B40F0D8" w14:textId="77777777" w:rsidR="006079E5" w:rsidRPr="00944F43" w:rsidRDefault="006079E5" w:rsidP="000C5FF8">
      <w:pPr>
        <w:keepNext/>
        <w:keepLines/>
        <w:widowControl w:val="0"/>
        <w:autoSpaceDE w:val="0"/>
        <w:autoSpaceDN w:val="0"/>
        <w:adjustRightInd w:val="0"/>
        <w:spacing w:after="120"/>
        <w:ind w:left="2268" w:right="1134"/>
        <w:jc w:val="both"/>
        <w:rPr>
          <w:lang w:val="en-US" w:eastAsia="ja-JP"/>
        </w:rPr>
      </w:pPr>
      <w:r w:rsidRPr="00944F43">
        <w:rPr>
          <w:rFonts w:eastAsia="MS Mincho"/>
          <w:bCs/>
          <w:lang w:val="en-US"/>
        </w:rPr>
        <w:lastRenderedPageBreak/>
        <w:t xml:space="preserve">After these three cycles, the headlamp type shall be considered as acceptable if the absolute values </w:t>
      </w:r>
      <w:r w:rsidRPr="00944F43">
        <w:rPr>
          <w:rFonts w:eastAsia="MS Mincho"/>
          <w:bCs/>
        </w:rPr>
        <w:t>Δ</w:t>
      </w:r>
      <w:r w:rsidRPr="00944F43">
        <w:rPr>
          <w:rFonts w:eastAsia="MS Mincho"/>
          <w:bCs/>
          <w:lang w:val="en-US"/>
        </w:rPr>
        <w:t>r measured according to paragraph 2.1. above on this further sample meet the requirements in paragraph 2.2.1. above</w:t>
      </w:r>
      <w:r w:rsidRPr="00944F43">
        <w:rPr>
          <w:rFonts w:eastAsia="MS Mincho"/>
          <w:lang w:val="en-US"/>
        </w:rPr>
        <w:t>."</w:t>
      </w:r>
    </w:p>
    <w:p w14:paraId="256451D5" w14:textId="2B9D0A49" w:rsidR="006079E5" w:rsidRDefault="006079E5" w:rsidP="006079E5">
      <w:pPr>
        <w:spacing w:after="120" w:line="240" w:lineRule="auto"/>
        <w:ind w:left="2268" w:right="1133" w:hanging="1134"/>
        <w:jc w:val="both"/>
        <w:rPr>
          <w:i/>
        </w:rPr>
      </w:pPr>
      <w:r>
        <w:rPr>
          <w:i/>
          <w:lang w:val="en-US"/>
        </w:rPr>
        <w:t>An</w:t>
      </w:r>
      <w:r w:rsidRPr="00FB58B7">
        <w:rPr>
          <w:i/>
        </w:rPr>
        <w:t xml:space="preserve">nex 5 </w:t>
      </w:r>
    </w:p>
    <w:p w14:paraId="14A4172C" w14:textId="77777777" w:rsidR="006079E5" w:rsidRPr="00FB58B7" w:rsidRDefault="006079E5" w:rsidP="006079E5">
      <w:pPr>
        <w:spacing w:after="120" w:line="240" w:lineRule="auto"/>
        <w:ind w:left="2268" w:right="1133" w:hanging="1134"/>
        <w:jc w:val="both"/>
      </w:pPr>
      <w:r>
        <w:rPr>
          <w:i/>
        </w:rPr>
        <w:t>P</w:t>
      </w:r>
      <w:r w:rsidRPr="00FB58B7">
        <w:rPr>
          <w:i/>
        </w:rPr>
        <w:t>aragraph 1.2.</w:t>
      </w:r>
      <w:r w:rsidRPr="007960FD">
        <w:t>,</w:t>
      </w:r>
      <w:r w:rsidRPr="00FB58B7">
        <w:rPr>
          <w:i/>
        </w:rPr>
        <w:t xml:space="preserve"> </w:t>
      </w:r>
      <w:r w:rsidRPr="00FB58B7">
        <w:t>amend to read:</w:t>
      </w:r>
    </w:p>
    <w:p w14:paraId="7619AEB3" w14:textId="77777777" w:rsidR="006079E5" w:rsidRDefault="006079E5" w:rsidP="006079E5">
      <w:pPr>
        <w:spacing w:after="120" w:line="240" w:lineRule="auto"/>
        <w:ind w:left="2268" w:right="1133" w:hanging="1134"/>
        <w:jc w:val="both"/>
      </w:pPr>
      <w:r w:rsidRPr="00FB58B7">
        <w:t>"1.2.</w:t>
      </w:r>
      <w:r w:rsidRPr="00FB58B7">
        <w:tab/>
        <w:t>The two samples of complete lamps supplied pursuant to paragraph 2.2.4. of this Regulation and incorporating lenses of plastic material shall, with regard to the lens material, satisfy the specifications below."</w:t>
      </w:r>
    </w:p>
    <w:p w14:paraId="52500050" w14:textId="77777777" w:rsidR="006079E5" w:rsidRPr="00295FF3" w:rsidRDefault="006079E5" w:rsidP="006079E5">
      <w:pPr>
        <w:spacing w:after="120"/>
        <w:ind w:left="2268" w:right="1467" w:hanging="1134"/>
        <w:rPr>
          <w:lang w:val="en-US"/>
        </w:rPr>
      </w:pPr>
      <w:r>
        <w:rPr>
          <w:i/>
          <w:lang w:val="en-US"/>
        </w:rPr>
        <w:t>P</w:t>
      </w:r>
      <w:r w:rsidRPr="00295FF3">
        <w:rPr>
          <w:i/>
          <w:lang w:val="en-US"/>
        </w:rPr>
        <w:t>aragraph 2.6.1.2.</w:t>
      </w:r>
      <w:r w:rsidRPr="007960FD">
        <w:rPr>
          <w:lang w:val="en-US"/>
        </w:rPr>
        <w:t>,</w:t>
      </w:r>
      <w:r w:rsidRPr="00295FF3">
        <w:rPr>
          <w:lang w:val="en-US"/>
        </w:rPr>
        <w:t xml:space="preserve"> amend to read:</w:t>
      </w:r>
    </w:p>
    <w:p w14:paraId="6228DD7E" w14:textId="77777777" w:rsidR="006079E5" w:rsidRPr="00295FF3" w:rsidRDefault="006079E5" w:rsidP="006079E5">
      <w:pPr>
        <w:pStyle w:val="SingleTxtG"/>
        <w:ind w:right="1467"/>
        <w:rPr>
          <w:i/>
          <w:lang w:val="en-US"/>
        </w:rPr>
      </w:pPr>
      <w:r w:rsidRPr="00295FF3">
        <w:rPr>
          <w:lang w:val="en-US"/>
        </w:rPr>
        <w:t>"2.6.1.2.</w:t>
      </w:r>
      <w:r w:rsidRPr="00295FF3">
        <w:rPr>
          <w:lang w:val="en-US"/>
        </w:rPr>
        <w:tab/>
        <w:t>Results</w:t>
      </w:r>
    </w:p>
    <w:p w14:paraId="54C62235" w14:textId="77777777" w:rsidR="006079E5" w:rsidRPr="00295FF3" w:rsidRDefault="006079E5" w:rsidP="006079E5">
      <w:pPr>
        <w:pStyle w:val="SingleTxtG"/>
        <w:ind w:left="2259" w:right="1467"/>
        <w:rPr>
          <w:lang w:val="en-US"/>
        </w:rPr>
      </w:pPr>
      <w:r w:rsidRPr="00295FF3">
        <w:rPr>
          <w:lang w:val="en-US"/>
        </w:rPr>
        <w:t>After the test, the results of photometric measurements carried out on the headlamp in accordance with this Regulation shall not exceed:</w:t>
      </w:r>
    </w:p>
    <w:p w14:paraId="501B399F" w14:textId="42A06A1C" w:rsidR="006079E5" w:rsidRPr="00295FF3" w:rsidRDefault="006079E5" w:rsidP="006079E5">
      <w:pPr>
        <w:pStyle w:val="SingleTxtG"/>
        <w:ind w:left="2835" w:right="1467" w:hanging="567"/>
        <w:rPr>
          <w:lang w:val="en-US"/>
        </w:rPr>
      </w:pPr>
      <w:r w:rsidRPr="00295FF3">
        <w:rPr>
          <w:lang w:val="en-US"/>
        </w:rPr>
        <w:t>(a)</w:t>
      </w:r>
      <w:r w:rsidRPr="00295FF3">
        <w:rPr>
          <w:lang w:val="en-US"/>
        </w:rPr>
        <w:tab/>
        <w:t>By more than 30 per cent the maximum values prescribed at points B 50 L and by more than 10 per cent below the minimum values prescribed at point 75 R (in the case of headlamps intended for left-hand traffic, the points to be considered are B 50 R and 75  L)</w:t>
      </w:r>
      <w:r w:rsidR="007960FD">
        <w:rPr>
          <w:lang w:val="en-US"/>
        </w:rPr>
        <w:t>;</w:t>
      </w:r>
    </w:p>
    <w:p w14:paraId="3F7E77F5" w14:textId="1F139AFA" w:rsidR="006079E5" w:rsidRPr="00295FF3" w:rsidRDefault="007960FD" w:rsidP="006079E5">
      <w:pPr>
        <w:pStyle w:val="SingleTxtG"/>
        <w:ind w:left="1692" w:right="1467" w:firstLine="567"/>
        <w:rPr>
          <w:lang w:val="en-US"/>
        </w:rPr>
      </w:pPr>
      <w:r>
        <w:rPr>
          <w:lang w:val="en-US"/>
        </w:rPr>
        <w:t>O</w:t>
      </w:r>
      <w:r w:rsidR="006079E5" w:rsidRPr="00295FF3">
        <w:rPr>
          <w:lang w:val="en-US"/>
        </w:rPr>
        <w:t>r</w:t>
      </w:r>
    </w:p>
    <w:p w14:paraId="71CCBAC2" w14:textId="77777777" w:rsidR="006079E5" w:rsidRPr="00295FF3" w:rsidRDefault="006079E5" w:rsidP="006079E5">
      <w:pPr>
        <w:pStyle w:val="SingleTxtG"/>
        <w:ind w:left="2835" w:right="1467" w:hanging="576"/>
        <w:rPr>
          <w:lang w:val="en-US"/>
        </w:rPr>
      </w:pPr>
      <w:r w:rsidRPr="00295FF3">
        <w:rPr>
          <w:lang w:val="en-US"/>
        </w:rPr>
        <w:t>(b)</w:t>
      </w:r>
      <w:r w:rsidRPr="00295FF3">
        <w:rPr>
          <w:lang w:val="en-US"/>
        </w:rPr>
        <w:tab/>
        <w:t>By more than 10 per cent below the minimum values prescribed for HV in the case of a headlamp producing driving-beam only."</w:t>
      </w:r>
    </w:p>
    <w:p w14:paraId="56258CA0" w14:textId="4E2D2463" w:rsidR="006079E5" w:rsidRDefault="006079E5" w:rsidP="006079E5">
      <w:pPr>
        <w:spacing w:after="120" w:line="240" w:lineRule="auto"/>
        <w:ind w:left="2268" w:right="1133" w:hanging="1134"/>
        <w:jc w:val="both"/>
        <w:rPr>
          <w:i/>
        </w:rPr>
      </w:pPr>
      <w:r w:rsidRPr="00734347">
        <w:rPr>
          <w:i/>
        </w:rPr>
        <w:t xml:space="preserve">Annex 8 </w:t>
      </w:r>
    </w:p>
    <w:p w14:paraId="7990C28B" w14:textId="77777777" w:rsidR="006079E5" w:rsidRPr="00734347" w:rsidRDefault="006079E5" w:rsidP="006079E5">
      <w:pPr>
        <w:spacing w:after="120" w:line="240" w:lineRule="auto"/>
        <w:ind w:left="2268" w:right="1133" w:hanging="1134"/>
        <w:jc w:val="both"/>
      </w:pPr>
      <w:r>
        <w:rPr>
          <w:i/>
        </w:rPr>
        <w:t>P</w:t>
      </w:r>
      <w:r w:rsidRPr="00734347">
        <w:rPr>
          <w:bCs/>
          <w:i/>
          <w:iCs/>
        </w:rPr>
        <w:t>aragraph</w:t>
      </w:r>
      <w:r>
        <w:rPr>
          <w:bCs/>
          <w:i/>
          <w:iCs/>
        </w:rPr>
        <w:t>s</w:t>
      </w:r>
      <w:r w:rsidRPr="00734347">
        <w:rPr>
          <w:bCs/>
          <w:i/>
          <w:iCs/>
        </w:rPr>
        <w:t xml:space="preserve"> 1.2. to 1.2.2.2.</w:t>
      </w:r>
      <w:r w:rsidRPr="007960FD">
        <w:rPr>
          <w:bCs/>
          <w:iCs/>
        </w:rPr>
        <w:t>,</w:t>
      </w:r>
      <w:r>
        <w:rPr>
          <w:bCs/>
          <w:i/>
          <w:iCs/>
        </w:rPr>
        <w:t xml:space="preserve"> </w:t>
      </w:r>
      <w:r w:rsidRPr="00734347">
        <w:t>amend to read:</w:t>
      </w:r>
    </w:p>
    <w:p w14:paraId="41844854" w14:textId="77777777" w:rsidR="006079E5" w:rsidRPr="00734347" w:rsidRDefault="006079E5" w:rsidP="006079E5">
      <w:pPr>
        <w:pStyle w:val="SingleTxtG"/>
        <w:spacing w:line="240" w:lineRule="auto"/>
        <w:ind w:left="2268" w:right="1133" w:hanging="1134"/>
      </w:pPr>
      <w:r w:rsidRPr="00734347">
        <w:t>"1.2.</w:t>
      </w:r>
      <w:r w:rsidRPr="00734347">
        <w:tab/>
        <w:t>With respect to photometric performance, the conformity of mass-produced headlamps shall not be contested if, when testing photometric performance of any headlamp chosen at random and measured at 13.2 </w:t>
      </w:r>
      <w:r w:rsidRPr="00734347">
        <w:sym w:font="Symbol" w:char="F0B1"/>
      </w:r>
      <w:r w:rsidRPr="00734347">
        <w:t> 0.1 volts or as otherwise specified and:</w:t>
      </w:r>
    </w:p>
    <w:p w14:paraId="0AD7A5D8" w14:textId="77777777" w:rsidR="006079E5" w:rsidRPr="00734347" w:rsidRDefault="006079E5" w:rsidP="006079E5">
      <w:pPr>
        <w:pStyle w:val="SingleTxtG"/>
        <w:spacing w:line="240" w:lineRule="auto"/>
        <w:ind w:left="2268" w:right="1133"/>
      </w:pPr>
      <w:r w:rsidRPr="00734347">
        <w:t>Either</w:t>
      </w:r>
    </w:p>
    <w:p w14:paraId="0E021575" w14:textId="707094B7" w:rsidR="006079E5" w:rsidRPr="00734347" w:rsidRDefault="006079E5" w:rsidP="006079E5">
      <w:pPr>
        <w:pStyle w:val="SingleTxtG"/>
        <w:spacing w:line="240" w:lineRule="auto"/>
        <w:ind w:left="2268" w:right="1133"/>
      </w:pPr>
      <w:r w:rsidRPr="00734347">
        <w:t>Equipped with a standard gas-discharge light source according to paragraph</w:t>
      </w:r>
      <w:r>
        <w:t> </w:t>
      </w:r>
      <w:r w:rsidRPr="00734347">
        <w:t xml:space="preserve">6.1.3. The luminous flux of this gas-discharge light source may differ from the reference luminous flux specified in </w:t>
      </w:r>
      <w:r w:rsidR="000C5FF8">
        <w:t>UN </w:t>
      </w:r>
      <w:r w:rsidRPr="00734347">
        <w:t xml:space="preserve">Regulation No. 99. In this case, the luminous intensities shall be corrected accordingly. </w:t>
      </w:r>
    </w:p>
    <w:p w14:paraId="00FDCFA6" w14:textId="77777777" w:rsidR="006079E5" w:rsidRPr="00734347" w:rsidRDefault="006079E5" w:rsidP="006079E5">
      <w:pPr>
        <w:pStyle w:val="SingleTxtG"/>
        <w:spacing w:line="240" w:lineRule="auto"/>
        <w:ind w:left="2268" w:right="1133"/>
      </w:pPr>
      <w:r w:rsidRPr="00734347">
        <w:t>Or</w:t>
      </w:r>
    </w:p>
    <w:p w14:paraId="2413B1E1" w14:textId="46CEE778" w:rsidR="006079E5" w:rsidRPr="00734347" w:rsidRDefault="006079E5" w:rsidP="006079E5">
      <w:pPr>
        <w:pStyle w:val="SingleTxtG"/>
        <w:spacing w:line="240" w:lineRule="auto"/>
        <w:ind w:left="2268" w:right="1133"/>
      </w:pPr>
      <w:r w:rsidRPr="00734347">
        <w:t xml:space="preserve">Equipped with the serial production gas-discharge light source and the serial ballast. The luminous flux of this light source may deviate from the nominal luminous flux due to light source and ballast tolerances as specified in </w:t>
      </w:r>
      <w:r w:rsidR="000C5FF8">
        <w:t>UN </w:t>
      </w:r>
      <w:r w:rsidRPr="00734347">
        <w:t>Regulation No. 99; accordingly the measured luminous intensities may be corrected by 20 per cent in the favourable direction.</w:t>
      </w:r>
    </w:p>
    <w:p w14:paraId="229BBC6A" w14:textId="34D9D351" w:rsidR="006079E5" w:rsidRPr="00FB58B7" w:rsidRDefault="006079E5" w:rsidP="006079E5">
      <w:pPr>
        <w:pStyle w:val="SingleTxtG"/>
        <w:spacing w:line="240" w:lineRule="auto"/>
        <w:ind w:left="2268" w:right="1133" w:hanging="1134"/>
      </w:pPr>
      <w:r w:rsidRPr="00FB58B7">
        <w:t>1.2.1.</w:t>
      </w:r>
      <w:r w:rsidRPr="00FB58B7">
        <w:tab/>
      </w:r>
      <w:r w:rsidRPr="0030069D">
        <w:t>No luminous</w:t>
      </w:r>
      <w:r w:rsidRPr="00FB58B7">
        <w:t xml:space="preserve"> intensity value, if measured and corrected according to paragraph</w:t>
      </w:r>
      <w:r w:rsidR="007960FD">
        <w:t> </w:t>
      </w:r>
      <w:r w:rsidRPr="00FB58B7">
        <w:t>1.2.</w:t>
      </w:r>
      <w:r>
        <w:t xml:space="preserve"> </w:t>
      </w:r>
      <w:r w:rsidRPr="00FB58B7">
        <w:t>above, deviates unfavourably by more than 20 per cent from the values prescribed in this Regulation. For values B 50 L (or R) and in Zone A, the maximum unfavourable deviation may be respectively:</w:t>
      </w:r>
    </w:p>
    <w:p w14:paraId="4B97EBE9" w14:textId="77777777" w:rsidR="006079E5" w:rsidRPr="00FB58B7" w:rsidRDefault="006079E5" w:rsidP="000C5FF8">
      <w:pPr>
        <w:pStyle w:val="para"/>
        <w:spacing w:line="200" w:lineRule="exact"/>
        <w:ind w:left="3686" w:hanging="1418"/>
      </w:pPr>
      <w:r w:rsidRPr="00FB58B7">
        <w:t>B 50 L (or R)</w:t>
      </w:r>
      <w:r>
        <w:t>:</w:t>
      </w:r>
      <w:r w:rsidRPr="00FF3369">
        <w:rPr>
          <w:rStyle w:val="FootnoteReference"/>
        </w:rPr>
        <w:t>1</w:t>
      </w:r>
      <w:r>
        <w:tab/>
      </w:r>
      <w:r w:rsidRPr="00FB58B7">
        <w:t>170 cd equivalent 20 per cent</w:t>
      </w:r>
    </w:p>
    <w:p w14:paraId="1E423116" w14:textId="77777777" w:rsidR="006079E5" w:rsidRPr="00FB58B7" w:rsidRDefault="006079E5" w:rsidP="000C5FF8">
      <w:pPr>
        <w:pStyle w:val="para"/>
        <w:tabs>
          <w:tab w:val="left" w:pos="3700"/>
        </w:tabs>
        <w:spacing w:line="200" w:lineRule="exact"/>
        <w:ind w:left="3686" w:firstLine="0"/>
        <w:rPr>
          <w:highlight w:val="yellow"/>
        </w:rPr>
      </w:pPr>
      <w:r w:rsidRPr="00FB58B7">
        <w:t>255 cd equivalent 30 per cent</w:t>
      </w:r>
    </w:p>
    <w:p w14:paraId="6C61D648" w14:textId="77777777" w:rsidR="006079E5" w:rsidRPr="00FB58B7" w:rsidRDefault="006079E5" w:rsidP="000C5FF8">
      <w:pPr>
        <w:pStyle w:val="para"/>
        <w:spacing w:line="200" w:lineRule="exact"/>
        <w:ind w:left="3686" w:hanging="1418"/>
      </w:pPr>
      <w:r w:rsidRPr="00FB58B7">
        <w:t>Zone A</w:t>
      </w:r>
      <w:r w:rsidRPr="00FB58B7">
        <w:tab/>
        <w:t>255 cd equivalent 20 per cent</w:t>
      </w:r>
    </w:p>
    <w:p w14:paraId="00667854" w14:textId="77777777" w:rsidR="006079E5" w:rsidRPr="00FB58B7" w:rsidRDefault="006079E5" w:rsidP="000C5FF8">
      <w:pPr>
        <w:pStyle w:val="SingleTxtG"/>
        <w:spacing w:line="200" w:lineRule="exact"/>
        <w:ind w:left="3686"/>
      </w:pPr>
      <w:r w:rsidRPr="00FB58B7">
        <w:t>380 cd equivalent 30 per cent.</w:t>
      </w:r>
    </w:p>
    <w:p w14:paraId="7622DED7" w14:textId="3AC33E3E" w:rsidR="006079E5" w:rsidRPr="00FB58B7" w:rsidRDefault="006079E5" w:rsidP="006079E5">
      <w:pPr>
        <w:pStyle w:val="SingleTxtG"/>
        <w:spacing w:line="240" w:lineRule="auto"/>
        <w:ind w:left="2268" w:right="1133" w:hanging="1134"/>
      </w:pPr>
      <w:r w:rsidRPr="00FB58B7">
        <w:lastRenderedPageBreak/>
        <w:t>1.2.2.</w:t>
      </w:r>
      <w:r w:rsidRPr="00FB58B7">
        <w:tab/>
        <w:t>Or if</w:t>
      </w:r>
      <w:r w:rsidR="007960FD">
        <w:t>:</w:t>
      </w:r>
    </w:p>
    <w:p w14:paraId="32CBE461" w14:textId="32BEF634" w:rsidR="006079E5" w:rsidRPr="00295FF3" w:rsidRDefault="000C5FF8" w:rsidP="006079E5">
      <w:pPr>
        <w:autoSpaceDE w:val="0"/>
        <w:autoSpaceDN w:val="0"/>
        <w:adjustRightInd w:val="0"/>
        <w:spacing w:after="120"/>
        <w:ind w:left="2268" w:right="1134" w:hanging="1134"/>
        <w:jc w:val="both"/>
        <w:rPr>
          <w:lang w:val="en-US" w:eastAsia="en-GB"/>
        </w:rPr>
      </w:pPr>
      <w:r>
        <w:rPr>
          <w:lang w:val="en-US" w:eastAsia="en-GB"/>
        </w:rPr>
        <w:t>1.2.2.1.</w:t>
      </w:r>
      <w:r w:rsidR="006079E5" w:rsidRPr="00295FF3">
        <w:rPr>
          <w:lang w:val="en-US" w:eastAsia="en-GB"/>
        </w:rPr>
        <w:tab/>
        <w:t>For the passing beam, the values prescribed in this Regulation are met at one point within a circle of 0.35 degrees around points B 50 L (or R)</w:t>
      </w:r>
      <w:r w:rsidR="006079E5" w:rsidRPr="00295FF3">
        <w:rPr>
          <w:vertAlign w:val="superscript"/>
          <w:lang w:val="en-US" w:eastAsia="en-GB"/>
        </w:rPr>
        <w:t>1</w:t>
      </w:r>
      <w:r w:rsidR="006079E5" w:rsidRPr="00295FF3">
        <w:rPr>
          <w:lang w:val="en-US" w:eastAsia="en-GB"/>
        </w:rPr>
        <w:t xml:space="preserve"> (with a tolerance of 85 cd), 75 R (or L), 50 V, 25 R1, 25 L2, and on segment I;</w:t>
      </w:r>
    </w:p>
    <w:p w14:paraId="53053248" w14:textId="77777777" w:rsidR="006079E5" w:rsidRDefault="006079E5" w:rsidP="006079E5">
      <w:pPr>
        <w:pStyle w:val="SingleTxtG"/>
        <w:spacing w:line="240" w:lineRule="auto"/>
        <w:ind w:left="2268" w:right="1133" w:hanging="1134"/>
      </w:pPr>
      <w:r w:rsidRPr="00FB58B7">
        <w:t>1.2.2.2.</w:t>
      </w:r>
      <w:r w:rsidRPr="00FB58B7">
        <w:tab/>
        <w:t>And if, for the driving beam, HV being situated within the isocandela line 0.75</w:t>
      </w:r>
      <w:r>
        <w:t xml:space="preserve"> </w:t>
      </w:r>
      <w:r w:rsidRPr="00FB58B7">
        <w:t>I</w:t>
      </w:r>
      <w:r w:rsidRPr="00FB58B7">
        <w:rPr>
          <w:vertAlign w:val="subscript"/>
        </w:rPr>
        <w:t>max</w:t>
      </w:r>
      <w:r w:rsidRPr="00FB58B7">
        <w:t>, a tolerance of +20 per cent for maximum values and -20 per cent for minimum values is observed for the photometric values at any measuring point specified in paragraph 6.3. of this Regulation.</w:t>
      </w:r>
    </w:p>
    <w:p w14:paraId="0966D438" w14:textId="77777777" w:rsidR="006079E5" w:rsidRDefault="006079E5" w:rsidP="006079E5">
      <w:pPr>
        <w:pStyle w:val="SingleTxtG"/>
        <w:spacing w:line="240" w:lineRule="auto"/>
        <w:ind w:left="2268" w:right="1133" w:hanging="1701"/>
      </w:pPr>
      <w:r>
        <w:t>_______________</w:t>
      </w:r>
    </w:p>
    <w:p w14:paraId="48E81693" w14:textId="77777777" w:rsidR="006079E5" w:rsidRDefault="006079E5" w:rsidP="006079E5">
      <w:pPr>
        <w:pStyle w:val="FootnoteText"/>
      </w:pPr>
      <w:r>
        <w:tab/>
      </w:r>
      <w:r w:rsidRPr="00FF3369">
        <w:rPr>
          <w:vertAlign w:val="superscript"/>
        </w:rPr>
        <w:t>1</w:t>
      </w:r>
      <w:r>
        <w:tab/>
      </w:r>
      <w:r w:rsidRPr="00FF3369">
        <w:t xml:space="preserve">Letters in brackets refer to </w:t>
      </w:r>
      <w:r w:rsidRPr="00FF3369">
        <w:rPr>
          <w:lang w:val="en-US"/>
        </w:rPr>
        <w:t>headlamps</w:t>
      </w:r>
      <w:r w:rsidRPr="00FF3369">
        <w:t xml:space="preserve"> intended for left-hand traffic.</w:t>
      </w:r>
      <w:r w:rsidRPr="00FB58B7">
        <w:t>"</w:t>
      </w:r>
    </w:p>
    <w:p w14:paraId="0AB6E204" w14:textId="77777777" w:rsidR="006079E5" w:rsidRPr="00295FF3" w:rsidRDefault="006079E5" w:rsidP="006079E5">
      <w:pPr>
        <w:spacing w:before="120" w:after="120"/>
        <w:ind w:left="2268" w:right="1469" w:hanging="1134"/>
        <w:rPr>
          <w:lang w:val="en-US"/>
        </w:rPr>
      </w:pPr>
      <w:r w:rsidRPr="00295FF3">
        <w:rPr>
          <w:i/>
          <w:lang w:val="en-US"/>
        </w:rPr>
        <w:t>Paragraph 2.4.</w:t>
      </w:r>
      <w:r w:rsidRPr="007960FD">
        <w:rPr>
          <w:lang w:val="en-US"/>
        </w:rPr>
        <w:t>,</w:t>
      </w:r>
      <w:r w:rsidRPr="00295FF3">
        <w:rPr>
          <w:lang w:val="en-US"/>
        </w:rPr>
        <w:t xml:space="preserve"> amend to read:</w:t>
      </w:r>
    </w:p>
    <w:p w14:paraId="25097A6A" w14:textId="77777777" w:rsidR="006079E5" w:rsidRPr="00295FF3" w:rsidRDefault="006079E5" w:rsidP="006079E5">
      <w:pPr>
        <w:spacing w:after="120"/>
        <w:ind w:left="2268" w:right="1134" w:hanging="1134"/>
        <w:jc w:val="both"/>
        <w:rPr>
          <w:lang w:val="en-US"/>
        </w:rPr>
      </w:pPr>
      <w:r w:rsidRPr="00295FF3">
        <w:rPr>
          <w:lang w:val="en-US"/>
        </w:rPr>
        <w:t>"2.4.</w:t>
      </w:r>
      <w:r w:rsidRPr="00295FF3">
        <w:rPr>
          <w:lang w:val="en-US"/>
        </w:rPr>
        <w:tab/>
        <w:t>Measured and recorded photometric characteristics</w:t>
      </w:r>
    </w:p>
    <w:p w14:paraId="77A9E881" w14:textId="77777777" w:rsidR="006079E5" w:rsidRPr="00295FF3" w:rsidRDefault="006079E5" w:rsidP="006079E5">
      <w:pPr>
        <w:spacing w:after="120"/>
        <w:ind w:left="2268" w:right="1134" w:hanging="1134"/>
        <w:jc w:val="both"/>
        <w:rPr>
          <w:lang w:val="en-US"/>
        </w:rPr>
      </w:pPr>
      <w:r w:rsidRPr="00295FF3">
        <w:rPr>
          <w:lang w:val="en-US"/>
        </w:rPr>
        <w:tab/>
        <w:t>The sampled headlamps shall be subjected to photometric measurements at the points provided for in the Regulation, the reading being limited to points I</w:t>
      </w:r>
      <w:r w:rsidRPr="00295FF3">
        <w:rPr>
          <w:vertAlign w:val="subscript"/>
          <w:lang w:val="en-US"/>
        </w:rPr>
        <w:t>max</w:t>
      </w:r>
      <w:r w:rsidRPr="00295FF3">
        <w:rPr>
          <w:lang w:val="en-US"/>
        </w:rPr>
        <w:t>, HV</w:t>
      </w:r>
      <w:r w:rsidRPr="00295FF3">
        <w:rPr>
          <w:vertAlign w:val="superscript"/>
          <w:lang w:val="en-US"/>
        </w:rPr>
        <w:t>1</w:t>
      </w:r>
      <w:r w:rsidRPr="00295FF3">
        <w:rPr>
          <w:lang w:val="en-US"/>
        </w:rPr>
        <w:t>, HL, HR</w:t>
      </w:r>
      <w:r w:rsidRPr="00295FF3">
        <w:rPr>
          <w:vertAlign w:val="superscript"/>
          <w:lang w:val="en-US"/>
        </w:rPr>
        <w:t>2</w:t>
      </w:r>
      <w:r w:rsidRPr="00295FF3">
        <w:rPr>
          <w:lang w:val="en-US"/>
        </w:rPr>
        <w:t xml:space="preserve"> in the case of the driving beam, and to points B 50 L (or R)</w:t>
      </w:r>
      <w:r w:rsidRPr="00295FF3">
        <w:rPr>
          <w:vertAlign w:val="superscript"/>
          <w:lang w:val="en-US"/>
        </w:rPr>
        <w:t>1</w:t>
      </w:r>
      <w:r w:rsidRPr="00295FF3">
        <w:rPr>
          <w:lang w:val="en-US"/>
        </w:rPr>
        <w:t>, 50L (or R), 50 V, 75 R (or L) and 25 L2 (or R2) in the case of the passing beam (see figure in Annex 3)."</w:t>
      </w:r>
    </w:p>
    <w:p w14:paraId="4C499F50" w14:textId="238C8CBD" w:rsidR="006079E5" w:rsidRDefault="006079E5" w:rsidP="006079E5">
      <w:pPr>
        <w:pStyle w:val="SingleTxtG"/>
        <w:spacing w:line="240" w:lineRule="auto"/>
        <w:ind w:left="2268" w:right="1133" w:hanging="1134"/>
        <w:rPr>
          <w:i/>
        </w:rPr>
      </w:pPr>
      <w:r w:rsidRPr="00FB58B7">
        <w:rPr>
          <w:i/>
        </w:rPr>
        <w:t>Annex 9</w:t>
      </w:r>
    </w:p>
    <w:p w14:paraId="3F71A30B" w14:textId="77777777" w:rsidR="006079E5" w:rsidRPr="00FB58B7" w:rsidRDefault="006079E5" w:rsidP="006079E5">
      <w:pPr>
        <w:pStyle w:val="SingleTxtG"/>
        <w:spacing w:line="240" w:lineRule="auto"/>
        <w:ind w:left="2268" w:right="1133" w:hanging="1134"/>
      </w:pPr>
      <w:r>
        <w:rPr>
          <w:i/>
        </w:rPr>
        <w:t>P</w:t>
      </w:r>
      <w:r w:rsidRPr="00FB58B7">
        <w:rPr>
          <w:i/>
        </w:rPr>
        <w:t>aragraph 1.2.</w:t>
      </w:r>
      <w:r w:rsidRPr="007960FD">
        <w:t>,</w:t>
      </w:r>
      <w:r w:rsidRPr="00FB58B7">
        <w:rPr>
          <w:i/>
        </w:rPr>
        <w:t xml:space="preserve"> </w:t>
      </w:r>
      <w:r w:rsidRPr="00FB58B7">
        <w:t>amend to read:</w:t>
      </w:r>
    </w:p>
    <w:p w14:paraId="0588B4D1" w14:textId="77777777" w:rsidR="006079E5" w:rsidRDefault="006079E5" w:rsidP="006079E5">
      <w:pPr>
        <w:spacing w:after="120" w:line="240" w:lineRule="auto"/>
        <w:ind w:left="2268" w:right="1133"/>
        <w:jc w:val="both"/>
      </w:pPr>
      <w:r w:rsidRPr="00FB58B7">
        <w:t xml:space="preserve">"… </w:t>
      </w:r>
    </w:p>
    <w:p w14:paraId="688D64E7" w14:textId="77777777" w:rsidR="006079E5" w:rsidRPr="00FB58B7" w:rsidRDefault="006079E5" w:rsidP="006079E5">
      <w:pPr>
        <w:spacing w:after="120" w:line="240" w:lineRule="auto"/>
        <w:ind w:left="2268" w:right="1133"/>
        <w:jc w:val="both"/>
      </w:pPr>
      <w:r>
        <w:t>E</w:t>
      </w:r>
      <w:r w:rsidRPr="00FB58B7">
        <w:t>ither</w:t>
      </w:r>
    </w:p>
    <w:p w14:paraId="1364EDDA" w14:textId="77777777" w:rsidR="006079E5" w:rsidRDefault="006079E5" w:rsidP="006079E5">
      <w:pPr>
        <w:pStyle w:val="SingleTxtG"/>
        <w:spacing w:line="240" w:lineRule="auto"/>
        <w:ind w:left="2268" w:right="1133"/>
      </w:pPr>
      <w:r>
        <w:t>E</w:t>
      </w:r>
      <w:r w:rsidRPr="00FB58B7">
        <w:t>quipped with a standard gas-di</w:t>
      </w:r>
      <w:r>
        <w:t>scharge light source according …</w:t>
      </w:r>
      <w:r w:rsidRPr="00FB58B7">
        <w:t>"</w:t>
      </w:r>
    </w:p>
    <w:p w14:paraId="2205884F" w14:textId="77777777" w:rsidR="006079E5" w:rsidRPr="00295FF3" w:rsidRDefault="006079E5" w:rsidP="006079E5">
      <w:pPr>
        <w:spacing w:after="120"/>
        <w:ind w:left="2268" w:right="1467" w:hanging="1134"/>
        <w:rPr>
          <w:lang w:val="en-US"/>
        </w:rPr>
      </w:pPr>
      <w:r>
        <w:rPr>
          <w:i/>
          <w:lang w:val="en-US"/>
        </w:rPr>
        <w:t>P</w:t>
      </w:r>
      <w:r w:rsidRPr="00295FF3">
        <w:rPr>
          <w:i/>
          <w:lang w:val="en-US"/>
        </w:rPr>
        <w:t>aragraph 1.2.2.1.</w:t>
      </w:r>
      <w:r w:rsidRPr="007960FD">
        <w:rPr>
          <w:lang w:val="en-US"/>
        </w:rPr>
        <w:t>,</w:t>
      </w:r>
      <w:r w:rsidRPr="00295FF3">
        <w:rPr>
          <w:lang w:val="en-US"/>
        </w:rPr>
        <w:t xml:space="preserve"> amend to read:</w:t>
      </w:r>
    </w:p>
    <w:p w14:paraId="494AF672" w14:textId="04C6D01B" w:rsidR="006079E5" w:rsidRDefault="006079E5" w:rsidP="006079E5">
      <w:pPr>
        <w:autoSpaceDE w:val="0"/>
        <w:autoSpaceDN w:val="0"/>
        <w:adjustRightInd w:val="0"/>
        <w:spacing w:after="120"/>
        <w:ind w:left="2268" w:right="1134" w:hanging="1134"/>
        <w:jc w:val="both"/>
        <w:rPr>
          <w:lang w:val="en-US" w:eastAsia="en-GB"/>
        </w:rPr>
      </w:pPr>
      <w:r w:rsidRPr="00295FF3">
        <w:rPr>
          <w:lang w:val="en-US"/>
        </w:rPr>
        <w:t>"</w:t>
      </w:r>
      <w:r w:rsidR="000C5FF8">
        <w:rPr>
          <w:lang w:val="en-US" w:eastAsia="en-GB"/>
        </w:rPr>
        <w:t>1.2.2.1.</w:t>
      </w:r>
      <w:r w:rsidRPr="00295FF3">
        <w:rPr>
          <w:lang w:val="en-US" w:eastAsia="en-GB"/>
        </w:rPr>
        <w:tab/>
        <w:t>For the passing beam, the values prescribed in this Regulation are met at one point within a circle of 0.35 degrees around points B 50 L (or R) 1/ (with a tolerance of 85 cd), 75 R (or L), 50 V, 25 R1, 25 L2, and on segment I;"</w:t>
      </w:r>
    </w:p>
    <w:p w14:paraId="5BDD52A6" w14:textId="77777777" w:rsidR="006079E5" w:rsidRPr="00FB58B7" w:rsidRDefault="006079E5" w:rsidP="006079E5">
      <w:pPr>
        <w:pStyle w:val="SingleTxtG"/>
        <w:spacing w:line="240" w:lineRule="auto"/>
        <w:ind w:right="1133"/>
      </w:pPr>
      <w:r>
        <w:rPr>
          <w:i/>
        </w:rPr>
        <w:t>P</w:t>
      </w:r>
      <w:r w:rsidRPr="00FB58B7">
        <w:rPr>
          <w:i/>
        </w:rPr>
        <w:t>aragraph</w:t>
      </w:r>
      <w:r>
        <w:rPr>
          <w:i/>
        </w:rPr>
        <w:t>s</w:t>
      </w:r>
      <w:r w:rsidRPr="00FB58B7">
        <w:rPr>
          <w:i/>
        </w:rPr>
        <w:t xml:space="preserve"> 2</w:t>
      </w:r>
      <w:r>
        <w:rPr>
          <w:i/>
        </w:rPr>
        <w:t>.</w:t>
      </w:r>
      <w:r w:rsidRPr="00FB58B7">
        <w:rPr>
          <w:i/>
        </w:rPr>
        <w:t xml:space="preserve"> </w:t>
      </w:r>
      <w:r>
        <w:rPr>
          <w:i/>
        </w:rPr>
        <w:t>to 4.</w:t>
      </w:r>
      <w:r w:rsidRPr="007960FD">
        <w:rPr>
          <w:bCs/>
          <w:iCs/>
        </w:rPr>
        <w:t>,</w:t>
      </w:r>
      <w:r>
        <w:rPr>
          <w:bCs/>
          <w:i/>
          <w:iCs/>
        </w:rPr>
        <w:t xml:space="preserve"> </w:t>
      </w:r>
      <w:r>
        <w:rPr>
          <w:bCs/>
          <w:iCs/>
        </w:rPr>
        <w:t xml:space="preserve">replace and </w:t>
      </w:r>
      <w:r w:rsidRPr="00FB58B7">
        <w:t>amend to read:</w:t>
      </w:r>
    </w:p>
    <w:p w14:paraId="54B87EF9" w14:textId="77777777" w:rsidR="006079E5" w:rsidRPr="00FB58B7" w:rsidRDefault="006079E5" w:rsidP="006079E5">
      <w:pPr>
        <w:pStyle w:val="SingleTxtG"/>
        <w:spacing w:line="240" w:lineRule="auto"/>
        <w:ind w:left="2268" w:right="1133" w:hanging="1134"/>
      </w:pPr>
      <w:r>
        <w:t>"</w:t>
      </w:r>
      <w:r w:rsidRPr="00FB58B7">
        <w:t>2.</w:t>
      </w:r>
      <w:r w:rsidRPr="00FB58B7">
        <w:tab/>
        <w:t>First sampling</w:t>
      </w:r>
    </w:p>
    <w:p w14:paraId="44EBFA09" w14:textId="77777777" w:rsidR="006079E5" w:rsidRPr="00FB58B7" w:rsidRDefault="006079E5" w:rsidP="006079E5">
      <w:pPr>
        <w:pStyle w:val="SingleTxtG"/>
        <w:spacing w:line="240" w:lineRule="auto"/>
        <w:ind w:left="2268" w:right="1133"/>
      </w:pPr>
      <w:r w:rsidRPr="00FB58B7">
        <w:t>In the first sampling four headlamps are selected at random. The first sample of two is marked A, the second sample of two is marked</w:t>
      </w:r>
      <w:r>
        <w:t xml:space="preserve"> </w:t>
      </w:r>
      <w:r w:rsidRPr="00FB58B7">
        <w:t>B.</w:t>
      </w:r>
    </w:p>
    <w:p w14:paraId="2BE41478" w14:textId="77777777" w:rsidR="006079E5" w:rsidRPr="00FB58B7" w:rsidRDefault="006079E5" w:rsidP="006079E5">
      <w:pPr>
        <w:pStyle w:val="SingleTxtG"/>
        <w:spacing w:line="240" w:lineRule="auto"/>
        <w:ind w:left="2268" w:right="1133" w:hanging="1134"/>
      </w:pPr>
      <w:r w:rsidRPr="00FB58B7">
        <w:t>2.1.</w:t>
      </w:r>
      <w:r w:rsidRPr="00FB58B7">
        <w:tab/>
        <w:t>The conformity of mass-produced headlamps shall not be contested if the deviation of any specimen of samples A and B (all four lamps) is not more than</w:t>
      </w:r>
      <w:r>
        <w:t xml:space="preserve"> </w:t>
      </w:r>
      <w:r w:rsidRPr="00FB58B7">
        <w:t>20 per cent.</w:t>
      </w:r>
    </w:p>
    <w:p w14:paraId="67F21A54" w14:textId="77777777" w:rsidR="006079E5" w:rsidRPr="00FB58B7" w:rsidRDefault="006079E5" w:rsidP="006079E5">
      <w:pPr>
        <w:pStyle w:val="SingleTxtG"/>
        <w:spacing w:line="240" w:lineRule="auto"/>
        <w:ind w:left="2268" w:right="1133"/>
      </w:pPr>
      <w:r w:rsidRPr="00FB58B7">
        <w:t>In the case, that the deviation of both lamps of sample A is not more than 0</w:t>
      </w:r>
      <w:r>
        <w:t> </w:t>
      </w:r>
      <w:r w:rsidRPr="00FB58B7">
        <w:t>per cent the measurement can be closed.</w:t>
      </w:r>
    </w:p>
    <w:p w14:paraId="4DE90772" w14:textId="77777777" w:rsidR="006079E5" w:rsidRPr="00FB58B7" w:rsidRDefault="006079E5" w:rsidP="006079E5">
      <w:pPr>
        <w:pStyle w:val="SingleTxtG"/>
        <w:spacing w:line="240" w:lineRule="auto"/>
        <w:ind w:left="2268" w:right="1133" w:hanging="1134"/>
      </w:pPr>
      <w:r w:rsidRPr="00FB58B7">
        <w:t>2.2.</w:t>
      </w:r>
      <w:r w:rsidRPr="00FB58B7">
        <w:tab/>
        <w:t>The conformity of mass-produced headlamps shall be contested if the deviation of at least, one specimen of samples A or B is more than 20 per cent.</w:t>
      </w:r>
    </w:p>
    <w:p w14:paraId="7FCF6EB6" w14:textId="77777777" w:rsidR="006079E5" w:rsidRPr="00FB58B7" w:rsidRDefault="006079E5" w:rsidP="006079E5">
      <w:pPr>
        <w:pStyle w:val="SingleTxtG"/>
        <w:spacing w:line="240" w:lineRule="auto"/>
        <w:ind w:left="2268" w:right="1133"/>
      </w:pPr>
      <w:r w:rsidRPr="00FB58B7">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w:t>
      </w:r>
      <w:r>
        <w:t>CoP</w:t>
      </w:r>
      <w:r w:rsidRPr="00FB58B7">
        <w:t xml:space="preserve"> process is finished. </w:t>
      </w:r>
    </w:p>
    <w:p w14:paraId="53D73533" w14:textId="77777777" w:rsidR="006079E5" w:rsidRPr="00FB58B7" w:rsidRDefault="006079E5" w:rsidP="006079E5">
      <w:pPr>
        <w:pStyle w:val="SingleTxtG"/>
        <w:spacing w:line="240" w:lineRule="auto"/>
        <w:ind w:left="2268" w:right="1133" w:hanging="1134"/>
      </w:pPr>
      <w:r w:rsidRPr="00FB58B7">
        <w:t>3.</w:t>
      </w:r>
      <w:r w:rsidRPr="00FB58B7">
        <w:tab/>
        <w:t>First repeated sampling</w:t>
      </w:r>
    </w:p>
    <w:p w14:paraId="0220D3C0" w14:textId="77777777" w:rsidR="006079E5" w:rsidRPr="00FB58B7" w:rsidRDefault="006079E5" w:rsidP="006079E5">
      <w:pPr>
        <w:pStyle w:val="SingleTxtG"/>
        <w:spacing w:line="240" w:lineRule="auto"/>
        <w:ind w:left="2268" w:right="1133"/>
        <w:rPr>
          <w:strike/>
        </w:rPr>
      </w:pPr>
      <w:r w:rsidRPr="00FB58B7">
        <w:lastRenderedPageBreak/>
        <w:t>A sample of four lamps is selected at random from stock manufactured after alignment.</w:t>
      </w:r>
    </w:p>
    <w:p w14:paraId="406827A5" w14:textId="77777777" w:rsidR="006079E5" w:rsidRPr="00FB58B7" w:rsidRDefault="006079E5" w:rsidP="006079E5">
      <w:pPr>
        <w:pStyle w:val="SingleTxtG"/>
        <w:spacing w:line="240" w:lineRule="auto"/>
        <w:ind w:left="2268" w:right="1133"/>
      </w:pPr>
      <w:r w:rsidRPr="00FB58B7">
        <w:t>The first sample of two is marked C, the second sample of two is marked</w:t>
      </w:r>
      <w:r>
        <w:t xml:space="preserve"> </w:t>
      </w:r>
      <w:r w:rsidRPr="00FB58B7">
        <w:t>D.</w:t>
      </w:r>
    </w:p>
    <w:p w14:paraId="76C5B5F0" w14:textId="77777777" w:rsidR="006079E5" w:rsidRPr="00FB58B7" w:rsidRDefault="006079E5" w:rsidP="006079E5">
      <w:pPr>
        <w:pStyle w:val="SingleTxtG"/>
        <w:spacing w:line="240" w:lineRule="auto"/>
        <w:ind w:left="2268" w:right="1133" w:hanging="1134"/>
      </w:pPr>
      <w:r w:rsidRPr="00FB58B7">
        <w:t>3.1.</w:t>
      </w:r>
      <w:r w:rsidRPr="00FB58B7">
        <w:tab/>
        <w:t>The conformity of mass-produced headlamps shall not be contested if the deviation of any specimen of samples C and D (all four lamps) is not more than 20 per cent.</w:t>
      </w:r>
    </w:p>
    <w:p w14:paraId="19E1B698" w14:textId="77777777" w:rsidR="006079E5" w:rsidRPr="00FB58B7" w:rsidRDefault="006079E5" w:rsidP="006079E5">
      <w:pPr>
        <w:pStyle w:val="SingleTxtG"/>
        <w:spacing w:line="240" w:lineRule="auto"/>
        <w:ind w:left="2268" w:right="1133"/>
      </w:pPr>
      <w:r w:rsidRPr="00FB58B7">
        <w:t>In the case, that the deviation of both lamps of sample C is not more than</w:t>
      </w:r>
      <w:r>
        <w:t xml:space="preserve"> </w:t>
      </w:r>
      <w:r w:rsidRPr="00FB58B7">
        <w:t>0</w:t>
      </w:r>
      <w:r>
        <w:t> </w:t>
      </w:r>
      <w:r w:rsidRPr="00FB58B7">
        <w:t>per cent, the measurement can be closed.</w:t>
      </w:r>
    </w:p>
    <w:p w14:paraId="0326A92F" w14:textId="77777777" w:rsidR="006079E5" w:rsidRPr="00FB58B7" w:rsidRDefault="006079E5" w:rsidP="006079E5">
      <w:pPr>
        <w:pStyle w:val="SingleTxtG"/>
        <w:spacing w:line="240" w:lineRule="auto"/>
        <w:ind w:left="2268" w:right="1133" w:hanging="1134"/>
      </w:pPr>
      <w:r w:rsidRPr="00FB58B7">
        <w:t>3.2.</w:t>
      </w:r>
      <w:r w:rsidRPr="00FB58B7">
        <w:tab/>
        <w:t>The conformity of mass-produced headlamps shall be contested if the deviation of at least</w:t>
      </w:r>
      <w:r>
        <w:t>:</w:t>
      </w:r>
    </w:p>
    <w:p w14:paraId="7D3519E1" w14:textId="5BA75BEA" w:rsidR="006079E5" w:rsidRPr="00FB58B7" w:rsidRDefault="006079E5" w:rsidP="006079E5">
      <w:pPr>
        <w:pStyle w:val="SingleTxtG"/>
        <w:spacing w:line="240" w:lineRule="auto"/>
        <w:ind w:left="2268" w:right="1133" w:hanging="1134"/>
      </w:pPr>
      <w:r w:rsidRPr="00FB58B7">
        <w:t>3.2.1</w:t>
      </w:r>
      <w:r w:rsidR="000C5FF8">
        <w:t>.</w:t>
      </w:r>
      <w:r w:rsidRPr="00FB58B7">
        <w:tab/>
      </w:r>
      <w:r>
        <w:t>O</w:t>
      </w:r>
      <w:r w:rsidRPr="00FB58B7">
        <w:t xml:space="preserve">ne specimen of samples C or D </w:t>
      </w:r>
      <w:r w:rsidRPr="00FB58B7">
        <w:rPr>
          <w:bCs/>
        </w:rPr>
        <w:t>is more than</w:t>
      </w:r>
      <w:r w:rsidRPr="00FB58B7">
        <w:t xml:space="preserve"> </w:t>
      </w:r>
      <w:r w:rsidRPr="00FB58B7">
        <w:rPr>
          <w:bCs/>
        </w:rPr>
        <w:t>20</w:t>
      </w:r>
      <w:r w:rsidRPr="00FB58B7">
        <w:t xml:space="preserve"> per cent but the deviation of all s</w:t>
      </w:r>
      <w:r>
        <w:t>pecimen of these samples is not</w:t>
      </w:r>
      <w:r w:rsidRPr="00FB58B7">
        <w:t xml:space="preserve"> more than 30 per cent. </w:t>
      </w:r>
    </w:p>
    <w:p w14:paraId="792EDA94" w14:textId="77777777" w:rsidR="006079E5" w:rsidRPr="00FB58B7" w:rsidRDefault="006079E5" w:rsidP="006079E5">
      <w:pPr>
        <w:pStyle w:val="SingleTxtG"/>
        <w:spacing w:line="240" w:lineRule="auto"/>
        <w:ind w:left="2268" w:right="1133"/>
      </w:pPr>
      <w:r w:rsidRPr="00FB58B7">
        <w:t xml:space="preserve">The manufacturer shall be requested again to bring his production in line with the requirements (alignment). </w:t>
      </w:r>
    </w:p>
    <w:p w14:paraId="15844AB1" w14:textId="77777777" w:rsidR="006079E5" w:rsidRPr="00FB58B7" w:rsidRDefault="006079E5" w:rsidP="006079E5">
      <w:pPr>
        <w:pStyle w:val="SingleTxtG"/>
        <w:spacing w:line="240" w:lineRule="auto"/>
        <w:ind w:left="2268" w:right="1133"/>
      </w:pPr>
      <w:r w:rsidRPr="00FB58B7">
        <w:t xml:space="preserve">A second repeated sampling according to paragraph 4. below shall be carried out within two months' time after the notification. The samples C and D shall be retained by the Technical Service until the entire </w:t>
      </w:r>
      <w:r>
        <w:t>CoP</w:t>
      </w:r>
      <w:r w:rsidRPr="00FB58B7">
        <w:t xml:space="preserve"> process is finished. </w:t>
      </w:r>
    </w:p>
    <w:p w14:paraId="0F322393" w14:textId="54730EE6" w:rsidR="006079E5" w:rsidRPr="00FB58B7" w:rsidRDefault="006079E5" w:rsidP="006079E5">
      <w:pPr>
        <w:pStyle w:val="SingleTxtG"/>
        <w:spacing w:line="240" w:lineRule="auto"/>
        <w:ind w:left="2268" w:right="1133" w:hanging="1134"/>
      </w:pPr>
      <w:r w:rsidRPr="00FB58B7">
        <w:t>3.2.2</w:t>
      </w:r>
      <w:r w:rsidR="000C5FF8">
        <w:t>.</w:t>
      </w:r>
      <w:r w:rsidRPr="00FB58B7">
        <w:tab/>
      </w:r>
      <w:r>
        <w:t>O</w:t>
      </w:r>
      <w:r w:rsidRPr="00FB58B7">
        <w:t>ne specimen of samples C or D is more than 30 per cent.</w:t>
      </w:r>
    </w:p>
    <w:p w14:paraId="118B6585" w14:textId="77777777" w:rsidR="006079E5" w:rsidRDefault="006079E5" w:rsidP="006079E5">
      <w:pPr>
        <w:pStyle w:val="SingleTxtG"/>
        <w:spacing w:line="240" w:lineRule="auto"/>
        <w:ind w:left="2268" w:right="1133"/>
      </w:pPr>
      <w:r w:rsidRPr="00FB58B7">
        <w:t>In this case the approval shall be withdrawn and paragraph 5</w:t>
      </w:r>
      <w:r>
        <w:t>.</w:t>
      </w:r>
      <w:r w:rsidRPr="00FB58B7">
        <w:t xml:space="preserve"> below shall be applied.</w:t>
      </w:r>
    </w:p>
    <w:p w14:paraId="2BC24BC0" w14:textId="77777777" w:rsidR="006079E5" w:rsidRPr="00FB58B7" w:rsidRDefault="006079E5" w:rsidP="006079E5">
      <w:pPr>
        <w:pStyle w:val="SingleTxtG"/>
        <w:spacing w:line="240" w:lineRule="auto"/>
        <w:ind w:right="1133"/>
      </w:pPr>
      <w:r w:rsidRPr="0030069D">
        <w:t>4.</w:t>
      </w:r>
      <w:r w:rsidRPr="00FB58B7">
        <w:tab/>
      </w:r>
      <w:r>
        <w:tab/>
      </w:r>
      <w:r w:rsidRPr="00FB58B7">
        <w:t>Second repeated sampling</w:t>
      </w:r>
    </w:p>
    <w:p w14:paraId="57E0D393" w14:textId="77777777" w:rsidR="006079E5" w:rsidRPr="00FB58B7" w:rsidRDefault="006079E5" w:rsidP="006079E5">
      <w:pPr>
        <w:pStyle w:val="SingleTxtG"/>
        <w:spacing w:line="240" w:lineRule="auto"/>
        <w:ind w:left="2268" w:right="1133"/>
      </w:pPr>
      <w:r w:rsidRPr="00FB58B7">
        <w:t xml:space="preserve">A sample of four lamps is selected at random from stock manufactured after alignment. </w:t>
      </w:r>
    </w:p>
    <w:p w14:paraId="67218B89" w14:textId="77777777" w:rsidR="006079E5" w:rsidRPr="00FB58B7" w:rsidRDefault="006079E5" w:rsidP="006079E5">
      <w:pPr>
        <w:pStyle w:val="SingleTxtG"/>
        <w:spacing w:line="240" w:lineRule="auto"/>
        <w:ind w:left="2268" w:right="1133"/>
      </w:pPr>
      <w:r w:rsidRPr="00FB58B7">
        <w:t>The first sample of two is marked E, the second sample of two is marked</w:t>
      </w:r>
      <w:r>
        <w:t xml:space="preserve"> </w:t>
      </w:r>
      <w:r w:rsidRPr="00FB58B7">
        <w:t>F.</w:t>
      </w:r>
    </w:p>
    <w:p w14:paraId="0CF2FE82" w14:textId="77777777" w:rsidR="006079E5" w:rsidRPr="00FB58B7" w:rsidRDefault="006079E5" w:rsidP="006079E5">
      <w:pPr>
        <w:pStyle w:val="SingleTxtG"/>
        <w:spacing w:line="240" w:lineRule="auto"/>
        <w:ind w:left="2268" w:right="1133" w:hanging="1134"/>
      </w:pPr>
      <w:r w:rsidRPr="00FB58B7">
        <w:t>4.1.</w:t>
      </w:r>
      <w:r w:rsidRPr="00FB58B7">
        <w:tab/>
        <w:t>The conformity of mass-produced headlamps shall not be contested if the deviation of any specimen of samples E and F (all four lamps) is not more than 20 per cent.</w:t>
      </w:r>
    </w:p>
    <w:p w14:paraId="611A7EBE" w14:textId="77777777" w:rsidR="006079E5" w:rsidRPr="00FB58B7" w:rsidRDefault="006079E5" w:rsidP="006079E5">
      <w:pPr>
        <w:pStyle w:val="SingleTxtG"/>
        <w:spacing w:line="240" w:lineRule="auto"/>
        <w:ind w:left="2268" w:right="1133"/>
      </w:pPr>
      <w:r w:rsidRPr="00FB58B7">
        <w:t>In the case, that the deviation of both lamps of s</w:t>
      </w:r>
      <w:r>
        <w:t>ample E is</w:t>
      </w:r>
      <w:r w:rsidRPr="00FB58B7">
        <w:t xml:space="preserve"> not more than 0</w:t>
      </w:r>
      <w:r>
        <w:t> </w:t>
      </w:r>
      <w:r w:rsidRPr="00FB58B7">
        <w:t>per cent the measurement can be closed.</w:t>
      </w:r>
    </w:p>
    <w:p w14:paraId="507D1DBB" w14:textId="77777777" w:rsidR="006079E5" w:rsidRPr="00FB58B7" w:rsidRDefault="006079E5" w:rsidP="006079E5">
      <w:pPr>
        <w:pStyle w:val="SingleTxtG"/>
        <w:spacing w:line="240" w:lineRule="auto"/>
        <w:ind w:left="2268" w:right="1133" w:hanging="1134"/>
      </w:pPr>
      <w:r w:rsidRPr="00FB58B7">
        <w:t>4.2.</w:t>
      </w:r>
      <w:r w:rsidRPr="00FB58B7">
        <w:tab/>
        <w:t>The conformity of mass-produced headlamps shall be contested if the deviation of at least one specimen of samples E or F is more than 20 per cent.</w:t>
      </w:r>
    </w:p>
    <w:p w14:paraId="6AEA7F8C" w14:textId="77777777" w:rsidR="006079E5" w:rsidRPr="00FB58B7" w:rsidRDefault="006079E5" w:rsidP="006079E5">
      <w:pPr>
        <w:pStyle w:val="SingleTxtG"/>
        <w:spacing w:line="240" w:lineRule="auto"/>
        <w:ind w:left="2268" w:right="1133"/>
      </w:pPr>
      <w:r w:rsidRPr="00FB58B7">
        <w:t>In this case the approval shall be withdrawn and paragraph 5</w:t>
      </w:r>
      <w:r>
        <w:t>.</w:t>
      </w:r>
      <w:r w:rsidRPr="00FB58B7">
        <w:t xml:space="preserve"> below shall be applied.</w:t>
      </w:r>
    </w:p>
    <w:p w14:paraId="412C1E49" w14:textId="77777777" w:rsidR="006079E5" w:rsidRPr="00FB58B7" w:rsidRDefault="006079E5" w:rsidP="006079E5">
      <w:pPr>
        <w:pStyle w:val="SingleTxtG"/>
        <w:spacing w:line="240" w:lineRule="auto"/>
        <w:ind w:left="2268" w:right="1133" w:hanging="1134"/>
      </w:pPr>
      <w:r w:rsidRPr="00FB58B7">
        <w:t>5.</w:t>
      </w:r>
      <w:r w:rsidRPr="00FB58B7">
        <w:tab/>
        <w:t>Approval withdrawn</w:t>
      </w:r>
    </w:p>
    <w:p w14:paraId="5492BD3F" w14:textId="77777777" w:rsidR="006079E5" w:rsidRPr="00102AF9" w:rsidRDefault="006079E5" w:rsidP="006079E5">
      <w:pPr>
        <w:pStyle w:val="SingleTxtG"/>
        <w:spacing w:line="240" w:lineRule="auto"/>
        <w:ind w:left="2268" w:right="1133"/>
      </w:pPr>
      <w:r w:rsidRPr="00102AF9">
        <w:t>Approval shall be withdrawn according to paragraph 10. of this Regulation.</w:t>
      </w:r>
    </w:p>
    <w:p w14:paraId="1C72F4DA" w14:textId="77777777" w:rsidR="006079E5" w:rsidRPr="00102AF9" w:rsidRDefault="006079E5" w:rsidP="006079E5">
      <w:pPr>
        <w:pStyle w:val="SingleTxtG"/>
        <w:spacing w:line="240" w:lineRule="auto"/>
        <w:ind w:left="2268" w:right="1133" w:hanging="1134"/>
      </w:pPr>
      <w:r w:rsidRPr="00102AF9">
        <w:t>6.</w:t>
      </w:r>
      <w:r w:rsidRPr="00102AF9">
        <w:tab/>
        <w:t>Change of the vertical position of the cut-off line</w:t>
      </w:r>
    </w:p>
    <w:p w14:paraId="0128164E" w14:textId="77777777" w:rsidR="006079E5" w:rsidRPr="00102AF9" w:rsidRDefault="006079E5" w:rsidP="006079E5">
      <w:pPr>
        <w:pStyle w:val="SingleTxtG"/>
        <w:spacing w:line="240" w:lineRule="auto"/>
        <w:ind w:left="2268" w:right="1133"/>
      </w:pPr>
      <w:r w:rsidRPr="00102AF9">
        <w:t>With respect to the verification of the change in vertical positions of the</w:t>
      </w:r>
      <w:r w:rsidRPr="00102AF9">
        <w:br/>
        <w:t>cut-off line under the influence of heat, the following procedure shall be applied:</w:t>
      </w:r>
    </w:p>
    <w:p w14:paraId="79EC7045" w14:textId="77777777" w:rsidR="006079E5" w:rsidRPr="00102AF9" w:rsidRDefault="006079E5" w:rsidP="006079E5">
      <w:pPr>
        <w:pStyle w:val="SingleTxtG"/>
        <w:spacing w:line="240" w:lineRule="auto"/>
        <w:ind w:left="2268" w:right="1133"/>
      </w:pPr>
      <w:r w:rsidRPr="00102AF9">
        <w:t>One of the headlamps of sample A shall be tested according to the procedure described in paragraph</w:t>
      </w:r>
      <w:r>
        <w:t> </w:t>
      </w:r>
      <w:r w:rsidRPr="00102AF9">
        <w:t>2.1. of Annex 4 after being subjected three consecutive times to the cycle described in paragraph 2.2.2. of Annex 4.</w:t>
      </w:r>
    </w:p>
    <w:p w14:paraId="7E9C0146" w14:textId="77777777" w:rsidR="006079E5" w:rsidRPr="00102AF9" w:rsidRDefault="006079E5" w:rsidP="006079E5">
      <w:pPr>
        <w:pStyle w:val="SingleTxtG"/>
        <w:spacing w:line="240" w:lineRule="auto"/>
        <w:ind w:left="2268" w:right="1133"/>
      </w:pPr>
      <w:r w:rsidRPr="00102AF9">
        <w:lastRenderedPageBreak/>
        <w:t xml:space="preserve">The headlamp shall be considered as acceptable if </w:t>
      </w:r>
      <w:r w:rsidRPr="00102AF9">
        <w:sym w:font="Symbol" w:char="F044"/>
      </w:r>
      <w:r w:rsidRPr="00102AF9">
        <w:t>r does not exceed 1.5 mrad upwards and does not exceed 2.5 mrad downwards.</w:t>
      </w:r>
    </w:p>
    <w:p w14:paraId="41E9C9B3" w14:textId="77777777" w:rsidR="006079E5" w:rsidRPr="00102AF9" w:rsidRDefault="006079E5" w:rsidP="006079E5">
      <w:pPr>
        <w:pStyle w:val="SingleTxtG"/>
        <w:spacing w:line="240" w:lineRule="auto"/>
        <w:ind w:left="2268" w:right="1133"/>
      </w:pPr>
      <w:r w:rsidRPr="00102AF9">
        <w:t>If this value exceeds 1.5 mrad but is not more than 2.0 mrad upwards or exceeds 2.5 mrad but is not more than 3.0 mrad downwards, the second headlamp of sample A shall be subjected to the test after which the mean of the absolute values recorded in both samples shall not exceed 1.5 mrad upwards and shall not exceed 2.5 mrad downwards.</w:t>
      </w:r>
    </w:p>
    <w:p w14:paraId="40EBA7D4" w14:textId="77777777" w:rsidR="006079E5" w:rsidRPr="00102AF9" w:rsidRDefault="006079E5" w:rsidP="006079E5">
      <w:pPr>
        <w:pStyle w:val="SingleTxtG"/>
        <w:spacing w:line="240" w:lineRule="auto"/>
        <w:ind w:left="2268" w:right="1133"/>
      </w:pPr>
      <w:r w:rsidRPr="00102AF9">
        <w:t xml:space="preserve">However, if this value of 1.5 mrad upwards and 2.5 mrad downwards on sample A is not complied with, the two headlamps of sample B shall be subjected to the same procedure and the value of </w:t>
      </w:r>
      <w:r w:rsidRPr="00102AF9">
        <w:sym w:font="Symbol" w:char="F044"/>
      </w:r>
      <w:r w:rsidRPr="00102AF9">
        <w:t>r for each of them shall not exceed 1.5 mrad upwards and shall not exceed 2.5 mrad downwards."</w:t>
      </w:r>
    </w:p>
    <w:p w14:paraId="2B9234A7" w14:textId="77777777" w:rsidR="006079E5" w:rsidRDefault="006079E5" w:rsidP="006079E5">
      <w:pPr>
        <w:spacing w:after="120" w:line="240" w:lineRule="auto"/>
        <w:ind w:left="2268" w:right="1133" w:hanging="1134"/>
        <w:jc w:val="both"/>
      </w:pPr>
      <w:r w:rsidRPr="00102AF9">
        <w:rPr>
          <w:i/>
        </w:rPr>
        <w:t>Figure 1</w:t>
      </w:r>
      <w:r w:rsidRPr="007960FD">
        <w:t>,</w:t>
      </w:r>
      <w:r w:rsidRPr="00102AF9">
        <w:t xml:space="preserve"> </w:t>
      </w:r>
      <w:r>
        <w:t xml:space="preserve">shall be </w:t>
      </w:r>
      <w:r w:rsidRPr="00102AF9">
        <w:t>delete</w:t>
      </w:r>
      <w:r>
        <w:t>d.</w:t>
      </w:r>
    </w:p>
    <w:p w14:paraId="3AC4A0D7" w14:textId="61FFFEFB" w:rsidR="00B162B4" w:rsidRPr="00AF2205" w:rsidRDefault="006079E5" w:rsidP="007960FD">
      <w:pPr>
        <w:spacing w:before="240"/>
        <w:ind w:left="1134" w:right="1134"/>
        <w:jc w:val="center"/>
        <w:rPr>
          <w:u w:val="single"/>
        </w:rPr>
      </w:pPr>
      <w:r w:rsidRPr="00EB72C9">
        <w:rPr>
          <w:u w:val="single"/>
        </w:rPr>
        <w:tab/>
      </w:r>
      <w:r w:rsidRPr="00EB72C9">
        <w:rPr>
          <w:u w:val="single"/>
        </w:rPr>
        <w:tab/>
      </w:r>
      <w:r w:rsidRPr="00EB72C9">
        <w:rPr>
          <w:u w:val="single"/>
        </w:rPr>
        <w:tab/>
      </w:r>
    </w:p>
    <w:sectPr w:rsidR="00B162B4" w:rsidRPr="00AF2205" w:rsidSect="006079E5">
      <w:headerReference w:type="even" r:id="rId8"/>
      <w:headerReference w:type="default" r:id="rId9"/>
      <w:footerReference w:type="even" r:id="rId10"/>
      <w:footerReference w:type="default" r:id="rId11"/>
      <w:endnotePr>
        <w:numFmt w:val="decimal"/>
      </w:endnotePr>
      <w:type w:val="continuous"/>
      <w:pgSz w:w="11907" w:h="16840" w:code="9"/>
      <w:pgMar w:top="1809"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B156E4" w:rsidRDefault="00B156E4"/>
  </w:endnote>
  <w:endnote w:type="continuationSeparator" w:id="0">
    <w:p w14:paraId="5FDF1A6D" w14:textId="77777777" w:rsidR="00B156E4" w:rsidRDefault="00B156E4"/>
  </w:endnote>
  <w:endnote w:type="continuationNotice" w:id="1">
    <w:p w14:paraId="30142910" w14:textId="77777777" w:rsidR="00B156E4" w:rsidRDefault="00B15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717E229A" w:rsidR="00B156E4" w:rsidRPr="00D623A7" w:rsidRDefault="00B156E4">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21B1A">
      <w:rPr>
        <w:b/>
        <w:noProof/>
        <w:sz w:val="18"/>
        <w:szCs w:val="18"/>
      </w:rPr>
      <w:t>8</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6803FF1C" w:rsidR="00B156E4" w:rsidRPr="00776D12" w:rsidRDefault="00B156E4"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21B1A">
      <w:rPr>
        <w:b/>
        <w:noProof/>
        <w:sz w:val="18"/>
        <w:szCs w:val="18"/>
      </w:rPr>
      <w:t>9</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B156E4" w:rsidRPr="000B175B" w:rsidRDefault="00B156E4" w:rsidP="000B175B">
      <w:pPr>
        <w:tabs>
          <w:tab w:val="right" w:pos="2155"/>
        </w:tabs>
        <w:spacing w:after="80"/>
        <w:ind w:left="680"/>
        <w:rPr>
          <w:u w:val="single"/>
        </w:rPr>
      </w:pPr>
      <w:r>
        <w:rPr>
          <w:u w:val="single"/>
        </w:rPr>
        <w:tab/>
      </w:r>
    </w:p>
  </w:footnote>
  <w:footnote w:type="continuationSeparator" w:id="0">
    <w:p w14:paraId="2A85D0CF" w14:textId="77777777" w:rsidR="00B156E4" w:rsidRPr="00FC68B7" w:rsidRDefault="00B156E4" w:rsidP="00FC68B7">
      <w:pPr>
        <w:tabs>
          <w:tab w:val="left" w:pos="2155"/>
        </w:tabs>
        <w:spacing w:after="80"/>
        <w:ind w:left="680"/>
        <w:rPr>
          <w:u w:val="single"/>
        </w:rPr>
      </w:pPr>
      <w:r>
        <w:rPr>
          <w:u w:val="single"/>
        </w:rPr>
        <w:tab/>
      </w:r>
    </w:p>
  </w:footnote>
  <w:footnote w:type="continuationNotice" w:id="1">
    <w:p w14:paraId="55C7DD35" w14:textId="77777777" w:rsidR="00B156E4" w:rsidRDefault="00B156E4"/>
  </w:footnote>
  <w:footnote w:id="2">
    <w:p w14:paraId="1920E71C" w14:textId="77777777" w:rsidR="007960FD" w:rsidRDefault="007960FD" w:rsidP="007960FD">
      <w:pPr>
        <w:pStyle w:val="FootnoteText"/>
      </w:pPr>
      <w:r>
        <w:tab/>
      </w:r>
      <w:r>
        <w:rPr>
          <w:rStyle w:val="FootnoteReference"/>
          <w:sz w:val="20"/>
        </w:rPr>
        <w:t>*</w:t>
      </w:r>
      <w:r>
        <w:rPr>
          <w:sz w:val="20"/>
        </w:rPr>
        <w:tab/>
      </w:r>
      <w:r>
        <w:t>Former titles of the Agreement:</w:t>
      </w:r>
    </w:p>
    <w:p w14:paraId="1E4EDFC9" w14:textId="77777777" w:rsidR="007960FD" w:rsidRDefault="007960FD" w:rsidP="007960FD">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2EBE7DA" w14:textId="77777777" w:rsidR="007960FD" w:rsidRDefault="007960FD" w:rsidP="007960FD">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DF71" w14:textId="65821379" w:rsidR="006079E5" w:rsidRPr="00B124BA" w:rsidRDefault="006079E5" w:rsidP="006079E5">
    <w:pPr>
      <w:pStyle w:val="Header"/>
    </w:pPr>
    <w:r w:rsidRPr="00D623A7">
      <w:t>E/ECE/324</w:t>
    </w:r>
    <w:r w:rsidRPr="00841EB5">
      <w:t>/Rev.</w:t>
    </w:r>
    <w:r>
      <w:t>1</w:t>
    </w:r>
    <w:r w:rsidRPr="00841EB5">
      <w:t>/</w:t>
    </w:r>
    <w:r w:rsidRPr="00D623A7">
      <w:t>Add.</w:t>
    </w:r>
    <w:r>
      <w:t>97</w:t>
    </w:r>
    <w:r w:rsidRPr="00D623A7">
      <w:t>/Rev.</w:t>
    </w:r>
    <w:r>
      <w:t>3</w:t>
    </w:r>
    <w:r w:rsidRPr="00D623A7">
      <w:t>/Amend.</w:t>
    </w:r>
    <w:r>
      <w:t>7</w:t>
    </w:r>
    <w:r>
      <w:br/>
    </w:r>
    <w:r w:rsidRPr="00D623A7">
      <w:t>E/ECE/TRANS/505</w:t>
    </w:r>
    <w:r w:rsidRPr="00841EB5">
      <w:t>/Rev.</w:t>
    </w:r>
    <w:r>
      <w:t>1/</w:t>
    </w:r>
    <w:r w:rsidRPr="00D623A7">
      <w:t>Add.</w:t>
    </w:r>
    <w:r>
      <w:t>97</w:t>
    </w:r>
    <w:r w:rsidRPr="00D623A7">
      <w:t>/Rev.</w:t>
    </w:r>
    <w:r>
      <w:t>3</w:t>
    </w:r>
    <w:r w:rsidRPr="00D623A7">
      <w:t>/Amend.</w:t>
    </w:r>
    <w: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1B9D7898" w:rsidR="00B156E4" w:rsidRDefault="00B156E4" w:rsidP="00776D12">
    <w:pPr>
      <w:pStyle w:val="Header"/>
      <w:jc w:val="right"/>
    </w:pPr>
    <w:r w:rsidRPr="00D623A7">
      <w:t>E/ECE/324/</w:t>
    </w:r>
    <w:r>
      <w:t>Rev.1/</w:t>
    </w:r>
    <w:r w:rsidRPr="00D623A7">
      <w:t>Add.</w:t>
    </w:r>
    <w:r>
      <w:t>9</w:t>
    </w:r>
    <w:r w:rsidR="006079E5">
      <w:t>7</w:t>
    </w:r>
    <w:r w:rsidRPr="00D623A7">
      <w:t>/Rev.</w:t>
    </w:r>
    <w:r>
      <w:t>3</w:t>
    </w:r>
    <w:r w:rsidRPr="00D623A7">
      <w:t>/Amend.</w:t>
    </w:r>
    <w:r w:rsidR="006079E5">
      <w:t>7</w:t>
    </w:r>
    <w:r>
      <w:br/>
    </w:r>
    <w:r w:rsidRPr="00D623A7">
      <w:t>E/ECE/TRANS/505/</w:t>
    </w:r>
    <w:r>
      <w:t>Rev.1/</w:t>
    </w:r>
    <w:r w:rsidRPr="00D623A7">
      <w:t>Add.</w:t>
    </w:r>
    <w:r>
      <w:t>9</w:t>
    </w:r>
    <w:r w:rsidR="006079E5">
      <w:t>7</w:t>
    </w:r>
    <w:r w:rsidRPr="00D623A7">
      <w:t>/Rev.</w:t>
    </w:r>
    <w:r>
      <w:t>3</w:t>
    </w:r>
    <w:r w:rsidRPr="00D623A7">
      <w:t>/Amend.</w:t>
    </w:r>
    <w:r w:rsidR="006079E5">
      <w:t>7</w:t>
    </w:r>
  </w:p>
  <w:p w14:paraId="4823CE24" w14:textId="77777777" w:rsidR="00B156E4" w:rsidRPr="00BF4A36" w:rsidRDefault="00B156E4"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C3BA6"/>
    <w:rsid w:val="000C5FF8"/>
    <w:rsid w:val="000D3A4F"/>
    <w:rsid w:val="000E0415"/>
    <w:rsid w:val="000F580C"/>
    <w:rsid w:val="001220B8"/>
    <w:rsid w:val="00134B40"/>
    <w:rsid w:val="001352D9"/>
    <w:rsid w:val="001400F6"/>
    <w:rsid w:val="00165E82"/>
    <w:rsid w:val="001B4B04"/>
    <w:rsid w:val="001C6663"/>
    <w:rsid w:val="001C7895"/>
    <w:rsid w:val="001D26DF"/>
    <w:rsid w:val="002070FE"/>
    <w:rsid w:val="00211E0B"/>
    <w:rsid w:val="002405A7"/>
    <w:rsid w:val="00271A7F"/>
    <w:rsid w:val="00295CB5"/>
    <w:rsid w:val="002A1E3A"/>
    <w:rsid w:val="002D1113"/>
    <w:rsid w:val="002F49DA"/>
    <w:rsid w:val="003107FA"/>
    <w:rsid w:val="00312E48"/>
    <w:rsid w:val="003229D8"/>
    <w:rsid w:val="0033745A"/>
    <w:rsid w:val="003852F5"/>
    <w:rsid w:val="0039277A"/>
    <w:rsid w:val="00396716"/>
    <w:rsid w:val="003972E0"/>
    <w:rsid w:val="003C2CC4"/>
    <w:rsid w:val="003C3936"/>
    <w:rsid w:val="003D4B23"/>
    <w:rsid w:val="003F1ED3"/>
    <w:rsid w:val="00421B1A"/>
    <w:rsid w:val="004325CB"/>
    <w:rsid w:val="00440758"/>
    <w:rsid w:val="00443099"/>
    <w:rsid w:val="00445C26"/>
    <w:rsid w:val="00446DE4"/>
    <w:rsid w:val="004A41CA"/>
    <w:rsid w:val="004D2C93"/>
    <w:rsid w:val="004E3FEB"/>
    <w:rsid w:val="00503228"/>
    <w:rsid w:val="00504750"/>
    <w:rsid w:val="00505384"/>
    <w:rsid w:val="005420F2"/>
    <w:rsid w:val="0054561B"/>
    <w:rsid w:val="00582B38"/>
    <w:rsid w:val="005B3DB3"/>
    <w:rsid w:val="005E1409"/>
    <w:rsid w:val="006079E5"/>
    <w:rsid w:val="00611FC4"/>
    <w:rsid w:val="006176FB"/>
    <w:rsid w:val="006211B8"/>
    <w:rsid w:val="00627ED0"/>
    <w:rsid w:val="00640B26"/>
    <w:rsid w:val="0064636E"/>
    <w:rsid w:val="00665595"/>
    <w:rsid w:val="0069341E"/>
    <w:rsid w:val="00694209"/>
    <w:rsid w:val="006A67EF"/>
    <w:rsid w:val="006A7392"/>
    <w:rsid w:val="006D00FE"/>
    <w:rsid w:val="006D65E5"/>
    <w:rsid w:val="006E564B"/>
    <w:rsid w:val="006F5576"/>
    <w:rsid w:val="00713BD8"/>
    <w:rsid w:val="0072632A"/>
    <w:rsid w:val="00743CD6"/>
    <w:rsid w:val="00750602"/>
    <w:rsid w:val="00776D12"/>
    <w:rsid w:val="007960FD"/>
    <w:rsid w:val="007B6BA5"/>
    <w:rsid w:val="007C3390"/>
    <w:rsid w:val="007C4F4B"/>
    <w:rsid w:val="007F0B83"/>
    <w:rsid w:val="007F6611"/>
    <w:rsid w:val="008175E9"/>
    <w:rsid w:val="008242D7"/>
    <w:rsid w:val="00827E05"/>
    <w:rsid w:val="008311A3"/>
    <w:rsid w:val="00841EB5"/>
    <w:rsid w:val="008518D5"/>
    <w:rsid w:val="00871FD5"/>
    <w:rsid w:val="008724B7"/>
    <w:rsid w:val="008979B1"/>
    <w:rsid w:val="008A6B25"/>
    <w:rsid w:val="008A6C4F"/>
    <w:rsid w:val="008C3804"/>
    <w:rsid w:val="008E0E46"/>
    <w:rsid w:val="008F2D65"/>
    <w:rsid w:val="00907AD2"/>
    <w:rsid w:val="00963CBA"/>
    <w:rsid w:val="00974A8D"/>
    <w:rsid w:val="00991261"/>
    <w:rsid w:val="009952F1"/>
    <w:rsid w:val="009A2464"/>
    <w:rsid w:val="009F015A"/>
    <w:rsid w:val="009F3A17"/>
    <w:rsid w:val="00A034CA"/>
    <w:rsid w:val="00A1427D"/>
    <w:rsid w:val="00A22277"/>
    <w:rsid w:val="00A41529"/>
    <w:rsid w:val="00A55526"/>
    <w:rsid w:val="00A569D6"/>
    <w:rsid w:val="00A72F22"/>
    <w:rsid w:val="00A748A6"/>
    <w:rsid w:val="00A85956"/>
    <w:rsid w:val="00A879A4"/>
    <w:rsid w:val="00B010C6"/>
    <w:rsid w:val="00B156E4"/>
    <w:rsid w:val="00B162B4"/>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25C03"/>
    <w:rsid w:val="00C4151D"/>
    <w:rsid w:val="00C41A28"/>
    <w:rsid w:val="00C463DD"/>
    <w:rsid w:val="00C711C7"/>
    <w:rsid w:val="00C71A58"/>
    <w:rsid w:val="00C745C3"/>
    <w:rsid w:val="00C84414"/>
    <w:rsid w:val="00CC4BCD"/>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30AB"/>
    <w:rsid w:val="00E313A7"/>
    <w:rsid w:val="00E46F58"/>
    <w:rsid w:val="00E506F0"/>
    <w:rsid w:val="00E53330"/>
    <w:rsid w:val="00E66B5F"/>
    <w:rsid w:val="00E7260F"/>
    <w:rsid w:val="00E87921"/>
    <w:rsid w:val="00E94375"/>
    <w:rsid w:val="00E96630"/>
    <w:rsid w:val="00EA0ED6"/>
    <w:rsid w:val="00EA264E"/>
    <w:rsid w:val="00ED7A2A"/>
    <w:rsid w:val="00ED7F82"/>
    <w:rsid w:val="00EE0446"/>
    <w:rsid w:val="00EF1D7F"/>
    <w:rsid w:val="00F134E9"/>
    <w:rsid w:val="00F43A63"/>
    <w:rsid w:val="00F43C58"/>
    <w:rsid w:val="00F53EDA"/>
    <w:rsid w:val="00F55704"/>
    <w:rsid w:val="00F60A2D"/>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paragraph" w:customStyle="1" w:styleId="SingleTxtGFirstline1cmSingleTxtGFirstline1cm">
    <w:name w:val="_ Single Txt_G + First line:  1 cm_ Single Txt_G + First line:  1 cm"/>
    <w:basedOn w:val="Normal"/>
    <w:link w:val="SingleTxtGFirstline1cmSingleTxtGFirstline1cmChar"/>
    <w:rsid w:val="00B156E4"/>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B156E4"/>
    <w:rPr>
      <w:sz w:val="22"/>
      <w:szCs w:val="22"/>
      <w:lang w:val="en-US" w:eastAsia="en-US"/>
    </w:rPr>
  </w:style>
  <w:style w:type="character" w:customStyle="1" w:styleId="HeaderChar">
    <w:name w:val="Header Char"/>
    <w:aliases w:val="6_G Char"/>
    <w:basedOn w:val="DefaultParagraphFont"/>
    <w:link w:val="Header"/>
    <w:rsid w:val="00B156E4"/>
    <w:rPr>
      <w:b/>
      <w:sz w:val="18"/>
      <w:lang w:eastAsia="en-US"/>
    </w:rPr>
  </w:style>
  <w:style w:type="character" w:customStyle="1" w:styleId="Heading7Char">
    <w:name w:val="Heading 7 Char"/>
    <w:link w:val="Heading7"/>
    <w:rsid w:val="006079E5"/>
    <w:rPr>
      <w:lang w:eastAsia="en-US"/>
    </w:rPr>
  </w:style>
  <w:style w:type="numbering" w:styleId="ArticleSection">
    <w:name w:val="Outline List 3"/>
    <w:basedOn w:val="NoList"/>
    <w:rsid w:val="006079E5"/>
    <w:pPr>
      <w:numPr>
        <w:numId w:val="5"/>
      </w:numPr>
    </w:pPr>
  </w:style>
  <w:style w:type="paragraph" w:customStyle="1" w:styleId="aLeft4cm">
    <w:name w:val="(a) + Left:  4 cm"/>
    <w:basedOn w:val="Normal"/>
    <w:link w:val="aLeft4cmChar"/>
    <w:rsid w:val="006079E5"/>
    <w:pPr>
      <w:spacing w:after="120"/>
      <w:ind w:left="2835" w:right="1134" w:hanging="567"/>
      <w:jc w:val="both"/>
    </w:pPr>
    <w:rPr>
      <w:rFonts w:eastAsia="MS Mincho"/>
      <w:lang w:val="x-none"/>
    </w:rPr>
  </w:style>
  <w:style w:type="paragraph" w:customStyle="1" w:styleId="StyleparaRight151cm">
    <w:name w:val="Style para + Right:  1.51 cm"/>
    <w:basedOn w:val="Normal"/>
    <w:rsid w:val="006079E5"/>
    <w:pPr>
      <w:spacing w:after="120"/>
      <w:ind w:left="2268" w:right="1134" w:hanging="1134"/>
      <w:jc w:val="both"/>
    </w:pPr>
  </w:style>
  <w:style w:type="character" w:customStyle="1" w:styleId="aLeft4cmChar">
    <w:name w:val="(a) + Left:  4 cm Char"/>
    <w:link w:val="aLeft4cm"/>
    <w:rsid w:val="006079E5"/>
    <w:rPr>
      <w:rFonts w:eastAsia="MS Mincho"/>
      <w:lang w:val="x-none" w:eastAsia="en-US"/>
    </w:rPr>
  </w:style>
  <w:style w:type="character" w:customStyle="1" w:styleId="FootnoteTextChar1">
    <w:name w:val="Footnote Text Char1"/>
    <w:aliases w:val="5_G Char1,PP Char1"/>
    <w:uiPriority w:val="99"/>
    <w:locked/>
    <w:rsid w:val="007960F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10</TotalTime>
  <Pages>9</Pages>
  <Words>3135</Words>
  <Characters>15299</Characters>
  <Application>Microsoft Office Word</Application>
  <DocSecurity>0</DocSecurity>
  <Lines>339</Lines>
  <Paragraphs>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5</cp:revision>
  <cp:lastPrinted>2017-12-07T13:35:00Z</cp:lastPrinted>
  <dcterms:created xsi:type="dcterms:W3CDTF">2017-12-04T09:06:00Z</dcterms:created>
  <dcterms:modified xsi:type="dcterms:W3CDTF">2017-12-07T13:38:00Z</dcterms:modified>
</cp:coreProperties>
</file>