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824"/>
        <w:gridCol w:w="2822"/>
      </w:tblGrid>
      <w:tr w:rsidR="00454EFD" w:rsidRPr="002F3CDC" w:rsidTr="0059132F">
        <w:trPr>
          <w:trHeight w:hRule="exact"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454EFD" w:rsidRPr="0034238F" w:rsidRDefault="00454EFD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454EFD" w:rsidRPr="00227EB8" w:rsidRDefault="00454EFD" w:rsidP="00FE47AD">
            <w:pPr>
              <w:jc w:val="right"/>
              <w:rPr>
                <w:lang w:val="en-US"/>
              </w:rPr>
            </w:pPr>
            <w:r w:rsidRPr="00227EB8">
              <w:rPr>
                <w:sz w:val="40"/>
                <w:szCs w:val="40"/>
                <w:lang w:val="en-US"/>
              </w:rPr>
              <w:t>E</w:t>
            </w:r>
            <w:r w:rsidRPr="00227EB8">
              <w:rPr>
                <w:lang w:val="en-US"/>
              </w:rPr>
              <w:t>/</w:t>
            </w:r>
            <w:r w:rsidR="00227EB8">
              <w:fldChar w:fldCharType="begin"/>
            </w:r>
            <w:r w:rsidR="00227EB8" w:rsidRPr="00227EB8">
              <w:rPr>
                <w:lang w:val="en-US"/>
              </w:rPr>
              <w:instrText xml:space="preserve"> FILLIN  "</w:instrText>
            </w:r>
            <w:r w:rsidR="00227EB8">
              <w:instrText>Введите</w:instrText>
            </w:r>
            <w:r w:rsidR="00227EB8" w:rsidRPr="00227EB8">
              <w:rPr>
                <w:lang w:val="en-US"/>
              </w:rPr>
              <w:instrText xml:space="preserve"> </w:instrText>
            </w:r>
            <w:r w:rsidR="00227EB8">
              <w:instrText>символ</w:instrText>
            </w:r>
            <w:r w:rsidR="00227EB8" w:rsidRPr="00227EB8">
              <w:rPr>
                <w:lang w:val="en-US"/>
              </w:rPr>
              <w:instrText xml:space="preserve"> </w:instrText>
            </w:r>
            <w:r w:rsidR="00227EB8">
              <w:instrText>после</w:instrText>
            </w:r>
            <w:r w:rsidR="00227EB8" w:rsidRPr="00227EB8">
              <w:rPr>
                <w:lang w:val="en-US"/>
              </w:rPr>
              <w:instrText xml:space="preserve"> </w:instrText>
            </w:r>
            <w:r w:rsidR="00227EB8">
              <w:instrText>Е</w:instrText>
            </w:r>
            <w:r w:rsidR="00227EB8" w:rsidRPr="00227EB8">
              <w:rPr>
                <w:lang w:val="en-US"/>
              </w:rPr>
              <w:instrText xml:space="preserve">/"  \* MERGEFORMAT </w:instrText>
            </w:r>
            <w:r w:rsidR="00227EB8">
              <w:fldChar w:fldCharType="separate"/>
            </w:r>
            <w:r w:rsidRPr="00227EB8">
              <w:rPr>
                <w:lang w:val="en-US"/>
              </w:rPr>
              <w:t>ECE/324/Rev.1/Add.97/Rev.3/Amend.6–</w:t>
            </w:r>
            <w:r w:rsidRPr="00227EB8">
              <w:rPr>
                <w:sz w:val="40"/>
                <w:szCs w:val="40"/>
                <w:lang w:val="en-US"/>
              </w:rPr>
              <w:t>E</w:t>
            </w:r>
            <w:r w:rsidRPr="00227EB8">
              <w:rPr>
                <w:lang w:val="en-US"/>
              </w:rPr>
              <w:t>/ECE/TRANS/505/Rev.1/Add.97/Rev.3/Amend.6</w:t>
            </w:r>
            <w:r w:rsidR="00227EB8">
              <w:fldChar w:fldCharType="end"/>
            </w:r>
            <w:r w:rsidRPr="00227EB8">
              <w:rPr>
                <w:lang w:val="en-US"/>
              </w:rPr>
              <w:t xml:space="preserve">                  </w:t>
            </w:r>
          </w:p>
        </w:tc>
      </w:tr>
      <w:tr w:rsidR="0049372E" w:rsidRPr="0034238F" w:rsidTr="0059132F">
        <w:trPr>
          <w:trHeight w:hRule="exact" w:val="2848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227EB8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227EB8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6A713A" w:rsidRPr="00227EB8" w:rsidRDefault="006A713A" w:rsidP="00882BA9">
            <w:pPr>
              <w:spacing w:before="120"/>
              <w:rPr>
                <w:lang w:val="en-US"/>
              </w:rPr>
            </w:pPr>
          </w:p>
          <w:p w:rsidR="006A713A" w:rsidRPr="00227EB8" w:rsidRDefault="006A713A" w:rsidP="00882BA9">
            <w:pPr>
              <w:spacing w:before="120"/>
              <w:rPr>
                <w:lang w:val="en-US"/>
              </w:rPr>
            </w:pPr>
          </w:p>
          <w:p w:rsidR="0049372E" w:rsidRPr="0034238F" w:rsidRDefault="00227EB8" w:rsidP="00FE47AD">
            <w:fldSimple w:instr=" FILLIN  &quot;Введите дату документа&quot; \* MERGEFORMAT ">
              <w:r w:rsidR="00454EFD" w:rsidRPr="0034238F">
                <w:t>11 July 2016</w:t>
              </w:r>
            </w:fldSimple>
          </w:p>
          <w:p w:rsidR="0049372E" w:rsidRPr="0034238F" w:rsidRDefault="0049372E" w:rsidP="006A713A"/>
        </w:tc>
      </w:tr>
    </w:tbl>
    <w:p w:rsidR="006A713A" w:rsidRPr="0034238F" w:rsidRDefault="006A713A" w:rsidP="00714DF3">
      <w:pPr>
        <w:pStyle w:val="HChGR"/>
        <w:spacing w:before="240" w:after="200" w:line="220" w:lineRule="exact"/>
      </w:pPr>
      <w:r w:rsidRPr="0034238F">
        <w:tab/>
      </w:r>
      <w:r w:rsidRPr="0034238F">
        <w:tab/>
        <w:t>Соглашение</w:t>
      </w:r>
    </w:p>
    <w:p w:rsidR="006A713A" w:rsidRPr="0034238F" w:rsidRDefault="006A713A" w:rsidP="006F3595">
      <w:pPr>
        <w:pStyle w:val="H1GR"/>
        <w:spacing w:before="240" w:after="200" w:line="240" w:lineRule="exact"/>
      </w:pPr>
      <w:r w:rsidRPr="0034238F">
        <w:tab/>
      </w:r>
      <w:r w:rsidRPr="0034238F">
        <w:tab/>
        <w:t xml:space="preserve">О </w:t>
      </w:r>
      <w:r w:rsidRPr="006F3595">
        <w:rPr>
          <w:spacing w:val="2"/>
        </w:rPr>
        <w:t>принятии</w:t>
      </w:r>
      <w:r w:rsidRPr="0034238F">
        <w:t xml:space="preserve"> единообраз</w:t>
      </w:r>
      <w:r w:rsidR="006F41BC">
        <w:t>ных технических предписаний для</w:t>
      </w:r>
      <w:r w:rsidR="006F41BC" w:rsidRPr="006F41BC">
        <w:t xml:space="preserve"> </w:t>
      </w:r>
      <w:r w:rsidRPr="0034238F">
        <w:t xml:space="preserve">колесных транспортных средств, предметов оборудования </w:t>
      </w:r>
      <w:r w:rsidRPr="0034238F">
        <w:br/>
        <w:t xml:space="preserve">и частей, которые могут быть установлены и/или использованы на колесных транспортных средствах, </w:t>
      </w:r>
      <w:r w:rsidRPr="0034238F">
        <w:br/>
        <w:t>и об условиях взаимного признания официальных утверждений, выдаваемых на основе этих предписаний</w:t>
      </w:r>
      <w:r w:rsidR="00A25B9D" w:rsidRPr="0034238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6A713A" w:rsidRPr="0034238F" w:rsidRDefault="006A713A" w:rsidP="006F41BC">
      <w:pPr>
        <w:pStyle w:val="SingleTxtGR"/>
        <w:spacing w:after="80" w:line="230" w:lineRule="atLeast"/>
      </w:pPr>
      <w:r w:rsidRPr="0034238F">
        <w:t>(Пересмотр 2, включающий поправки, вступившие в силу 16 октября 1995 года)</w:t>
      </w:r>
    </w:p>
    <w:p w:rsidR="00F763D6" w:rsidRPr="00ED7CA4" w:rsidRDefault="00F763D6" w:rsidP="00F763D6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6A713A" w:rsidRPr="0034238F" w:rsidRDefault="00227EB8" w:rsidP="00F763D6">
      <w:pPr>
        <w:pStyle w:val="H1GR"/>
        <w:spacing w:before="240" w:after="200" w:line="220" w:lineRule="exact"/>
      </w:pPr>
      <w:r>
        <w:tab/>
      </w:r>
      <w:r>
        <w:tab/>
        <w:t>Добавление 97</w:t>
      </w:r>
      <w:r w:rsidRPr="00714DF3">
        <w:t xml:space="preserve"> </w:t>
      </w:r>
      <w:r>
        <w:t>–</w:t>
      </w:r>
      <w:r w:rsidR="006A713A" w:rsidRPr="0034238F">
        <w:t xml:space="preserve"> Правила № 98</w:t>
      </w:r>
    </w:p>
    <w:p w:rsidR="006A713A" w:rsidRPr="0034238F" w:rsidRDefault="006A713A" w:rsidP="00F1075F">
      <w:pPr>
        <w:pStyle w:val="H1GR"/>
        <w:spacing w:before="240" w:after="200" w:line="220" w:lineRule="exact"/>
      </w:pPr>
      <w:r w:rsidRPr="0034238F">
        <w:tab/>
      </w:r>
      <w:r w:rsidRPr="0034238F">
        <w:tab/>
        <w:t>Пересмотр 3 − Поправка 6</w:t>
      </w:r>
    </w:p>
    <w:p w:rsidR="006A713A" w:rsidRPr="0034238F" w:rsidRDefault="006A713A" w:rsidP="00356C4D">
      <w:pPr>
        <w:pStyle w:val="SingleTxtGR"/>
        <w:spacing w:after="80" w:line="220" w:lineRule="atLeast"/>
      </w:pPr>
      <w:r w:rsidRPr="00356C4D">
        <w:rPr>
          <w:spacing w:val="0"/>
          <w:w w:val="102"/>
        </w:rPr>
        <w:t>Дополнение</w:t>
      </w:r>
      <w:r w:rsidRPr="0034238F">
        <w:t xml:space="preserve"> 7 к поправкам серии 01 – Дата вступления в силу: 18 июня </w:t>
      </w:r>
      <w:r w:rsidRPr="0034238F">
        <w:br/>
        <w:t>2016 года</w:t>
      </w:r>
    </w:p>
    <w:p w:rsidR="006A713A" w:rsidRPr="0034238F" w:rsidRDefault="006A713A" w:rsidP="00674B3B">
      <w:pPr>
        <w:pStyle w:val="H1GR"/>
        <w:spacing w:before="240" w:after="200" w:line="240" w:lineRule="exact"/>
      </w:pPr>
      <w:r w:rsidRPr="0034238F">
        <w:tab/>
      </w:r>
      <w:r w:rsidRPr="0034238F">
        <w:tab/>
        <w:t>Единообразные предписания, касающиеся официального утверждения фар механических транспортных средств с газоразрядными источниками света</w:t>
      </w:r>
    </w:p>
    <w:p w:rsidR="006A713A" w:rsidRPr="0059132F" w:rsidRDefault="006A713A" w:rsidP="006568AB">
      <w:pPr>
        <w:pStyle w:val="SingleTxtGR"/>
        <w:spacing w:after="0" w:line="220" w:lineRule="exact"/>
      </w:pPr>
      <w:r w:rsidRPr="0034238F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ECE/TRANS/WP.29/2015/80.</w:t>
      </w:r>
    </w:p>
    <w:p w:rsidR="00260CB9" w:rsidRPr="00ED7CA4" w:rsidRDefault="00260CB9" w:rsidP="00260CB9">
      <w:pPr>
        <w:spacing w:after="60"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260CB9" w:rsidRPr="00D50504" w:rsidRDefault="00260CB9" w:rsidP="00260CB9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61478849" wp14:editId="10444AB7">
            <wp:extent cx="785612" cy="6314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CB9" w:rsidRPr="00D50504" w:rsidRDefault="00260CB9" w:rsidP="00260CB9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260CB9" w:rsidRPr="0059132F" w:rsidRDefault="00260CB9">
      <w:pPr>
        <w:spacing w:line="240" w:lineRule="auto"/>
      </w:pPr>
      <w:r w:rsidRPr="0059132F">
        <w:br w:type="page"/>
      </w:r>
    </w:p>
    <w:p w:rsidR="006A713A" w:rsidRPr="0034238F" w:rsidRDefault="006A713A" w:rsidP="006A713A">
      <w:pPr>
        <w:pStyle w:val="SingleTxtGR"/>
      </w:pPr>
      <w:r w:rsidRPr="0034238F">
        <w:rPr>
          <w:i/>
          <w:iCs/>
        </w:rPr>
        <w:lastRenderedPageBreak/>
        <w:t>Пункт 2.1.5</w:t>
      </w:r>
      <w:r w:rsidRPr="0034238F">
        <w:t xml:space="preserve"> изменить следующим образом:</w:t>
      </w:r>
    </w:p>
    <w:p w:rsidR="006A713A" w:rsidRPr="0034238F" w:rsidRDefault="006A713A" w:rsidP="00AF6B07">
      <w:pPr>
        <w:pStyle w:val="SingleTxtGR"/>
        <w:ind w:left="2268" w:hanging="1134"/>
      </w:pPr>
      <w:r w:rsidRPr="0034238F">
        <w:t>«2.1.5</w:t>
      </w:r>
      <w:r w:rsidRPr="0034238F">
        <w:tab/>
      </w:r>
      <w:r w:rsidRPr="0034238F">
        <w:tab/>
        <w:t>на какие источники света подается напряжение, когда используются различные комбинации источников света, и, в случае источника света, относящегося к категории с более чем одним значением номинального светового потока, какое используется значение номинального светового потока;»</w:t>
      </w:r>
      <w:r w:rsidR="0034238F" w:rsidRPr="0034238F">
        <w:t>.</w:t>
      </w:r>
    </w:p>
    <w:p w:rsidR="006A713A" w:rsidRPr="0034238F" w:rsidRDefault="006A713A" w:rsidP="006A713A">
      <w:pPr>
        <w:pStyle w:val="SingleTxtGR"/>
      </w:pPr>
      <w:r w:rsidRPr="0034238F">
        <w:rPr>
          <w:i/>
          <w:iCs/>
        </w:rPr>
        <w:t>Пункт 2.1.6</w:t>
      </w:r>
      <w:r w:rsidRPr="0034238F">
        <w:t xml:space="preserve"> изменить следующим образом:</w:t>
      </w:r>
    </w:p>
    <w:p w:rsidR="006A713A" w:rsidRPr="0034238F" w:rsidRDefault="006A713A" w:rsidP="00AF6B07">
      <w:pPr>
        <w:pStyle w:val="SingleTxtGR"/>
        <w:ind w:left="2268" w:hanging="1134"/>
      </w:pPr>
      <w:r w:rsidRPr="0034238F">
        <w:t>«2.1.6</w:t>
      </w:r>
      <w:r w:rsidRPr="0034238F">
        <w:tab/>
      </w:r>
      <w:r w:rsidRPr="0034238F">
        <w:tab/>
        <w:t>категория источника света, указанная в перечне в правилах № 37 или 99 и в сериях поправок к ним, действующих на момент подачи заявки на официальное утверждение типа, и, в случае источника света, относящегося к категории с более чем одним значением номинального светового потока, какое используется значение номинального светового потока для луча ближнего света и для луча дальнего света;»</w:t>
      </w:r>
      <w:r w:rsidR="0034238F" w:rsidRPr="0034238F">
        <w:t>.</w:t>
      </w:r>
    </w:p>
    <w:p w:rsidR="006A713A" w:rsidRPr="0034238F" w:rsidRDefault="006A713A" w:rsidP="006A713A">
      <w:pPr>
        <w:pStyle w:val="SingleTxtGR"/>
      </w:pPr>
      <w:r w:rsidRPr="0034238F">
        <w:rPr>
          <w:i/>
          <w:iCs/>
        </w:rPr>
        <w:t>Пункт 6.1.3</w:t>
      </w:r>
      <w:r w:rsidRPr="0034238F">
        <w:t xml:space="preserve"> изменить следующим образом:</w:t>
      </w:r>
    </w:p>
    <w:p w:rsidR="006A713A" w:rsidRPr="0034238F" w:rsidRDefault="006A713A" w:rsidP="00AF6B07">
      <w:pPr>
        <w:pStyle w:val="SingleTxtGR"/>
        <w:ind w:left="2268" w:hanging="1134"/>
      </w:pPr>
      <w:r w:rsidRPr="0034238F">
        <w:t>«6.1.3</w:t>
      </w:r>
      <w:r w:rsidRPr="0034238F">
        <w:tab/>
      </w:r>
      <w:r w:rsidRPr="0034238F">
        <w:tab/>
        <w:t>Фара считается приемлемой, если соблюдены фотометрические требования, изложенные в настоящем пункте 6, в случае одного источника света, который подвергался кондиционированию в течение по крайней мере 15 циклов в соответствии с пунктом 4 приложения 4 к Правилам № 99.</w:t>
      </w:r>
    </w:p>
    <w:p w:rsidR="006A713A" w:rsidRPr="0034238F" w:rsidRDefault="006A713A" w:rsidP="00AF6B07">
      <w:pPr>
        <w:pStyle w:val="SingleTxtGR"/>
        <w:ind w:left="2268" w:hanging="1134"/>
      </w:pPr>
      <w:r w:rsidRPr="0034238F">
        <w:tab/>
      </w:r>
      <w:r w:rsidRPr="0034238F">
        <w:tab/>
        <w:t xml:space="preserve">В качестве газоразрядного источника света, официально утвержденного в соответствии с Правилами № 99, используется стандартный (эталонный) источник света, световой поток которого может отличаться от номинального светового потока, указанного в Правилах № 99. В этом случае значения силы света корректируются соответствующим образом. </w:t>
      </w:r>
    </w:p>
    <w:p w:rsidR="006A713A" w:rsidRPr="0034238F" w:rsidRDefault="006A713A" w:rsidP="00AF6B07">
      <w:pPr>
        <w:pStyle w:val="SingleTxtGR"/>
        <w:ind w:left="2268" w:hanging="1134"/>
      </w:pPr>
      <w:r w:rsidRPr="0034238F">
        <w:tab/>
      </w:r>
      <w:r w:rsidRPr="0034238F">
        <w:tab/>
        <w:t>Если используется газоразрядный источник света, относящийся к категории с более чем одним значением номинального светового потока, податель заявки выбирает одно из значений номинального светового потока, указанных в соответствующей спецификации в Правилах № 99, и указывает в пунктах 9.4.1 и 9.4.2 карточки сообщения, содержащейся в приложении 1, значение номинального светового потока, которое было выбрано для официального утверждения типа».</w:t>
      </w:r>
    </w:p>
    <w:p w:rsidR="006A713A" w:rsidRPr="0034238F" w:rsidRDefault="006A713A" w:rsidP="006A713A">
      <w:pPr>
        <w:pStyle w:val="SingleTxtGR"/>
      </w:pPr>
      <w:r w:rsidRPr="0034238F">
        <w:rPr>
          <w:i/>
        </w:rPr>
        <w:t>Приложение 1</w:t>
      </w:r>
      <w:r w:rsidRPr="0034238F">
        <w:t xml:space="preserve">, </w:t>
      </w:r>
    </w:p>
    <w:p w:rsidR="006A713A" w:rsidRPr="0034238F" w:rsidRDefault="006A713A" w:rsidP="006A713A">
      <w:pPr>
        <w:pStyle w:val="SingleTxtGR"/>
      </w:pPr>
      <w:r w:rsidRPr="0034238F">
        <w:t>Включить новые пункты 9.4.1 и 9.4.2 следующего содержания:</w:t>
      </w:r>
    </w:p>
    <w:p w:rsidR="006A713A" w:rsidRPr="0034238F" w:rsidRDefault="006A713A" w:rsidP="00D0628D">
      <w:pPr>
        <w:pStyle w:val="SingleTxtGR"/>
        <w:tabs>
          <w:tab w:val="clear" w:pos="3969"/>
          <w:tab w:val="right" w:leader="dot" w:pos="8505"/>
        </w:tabs>
        <w:ind w:left="2268" w:hanging="1134"/>
      </w:pPr>
      <w:r w:rsidRPr="0034238F">
        <w:t>«9.4.1</w:t>
      </w:r>
      <w:r w:rsidRPr="0034238F">
        <w:tab/>
      </w:r>
      <w:r w:rsidRPr="0034238F">
        <w:tab/>
        <w:t xml:space="preserve">Если указано более одного значения номинального светового потока: номинальный световой поток, использованный для основного луча ближнего света </w:t>
      </w:r>
      <w:r w:rsidRPr="0034238F">
        <w:tab/>
        <w:t>[лм].</w:t>
      </w:r>
    </w:p>
    <w:p w:rsidR="006A713A" w:rsidRPr="0034238F" w:rsidRDefault="006A713A" w:rsidP="00F430A3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34238F">
        <w:t>9.4.2</w:t>
      </w:r>
      <w:r w:rsidRPr="0034238F">
        <w:tab/>
      </w:r>
      <w:r w:rsidRPr="0034238F">
        <w:tab/>
        <w:t>Если указано более одного значения номинального светового потока: номинальный световой поток, использованный для луча дальнего света</w:t>
      </w:r>
      <w:r w:rsidRPr="0034238F">
        <w:tab/>
        <w:t>[лм]».</w:t>
      </w:r>
    </w:p>
    <w:p w:rsidR="0078796F" w:rsidRPr="0034238F" w:rsidRDefault="0078796F" w:rsidP="0078796F">
      <w:pPr>
        <w:spacing w:before="240"/>
        <w:jc w:val="center"/>
        <w:rPr>
          <w:u w:val="single"/>
        </w:rPr>
      </w:pPr>
      <w:r w:rsidRPr="0034238F">
        <w:rPr>
          <w:u w:val="single"/>
        </w:rPr>
        <w:tab/>
      </w:r>
      <w:r w:rsidRPr="0034238F">
        <w:rPr>
          <w:u w:val="single"/>
        </w:rPr>
        <w:tab/>
      </w:r>
      <w:r w:rsidRPr="0034238F">
        <w:rPr>
          <w:u w:val="single"/>
        </w:rPr>
        <w:tab/>
      </w:r>
    </w:p>
    <w:sectPr w:rsidR="0078796F" w:rsidRPr="0034238F" w:rsidSect="004937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FD" w:rsidRDefault="00454EFD" w:rsidP="00B471C5">
      <w:r>
        <w:separator/>
      </w:r>
    </w:p>
  </w:endnote>
  <w:endnote w:type="continuationSeparator" w:id="0">
    <w:p w:rsidR="00454EFD" w:rsidRDefault="00454EF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3CD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D94754">
      <w:rPr>
        <w:lang w:val="en-US"/>
      </w:rPr>
      <w:t>11507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3D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94754">
            <w:rPr>
              <w:lang w:val="en-US"/>
            </w:rPr>
            <w:t>11507</w:t>
          </w:r>
          <w:r w:rsidRPr="001C3ABC">
            <w:rPr>
              <w:lang w:val="en-US"/>
            </w:rPr>
            <w:t xml:space="preserve"> (R)</w:t>
          </w:r>
          <w:r w:rsidR="00D94754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6E8AD6B" wp14:editId="275189B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34238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/ECE/324/Rev.1/Add.97/Rev.3/Amend.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97/Rev.3/Amend.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D94754" w:rsidRDefault="00D9475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94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2F3CDC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FD" w:rsidRPr="009141DC" w:rsidRDefault="00454EF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54EFD" w:rsidRPr="00D1261C" w:rsidRDefault="00454EF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25B9D" w:rsidRPr="007B4891" w:rsidRDefault="00A25B9D">
      <w:pPr>
        <w:pStyle w:val="FootnoteText"/>
        <w:rPr>
          <w:lang w:val="ru-RU"/>
        </w:rPr>
      </w:pPr>
      <w:r>
        <w:tab/>
      </w:r>
      <w:r w:rsidRPr="00A25B9D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 w:rsidRPr="007B4891">
        <w:rPr>
          <w:lang w:val="ru-RU"/>
        </w:rPr>
        <w:t xml:space="preserve"> </w:t>
      </w:r>
      <w:r w:rsidRPr="007B4891">
        <w:rPr>
          <w:lang w:val="ru-RU"/>
        </w:rPr>
        <w:tab/>
      </w:r>
      <w:r w:rsidR="007B4891" w:rsidRPr="007B4891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</w:t>
      </w:r>
      <w:r w:rsidR="007B4891" w:rsidRPr="007B4891">
        <w:rPr>
          <w:lang w:val="ru-RU"/>
        </w:rPr>
        <w:br/>
        <w:t>в Женеве 20 марта 1958 года</w:t>
      </w:r>
      <w:r w:rsidR="006C3F4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4E42BB">
    <w:pPr>
      <w:pStyle w:val="Header"/>
      <w:rPr>
        <w:lang w:val="en-US"/>
      </w:rPr>
    </w:pPr>
    <w:r w:rsidRPr="004E42BB">
      <w:rPr>
        <w:lang w:val="en-US"/>
      </w:rPr>
      <w:t>E/ECE/324/Rev.1/Add.97/Rev.3/Amend.6</w:t>
    </w:r>
    <w:r w:rsidRPr="004E42BB">
      <w:rPr>
        <w:lang w:val="en-US"/>
      </w:rPr>
      <w:br/>
      <w:t>E/ECE/TRANS/505/Rev.1/Add.97/Rev.3/Amend.6</w:t>
    </w:r>
  </w:p>
  <w:p w:rsidR="008F5BF5" w:rsidRPr="008F5BF5" w:rsidRDefault="008F5BF5" w:rsidP="008F5BF5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D"/>
    <w:rsid w:val="000450D1"/>
    <w:rsid w:val="000F2A4F"/>
    <w:rsid w:val="00180BC8"/>
    <w:rsid w:val="00203C64"/>
    <w:rsid w:val="00203F84"/>
    <w:rsid w:val="00227EB8"/>
    <w:rsid w:val="00260CB9"/>
    <w:rsid w:val="00275188"/>
    <w:rsid w:val="0028687D"/>
    <w:rsid w:val="002B091C"/>
    <w:rsid w:val="002D0CCB"/>
    <w:rsid w:val="002F3CDC"/>
    <w:rsid w:val="0034238F"/>
    <w:rsid w:val="00342F46"/>
    <w:rsid w:val="00345C79"/>
    <w:rsid w:val="00356C4D"/>
    <w:rsid w:val="00366A39"/>
    <w:rsid w:val="00375A3E"/>
    <w:rsid w:val="00454EFD"/>
    <w:rsid w:val="0048005C"/>
    <w:rsid w:val="0049372E"/>
    <w:rsid w:val="004E242B"/>
    <w:rsid w:val="004E42BB"/>
    <w:rsid w:val="00523139"/>
    <w:rsid w:val="00544379"/>
    <w:rsid w:val="00566944"/>
    <w:rsid w:val="0059132F"/>
    <w:rsid w:val="005A377E"/>
    <w:rsid w:val="005D56BF"/>
    <w:rsid w:val="005D5CDB"/>
    <w:rsid w:val="0060520C"/>
    <w:rsid w:val="006568AB"/>
    <w:rsid w:val="00665D8D"/>
    <w:rsid w:val="00674B3B"/>
    <w:rsid w:val="006A713A"/>
    <w:rsid w:val="006A7A3B"/>
    <w:rsid w:val="006B6B57"/>
    <w:rsid w:val="006C3F45"/>
    <w:rsid w:val="006F3595"/>
    <w:rsid w:val="006F41BC"/>
    <w:rsid w:val="00705394"/>
    <w:rsid w:val="00714DF3"/>
    <w:rsid w:val="00726524"/>
    <w:rsid w:val="00743F62"/>
    <w:rsid w:val="00760D3A"/>
    <w:rsid w:val="0078796F"/>
    <w:rsid w:val="007A1F42"/>
    <w:rsid w:val="007B4891"/>
    <w:rsid w:val="007D76DD"/>
    <w:rsid w:val="008717E8"/>
    <w:rsid w:val="00882BA9"/>
    <w:rsid w:val="008D01AE"/>
    <w:rsid w:val="008E0423"/>
    <w:rsid w:val="008F5BF5"/>
    <w:rsid w:val="009141DC"/>
    <w:rsid w:val="009174A1"/>
    <w:rsid w:val="0098674D"/>
    <w:rsid w:val="00997ACA"/>
    <w:rsid w:val="00A03FB7"/>
    <w:rsid w:val="00A25B9D"/>
    <w:rsid w:val="00A75A11"/>
    <w:rsid w:val="00AD7EAD"/>
    <w:rsid w:val="00AF6B07"/>
    <w:rsid w:val="00B35A32"/>
    <w:rsid w:val="00B432C6"/>
    <w:rsid w:val="00B471C5"/>
    <w:rsid w:val="00B6474A"/>
    <w:rsid w:val="00BA4715"/>
    <w:rsid w:val="00BE1742"/>
    <w:rsid w:val="00D0628D"/>
    <w:rsid w:val="00D1261C"/>
    <w:rsid w:val="00D75DCE"/>
    <w:rsid w:val="00D94754"/>
    <w:rsid w:val="00DD35AC"/>
    <w:rsid w:val="00DD479F"/>
    <w:rsid w:val="00E15E48"/>
    <w:rsid w:val="00E833F2"/>
    <w:rsid w:val="00EB0723"/>
    <w:rsid w:val="00EE6F37"/>
    <w:rsid w:val="00F1075F"/>
    <w:rsid w:val="00F1599F"/>
    <w:rsid w:val="00F31EF2"/>
    <w:rsid w:val="00F430A3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EBE4FE-FED4-47FB-AEB2-593222A0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F36D-59C6-4B15-B42D-62B300B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2016-08-03T09:12:00Z</cp:lastPrinted>
  <dcterms:created xsi:type="dcterms:W3CDTF">2017-01-09T18:14:00Z</dcterms:created>
  <dcterms:modified xsi:type="dcterms:W3CDTF">2017-01-09T18:14:00Z</dcterms:modified>
</cp:coreProperties>
</file>