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5666"/>
        <w:gridCol w:w="2693"/>
      </w:tblGrid>
      <w:tr w:rsidR="00E565AB" w:rsidRPr="00E565AB" w:rsidTr="00B620C7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E565AB" w:rsidRDefault="00E565AB" w:rsidP="00E565A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9497" w:type="dxa"/>
            <w:gridSpan w:val="3"/>
            <w:tcBorders>
              <w:bottom w:val="single" w:sz="4" w:space="0" w:color="auto"/>
            </w:tcBorders>
            <w:vAlign w:val="bottom"/>
          </w:tcPr>
          <w:p w:rsidR="00E565AB" w:rsidRPr="00E565AB" w:rsidRDefault="00E565AB" w:rsidP="00E565AB">
            <w:pPr>
              <w:jc w:val="right"/>
              <w:rPr>
                <w:lang w:val="en-US"/>
              </w:rPr>
            </w:pPr>
            <w:r w:rsidRPr="00E565AB">
              <w:rPr>
                <w:sz w:val="40"/>
                <w:lang w:val="en-US"/>
              </w:rPr>
              <w:t>E</w:t>
            </w:r>
            <w:r w:rsidRPr="00E565AB">
              <w:rPr>
                <w:lang w:val="en-US"/>
              </w:rPr>
              <w:t>/ECE/324/Rev.1/Add.82/Rev.4/Amend.7</w:t>
            </w:r>
            <w:r w:rsidRPr="00E565AB">
              <w:rPr>
                <w:rFonts w:cs="Times New Roman"/>
                <w:lang w:val="en-US"/>
              </w:rPr>
              <w:t>−</w:t>
            </w:r>
            <w:r w:rsidRPr="00E565AB">
              <w:rPr>
                <w:sz w:val="40"/>
                <w:lang w:val="en-US"/>
              </w:rPr>
              <w:t>E</w:t>
            </w:r>
            <w:r w:rsidRPr="00E565AB">
              <w:rPr>
                <w:lang w:val="en-US"/>
              </w:rPr>
              <w:t>/ECE/TRANS/505/Rev.1/Add.82/Rev.4/Amend.7</w:t>
            </w:r>
          </w:p>
        </w:tc>
      </w:tr>
      <w:tr w:rsidR="002D5AAC" w:rsidTr="00584AE5">
        <w:trPr>
          <w:trHeight w:hRule="exact" w:val="2421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D5AAC" w:rsidP="0018649F">
            <w:pPr>
              <w:spacing w:before="120"/>
              <w:jc w:val="center"/>
            </w:pPr>
          </w:p>
        </w:tc>
        <w:tc>
          <w:tcPr>
            <w:tcW w:w="5666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2D5AAC" w:rsidP="00EE142A">
            <w:pPr>
              <w:suppressAutoHyphens/>
              <w:spacing w:before="120" w:line="380" w:lineRule="exact"/>
              <w:rPr>
                <w:b/>
                <w:sz w:val="34"/>
                <w:szCs w:val="3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D5AAC" w:rsidP="00712895">
            <w:pPr>
              <w:spacing w:before="240"/>
              <w:rPr>
                <w:lang w:val="en-US"/>
              </w:rPr>
            </w:pPr>
          </w:p>
          <w:p w:rsidR="00CA798B" w:rsidRDefault="00CA798B" w:rsidP="00CA798B">
            <w:pPr>
              <w:spacing w:before="120" w:line="240" w:lineRule="auto"/>
              <w:rPr>
                <w:lang w:val="en-US"/>
              </w:rPr>
            </w:pPr>
          </w:p>
          <w:p w:rsidR="00E565AB" w:rsidRPr="00D62A45" w:rsidRDefault="00E565AB" w:rsidP="00CA798B">
            <w:pPr>
              <w:spacing w:before="120" w:line="240" w:lineRule="exact"/>
              <w:rPr>
                <w:lang w:val="en-US"/>
              </w:rPr>
            </w:pPr>
            <w:r>
              <w:rPr>
                <w:lang w:val="en-US"/>
              </w:rPr>
              <w:t>22 February 2017</w:t>
            </w:r>
          </w:p>
        </w:tc>
      </w:tr>
    </w:tbl>
    <w:p w:rsidR="00CA798B" w:rsidRPr="00CA798B" w:rsidRDefault="00CA798B" w:rsidP="00E75E8C">
      <w:pPr>
        <w:pStyle w:val="HChGR"/>
      </w:pPr>
      <w:r w:rsidRPr="00CA798B">
        <w:tab/>
      </w:r>
      <w:r w:rsidRPr="00CA798B">
        <w:tab/>
        <w:t>Соглашение</w:t>
      </w:r>
    </w:p>
    <w:p w:rsidR="00CA798B" w:rsidRPr="00CA798B" w:rsidRDefault="00CA798B" w:rsidP="00E75E8C">
      <w:pPr>
        <w:pStyle w:val="H1GR"/>
      </w:pPr>
      <w:r w:rsidRPr="00CA798B">
        <w:tab/>
      </w:r>
      <w:r w:rsidRPr="00CA798B">
        <w:tab/>
        <w:t>О принятии единообраз</w:t>
      </w:r>
      <w:r w:rsidR="00B620C7">
        <w:t>ных технических предписаний для</w:t>
      </w:r>
      <w:r w:rsidR="00B620C7">
        <w:rPr>
          <w:lang w:val="en-US"/>
        </w:rPr>
        <w:t> </w:t>
      </w:r>
      <w:r w:rsidRPr="00CA798B">
        <w:t xml:space="preserve">колесных транспортных средств, предметов </w:t>
      </w:r>
      <w:r w:rsidR="00B620C7" w:rsidRPr="00B620C7">
        <w:br/>
      </w:r>
      <w:r w:rsidRPr="00CA798B">
        <w:t>оборудования и частей, которые могут быть установлены и/или использованы на кол</w:t>
      </w:r>
      <w:r w:rsidR="00B620C7">
        <w:t>есных транспортных средствах, и</w:t>
      </w:r>
      <w:r w:rsidR="00B620C7">
        <w:rPr>
          <w:lang w:val="en-US"/>
        </w:rPr>
        <w:t> </w:t>
      </w:r>
      <w:r w:rsidRPr="00CA798B">
        <w:t>об условиях взаимного признания официальных утверждений, выдаваемых на основе этих</w:t>
      </w:r>
      <w:r w:rsidRPr="00CA798B">
        <w:rPr>
          <w:lang w:val="en-US"/>
        </w:rPr>
        <w:t> </w:t>
      </w:r>
      <w:r w:rsidRPr="00CA798B">
        <w:t>предписаний</w:t>
      </w:r>
      <w:r w:rsidR="00584AE5" w:rsidRPr="00584AE5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</w:p>
    <w:p w:rsidR="00CA798B" w:rsidRPr="00CA798B" w:rsidRDefault="00CA798B" w:rsidP="00E75E8C">
      <w:pPr>
        <w:pStyle w:val="SingleTxtGR"/>
      </w:pPr>
      <w:r w:rsidRPr="00CA798B">
        <w:t>(Пересмотр 2, включающий поправки, вступившие в силу 16 октября 1995 года)</w:t>
      </w:r>
    </w:p>
    <w:p w:rsidR="00CA798B" w:rsidRPr="00CA798B" w:rsidRDefault="00E75E8C" w:rsidP="00584AE5">
      <w:pPr>
        <w:pStyle w:val="SingleTxtGR"/>
        <w:spacing w:before="160" w:after="0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A798B" w:rsidRPr="00CA798B" w:rsidRDefault="00CA798B" w:rsidP="00E75E8C">
      <w:pPr>
        <w:pStyle w:val="H1GR"/>
      </w:pPr>
      <w:r w:rsidRPr="00CA798B">
        <w:tab/>
      </w:r>
      <w:r w:rsidRPr="00CA798B">
        <w:tab/>
        <w:t>Добавление 82 – Правила № 83</w:t>
      </w:r>
    </w:p>
    <w:p w:rsidR="00CA798B" w:rsidRPr="00CA798B" w:rsidRDefault="00CA798B" w:rsidP="00E75E8C">
      <w:pPr>
        <w:pStyle w:val="H1GR"/>
      </w:pPr>
      <w:r w:rsidRPr="00CA798B">
        <w:tab/>
      </w:r>
      <w:r w:rsidRPr="00CA798B">
        <w:tab/>
        <w:t>Пересмотр 4 – Поправка 7</w:t>
      </w:r>
    </w:p>
    <w:p w:rsidR="00CA798B" w:rsidRPr="00CA798B" w:rsidRDefault="00CA798B" w:rsidP="00E75E8C">
      <w:pPr>
        <w:pStyle w:val="SingleTxtGR"/>
      </w:pPr>
      <w:r w:rsidRPr="00CA798B">
        <w:t>Дополнение 7 к поправкам серии 06 – Дата вступления в силу: 9 февраля 2017</w:t>
      </w:r>
      <w:r w:rsidR="00584AE5">
        <w:rPr>
          <w:lang w:val="en-US"/>
        </w:rPr>
        <w:t> </w:t>
      </w:r>
      <w:r w:rsidRPr="00CA798B">
        <w:t>года</w:t>
      </w:r>
    </w:p>
    <w:p w:rsidR="00CA798B" w:rsidRPr="00CA798B" w:rsidRDefault="00CA798B" w:rsidP="00E75E8C">
      <w:pPr>
        <w:pStyle w:val="H1GR"/>
      </w:pPr>
      <w:r w:rsidRPr="00CA798B">
        <w:tab/>
      </w:r>
      <w:r w:rsidRPr="00CA798B">
        <w:tab/>
        <w:t>Единообразные предписания, касающиеся официального утверждения транспортных средств в отношении выбросов загрязняю</w:t>
      </w:r>
      <w:bookmarkStart w:id="0" w:name="_GoBack"/>
      <w:bookmarkEnd w:id="0"/>
      <w:r w:rsidRPr="00CA798B">
        <w:t>щих веществ в зависимости от требований к</w:t>
      </w:r>
      <w:r w:rsidRPr="00CA798B">
        <w:rPr>
          <w:lang w:val="en-US"/>
        </w:rPr>
        <w:t> </w:t>
      </w:r>
      <w:r w:rsidRPr="00CA798B">
        <w:t>моторному топливу</w:t>
      </w:r>
    </w:p>
    <w:p w:rsidR="00B620C7" w:rsidRDefault="00E75E8C" w:rsidP="00B620C7">
      <w:pPr>
        <w:pStyle w:val="SingleTxtGR"/>
        <w:rPr>
          <w:lang w:val="en-US"/>
        </w:rPr>
      </w:pPr>
      <w:r>
        <w:tab/>
      </w:r>
      <w:r w:rsidR="00CA798B" w:rsidRPr="00CA798B">
        <w:t>Настоящий документ опубликован исключительно в информационных целях. Аутентичным и юридически обязательным текстом является документ</w:t>
      </w:r>
      <w:r w:rsidR="00CA798B" w:rsidRPr="00CA798B">
        <w:rPr>
          <w:lang w:val="en-US"/>
        </w:rPr>
        <w:t> </w:t>
      </w:r>
      <w:r w:rsidR="00CA798B" w:rsidRPr="00CA798B">
        <w:t>ECE/TRANS/WP.29/2016/42.</w:t>
      </w:r>
    </w:p>
    <w:p w:rsidR="00CA798B" w:rsidRPr="00B620C7" w:rsidRDefault="00B620C7" w:rsidP="00B620C7">
      <w:pPr>
        <w:pStyle w:val="SingleTxtGR"/>
        <w:spacing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A798B" w:rsidRPr="00B620C7" w:rsidRDefault="00CA798B" w:rsidP="00E75E8C">
      <w:pPr>
        <w:pStyle w:val="SingleTxtGR"/>
        <w:spacing w:before="240" w:after="0"/>
        <w:jc w:val="center"/>
      </w:pPr>
    </w:p>
    <w:p w:rsidR="00CA798B" w:rsidRPr="00CA798B" w:rsidRDefault="00CA798B" w:rsidP="00B80F29">
      <w:pPr>
        <w:pStyle w:val="SingleTxtGR"/>
        <w:jc w:val="center"/>
      </w:pPr>
      <w:r w:rsidRPr="00B80F29">
        <w:rPr>
          <w:noProof/>
          <w:lang w:val="en-GB" w:eastAsia="en-GB"/>
        </w:rPr>
        <w:drawing>
          <wp:inline distT="0" distB="0" distL="0" distR="0" wp14:anchorId="1BD2DEC7" wp14:editId="03B92DDF">
            <wp:extent cx="715010" cy="606425"/>
            <wp:effectExtent l="0" t="0" r="8890" b="3175"/>
            <wp:docPr id="127" name="Рисунок 1" descr="UNLOGO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LOGO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60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98B" w:rsidRPr="00B80F29" w:rsidRDefault="00CA798B" w:rsidP="00B80F29">
      <w:pPr>
        <w:pStyle w:val="SingleTxtGR"/>
        <w:jc w:val="center"/>
        <w:rPr>
          <w:b/>
          <w:sz w:val="24"/>
          <w:szCs w:val="24"/>
        </w:rPr>
      </w:pPr>
      <w:r w:rsidRPr="00B80F29">
        <w:rPr>
          <w:b/>
          <w:sz w:val="24"/>
          <w:szCs w:val="24"/>
        </w:rPr>
        <w:t>ОРГАНИЗАЦИЯ ОБЪЕДИНЕННЫХ НАЦИЙ</w:t>
      </w:r>
    </w:p>
    <w:p w:rsidR="00CA798B" w:rsidRPr="00E561B5" w:rsidRDefault="00CA798B" w:rsidP="00E561B5">
      <w:pPr>
        <w:pStyle w:val="SingleTxtGR"/>
        <w:rPr>
          <w:i/>
        </w:rPr>
      </w:pPr>
      <w:r w:rsidRPr="00CA798B">
        <w:rPr>
          <w:iCs/>
        </w:rPr>
        <w:br w:type="page"/>
      </w:r>
      <w:r w:rsidRPr="00E561B5">
        <w:rPr>
          <w:i/>
        </w:rPr>
        <w:lastRenderedPageBreak/>
        <w:t>Приложение 4а − Добавление 7</w:t>
      </w:r>
    </w:p>
    <w:p w:rsidR="00CA798B" w:rsidRPr="00CA798B" w:rsidRDefault="00CA798B" w:rsidP="00E561B5">
      <w:pPr>
        <w:pStyle w:val="SingleTxtGR"/>
        <w:rPr>
          <w:iCs/>
        </w:rPr>
      </w:pPr>
      <w:r w:rsidRPr="00E561B5">
        <w:rPr>
          <w:i/>
        </w:rPr>
        <w:t>Пункты 5.1.1.1−5.1.1.2.7</w:t>
      </w:r>
      <w:r w:rsidRPr="00CA798B">
        <w:rPr>
          <w:iCs/>
        </w:rPr>
        <w:t xml:space="preserve"> изменить следующим образом:</w:t>
      </w:r>
    </w:p>
    <w:p w:rsidR="00CA798B" w:rsidRPr="00CA798B" w:rsidRDefault="00CA798B" w:rsidP="00E561B5">
      <w:pPr>
        <w:pStyle w:val="SingleTxtGR"/>
      </w:pPr>
      <w:r w:rsidRPr="00CA798B">
        <w:t>«5.1.1.1</w:t>
      </w:r>
      <w:r w:rsidRPr="00CA798B">
        <w:tab/>
        <w:t>Испытательное оборудование и погрешности</w:t>
      </w:r>
    </w:p>
    <w:p w:rsidR="00CA798B" w:rsidRPr="00CA798B" w:rsidRDefault="00CA798B" w:rsidP="00E561B5">
      <w:pPr>
        <w:pStyle w:val="SingleTxtGR"/>
        <w:ind w:left="1701"/>
      </w:pPr>
      <w:r w:rsidRPr="00CA798B">
        <w:tab/>
        <w:t>Время измеряют с погрешностью менее ±0,1 с.</w:t>
      </w:r>
    </w:p>
    <w:p w:rsidR="00CA798B" w:rsidRPr="00CA798B" w:rsidRDefault="00CA798B" w:rsidP="00E561B5">
      <w:pPr>
        <w:pStyle w:val="SingleTxtGR"/>
        <w:ind w:left="1701"/>
      </w:pPr>
      <w:r w:rsidRPr="00CA798B">
        <w:tab/>
        <w:t>Скорость измеряют с погрешностью менее ±2%.</w:t>
      </w:r>
    </w:p>
    <w:p w:rsidR="00CA798B" w:rsidRPr="00CA798B" w:rsidRDefault="00CA798B" w:rsidP="00E561B5">
      <w:pPr>
        <w:pStyle w:val="SingleTxtGR"/>
        <w:ind w:left="2268" w:hanging="567"/>
      </w:pPr>
      <w:r w:rsidRPr="00CA798B">
        <w:tab/>
        <w:t>Во время испытания истекшее время и скорость транспортного средства измеряют и регистрируют с частотой не менее 1 Гц.</w:t>
      </w:r>
    </w:p>
    <w:p w:rsidR="00CA798B" w:rsidRPr="00CA798B" w:rsidRDefault="00CA798B" w:rsidP="00E561B5">
      <w:pPr>
        <w:pStyle w:val="SingleTxtGR"/>
      </w:pPr>
      <w:r w:rsidRPr="00CA798B">
        <w:t>5.1.1.2</w:t>
      </w:r>
      <w:r w:rsidRPr="00CA798B">
        <w:tab/>
        <w:t>Процедура испытания</w:t>
      </w:r>
    </w:p>
    <w:p w:rsidR="00CA798B" w:rsidRPr="00CA798B" w:rsidRDefault="00CA798B" w:rsidP="00E561B5">
      <w:pPr>
        <w:pStyle w:val="SingleTxtGR"/>
        <w:ind w:left="2268" w:hanging="1134"/>
      </w:pPr>
      <w:r w:rsidRPr="00CA798B">
        <w:t>5.1.1.2.1</w:t>
      </w:r>
      <w:r w:rsidRPr="00CA798B">
        <w:tab/>
        <w:t>Разогнать транспортное средс</w:t>
      </w:r>
      <w:r w:rsidR="00A44272">
        <w:t>тво до скорости, превышающей на</w:t>
      </w:r>
      <w:r w:rsidR="00A44272">
        <w:rPr>
          <w:lang w:val="en-US"/>
        </w:rPr>
        <w:t> </w:t>
      </w:r>
      <w:r w:rsidRPr="00CA798B">
        <w:t xml:space="preserve">10 км/ч выбранную скорость испытания </w:t>
      </w:r>
      <w:r w:rsidR="00021A3E" w:rsidRPr="00CA798B">
        <w:t>v</w:t>
      </w:r>
      <w:r w:rsidRPr="00CA798B">
        <w:t>.</w:t>
      </w:r>
    </w:p>
    <w:p w:rsidR="00CA798B" w:rsidRPr="00CA798B" w:rsidRDefault="00CA798B" w:rsidP="00E561B5">
      <w:pPr>
        <w:pStyle w:val="SingleTxtGR"/>
      </w:pPr>
      <w:r w:rsidRPr="00CA798B">
        <w:t>5.1.1.2.2</w:t>
      </w:r>
      <w:r w:rsidRPr="00CA798B">
        <w:tab/>
        <w:t>Установить коробку передач в нейтральное положение.</w:t>
      </w:r>
    </w:p>
    <w:p w:rsidR="00CA798B" w:rsidRPr="00CA798B" w:rsidRDefault="00CA798B" w:rsidP="00E561B5">
      <w:pPr>
        <w:pStyle w:val="SingleTxtGR"/>
        <w:ind w:left="2268" w:hanging="1134"/>
      </w:pPr>
      <w:r w:rsidRPr="00CA798B">
        <w:t>5.1.1.2.3</w:t>
      </w:r>
      <w:r w:rsidRPr="00CA798B">
        <w:tab/>
        <w:t>Для каждой контрольной скорости v</w:t>
      </w:r>
      <w:r w:rsidRPr="00CA798B">
        <w:rPr>
          <w:vertAlign w:val="subscript"/>
        </w:rPr>
        <w:t>j</w:t>
      </w:r>
      <w:r w:rsidRPr="00CA798B">
        <w:t xml:space="preserve"> измерить время (ΔT</w:t>
      </w:r>
      <w:r w:rsidRPr="00CA798B">
        <w:rPr>
          <w:vertAlign w:val="subscript"/>
        </w:rPr>
        <w:t>aj</w:t>
      </w:r>
      <w:r w:rsidRPr="00CA798B">
        <w:t>) замедления транспортного средства со скорости</w:t>
      </w:r>
    </w:p>
    <w:p w:rsidR="00CA798B" w:rsidRPr="00CA798B" w:rsidRDefault="00CA798B" w:rsidP="00E561B5">
      <w:pPr>
        <w:pStyle w:val="SingleTxtGR"/>
        <w:ind w:left="1701"/>
      </w:pPr>
      <w:r w:rsidRPr="00CA798B">
        <w:tab/>
      </w:r>
      <w:r w:rsidRPr="00CA798B">
        <w:rPr>
          <w:lang w:val="en-IE"/>
        </w:rPr>
        <w:t>v</w:t>
      </w:r>
      <w:r w:rsidRPr="00CA798B">
        <w:rPr>
          <w:vertAlign w:val="subscript"/>
        </w:rPr>
        <w:t>2</w:t>
      </w:r>
      <w:r w:rsidRPr="00CA798B">
        <w:t xml:space="preserve"> = </w:t>
      </w:r>
      <w:r w:rsidRPr="00CA798B">
        <w:rPr>
          <w:lang w:val="en-IE"/>
        </w:rPr>
        <w:t>v</w:t>
      </w:r>
      <w:r w:rsidRPr="00CA798B">
        <w:rPr>
          <w:vertAlign w:val="subscript"/>
          <w:lang w:val="en-IE"/>
        </w:rPr>
        <w:t>j</w:t>
      </w:r>
      <w:r w:rsidRPr="00CA798B">
        <w:t xml:space="preserve"> + </w:t>
      </w:r>
      <w:r w:rsidRPr="00CA798B">
        <w:rPr>
          <w:lang w:val="en-IE"/>
        </w:rPr>
        <w:t>Δv</w:t>
      </w:r>
      <w:r w:rsidRPr="00CA798B">
        <w:t xml:space="preserve"> км/ч</w:t>
      </w:r>
      <w:r w:rsidR="00494D58" w:rsidRPr="00494D58">
        <w:t xml:space="preserve"> </w:t>
      </w:r>
      <w:r w:rsidRPr="00CA798B">
        <w:t>до</w:t>
      </w:r>
      <w:r w:rsidR="00494D58" w:rsidRPr="00494D58">
        <w:t xml:space="preserve"> </w:t>
      </w:r>
      <w:r w:rsidRPr="00CA798B">
        <w:rPr>
          <w:lang w:val="en-IE"/>
        </w:rPr>
        <w:t>v</w:t>
      </w:r>
      <w:r w:rsidRPr="00CA798B">
        <w:rPr>
          <w:vertAlign w:val="subscript"/>
        </w:rPr>
        <w:t>1</w:t>
      </w:r>
      <w:r w:rsidRPr="00CA798B">
        <w:t xml:space="preserve"> = </w:t>
      </w:r>
      <w:r w:rsidRPr="00CA798B">
        <w:rPr>
          <w:lang w:val="en-IE"/>
        </w:rPr>
        <w:t>v</w:t>
      </w:r>
      <w:r w:rsidRPr="00CA798B">
        <w:rPr>
          <w:vertAlign w:val="subscript"/>
          <w:lang w:val="en-IE"/>
        </w:rPr>
        <w:t>j</w:t>
      </w:r>
      <w:r w:rsidRPr="00CA798B">
        <w:t xml:space="preserve"> </w:t>
      </w:r>
      <w:r w:rsidR="005E1301" w:rsidRPr="005E1301">
        <w:t>–</w:t>
      </w:r>
      <w:r w:rsidRPr="00CA798B">
        <w:t xml:space="preserve"> </w:t>
      </w:r>
      <w:r w:rsidRPr="00CA798B">
        <w:rPr>
          <w:lang w:val="en-IE"/>
        </w:rPr>
        <w:t>Δv</w:t>
      </w:r>
      <w:r w:rsidRPr="00CA798B">
        <w:t xml:space="preserve"> км/ч,</w:t>
      </w:r>
    </w:p>
    <w:p w:rsidR="00CA798B" w:rsidRPr="00CA798B" w:rsidRDefault="00CA798B" w:rsidP="00E561B5">
      <w:pPr>
        <w:pStyle w:val="SingleTxtGR"/>
        <w:ind w:left="1701"/>
      </w:pPr>
      <w:r w:rsidRPr="00CA798B">
        <w:tab/>
        <w:t>где:</w:t>
      </w:r>
    </w:p>
    <w:p w:rsidR="00CA798B" w:rsidRPr="00CA798B" w:rsidRDefault="00CA798B" w:rsidP="00E561B5">
      <w:pPr>
        <w:pStyle w:val="SingleTxtGR"/>
        <w:ind w:left="1701"/>
      </w:pPr>
      <w:r w:rsidRPr="00CA798B">
        <w:tab/>
      </w:r>
      <w:r w:rsidRPr="00CA798B">
        <w:rPr>
          <w:lang w:val="en-IE"/>
        </w:rPr>
        <w:t>Δv</w:t>
      </w:r>
      <w:r w:rsidRPr="00CA798B">
        <w:tab/>
        <w:t>равно 5 км/ч</w:t>
      </w:r>
    </w:p>
    <w:p w:rsidR="00CA798B" w:rsidRPr="00021A3E" w:rsidRDefault="00CA798B" w:rsidP="00021A3E">
      <w:pPr>
        <w:pStyle w:val="SingleTxtGR"/>
        <w:tabs>
          <w:tab w:val="clear" w:pos="2268"/>
          <w:tab w:val="clear" w:pos="2835"/>
          <w:tab w:val="left" w:pos="2842"/>
        </w:tabs>
        <w:ind w:left="2828" w:hanging="567"/>
      </w:pPr>
      <w:r w:rsidRPr="00565E07">
        <w:t>v</w:t>
      </w:r>
      <w:r w:rsidRPr="00021A3E">
        <w:rPr>
          <w:vertAlign w:val="subscript"/>
        </w:rPr>
        <w:t>j</w:t>
      </w:r>
      <w:r w:rsidRPr="00CA798B">
        <w:tab/>
        <w:t>каждое из значений контрольной скорости [км/ч], указанных в следующей таблице:</w:t>
      </w:r>
    </w:p>
    <w:tbl>
      <w:tblPr>
        <w:tblStyle w:val="TableGrid"/>
        <w:tblW w:w="6237" w:type="dxa"/>
        <w:tblInd w:w="227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65E07" w:rsidRPr="00565E07" w:rsidTr="00ED44ED">
        <w:tc>
          <w:tcPr>
            <w:tcW w:w="567" w:type="dxa"/>
            <w:shd w:val="clear" w:color="auto" w:fill="auto"/>
            <w:vAlign w:val="bottom"/>
          </w:tcPr>
          <w:p w:rsidR="00565E07" w:rsidRPr="00B3200D" w:rsidRDefault="00E8599C" w:rsidP="00B3200D">
            <w:pPr>
              <w:spacing w:before="40" w:after="120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20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5E07" w:rsidRPr="00B3200D" w:rsidRDefault="00B3200D" w:rsidP="00B3200D">
            <w:pPr>
              <w:spacing w:before="40" w:after="120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5E07" w:rsidRPr="00B3200D" w:rsidRDefault="00B3200D" w:rsidP="00B3200D">
            <w:pPr>
              <w:spacing w:before="40" w:after="120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5E07" w:rsidRPr="00B3200D" w:rsidRDefault="00B3200D" w:rsidP="00B3200D">
            <w:pPr>
              <w:spacing w:before="40" w:after="120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5E07" w:rsidRPr="00B3200D" w:rsidRDefault="00B3200D" w:rsidP="00B3200D">
            <w:pPr>
              <w:spacing w:before="40" w:after="120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5E07" w:rsidRPr="00B3200D" w:rsidRDefault="00B3200D" w:rsidP="00B3200D">
            <w:pPr>
              <w:spacing w:before="40" w:after="120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5E07" w:rsidRPr="00B3200D" w:rsidRDefault="00B3200D" w:rsidP="00B3200D">
            <w:pPr>
              <w:spacing w:before="40" w:after="120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5E07" w:rsidRPr="00B3200D" w:rsidRDefault="00B3200D" w:rsidP="00B3200D">
            <w:pPr>
              <w:spacing w:before="40" w:after="120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5E07" w:rsidRPr="00B3200D" w:rsidRDefault="00B3200D" w:rsidP="00B3200D">
            <w:pPr>
              <w:spacing w:before="40" w:after="120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5E07" w:rsidRPr="00B3200D" w:rsidRDefault="00B3200D" w:rsidP="00B3200D">
            <w:pPr>
              <w:spacing w:before="40" w:after="120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5E07" w:rsidRPr="00E8599C" w:rsidRDefault="00494D58" w:rsidP="00494D58">
            <w:pPr>
              <w:spacing w:before="40" w:after="120"/>
              <w:ind w:right="113"/>
              <w:jc w:val="center"/>
              <w:rPr>
                <w:lang w:val="en-US"/>
              </w:rPr>
            </w:pPr>
            <w:r w:rsidRPr="00494D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</w:t>
            </w:r>
          </w:p>
        </w:tc>
      </w:tr>
    </w:tbl>
    <w:p w:rsidR="00CA798B" w:rsidRPr="00565E07" w:rsidRDefault="00CA798B" w:rsidP="00ED44ED">
      <w:pPr>
        <w:pStyle w:val="SingleTxtGR"/>
        <w:spacing w:before="120"/>
        <w:ind w:left="2268" w:hanging="1134"/>
      </w:pPr>
      <w:r w:rsidRPr="00565E07">
        <w:t>5.1.1.2.4</w:t>
      </w:r>
      <w:r w:rsidRPr="00565E07">
        <w:tab/>
        <w:t>Провести аналогичное испытание в противоположном направлении: ΔT</w:t>
      </w:r>
      <w:r w:rsidRPr="00021A3E">
        <w:rPr>
          <w:vertAlign w:val="subscript"/>
        </w:rPr>
        <w:t>bj</w:t>
      </w:r>
      <w:r w:rsidRPr="00565E07">
        <w:t>.</w:t>
      </w:r>
    </w:p>
    <w:p w:rsidR="00CA798B" w:rsidRPr="00565E07" w:rsidRDefault="00CA798B" w:rsidP="00565E07">
      <w:pPr>
        <w:pStyle w:val="SingleTxtGR"/>
        <w:ind w:left="2268" w:hanging="1134"/>
      </w:pPr>
      <w:r w:rsidRPr="00565E07">
        <w:t>5.1.1.2.5</w:t>
      </w:r>
      <w:r w:rsidRPr="00565E07">
        <w:tab/>
        <w:t>Эти измерения проводят в противоположных направлениях для каждой контрольной скорости v</w:t>
      </w:r>
      <w:r w:rsidRPr="00021A3E">
        <w:rPr>
          <w:vertAlign w:val="subscript"/>
        </w:rPr>
        <w:t>j</w:t>
      </w:r>
      <w:r w:rsidRPr="00565E07">
        <w:t xml:space="preserve"> до тех пор, пока не будет получено не менее трех последовательных пар измерений со статистической погрешностью p</w:t>
      </w:r>
      <w:r w:rsidRPr="00021A3E">
        <w:rPr>
          <w:vertAlign w:val="subscript"/>
        </w:rPr>
        <w:t>j</w:t>
      </w:r>
      <w:r w:rsidRPr="00565E07">
        <w:t>, в %, определенной ниже:</w:t>
      </w:r>
    </w:p>
    <w:p w:rsidR="00CA798B" w:rsidRPr="00CA798B" w:rsidRDefault="000F1E88" w:rsidP="00021A3E">
      <w:pPr>
        <w:pStyle w:val="SingleTxtGR"/>
        <w:ind w:left="3402" w:hanging="1134"/>
        <w:jc w:val="center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nor/>
              </m:rPr>
              <w:rPr>
                <w:rFonts w:ascii="Cambria Math" w:hAnsi="Cambria Math"/>
              </w:rPr>
              <m:t>p</m:t>
            </m:r>
          </m:e>
          <m:sub>
            <m:r>
              <m:rPr>
                <m:nor/>
              </m:rPr>
              <w:rPr>
                <w:rFonts w:ascii="Cambria Math" w:hAnsi="Cambria Math"/>
              </w:rPr>
              <m:t>j</m:t>
            </m:r>
          </m:sub>
        </m:sSub>
        <m:r>
          <m:rPr>
            <m:nor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nor/>
              </m:rPr>
              <w:rPr>
                <w:rFonts w:ascii="Cambria Math" w:hAnsi="Cambria Math"/>
              </w:rPr>
              <m:t>t</m:t>
            </m:r>
            <m:r>
              <m:rPr>
                <m:nor/>
              </m:rPr>
              <w:rPr>
                <w:rFonts w:ascii="Cambria Math" w:hAnsi="Cambria Math" w:hint="eastAsia"/>
              </w:rPr>
              <m:t>×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nor/>
                  </m:rPr>
                  <w:rPr>
                    <w:rFonts w:ascii="Cambria Math" w:hAnsi="Cambria Math"/>
                  </w:rPr>
                  <m:t>s</m:t>
                </m:r>
              </m:e>
              <m:sub>
                <m:r>
                  <m:rPr>
                    <m:nor/>
                  </m:rPr>
                  <w:rPr>
                    <w:rFonts w:ascii="Cambria Math" w:hAnsi="Cambria Math"/>
                  </w:rPr>
                  <m:t>j</m:t>
                </m:r>
              </m:sub>
            </m:sSub>
          </m:num>
          <m:den>
            <m:r>
              <m:rPr>
                <m:nor/>
              </m:rPr>
              <w:rPr>
                <w:rFonts w:ascii="Cambria Math" w:hAnsi="Cambria Math"/>
              </w:rPr>
              <m:t>√n</m:t>
            </m:r>
          </m:den>
        </m:f>
        <m:r>
          <m:rPr>
            <m:nor/>
          </m:rPr>
          <w:rPr>
            <w:rFonts w:ascii="Cambria Math" w:hAnsi="Cambria Math" w:hint="eastAsia"/>
          </w:rPr>
          <m:t>×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nor/>
              </m:rPr>
              <w:rPr>
                <w:rFonts w:ascii="Cambria Math" w:hAnsi="Cambria Math"/>
              </w:rPr>
              <m:t>100</m:t>
            </m:r>
          </m:num>
          <m:den>
            <m:r>
              <m:rPr>
                <m:nor/>
              </m:rPr>
              <w:rPr>
                <w:rFonts w:ascii="Cambria Math" w:hAnsi="Cambria Math"/>
              </w:rPr>
              <m:t>∆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nor/>
                  </m:rPr>
                  <w:rPr>
                    <w:rFonts w:ascii="Cambria Math" w:hAnsi="Cambria Math"/>
                  </w:rPr>
                  <m:t>T</m:t>
                </m:r>
              </m:e>
              <m:sub>
                <m:r>
                  <m:rPr>
                    <m:nor/>
                  </m:rPr>
                  <w:rPr>
                    <w:rFonts w:ascii="Cambria Math" w:hAnsi="Cambria Math"/>
                  </w:rPr>
                  <m:t>j</m:t>
                </m:r>
              </m:sub>
            </m:sSub>
          </m:den>
        </m:f>
        <m:r>
          <m:rPr>
            <m:nor/>
          </m:rPr>
          <w:rPr>
            <w:rFonts w:ascii="Cambria Math" w:hAnsi="Cambria Math"/>
          </w:rPr>
          <m:t xml:space="preserve"> ≤3%</m:t>
        </m:r>
      </m:oMath>
      <w:r w:rsidR="00CA798B" w:rsidRPr="00CA798B">
        <w:t>,</w:t>
      </w:r>
    </w:p>
    <w:p w:rsidR="00CA798B" w:rsidRPr="00CA798B" w:rsidRDefault="00CA798B" w:rsidP="00565E07">
      <w:pPr>
        <w:pStyle w:val="SingleTxtGR"/>
        <w:ind w:left="2268"/>
      </w:pPr>
      <w:r w:rsidRPr="00CA798B">
        <w:t>где:</w:t>
      </w:r>
    </w:p>
    <w:p w:rsidR="00CA798B" w:rsidRPr="00CA798B" w:rsidRDefault="000F1E88" w:rsidP="00C91D18">
      <w:pPr>
        <w:pStyle w:val="SingleTxtGR"/>
        <w:tabs>
          <w:tab w:val="clear" w:pos="2268"/>
          <w:tab w:val="left" w:pos="3119"/>
          <w:tab w:val="left" w:pos="3164"/>
        </w:tabs>
        <w:ind w:left="3136" w:hanging="868"/>
      </w:pPr>
      <m:oMath>
        <m:sSub>
          <m:sSubPr>
            <m:ctrlPr>
              <w:rPr>
                <w:rFonts w:ascii="Cambria Math" w:hAnsi="Cambria Math"/>
                <w:lang w:val="fr-C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en-US"/>
              </w:rPr>
              <m:t>j</m:t>
            </m:r>
          </m:sub>
        </m:sSub>
      </m:oMath>
      <w:r w:rsidR="00CA798B" w:rsidRPr="00CA798B">
        <w:tab/>
        <w:t>−</w:t>
      </w:r>
      <w:r w:rsidR="00C91D18" w:rsidRPr="00C91D18">
        <w:tab/>
      </w:r>
      <w:r w:rsidR="00CA798B" w:rsidRPr="00CA798B">
        <w:t xml:space="preserve">статистическая погрешность измерений, выполненных при контрольной скорости </w:t>
      </w:r>
      <w:r w:rsidR="00CA798B" w:rsidRPr="00C91D18">
        <w:t>v</w:t>
      </w:r>
      <w:r w:rsidR="00CA798B" w:rsidRPr="00021A3E">
        <w:rPr>
          <w:vertAlign w:val="subscript"/>
        </w:rPr>
        <w:t>j</w:t>
      </w:r>
      <w:r w:rsidR="00CA798B" w:rsidRPr="00CA798B">
        <w:t>;</w:t>
      </w:r>
    </w:p>
    <w:p w:rsidR="00CA798B" w:rsidRPr="00CA798B" w:rsidRDefault="00CA798B" w:rsidP="00C91D18">
      <w:pPr>
        <w:pStyle w:val="SingleTxtGR"/>
        <w:tabs>
          <w:tab w:val="clear" w:pos="2268"/>
          <w:tab w:val="left" w:pos="3119"/>
          <w:tab w:val="left" w:pos="3164"/>
        </w:tabs>
        <w:ind w:left="3136" w:hanging="868"/>
      </w:pPr>
      <m:oMath>
        <m:r>
          <m:rPr>
            <m:sty m:val="p"/>
          </m:rPr>
          <w:rPr>
            <w:rFonts w:ascii="Cambria Math" w:hAnsi="Cambria Math"/>
          </w:rPr>
          <m:t>n</m:t>
        </m:r>
      </m:oMath>
      <w:r w:rsidRPr="00CA798B">
        <w:tab/>
        <w:t>−</w:t>
      </w:r>
      <w:r w:rsidR="00C91D18" w:rsidRPr="00C91D18">
        <w:tab/>
      </w:r>
      <w:r w:rsidRPr="00CA798B">
        <w:t>количество пар измерений;</w:t>
      </w:r>
    </w:p>
    <w:p w:rsidR="00CA798B" w:rsidRPr="00CA798B" w:rsidRDefault="00CA798B" w:rsidP="00C91D18">
      <w:pPr>
        <w:pStyle w:val="SingleTxtGR"/>
        <w:tabs>
          <w:tab w:val="clear" w:pos="2268"/>
          <w:tab w:val="left" w:pos="3119"/>
          <w:tab w:val="left" w:pos="3164"/>
        </w:tabs>
        <w:ind w:left="3136" w:hanging="868"/>
      </w:pPr>
      <m:oMath>
        <m:r>
          <m:rPr>
            <m:sty m:val="p"/>
          </m:rPr>
          <w:rPr>
            <w:rFonts w:ascii="Cambria Math" w:hAnsi="Cambria Math"/>
          </w:rPr>
          <m:t>∆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j</m:t>
            </m:r>
          </m:sub>
        </m:sSub>
      </m:oMath>
      <w:r w:rsidRPr="00CA798B">
        <w:tab/>
        <w:t>−</w:t>
      </w:r>
      <w:r w:rsidR="00C91D18" w:rsidRPr="00C91D18">
        <w:tab/>
      </w:r>
      <w:r w:rsidRPr="00CA798B">
        <w:t xml:space="preserve">среднее время выбега при контрольной скорости </w:t>
      </w:r>
      <w:r w:rsidRPr="00C91D18">
        <w:t>v</w:t>
      </w:r>
      <w:r w:rsidRPr="00021A3E">
        <w:rPr>
          <w:vertAlign w:val="subscript"/>
        </w:rPr>
        <w:t>j</w:t>
      </w:r>
      <w:r w:rsidRPr="00CA798B">
        <w:t>, в секундах, рассчитанное по уравнению:</w:t>
      </w:r>
    </w:p>
    <w:p w:rsidR="00CA798B" w:rsidRPr="00C91D18" w:rsidRDefault="00CA798B" w:rsidP="00C91D18">
      <w:pPr>
        <w:pStyle w:val="SingleTxtGR"/>
        <w:tabs>
          <w:tab w:val="clear" w:pos="2268"/>
          <w:tab w:val="left" w:pos="3119"/>
          <w:tab w:val="left" w:pos="3164"/>
        </w:tabs>
        <w:ind w:left="3136" w:hanging="868"/>
      </w:pPr>
      <w:r w:rsidRPr="00CA798B">
        <w:tab/>
      </w:r>
      <w:r w:rsidRPr="00CA798B">
        <w:tab/>
      </w:r>
      <m:oMath>
        <m:r>
          <m:rPr>
            <m:sty m:val="p"/>
          </m:rPr>
          <w:rPr>
            <w:rFonts w:ascii="Cambria Math" w:hAnsi="Cambria Math"/>
          </w:rPr>
          <m:t>∆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j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n</m:t>
            </m:r>
          </m:den>
        </m:f>
        <m:nary>
          <m:naryPr>
            <m:chr m:val="∑"/>
            <m:limLoc m:val="undOvr"/>
            <m:ctrlPr>
              <w:rPr>
                <w:rFonts w:ascii="Cambria Math" w:hAnsi="Cambria Math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∆T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ji</m:t>
                </m:r>
              </m:sub>
            </m:sSub>
          </m:e>
        </m:nary>
        <m:r>
          <m:rPr>
            <m:sty m:val="p"/>
          </m:rPr>
          <w:rPr>
            <w:rFonts w:ascii="Cambria Math" w:hAnsi="Cambria Math"/>
          </w:rPr>
          <m:t>,</m:t>
        </m:r>
      </m:oMath>
    </w:p>
    <w:p w:rsidR="00CA798B" w:rsidRPr="00CA798B" w:rsidRDefault="00CA798B" w:rsidP="00C91D18">
      <w:pPr>
        <w:pStyle w:val="SingleTxtGR"/>
        <w:tabs>
          <w:tab w:val="clear" w:pos="2268"/>
          <w:tab w:val="left" w:pos="3119"/>
          <w:tab w:val="left" w:pos="3164"/>
        </w:tabs>
        <w:ind w:left="3136" w:hanging="868"/>
      </w:pPr>
      <w:r w:rsidRPr="00C91D18">
        <w:tab/>
      </w:r>
      <w:r w:rsidRPr="00C91D18">
        <w:tab/>
      </w:r>
      <w:r w:rsidRPr="00CA798B">
        <w:t xml:space="preserve">где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∆T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ji</m:t>
            </m:r>
          </m:sub>
        </m:sSub>
      </m:oMath>
      <w:r w:rsidRPr="00CA798B">
        <w:t xml:space="preserve"> − средняя гармоническая составляющая времени выбега для </w:t>
      </w:r>
      <w:r w:rsidRPr="00C91D18">
        <w:t>i</w:t>
      </w:r>
      <w:r w:rsidRPr="00CA798B">
        <w:t xml:space="preserve">-й пары измерений при скорости </w:t>
      </w:r>
      <w:r w:rsidRPr="00C91D18">
        <w:t>v</w:t>
      </w:r>
      <w:r w:rsidRPr="00021A3E">
        <w:rPr>
          <w:vertAlign w:val="subscript"/>
        </w:rPr>
        <w:t>j</w:t>
      </w:r>
      <w:r w:rsidRPr="00CA798B">
        <w:t>, в секундах [с], рассчитанная по уравнению:</w:t>
      </w:r>
    </w:p>
    <w:p w:rsidR="00CA798B" w:rsidRPr="00CA798B" w:rsidRDefault="00CA798B" w:rsidP="00C91D18">
      <w:pPr>
        <w:pStyle w:val="SingleTxtGR"/>
        <w:ind w:left="3136"/>
      </w:pPr>
      <m:oMath>
        <m:r>
          <m:rPr>
            <m:sty m:val="p"/>
          </m:rPr>
          <w:rPr>
            <w:rFonts w:ascii="Cambria Math" w:hAnsi="Cambria Math"/>
          </w:rPr>
          <m:t>∆</m:t>
        </m:r>
        <m:sSub>
          <m:sSubPr>
            <m:ctrlPr>
              <w:rPr>
                <w:rFonts w:ascii="Cambria Math" w:hAnsi="Cambria Math"/>
                <w:lang w:val="fr-C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en-US"/>
              </w:rPr>
              <m:t>ji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lang w:val="fr-C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2</m:t>
            </m:r>
          </m:num>
          <m:den>
            <m:d>
              <m:dPr>
                <m:ctrlPr>
                  <w:rPr>
                    <w:rFonts w:ascii="Cambria Math" w:hAnsi="Cambria Math"/>
                    <w:lang w:val="fr-CH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lang w:val="fr-C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lang w:val="fr-C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∆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T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aji</m:t>
                        </m:r>
                      </m:sub>
                    </m:sSub>
                  </m:den>
                </m:f>
              </m:e>
            </m:d>
            <m:r>
              <m:rPr>
                <m:sty m:val="p"/>
              </m:rPr>
              <w:rPr>
                <w:rFonts w:ascii="Cambria Math" w:hAnsi="Cambria Math"/>
              </w:rPr>
              <m:t xml:space="preserve">+ </m:t>
            </m:r>
            <m:d>
              <m:dPr>
                <m:ctrlPr>
                  <w:rPr>
                    <w:rFonts w:ascii="Cambria Math" w:hAnsi="Cambria Math"/>
                    <w:lang w:val="fr-CH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lang w:val="fr-C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lang w:val="fr-C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∆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T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bji</m:t>
                        </m:r>
                      </m:sub>
                    </m:sSub>
                  </m:den>
                </m:f>
              </m:e>
            </m:d>
          </m:den>
        </m:f>
      </m:oMath>
      <w:r w:rsidRPr="00CA798B">
        <w:t>,</w:t>
      </w:r>
    </w:p>
    <w:p w:rsidR="00CA798B" w:rsidRPr="00CA798B" w:rsidRDefault="00CA798B" w:rsidP="00C91D18">
      <w:pPr>
        <w:pStyle w:val="SingleTxtGR"/>
        <w:ind w:left="3136"/>
      </w:pPr>
      <w:r w:rsidRPr="00CA798B">
        <w:t xml:space="preserve">где </w:t>
      </w:r>
      <m:oMath>
        <m:sSub>
          <m:sSubPr>
            <m:ctrlPr>
              <w:rPr>
                <w:rFonts w:ascii="Cambria Math" w:hAnsi="Cambria Math"/>
                <w:lang w:val="fr-C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∆</m:t>
            </m:r>
            <m:r>
              <m:rPr>
                <m:sty m:val="p"/>
              </m:rPr>
              <w:rPr>
                <w:rFonts w:ascii="Cambria Math" w:hAnsi="Cambria Math"/>
                <w:lang w:val="en-US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en-US"/>
              </w:rPr>
              <m:t>aji</m:t>
            </m:r>
          </m:sub>
        </m:sSub>
      </m:oMath>
      <w:r w:rsidRPr="00CA798B">
        <w:t xml:space="preserve"> и </w:t>
      </w:r>
      <m:oMath>
        <m:sSub>
          <m:sSubPr>
            <m:ctrlPr>
              <w:rPr>
                <w:rFonts w:ascii="Cambria Math" w:hAnsi="Cambria Math"/>
                <w:lang w:val="fr-C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∆</m:t>
            </m:r>
            <m:r>
              <m:rPr>
                <m:sty m:val="p"/>
              </m:rPr>
              <w:rPr>
                <w:rFonts w:ascii="Cambria Math" w:hAnsi="Cambria Math"/>
                <w:lang w:val="en-US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en-US"/>
              </w:rPr>
              <m:t>bji</m:t>
            </m:r>
          </m:sub>
        </m:sSub>
      </m:oMath>
      <w:r w:rsidRPr="00CA798B">
        <w:t xml:space="preserve"> − значения среднего времени выбега для</w:t>
      </w:r>
      <w:r w:rsidR="00021A3E" w:rsidRPr="00021A3E">
        <w:br/>
      </w:r>
      <w:r w:rsidRPr="00CA798B">
        <w:rPr>
          <w:lang w:val="en-US"/>
        </w:rPr>
        <w:t>i</w:t>
      </w:r>
      <w:r w:rsidRPr="00CA798B">
        <w:t xml:space="preserve">-го измерения при контрольной скорости </w:t>
      </w:r>
      <w:r w:rsidRPr="00CA798B">
        <w:rPr>
          <w:lang w:val="en-US"/>
        </w:rPr>
        <w:t>v</w:t>
      </w:r>
      <w:r w:rsidRPr="00CA798B">
        <w:rPr>
          <w:vertAlign w:val="subscript"/>
          <w:lang w:val="en-US"/>
        </w:rPr>
        <w:t>j</w:t>
      </w:r>
      <w:r w:rsidR="00A44272">
        <w:t>, в секундах</w:t>
      </w:r>
      <w:r w:rsidR="00A44272">
        <w:rPr>
          <w:lang w:val="en-US"/>
        </w:rPr>
        <w:t> </w:t>
      </w:r>
      <w:r w:rsidRPr="00CA798B">
        <w:t xml:space="preserve">[с], в противоположных направлениях </w:t>
      </w:r>
      <w:r w:rsidRPr="00CA798B">
        <w:rPr>
          <w:lang w:val="en-US"/>
        </w:rPr>
        <w:t>a</w:t>
      </w:r>
      <w:r w:rsidRPr="00CA798B">
        <w:t xml:space="preserve"> и </w:t>
      </w:r>
      <w:r w:rsidRPr="00CA798B">
        <w:rPr>
          <w:lang w:val="en-US"/>
        </w:rPr>
        <w:t>b</w:t>
      </w:r>
      <w:r w:rsidRPr="00CA798B">
        <w:t xml:space="preserve"> соответственно;</w:t>
      </w:r>
    </w:p>
    <w:p w:rsidR="00CA798B" w:rsidRPr="00CA798B" w:rsidRDefault="000F1E88" w:rsidP="00C91D18">
      <w:pPr>
        <w:pStyle w:val="SingleTxtGR"/>
        <w:tabs>
          <w:tab w:val="clear" w:pos="2268"/>
          <w:tab w:val="left" w:pos="3119"/>
          <w:tab w:val="left" w:pos="3164"/>
        </w:tabs>
        <w:ind w:left="3136" w:hanging="868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j</m:t>
            </m:r>
          </m:sub>
        </m:sSub>
        <m:r>
          <w:rPr>
            <w:rFonts w:ascii="Cambria Math" w:hAnsi="Cambria Math"/>
          </w:rPr>
          <m:t xml:space="preserve">          </m:t>
        </m:r>
      </m:oMath>
      <w:r w:rsidR="00CA798B" w:rsidRPr="00CA798B">
        <w:t xml:space="preserve">– </w:t>
      </w:r>
      <w:r w:rsidR="00CA798B" w:rsidRPr="00CA798B">
        <w:tab/>
      </w:r>
      <w:r w:rsidR="00C91D18" w:rsidRPr="00C91D18">
        <w:tab/>
      </w:r>
      <w:r w:rsidR="00CA798B" w:rsidRPr="00CA798B">
        <w:t>стандартное отклонение, в секундах [с], определенное по формуле:</w:t>
      </w:r>
    </w:p>
    <w:p w:rsidR="00CA798B" w:rsidRPr="00CA798B" w:rsidRDefault="00CA798B" w:rsidP="00C91D18">
      <w:pPr>
        <w:pStyle w:val="SingleTxtGR"/>
        <w:tabs>
          <w:tab w:val="left" w:pos="2977"/>
          <w:tab w:val="left" w:pos="3119"/>
        </w:tabs>
        <w:rPr>
          <w:iCs/>
          <w:lang w:val="nl-NL"/>
        </w:rPr>
      </w:pPr>
      <w:r w:rsidRPr="00CA798B">
        <w:tab/>
      </w:r>
      <w:r w:rsidRPr="00CA798B">
        <w:tab/>
      </w:r>
      <w:r w:rsidRPr="00CA798B">
        <w:tab/>
      </w:r>
      <w:r w:rsidR="00C91D18" w:rsidRPr="00DA1399">
        <w:tab/>
      </w:r>
      <w:r w:rsidR="00C91D18" w:rsidRPr="00DA1399">
        <w:tab/>
      </w:r>
      <w:r w:rsidRPr="00CA798B">
        <w:rPr>
          <w:lang w:val="nl-NL"/>
        </w:rPr>
        <w:t>s</w:t>
      </w:r>
      <w:r w:rsidRPr="00CA798B">
        <w:rPr>
          <w:vertAlign w:val="subscript"/>
          <w:lang w:val="nl-NL"/>
        </w:rPr>
        <w:t>j</w:t>
      </w:r>
      <m:oMath>
        <m:r>
          <m:rPr>
            <m:sty m:val="p"/>
          </m:rPr>
          <w:rPr>
            <w:rFonts w:ascii="Cambria Math" w:hAnsi="Cambria Math"/>
            <w:lang w:val="nl-NL"/>
          </w:rPr>
          <m:t xml:space="preserve">= </m:t>
        </m:r>
        <m:rad>
          <m:radPr>
            <m:degHide m:val="1"/>
            <m:ctrlPr>
              <w:rPr>
                <w:rFonts w:ascii="Cambria Math" w:hAnsi="Cambria Math"/>
                <w:iCs/>
                <w:lang w:val="fr-CH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Cs/>
                    <w:lang w:val="fr-C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lang w:val="nl-NL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lang w:val="nl-NL"/>
                  </w:rPr>
                  <m:t>n-1</m:t>
                </m:r>
              </m:den>
            </m:f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Cs/>
                    <w:lang w:val="fr-CH"/>
                  </w:rPr>
                </m:ctrlPr>
              </m:naryPr>
              <m:sub>
                <m:r>
                  <m:rPr>
                    <m:sty m:val="p"/>
                  </m:rPr>
                  <w:rPr>
                    <w:rFonts w:ascii="Cambria Math" w:hAnsi="Cambria Math"/>
                    <w:lang w:val="nl-NL"/>
                  </w:rPr>
                  <m:t>i=1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lang w:val="nl-NL"/>
                  </w:rPr>
                  <m:t>n</m:t>
                </m:r>
              </m:sup>
              <m:e>
                <m:r>
                  <m:rPr>
                    <m:sty m:val="p"/>
                  </m:rPr>
                  <w:rPr>
                    <w:rFonts w:ascii="Cambria Math" w:hAnsi="Cambria Math"/>
                    <w:lang w:val="nl-NL"/>
                  </w:rPr>
                  <m:t>(∆</m:t>
                </m:r>
                <m:sSub>
                  <m:sSubPr>
                    <m:ctrlPr>
                      <w:rPr>
                        <w:rFonts w:ascii="Cambria Math" w:hAnsi="Cambria Math"/>
                        <w:iCs/>
                        <w:lang w:val="fr-C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nl-NL"/>
                      </w:rPr>
                      <m:t>T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nl-NL"/>
                      </w:rPr>
                      <m:t>ji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lang w:val="nl-NL"/>
                  </w:rPr>
                  <m:t>-∆</m:t>
                </m:r>
                <m:sSub>
                  <m:sSubPr>
                    <m:ctrlPr>
                      <w:rPr>
                        <w:rFonts w:ascii="Cambria Math" w:hAnsi="Cambria Math"/>
                        <w:iCs/>
                        <w:lang w:val="fr-C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nl-NL"/>
                      </w:rPr>
                      <m:t>T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nl-NL"/>
                      </w:rPr>
                      <m:t>j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lang w:val="nl-NL"/>
                  </w:rPr>
                  <m:t xml:space="preserve">)² </m:t>
                </m:r>
              </m:e>
            </m:nary>
          </m:e>
        </m:rad>
      </m:oMath>
    </w:p>
    <w:p w:rsidR="00CA798B" w:rsidRPr="00CA798B" w:rsidRDefault="00CA798B" w:rsidP="00DA1399">
      <w:pPr>
        <w:pStyle w:val="SingleTxtGR"/>
        <w:tabs>
          <w:tab w:val="left" w:pos="3119"/>
        </w:tabs>
      </w:pPr>
      <w:r w:rsidRPr="00CA798B">
        <w:tab/>
      </w:r>
      <w:r w:rsidRPr="00CA798B">
        <w:tab/>
      </w:r>
      <m:oMath>
        <m:r>
          <m:rPr>
            <m:sty m:val="p"/>
          </m:rPr>
          <w:rPr>
            <w:rFonts w:ascii="Cambria Math" w:hAnsi="Cambria Math"/>
            <w:lang w:val="en-US"/>
          </w:rPr>
          <m:t>t</m:t>
        </m:r>
      </m:oMath>
      <w:r w:rsidRPr="00CA798B">
        <w:rPr>
          <w:iCs/>
        </w:rPr>
        <w:t xml:space="preserve"> </w:t>
      </w:r>
      <w:r w:rsidR="00DA1399" w:rsidRPr="00DA1399">
        <w:rPr>
          <w:iCs/>
        </w:rPr>
        <w:tab/>
      </w:r>
      <w:r w:rsidRPr="00CA798B">
        <w:t>−</w:t>
      </w:r>
      <w:r w:rsidR="00DA1399" w:rsidRPr="00DA1399">
        <w:tab/>
      </w:r>
      <w:r w:rsidRPr="00CA798B">
        <w:t>коэффициент, указанный в следующей таблице:</w:t>
      </w:r>
    </w:p>
    <w:p w:rsidR="00CA798B" w:rsidRPr="00CA798B" w:rsidRDefault="00CA798B" w:rsidP="00E561B5">
      <w:pPr>
        <w:pStyle w:val="SingleTxtGR"/>
      </w:pPr>
      <w:r w:rsidRPr="00CA798B">
        <w:t xml:space="preserve">Коэффициент </w:t>
      </w:r>
      <w:r w:rsidRPr="00CA798B">
        <w:rPr>
          <w:lang w:val="en-US"/>
        </w:rPr>
        <w:t>t</w:t>
      </w:r>
      <w:r w:rsidRPr="00CA798B">
        <w:t xml:space="preserve"> как функция </w:t>
      </w:r>
      <w:r w:rsidRPr="00CA798B">
        <w:rPr>
          <w:lang w:val="en-US"/>
        </w:rPr>
        <w:t>n</w:t>
      </w:r>
    </w:p>
    <w:tbl>
      <w:tblPr>
        <w:tblStyle w:val="TabNum"/>
        <w:tblW w:w="7370" w:type="dxa"/>
        <w:tblInd w:w="1134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E0" w:firstRow="1" w:lastRow="1" w:firstColumn="1" w:lastColumn="1" w:noHBand="0" w:noVBand="1"/>
      </w:tblPr>
      <w:tblGrid>
        <w:gridCol w:w="1229"/>
        <w:gridCol w:w="1229"/>
        <w:gridCol w:w="1228"/>
        <w:gridCol w:w="1228"/>
        <w:gridCol w:w="1228"/>
        <w:gridCol w:w="1228"/>
      </w:tblGrid>
      <w:tr w:rsidR="00DF7489" w:rsidRPr="00C91D18" w:rsidTr="00DF7489">
        <w:trPr>
          <w:trHeight w:val="23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  <w:tcBorders>
              <w:top w:val="none" w:sz="0" w:space="0" w:color="auto"/>
              <w:left w:val="none" w:sz="0" w:space="0" w:color="auto"/>
              <w:bottom w:val="single" w:sz="12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:rsidR="00CA798B" w:rsidRPr="00C91D18" w:rsidRDefault="00CA798B" w:rsidP="00C91D18">
            <w:pPr>
              <w:spacing w:before="80" w:after="80" w:line="200" w:lineRule="exact"/>
              <w:jc w:val="center"/>
              <w:rPr>
                <w:i/>
                <w:sz w:val="16"/>
              </w:rPr>
            </w:pPr>
            <w:r w:rsidRPr="00C91D18">
              <w:rPr>
                <w:i/>
                <w:sz w:val="16"/>
              </w:rPr>
              <w:t>n</w:t>
            </w:r>
          </w:p>
        </w:tc>
        <w:tc>
          <w:tcPr>
            <w:tcW w:w="1245" w:type="dxa"/>
            <w:tcBorders>
              <w:bottom w:val="single" w:sz="12" w:space="0" w:color="auto"/>
            </w:tcBorders>
            <w:shd w:val="clear" w:color="auto" w:fill="auto"/>
          </w:tcPr>
          <w:p w:rsidR="00CA798B" w:rsidRPr="00C91D18" w:rsidRDefault="00CA798B" w:rsidP="00C91D18">
            <w:pPr>
              <w:spacing w:before="80" w:after="8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C91D18">
              <w:rPr>
                <w:i/>
                <w:sz w:val="16"/>
              </w:rPr>
              <w:t>t</w:t>
            </w:r>
          </w:p>
        </w:tc>
        <w:tc>
          <w:tcPr>
            <w:tcW w:w="1245" w:type="dxa"/>
            <w:tcBorders>
              <w:bottom w:val="single" w:sz="12" w:space="0" w:color="auto"/>
            </w:tcBorders>
            <w:shd w:val="clear" w:color="auto" w:fill="auto"/>
          </w:tcPr>
          <w:p w:rsidR="00CA798B" w:rsidRPr="00C91D18" w:rsidRDefault="00CA798B" w:rsidP="00C91D18">
            <w:pPr>
              <w:spacing w:before="80" w:after="8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C91D18">
              <w:rPr>
                <w:i/>
                <w:sz w:val="16"/>
              </w:rPr>
              <w:t>t/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16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16"/>
                    </w:rPr>
                    <m:t>n</m:t>
                  </m:r>
                </m:e>
              </m:rad>
            </m:oMath>
          </w:p>
        </w:tc>
        <w:tc>
          <w:tcPr>
            <w:tcW w:w="1245" w:type="dxa"/>
            <w:tcBorders>
              <w:bottom w:val="single" w:sz="12" w:space="0" w:color="auto"/>
            </w:tcBorders>
            <w:shd w:val="clear" w:color="auto" w:fill="auto"/>
          </w:tcPr>
          <w:p w:rsidR="00CA798B" w:rsidRPr="00C91D18" w:rsidRDefault="00CA798B" w:rsidP="00C91D18">
            <w:pPr>
              <w:spacing w:before="80" w:after="8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C91D18">
              <w:rPr>
                <w:i/>
                <w:sz w:val="16"/>
              </w:rPr>
              <w:t>n</w:t>
            </w:r>
          </w:p>
        </w:tc>
        <w:tc>
          <w:tcPr>
            <w:tcW w:w="1245" w:type="dxa"/>
            <w:tcBorders>
              <w:bottom w:val="single" w:sz="12" w:space="0" w:color="auto"/>
            </w:tcBorders>
            <w:shd w:val="clear" w:color="auto" w:fill="auto"/>
          </w:tcPr>
          <w:p w:rsidR="00CA798B" w:rsidRPr="00C91D18" w:rsidRDefault="00CA798B" w:rsidP="00C91D18">
            <w:pPr>
              <w:spacing w:before="80" w:after="8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C91D18">
              <w:rPr>
                <w:i/>
                <w:sz w:val="16"/>
              </w:rPr>
              <w:t>t</w:t>
            </w:r>
          </w:p>
        </w:tc>
        <w:tc>
          <w:tcPr>
            <w:tcW w:w="1245" w:type="dxa"/>
            <w:tcBorders>
              <w:bottom w:val="single" w:sz="12" w:space="0" w:color="auto"/>
            </w:tcBorders>
            <w:shd w:val="clear" w:color="auto" w:fill="auto"/>
          </w:tcPr>
          <w:p w:rsidR="00CA798B" w:rsidRPr="00C91D18" w:rsidRDefault="00CA798B" w:rsidP="00C91D18">
            <w:pPr>
              <w:spacing w:before="80" w:after="8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C91D18">
              <w:rPr>
                <w:i/>
                <w:sz w:val="16"/>
              </w:rPr>
              <w:t>t/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16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16"/>
                    </w:rPr>
                    <m:t>n</m:t>
                  </m:r>
                </m:e>
              </m:rad>
            </m:oMath>
          </w:p>
        </w:tc>
      </w:tr>
      <w:tr w:rsidR="00CA798B" w:rsidRPr="00C91D18" w:rsidTr="00DF74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  <w:tcBorders>
              <w:top w:val="single" w:sz="12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CA798B" w:rsidRPr="00C91D18" w:rsidRDefault="00CA798B" w:rsidP="00C91D18">
            <w:pPr>
              <w:jc w:val="center"/>
            </w:pPr>
            <w:r w:rsidRPr="00C91D18">
              <w:t>3</w:t>
            </w:r>
          </w:p>
        </w:tc>
        <w:tc>
          <w:tcPr>
            <w:tcW w:w="1245" w:type="dxa"/>
            <w:tcBorders>
              <w:top w:val="single" w:sz="12" w:space="0" w:color="auto"/>
            </w:tcBorders>
          </w:tcPr>
          <w:p w:rsidR="00CA798B" w:rsidRPr="00C91D18" w:rsidRDefault="00CA798B" w:rsidP="00C91D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1D18">
              <w:t>4,3</w:t>
            </w:r>
          </w:p>
        </w:tc>
        <w:tc>
          <w:tcPr>
            <w:tcW w:w="1245" w:type="dxa"/>
            <w:tcBorders>
              <w:top w:val="single" w:sz="12" w:space="0" w:color="auto"/>
            </w:tcBorders>
          </w:tcPr>
          <w:p w:rsidR="00CA798B" w:rsidRPr="00C91D18" w:rsidRDefault="00CA798B" w:rsidP="00C91D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1D18">
              <w:t>2,48</w:t>
            </w:r>
          </w:p>
        </w:tc>
        <w:tc>
          <w:tcPr>
            <w:tcW w:w="1245" w:type="dxa"/>
            <w:tcBorders>
              <w:top w:val="single" w:sz="12" w:space="0" w:color="auto"/>
            </w:tcBorders>
          </w:tcPr>
          <w:p w:rsidR="00CA798B" w:rsidRPr="00C91D18" w:rsidRDefault="00CA798B" w:rsidP="00C91D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1D18">
              <w:t>10</w:t>
            </w:r>
          </w:p>
        </w:tc>
        <w:tc>
          <w:tcPr>
            <w:tcW w:w="1245" w:type="dxa"/>
            <w:tcBorders>
              <w:top w:val="single" w:sz="12" w:space="0" w:color="auto"/>
            </w:tcBorders>
          </w:tcPr>
          <w:p w:rsidR="00CA798B" w:rsidRPr="00C91D18" w:rsidRDefault="00CA798B" w:rsidP="00C91D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1D18">
              <w:t>2,2</w:t>
            </w:r>
          </w:p>
        </w:tc>
        <w:tc>
          <w:tcPr>
            <w:tcW w:w="1245" w:type="dxa"/>
            <w:tcBorders>
              <w:top w:val="single" w:sz="12" w:space="0" w:color="auto"/>
            </w:tcBorders>
          </w:tcPr>
          <w:p w:rsidR="00CA798B" w:rsidRPr="00C91D18" w:rsidRDefault="00CA798B" w:rsidP="00C91D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1D18">
              <w:t>0,73</w:t>
            </w:r>
          </w:p>
        </w:tc>
      </w:tr>
      <w:tr w:rsidR="00CA798B" w:rsidRPr="00C91D18" w:rsidTr="00DF74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CA798B" w:rsidRPr="00C91D18" w:rsidRDefault="00CA798B" w:rsidP="00C91D18">
            <w:pPr>
              <w:jc w:val="center"/>
            </w:pPr>
            <w:r w:rsidRPr="00C91D18">
              <w:t>4</w:t>
            </w:r>
          </w:p>
        </w:tc>
        <w:tc>
          <w:tcPr>
            <w:tcW w:w="1245" w:type="dxa"/>
          </w:tcPr>
          <w:p w:rsidR="00CA798B" w:rsidRPr="00C91D18" w:rsidRDefault="00CA798B" w:rsidP="00C91D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1D18">
              <w:t>3,2</w:t>
            </w:r>
          </w:p>
        </w:tc>
        <w:tc>
          <w:tcPr>
            <w:tcW w:w="1245" w:type="dxa"/>
          </w:tcPr>
          <w:p w:rsidR="00CA798B" w:rsidRPr="00C91D18" w:rsidRDefault="00CA798B" w:rsidP="00C91D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1D18">
              <w:t>1,60</w:t>
            </w:r>
          </w:p>
        </w:tc>
        <w:tc>
          <w:tcPr>
            <w:tcW w:w="1245" w:type="dxa"/>
          </w:tcPr>
          <w:p w:rsidR="00CA798B" w:rsidRPr="00C91D18" w:rsidRDefault="00CA798B" w:rsidP="00C91D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1D18">
              <w:t>11</w:t>
            </w:r>
          </w:p>
        </w:tc>
        <w:tc>
          <w:tcPr>
            <w:tcW w:w="1245" w:type="dxa"/>
          </w:tcPr>
          <w:p w:rsidR="00CA798B" w:rsidRPr="00C91D18" w:rsidRDefault="00CA798B" w:rsidP="00C91D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1D18">
              <w:t>2,2</w:t>
            </w:r>
          </w:p>
        </w:tc>
        <w:tc>
          <w:tcPr>
            <w:tcW w:w="1245" w:type="dxa"/>
          </w:tcPr>
          <w:p w:rsidR="00CA798B" w:rsidRPr="00C91D18" w:rsidRDefault="00CA798B" w:rsidP="00C91D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1D18">
              <w:t>0,66</w:t>
            </w:r>
          </w:p>
        </w:tc>
      </w:tr>
      <w:tr w:rsidR="00CA798B" w:rsidRPr="00C91D18" w:rsidTr="00DF74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CA798B" w:rsidRPr="00C91D18" w:rsidRDefault="00CA798B" w:rsidP="00C91D18">
            <w:pPr>
              <w:jc w:val="center"/>
            </w:pPr>
            <w:r w:rsidRPr="00C91D18">
              <w:t>5</w:t>
            </w:r>
          </w:p>
        </w:tc>
        <w:tc>
          <w:tcPr>
            <w:tcW w:w="1245" w:type="dxa"/>
          </w:tcPr>
          <w:p w:rsidR="00CA798B" w:rsidRPr="00C91D18" w:rsidRDefault="00CA798B" w:rsidP="00C91D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1D18">
              <w:t>2,8</w:t>
            </w:r>
          </w:p>
        </w:tc>
        <w:tc>
          <w:tcPr>
            <w:tcW w:w="1245" w:type="dxa"/>
          </w:tcPr>
          <w:p w:rsidR="00CA798B" w:rsidRPr="00C91D18" w:rsidRDefault="00CA798B" w:rsidP="00C91D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1D18">
              <w:t>1,25</w:t>
            </w:r>
          </w:p>
        </w:tc>
        <w:tc>
          <w:tcPr>
            <w:tcW w:w="1245" w:type="dxa"/>
          </w:tcPr>
          <w:p w:rsidR="00CA798B" w:rsidRPr="00C91D18" w:rsidRDefault="00CA798B" w:rsidP="00C91D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1D18">
              <w:t>12</w:t>
            </w:r>
          </w:p>
        </w:tc>
        <w:tc>
          <w:tcPr>
            <w:tcW w:w="1245" w:type="dxa"/>
          </w:tcPr>
          <w:p w:rsidR="00CA798B" w:rsidRPr="00C91D18" w:rsidRDefault="00CA798B" w:rsidP="00C91D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1D18">
              <w:t>2,2</w:t>
            </w:r>
          </w:p>
        </w:tc>
        <w:tc>
          <w:tcPr>
            <w:tcW w:w="1245" w:type="dxa"/>
          </w:tcPr>
          <w:p w:rsidR="00CA798B" w:rsidRPr="00C91D18" w:rsidRDefault="00CA798B" w:rsidP="00C91D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1D18">
              <w:t>0,64</w:t>
            </w:r>
          </w:p>
        </w:tc>
      </w:tr>
      <w:tr w:rsidR="00CA798B" w:rsidRPr="00C91D18" w:rsidTr="00DF7489">
        <w:trPr>
          <w:trHeight w:val="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CA798B" w:rsidRPr="00C91D18" w:rsidRDefault="00CA798B" w:rsidP="00C91D18">
            <w:pPr>
              <w:jc w:val="center"/>
            </w:pPr>
            <w:r w:rsidRPr="00C91D18">
              <w:t>6</w:t>
            </w:r>
          </w:p>
        </w:tc>
        <w:tc>
          <w:tcPr>
            <w:tcW w:w="1245" w:type="dxa"/>
          </w:tcPr>
          <w:p w:rsidR="00CA798B" w:rsidRPr="00C91D18" w:rsidRDefault="00CA798B" w:rsidP="00C91D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1D18">
              <w:t>2,6</w:t>
            </w:r>
          </w:p>
        </w:tc>
        <w:tc>
          <w:tcPr>
            <w:tcW w:w="1245" w:type="dxa"/>
          </w:tcPr>
          <w:p w:rsidR="00CA798B" w:rsidRPr="00C91D18" w:rsidRDefault="00CA798B" w:rsidP="00C91D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1D18">
              <w:t>1,06</w:t>
            </w:r>
          </w:p>
        </w:tc>
        <w:tc>
          <w:tcPr>
            <w:tcW w:w="1245" w:type="dxa"/>
          </w:tcPr>
          <w:p w:rsidR="00CA798B" w:rsidRPr="00C91D18" w:rsidRDefault="00CA798B" w:rsidP="00C91D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1D18">
              <w:t>13</w:t>
            </w:r>
          </w:p>
        </w:tc>
        <w:tc>
          <w:tcPr>
            <w:tcW w:w="1245" w:type="dxa"/>
          </w:tcPr>
          <w:p w:rsidR="00CA798B" w:rsidRPr="00C91D18" w:rsidRDefault="00CA798B" w:rsidP="00C91D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1D18">
              <w:t>2,2</w:t>
            </w:r>
          </w:p>
        </w:tc>
        <w:tc>
          <w:tcPr>
            <w:tcW w:w="1245" w:type="dxa"/>
          </w:tcPr>
          <w:p w:rsidR="00CA798B" w:rsidRPr="00C91D18" w:rsidRDefault="00CA798B" w:rsidP="00C91D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1D18">
              <w:t>0,61</w:t>
            </w:r>
          </w:p>
        </w:tc>
      </w:tr>
      <w:tr w:rsidR="00CA798B" w:rsidRPr="00C91D18" w:rsidTr="00DF7489">
        <w:trPr>
          <w:trHeight w:val="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CA798B" w:rsidRPr="00C91D18" w:rsidRDefault="00CA798B" w:rsidP="00C91D18">
            <w:pPr>
              <w:jc w:val="center"/>
            </w:pPr>
            <w:r w:rsidRPr="00C91D18">
              <w:t>7</w:t>
            </w:r>
          </w:p>
        </w:tc>
        <w:tc>
          <w:tcPr>
            <w:tcW w:w="1245" w:type="dxa"/>
          </w:tcPr>
          <w:p w:rsidR="00CA798B" w:rsidRPr="00C91D18" w:rsidRDefault="00CA798B" w:rsidP="00C91D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1D18">
              <w:t>2,5</w:t>
            </w:r>
          </w:p>
        </w:tc>
        <w:tc>
          <w:tcPr>
            <w:tcW w:w="1245" w:type="dxa"/>
          </w:tcPr>
          <w:p w:rsidR="00CA798B" w:rsidRPr="00C91D18" w:rsidRDefault="00CA798B" w:rsidP="00C91D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1D18">
              <w:t>0,94</w:t>
            </w:r>
          </w:p>
        </w:tc>
        <w:tc>
          <w:tcPr>
            <w:tcW w:w="1245" w:type="dxa"/>
          </w:tcPr>
          <w:p w:rsidR="00CA798B" w:rsidRPr="00C91D18" w:rsidRDefault="00CA798B" w:rsidP="00C91D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1D18">
              <w:t>14</w:t>
            </w:r>
          </w:p>
        </w:tc>
        <w:tc>
          <w:tcPr>
            <w:tcW w:w="1245" w:type="dxa"/>
          </w:tcPr>
          <w:p w:rsidR="00CA798B" w:rsidRPr="00C91D18" w:rsidRDefault="00CA798B" w:rsidP="00C91D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1D18">
              <w:t>2,2</w:t>
            </w:r>
          </w:p>
        </w:tc>
        <w:tc>
          <w:tcPr>
            <w:tcW w:w="1245" w:type="dxa"/>
          </w:tcPr>
          <w:p w:rsidR="00CA798B" w:rsidRPr="00C91D18" w:rsidRDefault="00CA798B" w:rsidP="00C91D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1D18">
              <w:t>0,59</w:t>
            </w:r>
          </w:p>
        </w:tc>
      </w:tr>
      <w:tr w:rsidR="00CA798B" w:rsidRPr="00C91D18" w:rsidTr="00DF7489">
        <w:trPr>
          <w:trHeight w:val="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  <w:tcBorders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CA798B" w:rsidRPr="00C91D18" w:rsidRDefault="00CA798B" w:rsidP="00C91D18">
            <w:pPr>
              <w:jc w:val="center"/>
            </w:pPr>
            <w:r w:rsidRPr="00C91D18">
              <w:t>8</w:t>
            </w: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:rsidR="00CA798B" w:rsidRPr="00C91D18" w:rsidRDefault="00CA798B" w:rsidP="00C91D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1D18">
              <w:t>2,4</w:t>
            </w: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:rsidR="00CA798B" w:rsidRPr="00C91D18" w:rsidRDefault="00CA798B" w:rsidP="00C91D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1D18">
              <w:t>0,85</w:t>
            </w: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:rsidR="00CA798B" w:rsidRPr="00C91D18" w:rsidRDefault="00CA798B" w:rsidP="00C91D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1D18">
              <w:t>15</w:t>
            </w: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:rsidR="00CA798B" w:rsidRPr="00C91D18" w:rsidRDefault="00CA798B" w:rsidP="00C91D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1D18">
              <w:t>2,2</w:t>
            </w: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:rsidR="00CA798B" w:rsidRPr="00C91D18" w:rsidRDefault="00CA798B" w:rsidP="00C91D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1D18">
              <w:t>0,57</w:t>
            </w:r>
          </w:p>
        </w:tc>
      </w:tr>
      <w:tr w:rsidR="00CA798B" w:rsidRPr="00C91D18" w:rsidTr="00DF7489">
        <w:trPr>
          <w:trHeight w:val="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  <w:tcBorders>
              <w:left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CA798B" w:rsidRPr="00C91D18" w:rsidRDefault="00CA798B" w:rsidP="00C91D18">
            <w:pPr>
              <w:jc w:val="center"/>
            </w:pPr>
            <w:r w:rsidRPr="00C91D18">
              <w:t>9</w:t>
            </w:r>
          </w:p>
        </w:tc>
        <w:tc>
          <w:tcPr>
            <w:tcW w:w="1245" w:type="dxa"/>
            <w:tcBorders>
              <w:bottom w:val="single" w:sz="12" w:space="0" w:color="auto"/>
            </w:tcBorders>
          </w:tcPr>
          <w:p w:rsidR="00CA798B" w:rsidRPr="00C91D18" w:rsidRDefault="00CA798B" w:rsidP="00C91D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1D18">
              <w:t>2,3</w:t>
            </w:r>
          </w:p>
        </w:tc>
        <w:tc>
          <w:tcPr>
            <w:tcW w:w="1245" w:type="dxa"/>
            <w:tcBorders>
              <w:bottom w:val="single" w:sz="12" w:space="0" w:color="auto"/>
            </w:tcBorders>
          </w:tcPr>
          <w:p w:rsidR="00CA798B" w:rsidRPr="00C91D18" w:rsidRDefault="00CA798B" w:rsidP="00C91D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1D18">
              <w:t>0,77</w:t>
            </w:r>
          </w:p>
        </w:tc>
        <w:tc>
          <w:tcPr>
            <w:tcW w:w="1245" w:type="dxa"/>
            <w:tcBorders>
              <w:bottom w:val="single" w:sz="12" w:space="0" w:color="auto"/>
            </w:tcBorders>
          </w:tcPr>
          <w:p w:rsidR="00CA798B" w:rsidRPr="00C91D18" w:rsidRDefault="00CA798B" w:rsidP="00C91D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  <w:tcBorders>
              <w:bottom w:val="single" w:sz="12" w:space="0" w:color="auto"/>
            </w:tcBorders>
          </w:tcPr>
          <w:p w:rsidR="00CA798B" w:rsidRPr="00C91D18" w:rsidRDefault="00CA798B" w:rsidP="00C91D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  <w:tcBorders>
              <w:bottom w:val="single" w:sz="12" w:space="0" w:color="auto"/>
            </w:tcBorders>
          </w:tcPr>
          <w:p w:rsidR="00CA798B" w:rsidRPr="00C91D18" w:rsidRDefault="00CA798B" w:rsidP="00C91D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CA798B" w:rsidRPr="00CA798B" w:rsidRDefault="00CA798B" w:rsidP="00DF7489">
      <w:pPr>
        <w:pStyle w:val="SingleTxtGR"/>
        <w:spacing w:before="120"/>
        <w:ind w:left="2268" w:hanging="1134"/>
      </w:pPr>
      <w:r w:rsidRPr="00CA798B">
        <w:t>5.1.1.2.6</w:t>
      </w:r>
      <w:r w:rsidRPr="00CA798B">
        <w:tab/>
        <w:t>В случае воздействия какого-либо внешнего фактора или действия водителя, которые могут повлиять на ход испытания на измерение дорожной нагрузки, во время измерения при движении в одном из направлений результаты этого измерения и результаты соответствующего измерения при движении в противоположном направлении в расчет не принимаются.</w:t>
      </w:r>
    </w:p>
    <w:p w:rsidR="00CA798B" w:rsidRPr="00CA798B" w:rsidRDefault="00CA798B" w:rsidP="00DF7489">
      <w:pPr>
        <w:pStyle w:val="SingleTxtGR"/>
        <w:spacing w:before="120"/>
        <w:ind w:left="2268" w:hanging="1134"/>
      </w:pPr>
      <w:r w:rsidRPr="00CA798B">
        <w:t>5.1.1.2.7</w:t>
      </w:r>
      <w:r w:rsidRPr="00CA798B">
        <w:tab/>
        <w:t xml:space="preserve">Суммарные значения сопротивления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ja</m:t>
            </m:r>
          </m:sub>
        </m:sSub>
      </m:oMath>
      <w:r w:rsidRPr="00CA798B">
        <w:t xml:space="preserve"> и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jb</m:t>
            </m:r>
          </m:sub>
        </m:sSub>
      </m:oMath>
      <w:r w:rsidRPr="00CA798B">
        <w:t xml:space="preserve"> при контрольной скорости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j</m:t>
            </m:r>
          </m:sub>
        </m:sSub>
      </m:oMath>
      <w:r w:rsidRPr="00CA798B">
        <w:t xml:space="preserve"> в направлениях а и b рассчитывают по следующим уравнениям:</w:t>
      </w:r>
    </w:p>
    <w:p w:rsidR="00CA798B" w:rsidRPr="00DF7489" w:rsidRDefault="000F1E88" w:rsidP="00DF7489">
      <w:pPr>
        <w:pStyle w:val="SingleTxtGR"/>
        <w:ind w:left="2268"/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F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aj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3,6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×M×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2×∆v</m:t>
              </m:r>
            </m:num>
            <m:den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∆T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aj</m:t>
                  </m:r>
                </m:sub>
              </m:sSub>
            </m:den>
          </m:f>
        </m:oMath>
      </m:oMathPara>
    </w:p>
    <w:p w:rsidR="00CA798B" w:rsidRPr="00DF7489" w:rsidRDefault="00CA798B" w:rsidP="00DF7489">
      <w:pPr>
        <w:pStyle w:val="SingleTxtGR"/>
      </w:pPr>
      <w:r w:rsidRPr="00DF7489">
        <w:tab/>
      </w:r>
      <w:r w:rsidRPr="00DF7489">
        <w:tab/>
        <w:t>и</w:t>
      </w:r>
    </w:p>
    <w:p w:rsidR="00CA798B" w:rsidRPr="00DF7489" w:rsidRDefault="000F1E88" w:rsidP="00DF7489">
      <w:pPr>
        <w:pStyle w:val="SingleTxtGR"/>
        <w:ind w:left="2268"/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F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bj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3,6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×M×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2×∆v</m:t>
              </m:r>
            </m:num>
            <m:den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∆T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bj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/>
            </w:rPr>
            <m:t>,</m:t>
          </m:r>
        </m:oMath>
      </m:oMathPara>
    </w:p>
    <w:p w:rsidR="00CA798B" w:rsidRPr="00DF7489" w:rsidRDefault="00CA798B" w:rsidP="00DF7489">
      <w:pPr>
        <w:pStyle w:val="SingleTxtGR"/>
      </w:pPr>
      <w:r w:rsidRPr="00DF7489">
        <w:tab/>
      </w:r>
      <w:r w:rsidRPr="00DF7489">
        <w:tab/>
        <w:t>где:</w:t>
      </w:r>
    </w:p>
    <w:p w:rsidR="00CA798B" w:rsidRPr="00DF7489" w:rsidRDefault="000F1E88" w:rsidP="005B6F6B">
      <w:pPr>
        <w:pStyle w:val="SingleTxtGR"/>
        <w:tabs>
          <w:tab w:val="clear" w:pos="2268"/>
          <w:tab w:val="left" w:pos="1560"/>
          <w:tab w:val="left" w:pos="3544"/>
        </w:tabs>
        <w:ind w:left="3682" w:hanging="1414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aj</m:t>
            </m:r>
          </m:sub>
        </m:sSub>
      </m:oMath>
      <w:r w:rsidR="005B6F6B" w:rsidRPr="005B6F6B">
        <w:tab/>
      </w:r>
      <w:r w:rsidR="00CA798B" w:rsidRPr="00DF7489">
        <w:tab/>
      </w:r>
      <w:r w:rsidR="00DF7489" w:rsidRPr="00DF7489">
        <w:t>–</w:t>
      </w:r>
      <w:r w:rsidR="00DF7489" w:rsidRPr="00DF7489">
        <w:tab/>
      </w:r>
      <w:r w:rsidR="00F61A02" w:rsidRPr="00F61A02">
        <w:tab/>
      </w:r>
      <w:r w:rsidR="00CA798B" w:rsidRPr="00DF7489">
        <w:t>общее сопротивление при контрольной скорости (j) в направлении а, измеряемое в ньютонах [Н];</w:t>
      </w:r>
    </w:p>
    <w:p w:rsidR="00CA798B" w:rsidRPr="00DF7489" w:rsidRDefault="000F1E88" w:rsidP="005B6F6B">
      <w:pPr>
        <w:pStyle w:val="SingleTxtGR"/>
        <w:tabs>
          <w:tab w:val="clear" w:pos="2268"/>
          <w:tab w:val="left" w:pos="1560"/>
          <w:tab w:val="left" w:pos="3544"/>
        </w:tabs>
        <w:ind w:left="3682" w:hanging="1414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bj</m:t>
            </m:r>
          </m:sub>
        </m:sSub>
      </m:oMath>
      <w:r w:rsidR="00CA798B" w:rsidRPr="00DF7489">
        <w:tab/>
      </w:r>
      <w:r w:rsidR="005B6F6B" w:rsidRPr="005B6F6B">
        <w:tab/>
      </w:r>
      <w:r w:rsidR="00CA798B" w:rsidRPr="00DF7489">
        <w:t xml:space="preserve">– </w:t>
      </w:r>
      <w:r w:rsidR="00CA798B" w:rsidRPr="00DF7489">
        <w:tab/>
        <w:t>общее сопротивление при контрольной скорости (j) в направлении b, измеряемое в ньютонах [Н];</w:t>
      </w:r>
    </w:p>
    <w:p w:rsidR="00CA798B" w:rsidRPr="00DF7489" w:rsidRDefault="00CA798B" w:rsidP="005B6F6B">
      <w:pPr>
        <w:pStyle w:val="SingleTxtGR"/>
        <w:tabs>
          <w:tab w:val="clear" w:pos="2268"/>
          <w:tab w:val="left" w:pos="1560"/>
          <w:tab w:val="left" w:pos="3544"/>
        </w:tabs>
        <w:ind w:left="3682" w:hanging="1414"/>
      </w:pPr>
      <m:oMath>
        <m:r>
          <m:rPr>
            <m:sty m:val="p"/>
          </m:rPr>
          <w:rPr>
            <w:rFonts w:ascii="Cambria Math" w:hAnsi="Cambria Math"/>
          </w:rPr>
          <m:t>M</m:t>
        </m:r>
      </m:oMath>
      <w:r w:rsidRPr="00DF7489">
        <w:tab/>
      </w:r>
      <w:r w:rsidR="005B6F6B" w:rsidRPr="005B6F6B">
        <w:tab/>
      </w:r>
      <w:r w:rsidRPr="00DF7489">
        <w:t>−</w:t>
      </w:r>
      <w:r w:rsidR="005B6F6B" w:rsidRPr="005B6F6B">
        <w:tab/>
      </w:r>
      <w:r w:rsidR="00F61A02" w:rsidRPr="00F61A02">
        <w:tab/>
      </w:r>
      <w:r w:rsidRPr="00DF7489">
        <w:t>контрольная масса [кг];</w:t>
      </w:r>
    </w:p>
    <w:p w:rsidR="00CA798B" w:rsidRPr="00DF7489" w:rsidRDefault="00CA798B" w:rsidP="005B6F6B">
      <w:pPr>
        <w:pStyle w:val="SingleTxtGR"/>
        <w:tabs>
          <w:tab w:val="clear" w:pos="2268"/>
          <w:tab w:val="left" w:pos="1560"/>
          <w:tab w:val="left" w:pos="3544"/>
        </w:tabs>
        <w:ind w:left="3682" w:hanging="1414"/>
      </w:pPr>
      <w:r w:rsidRPr="00DF7489">
        <w:t>Δv</w:t>
      </w:r>
      <w:r w:rsidRPr="00DF7489">
        <w:tab/>
      </w:r>
      <w:r w:rsidR="005B6F6B" w:rsidRPr="005B6F6B">
        <w:tab/>
      </w:r>
      <w:r w:rsidRPr="00DF7489">
        <w:t>−</w:t>
      </w:r>
      <w:r w:rsidRPr="00DF7489">
        <w:tab/>
      </w:r>
      <w:r w:rsidR="00F61A02" w:rsidRPr="00F61A02">
        <w:tab/>
      </w:r>
      <w:r w:rsidRPr="00DF7489">
        <w:t>коэффициент дельта скорости v</w:t>
      </w:r>
      <w:r w:rsidRPr="00DA1399">
        <w:rPr>
          <w:vertAlign w:val="subscript"/>
        </w:rPr>
        <w:t>j</w:t>
      </w:r>
      <w:r w:rsidRPr="00DF7489">
        <w:t>, рассчитанный в соответствии с пунктом 5.1.1.2.3;</w:t>
      </w:r>
    </w:p>
    <w:p w:rsidR="00CA798B" w:rsidRPr="00DF7489" w:rsidRDefault="000F1E88" w:rsidP="005B6F6B">
      <w:pPr>
        <w:pStyle w:val="SingleTxtGR"/>
        <w:tabs>
          <w:tab w:val="clear" w:pos="2268"/>
          <w:tab w:val="left" w:pos="1560"/>
          <w:tab w:val="left" w:pos="3544"/>
        </w:tabs>
        <w:ind w:left="3682" w:hanging="1414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∆T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aj</m:t>
            </m:r>
          </m:sub>
        </m:sSub>
      </m:oMath>
      <w:r w:rsidR="00CA798B" w:rsidRPr="00DF7489">
        <w:t xml:space="preserve"> и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∆T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bj</m:t>
            </m:r>
          </m:sub>
        </m:sSub>
      </m:oMath>
      <w:r w:rsidR="00F61A02" w:rsidRPr="00F61A02">
        <w:tab/>
      </w:r>
      <w:r w:rsidR="00CA798B" w:rsidRPr="00DF7489">
        <w:t>−</w:t>
      </w:r>
      <w:r w:rsidR="00F61A02" w:rsidRPr="00F61A02">
        <w:tab/>
      </w:r>
      <w:r w:rsidR="005B6F6B" w:rsidRPr="005B6F6B">
        <w:tab/>
      </w:r>
      <w:r w:rsidR="00CA798B" w:rsidRPr="00DF7489">
        <w:t>значения среднего времени выбега в направле</w:t>
      </w:r>
      <w:r w:rsidR="00DA1399">
        <w:t>ниях a</w:t>
      </w:r>
      <w:r w:rsidR="00DA1399">
        <w:rPr>
          <w:lang w:val="en-US"/>
        </w:rPr>
        <w:t> </w:t>
      </w:r>
      <w:r w:rsidR="00CA798B" w:rsidRPr="00DF7489">
        <w:t>и b соответственно при контрольной скорости v</w:t>
      </w:r>
      <w:r w:rsidR="00CA798B" w:rsidRPr="00DA1399">
        <w:rPr>
          <w:vertAlign w:val="subscript"/>
        </w:rPr>
        <w:t>j</w:t>
      </w:r>
      <w:r w:rsidR="0046678A">
        <w:t>, в</w:t>
      </w:r>
      <w:r w:rsidR="0046678A">
        <w:rPr>
          <w:lang w:val="en-US"/>
        </w:rPr>
        <w:t> </w:t>
      </w:r>
      <w:r w:rsidR="00CA798B" w:rsidRPr="00DF7489">
        <w:t>секундах [с], рассчитанные по следующим уравнениям:</w:t>
      </w:r>
    </w:p>
    <w:p w:rsidR="00CA798B" w:rsidRPr="00DF7489" w:rsidRDefault="00CA798B" w:rsidP="00F61A02">
      <w:pPr>
        <w:pStyle w:val="SingleTxtGR"/>
        <w:tabs>
          <w:tab w:val="clear" w:pos="2268"/>
          <w:tab w:val="left" w:pos="3119"/>
          <w:tab w:val="left" w:pos="3164"/>
        </w:tabs>
        <w:ind w:left="3703" w:hanging="868"/>
      </w:pPr>
      <w:r w:rsidRPr="00DF7489">
        <w:tab/>
      </w:r>
      <w:r w:rsidRPr="00DF7489">
        <w:tab/>
      </w:r>
      <w:r w:rsidR="00F61A02" w:rsidRPr="005B6F6B">
        <w:tab/>
      </w:r>
      <w:r w:rsidR="00F61A02" w:rsidRPr="005B6F6B">
        <w:tab/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∆T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aj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n</m:t>
            </m:r>
          </m:den>
        </m:f>
        <m:nary>
          <m:naryPr>
            <m:chr m:val="∑"/>
            <m:limLoc m:val="undOvr"/>
            <m:ctrlPr>
              <w:rPr>
                <w:rFonts w:ascii="Cambria Math" w:hAnsi="Cambria Math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∆T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aji</m:t>
                </m:r>
              </m:sub>
            </m:sSub>
          </m:e>
        </m:nary>
      </m:oMath>
    </w:p>
    <w:p w:rsidR="00CA798B" w:rsidRPr="00DF7489" w:rsidRDefault="00CA798B" w:rsidP="00F61A02">
      <w:pPr>
        <w:pStyle w:val="SingleTxtGR"/>
        <w:tabs>
          <w:tab w:val="clear" w:pos="2268"/>
          <w:tab w:val="left" w:pos="3119"/>
          <w:tab w:val="left" w:pos="3164"/>
        </w:tabs>
        <w:ind w:left="3703" w:hanging="868"/>
      </w:pPr>
      <w:r w:rsidRPr="00DF7489">
        <w:tab/>
      </w:r>
      <w:r w:rsidRPr="00DF7489">
        <w:tab/>
      </w:r>
      <w:r w:rsidRPr="00DF7489">
        <w:tab/>
      </w:r>
      <w:r w:rsidRPr="00DF7489">
        <w:tab/>
        <w:t xml:space="preserve">и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∆T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bj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n</m:t>
            </m:r>
          </m:den>
        </m:f>
        <m:nary>
          <m:naryPr>
            <m:chr m:val="∑"/>
            <m:limLoc m:val="undOvr"/>
            <m:ctrlPr>
              <w:rPr>
                <w:rFonts w:ascii="Cambria Math" w:hAnsi="Cambria Math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∆T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bji</m:t>
                </m:r>
              </m:sub>
            </m:sSub>
          </m:e>
        </m:nary>
      </m:oMath>
    </w:p>
    <w:p w:rsidR="00CA798B" w:rsidRPr="00DF7489" w:rsidRDefault="00CA798B" w:rsidP="0046678A">
      <w:pPr>
        <w:pStyle w:val="SingleTxtGR"/>
        <w:pageBreakBefore/>
        <w:spacing w:before="120"/>
        <w:ind w:left="2268" w:hanging="1134"/>
      </w:pPr>
      <w:r w:rsidRPr="00DF7489">
        <w:lastRenderedPageBreak/>
        <w:t>5.1.1.2.8</w:t>
      </w:r>
      <w:r w:rsidRPr="00DF7489">
        <w:tab/>
        <w:t>Среднее общее сопротивление вычисляют по следующему уравнению:</w:t>
      </w:r>
    </w:p>
    <w:p w:rsidR="00CA798B" w:rsidRPr="00DF7489" w:rsidRDefault="000F1E88" w:rsidP="00F61A02">
      <w:pPr>
        <w:pStyle w:val="SingleTxtGR"/>
        <w:spacing w:before="120"/>
        <w:ind w:left="2268" w:hanging="1134"/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F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 xml:space="preserve">j 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F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aj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F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bj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)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.</m:t>
          </m:r>
        </m:oMath>
      </m:oMathPara>
    </w:p>
    <w:p w:rsidR="00CA798B" w:rsidRPr="00DF7489" w:rsidRDefault="00CA798B" w:rsidP="00F61A02">
      <w:pPr>
        <w:pStyle w:val="SingleTxtGR"/>
        <w:spacing w:before="120"/>
        <w:ind w:left="2268" w:hanging="1134"/>
      </w:pPr>
      <w:r w:rsidRPr="00DF7489">
        <w:t>5.1.1.2.9</w:t>
      </w:r>
      <w:r w:rsidRPr="00DF7489">
        <w:tab/>
        <w:t>Для каждой контрольной скорости v</w:t>
      </w:r>
      <w:r w:rsidRPr="00DA1399">
        <w:rPr>
          <w:vertAlign w:val="subscript"/>
        </w:rPr>
        <w:t>j</w:t>
      </w:r>
      <w:r w:rsidRPr="00DF7489">
        <w:t xml:space="preserve"> рассчитывают мощность (P</w:t>
      </w:r>
      <w:r w:rsidRPr="00DA1399">
        <w:rPr>
          <w:vertAlign w:val="subscript"/>
        </w:rPr>
        <w:t>j</w:t>
      </w:r>
      <w:r w:rsidRPr="00DF7489">
        <w:t>) [кВт] по формуле:</w:t>
      </w:r>
    </w:p>
    <w:p w:rsidR="00CA798B" w:rsidRPr="00DF7489" w:rsidRDefault="000F1E88" w:rsidP="00F61A02">
      <w:pPr>
        <w:pStyle w:val="SingleTxtGR"/>
        <w:spacing w:before="120"/>
        <w:ind w:left="3402" w:hanging="1134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 xml:space="preserve">j </m:t>
            </m:r>
          </m:sub>
        </m:sSub>
        <m:r>
          <m:rPr>
            <m:sty m:val="p"/>
          </m:rPr>
          <w:rPr>
            <w:rFonts w:ascii="Cambria Math" w:hAnsi="Cambria Math"/>
          </w:rPr>
          <m:t>=(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j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 × 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j</m:t>
            </m:r>
          </m:sub>
        </m:sSub>
        <m:r>
          <m:rPr>
            <m:sty m:val="p"/>
          </m:rPr>
          <w:rPr>
            <w:rFonts w:ascii="Cambria Math" w:hAnsi="Cambria Math"/>
          </w:rPr>
          <m:t>)/1 000</m:t>
        </m:r>
      </m:oMath>
      <w:r w:rsidR="00CA798B" w:rsidRPr="00DF7489">
        <w:t>,</w:t>
      </w:r>
    </w:p>
    <w:p w:rsidR="00CA798B" w:rsidRPr="00CA798B" w:rsidRDefault="00CA798B" w:rsidP="00F61A02">
      <w:pPr>
        <w:pStyle w:val="SingleTxtGR"/>
        <w:spacing w:before="120"/>
        <w:ind w:left="3402" w:hanging="1134"/>
      </w:pPr>
      <w:r w:rsidRPr="00CA798B">
        <w:t>где:</w:t>
      </w:r>
    </w:p>
    <w:p w:rsidR="00CA798B" w:rsidRPr="00F61A02" w:rsidRDefault="000F1E88" w:rsidP="00F61A02">
      <w:pPr>
        <w:pStyle w:val="SingleTxtGR"/>
        <w:tabs>
          <w:tab w:val="left" w:pos="3119"/>
        </w:tabs>
        <w:spacing w:before="120"/>
        <w:ind w:left="3402" w:hanging="1134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j</m:t>
            </m:r>
          </m:sub>
        </m:sSub>
      </m:oMath>
      <w:r w:rsidR="00CA798B" w:rsidRPr="00F61A02">
        <w:tab/>
        <w:t>–</w:t>
      </w:r>
      <w:r w:rsidR="00CA798B" w:rsidRPr="00F61A02">
        <w:tab/>
        <w:t>среднее сопротивление при контрольной скорости (j) [Н];</w:t>
      </w:r>
    </w:p>
    <w:p w:rsidR="00CA798B" w:rsidRPr="00F61A02" w:rsidRDefault="000F1E88" w:rsidP="00DA1399">
      <w:pPr>
        <w:pStyle w:val="SingleTxtGR"/>
        <w:tabs>
          <w:tab w:val="left" w:pos="3119"/>
        </w:tabs>
        <w:spacing w:before="120"/>
        <w:ind w:left="3119" w:hanging="851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j</m:t>
            </m:r>
          </m:sub>
        </m:sSub>
      </m:oMath>
      <w:r w:rsidR="00CA798B" w:rsidRPr="00F61A02">
        <w:tab/>
        <w:t>–</w:t>
      </w:r>
      <w:r w:rsidR="00CA798B" w:rsidRPr="00F61A02">
        <w:tab/>
        <w:t>контрольная скорость (j) [м/с], определенная в пункте 5.1.1.2.3.</w:t>
      </w:r>
    </w:p>
    <w:p w:rsidR="00CA798B" w:rsidRPr="00F61A02" w:rsidRDefault="00CA798B" w:rsidP="00F61A02">
      <w:pPr>
        <w:pStyle w:val="SingleTxtGR"/>
        <w:spacing w:before="120"/>
        <w:ind w:left="2268" w:hanging="1134"/>
      </w:pPr>
      <w:r w:rsidRPr="00CA798B">
        <w:t>5.1.1.2.10</w:t>
      </w:r>
      <w:r w:rsidRPr="00CA798B">
        <w:tab/>
        <w:t>Полную кривую мощности (</w:t>
      </w:r>
      <w:r w:rsidRPr="00F61A02">
        <w:t>P</w:t>
      </w:r>
      <w:r w:rsidRPr="00CA798B">
        <w:t>) [кВт] как функцию скорости [км/ч] рассчитывают с помощью регрессионного анализа методом наи-меньших квадратов».</w:t>
      </w:r>
    </w:p>
    <w:p w:rsidR="00CA798B" w:rsidRPr="00CA798B" w:rsidRDefault="00CA798B" w:rsidP="00F61A02">
      <w:pPr>
        <w:pStyle w:val="SingleTxtGR"/>
        <w:spacing w:before="120"/>
        <w:ind w:left="2268" w:hanging="1134"/>
      </w:pPr>
      <w:r w:rsidRPr="00651A13">
        <w:rPr>
          <w:i/>
        </w:rPr>
        <w:t>Пункт 5.1.1.2.8 (прежний)</w:t>
      </w:r>
      <w:r w:rsidRPr="00F61A02">
        <w:t>,</w:t>
      </w:r>
      <w:r w:rsidRPr="00CA798B">
        <w:t xml:space="preserve"> изменить нумерацию на пункт 5.1.1.2.11.</w:t>
      </w:r>
    </w:p>
    <w:p w:rsidR="00CA798B" w:rsidRPr="00F61A02" w:rsidRDefault="00CA798B" w:rsidP="00F61A02">
      <w:pPr>
        <w:pStyle w:val="SingleTxtGR"/>
        <w:spacing w:before="120"/>
        <w:ind w:left="2268" w:hanging="1134"/>
      </w:pPr>
      <w:r w:rsidRPr="00651A13">
        <w:rPr>
          <w:i/>
        </w:rPr>
        <w:t xml:space="preserve">Пункты 5.1.2.2.5−5.1.2.2.7 </w:t>
      </w:r>
      <w:r w:rsidRPr="00F61A02">
        <w:t>изменить следующим образом:</w:t>
      </w:r>
    </w:p>
    <w:p w:rsidR="00CA798B" w:rsidRPr="00CA798B" w:rsidRDefault="00CA798B" w:rsidP="00F61A02">
      <w:pPr>
        <w:pStyle w:val="SingleTxtGR"/>
        <w:spacing w:before="120"/>
        <w:ind w:left="2268" w:hanging="1134"/>
      </w:pPr>
      <w:r w:rsidRPr="00CA798B">
        <w:t>«5.1.2.2.5</w:t>
      </w:r>
      <w:r w:rsidRPr="00CA798B">
        <w:tab/>
        <w:t>Выполнить операции, указанные в пункте 5.1.1.2 настоящего добавления (за исключением пункта 5.1.1.2.4 настоящего добавления), заменив при этом М на I в формуле, приведенной в пункте</w:t>
      </w:r>
      <w:r w:rsidRPr="00F61A02">
        <w:t> </w:t>
      </w:r>
      <w:r w:rsidRPr="00CA798B">
        <w:t>5.1.1.2.7 настоящего добавления.</w:t>
      </w:r>
    </w:p>
    <w:p w:rsidR="00CA798B" w:rsidRPr="00CA798B" w:rsidRDefault="00CA798B" w:rsidP="00F61A02">
      <w:pPr>
        <w:pStyle w:val="SingleTxtGR"/>
        <w:spacing w:before="120"/>
        <w:ind w:left="2268" w:hanging="1134"/>
      </w:pPr>
      <w:r w:rsidRPr="00CA798B">
        <w:t>5.1.2.2.6</w:t>
      </w:r>
      <w:r w:rsidRPr="00CA798B">
        <w:tab/>
        <w:t>Отрегулировать тормоз таким образом, чтобы можно было воспроизвести скорректированную мощность (пункт 5.1.1.2.11 настоящего добавления) с учетом разницы массы транспортного средства (М) на треке и используемой массы, эквивалентной инерции испытания (I). Для этого можно рассчитать среднее скорректированное время движения накатом со скорости V</w:t>
      </w:r>
      <w:r w:rsidRPr="001159F0">
        <w:rPr>
          <w:vertAlign w:val="subscript"/>
        </w:rPr>
        <w:t>2</w:t>
      </w:r>
      <w:r w:rsidRPr="00CA798B">
        <w:t xml:space="preserve"> до V</w:t>
      </w:r>
      <w:r w:rsidRPr="001159F0">
        <w:rPr>
          <w:vertAlign w:val="subscript"/>
        </w:rPr>
        <w:t>1</w:t>
      </w:r>
      <w:r w:rsidRPr="00CA798B">
        <w:t xml:space="preserve"> на дороге по приведенной ниже формуле и воспроизвести это время на динамометре:</w:t>
      </w:r>
    </w:p>
    <w:p w:rsidR="00CA798B" w:rsidRPr="00CA798B" w:rsidRDefault="00CA798B" w:rsidP="00F61A02">
      <w:pPr>
        <w:pStyle w:val="SingleTxtGR"/>
        <w:spacing w:before="120"/>
        <w:ind w:left="2268" w:hanging="1134"/>
      </w:pPr>
      <w:r w:rsidRPr="00CA798B">
        <w:tab/>
      </w:r>
      <w:r w:rsidRPr="00CA798B">
        <w:tab/>
      </w:r>
      <w:r w:rsidRPr="00CA798B">
        <w:rPr>
          <w:noProof/>
          <w:lang w:val="en-GB" w:eastAsia="en-GB"/>
        </w:rPr>
        <w:drawing>
          <wp:inline distT="0" distB="0" distL="0" distR="0" wp14:anchorId="5FD5D93E" wp14:editId="29FC0C3F">
            <wp:extent cx="1630045" cy="37084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37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798B">
        <w:t>,</w:t>
      </w:r>
    </w:p>
    <w:p w:rsidR="00CA798B" w:rsidRPr="00CA798B" w:rsidRDefault="00CA798B" w:rsidP="00F61A02">
      <w:pPr>
        <w:pStyle w:val="SingleTxtGR"/>
        <w:spacing w:before="120"/>
        <w:ind w:left="2268" w:hanging="1134"/>
      </w:pPr>
      <w:r w:rsidRPr="00CA798B">
        <w:tab/>
      </w:r>
      <w:r w:rsidRPr="00CA798B">
        <w:tab/>
        <w:t>где К − значение, указанное в пункте 5.1.1.2.11 выше.</w:t>
      </w:r>
    </w:p>
    <w:p w:rsidR="00CA798B" w:rsidRPr="00CA798B" w:rsidRDefault="00CA798B" w:rsidP="00F61A02">
      <w:pPr>
        <w:pStyle w:val="SingleTxtGR"/>
        <w:spacing w:before="120"/>
        <w:ind w:left="2268" w:hanging="1134"/>
      </w:pPr>
      <w:r w:rsidRPr="00CA798B">
        <w:t>5.1.2.2.7</w:t>
      </w:r>
      <w:r w:rsidRPr="00CA798B">
        <w:tab/>
        <w:t>Определить мощность Р</w:t>
      </w:r>
      <w:r w:rsidRPr="001159F0">
        <w:rPr>
          <w:vertAlign w:val="subscript"/>
        </w:rPr>
        <w:t>а</w:t>
      </w:r>
      <w:r w:rsidRPr="00CA798B">
        <w:t xml:space="preserve">, которая должна поглощаться динамометром, для того чтобы воспроизвести такую же мощность </w:t>
      </w:r>
      <w:r w:rsidRPr="00CA798B">
        <w:br/>
        <w:t>(пункт 5.1.1.2.11 настоящего добавления) для одного и того же транспортного средства в другие дни».</w:t>
      </w:r>
    </w:p>
    <w:p w:rsidR="00CA798B" w:rsidRPr="00F61A02" w:rsidRDefault="00CA798B" w:rsidP="00F61A02">
      <w:pPr>
        <w:pStyle w:val="SingleTxtGR"/>
        <w:spacing w:before="120"/>
        <w:ind w:left="2268" w:hanging="1134"/>
      </w:pPr>
      <w:r w:rsidRPr="00651A13">
        <w:rPr>
          <w:i/>
        </w:rPr>
        <w:t>Пункт 5.2.1.2.7</w:t>
      </w:r>
      <w:r w:rsidRPr="00F61A02">
        <w:t xml:space="preserve"> изменить следующим образом:</w:t>
      </w:r>
    </w:p>
    <w:p w:rsidR="00CA798B" w:rsidRPr="00CA798B" w:rsidRDefault="00CA798B" w:rsidP="00F61A02">
      <w:pPr>
        <w:pStyle w:val="SingleTxtGR"/>
        <w:spacing w:before="120"/>
        <w:ind w:left="2268" w:hanging="1134"/>
      </w:pPr>
      <w:r w:rsidRPr="00CA798B">
        <w:t>«5.2.1.2.7</w:t>
      </w:r>
      <w:r w:rsidRPr="00CA798B">
        <w:tab/>
        <w:t>Средний крутящий момент C</w:t>
      </w:r>
      <w:r w:rsidRPr="00F61A02">
        <w:t>T</w:t>
      </w:r>
      <w:r w:rsidRPr="00CA798B">
        <w:t>, определенный на треке, корректируют с учетом исходных условий окружающей среды следующим образом:</w:t>
      </w:r>
    </w:p>
    <w:p w:rsidR="00CA798B" w:rsidRPr="00CA798B" w:rsidRDefault="00CA798B" w:rsidP="00F61A02">
      <w:pPr>
        <w:pStyle w:val="SingleTxtGR"/>
        <w:spacing w:before="120"/>
        <w:ind w:left="2268" w:hanging="1134"/>
      </w:pPr>
      <w:r w:rsidRPr="00CA798B">
        <w:tab/>
      </w:r>
      <w:r w:rsidRPr="00CA798B">
        <w:tab/>
      </w:r>
      <w:r w:rsidRPr="00F61A02">
        <w:t>CT</w:t>
      </w:r>
      <w:r w:rsidRPr="00651A13">
        <w:rPr>
          <w:vertAlign w:val="subscript"/>
        </w:rPr>
        <w:t xml:space="preserve">corrected </w:t>
      </w:r>
      <w:r w:rsidRPr="00CA798B">
        <w:t xml:space="preserve">= </w:t>
      </w:r>
      <w:r w:rsidRPr="00F61A02">
        <w:t>K</w:t>
      </w:r>
      <w:r w:rsidRPr="00CA798B">
        <w:t xml:space="preserve"> </w:t>
      </w:r>
      <w:r w:rsidRPr="00B620C7">
        <w:t>C</w:t>
      </w:r>
      <w:r w:rsidRPr="00B620C7">
        <w:rPr>
          <w:vertAlign w:val="subscript"/>
        </w:rPr>
        <w:t>Tmeasured</w:t>
      </w:r>
      <w:r w:rsidRPr="00B620C7">
        <w:t>,</w:t>
      </w:r>
    </w:p>
    <w:p w:rsidR="00E565AB" w:rsidRDefault="00CA798B" w:rsidP="00F61A02">
      <w:pPr>
        <w:pStyle w:val="SingleTxtGR"/>
        <w:spacing w:before="120"/>
        <w:ind w:left="2268" w:hanging="1134"/>
      </w:pPr>
      <w:r w:rsidRPr="00CA798B">
        <w:tab/>
      </w:r>
      <w:r w:rsidRPr="00CA798B">
        <w:tab/>
        <w:t>где К − значение, указанное в пункте 5.1.1.2.11 настоящего добавления».</w:t>
      </w:r>
    </w:p>
    <w:p w:rsidR="00381C24" w:rsidRPr="00E561B5" w:rsidRDefault="00E561B5" w:rsidP="00E561B5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81C24" w:rsidRPr="00E561B5" w:rsidSect="00E565AB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0C7" w:rsidRPr="00A312BC" w:rsidRDefault="00B620C7" w:rsidP="00A312BC"/>
  </w:endnote>
  <w:endnote w:type="continuationSeparator" w:id="0">
    <w:p w:rsidR="00B620C7" w:rsidRPr="00A312BC" w:rsidRDefault="00B620C7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0C7" w:rsidRPr="00E565AB" w:rsidRDefault="00B620C7">
    <w:pPr>
      <w:pStyle w:val="Footer"/>
    </w:pPr>
    <w:r w:rsidRPr="00E565AB">
      <w:rPr>
        <w:b/>
        <w:sz w:val="18"/>
      </w:rPr>
      <w:fldChar w:fldCharType="begin"/>
    </w:r>
    <w:r w:rsidRPr="00E565AB">
      <w:rPr>
        <w:b/>
        <w:sz w:val="18"/>
      </w:rPr>
      <w:instrText xml:space="preserve"> PAGE  \* MERGEFORMAT </w:instrText>
    </w:r>
    <w:r w:rsidRPr="00E565AB">
      <w:rPr>
        <w:b/>
        <w:sz w:val="18"/>
      </w:rPr>
      <w:fldChar w:fldCharType="separate"/>
    </w:r>
    <w:r w:rsidR="000F1E88">
      <w:rPr>
        <w:b/>
        <w:noProof/>
        <w:sz w:val="18"/>
      </w:rPr>
      <w:t>2</w:t>
    </w:r>
    <w:r w:rsidRPr="00E565AB">
      <w:rPr>
        <w:b/>
        <w:sz w:val="18"/>
      </w:rPr>
      <w:fldChar w:fldCharType="end"/>
    </w:r>
    <w:r>
      <w:rPr>
        <w:b/>
        <w:sz w:val="18"/>
      </w:rPr>
      <w:tab/>
    </w:r>
    <w:r>
      <w:t>GE.17-01976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0C7" w:rsidRPr="00E565AB" w:rsidRDefault="00B620C7" w:rsidP="00E565AB">
    <w:pPr>
      <w:pStyle w:val="Footer"/>
      <w:tabs>
        <w:tab w:val="clear" w:pos="9639"/>
        <w:tab w:val="right" w:pos="9638"/>
      </w:tabs>
      <w:rPr>
        <w:b/>
        <w:sz w:val="18"/>
      </w:rPr>
    </w:pPr>
    <w:r>
      <w:t>GE.17-01976</w:t>
    </w:r>
    <w:r>
      <w:tab/>
    </w:r>
    <w:r w:rsidRPr="00E565AB">
      <w:rPr>
        <w:b/>
        <w:sz w:val="18"/>
      </w:rPr>
      <w:fldChar w:fldCharType="begin"/>
    </w:r>
    <w:r w:rsidRPr="00E565AB">
      <w:rPr>
        <w:b/>
        <w:sz w:val="18"/>
      </w:rPr>
      <w:instrText xml:space="preserve"> PAGE  \* MERGEFORMAT </w:instrText>
    </w:r>
    <w:r w:rsidRPr="00E565AB">
      <w:rPr>
        <w:b/>
        <w:sz w:val="18"/>
      </w:rPr>
      <w:fldChar w:fldCharType="separate"/>
    </w:r>
    <w:r w:rsidR="000F1E88">
      <w:rPr>
        <w:b/>
        <w:noProof/>
        <w:sz w:val="18"/>
      </w:rPr>
      <w:t>3</w:t>
    </w:r>
    <w:r w:rsidRPr="00E565A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0C7" w:rsidRPr="00E565AB" w:rsidRDefault="00B620C7" w:rsidP="00E565AB">
    <w:pPr>
      <w:spacing w:before="120" w:line="240" w:lineRule="auto"/>
    </w:pPr>
    <w:r>
      <w:t>GE.</w:t>
    </w:r>
    <w:r>
      <w:rPr>
        <w:b/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347A8B94" wp14:editId="5C4972BF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17-01976  (R)</w:t>
    </w:r>
    <w:r>
      <w:rPr>
        <w:lang w:val="en-US"/>
      </w:rPr>
      <w:t xml:space="preserve">  010317  020317</w:t>
    </w:r>
    <w:r>
      <w:rPr>
        <w:noProof/>
        <w:w w:val="100"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://undocs.org/m2/QRCode.ashx?DS=E/ECE/324/Rev.1/Add.82/Rev.4/Amend.7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E/ECE/324/Rev.1/Add.82/Rev.4/Amend.7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0C7" w:rsidRPr="001075E9" w:rsidRDefault="00B620C7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B620C7" w:rsidRDefault="00B620C7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B620C7" w:rsidRPr="00584AE5" w:rsidRDefault="00B620C7">
      <w:pPr>
        <w:pStyle w:val="FootnoteText"/>
        <w:rPr>
          <w:sz w:val="20"/>
          <w:lang w:val="ru-RU"/>
        </w:rPr>
      </w:pPr>
      <w:r>
        <w:tab/>
      </w:r>
      <w:r w:rsidRPr="00584AE5">
        <w:rPr>
          <w:rStyle w:val="FootnoteReference"/>
          <w:sz w:val="20"/>
          <w:vertAlign w:val="baseline"/>
          <w:lang w:val="ru-RU"/>
        </w:rPr>
        <w:t>*</w:t>
      </w:r>
      <w:r w:rsidRPr="00584AE5">
        <w:rPr>
          <w:rStyle w:val="FootnoteReference"/>
          <w:vertAlign w:val="baseline"/>
          <w:lang w:val="ru-RU"/>
        </w:rPr>
        <w:tab/>
      </w:r>
      <w:r w:rsidRPr="00584AE5">
        <w:rPr>
          <w:lang w:val="ru-RU"/>
        </w:rPr>
        <w:t>Прежнее название Соглашения: 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</w:t>
      </w:r>
      <w:r w:rsidRPr="00584AE5">
        <w:rPr>
          <w:lang w:val="en-US"/>
        </w:rPr>
        <w:t> </w:t>
      </w:r>
      <w:r w:rsidRPr="00584AE5">
        <w:rPr>
          <w:lang w:val="ru-RU"/>
        </w:rPr>
        <w:t>Женеве 20 марта 1958 года.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0C7" w:rsidRPr="00E565AB" w:rsidRDefault="000F1E88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A479DE">
      <w:t>E/ECE/324/Rev.1/Add.82/Rev.4/Amend.7</w:t>
    </w:r>
    <w:r>
      <w:fldChar w:fldCharType="end"/>
    </w:r>
    <w:r w:rsidR="00B620C7">
      <w:br/>
    </w:r>
    <w:r>
      <w:fldChar w:fldCharType="begin"/>
    </w:r>
    <w:r>
      <w:instrText xml:space="preserve"> KEYWORDS  \* MERGEFORMAT </w:instrText>
    </w:r>
    <w:r>
      <w:fldChar w:fldCharType="separate"/>
    </w:r>
    <w:r w:rsidR="00A479DE">
      <w:t>E/ECE/TRANS/505/Rev.1/Add.82/Rev.4/Amend.7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0C7" w:rsidRPr="00E565AB" w:rsidRDefault="000F1E88" w:rsidP="00E565AB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A479DE">
      <w:t>E/ECE/324/Rev.1/Add.82/Rev.4/Amend.7</w:t>
    </w:r>
    <w:r>
      <w:fldChar w:fldCharType="end"/>
    </w:r>
    <w:r w:rsidR="00B620C7">
      <w:br/>
    </w:r>
    <w:r>
      <w:fldChar w:fldCharType="begin"/>
    </w:r>
    <w:r>
      <w:instrText xml:space="preserve"> KEYWORDS </w:instrText>
    </w:r>
    <w:r>
      <w:instrText xml:space="preserve"> \* MERGEFORMAT </w:instrText>
    </w:r>
    <w:r>
      <w:fldChar w:fldCharType="separate"/>
    </w:r>
    <w:r w:rsidR="00A479DE">
      <w:t>E/ECE/TRANS/505/Rev.1/Add.82/Rev.4/Amend.7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AE7"/>
    <w:rsid w:val="00021A3E"/>
    <w:rsid w:val="00033EE1"/>
    <w:rsid w:val="00042B72"/>
    <w:rsid w:val="00043B08"/>
    <w:rsid w:val="000558BD"/>
    <w:rsid w:val="000857D2"/>
    <w:rsid w:val="000B57E7"/>
    <w:rsid w:val="000B6373"/>
    <w:rsid w:val="000F09DF"/>
    <w:rsid w:val="000F1E88"/>
    <w:rsid w:val="000F61B2"/>
    <w:rsid w:val="001075E9"/>
    <w:rsid w:val="001159F0"/>
    <w:rsid w:val="00132500"/>
    <w:rsid w:val="0014152F"/>
    <w:rsid w:val="00142F5E"/>
    <w:rsid w:val="00180183"/>
    <w:rsid w:val="0018024D"/>
    <w:rsid w:val="001824A5"/>
    <w:rsid w:val="0018649F"/>
    <w:rsid w:val="00191389"/>
    <w:rsid w:val="00196389"/>
    <w:rsid w:val="001B3EF6"/>
    <w:rsid w:val="001C7A89"/>
    <w:rsid w:val="001D5C5A"/>
    <w:rsid w:val="00234AE7"/>
    <w:rsid w:val="00250472"/>
    <w:rsid w:val="002A2EFC"/>
    <w:rsid w:val="002B74B1"/>
    <w:rsid w:val="002C0E18"/>
    <w:rsid w:val="002D5AAC"/>
    <w:rsid w:val="002E5067"/>
    <w:rsid w:val="002F405F"/>
    <w:rsid w:val="002F7011"/>
    <w:rsid w:val="002F7EEC"/>
    <w:rsid w:val="00301299"/>
    <w:rsid w:val="00305C08"/>
    <w:rsid w:val="00307FB6"/>
    <w:rsid w:val="00317339"/>
    <w:rsid w:val="00322004"/>
    <w:rsid w:val="003402C2"/>
    <w:rsid w:val="00381C24"/>
    <w:rsid w:val="003958D0"/>
    <w:rsid w:val="003A0D43"/>
    <w:rsid w:val="003B00E5"/>
    <w:rsid w:val="00407B78"/>
    <w:rsid w:val="00424203"/>
    <w:rsid w:val="0042551A"/>
    <w:rsid w:val="00452493"/>
    <w:rsid w:val="00453318"/>
    <w:rsid w:val="00454E07"/>
    <w:rsid w:val="0046678A"/>
    <w:rsid w:val="00472C5C"/>
    <w:rsid w:val="00494D58"/>
    <w:rsid w:val="0050108D"/>
    <w:rsid w:val="00513081"/>
    <w:rsid w:val="00517901"/>
    <w:rsid w:val="00526683"/>
    <w:rsid w:val="00565E07"/>
    <w:rsid w:val="005709E0"/>
    <w:rsid w:val="00572E19"/>
    <w:rsid w:val="00584AE5"/>
    <w:rsid w:val="005961C8"/>
    <w:rsid w:val="005966F1"/>
    <w:rsid w:val="005B6F6B"/>
    <w:rsid w:val="005D7914"/>
    <w:rsid w:val="005E1301"/>
    <w:rsid w:val="005E2B41"/>
    <w:rsid w:val="005F0B42"/>
    <w:rsid w:val="005F1707"/>
    <w:rsid w:val="00640F49"/>
    <w:rsid w:val="00651A13"/>
    <w:rsid w:val="00681A10"/>
    <w:rsid w:val="006A16E3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14C36"/>
    <w:rsid w:val="00825F8D"/>
    <w:rsid w:val="00834B71"/>
    <w:rsid w:val="0086445C"/>
    <w:rsid w:val="00866981"/>
    <w:rsid w:val="00894693"/>
    <w:rsid w:val="008A08D7"/>
    <w:rsid w:val="008B6909"/>
    <w:rsid w:val="00906890"/>
    <w:rsid w:val="00911BE4"/>
    <w:rsid w:val="00951972"/>
    <w:rsid w:val="009608F3"/>
    <w:rsid w:val="009A24AC"/>
    <w:rsid w:val="00A14DA8"/>
    <w:rsid w:val="00A21F00"/>
    <w:rsid w:val="00A22788"/>
    <w:rsid w:val="00A312BC"/>
    <w:rsid w:val="00A44272"/>
    <w:rsid w:val="00A479DE"/>
    <w:rsid w:val="00A84021"/>
    <w:rsid w:val="00A84D35"/>
    <w:rsid w:val="00A917B3"/>
    <w:rsid w:val="00AB4B51"/>
    <w:rsid w:val="00AC3430"/>
    <w:rsid w:val="00B10CC7"/>
    <w:rsid w:val="00B3200D"/>
    <w:rsid w:val="00B36DF7"/>
    <w:rsid w:val="00B539E7"/>
    <w:rsid w:val="00B620C7"/>
    <w:rsid w:val="00B62458"/>
    <w:rsid w:val="00B80F29"/>
    <w:rsid w:val="00BC18B2"/>
    <w:rsid w:val="00BD33EE"/>
    <w:rsid w:val="00BF21E1"/>
    <w:rsid w:val="00C106D6"/>
    <w:rsid w:val="00C30896"/>
    <w:rsid w:val="00C60F0C"/>
    <w:rsid w:val="00C7319F"/>
    <w:rsid w:val="00C805C9"/>
    <w:rsid w:val="00C91D18"/>
    <w:rsid w:val="00C92939"/>
    <w:rsid w:val="00CA1679"/>
    <w:rsid w:val="00CA798B"/>
    <w:rsid w:val="00CB151C"/>
    <w:rsid w:val="00CE5A1A"/>
    <w:rsid w:val="00CF55F6"/>
    <w:rsid w:val="00D33D63"/>
    <w:rsid w:val="00D5253A"/>
    <w:rsid w:val="00D62A45"/>
    <w:rsid w:val="00D90028"/>
    <w:rsid w:val="00D90138"/>
    <w:rsid w:val="00DA1399"/>
    <w:rsid w:val="00DD78D1"/>
    <w:rsid w:val="00DE1F73"/>
    <w:rsid w:val="00DE32CD"/>
    <w:rsid w:val="00DF71B9"/>
    <w:rsid w:val="00DF7489"/>
    <w:rsid w:val="00E561B5"/>
    <w:rsid w:val="00E565AB"/>
    <w:rsid w:val="00E73F76"/>
    <w:rsid w:val="00E75E8C"/>
    <w:rsid w:val="00E8599C"/>
    <w:rsid w:val="00E90403"/>
    <w:rsid w:val="00EA2C9F"/>
    <w:rsid w:val="00EA420E"/>
    <w:rsid w:val="00ED0481"/>
    <w:rsid w:val="00ED0BDA"/>
    <w:rsid w:val="00ED44ED"/>
    <w:rsid w:val="00EE142A"/>
    <w:rsid w:val="00EF1360"/>
    <w:rsid w:val="00EF3220"/>
    <w:rsid w:val="00F43903"/>
    <w:rsid w:val="00F60E9D"/>
    <w:rsid w:val="00F61A02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E2314E0"/>
  <w15:docId w15:val="{73659263-BE67-4BB9-8370-9B6113E67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E8C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E75E8C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E75E8C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E75E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E75E8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E75E8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E75E8C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E75E8C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E75E8C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E75E8C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E75E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75E8C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E75E8C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E75E8C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E75E8C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E75E8C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E75E8C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E75E8C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E75E8C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E75E8C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E75E8C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E75E8C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E75E8C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E75E8C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E75E8C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E75E8C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E75E8C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E75E8C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E75E8C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E75E8C"/>
    <w:rPr>
      <w:b/>
      <w:spacing w:val="4"/>
      <w:w w:val="103"/>
      <w:kern w:val="14"/>
      <w:sz w:val="18"/>
      <w:lang w:val="en-GB" w:eastAsia="ru-RU"/>
    </w:rPr>
  </w:style>
  <w:style w:type="character" w:styleId="Hyperlink">
    <w:name w:val="Hyperlink"/>
    <w:basedOn w:val="DefaultParagraphFont"/>
    <w:uiPriority w:val="99"/>
    <w:unhideWhenUsed/>
    <w:rsid w:val="00E75E8C"/>
    <w:rPr>
      <w:color w:val="0000FF" w:themeColor="hyperlink"/>
      <w:u w:val="none"/>
    </w:rPr>
  </w:style>
  <w:style w:type="character" w:styleId="FootnoteReference">
    <w:name w:val="footnote reference"/>
    <w:aliases w:val="4_GR"/>
    <w:basedOn w:val="DefaultParagraphFont"/>
    <w:qFormat/>
    <w:rsid w:val="00E75E8C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E75E8C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E75E8C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E75E8C"/>
    <w:rPr>
      <w:spacing w:val="4"/>
      <w:w w:val="103"/>
      <w:kern w:val="14"/>
      <w:sz w:val="16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E75E8C"/>
    <w:rPr>
      <w:rFonts w:ascii="Times New Roman" w:hAnsi="Times New Roman"/>
      <w:b/>
      <w:sz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75E8C"/>
    <w:rPr>
      <w:color w:val="800080" w:themeColor="followedHyperlink"/>
      <w:u w:val="none"/>
    </w:rPr>
  </w:style>
  <w:style w:type="table" w:styleId="TableGrid">
    <w:name w:val="Table Grid"/>
    <w:basedOn w:val="TableNormal"/>
    <w:uiPriority w:val="59"/>
    <w:rsid w:val="00E75E8C"/>
    <w:rPr>
      <w:rFonts w:asciiTheme="minorHAnsi" w:eastAsiaTheme="minorEastAsia" w:hAnsiTheme="minorHAnsi" w:cstheme="minorBidi"/>
      <w:sz w:val="22"/>
      <w:szCs w:val="22"/>
      <w:lang w:val="ru-RU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E75E8C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E75E8C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E75E8C"/>
    <w:rPr>
      <w:rFonts w:cs="Arial"/>
      <w:b/>
      <w:bCs/>
      <w:spacing w:val="4"/>
      <w:w w:val="103"/>
      <w:kern w:val="14"/>
      <w:szCs w:val="32"/>
      <w:lang w:val="ru-RU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E75E8C"/>
  </w:style>
  <w:style w:type="character" w:customStyle="1" w:styleId="EndnoteTextChar">
    <w:name w:val="Endnote Text Char"/>
    <w:aliases w:val="2_GR Char"/>
    <w:basedOn w:val="DefaultParagraphFont"/>
    <w:link w:val="EndnoteText"/>
    <w:rsid w:val="00E75E8C"/>
    <w:rPr>
      <w:spacing w:val="5"/>
      <w:w w:val="104"/>
      <w:kern w:val="14"/>
      <w:sz w:val="18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930</Words>
  <Characters>5304</Characters>
  <Application>Microsoft Office Word</Application>
  <DocSecurity>0</DocSecurity>
  <Lines>44</Lines>
  <Paragraphs>12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E/ECE/324/Rev.1/Add.82/Rev.4/Amend.7</vt:lpstr>
      <vt:lpstr>E/ECE/324/Rev.1/Add.82/Rev.4/Amend.7</vt:lpstr>
      <vt:lpstr>A/</vt:lpstr>
    </vt:vector>
  </TitlesOfParts>
  <Company>DCM</Company>
  <LinksUpToDate>false</LinksUpToDate>
  <CharactersWithSpaces>6222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E/ECE/324/Rev.1/Add.82/Rev.4/Amend.7</dc:title>
  <dc:creator>Izotova Elena</dc:creator>
  <cp:keywords>E/ECE/TRANS/505/Rev.1/Add.82/Rev.4/Amend.7</cp:keywords>
  <cp:lastModifiedBy>Caillot</cp:lastModifiedBy>
  <cp:revision>2</cp:revision>
  <cp:lastPrinted>2017-03-02T11:03:00Z</cp:lastPrinted>
  <dcterms:created xsi:type="dcterms:W3CDTF">2017-03-20T15:39:00Z</dcterms:created>
  <dcterms:modified xsi:type="dcterms:W3CDTF">2017-03-20T15:39:00Z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