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6C7EEF7" w:rsidR="0064636E" w:rsidRPr="00D47EEA" w:rsidRDefault="0064636E" w:rsidP="00552D0E">
            <w:pPr>
              <w:jc w:val="right"/>
            </w:pPr>
            <w:r w:rsidRPr="00014D07">
              <w:rPr>
                <w:sz w:val="40"/>
              </w:rPr>
              <w:t>E</w:t>
            </w:r>
            <w:r>
              <w:t>/ECE/324/</w:t>
            </w:r>
            <w:r w:rsidR="00841EB5">
              <w:t>Rev.</w:t>
            </w:r>
            <w:r w:rsidR="0001071D">
              <w:t>1</w:t>
            </w:r>
            <w:r w:rsidR="00841EB5">
              <w:t>/</w:t>
            </w:r>
            <w:r>
              <w:t>Add.</w:t>
            </w:r>
            <w:r w:rsidR="009F015A">
              <w:t>4</w:t>
            </w:r>
            <w:r w:rsidR="00552D0E">
              <w:t>9</w:t>
            </w:r>
            <w:r>
              <w:t>/Rev.</w:t>
            </w:r>
            <w:r w:rsidR="00552D0E">
              <w:t>3</w:t>
            </w:r>
            <w:r>
              <w:t>/</w:t>
            </w:r>
            <w:r w:rsidR="00D623A7">
              <w:t>Amend.</w:t>
            </w:r>
            <w:r w:rsidR="00552D0E">
              <w:t>3</w:t>
            </w:r>
            <w:r>
              <w:t>−</w:t>
            </w:r>
            <w:r w:rsidRPr="00014D07">
              <w:rPr>
                <w:sz w:val="40"/>
              </w:rPr>
              <w:t>E</w:t>
            </w:r>
            <w:r>
              <w:t>/ECE/TRANS/505</w:t>
            </w:r>
            <w:r w:rsidR="00841EB5">
              <w:t>/Rev.</w:t>
            </w:r>
            <w:r w:rsidR="0001071D">
              <w:t>1</w:t>
            </w:r>
            <w:r w:rsidR="00841EB5">
              <w:t>/Add.</w:t>
            </w:r>
            <w:r w:rsidR="009F015A">
              <w:t>4</w:t>
            </w:r>
            <w:r w:rsidR="00552D0E">
              <w:t>9</w:t>
            </w:r>
            <w:r w:rsidR="00841EB5">
              <w:t>/Rev.</w:t>
            </w:r>
            <w:r w:rsidR="00552D0E">
              <w:t>3</w:t>
            </w:r>
            <w:r w:rsidR="00841EB5">
              <w:t>/Amend.</w:t>
            </w:r>
            <w:r w:rsidR="00552D0E">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FC75FF3" w:rsidR="00C84414" w:rsidRDefault="00472B38" w:rsidP="00A7409E">
            <w:pPr>
              <w:spacing w:before="120"/>
            </w:pPr>
            <w:r>
              <w:t>6</w:t>
            </w:r>
            <w:r w:rsidR="00A7409E">
              <w:t xml:space="preserve"> 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31A5F69" w14:textId="62BC697B" w:rsidR="00A7409E" w:rsidRPr="00A7409E" w:rsidRDefault="00C711C7" w:rsidP="00472B38">
      <w:pPr>
        <w:pStyle w:val="H1G"/>
        <w:spacing w:before="240"/>
      </w:pPr>
      <w:r w:rsidRPr="00F173C4">
        <w:rPr>
          <w:rStyle w:val="H1GChar"/>
        </w:rPr>
        <w:tab/>
      </w:r>
      <w:r w:rsidRPr="00F173C4">
        <w:rPr>
          <w:rStyle w:val="H1GChar"/>
        </w:rPr>
        <w:tab/>
      </w:r>
      <w:r w:rsidR="00472B38">
        <w:rPr>
          <w:rStyle w:val="H1GChar"/>
        </w:rPr>
        <w:tab/>
      </w:r>
      <w:r w:rsidR="00A7409E" w:rsidRPr="00213492">
        <w:t>Concerning the</w:t>
      </w:r>
      <w:r w:rsidR="00A7409E" w:rsidRPr="00213492">
        <w:rPr>
          <w:smallCaps/>
        </w:rPr>
        <w:t xml:space="preserve"> </w:t>
      </w:r>
      <w:r w:rsidR="00A7409E"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7409E" w:rsidRPr="00213492">
        <w:footnoteReference w:customMarkFollows="1" w:id="2"/>
        <w:t>*</w:t>
      </w:r>
    </w:p>
    <w:p w14:paraId="548B6635" w14:textId="1ECD883C" w:rsidR="00A7409E" w:rsidRPr="00392A12" w:rsidRDefault="00A7409E"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F04AA28" w:rsidR="0064636E" w:rsidRDefault="0064636E" w:rsidP="00A41529">
      <w:pPr>
        <w:pStyle w:val="H1G"/>
        <w:spacing w:before="240" w:after="120"/>
      </w:pPr>
      <w:r>
        <w:tab/>
      </w:r>
      <w:r>
        <w:tab/>
        <w:t xml:space="preserve">Addendum </w:t>
      </w:r>
      <w:r w:rsidR="00552D0E">
        <w:t>49</w:t>
      </w:r>
      <w:r>
        <w:t xml:space="preserve"> – </w:t>
      </w:r>
      <w:r w:rsidR="00472B38">
        <w:t>UN </w:t>
      </w:r>
      <w:r>
        <w:t>Regulation No.</w:t>
      </w:r>
      <w:r w:rsidR="00271A7F">
        <w:t xml:space="preserve"> </w:t>
      </w:r>
      <w:r w:rsidR="00F67B72">
        <w:t>5</w:t>
      </w:r>
      <w:r w:rsidR="00552D0E">
        <w:t>0</w:t>
      </w:r>
    </w:p>
    <w:p w14:paraId="4E272B2A" w14:textId="7F7609E6" w:rsidR="0064636E" w:rsidRPr="00014D07" w:rsidRDefault="0064636E" w:rsidP="00A41529">
      <w:pPr>
        <w:pStyle w:val="H1G"/>
        <w:spacing w:before="240"/>
      </w:pPr>
      <w:r>
        <w:tab/>
      </w:r>
      <w:r>
        <w:tab/>
      </w:r>
      <w:r w:rsidRPr="00014D07">
        <w:t xml:space="preserve">Revision </w:t>
      </w:r>
      <w:r w:rsidR="00552D0E">
        <w:t>3</w:t>
      </w:r>
      <w:r w:rsidRPr="00014D07">
        <w:t xml:space="preserve"> </w:t>
      </w:r>
      <w:r w:rsidR="006B6DD3">
        <w:t>-</w:t>
      </w:r>
      <w:r w:rsidRPr="00014D07">
        <w:t xml:space="preserve"> </w:t>
      </w:r>
      <w:r w:rsidR="00D623A7">
        <w:t>Amendment</w:t>
      </w:r>
      <w:r w:rsidRPr="00014D07">
        <w:t xml:space="preserve"> </w:t>
      </w:r>
      <w:r w:rsidR="00552D0E">
        <w:t>3</w:t>
      </w:r>
    </w:p>
    <w:p w14:paraId="4FAFC05A" w14:textId="434F595C" w:rsidR="0064636E" w:rsidRPr="00272880" w:rsidRDefault="00D623A7" w:rsidP="0064636E">
      <w:pPr>
        <w:pStyle w:val="SingleTxtG"/>
        <w:spacing w:after="360"/>
        <w:rPr>
          <w:spacing w:val="-2"/>
        </w:rPr>
      </w:pPr>
      <w:r>
        <w:rPr>
          <w:spacing w:val="-2"/>
        </w:rPr>
        <w:t xml:space="preserve">Supplement </w:t>
      </w:r>
      <w:r w:rsidR="0001071D">
        <w:rPr>
          <w:spacing w:val="-2"/>
        </w:rPr>
        <w:t>1</w:t>
      </w:r>
      <w:r w:rsidR="00552D0E">
        <w:rPr>
          <w:spacing w:val="-2"/>
        </w:rPr>
        <w:t>9</w:t>
      </w:r>
      <w:r>
        <w:rPr>
          <w:spacing w:val="-2"/>
        </w:rPr>
        <w:t xml:space="preserve"> to </w:t>
      </w:r>
      <w:r w:rsidR="00271A7F">
        <w:rPr>
          <w:spacing w:val="-2"/>
        </w:rPr>
        <w:t xml:space="preserve">the </w:t>
      </w:r>
      <w:r w:rsidR="00552D0E">
        <w:rPr>
          <w:spacing w:val="-2"/>
        </w:rPr>
        <w:t>original version of the Regulation</w:t>
      </w:r>
      <w:r w:rsidR="0064636E" w:rsidRPr="00272880">
        <w:rPr>
          <w:spacing w:val="-2"/>
        </w:rPr>
        <w:t xml:space="preserve"> – Date of entry into force: </w:t>
      </w:r>
      <w:r w:rsidR="000E6B57">
        <w:t>10</w:t>
      </w:r>
      <w:r w:rsidR="00E4378D">
        <w:t xml:space="preserve"> </w:t>
      </w:r>
      <w:r w:rsidR="000E6B57">
        <w:t xml:space="preserve">October </w:t>
      </w:r>
      <w:r w:rsidR="0001071D">
        <w:t>2017</w:t>
      </w:r>
    </w:p>
    <w:p w14:paraId="24730B39" w14:textId="77D78966" w:rsidR="0064636E" w:rsidRDefault="0064636E" w:rsidP="00A41529">
      <w:pPr>
        <w:pStyle w:val="H1G"/>
        <w:spacing w:before="120" w:after="120" w:line="240" w:lineRule="exact"/>
        <w:rPr>
          <w:lang w:val="en-US"/>
        </w:rPr>
      </w:pPr>
      <w:r>
        <w:rPr>
          <w:lang w:val="en-US"/>
        </w:rPr>
        <w:tab/>
      </w:r>
      <w:r>
        <w:rPr>
          <w:lang w:val="en-US"/>
        </w:rPr>
        <w:tab/>
      </w:r>
      <w:r w:rsidR="00552D0E" w:rsidRPr="00552D0E">
        <w:rPr>
          <w:lang w:val="en-US"/>
        </w:rPr>
        <w:t>Uniform provisions concerning the approval of front position lamps, rear position lamps, stop lamps, direction indicators and rear-registration-plate illuminating devices for vehicles of category L</w:t>
      </w:r>
    </w:p>
    <w:p w14:paraId="02EF65D0" w14:textId="0721364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552D0E">
        <w:rPr>
          <w:spacing w:val="-6"/>
          <w:lang w:eastAsia="en-GB"/>
        </w:rPr>
        <w:t>28</w:t>
      </w:r>
      <w:r w:rsidR="00472B38">
        <w:rPr>
          <w:spacing w:val="-6"/>
          <w:lang w:eastAsia="en-GB"/>
        </w:rPr>
        <w:t xml:space="preserve"> (1622395).</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6CF5920C" w14:textId="77777777" w:rsidR="00552D0E" w:rsidRPr="005F329C" w:rsidRDefault="00D5540C" w:rsidP="00552D0E">
      <w:pPr>
        <w:pStyle w:val="SingleTxtG"/>
        <w:rPr>
          <w:lang w:val="en-US"/>
        </w:rPr>
      </w:pPr>
      <w:r>
        <w:br w:type="page"/>
      </w:r>
      <w:r w:rsidR="00552D0E" w:rsidRPr="005F329C">
        <w:rPr>
          <w:i/>
          <w:lang w:val="en-US"/>
        </w:rPr>
        <w:lastRenderedPageBreak/>
        <w:t>Paragraph 2.2.</w:t>
      </w:r>
      <w:r w:rsidR="00552D0E" w:rsidRPr="00472B38">
        <w:rPr>
          <w:lang w:val="en-US"/>
        </w:rPr>
        <w:t>,</w:t>
      </w:r>
      <w:r w:rsidR="00552D0E" w:rsidRPr="005F329C">
        <w:rPr>
          <w:i/>
          <w:lang w:val="en-US"/>
        </w:rPr>
        <w:t xml:space="preserve"> </w:t>
      </w:r>
      <w:r w:rsidR="00552D0E" w:rsidRPr="005F329C">
        <w:rPr>
          <w:lang w:val="en-US"/>
        </w:rPr>
        <w:t>amend to read:</w:t>
      </w:r>
    </w:p>
    <w:p w14:paraId="23F0C4F5" w14:textId="77777777" w:rsidR="00552D0E" w:rsidRPr="002674A4" w:rsidRDefault="00552D0E" w:rsidP="00552D0E">
      <w:pPr>
        <w:pStyle w:val="SingleTxtG"/>
        <w:ind w:left="2268" w:hanging="1134"/>
        <w:rPr>
          <w:iCs/>
          <w:lang w:val="en-US"/>
        </w:rPr>
      </w:pPr>
      <w:r w:rsidRPr="002674A4">
        <w:rPr>
          <w:lang w:val="en-US"/>
        </w:rPr>
        <w:t xml:space="preserve">"2.2. </w:t>
      </w:r>
      <w:r w:rsidRPr="002674A4">
        <w:rPr>
          <w:lang w:val="en-US"/>
        </w:rPr>
        <w:tab/>
        <w:t>"</w:t>
      </w:r>
      <w:r w:rsidRPr="002674A4">
        <w:rPr>
          <w:i/>
          <w:lang w:val="en-US"/>
        </w:rPr>
        <w:t>Front position lamps, rear position lamps, stop lamps, direction indicator lamps and rear-registration-plate illuminating devices of different types</w:t>
      </w:r>
      <w:r w:rsidRPr="002674A4">
        <w:rPr>
          <w:lang w:val="en-US"/>
        </w:rPr>
        <w:t xml:space="preserve">" </w:t>
      </w:r>
      <w:r w:rsidRPr="002674A4">
        <w:rPr>
          <w:iCs/>
          <w:lang w:val="en-US"/>
        </w:rPr>
        <w:t xml:space="preserve">means lamps which differ in such essential respects as: </w:t>
      </w:r>
    </w:p>
    <w:p w14:paraId="66C0A260" w14:textId="5E16322A" w:rsidR="00552D0E" w:rsidRPr="00BD0D16" w:rsidRDefault="00472B38" w:rsidP="00552D0E">
      <w:pPr>
        <w:spacing w:after="120"/>
        <w:ind w:left="2835" w:right="1134" w:hanging="567"/>
        <w:jc w:val="both"/>
        <w:rPr>
          <w:iCs/>
          <w:lang w:val="en-US"/>
        </w:rPr>
      </w:pPr>
      <w:r>
        <w:rPr>
          <w:iCs/>
          <w:lang w:val="en-US"/>
        </w:rPr>
        <w:t>(a)</w:t>
      </w:r>
      <w:r w:rsidR="00552D0E" w:rsidRPr="00BD0D16">
        <w:rPr>
          <w:iCs/>
          <w:lang w:val="en-US"/>
        </w:rPr>
        <w:tab/>
      </w:r>
      <w:r w:rsidR="00552D0E">
        <w:rPr>
          <w:iCs/>
          <w:lang w:val="en-US"/>
        </w:rPr>
        <w:t>T</w:t>
      </w:r>
      <w:r w:rsidR="00552D0E" w:rsidRPr="00BD0D16">
        <w:rPr>
          <w:iCs/>
          <w:lang w:val="en-US"/>
        </w:rPr>
        <w:t>he trade name or mark:</w:t>
      </w:r>
    </w:p>
    <w:p w14:paraId="07221FA2" w14:textId="77777777" w:rsidR="00552D0E" w:rsidRPr="002674A4" w:rsidRDefault="00552D0E" w:rsidP="00552D0E">
      <w:pPr>
        <w:spacing w:after="120"/>
        <w:ind w:left="3402" w:right="1134" w:hanging="567"/>
        <w:jc w:val="both"/>
        <w:rPr>
          <w:iCs/>
          <w:lang w:val="en-US"/>
        </w:rPr>
      </w:pPr>
      <w:r w:rsidRPr="002674A4">
        <w:rPr>
          <w:iCs/>
          <w:lang w:val="en-US"/>
        </w:rPr>
        <w:t>(i)</w:t>
      </w:r>
      <w:r w:rsidRPr="002674A4">
        <w:rPr>
          <w:iCs/>
          <w:lang w:val="en-US"/>
        </w:rPr>
        <w:tab/>
      </w:r>
      <w:r>
        <w:rPr>
          <w:iCs/>
          <w:lang w:val="en-US"/>
        </w:rPr>
        <w:t>L</w:t>
      </w:r>
      <w:r w:rsidRPr="002674A4">
        <w:rPr>
          <w:iCs/>
          <w:lang w:val="en-US"/>
        </w:rPr>
        <w:t xml:space="preserve">amps bearing the same trade name or mark but produced by different manufacturers </w:t>
      </w:r>
      <w:r w:rsidRPr="002674A4">
        <w:rPr>
          <w:bCs/>
          <w:iCs/>
          <w:lang w:val="en-US"/>
        </w:rPr>
        <w:t>shall be</w:t>
      </w:r>
      <w:r w:rsidRPr="002674A4">
        <w:rPr>
          <w:iCs/>
          <w:lang w:val="en-US"/>
        </w:rPr>
        <w:t xml:space="preserve"> considered as being of different types</w:t>
      </w:r>
      <w:r w:rsidRPr="002674A4">
        <w:rPr>
          <w:bCs/>
          <w:iCs/>
          <w:lang w:val="en-US"/>
        </w:rPr>
        <w:t>;</w:t>
      </w:r>
    </w:p>
    <w:p w14:paraId="43244CC3" w14:textId="77777777" w:rsidR="00552D0E" w:rsidRPr="002674A4" w:rsidRDefault="00552D0E" w:rsidP="00552D0E">
      <w:pPr>
        <w:spacing w:after="120"/>
        <w:ind w:left="3402" w:right="1134" w:hanging="567"/>
        <w:jc w:val="both"/>
        <w:rPr>
          <w:iCs/>
          <w:lang w:val="en-US"/>
        </w:rPr>
      </w:pPr>
      <w:r w:rsidRPr="002674A4">
        <w:rPr>
          <w:bCs/>
          <w:iCs/>
          <w:lang w:val="en-US"/>
        </w:rPr>
        <w:t>(ii)</w:t>
      </w:r>
      <w:r w:rsidRPr="002674A4">
        <w:rPr>
          <w:bCs/>
          <w:iCs/>
          <w:lang w:val="en-US"/>
        </w:rPr>
        <w:tab/>
      </w:r>
      <w:r>
        <w:rPr>
          <w:bCs/>
          <w:iCs/>
          <w:lang w:val="en-US"/>
        </w:rPr>
        <w:t>L</w:t>
      </w:r>
      <w:r w:rsidRPr="002674A4">
        <w:rPr>
          <w:iCs/>
          <w:lang w:val="en-US"/>
        </w:rPr>
        <w:t xml:space="preserve">amps produced by the same manufacturer differing only by the trade name or mark </w:t>
      </w:r>
      <w:r w:rsidRPr="002674A4">
        <w:rPr>
          <w:bCs/>
          <w:iCs/>
          <w:lang w:val="en-US"/>
        </w:rPr>
        <w:t>shall</w:t>
      </w:r>
      <w:r w:rsidRPr="002674A4">
        <w:rPr>
          <w:iCs/>
          <w:lang w:val="en-US"/>
        </w:rPr>
        <w:t xml:space="preserve"> be considered </w:t>
      </w:r>
      <w:r w:rsidRPr="002674A4">
        <w:rPr>
          <w:bCs/>
          <w:iCs/>
          <w:lang w:val="en-US"/>
        </w:rPr>
        <w:t>as being</w:t>
      </w:r>
      <w:r w:rsidRPr="002674A4">
        <w:rPr>
          <w:iCs/>
          <w:lang w:val="en-US"/>
        </w:rPr>
        <w:t xml:space="preserve"> of the same type;</w:t>
      </w:r>
    </w:p>
    <w:p w14:paraId="62A1B68B" w14:textId="37DF6DC1" w:rsidR="00552D0E" w:rsidRPr="002674A4" w:rsidRDefault="00472B38" w:rsidP="00552D0E">
      <w:pPr>
        <w:pStyle w:val="SingleTxtG"/>
        <w:ind w:left="2835" w:hanging="567"/>
        <w:rPr>
          <w:lang w:val="en-US"/>
        </w:rPr>
      </w:pPr>
      <w:r>
        <w:rPr>
          <w:iCs/>
          <w:lang w:val="en-US"/>
        </w:rPr>
        <w:t>(b)</w:t>
      </w:r>
      <w:r w:rsidR="00552D0E" w:rsidRPr="002674A4">
        <w:rPr>
          <w:iCs/>
          <w:lang w:val="en-US"/>
        </w:rPr>
        <w:tab/>
      </w:r>
      <w:r w:rsidR="00552D0E">
        <w:rPr>
          <w:iCs/>
          <w:lang w:val="en-US"/>
        </w:rPr>
        <w:t>The characteristics …</w:t>
      </w:r>
      <w:r w:rsidR="00552D0E" w:rsidRPr="002674A4">
        <w:rPr>
          <w:iCs/>
          <w:lang w:val="en-US"/>
        </w:rPr>
        <w:t>"</w:t>
      </w:r>
    </w:p>
    <w:p w14:paraId="70E4ED4D" w14:textId="77777777" w:rsidR="00552D0E" w:rsidRPr="002674A4" w:rsidRDefault="00552D0E" w:rsidP="00552D0E">
      <w:pPr>
        <w:pStyle w:val="SingleTxtG"/>
        <w:ind w:left="2268" w:hanging="1134"/>
        <w:rPr>
          <w:lang w:val="en-US"/>
        </w:rPr>
      </w:pPr>
      <w:r w:rsidRPr="002674A4">
        <w:rPr>
          <w:i/>
          <w:lang w:val="en-US"/>
        </w:rPr>
        <w:t>Insert a new paragraph 3.2.4.</w:t>
      </w:r>
      <w:r w:rsidRPr="00472B38">
        <w:rPr>
          <w:lang w:val="en-US"/>
        </w:rPr>
        <w:t>,</w:t>
      </w:r>
      <w:r w:rsidRPr="002674A4">
        <w:rPr>
          <w:lang w:val="en-US"/>
        </w:rPr>
        <w:t xml:space="preserve"> to read</w:t>
      </w:r>
      <w:r>
        <w:rPr>
          <w:lang w:val="en-US"/>
        </w:rPr>
        <w:t>:</w:t>
      </w:r>
    </w:p>
    <w:p w14:paraId="19709803" w14:textId="77777777" w:rsidR="00552D0E" w:rsidRPr="002674A4" w:rsidRDefault="00552D0E" w:rsidP="00552D0E">
      <w:pPr>
        <w:pStyle w:val="SingleTxtG"/>
        <w:ind w:left="2268" w:hanging="1134"/>
        <w:rPr>
          <w:lang w:val="en-US"/>
        </w:rPr>
      </w:pPr>
      <w:r w:rsidRPr="002674A4">
        <w:rPr>
          <w:lang w:val="en-US"/>
        </w:rPr>
        <w:t>"3.2.4.</w:t>
      </w:r>
      <w:r w:rsidRPr="002674A4">
        <w:rPr>
          <w:lang w:val="en-US"/>
        </w:rPr>
        <w:tab/>
        <w:t>In the case of a type of lamp differing only by the trade name or mark from a type that has already been approved it shall be sufficient to submit:</w:t>
      </w:r>
    </w:p>
    <w:p w14:paraId="0F847A71" w14:textId="77777777" w:rsidR="00552D0E" w:rsidRPr="002674A4" w:rsidRDefault="00552D0E" w:rsidP="00552D0E">
      <w:pPr>
        <w:pStyle w:val="SingleTxtG"/>
        <w:ind w:left="2268" w:hanging="1134"/>
        <w:rPr>
          <w:lang w:val="en-US"/>
        </w:rPr>
      </w:pPr>
      <w:r w:rsidRPr="002674A4">
        <w:rPr>
          <w:lang w:val="en-US"/>
        </w:rPr>
        <w:t>3.2.4.1.</w:t>
      </w:r>
      <w:r w:rsidRPr="002674A4">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14:paraId="685A023C" w14:textId="77777777" w:rsidR="00552D0E" w:rsidRPr="002674A4" w:rsidRDefault="00552D0E" w:rsidP="00552D0E">
      <w:pPr>
        <w:pStyle w:val="SingleTxtG"/>
        <w:ind w:left="2268" w:hanging="1134"/>
        <w:rPr>
          <w:lang w:val="en-US"/>
        </w:rPr>
      </w:pPr>
      <w:r w:rsidRPr="002674A4">
        <w:rPr>
          <w:lang w:val="en-US"/>
        </w:rPr>
        <w:t>3.2.4.2.</w:t>
      </w:r>
      <w:r w:rsidRPr="002674A4">
        <w:rPr>
          <w:lang w:val="en-US"/>
        </w:rPr>
        <w:tab/>
        <w:t>Two samples bearing the new trade name or mark or equivalent documentation."</w:t>
      </w:r>
    </w:p>
    <w:p w14:paraId="6014B90C" w14:textId="77777777" w:rsidR="00552D0E" w:rsidRPr="00210CEE" w:rsidRDefault="00552D0E" w:rsidP="00552D0E">
      <w:pPr>
        <w:pStyle w:val="SingleTxtG"/>
        <w:spacing w:line="240" w:lineRule="auto"/>
      </w:pPr>
      <w:r w:rsidRPr="00210CEE">
        <w:rPr>
          <w:i/>
          <w:iCs/>
        </w:rPr>
        <w:t>Insert a new paragraph 3.2.</w:t>
      </w:r>
      <w:r>
        <w:rPr>
          <w:i/>
          <w:iCs/>
        </w:rPr>
        <w:t>5</w:t>
      </w:r>
      <w:r w:rsidRPr="00210CEE">
        <w:rPr>
          <w:i/>
          <w:iCs/>
        </w:rPr>
        <w:t>.</w:t>
      </w:r>
      <w:r w:rsidRPr="00210CEE">
        <w:t>, to read:</w:t>
      </w:r>
    </w:p>
    <w:p w14:paraId="160BE7DD" w14:textId="77777777" w:rsidR="00552D0E" w:rsidRDefault="00552D0E" w:rsidP="00552D0E">
      <w:pPr>
        <w:pStyle w:val="SingleTxtG"/>
        <w:spacing w:line="240" w:lineRule="auto"/>
        <w:ind w:left="2268" w:hanging="1134"/>
        <w:rPr>
          <w:bCs/>
        </w:rPr>
      </w:pPr>
      <w:r>
        <w:rPr>
          <w:bCs/>
        </w:rPr>
        <w:t>"3.2.5.</w:t>
      </w:r>
      <w:r w:rsidRPr="00210CEE">
        <w:rPr>
          <w:bCs/>
        </w:rPr>
        <w:tab/>
        <w:t>In the case of a non-replaceable filament lamp(s) or light source module(s) equipped with non-replaceable filament lamp(s): the documents according to paragraph 6.6</w:t>
      </w:r>
      <w:r>
        <w:rPr>
          <w:bCs/>
        </w:rPr>
        <w:t>.</w:t>
      </w:r>
      <w:r w:rsidRPr="00210CEE">
        <w:rPr>
          <w:bCs/>
        </w:rPr>
        <w:t xml:space="preserve"> of this Regulation."</w:t>
      </w:r>
    </w:p>
    <w:p w14:paraId="61CACF57" w14:textId="77777777" w:rsidR="00552D0E" w:rsidRPr="00A13B62" w:rsidRDefault="00552D0E" w:rsidP="00552D0E">
      <w:pPr>
        <w:suppressAutoHyphens w:val="0"/>
        <w:spacing w:after="120"/>
        <w:ind w:left="2268" w:right="1134" w:hanging="1134"/>
        <w:jc w:val="both"/>
        <w:rPr>
          <w:lang w:val="it-IT" w:eastAsia="it-IT"/>
        </w:rPr>
      </w:pPr>
      <w:r w:rsidRPr="00A13B62">
        <w:rPr>
          <w:i/>
          <w:lang w:val="it-IT" w:eastAsia="it-IT"/>
        </w:rPr>
        <w:t>Paragraph 4.3.</w:t>
      </w:r>
      <w:r w:rsidRPr="00472B38">
        <w:rPr>
          <w:lang w:val="it-IT" w:eastAsia="it-IT"/>
        </w:rPr>
        <w:t>,</w:t>
      </w:r>
      <w:r w:rsidRPr="00A13B62">
        <w:rPr>
          <w:lang w:val="it-IT" w:eastAsia="it-IT"/>
        </w:rPr>
        <w:t xml:space="preserve"> amend to read:</w:t>
      </w:r>
    </w:p>
    <w:p w14:paraId="3C813670" w14:textId="321CC843" w:rsidR="00552D0E" w:rsidRPr="002674A4" w:rsidRDefault="00472B38" w:rsidP="00552D0E">
      <w:pPr>
        <w:spacing w:after="120"/>
        <w:ind w:left="2268" w:right="1134" w:hanging="1134"/>
        <w:jc w:val="both"/>
        <w:rPr>
          <w:lang w:val="en-US"/>
        </w:rPr>
      </w:pPr>
      <w:r>
        <w:rPr>
          <w:lang w:val="en-US"/>
        </w:rPr>
        <w:t>"4.3.</w:t>
      </w:r>
      <w:r w:rsidR="00552D0E" w:rsidRPr="002674A4">
        <w:rPr>
          <w:lang w:val="en-US"/>
        </w:rPr>
        <w:tab/>
        <w:t>Lamps with non-replaceable light sources or light source module(s) shall bear the marking of</w:t>
      </w:r>
      <w:r w:rsidR="00552D0E">
        <w:rPr>
          <w:lang w:val="en-US"/>
        </w:rPr>
        <w:t xml:space="preserve"> the</w:t>
      </w:r>
      <w:r w:rsidR="00552D0E" w:rsidRPr="002674A4">
        <w:rPr>
          <w:lang w:val="en-US"/>
        </w:rPr>
        <w:t xml:space="preserve"> rated voltage or range of voltage."</w:t>
      </w:r>
    </w:p>
    <w:p w14:paraId="44124DDD" w14:textId="77777777" w:rsidR="00552D0E" w:rsidRPr="00A13B62" w:rsidRDefault="00552D0E" w:rsidP="00552D0E">
      <w:pPr>
        <w:suppressAutoHyphens w:val="0"/>
        <w:spacing w:after="120"/>
        <w:ind w:left="2268" w:right="1134" w:hanging="1134"/>
        <w:jc w:val="both"/>
        <w:rPr>
          <w:lang w:val="it-IT" w:eastAsia="it-IT"/>
        </w:rPr>
      </w:pPr>
      <w:r w:rsidRPr="00A13B62">
        <w:rPr>
          <w:i/>
          <w:lang w:val="it-IT" w:eastAsia="it-IT"/>
        </w:rPr>
        <w:t>Paragraph 4.4.3.</w:t>
      </w:r>
      <w:r w:rsidRPr="00472B38">
        <w:rPr>
          <w:lang w:val="it-IT" w:eastAsia="it-IT"/>
        </w:rPr>
        <w:t>,</w:t>
      </w:r>
      <w:r w:rsidRPr="00A13B62">
        <w:rPr>
          <w:lang w:val="it-IT" w:eastAsia="it-IT"/>
        </w:rPr>
        <w:t xml:space="preserve"> amend to read:</w:t>
      </w:r>
    </w:p>
    <w:p w14:paraId="0D41F5B3" w14:textId="7CBC26A3" w:rsidR="00552D0E" w:rsidRPr="00472B38" w:rsidRDefault="00472B38" w:rsidP="00552D0E">
      <w:pPr>
        <w:spacing w:after="120"/>
        <w:ind w:left="2268" w:right="1134" w:hanging="1134"/>
        <w:jc w:val="both"/>
        <w:rPr>
          <w:lang w:val="en-US"/>
        </w:rPr>
      </w:pPr>
      <w:r>
        <w:rPr>
          <w:lang w:val="en-US"/>
        </w:rPr>
        <w:t>"4.4.3.</w:t>
      </w:r>
      <w:r w:rsidR="00552D0E" w:rsidRPr="002674A4">
        <w:rPr>
          <w:lang w:val="en-US"/>
        </w:rPr>
        <w:tab/>
        <w:t>The marking of the rated voltage or range of voltage."</w:t>
      </w:r>
    </w:p>
    <w:p w14:paraId="367B8269" w14:textId="77777777" w:rsidR="00552D0E" w:rsidRPr="002674A4" w:rsidRDefault="00552D0E" w:rsidP="00552D0E">
      <w:pPr>
        <w:spacing w:after="120" w:line="240" w:lineRule="auto"/>
        <w:ind w:left="1985" w:right="1134" w:hanging="851"/>
        <w:rPr>
          <w:i/>
          <w:iCs/>
          <w:lang w:val="en-US"/>
        </w:rPr>
      </w:pPr>
      <w:r w:rsidRPr="002674A4">
        <w:rPr>
          <w:i/>
          <w:iCs/>
          <w:lang w:val="en-US"/>
        </w:rPr>
        <w:t>Paragraph 6.</w:t>
      </w:r>
      <w:r w:rsidRPr="002674A4">
        <w:rPr>
          <w:lang w:val="en-US"/>
        </w:rPr>
        <w:t>, amend to read:</w:t>
      </w:r>
    </w:p>
    <w:p w14:paraId="3B46BA54" w14:textId="77777777" w:rsidR="00552D0E" w:rsidRPr="005F329C" w:rsidRDefault="00552D0E" w:rsidP="00552D0E">
      <w:pPr>
        <w:spacing w:after="240" w:line="240" w:lineRule="auto"/>
        <w:ind w:left="2268" w:right="1134" w:hanging="1134"/>
        <w:rPr>
          <w:b/>
          <w:sz w:val="28"/>
          <w:szCs w:val="28"/>
          <w:lang w:val="en-US"/>
        </w:rPr>
      </w:pPr>
      <w:r w:rsidRPr="005F329C">
        <w:rPr>
          <w:b/>
          <w:sz w:val="28"/>
          <w:szCs w:val="28"/>
          <w:lang w:val="en-US"/>
        </w:rPr>
        <w:t>"6.</w:t>
      </w:r>
      <w:r w:rsidRPr="005F329C">
        <w:rPr>
          <w:b/>
          <w:sz w:val="28"/>
          <w:szCs w:val="28"/>
          <w:lang w:val="en-US"/>
        </w:rPr>
        <w:tab/>
        <w:t>General specifications</w:t>
      </w:r>
    </w:p>
    <w:p w14:paraId="23670D99" w14:textId="6DD2E997" w:rsidR="00552D0E" w:rsidRPr="002674A4" w:rsidRDefault="00552D0E" w:rsidP="00552D0E">
      <w:pPr>
        <w:spacing w:after="120"/>
        <w:ind w:left="2268" w:right="1134" w:hanging="1134"/>
        <w:jc w:val="both"/>
        <w:rPr>
          <w:lang w:val="en-US"/>
        </w:rPr>
      </w:pPr>
      <w:r w:rsidRPr="002674A4">
        <w:rPr>
          <w:lang w:val="en-US"/>
        </w:rPr>
        <w:tab/>
        <w:t>The requirements contained in sections 5</w:t>
      </w:r>
      <w:r>
        <w:rPr>
          <w:lang w:val="en-US"/>
        </w:rPr>
        <w:t>.</w:t>
      </w:r>
      <w:r w:rsidRPr="002674A4">
        <w:rPr>
          <w:lang w:val="en-US"/>
        </w:rPr>
        <w:t xml:space="preserve"> "General specification</w:t>
      </w:r>
      <w:r>
        <w:rPr>
          <w:lang w:val="en-US"/>
        </w:rPr>
        <w:t>s</w:t>
      </w:r>
      <w:r w:rsidR="00C16FE2">
        <w:rPr>
          <w:lang w:val="en-US"/>
        </w:rPr>
        <w:t>" and </w:t>
      </w:r>
      <w:bookmarkStart w:id="2" w:name="_GoBack"/>
      <w:bookmarkEnd w:id="2"/>
      <w:r w:rsidRPr="002674A4">
        <w:rPr>
          <w:lang w:val="en-US"/>
        </w:rPr>
        <w:t>6</w:t>
      </w:r>
      <w:r>
        <w:rPr>
          <w:lang w:val="en-US"/>
        </w:rPr>
        <w:t>. </w:t>
      </w:r>
      <w:r w:rsidRPr="002674A4">
        <w:rPr>
          <w:lang w:val="en-US"/>
        </w:rPr>
        <w:t xml:space="preserve">"Individual specifications" and in the Annexes referenced in the said sections of </w:t>
      </w:r>
      <w:r w:rsidR="00472B38">
        <w:rPr>
          <w:lang w:val="en-US"/>
        </w:rPr>
        <w:t>UN </w:t>
      </w:r>
      <w:r w:rsidRPr="002674A4">
        <w:rPr>
          <w:lang w:val="en-US"/>
        </w:rPr>
        <w:t>Regulations Nos. 53 or 74, and their series of amendments in force at the time of application for the lamp type approval shall apply to this Regulation.</w:t>
      </w:r>
    </w:p>
    <w:p w14:paraId="43815B55" w14:textId="77777777" w:rsidR="00552D0E" w:rsidRDefault="00552D0E" w:rsidP="00552D0E">
      <w:pPr>
        <w:spacing w:after="120"/>
        <w:ind w:left="2268" w:right="1134" w:hanging="1134"/>
        <w:jc w:val="both"/>
        <w:rPr>
          <w:lang w:val="en-US"/>
        </w:rPr>
      </w:pPr>
      <w:r w:rsidRPr="002674A4">
        <w:rPr>
          <w:lang w:val="en-US"/>
        </w:rPr>
        <w:tab/>
        <w:t>The requirements pertinent to each lamp and to the category/ies of vehicle on which the lamp is intended to be installed shall be applied, where its verification at the moment of lamp type approval is feasible.</w:t>
      </w:r>
    </w:p>
    <w:p w14:paraId="5499A0EC" w14:textId="77777777" w:rsidR="00552D0E" w:rsidRPr="002674A4" w:rsidRDefault="00552D0E" w:rsidP="00552D0E">
      <w:pPr>
        <w:spacing w:after="120"/>
        <w:ind w:left="2268" w:right="1134" w:hanging="1134"/>
        <w:jc w:val="both"/>
        <w:rPr>
          <w:lang w:val="en-US"/>
        </w:rPr>
      </w:pPr>
      <w:r>
        <w:rPr>
          <w:lang w:val="en-US"/>
        </w:rPr>
        <w:t>6.1.</w:t>
      </w:r>
      <w:r>
        <w:rPr>
          <w:lang w:val="en-US"/>
        </w:rPr>
        <w:tab/>
        <w:t>…</w:t>
      </w:r>
      <w:r w:rsidRPr="002674A4">
        <w:rPr>
          <w:lang w:val="en-US"/>
        </w:rPr>
        <w:t>"</w:t>
      </w:r>
    </w:p>
    <w:p w14:paraId="24BF5DCB" w14:textId="77777777" w:rsidR="00552D0E" w:rsidRPr="00210CEE" w:rsidRDefault="00552D0E" w:rsidP="00552D0E">
      <w:pPr>
        <w:pStyle w:val="SingleTxtG"/>
        <w:spacing w:line="240" w:lineRule="auto"/>
        <w:ind w:left="2268" w:hanging="1134"/>
      </w:pPr>
      <w:r w:rsidRPr="00210CEE">
        <w:rPr>
          <w:i/>
          <w:iCs/>
        </w:rPr>
        <w:lastRenderedPageBreak/>
        <w:t>Insert a new paragraph 6.6.</w:t>
      </w:r>
      <w:r w:rsidRPr="00210CEE">
        <w:t>, to read:</w:t>
      </w:r>
    </w:p>
    <w:p w14:paraId="5C7E0957" w14:textId="77777777" w:rsidR="00552D0E" w:rsidRPr="00210CEE" w:rsidRDefault="00552D0E" w:rsidP="00552D0E">
      <w:pPr>
        <w:pStyle w:val="SingleTxtG"/>
        <w:spacing w:line="240" w:lineRule="auto"/>
        <w:ind w:left="2268" w:hanging="1134"/>
        <w:rPr>
          <w:bCs/>
        </w:rPr>
      </w:pPr>
      <w:r w:rsidRPr="00210CEE">
        <w:rPr>
          <w:bCs/>
        </w:rPr>
        <w:t>"6.6.</w:t>
      </w:r>
      <w:r w:rsidRPr="00210CEE">
        <w:rPr>
          <w:bC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w:t>
      </w:r>
      <w:r>
        <w:rPr>
          <w:bCs/>
        </w:rPr>
        <w:br/>
      </w:r>
      <w:r w:rsidRPr="00210CEE">
        <w:rPr>
          <w:bCs/>
        </w:rPr>
        <w:t>non</w:t>
      </w:r>
      <w:r>
        <w:rPr>
          <w:bCs/>
        </w:rPr>
        <w:t>-</w:t>
      </w:r>
      <w:r w:rsidRPr="00210CEE">
        <w:rPr>
          <w:bCs/>
        </w:rPr>
        <w:t xml:space="preserve">replaceable filament lamp(s) with the requirements as specified in paragraph </w:t>
      </w:r>
      <w:r>
        <w:rPr>
          <w:bCs/>
        </w:rPr>
        <w:t>4</w:t>
      </w:r>
      <w:r w:rsidRPr="00210CEE">
        <w:rPr>
          <w:bCs/>
        </w:rPr>
        <w:t>.11</w:t>
      </w:r>
      <w:r>
        <w:rPr>
          <w:bCs/>
        </w:rPr>
        <w:t>.</w:t>
      </w:r>
      <w:r w:rsidRPr="00210CEE">
        <w:rPr>
          <w:bCs/>
        </w:rPr>
        <w:t xml:space="preserve"> of IEC 60809, Edition 3."</w:t>
      </w:r>
    </w:p>
    <w:p w14:paraId="6A392B37" w14:textId="77777777" w:rsidR="00552D0E" w:rsidRPr="00210CEE" w:rsidRDefault="00552D0E" w:rsidP="00552D0E">
      <w:pPr>
        <w:pStyle w:val="SingleTxtG"/>
        <w:spacing w:line="240" w:lineRule="auto"/>
        <w:ind w:left="2268" w:right="1133" w:hanging="1134"/>
      </w:pPr>
      <w:r w:rsidRPr="00210CEE">
        <w:rPr>
          <w:i/>
          <w:iCs/>
        </w:rPr>
        <w:t>Insert new paragraph</w:t>
      </w:r>
      <w:r>
        <w:rPr>
          <w:i/>
          <w:iCs/>
        </w:rPr>
        <w:t>s</w:t>
      </w:r>
      <w:r w:rsidRPr="00210CEE">
        <w:rPr>
          <w:i/>
          <w:iCs/>
        </w:rPr>
        <w:t xml:space="preserve"> 10.2. to 10.2.2.2.</w:t>
      </w:r>
      <w:r w:rsidRPr="00210CEE">
        <w:t>, to read:</w:t>
      </w:r>
    </w:p>
    <w:p w14:paraId="2E3BCA4D" w14:textId="77777777" w:rsidR="00552D0E" w:rsidRPr="00210CEE" w:rsidRDefault="00552D0E" w:rsidP="00552D0E">
      <w:pPr>
        <w:pStyle w:val="SingleTxtG"/>
        <w:spacing w:line="240" w:lineRule="auto"/>
        <w:ind w:left="2268" w:right="1133" w:hanging="1134"/>
        <w:rPr>
          <w:bCs/>
        </w:rPr>
      </w:pPr>
      <w:r w:rsidRPr="00210CEE">
        <w:rPr>
          <w:bCs/>
        </w:rPr>
        <w:t>"10.2.</w:t>
      </w:r>
      <w:r w:rsidRPr="00210CEE">
        <w:rPr>
          <w:bCs/>
        </w:rPr>
        <w:tab/>
        <w:t>In the case of non-replaceable filament lamp(s) or light source module(s) equipped with non-replaceable filament lamps:</w:t>
      </w:r>
    </w:p>
    <w:p w14:paraId="46CCC656" w14:textId="77777777" w:rsidR="00552D0E" w:rsidRPr="00210CEE" w:rsidRDefault="00552D0E" w:rsidP="00552D0E">
      <w:pPr>
        <w:pStyle w:val="SingleTxtG"/>
        <w:spacing w:line="240" w:lineRule="auto"/>
        <w:ind w:left="2268" w:right="1133" w:hanging="1134"/>
        <w:rPr>
          <w:bCs/>
        </w:rPr>
      </w:pPr>
      <w:r w:rsidRPr="00210CEE">
        <w:rPr>
          <w:bCs/>
        </w:rPr>
        <w:t>10.2.1</w:t>
      </w:r>
      <w:r w:rsidRPr="00210CEE">
        <w:rPr>
          <w:bCs/>
        </w:rPr>
        <w:tab/>
      </w:r>
      <w:r>
        <w:rPr>
          <w:bCs/>
        </w:rPr>
        <w:t>A</w:t>
      </w:r>
      <w:r w:rsidRPr="00210CEE">
        <w:rPr>
          <w:bCs/>
        </w:rPr>
        <w:t xml:space="preserve">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210CEE">
        <w:rPr>
          <w:bCs/>
        </w:rPr>
        <w:t>.11</w:t>
      </w:r>
      <w:r>
        <w:rPr>
          <w:bCs/>
        </w:rPr>
        <w:t>.</w:t>
      </w:r>
      <w:r w:rsidRPr="00210CEE">
        <w:rPr>
          <w:bCs/>
        </w:rPr>
        <w:t xml:space="preserve"> of IEC 60809, Edition 3;</w:t>
      </w:r>
    </w:p>
    <w:p w14:paraId="38E1AD54" w14:textId="77777777" w:rsidR="00552D0E" w:rsidRPr="00210CEE" w:rsidRDefault="00552D0E" w:rsidP="00552D0E">
      <w:pPr>
        <w:pStyle w:val="SingleTxtG"/>
        <w:spacing w:line="240" w:lineRule="auto"/>
        <w:ind w:left="2268" w:right="1133" w:hanging="1134"/>
        <w:rPr>
          <w:bCs/>
        </w:rPr>
      </w:pPr>
      <w:r w:rsidRPr="00210CEE">
        <w:rPr>
          <w:bCs/>
        </w:rPr>
        <w:t>10.2.2.</w:t>
      </w:r>
      <w:r w:rsidRPr="00210CEE">
        <w:rPr>
          <w:bCs/>
        </w:rPr>
        <w:tab/>
      </w:r>
      <w:r>
        <w:rPr>
          <w:bCs/>
        </w:rPr>
        <w:t>A</w:t>
      </w:r>
      <w:r w:rsidRPr="00210CEE">
        <w:rPr>
          <w:bCs/>
        </w:rPr>
        <w:t>t any conformity of production check:</w:t>
      </w:r>
    </w:p>
    <w:p w14:paraId="44C3526C" w14:textId="6CCC3EE1" w:rsidR="00552D0E" w:rsidRPr="00210CEE" w:rsidRDefault="00552D0E" w:rsidP="00552D0E">
      <w:pPr>
        <w:pStyle w:val="SingleTxtG"/>
        <w:spacing w:line="240" w:lineRule="auto"/>
        <w:ind w:left="2268" w:right="1133" w:hanging="1134"/>
        <w:rPr>
          <w:bCs/>
        </w:rPr>
      </w:pPr>
      <w:r w:rsidRPr="00210CEE">
        <w:rPr>
          <w:bCs/>
        </w:rPr>
        <w:t>10.2.2.1.</w:t>
      </w:r>
      <w:r w:rsidRPr="00210CEE">
        <w:rPr>
          <w:bCs/>
        </w:rPr>
        <w:tab/>
      </w:r>
      <w:r>
        <w:rPr>
          <w:bCs/>
        </w:rPr>
        <w:t>T</w:t>
      </w:r>
      <w:r w:rsidRPr="00210CEE">
        <w:rPr>
          <w:bCs/>
        </w:rPr>
        <w:t>he holder of the approval mark shall demonstrate the use in normal production and show the identification of the non-replaceable filament lamp(s) as indicated in the type approval documentation</w:t>
      </w:r>
      <w:r w:rsidR="00472B38">
        <w:rPr>
          <w:bCs/>
        </w:rPr>
        <w:t>;</w:t>
      </w:r>
    </w:p>
    <w:p w14:paraId="143DCA16" w14:textId="6D3266C0" w:rsidR="00552D0E" w:rsidRDefault="00552D0E" w:rsidP="00552D0E">
      <w:pPr>
        <w:pStyle w:val="SingleTxtG"/>
        <w:spacing w:line="240" w:lineRule="auto"/>
        <w:ind w:left="2268" w:right="1133" w:hanging="1134"/>
        <w:rPr>
          <w:bCs/>
        </w:rPr>
      </w:pPr>
      <w:r w:rsidRPr="00210CEE">
        <w:rPr>
          <w:bCs/>
        </w:rPr>
        <w:t>10.2.2.2.</w:t>
      </w:r>
      <w:r w:rsidRPr="00210CEE">
        <w:rPr>
          <w:bCs/>
        </w:rPr>
        <w:tab/>
      </w:r>
      <w:r>
        <w:rPr>
          <w:bCs/>
        </w:rPr>
        <w:t>I</w:t>
      </w:r>
      <w:r w:rsidRPr="00210CEE">
        <w:rPr>
          <w:bCs/>
        </w:rPr>
        <w:t>n the case where doubt exists in respect to compliance of the non-replaceable filament lamp(s) with lifetime requirements and/or, in the case of colour coated filament lamps, with colour endurance requirem</w:t>
      </w:r>
      <w:r w:rsidR="00472B38">
        <w:rPr>
          <w:bCs/>
        </w:rPr>
        <w:t>ents, as specified in paragraph </w:t>
      </w:r>
      <w:r>
        <w:rPr>
          <w:bCs/>
        </w:rPr>
        <w:t>4</w:t>
      </w:r>
      <w:r w:rsidRPr="00210CEE">
        <w:rPr>
          <w:bCs/>
        </w:rPr>
        <w:t>.11</w:t>
      </w:r>
      <w:r>
        <w:rPr>
          <w:bCs/>
        </w:rPr>
        <w:t>.</w:t>
      </w:r>
      <w:r w:rsidRPr="00210CEE">
        <w:rPr>
          <w:bCs/>
        </w:rPr>
        <w:t xml:space="preserve"> of IEC 60809, Edition 3, conformity shall be checked (by the light source manufacturer indicated in the type approval documentation) as specified in paragraph </w:t>
      </w:r>
      <w:r>
        <w:rPr>
          <w:bCs/>
        </w:rPr>
        <w:t>4</w:t>
      </w:r>
      <w:r w:rsidRPr="00210CEE">
        <w:rPr>
          <w:bCs/>
        </w:rPr>
        <w:t>.11</w:t>
      </w:r>
      <w:r>
        <w:rPr>
          <w:bCs/>
        </w:rPr>
        <w:t>.</w:t>
      </w:r>
      <w:r w:rsidRPr="00210CEE">
        <w:rPr>
          <w:bCs/>
        </w:rPr>
        <w:t xml:space="preserve"> of IEC 60809, Edition 3."</w:t>
      </w:r>
    </w:p>
    <w:p w14:paraId="5A9FF740" w14:textId="40145234" w:rsidR="00F67B72" w:rsidRPr="008A2D16" w:rsidRDefault="00552D0E" w:rsidP="00552D0E">
      <w:pPr>
        <w:spacing w:before="240"/>
        <w:ind w:left="1134" w:right="1134"/>
        <w:jc w:val="center"/>
        <w:rPr>
          <w:u w:val="single"/>
        </w:rPr>
      </w:pPr>
      <w:r w:rsidRPr="00EB72C9">
        <w:rPr>
          <w:u w:val="single"/>
        </w:rPr>
        <w:tab/>
      </w:r>
      <w:r w:rsidRPr="00EB72C9">
        <w:rPr>
          <w:u w:val="single"/>
        </w:rPr>
        <w:tab/>
      </w:r>
      <w:r w:rsidRPr="00EB72C9">
        <w:rPr>
          <w:u w:val="single"/>
        </w:rPr>
        <w:tab/>
      </w:r>
    </w:p>
    <w:sectPr w:rsidR="00F67B72" w:rsidRPr="008A2D16"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E66DE7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16FE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8A6C00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16FE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E4D1" w14:textId="77777777" w:rsidR="00A55F5A" w:rsidRDefault="00A5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B239B51" w14:textId="77777777" w:rsidR="00A7409E" w:rsidRDefault="00A7409E" w:rsidP="00A7409E">
      <w:pPr>
        <w:pStyle w:val="FootnoteText"/>
      </w:pPr>
      <w:r>
        <w:tab/>
      </w:r>
      <w:r>
        <w:rPr>
          <w:rStyle w:val="FootnoteReference"/>
          <w:sz w:val="20"/>
        </w:rPr>
        <w:t>*</w:t>
      </w:r>
      <w:r>
        <w:rPr>
          <w:sz w:val="20"/>
        </w:rPr>
        <w:tab/>
      </w:r>
      <w:r>
        <w:t>Former titles of the Agreement:</w:t>
      </w:r>
    </w:p>
    <w:p w14:paraId="300A60DF" w14:textId="77777777" w:rsidR="00A7409E" w:rsidRDefault="00A7409E" w:rsidP="00A7409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9331AD0" w14:textId="77777777" w:rsidR="00A7409E" w:rsidRDefault="00A7409E" w:rsidP="00A7409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5C943F1" w:rsidR="00B701B3" w:rsidRDefault="00B701B3">
    <w:pPr>
      <w:pStyle w:val="Header"/>
    </w:pPr>
    <w:r w:rsidRPr="00D623A7">
      <w:t>E/ECE/324</w:t>
    </w:r>
    <w:r w:rsidRPr="00841EB5">
      <w:t>/Rev.</w:t>
    </w:r>
    <w:r w:rsidR="0001071D">
      <w:t>1</w:t>
    </w:r>
    <w:r w:rsidRPr="00841EB5">
      <w:t>/Add.</w:t>
    </w:r>
    <w:r w:rsidR="0001071D">
      <w:t>4</w:t>
    </w:r>
    <w:r w:rsidR="00552D0E">
      <w:t>9</w:t>
    </w:r>
    <w:r w:rsidRPr="00841EB5">
      <w:t>/Rev.</w:t>
    </w:r>
    <w:r w:rsidR="00552D0E">
      <w:t>3</w:t>
    </w:r>
    <w:r w:rsidRPr="00841EB5">
      <w:t>/Amend.</w:t>
    </w:r>
    <w:r w:rsidR="00552D0E">
      <w:t>3</w:t>
    </w:r>
    <w:r>
      <w:br/>
    </w:r>
    <w:r w:rsidRPr="00D623A7">
      <w:t>E/ECE/TRANS/505</w:t>
    </w:r>
    <w:r w:rsidRPr="00841EB5">
      <w:t>/</w:t>
    </w:r>
    <w:r w:rsidR="0001071D" w:rsidRPr="00841EB5">
      <w:t>Rev.</w:t>
    </w:r>
    <w:r w:rsidR="0001071D">
      <w:t>1</w:t>
    </w:r>
    <w:r w:rsidR="0001071D" w:rsidRPr="00841EB5">
      <w:t>/Add.</w:t>
    </w:r>
    <w:r w:rsidR="0001071D">
      <w:t>4</w:t>
    </w:r>
    <w:r w:rsidR="00552D0E">
      <w:t>9</w:t>
    </w:r>
    <w:r w:rsidR="0001071D" w:rsidRPr="00841EB5">
      <w:t>/Rev.</w:t>
    </w:r>
    <w:r w:rsidR="00552D0E">
      <w:t>3</w:t>
    </w:r>
    <w:r w:rsidR="0001071D" w:rsidRPr="00841EB5">
      <w:t>/Amend.</w:t>
    </w:r>
    <w:r w:rsidR="00552D0E">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7A341AA" w:rsidR="00B701B3" w:rsidRDefault="00B701B3" w:rsidP="00776D12">
    <w:pPr>
      <w:pStyle w:val="Header"/>
      <w:jc w:val="right"/>
    </w:pPr>
    <w:r w:rsidRPr="00D623A7">
      <w:t>E/ECE/324/</w:t>
    </w:r>
    <w:r w:rsidR="0001071D">
      <w:t>Rev.1/</w:t>
    </w:r>
    <w:r w:rsidRPr="00D623A7">
      <w:t>Add.</w:t>
    </w:r>
    <w:r w:rsidR="0001071D">
      <w:t>4</w:t>
    </w:r>
    <w:r w:rsidR="00552D0E">
      <w:t>9</w:t>
    </w:r>
    <w:r w:rsidRPr="00D623A7">
      <w:t>/Rev.</w:t>
    </w:r>
    <w:r w:rsidR="00552D0E">
      <w:t>3</w:t>
    </w:r>
    <w:r w:rsidRPr="00D623A7">
      <w:t>/Amend.</w:t>
    </w:r>
    <w:r w:rsidR="00552D0E">
      <w:t>3</w:t>
    </w:r>
    <w:r>
      <w:br/>
    </w:r>
    <w:r w:rsidRPr="00D623A7">
      <w:t>E/ECE/TRANS/505/</w:t>
    </w:r>
    <w:r w:rsidR="0001071D">
      <w:t>Rev.1/</w:t>
    </w:r>
    <w:r w:rsidR="0001071D" w:rsidRPr="00D623A7">
      <w:t>Add.</w:t>
    </w:r>
    <w:r w:rsidR="0001071D">
      <w:t>4</w:t>
    </w:r>
    <w:r w:rsidR="00552D0E">
      <w:t>9</w:t>
    </w:r>
    <w:r w:rsidR="0001071D" w:rsidRPr="00D623A7">
      <w:t>/Rev.</w:t>
    </w:r>
    <w:r w:rsidR="00552D0E">
      <w:t>3</w:t>
    </w:r>
    <w:r w:rsidR="0001071D" w:rsidRPr="00D623A7">
      <w:t>/Amend.</w:t>
    </w:r>
    <w:r w:rsidR="00552D0E">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E0415"/>
    <w:rsid w:val="000E6B57"/>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72B38"/>
    <w:rsid w:val="004A41CA"/>
    <w:rsid w:val="004E3FEB"/>
    <w:rsid w:val="00503228"/>
    <w:rsid w:val="00505384"/>
    <w:rsid w:val="005420F2"/>
    <w:rsid w:val="0054561B"/>
    <w:rsid w:val="00552D0E"/>
    <w:rsid w:val="00582B38"/>
    <w:rsid w:val="005B3DB3"/>
    <w:rsid w:val="005E1409"/>
    <w:rsid w:val="005F676A"/>
    <w:rsid w:val="00611FC4"/>
    <w:rsid w:val="006176FB"/>
    <w:rsid w:val="00627ED0"/>
    <w:rsid w:val="00640B26"/>
    <w:rsid w:val="0064636E"/>
    <w:rsid w:val="00665595"/>
    <w:rsid w:val="0069341E"/>
    <w:rsid w:val="00694209"/>
    <w:rsid w:val="006A67EF"/>
    <w:rsid w:val="006A7392"/>
    <w:rsid w:val="006B6DD3"/>
    <w:rsid w:val="006E564B"/>
    <w:rsid w:val="00713BD8"/>
    <w:rsid w:val="0072632A"/>
    <w:rsid w:val="00743254"/>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36BD9"/>
    <w:rsid w:val="00963CBA"/>
    <w:rsid w:val="00974A8D"/>
    <w:rsid w:val="00991261"/>
    <w:rsid w:val="009952F1"/>
    <w:rsid w:val="009F015A"/>
    <w:rsid w:val="009F3A17"/>
    <w:rsid w:val="00A1427D"/>
    <w:rsid w:val="00A41529"/>
    <w:rsid w:val="00A55F5A"/>
    <w:rsid w:val="00A569D6"/>
    <w:rsid w:val="00A72F22"/>
    <w:rsid w:val="00A7409E"/>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6FE2"/>
    <w:rsid w:val="00C17699"/>
    <w:rsid w:val="00C41A28"/>
    <w:rsid w:val="00C463DD"/>
    <w:rsid w:val="00C711C7"/>
    <w:rsid w:val="00C71A58"/>
    <w:rsid w:val="00C745C3"/>
    <w:rsid w:val="00C84414"/>
    <w:rsid w:val="00CA1CE7"/>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53EDA"/>
    <w:rsid w:val="00F55704"/>
    <w:rsid w:val="00F67B72"/>
    <w:rsid w:val="00F7753D"/>
    <w:rsid w:val="00F85F34"/>
    <w:rsid w:val="00FA06F7"/>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A7409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13</TotalTime>
  <Pages>3</Pages>
  <Words>747</Words>
  <Characters>4222</Characters>
  <Application>Microsoft Office Word</Application>
  <DocSecurity>0</DocSecurity>
  <Lines>98</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4</cp:revision>
  <cp:lastPrinted>2017-12-06T09:19:00Z</cp:lastPrinted>
  <dcterms:created xsi:type="dcterms:W3CDTF">2017-12-01T13:43:00Z</dcterms:created>
  <dcterms:modified xsi:type="dcterms:W3CDTF">2017-12-06T09:24:00Z</dcterms:modified>
</cp:coreProperties>
</file>