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9B90B9C" w:rsidR="0064636E" w:rsidRPr="00D47EEA" w:rsidRDefault="0064636E" w:rsidP="00E449D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DF4CC2" w:rsidRPr="00DF4CC2">
              <w:t>Add.</w:t>
            </w:r>
            <w:r w:rsidR="00E449D2">
              <w:t>48</w:t>
            </w:r>
            <w:r w:rsidR="00DF4CC2" w:rsidRPr="00DF4CC2">
              <w:t>/Rev.</w:t>
            </w:r>
            <w:r w:rsidR="00E449D2">
              <w:t>5</w:t>
            </w:r>
            <w:r w:rsidR="00DF4CC2" w:rsidRPr="00DF4CC2">
              <w:t>/Amend.</w:t>
            </w:r>
            <w:r w:rsidR="00E449D2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508A0" w:rsidRPr="00D508A0">
              <w:t>Rev.1/</w:t>
            </w:r>
            <w:r w:rsidR="00DF4CC2" w:rsidRPr="00DF4CC2">
              <w:t>Add.4</w:t>
            </w:r>
            <w:r w:rsidR="00E449D2">
              <w:t>8</w:t>
            </w:r>
            <w:r w:rsidR="00DF4CC2" w:rsidRPr="00DF4CC2">
              <w:t>/Rev.</w:t>
            </w:r>
            <w:r w:rsidR="00E449D2">
              <w:t>5</w:t>
            </w:r>
            <w:r w:rsidR="00DF4CC2" w:rsidRPr="00DF4CC2">
              <w:t>/Amend.</w:t>
            </w:r>
            <w:r w:rsidR="00E449D2">
              <w:t>5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5877DD91" w14:textId="0B794133" w:rsidR="00916F13" w:rsidRPr="00916F13" w:rsidRDefault="00404CA8" w:rsidP="00916F13">
            <w:pPr>
              <w:spacing w:before="120"/>
              <w:rPr>
                <w:lang w:val="fr"/>
              </w:rPr>
            </w:pPr>
            <w:r>
              <w:t>22</w:t>
            </w:r>
            <w:r w:rsidR="00916F13" w:rsidRPr="00916F13">
              <w:t xml:space="preserve"> February 2017</w:t>
            </w:r>
          </w:p>
          <w:p w14:paraId="3AAF3BDD" w14:textId="4EBD8A85" w:rsidR="00C84414" w:rsidRDefault="00C84414" w:rsidP="003C3936">
            <w:pPr>
              <w:spacing w:before="120"/>
            </w:pP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9E28BE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DF4CC2">
        <w:t>4</w:t>
      </w:r>
      <w:r w:rsidR="00B27212">
        <w:t>8</w:t>
      </w:r>
      <w:r>
        <w:t xml:space="preserve"> – Regulation No.</w:t>
      </w:r>
      <w:r w:rsidR="00271A7F">
        <w:t xml:space="preserve"> </w:t>
      </w:r>
      <w:r w:rsidR="00DD0532">
        <w:t>4</w:t>
      </w:r>
      <w:r w:rsidR="00B27212">
        <w:t>9</w:t>
      </w:r>
    </w:p>
    <w:p w14:paraId="4E272B2A" w14:textId="71DD64D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E449D2">
        <w:t>5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E449D2">
        <w:t>5</w:t>
      </w:r>
    </w:p>
    <w:p w14:paraId="4FAFC05A" w14:textId="7D57D62F" w:rsidR="0064636E" w:rsidRPr="00916F13" w:rsidRDefault="00AA271E" w:rsidP="00916F13">
      <w:pPr>
        <w:pStyle w:val="SingleTxtG"/>
        <w:spacing w:after="360"/>
      </w:pPr>
      <w:r>
        <w:rPr>
          <w:spacing w:val="-2"/>
        </w:rPr>
        <w:t xml:space="preserve">Supplement </w:t>
      </w:r>
      <w:proofErr w:type="gramStart"/>
      <w:r w:rsidR="00E449D2">
        <w:rPr>
          <w:spacing w:val="-2"/>
        </w:rPr>
        <w:t>8</w:t>
      </w:r>
      <w:proofErr w:type="gramEnd"/>
      <w:r>
        <w:rPr>
          <w:spacing w:val="-2"/>
        </w:rPr>
        <w:t xml:space="preserve"> to the 0</w:t>
      </w:r>
      <w:r w:rsidR="00E449D2">
        <w:rPr>
          <w:spacing w:val="-2"/>
        </w:rPr>
        <w:t>5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916F13" w:rsidRPr="00916F13">
        <w:t>9 February 2017</w:t>
      </w:r>
    </w:p>
    <w:p w14:paraId="24730B39" w14:textId="26544FE6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49D2" w:rsidRPr="00E449D2">
        <w:rPr>
          <w:lang w:val="en-US"/>
        </w:rPr>
        <w:t xml:space="preserve">Uniform provisions concerning the measures to </w:t>
      </w:r>
      <w:proofErr w:type="gramStart"/>
      <w:r w:rsidR="00E449D2" w:rsidRPr="00E449D2">
        <w:rPr>
          <w:lang w:val="en-US"/>
        </w:rPr>
        <w:t>be taken</w:t>
      </w:r>
      <w:proofErr w:type="gramEnd"/>
      <w:r w:rsidR="00E449D2" w:rsidRPr="00E449D2">
        <w:rPr>
          <w:lang w:val="en-US"/>
        </w:rPr>
        <w:t xml:space="preserve"> against the emission of gaseous and particulate pollutants from compression-ignition engines and positive ignition engines for use in vehicles</w:t>
      </w:r>
    </w:p>
    <w:p w14:paraId="6C824AF8" w14:textId="3E650EE6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E449D2">
        <w:rPr>
          <w:spacing w:val="-6"/>
          <w:lang w:eastAsia="en-GB"/>
        </w:rPr>
        <w:t>40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70F3200" w14:textId="77777777" w:rsidR="00E449D2" w:rsidRPr="005C5A37" w:rsidRDefault="00D5540C" w:rsidP="00E449D2">
      <w:pPr>
        <w:tabs>
          <w:tab w:val="left" w:pos="2160"/>
        </w:tabs>
        <w:spacing w:after="120"/>
        <w:ind w:left="1134" w:right="1134"/>
        <w:jc w:val="both"/>
      </w:pPr>
      <w:r>
        <w:br w:type="page"/>
      </w:r>
      <w:r w:rsidR="00E449D2" w:rsidRPr="005C5A37">
        <w:rPr>
          <w:i/>
        </w:rPr>
        <w:lastRenderedPageBreak/>
        <w:t>Annex 4</w:t>
      </w:r>
      <w:r w:rsidR="00E449D2">
        <w:rPr>
          <w:i/>
        </w:rPr>
        <w:t>B</w:t>
      </w:r>
      <w:r w:rsidR="00E449D2" w:rsidRPr="005C5A37">
        <w:rPr>
          <w:i/>
        </w:rPr>
        <w:t>, paragraph</w:t>
      </w:r>
      <w:r w:rsidR="00E449D2">
        <w:rPr>
          <w:i/>
        </w:rPr>
        <w:t xml:space="preserve">s 9.2.1. </w:t>
      </w:r>
      <w:proofErr w:type="gramStart"/>
      <w:r w:rsidR="00E449D2">
        <w:rPr>
          <w:i/>
        </w:rPr>
        <w:t>and</w:t>
      </w:r>
      <w:proofErr w:type="gramEnd"/>
      <w:r w:rsidR="00E449D2">
        <w:rPr>
          <w:i/>
        </w:rPr>
        <w:t xml:space="preserve"> 9.2.1.1.</w:t>
      </w:r>
      <w:r w:rsidR="00E449D2" w:rsidRPr="005C5A37">
        <w:rPr>
          <w:i/>
        </w:rPr>
        <w:t>,</w:t>
      </w:r>
      <w:r w:rsidR="00E449D2" w:rsidRPr="005C5A37">
        <w:t xml:space="preserve"> amend to read:</w:t>
      </w:r>
    </w:p>
    <w:p w14:paraId="5CFDEE55" w14:textId="77777777" w:rsidR="00E449D2" w:rsidRPr="005C5A37" w:rsidRDefault="00E449D2" w:rsidP="00E449D2">
      <w:pPr>
        <w:spacing w:after="120"/>
        <w:ind w:left="2268" w:right="1134" w:hanging="1134"/>
        <w:jc w:val="both"/>
      </w:pPr>
      <w:r w:rsidRPr="005C5A37">
        <w:t>"9.2.1.</w:t>
      </w:r>
      <w:r w:rsidRPr="005C5A37">
        <w:tab/>
        <w:t xml:space="preserve">Linearity verification </w:t>
      </w:r>
    </w:p>
    <w:p w14:paraId="14AD25E6" w14:textId="77777777" w:rsidR="00E449D2" w:rsidRPr="005C5A37" w:rsidRDefault="00E449D2" w:rsidP="00E449D2">
      <w:pPr>
        <w:spacing w:after="120"/>
        <w:ind w:left="2268" w:right="1134" w:hanging="1134"/>
        <w:jc w:val="both"/>
      </w:pPr>
      <w:r w:rsidRPr="005C5A37">
        <w:t>9.2.1.1</w:t>
      </w:r>
      <w:r>
        <w:t>.</w:t>
      </w:r>
      <w:r w:rsidRPr="005C5A37">
        <w:tab/>
        <w:t>Introduction</w:t>
      </w:r>
    </w:p>
    <w:p w14:paraId="51939510" w14:textId="77777777" w:rsidR="00E449D2" w:rsidRDefault="00E449D2" w:rsidP="00E449D2">
      <w:pPr>
        <w:ind w:left="2268" w:right="1134"/>
        <w:jc w:val="both"/>
      </w:pPr>
      <w:proofErr w:type="gramStart"/>
      <w:r w:rsidRPr="005C5A37">
        <w:t>A linearity</w:t>
      </w:r>
      <w:proofErr w:type="gramEnd"/>
      <w:r w:rsidRPr="005C5A37">
        <w:t xml:space="preserve"> verification shall be performed for each measurement system listed in Table 7. At least 10 reference values, or as specified otherwise, shall be introduced to the measurement system</w:t>
      </w:r>
      <w:r w:rsidRPr="00D669C1">
        <w:t xml:space="preserve">. For stand-alone pressure and temperature linearity verifications, at least three reference values </w:t>
      </w:r>
      <w:proofErr w:type="gramStart"/>
      <w:r w:rsidRPr="00D669C1">
        <w:t>shall be selected</w:t>
      </w:r>
      <w:proofErr w:type="gramEnd"/>
      <w:r w:rsidRPr="00D669C1">
        <w:t>.</w:t>
      </w:r>
      <w:r w:rsidRPr="005C5A37">
        <w:t xml:space="preserve"> </w:t>
      </w:r>
      <w:r w:rsidRPr="00D669C1">
        <w:t>T</w:t>
      </w:r>
      <w:r w:rsidRPr="005C5A37">
        <w:t xml:space="preserve">he measured values </w:t>
      </w:r>
      <w:proofErr w:type="gramStart"/>
      <w:r w:rsidRPr="005C5A37">
        <w:t>shall be compared</w:t>
      </w:r>
      <w:proofErr w:type="gramEnd"/>
      <w:r w:rsidRPr="005C5A37">
        <w:t xml:space="preserve"> to the reference values by using a least squares linear regression in accordance with</w:t>
      </w:r>
      <w:r>
        <w:t xml:space="preserve"> equation 11</w:t>
      </w:r>
      <w:r w:rsidRPr="005C5A37">
        <w:t>. The maximum limits in Table 7 refer to the maximum values expected during testing."</w:t>
      </w:r>
    </w:p>
    <w:p w14:paraId="64A0C940" w14:textId="3E1CF0E8" w:rsidR="00DD0532" w:rsidRPr="00AF2205" w:rsidRDefault="00E449D2" w:rsidP="00E449D2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DD0532" w:rsidRPr="00AF2205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784ABB9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906F7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039AA4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D053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0938" w14:textId="6843B5E9" w:rsidR="00111F8A" w:rsidRDefault="00111F8A" w:rsidP="00111F8A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34F9CFD2" wp14:editId="08A688A2">
          <wp:simplePos x="0" y="0"/>
          <wp:positionH relativeFrom="column">
            <wp:posOffset>5478145</wp:posOffset>
          </wp:positionH>
          <wp:positionV relativeFrom="paragraph">
            <wp:posOffset>-5080</wp:posOffset>
          </wp:positionV>
          <wp:extent cx="638175" cy="638175"/>
          <wp:effectExtent l="0" t="0" r="9525" b="9525"/>
          <wp:wrapNone/>
          <wp:docPr id="2" name="Picture 1" descr="http://undocs.org/m2/QRCode.ashx?DS=E/ECE/324/Rev.1/Add.48/Rev.5/Amend.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48/Rev.5/Amend.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0CAB7" w14:textId="329FFFF9" w:rsidR="00111F8A" w:rsidRDefault="00111F8A" w:rsidP="00111F8A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FF4BC48" wp14:editId="24954D2F">
          <wp:simplePos x="0" y="0"/>
          <wp:positionH relativeFrom="margin">
            <wp:posOffset>4172956</wp:posOffset>
          </wp:positionH>
          <wp:positionV relativeFrom="margin">
            <wp:posOffset>8142605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GE.17-01811(E)</w:t>
    </w:r>
  </w:p>
  <w:p w14:paraId="0B92C3B6" w14:textId="59F1F710" w:rsidR="00111F8A" w:rsidRPr="00111F8A" w:rsidRDefault="00111F8A" w:rsidP="00111F8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2803E737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DE0D87" w:rsidRPr="00DF4CC2">
      <w:t>Add.4</w:t>
    </w:r>
    <w:r w:rsidR="00E449D2">
      <w:t>8</w:t>
    </w:r>
    <w:r w:rsidR="00DE0D87" w:rsidRPr="00DF4CC2">
      <w:t>/Rev.</w:t>
    </w:r>
    <w:r w:rsidR="00E449D2">
      <w:t>5</w:t>
    </w:r>
    <w:r w:rsidR="00DE0D87" w:rsidRPr="00DF4CC2">
      <w:t>/Amend.</w:t>
    </w:r>
    <w:r w:rsidR="00E449D2">
      <w:t>5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DE0D87" w:rsidRPr="00DF4CC2">
      <w:t>Add.4</w:t>
    </w:r>
    <w:r w:rsidR="00E449D2">
      <w:t>8</w:t>
    </w:r>
    <w:r w:rsidR="00DE0D87" w:rsidRPr="00DF4CC2">
      <w:t>/Rev.</w:t>
    </w:r>
    <w:r w:rsidR="00E449D2">
      <w:t>5</w:t>
    </w:r>
    <w:r w:rsidR="00DE0D87" w:rsidRPr="00DF4CC2">
      <w:t>/Amend.</w:t>
    </w:r>
    <w:r w:rsidR="00E449D2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4F2C07DE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132249" w:rsidRPr="00132249">
      <w:t>Add.15/Rev.8/Amend.2</w:t>
    </w:r>
    <w:r>
      <w:br/>
    </w:r>
    <w:r w:rsidRPr="00D623A7">
      <w:t>E/ECE/TRANS/505/</w:t>
    </w:r>
    <w:r w:rsidR="00D508A0" w:rsidRPr="00D508A0">
      <w:t>Rev.1/</w:t>
    </w:r>
    <w:r w:rsidR="00132249" w:rsidRPr="00132249">
      <w:t>Add.15/Rev.8/Amend.2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11F8A"/>
    <w:rsid w:val="001220B8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1F1EB9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06F7"/>
    <w:rsid w:val="0039277A"/>
    <w:rsid w:val="003972E0"/>
    <w:rsid w:val="003C2CC4"/>
    <w:rsid w:val="003C3936"/>
    <w:rsid w:val="003D4B23"/>
    <w:rsid w:val="003F1ED3"/>
    <w:rsid w:val="00404CA8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65801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03D3A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907AD2"/>
    <w:rsid w:val="00916F13"/>
    <w:rsid w:val="00963CBA"/>
    <w:rsid w:val="00974A8D"/>
    <w:rsid w:val="00991261"/>
    <w:rsid w:val="009F3A17"/>
    <w:rsid w:val="009F4994"/>
    <w:rsid w:val="00A1427D"/>
    <w:rsid w:val="00A41529"/>
    <w:rsid w:val="00A569D6"/>
    <w:rsid w:val="00A72F22"/>
    <w:rsid w:val="00A748A6"/>
    <w:rsid w:val="00A85956"/>
    <w:rsid w:val="00A879A4"/>
    <w:rsid w:val="00AA271E"/>
    <w:rsid w:val="00B27212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FD0"/>
    <w:rsid w:val="00CD7E5B"/>
    <w:rsid w:val="00CE4A8F"/>
    <w:rsid w:val="00CE5E33"/>
    <w:rsid w:val="00D0176C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449D2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A06F7"/>
    <w:rsid w:val="00FB03A9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1701811</vt:lpstr>
      <vt:lpstr/>
    </vt:vector>
  </TitlesOfParts>
  <Company>CSD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1701811</dc:title>
  <dc:subject>E/ECE/324/Rev.1/Add.48/Rev.5/Amend.5</dc:subject>
  <dc:creator>Caillot</dc:creator>
  <cp:lastModifiedBy>Benedicte Boudol</cp:lastModifiedBy>
  <cp:revision>2</cp:revision>
  <cp:lastPrinted>2015-05-06T11:39:00Z</cp:lastPrinted>
  <dcterms:created xsi:type="dcterms:W3CDTF">2017-05-17T13:53:00Z</dcterms:created>
  <dcterms:modified xsi:type="dcterms:W3CDTF">2017-05-17T13:53:00Z</dcterms:modified>
</cp:coreProperties>
</file>